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D7F" w:rsidRPr="003A6D7F" w:rsidRDefault="003A6D7F" w:rsidP="003A6D7F">
      <w:pPr>
        <w:suppressAutoHyphens/>
        <w:overflowPunct w:val="0"/>
        <w:autoSpaceDE w:val="0"/>
        <w:autoSpaceDN w:val="0"/>
        <w:adjustRightInd w:val="0"/>
        <w:spacing w:after="0" w:line="240" w:lineRule="auto"/>
        <w:textAlignment w:val="baseline"/>
        <w:rPr>
          <w:rFonts w:ascii="Arial" w:eastAsia="Times New Roman" w:hAnsi="Arial" w:cs="Times New Roman"/>
          <w:b/>
          <w:sz w:val="20"/>
          <w:szCs w:val="20"/>
          <w:lang w:eastAsia="sl-SI"/>
        </w:rPr>
      </w:pPr>
      <w:bookmarkStart w:id="0" w:name="_GoBack"/>
      <w:bookmarkEnd w:id="0"/>
    </w:p>
    <w:p w:rsidR="003A6D7F" w:rsidRPr="003A6D7F" w:rsidRDefault="003A6D7F" w:rsidP="003A6D7F">
      <w:pPr>
        <w:suppressAutoHyphens/>
        <w:overflowPunct w:val="0"/>
        <w:autoSpaceDE w:val="0"/>
        <w:autoSpaceDN w:val="0"/>
        <w:adjustRightInd w:val="0"/>
        <w:spacing w:after="0" w:line="240" w:lineRule="auto"/>
        <w:textAlignment w:val="baseline"/>
        <w:rPr>
          <w:rFonts w:ascii="Arial" w:eastAsia="Times New Roman" w:hAnsi="Arial" w:cs="Times New Roman"/>
          <w:b/>
          <w:sz w:val="20"/>
          <w:szCs w:val="20"/>
          <w:lang w:eastAsia="sl-SI"/>
        </w:rPr>
      </w:pPr>
    </w:p>
    <w:p w:rsidR="003A6D7F" w:rsidRPr="003A6D7F" w:rsidRDefault="003A6D7F" w:rsidP="003A6D7F">
      <w:pPr>
        <w:suppressAutoHyphens/>
        <w:overflowPunct w:val="0"/>
        <w:autoSpaceDE w:val="0"/>
        <w:autoSpaceDN w:val="0"/>
        <w:adjustRightInd w:val="0"/>
        <w:spacing w:after="0" w:line="240" w:lineRule="auto"/>
        <w:jc w:val="right"/>
        <w:textAlignment w:val="baseline"/>
        <w:rPr>
          <w:rFonts w:ascii="Arial" w:eastAsia="Times New Roman" w:hAnsi="Arial" w:cs="Times New Roman"/>
          <w:b/>
          <w:sz w:val="20"/>
          <w:szCs w:val="20"/>
          <w:lang w:eastAsia="sl-SI"/>
        </w:rPr>
      </w:pPr>
      <w:r w:rsidRPr="003A6D7F">
        <w:rPr>
          <w:rFonts w:ascii="Arial" w:eastAsia="Times New Roman" w:hAnsi="Arial" w:cs="Times New Roman"/>
          <w:b/>
          <w:sz w:val="20"/>
          <w:szCs w:val="20"/>
          <w:lang w:eastAsia="sl-SI"/>
        </w:rPr>
        <w:t>PREDLOG</w:t>
      </w:r>
    </w:p>
    <w:p w:rsidR="003A6D7F" w:rsidRPr="003A6D7F" w:rsidRDefault="003A6D7F" w:rsidP="003A6D7F">
      <w:pPr>
        <w:suppressAutoHyphens/>
        <w:overflowPunct w:val="0"/>
        <w:autoSpaceDE w:val="0"/>
        <w:autoSpaceDN w:val="0"/>
        <w:adjustRightInd w:val="0"/>
        <w:spacing w:after="0" w:line="240" w:lineRule="auto"/>
        <w:jc w:val="right"/>
        <w:textAlignment w:val="baseline"/>
        <w:rPr>
          <w:rFonts w:ascii="Arial" w:eastAsia="Times New Roman" w:hAnsi="Arial" w:cs="Times New Roman"/>
          <w:b/>
          <w:sz w:val="20"/>
          <w:szCs w:val="20"/>
          <w:lang w:eastAsia="sl-SI"/>
        </w:rPr>
      </w:pPr>
      <w:r w:rsidRPr="003A6D7F">
        <w:rPr>
          <w:rFonts w:ascii="Arial" w:eastAsia="Times New Roman" w:hAnsi="Arial" w:cs="Times New Roman"/>
          <w:b/>
          <w:sz w:val="20"/>
          <w:szCs w:val="20"/>
          <w:lang w:eastAsia="sl-SI"/>
        </w:rPr>
        <w:t>(EVA</w:t>
      </w:r>
      <w:r w:rsidRPr="003A6D7F">
        <w:rPr>
          <w:rFonts w:ascii="Helv" w:eastAsia="Times New Roman" w:hAnsi="Helv" w:cs="Helv"/>
          <w:b/>
          <w:color w:val="000000"/>
          <w:szCs w:val="20"/>
          <w:lang w:eastAsia="sl-SI"/>
        </w:rPr>
        <w:t xml:space="preserve"> 2018-1711-0010)</w:t>
      </w:r>
      <w:r w:rsidRPr="003A6D7F">
        <w:rPr>
          <w:rFonts w:ascii="Arial" w:eastAsia="Times New Roman" w:hAnsi="Arial" w:cs="Times New Roman"/>
          <w:b/>
          <w:sz w:val="20"/>
          <w:szCs w:val="20"/>
          <w:lang w:eastAsia="sl-SI"/>
        </w:rPr>
        <w:t xml:space="preserve"> </w:t>
      </w:r>
    </w:p>
    <w:p w:rsidR="003A6D7F" w:rsidRPr="003A6D7F" w:rsidRDefault="003A6D7F" w:rsidP="003A6D7F">
      <w:pPr>
        <w:suppressAutoHyphens/>
        <w:overflowPunct w:val="0"/>
        <w:autoSpaceDE w:val="0"/>
        <w:autoSpaceDN w:val="0"/>
        <w:adjustRightInd w:val="0"/>
        <w:spacing w:after="0" w:line="240" w:lineRule="auto"/>
        <w:jc w:val="right"/>
        <w:textAlignment w:val="baseline"/>
        <w:rPr>
          <w:rFonts w:ascii="Arial" w:eastAsia="Times New Roman" w:hAnsi="Arial" w:cs="Times New Roman"/>
          <w:b/>
          <w:sz w:val="20"/>
          <w:szCs w:val="20"/>
          <w:lang w:eastAsia="sl-SI"/>
        </w:rPr>
      </w:pPr>
    </w:p>
    <w:p w:rsidR="003A6D7F" w:rsidRPr="003A6D7F" w:rsidRDefault="003A6D7F" w:rsidP="003A6D7F">
      <w:pPr>
        <w:suppressAutoHyphens/>
        <w:overflowPunct w:val="0"/>
        <w:autoSpaceDE w:val="0"/>
        <w:autoSpaceDN w:val="0"/>
        <w:adjustRightInd w:val="0"/>
        <w:spacing w:after="0" w:line="240" w:lineRule="auto"/>
        <w:jc w:val="right"/>
        <w:textAlignment w:val="baseline"/>
        <w:rPr>
          <w:rFonts w:ascii="Arial" w:eastAsia="Times New Roman" w:hAnsi="Arial" w:cs="Times New Roman"/>
          <w:b/>
          <w:sz w:val="20"/>
          <w:szCs w:val="20"/>
          <w:lang w:eastAsia="sl-SI"/>
        </w:rPr>
      </w:pP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eastAsia="sl-SI"/>
        </w:rPr>
      </w:pP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eastAsia="sl-SI"/>
        </w:rPr>
      </w:pPr>
      <w:r w:rsidRPr="003A6D7F">
        <w:rPr>
          <w:rFonts w:ascii="Arial" w:eastAsia="Times New Roman" w:hAnsi="Arial" w:cs="Times New Roman"/>
          <w:b/>
          <w:sz w:val="20"/>
          <w:szCs w:val="20"/>
          <w:lang w:eastAsia="sl-SI"/>
        </w:rPr>
        <w:t xml:space="preserve">PREDLOG ZAKON </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caps/>
          <w:sz w:val="20"/>
          <w:szCs w:val="20"/>
          <w:lang w:eastAsia="sl-SI"/>
        </w:rPr>
      </w:pPr>
      <w:r w:rsidRPr="003A6D7F">
        <w:rPr>
          <w:rFonts w:ascii="Arial" w:eastAsia="Times New Roman" w:hAnsi="Arial" w:cs="Times New Roman"/>
          <w:b/>
          <w:caps/>
          <w:sz w:val="20"/>
          <w:szCs w:val="20"/>
          <w:lang w:eastAsia="sl-SI"/>
        </w:rPr>
        <w:t>o spremembah in dopolnitvah Zakona o organiziranosti in delu v policiji</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caps/>
          <w:sz w:val="20"/>
          <w:szCs w:val="20"/>
          <w:lang w:eastAsia="sl-SI"/>
        </w:rPr>
      </w:pP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eastAsia="sl-SI"/>
        </w:rPr>
      </w:pPr>
    </w:p>
    <w:p w:rsidR="003A6D7F" w:rsidRPr="003A6D7F" w:rsidRDefault="003A6D7F" w:rsidP="003A6D7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3A6D7F">
        <w:rPr>
          <w:rFonts w:ascii="Arial" w:eastAsia="Times New Roman" w:hAnsi="Arial" w:cs="Arial"/>
          <w:b/>
          <w:sz w:val="20"/>
          <w:szCs w:val="20"/>
          <w:lang w:eastAsia="sl-SI"/>
        </w:rPr>
        <w:t>I. UVOD</w:t>
      </w:r>
    </w:p>
    <w:p w:rsidR="003A6D7F" w:rsidRPr="003A6D7F" w:rsidRDefault="003A6D7F" w:rsidP="003A6D7F">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3A6D7F" w:rsidRPr="003A6D7F" w:rsidRDefault="003A6D7F" w:rsidP="003A6D7F">
      <w:pPr>
        <w:suppressAutoHyphens/>
        <w:overflowPunct w:val="0"/>
        <w:autoSpaceDE w:val="0"/>
        <w:autoSpaceDN w:val="0"/>
        <w:adjustRightInd w:val="0"/>
        <w:spacing w:after="0" w:line="240" w:lineRule="auto"/>
        <w:textAlignment w:val="baseline"/>
        <w:outlineLvl w:val="3"/>
        <w:rPr>
          <w:rFonts w:ascii="Arial" w:eastAsia="Times New Roman" w:hAnsi="Arial" w:cs="Times New Roman"/>
          <w:b/>
          <w:sz w:val="20"/>
          <w:szCs w:val="20"/>
        </w:rPr>
      </w:pPr>
      <w:r w:rsidRPr="003A6D7F">
        <w:rPr>
          <w:rFonts w:ascii="Arial" w:eastAsia="Times New Roman" w:hAnsi="Arial" w:cs="Times New Roman"/>
          <w:b/>
          <w:sz w:val="20"/>
          <w:szCs w:val="20"/>
        </w:rPr>
        <w:t>1. OCENA STANJA IN RAZLOGI ZA SPREJEM PREDLOGA ZAKONA</w:t>
      </w:r>
    </w:p>
    <w:p w:rsidR="003A6D7F" w:rsidRPr="003A6D7F" w:rsidRDefault="003A6D7F" w:rsidP="003A6D7F">
      <w:pPr>
        <w:spacing w:after="0" w:line="240" w:lineRule="auto"/>
        <w:jc w:val="both"/>
        <w:rPr>
          <w:rFonts w:ascii="Arial" w:eastAsia="Times New Roman" w:hAnsi="Arial" w:cs="Arial"/>
          <w:sz w:val="20"/>
          <w:szCs w:val="20"/>
        </w:rPr>
      </w:pPr>
    </w:p>
    <w:p w:rsidR="003A6D7F" w:rsidRPr="003A6D7F" w:rsidRDefault="003A6D7F" w:rsidP="003A6D7F">
      <w:pPr>
        <w:spacing w:after="0" w:line="276" w:lineRule="auto"/>
        <w:jc w:val="both"/>
        <w:rPr>
          <w:rFonts w:ascii="Arial" w:eastAsia="Times New Roman" w:hAnsi="Arial" w:cs="Arial"/>
          <w:iCs/>
          <w:sz w:val="20"/>
          <w:szCs w:val="24"/>
        </w:rPr>
      </w:pPr>
      <w:r w:rsidRPr="003A6D7F">
        <w:rPr>
          <w:rFonts w:ascii="Arial" w:eastAsia="Times New Roman" w:hAnsi="Arial" w:cs="Arial"/>
          <w:iCs/>
          <w:sz w:val="20"/>
          <w:szCs w:val="24"/>
        </w:rPr>
        <w:t>Zakon o organiziranosti in delu v policiji( Uradni list RS, št. 15/13, 11/14, 86/15, 77/16, 77/17, 36/19 in 66/19 – ZDZ); v nadaljnjem besedilu: ZODPol)</w:t>
      </w:r>
      <w:r w:rsidRPr="003A6D7F">
        <w:rPr>
          <w:rFonts w:ascii="Arial" w:eastAsia="Times New Roman" w:hAnsi="Arial" w:cs="Arial"/>
          <w:b/>
          <w:bCs/>
          <w:iCs/>
          <w:sz w:val="20"/>
          <w:szCs w:val="24"/>
        </w:rPr>
        <w:t xml:space="preserve"> </w:t>
      </w:r>
      <w:r w:rsidRPr="003A6D7F">
        <w:rPr>
          <w:rFonts w:ascii="Arial" w:eastAsia="Times New Roman" w:hAnsi="Arial" w:cs="Arial"/>
          <w:iCs/>
          <w:sz w:val="20"/>
          <w:szCs w:val="24"/>
        </w:rPr>
        <w:t>je bil sprejet v letu 2013 ter zaradi zagotavljanja večje učinkovitosti in racionalizacije dela policije noveliran v letih 2014, 2015, 2016, 2017 in 2019. Interes Republike Slovenije (v nadaljnjem besedilu: RS) je zagotavljati visoko stopnjo varnosti in s tem kakovosti življenja za vse prebivalce. Osnovna pogoja za to sta dosledno spoštovanje temeljnih človekovih pravic in svoboščin ter sistemsko preprečevanje nezakonitega poseganja v človekovo zasebnost in pravice. Na teh načelih temelji tudi politika zagotavljanja notranje varnosti RS, ki si prizadeva za vzpostavitev ter delovanje učinkovitega in racionalnega sistema notranje varnosti.</w:t>
      </w:r>
    </w:p>
    <w:p w:rsidR="003A6D7F" w:rsidRPr="003A6D7F" w:rsidRDefault="003A6D7F" w:rsidP="003A6D7F">
      <w:pPr>
        <w:spacing w:after="0" w:line="276" w:lineRule="auto"/>
        <w:jc w:val="both"/>
        <w:rPr>
          <w:rFonts w:ascii="Arial" w:eastAsia="Times New Roman" w:hAnsi="Arial" w:cs="Arial"/>
          <w:iCs/>
          <w:sz w:val="20"/>
          <w:szCs w:val="24"/>
        </w:rPr>
      </w:pPr>
    </w:p>
    <w:p w:rsidR="003A6D7F" w:rsidRPr="003A6D7F" w:rsidRDefault="003A6D7F" w:rsidP="003A6D7F">
      <w:pPr>
        <w:spacing w:after="0" w:line="276" w:lineRule="auto"/>
        <w:jc w:val="both"/>
        <w:rPr>
          <w:rFonts w:ascii="Arial" w:eastAsia="Times New Roman" w:hAnsi="Arial" w:cs="Arial"/>
          <w:iCs/>
          <w:sz w:val="20"/>
          <w:szCs w:val="24"/>
        </w:rPr>
      </w:pPr>
      <w:r w:rsidRPr="003A6D7F">
        <w:rPr>
          <w:rFonts w:ascii="Arial" w:eastAsia="Times New Roman" w:hAnsi="Arial" w:cs="Arial"/>
          <w:iCs/>
          <w:sz w:val="20"/>
          <w:szCs w:val="24"/>
        </w:rPr>
        <w:t>Policijsko dejavnost razumemo kot dejavnost varovanja življenja in premoženja ljudi ter zagotavljanja reda. Slovenska policija v sodelovanju s posamezniki in skupnostmi zagotavlja varnost ljudi in premoženja, preprečuje, odkriva in preiskuje kriminaliteto, zagotavlja javni red in mir, varuje državno mejo in prispeva k varnosti cestnega prometa. Prevzema torej svoj del odgovornosti za nacionalno varnost, širjenje območja svobode, varnosti in pravic v Evropski uniji ter za izpolnjevanje mednarodnih obveznosti.</w:t>
      </w:r>
    </w:p>
    <w:p w:rsidR="003A6D7F" w:rsidRPr="003A6D7F" w:rsidRDefault="003A6D7F" w:rsidP="003A6D7F">
      <w:pPr>
        <w:spacing w:after="0" w:line="276" w:lineRule="auto"/>
        <w:jc w:val="both"/>
        <w:rPr>
          <w:rFonts w:ascii="Arial" w:eastAsia="Times New Roman" w:hAnsi="Arial" w:cs="Arial"/>
          <w:iCs/>
          <w:sz w:val="20"/>
          <w:szCs w:val="24"/>
        </w:rPr>
      </w:pPr>
    </w:p>
    <w:p w:rsidR="003A6D7F" w:rsidRPr="003A6D7F" w:rsidRDefault="003A6D7F" w:rsidP="003A6D7F">
      <w:pPr>
        <w:spacing w:after="0" w:line="276" w:lineRule="auto"/>
        <w:jc w:val="both"/>
        <w:rPr>
          <w:rFonts w:ascii="Arial" w:eastAsia="Times New Roman" w:hAnsi="Arial" w:cs="Arial"/>
          <w:iCs/>
          <w:sz w:val="20"/>
          <w:szCs w:val="24"/>
        </w:rPr>
      </w:pPr>
      <w:r w:rsidRPr="003A6D7F">
        <w:rPr>
          <w:rFonts w:ascii="Arial" w:eastAsia="Times New Roman" w:hAnsi="Arial" w:cs="Arial"/>
          <w:iCs/>
          <w:sz w:val="20"/>
          <w:szCs w:val="24"/>
        </w:rPr>
        <w:t>Z ZODPol je bila urejena normativna podlaga za sodobno policijsko organizacijo, njeno vodenje in usmerjanje ter jasno razmejena pristojnost med Ministrstvom za notranje zadeve (v nadaljnjem besedilu: ministrstvo) in policijo. Urejena so bila tudi specifična delovnopravna razmerja v policiji, status in zaščita policista, usposabljanje, izobraževanje in raziskovalna dejavnost, tesnejša vpetost policije v delovanje lokalne skupnosti in tesnejše sodelovanje policije z drugimi subjekti, s ciljem doseči boljšo organiziranost in delovanje policije.</w:t>
      </w:r>
    </w:p>
    <w:p w:rsidR="003A6D7F" w:rsidRPr="003A6D7F" w:rsidRDefault="003A6D7F" w:rsidP="003A6D7F">
      <w:pPr>
        <w:spacing w:after="0" w:line="276" w:lineRule="auto"/>
        <w:jc w:val="both"/>
        <w:rPr>
          <w:rFonts w:ascii="Arial" w:eastAsia="Times New Roman" w:hAnsi="Arial" w:cs="Arial"/>
          <w:iCs/>
          <w:sz w:val="20"/>
          <w:szCs w:val="24"/>
        </w:rPr>
      </w:pPr>
    </w:p>
    <w:p w:rsidR="003A6D7F" w:rsidRPr="003A6D7F" w:rsidRDefault="003A6D7F" w:rsidP="003A6D7F">
      <w:pPr>
        <w:spacing w:after="0" w:line="276" w:lineRule="auto"/>
        <w:jc w:val="both"/>
        <w:rPr>
          <w:rFonts w:ascii="Arial" w:eastAsia="Times New Roman" w:hAnsi="Arial" w:cs="Arial"/>
          <w:iCs/>
          <w:sz w:val="20"/>
          <w:szCs w:val="24"/>
        </w:rPr>
      </w:pPr>
      <w:r w:rsidRPr="003A6D7F">
        <w:rPr>
          <w:rFonts w:ascii="Arial" w:eastAsia="Times New Roman" w:hAnsi="Arial" w:cs="Arial"/>
          <w:iCs/>
          <w:sz w:val="20"/>
          <w:szCs w:val="24"/>
        </w:rPr>
        <w:t>Učinkovitost, strokovnost in zakonitost policijskega dela so medsebojno povezane, med drugim z ustreznim vrednotenjem policijskega dela, kakovostjo opreme in delovnih sredstev, notranje organizacijsko kulturo in ustreznim vodenjem, medsebojnimi odnosi ter občutkom pripadnosti organizaciji, ki zna zaščititi policistke in policiste pred grožnjami in neutemeljenimi obtožbami, vendar hkrati od njih zahtevati dosledno spoštovanje načela zakonitosti ter spoštovanje človekovih pravic in temeljnih svoboščin.</w:t>
      </w:r>
    </w:p>
    <w:p w:rsidR="003A6D7F" w:rsidRPr="003A6D7F" w:rsidRDefault="003A6D7F" w:rsidP="003A6D7F">
      <w:pPr>
        <w:spacing w:after="0" w:line="276" w:lineRule="auto"/>
        <w:jc w:val="both"/>
        <w:rPr>
          <w:rFonts w:ascii="Arial" w:eastAsia="Times New Roman" w:hAnsi="Arial" w:cs="Arial"/>
          <w:iCs/>
          <w:sz w:val="20"/>
          <w:szCs w:val="24"/>
        </w:rPr>
      </w:pPr>
    </w:p>
    <w:p w:rsidR="003A6D7F" w:rsidRPr="003A6D7F" w:rsidRDefault="003A6D7F" w:rsidP="003A6D7F">
      <w:pPr>
        <w:spacing w:after="0" w:line="276" w:lineRule="auto"/>
        <w:jc w:val="both"/>
        <w:rPr>
          <w:rFonts w:ascii="Arial" w:eastAsia="Times New Roman" w:hAnsi="Arial" w:cs="Arial"/>
          <w:iCs/>
          <w:sz w:val="20"/>
          <w:szCs w:val="24"/>
        </w:rPr>
      </w:pPr>
      <w:r w:rsidRPr="003A6D7F">
        <w:rPr>
          <w:rFonts w:ascii="Arial" w:eastAsia="Times New Roman" w:hAnsi="Arial" w:cs="Arial"/>
          <w:iCs/>
          <w:sz w:val="20"/>
          <w:szCs w:val="24"/>
        </w:rPr>
        <w:t>V razmerju ministrstva do policije na področju usmerjanja in nadzora pri izvajanju nalog in pooblastil policije so bile pri izvajanju zaznane določene pomanjkljivosti in nejasnosti. Tako se pojavljajo različna stališča glede pristojnosti ministra pri usmerjanju policijskih postopkov, katerih usmerjanje je prevzel pristojni državni tožilec. Pri t.i. presoji postopka na podlagi Pravilnika o usmerjanju in nadzoru policije (Uradni list RS, št. 51/13) je dilema ali gre za obliko nadzora in kakšna pooblastila lahko nadzorniki uporabljajo, neustrezna pa je tudi pravna podlaga za pridobivanje podatkov iz zbirk podatkov o dogodkih oziroma evidence dogodkov.</w:t>
      </w:r>
    </w:p>
    <w:p w:rsidR="003A6D7F" w:rsidRPr="003A6D7F" w:rsidRDefault="003A6D7F" w:rsidP="003A6D7F">
      <w:pPr>
        <w:spacing w:after="0" w:line="276" w:lineRule="auto"/>
        <w:jc w:val="both"/>
        <w:rPr>
          <w:rFonts w:ascii="Arial" w:eastAsia="Times New Roman" w:hAnsi="Arial" w:cs="Arial"/>
          <w:iCs/>
          <w:sz w:val="20"/>
          <w:szCs w:val="24"/>
        </w:rPr>
      </w:pPr>
    </w:p>
    <w:p w:rsidR="003A6D7F" w:rsidRPr="003A6D7F" w:rsidRDefault="003A6D7F" w:rsidP="003A6D7F">
      <w:pPr>
        <w:spacing w:after="0" w:line="276" w:lineRule="auto"/>
        <w:jc w:val="both"/>
        <w:rPr>
          <w:rFonts w:ascii="Arial" w:eastAsia="Times New Roman" w:hAnsi="Arial" w:cs="Arial"/>
          <w:iCs/>
          <w:sz w:val="20"/>
          <w:szCs w:val="24"/>
        </w:rPr>
      </w:pPr>
    </w:p>
    <w:p w:rsidR="003A6D7F" w:rsidRPr="003A6D7F" w:rsidRDefault="003A6D7F" w:rsidP="003A6D7F">
      <w:pPr>
        <w:spacing w:after="0" w:line="276" w:lineRule="auto"/>
        <w:jc w:val="both"/>
        <w:rPr>
          <w:rFonts w:ascii="Arial" w:eastAsia="Times New Roman" w:hAnsi="Arial" w:cs="Arial"/>
          <w:iCs/>
          <w:sz w:val="20"/>
          <w:szCs w:val="24"/>
        </w:rPr>
      </w:pPr>
      <w:r w:rsidRPr="003A6D7F">
        <w:rPr>
          <w:rFonts w:ascii="Arial" w:eastAsia="Times New Roman" w:hAnsi="Arial" w:cs="Arial"/>
          <w:iCs/>
          <w:sz w:val="20"/>
          <w:szCs w:val="24"/>
        </w:rPr>
        <w:lastRenderedPageBreak/>
        <w:t>Glede delovnopravnega statusa uradnikov v direktoratu pristojnem za usmerjanje in nadzor policije, ki imajo podeljena posebna pooblastila in tudi zakonsko priznan status uradne osebe s posebnimi pooblastili, so bile od sprejetja ZODPol zaznane določene anomalije na področju ustreznega finančnega ovrednotenja zakonsko določenega statusa teh uradnih oseb. Te onemogočajo oziroma otežujejo kadrovanje kompetentnih strokovnjakov iz policije, kar vpliva na strokovnost izvajanja nadzorne dejavnosti.</w:t>
      </w:r>
    </w:p>
    <w:p w:rsidR="003A6D7F" w:rsidRPr="003A6D7F" w:rsidRDefault="003A6D7F" w:rsidP="003A6D7F">
      <w:pPr>
        <w:spacing w:after="0" w:line="276" w:lineRule="auto"/>
        <w:jc w:val="both"/>
        <w:rPr>
          <w:rFonts w:ascii="Arial" w:eastAsia="Times New Roman" w:hAnsi="Arial" w:cs="Arial"/>
          <w:iCs/>
          <w:sz w:val="20"/>
          <w:szCs w:val="24"/>
        </w:rPr>
      </w:pPr>
    </w:p>
    <w:p w:rsidR="003A6D7F" w:rsidRPr="003A6D7F" w:rsidRDefault="003A6D7F" w:rsidP="003A6D7F">
      <w:pPr>
        <w:spacing w:after="0" w:line="276" w:lineRule="auto"/>
        <w:jc w:val="both"/>
        <w:rPr>
          <w:rFonts w:ascii="Arial" w:eastAsia="Times New Roman" w:hAnsi="Arial" w:cs="Arial"/>
          <w:iCs/>
          <w:sz w:val="20"/>
          <w:szCs w:val="24"/>
        </w:rPr>
      </w:pPr>
      <w:r w:rsidRPr="003A6D7F">
        <w:rPr>
          <w:rFonts w:ascii="Arial" w:eastAsia="Times New Roman" w:hAnsi="Arial" w:cs="Arial"/>
          <w:iCs/>
          <w:sz w:val="20"/>
          <w:szCs w:val="24"/>
        </w:rPr>
        <w:t xml:space="preserve">Tveganja, povezana z neupoštevanjem nasprotja interesov v policiji, zaznavajo in jih obvladujejo z usposabljanji, predstavitvijo praks, nadzori in analizami posameznih primerov. Tveganja so v največji meri povezana z zaposlenimi, ki izvajajo posamezna pooblastila, ki jim jih daje zakonodaja. Ravnanje zaposlenih v takšnih primerih ni povezano z znanjem ali drugimi okoliščinami, na katere bi lahko vplival delodajalec in so v večji meri povezana z osebno integriteto, na katero delodajalec skuša vplivati z organizacijskimi in drugimi ukrepi. Skupina GRECO je v ocenjevanju 2017 priporočila, da Policija izboljša prakso in uvede pisno poročanje o okoliščinah, v katerih se uslužbenec policije znajde zaradi nasprotja interesov. Skupina GRECO je tudi priporočila, da policija vzpostavi evidenco, s katero bo nadzorovala tisto delo policistov, ki jih uslužbenci izvajajo poleg svojega rednega dela. Z vzpostavitvijo evidence je mogoč stalni monitoring in prepoznavanje objektivnih (sistemskih) in subjektivnih (pri posameznem uslužbencu) tveganj pri opravljanju policijskih nalog. </w:t>
      </w:r>
    </w:p>
    <w:p w:rsidR="003A6D7F" w:rsidRPr="003A6D7F" w:rsidRDefault="003A6D7F" w:rsidP="003A6D7F">
      <w:pPr>
        <w:spacing w:after="0" w:line="276" w:lineRule="auto"/>
        <w:jc w:val="both"/>
        <w:rPr>
          <w:rFonts w:ascii="Arial" w:eastAsia="Times New Roman" w:hAnsi="Arial" w:cs="Arial"/>
          <w:iCs/>
          <w:sz w:val="20"/>
          <w:szCs w:val="24"/>
        </w:rPr>
      </w:pPr>
    </w:p>
    <w:p w:rsidR="003A6D7F" w:rsidRPr="003A6D7F" w:rsidRDefault="003A6D7F" w:rsidP="003A6D7F">
      <w:pPr>
        <w:spacing w:after="0" w:line="276" w:lineRule="auto"/>
        <w:jc w:val="both"/>
        <w:rPr>
          <w:rFonts w:ascii="Arial" w:eastAsia="Times New Roman" w:hAnsi="Arial" w:cs="Arial"/>
          <w:iCs/>
          <w:sz w:val="20"/>
          <w:szCs w:val="24"/>
        </w:rPr>
      </w:pPr>
      <w:r w:rsidRPr="003A6D7F">
        <w:rPr>
          <w:rFonts w:ascii="Arial" w:eastAsia="Times New Roman" w:hAnsi="Arial" w:cs="Arial"/>
          <w:iCs/>
          <w:sz w:val="20"/>
          <w:szCs w:val="24"/>
        </w:rPr>
        <w:t xml:space="preserve">Varovanje objektov, okolišev objektov in infrastrukture, ki jo uporablja policija, policisti izvajajo skladno z odredbo ministra za notranje zadeve, izdano na podlagi 32. člena ZODPol. Pri varovanju objektov, okolišev objektov in infrastrukture, ki jo uporablja policija, trenutno ne gre za opravljanje naloge policije, določene s predpisom, ki določa naloge in pooblastila policije, temveč za opravljanje drugih nalog in ukrepov, ki so določeni v internih dokumentih (npr. odredbi, načrtu varovanja, hišnem redu v objektih in prostorih MNZ, dodatnih ukrepih hišnega reda za določene objekte). Policisti se pri varovanju tovrstnih objektov soočajo z različnimi operativnimi težavami, ko želijo izvesti policijska pooblastila zoper osebe, najavljene za organiziran obisk varovanih objektov. Zaradi tega policisti ne morejo ugotoviti, ali obisk katere izmed oseb pomeni tveganje za ogrožanje varnosti objekta, okoliša objekta ali infrastrukture, ki jo uporablja policija, in posledično ne morejo izvesti ustreznih varnostnih ukrepov. </w:t>
      </w:r>
    </w:p>
    <w:p w:rsidR="003A6D7F" w:rsidRPr="003A6D7F" w:rsidRDefault="003A6D7F" w:rsidP="003A6D7F">
      <w:pPr>
        <w:spacing w:after="0" w:line="276" w:lineRule="auto"/>
        <w:jc w:val="both"/>
        <w:rPr>
          <w:rFonts w:ascii="Arial" w:eastAsia="Times New Roman" w:hAnsi="Arial" w:cs="Arial"/>
          <w:iCs/>
          <w:sz w:val="20"/>
          <w:szCs w:val="24"/>
        </w:rPr>
      </w:pPr>
    </w:p>
    <w:p w:rsidR="003A6D7F" w:rsidRPr="003A6D7F" w:rsidRDefault="003A6D7F" w:rsidP="003A6D7F">
      <w:pPr>
        <w:spacing w:after="0" w:line="260" w:lineRule="exact"/>
        <w:jc w:val="both"/>
        <w:rPr>
          <w:rFonts w:ascii="Arial" w:eastAsia="Times New Roman" w:hAnsi="Arial" w:cs="Arial"/>
          <w:iCs/>
          <w:sz w:val="20"/>
          <w:szCs w:val="24"/>
        </w:rPr>
      </w:pPr>
      <w:r w:rsidRPr="003A6D7F">
        <w:rPr>
          <w:rFonts w:ascii="Arial" w:eastAsia="Times New Roman" w:hAnsi="Arial" w:cs="Arial"/>
          <w:iCs/>
          <w:sz w:val="20"/>
          <w:szCs w:val="24"/>
        </w:rPr>
        <w:t>Zaradi zagotavljanja varnosti podatkov, uslužbencev, prostorov, objektov ali okolišev policije Policija že sedaj varnostno preverja ponudnika</w:t>
      </w:r>
      <w:r w:rsidRPr="003A6D7F">
        <w:rPr>
          <w:rFonts w:ascii="Calibri" w:eastAsia="Calibri" w:hAnsi="Calibri" w:cs="Times New Roman"/>
        </w:rPr>
        <w:t xml:space="preserve"> </w:t>
      </w:r>
      <w:r w:rsidRPr="003A6D7F">
        <w:rPr>
          <w:rFonts w:ascii="Arial" w:eastAsia="Times New Roman" w:hAnsi="Arial" w:cs="Arial"/>
          <w:iCs/>
          <w:sz w:val="20"/>
          <w:szCs w:val="24"/>
        </w:rPr>
        <w:t>po predpisih o javnem naročanju s katerim namerava skleniti pogodbo. Policija pa ne preverja oziroma nima pravne podlage za preverjanje stranke, ki ni ponudnik po predpisih o javnem naročanju in s katero namerava skleniti pogodbo za izvajanje del za policijo in se varnost ne more zagotoviti z ukrepi iz načrta varovanja objektov, hišnega reda objektov ali drugimi varnostnimi ukrepi. To so primeri, ko ministrstvo za notranje zadeve ali policija sklene s stranko npr. avtorko pogodbo za prevajanje/tolmačenje.</w:t>
      </w:r>
    </w:p>
    <w:p w:rsidR="003A6D7F" w:rsidRPr="003A6D7F" w:rsidRDefault="003A6D7F" w:rsidP="003A6D7F">
      <w:pPr>
        <w:spacing w:after="0" w:line="260" w:lineRule="exact"/>
        <w:jc w:val="both"/>
        <w:rPr>
          <w:rFonts w:ascii="Arial" w:eastAsia="Times New Roman" w:hAnsi="Arial" w:cs="Arial"/>
          <w:iCs/>
          <w:sz w:val="20"/>
          <w:szCs w:val="24"/>
        </w:rPr>
      </w:pPr>
    </w:p>
    <w:p w:rsidR="003A6D7F" w:rsidRPr="003A6D7F" w:rsidRDefault="003A6D7F" w:rsidP="003A6D7F">
      <w:pPr>
        <w:spacing w:after="0" w:line="260" w:lineRule="exact"/>
        <w:jc w:val="both"/>
        <w:rPr>
          <w:rFonts w:ascii="Arial" w:eastAsia="Times New Roman" w:hAnsi="Arial" w:cs="Arial"/>
          <w:iCs/>
          <w:sz w:val="20"/>
          <w:szCs w:val="24"/>
        </w:rPr>
      </w:pPr>
      <w:r w:rsidRPr="003A6D7F">
        <w:rPr>
          <w:rFonts w:ascii="Arial" w:eastAsia="Times New Roman" w:hAnsi="Arial" w:cs="Arial"/>
          <w:iCs/>
          <w:sz w:val="20"/>
          <w:szCs w:val="24"/>
        </w:rPr>
        <w:t>Policija se pri napotitvah policijskih atašejev v tujino sklicuje na 38. člen Zakona o organiziranosti in delu v policiji in 160. člen Zakona o nalogah in pooblastilih policije ter sklenjene mednarodne pogodbe z državami, kamor se atašeji napotujejo. Ta podlaga se nanaša na sodelovanje v mednarodnih civilnih misijah in mednarodnih oziroma drugih organizacijah, kar se ne sklada z delom in nalogami policijskih atašejev, ki delujejo v okviru slovenskih diplomatsko konzularnih predstavništev. Čeprav sta obe pravni podlagi zelo široki se vsebinsko ne nanašata na samo napotitev policijskega atašeja, zato je potrebno urediti še materialno pravno podlago v ZODPol.</w:t>
      </w:r>
    </w:p>
    <w:p w:rsidR="003A6D7F" w:rsidRPr="003A6D7F" w:rsidRDefault="003A6D7F" w:rsidP="003A6D7F">
      <w:pPr>
        <w:spacing w:after="0" w:line="260" w:lineRule="exact"/>
        <w:jc w:val="both"/>
        <w:rPr>
          <w:rFonts w:ascii="Arial" w:eastAsia="Times New Roman" w:hAnsi="Arial" w:cs="Arial"/>
          <w:iCs/>
          <w:sz w:val="20"/>
          <w:szCs w:val="24"/>
        </w:rPr>
      </w:pPr>
    </w:p>
    <w:p w:rsidR="003A6D7F" w:rsidRPr="003A6D7F" w:rsidRDefault="003A6D7F" w:rsidP="003A6D7F">
      <w:pPr>
        <w:spacing w:after="0" w:line="260" w:lineRule="exact"/>
        <w:jc w:val="both"/>
        <w:rPr>
          <w:rFonts w:ascii="Arial" w:eastAsia="Times New Roman" w:hAnsi="Arial" w:cs="Arial"/>
          <w:iCs/>
          <w:sz w:val="20"/>
          <w:szCs w:val="24"/>
        </w:rPr>
      </w:pPr>
      <w:r w:rsidRPr="003A6D7F">
        <w:rPr>
          <w:rFonts w:ascii="Arial" w:eastAsia="Times New Roman" w:hAnsi="Arial" w:cs="Arial"/>
          <w:iCs/>
          <w:sz w:val="20"/>
          <w:szCs w:val="24"/>
        </w:rPr>
        <w:t>Ustava Republike Slovenije v 42. členu določa, da poklicni pripadniki obrambnih sil in policije ne morejo biti člani političnih strank, v ZODPol pa ta politična nevtralnost policistov ni nikjer opredeljena.</w:t>
      </w:r>
    </w:p>
    <w:p w:rsidR="003A6D7F" w:rsidRPr="003A6D7F" w:rsidRDefault="003A6D7F" w:rsidP="003A6D7F">
      <w:pPr>
        <w:spacing w:after="0" w:line="260" w:lineRule="exact"/>
        <w:jc w:val="both"/>
        <w:rPr>
          <w:rFonts w:ascii="Arial" w:eastAsia="Times New Roman" w:hAnsi="Arial" w:cs="Arial"/>
          <w:iCs/>
          <w:sz w:val="20"/>
          <w:szCs w:val="24"/>
        </w:rPr>
      </w:pPr>
    </w:p>
    <w:p w:rsidR="003A6D7F" w:rsidRPr="003A6D7F" w:rsidRDefault="003A6D7F" w:rsidP="003A6D7F">
      <w:pPr>
        <w:spacing w:after="0" w:line="260" w:lineRule="exact"/>
        <w:jc w:val="both"/>
        <w:rPr>
          <w:rFonts w:ascii="Arial" w:eastAsia="Times New Roman" w:hAnsi="Arial" w:cs="Arial"/>
          <w:iCs/>
          <w:sz w:val="20"/>
          <w:szCs w:val="24"/>
        </w:rPr>
      </w:pPr>
      <w:r w:rsidRPr="003A6D7F">
        <w:rPr>
          <w:rFonts w:ascii="Arial" w:eastAsia="Times New Roman" w:hAnsi="Arial" w:cs="Arial"/>
          <w:iCs/>
          <w:sz w:val="20"/>
          <w:szCs w:val="24"/>
        </w:rPr>
        <w:t xml:space="preserve">Predlog ureja imenovanje policistov v uradniški naziv in v plačni razred pri ponovni zaposlitvi, brez javne objave, na delovnih mestih Policist SR NDM in višji policist. </w:t>
      </w:r>
    </w:p>
    <w:p w:rsidR="003A6D7F" w:rsidRPr="003A6D7F" w:rsidRDefault="003A6D7F" w:rsidP="003A6D7F">
      <w:pPr>
        <w:spacing w:after="0" w:line="276" w:lineRule="auto"/>
        <w:jc w:val="both"/>
        <w:rPr>
          <w:rFonts w:ascii="Arial" w:eastAsia="Times New Roman" w:hAnsi="Arial" w:cs="Arial"/>
          <w:iCs/>
          <w:sz w:val="20"/>
          <w:szCs w:val="24"/>
        </w:rPr>
      </w:pPr>
    </w:p>
    <w:p w:rsidR="003A6D7F" w:rsidRPr="003A6D7F" w:rsidRDefault="003A6D7F" w:rsidP="003A6D7F">
      <w:pPr>
        <w:spacing w:after="0" w:line="276" w:lineRule="auto"/>
        <w:jc w:val="both"/>
        <w:rPr>
          <w:rFonts w:ascii="Arial" w:eastAsia="Times New Roman" w:hAnsi="Arial" w:cs="Arial"/>
          <w:iCs/>
          <w:sz w:val="20"/>
          <w:szCs w:val="24"/>
        </w:rPr>
      </w:pPr>
      <w:r w:rsidRPr="003A6D7F">
        <w:rPr>
          <w:rFonts w:ascii="Arial" w:eastAsia="Times New Roman" w:hAnsi="Arial" w:cs="Arial"/>
          <w:iCs/>
          <w:sz w:val="20"/>
          <w:szCs w:val="24"/>
        </w:rPr>
        <w:lastRenderedPageBreak/>
        <w:t>Od 2007 do 2018 se je Policija soočala s trendom negativne fluktuacije kadra. Zaradi navedenega v Policiji obstaja velik interes po ponovnih zaposlitvah bivših policistov, ki so v času zaposlitve z izobraževanji, usposabljanji in delovnimi izkušnjami pridobili ter osvojili znanja, ki so specifična za poklic policista in so tako usposobljeni za takojšnje samostojno opravljanje policijskega dela. Ker pa so bili policisti pred prenehanjem delovnega razmerja v Policiji praviloma uvrščeni v višje plačne razrede, kot bi bili uvrščeni ob ponovni zaposlitvi (razlike so večinoma več kot 5 plačnih razredov), to močno negativno vpliva na njihovo materialno finančno stanje, zaradi česar se potem, kljub izkazanemu obojestranskemu interesu, ne odločijo za ponovno zaposlitev v Policiji. Z možnostjo uvrstitve v isti naziv in plačni razred ob ponovnih zaposlitvah bi dodatno stimulirali nekdanje policiste, z že osvojenimi potrebnimi policijskimi znanji, za ponovno zaposlitev v Policiji.</w:t>
      </w:r>
    </w:p>
    <w:p w:rsidR="003A6D7F" w:rsidRPr="003A6D7F" w:rsidRDefault="003A6D7F" w:rsidP="003A6D7F">
      <w:pPr>
        <w:spacing w:after="0" w:line="276" w:lineRule="auto"/>
        <w:jc w:val="both"/>
        <w:rPr>
          <w:rFonts w:ascii="Arial" w:eastAsia="Times New Roman" w:hAnsi="Arial" w:cs="Arial"/>
          <w:iCs/>
          <w:sz w:val="20"/>
          <w:szCs w:val="24"/>
        </w:rPr>
      </w:pPr>
    </w:p>
    <w:p w:rsidR="003A6D7F" w:rsidRPr="003A6D7F" w:rsidRDefault="003A6D7F" w:rsidP="003A6D7F">
      <w:pPr>
        <w:spacing w:after="0" w:line="276" w:lineRule="auto"/>
        <w:jc w:val="both"/>
        <w:rPr>
          <w:rFonts w:ascii="Arial" w:eastAsia="Times New Roman" w:hAnsi="Arial" w:cs="Arial"/>
          <w:iCs/>
          <w:sz w:val="20"/>
          <w:szCs w:val="24"/>
        </w:rPr>
      </w:pPr>
      <w:r w:rsidRPr="003A6D7F">
        <w:rPr>
          <w:rFonts w:ascii="Arial" w:eastAsia="Times New Roman" w:hAnsi="Arial" w:cs="Arial"/>
          <w:iCs/>
          <w:sz w:val="20"/>
          <w:szCs w:val="24"/>
        </w:rPr>
        <w:t>Namestnik generalnega direktorja policije je eden od najvišjih predstavnikov policistov in Policije, ki kot organ deluje po posebnih hierarhičnih razmerjih. Za zagotovitev ustrezne ravni spoštovanja strokovne avtoritete, ki ima poseben položaj v hierarhičnih organizacijah se pričakuje, da gre za osebo, ki je v dosedanji karieri opravljala naloge na različnih delovnih mestih in nivojih organizacije policije, kar pomeni, da gre za kariernega policista, vendar status kariernega policista trenutno ni pogoj za zasedbo tega delovnega mesta.</w:t>
      </w:r>
    </w:p>
    <w:p w:rsidR="003A6D7F" w:rsidRPr="003A6D7F" w:rsidRDefault="003A6D7F" w:rsidP="003A6D7F">
      <w:pPr>
        <w:spacing w:after="0" w:line="276" w:lineRule="auto"/>
        <w:jc w:val="both"/>
        <w:rPr>
          <w:rFonts w:ascii="Arial" w:eastAsia="Times New Roman" w:hAnsi="Arial" w:cs="Arial"/>
          <w:iCs/>
          <w:sz w:val="20"/>
          <w:szCs w:val="24"/>
        </w:rPr>
      </w:pPr>
    </w:p>
    <w:p w:rsidR="003A6D7F" w:rsidRPr="003A6D7F" w:rsidRDefault="003A6D7F" w:rsidP="003A6D7F">
      <w:pPr>
        <w:spacing w:after="0" w:line="276" w:lineRule="auto"/>
        <w:jc w:val="both"/>
        <w:rPr>
          <w:rFonts w:ascii="Arial" w:eastAsia="Times New Roman" w:hAnsi="Arial" w:cs="Arial"/>
          <w:iCs/>
          <w:sz w:val="20"/>
          <w:szCs w:val="24"/>
        </w:rPr>
      </w:pPr>
      <w:r w:rsidRPr="003A6D7F">
        <w:rPr>
          <w:rFonts w:ascii="Arial" w:eastAsia="Times New Roman" w:hAnsi="Arial" w:cs="Arial"/>
          <w:iCs/>
          <w:sz w:val="20"/>
          <w:szCs w:val="24"/>
        </w:rPr>
        <w:t>Uslužbenci policije so v tujini posebej izpostavljeni tveganjem korupcije, grožnjam in izsiljevanjem. Pri svojem delu so bolj samostojni, saj samostojno obdelujejo podatki, s finančnimi sredstvi (gotovino), opremo in sredstvi policije. Uslužbenci policije tudi samostojno izmenjujejo podatke z uslužbenci drugih varnostnih in obveščevalnih služb. Neokrnjena integriteta uslužbenca je nujna za nemoteno opravljanje policijskih nalog, ki je v tujini še bolj izpostavljeno tveganjem, saj ni mogoče vzpostaviti kakovostnega nadzora nad izvedenimi nalogami uslužbenca policije.  Z varnostnim preverjanjem  bi policija lahko ugotavljala okoliščine, ki bi lahko vplivale na ravnanje posameznika in na podlagi pridobljenih podatkov ocenila možna tveganja, ki ogrožajo notranjo varnost policije, preverila ter izvedla ukrepe za zmanjšanje tveganj za krnitev integritete uslužbencev policije in policijskih enot.</w:t>
      </w:r>
    </w:p>
    <w:p w:rsidR="003A6D7F" w:rsidRPr="003A6D7F" w:rsidRDefault="003A6D7F" w:rsidP="003A6D7F">
      <w:pPr>
        <w:spacing w:after="0" w:line="276" w:lineRule="auto"/>
        <w:jc w:val="both"/>
        <w:rPr>
          <w:rFonts w:ascii="Arial" w:eastAsia="Times New Roman" w:hAnsi="Arial" w:cs="Arial"/>
          <w:iCs/>
          <w:sz w:val="20"/>
          <w:szCs w:val="24"/>
        </w:rPr>
      </w:pPr>
    </w:p>
    <w:p w:rsidR="003A6D7F" w:rsidRPr="003A6D7F" w:rsidRDefault="003A6D7F" w:rsidP="003A6D7F">
      <w:pPr>
        <w:spacing w:after="0" w:line="276" w:lineRule="auto"/>
        <w:jc w:val="both"/>
        <w:rPr>
          <w:rFonts w:ascii="Arial" w:eastAsia="Times New Roman" w:hAnsi="Arial" w:cs="Arial"/>
          <w:iCs/>
          <w:sz w:val="20"/>
          <w:szCs w:val="24"/>
        </w:rPr>
      </w:pPr>
      <w:r w:rsidRPr="003A6D7F">
        <w:rPr>
          <w:rFonts w:ascii="Arial" w:eastAsia="Times New Roman" w:hAnsi="Arial" w:cs="Arial"/>
          <w:iCs/>
          <w:sz w:val="20"/>
          <w:szCs w:val="24"/>
        </w:rPr>
        <w:t xml:space="preserve">Varnostno preverjanje tudi ni vzpostavljeno za uslužbence ministrstva za notranje zadeve, ki  obdelujejo varovane podatke policije in izvajajo druge naloge, ki lahko pomenijo tveganje za notranjo varnost v policiji. Uslužbenci ministrstva za notranje zadeve opravljajo strokovne naloge upravljanja kadrovskih, finančno-računovodskih in logistično-podpornih virov za policijo. Prav tako ravnajo s stvarnim premoženjem policije, upravljajo dokumentarno gradivo policije in izvaja posamične strokovne naloge na področju drugih splošnih zadev policije. S preventivnim ukrepom (varnostnim preverjanjem) teh uslužbencev bi policija lahko upravljala s tveganji za zagotovitev varnosti podatkov, uslužbencev, prostorov, objektov ali okolišev policije. </w:t>
      </w:r>
    </w:p>
    <w:p w:rsidR="003A6D7F" w:rsidRPr="003A6D7F" w:rsidRDefault="003A6D7F" w:rsidP="003A6D7F">
      <w:pPr>
        <w:spacing w:after="0" w:line="276" w:lineRule="auto"/>
        <w:jc w:val="both"/>
        <w:rPr>
          <w:rFonts w:ascii="Arial" w:eastAsia="Times New Roman" w:hAnsi="Arial" w:cs="Arial"/>
          <w:iCs/>
          <w:sz w:val="20"/>
          <w:szCs w:val="24"/>
        </w:rPr>
      </w:pPr>
    </w:p>
    <w:p w:rsidR="003A6D7F" w:rsidRPr="003A6D7F" w:rsidRDefault="003A6D7F" w:rsidP="003A6D7F">
      <w:pPr>
        <w:spacing w:after="0" w:line="276" w:lineRule="auto"/>
        <w:jc w:val="both"/>
        <w:rPr>
          <w:rFonts w:ascii="Arial" w:eastAsia="Times New Roman" w:hAnsi="Arial" w:cs="Arial"/>
          <w:iCs/>
          <w:sz w:val="20"/>
          <w:szCs w:val="24"/>
        </w:rPr>
      </w:pPr>
      <w:r w:rsidRPr="003A6D7F">
        <w:rPr>
          <w:rFonts w:ascii="Arial" w:eastAsia="Times New Roman" w:hAnsi="Arial" w:cs="Arial"/>
          <w:iCs/>
          <w:sz w:val="20"/>
          <w:szCs w:val="24"/>
        </w:rPr>
        <w:t>Uslužbenec policije lahko ima zdravstvene težave, ki so trajne ali začasne. Zdravstveno zmožnost zaposlenega in njegovo izpolnjevanje posebnih zdravstvenih zahtev za neko delo v delovnem okolju lahko ocenjuje le izvajalec medicine dela, zato mora odgovorna oseba v primeru, da gre tudi za zmanjšano zmožnost za opravljanje dela, javnega uslužbenca po vrnitvi na delo napotiti na drugi usmerjeni preventivni zdravstveni pregled v ambulanto medicine dela MNZ. V nekaterih primerih zdravstvenih omejitev javnega uslužbenca bi bila ustrezna rešitev začasna napotitev ali premestitev na delo na drugo policijsko upravo ali drugo delovno mesto, za kar trenutno ni ustrezne pravne podlage.</w:t>
      </w:r>
    </w:p>
    <w:p w:rsidR="003A6D7F" w:rsidRPr="003A6D7F" w:rsidRDefault="003A6D7F" w:rsidP="003A6D7F">
      <w:pPr>
        <w:spacing w:after="0" w:line="276" w:lineRule="auto"/>
        <w:jc w:val="both"/>
        <w:rPr>
          <w:rFonts w:ascii="Arial" w:eastAsia="Times New Roman" w:hAnsi="Arial" w:cs="Arial"/>
          <w:iCs/>
          <w:sz w:val="20"/>
          <w:szCs w:val="24"/>
        </w:rPr>
      </w:pPr>
    </w:p>
    <w:p w:rsidR="003A6D7F" w:rsidRPr="003A6D7F" w:rsidRDefault="003A6D7F" w:rsidP="003A6D7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Področje dopolnilnega dela je za javne uslužbence urejeno v več predpisih, za policiste pa veljajo tudi določila Zakona o organiziranosti in delu v policiji in Pravilnika o delih, ki jih policist ne sme opravljati (Uradni list RS, št. 59/13). Omenjena predpisa ne zavezujeta policista, da predstojnika obvesti o opravljanju dopolnilnega dela. Dolžnost obveščanja je opredeljena samo v 100. členu Zakona o javnih uslužbencih, ki ureja opravljanje drugih dejavnosti in nasprotje interesov. Pri tem je dolžnost obveščanja pogojena z oceno javnega uslužbenca, da bi bilo lahko opravljanje dopolnilnega dela v nasprotju z določili prvega odstavka 100. člena ZJU. V citiranem členu so dovoljene tudi izjeme glede obveznosti obveščanja. Ugotavlja se, da si uslužbenci policije različno tolmačijo obveznost sporočanja oziroma </w:t>
      </w:r>
      <w:r w:rsidRPr="003A6D7F">
        <w:rPr>
          <w:rFonts w:ascii="Arial" w:eastAsia="Times New Roman" w:hAnsi="Arial" w:cs="Arial"/>
          <w:sz w:val="20"/>
          <w:szCs w:val="20"/>
        </w:rPr>
        <w:lastRenderedPageBreak/>
        <w:t xml:space="preserve">delodajalca ne obveščajo o opravljanju dopolnilnega dela. Pomanjkljivost veljavne ureditve ugotavlja tudi GRECO, ki je v sprejel zaključno poročilo petega evalvacijskega kroga. Za policijo je med drugimi zavezujoče tudi priporočilo, ki v 191. točki poročila zahteva jasno opredelitev </w:t>
      </w:r>
      <w:r w:rsidRPr="003A6D7F">
        <w:rPr>
          <w:rFonts w:ascii="Arial" w:eastAsia="Times New Roman" w:hAnsi="Arial" w:cs="Arial"/>
          <w:bCs/>
          <w:sz w:val="20"/>
          <w:szCs w:val="20"/>
        </w:rPr>
        <w:t>obveznosti poročanja za t.i. sekundarno zaposlitev</w:t>
      </w:r>
      <w:r w:rsidRPr="003A6D7F">
        <w:rPr>
          <w:rFonts w:ascii="Arial" w:eastAsia="Times New Roman" w:hAnsi="Arial" w:cs="Arial"/>
          <w:sz w:val="20"/>
          <w:szCs w:val="20"/>
        </w:rPr>
        <w:t xml:space="preserve"> in </w:t>
      </w:r>
      <w:r w:rsidRPr="003A6D7F">
        <w:rPr>
          <w:rFonts w:ascii="Arial" w:eastAsia="Times New Roman" w:hAnsi="Arial" w:cs="Arial"/>
          <w:bCs/>
          <w:sz w:val="20"/>
          <w:szCs w:val="20"/>
        </w:rPr>
        <w:t>zagotovitev registracije vseh dovoljenj za opravljanje sekundarne zaposlitve</w:t>
      </w:r>
      <w:r w:rsidRPr="003A6D7F">
        <w:rPr>
          <w:rFonts w:ascii="Arial" w:eastAsia="Times New Roman" w:hAnsi="Arial" w:cs="Arial"/>
          <w:sz w:val="20"/>
          <w:szCs w:val="20"/>
        </w:rPr>
        <w:t>. Priporočilo nalaga vzpostavitev obveščanja na način, da je mogoče oceniti nastanek tveganja za krnitev integritete posameznika in krnitev ugleda organizacije.</w:t>
      </w:r>
    </w:p>
    <w:p w:rsidR="003A6D7F" w:rsidRPr="003A6D7F" w:rsidRDefault="003A6D7F" w:rsidP="003A6D7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eastAsia="Times New Roman" w:hAnsi="Arial" w:cs="Arial"/>
          <w:sz w:val="20"/>
          <w:szCs w:val="20"/>
        </w:rPr>
      </w:pPr>
    </w:p>
    <w:p w:rsidR="003A6D7F" w:rsidRPr="003A6D7F" w:rsidRDefault="003A6D7F" w:rsidP="003A6D7F">
      <w:pPr>
        <w:spacing w:after="0" w:line="276" w:lineRule="auto"/>
        <w:jc w:val="both"/>
        <w:rPr>
          <w:rFonts w:ascii="Arial" w:eastAsia="Times New Roman" w:hAnsi="Arial" w:cs="Arial"/>
          <w:iCs/>
          <w:sz w:val="20"/>
          <w:szCs w:val="24"/>
        </w:rPr>
      </w:pPr>
      <w:r w:rsidRPr="003A6D7F">
        <w:rPr>
          <w:rFonts w:ascii="Arial" w:eastAsia="Times New Roman" w:hAnsi="Arial" w:cs="Arial"/>
          <w:iCs/>
          <w:sz w:val="20"/>
          <w:szCs w:val="24"/>
        </w:rPr>
        <w:t xml:space="preserve">V zadnjih nekaj letih je policija zaradi različnih razlogov doživela izrazito zmanjšanje kadra, kar zahteva določene organizacijske in zakonske rešitve. Eden od organizacijskih ukrepov je tudi uporaba pomožne policije. Večkrat so se že pojavile potrebe po vpoklicu pomožne policije za nadomeščanje policistov Posebne policijske enote in opravljanje manj zahtevnih policijskih nalog. Pri tem je treba omeniti naravne nesreče (samo v letu 2014 so bile tri hujše poplave in žled), večje športne dogodke (kot sta vsakoletno svetovno prvenstvo v smučarskih poletih na Planici in Evropsko prvenstvo v košarki) ter migrantsko krizo. </w:t>
      </w:r>
    </w:p>
    <w:p w:rsidR="003A6D7F" w:rsidRPr="003A6D7F" w:rsidRDefault="003A6D7F" w:rsidP="003A6D7F">
      <w:pPr>
        <w:spacing w:after="0" w:line="276" w:lineRule="auto"/>
        <w:jc w:val="both"/>
        <w:rPr>
          <w:rFonts w:ascii="Arial" w:eastAsia="Times New Roman" w:hAnsi="Arial" w:cs="Arial"/>
          <w:iCs/>
          <w:sz w:val="20"/>
          <w:szCs w:val="24"/>
        </w:rPr>
      </w:pPr>
    </w:p>
    <w:p w:rsidR="003A6D7F" w:rsidRPr="003A6D7F" w:rsidRDefault="003A6D7F" w:rsidP="003A6D7F">
      <w:pPr>
        <w:spacing w:after="0" w:line="276" w:lineRule="auto"/>
        <w:jc w:val="both"/>
        <w:rPr>
          <w:rFonts w:ascii="Arial" w:eastAsia="Times New Roman" w:hAnsi="Arial" w:cs="Arial"/>
          <w:iCs/>
          <w:sz w:val="20"/>
          <w:szCs w:val="24"/>
        </w:rPr>
      </w:pPr>
      <w:r w:rsidRPr="003A6D7F">
        <w:rPr>
          <w:rFonts w:ascii="Arial" w:eastAsia="Times New Roman" w:hAnsi="Arial" w:cs="Arial"/>
          <w:iCs/>
          <w:sz w:val="20"/>
          <w:szCs w:val="24"/>
        </w:rPr>
        <w:t xml:space="preserve">Pri izvajanju določb ZODPol, ki se nanašajo na pomožno policijo, je bilo ugotovljeno, da ni povsem jasno določeno, kdo lahko oziroma katera oseba ne more sodelovati v pomožni policiji, pomanjkljive so določbe o prenehanju ali odpovedi pogodbe s kandidatom ali pomožnim policistom in povračilu stroškov usposabljanja oziroma plačilu za pripravljenost v primeru odpovedi pogodbe. Ugotavlja se tudi nekonsistentnost med ZODPol in Zakonom o delovnih razmerjih, ki se nanaša na suspenz pogodbe o zaposlitvi, ter ZODPol in </w:t>
      </w:r>
      <w:r w:rsidRPr="003A6D7F">
        <w:rPr>
          <w:rFonts w:ascii="Arial" w:eastAsia="Times New Roman" w:hAnsi="Arial" w:cs="Arial"/>
          <w:bCs/>
          <w:iCs/>
          <w:sz w:val="20"/>
          <w:szCs w:val="24"/>
        </w:rPr>
        <w:t>Zakonom o urejanju trga dela v delu, ki se nanaša na mirovanje pravic do denarnega nadomestila in pravice do plačila prispevkov do upokojitve.</w:t>
      </w:r>
    </w:p>
    <w:p w:rsidR="003A6D7F" w:rsidRPr="003A6D7F" w:rsidRDefault="003A6D7F" w:rsidP="003A6D7F">
      <w:pPr>
        <w:spacing w:after="0" w:line="276" w:lineRule="auto"/>
        <w:jc w:val="both"/>
        <w:rPr>
          <w:rFonts w:ascii="Arial" w:eastAsia="Times New Roman" w:hAnsi="Arial" w:cs="Arial"/>
          <w:iCs/>
          <w:sz w:val="20"/>
          <w:szCs w:val="24"/>
        </w:rPr>
      </w:pPr>
    </w:p>
    <w:p w:rsidR="003A6D7F" w:rsidRPr="003A6D7F" w:rsidRDefault="003A6D7F" w:rsidP="003A6D7F">
      <w:pPr>
        <w:spacing w:after="0" w:line="276" w:lineRule="auto"/>
        <w:jc w:val="both"/>
        <w:rPr>
          <w:rFonts w:ascii="Arial" w:eastAsia="Times New Roman" w:hAnsi="Arial" w:cs="Arial"/>
          <w:sz w:val="20"/>
          <w:szCs w:val="24"/>
        </w:rPr>
      </w:pPr>
      <w:r w:rsidRPr="003A6D7F">
        <w:rPr>
          <w:rFonts w:ascii="Arial" w:eastAsia="Times New Roman" w:hAnsi="Arial" w:cs="Arial"/>
          <w:sz w:val="20"/>
          <w:szCs w:val="24"/>
        </w:rPr>
        <w:t>V policiji zaradi prostorskih in kadrovskih omejitev ne morejo kontinuirano izvajati izobraževanja izrednega študija v višješolskem študijskem programu za poklic policista kot je bilo načrtovano ob sprejemanju 110. člena ZODPol. Zaradi povečanega števila vpisa v redni izobraževalni program višješolskega študijskega programa ter izvajanja drugih nujnih usposabljanj za nemoteno delo policije, trenutne kadrovske, prostorske in materialno-tehnične kapacitete ne dopuščajo nemotenega in kontinuiranega izvajanja izrednega izobraževalnega programa. Slednje vpliva na dinamiko izvajanja načrta pridobitve višje strokovne izobrazbe do let 2023.</w:t>
      </w:r>
    </w:p>
    <w:p w:rsidR="003A6D7F" w:rsidRPr="003A6D7F" w:rsidRDefault="003A6D7F" w:rsidP="003A6D7F">
      <w:pPr>
        <w:spacing w:after="0" w:line="276" w:lineRule="auto"/>
        <w:jc w:val="both"/>
        <w:rPr>
          <w:rFonts w:ascii="Arial" w:eastAsia="Times New Roman" w:hAnsi="Arial" w:cs="Arial"/>
          <w:sz w:val="20"/>
          <w:szCs w:val="24"/>
        </w:rPr>
      </w:pPr>
    </w:p>
    <w:p w:rsidR="003A6D7F" w:rsidRPr="003A6D7F" w:rsidRDefault="003A6D7F" w:rsidP="003A6D7F">
      <w:pPr>
        <w:spacing w:after="0" w:line="276" w:lineRule="auto"/>
        <w:jc w:val="both"/>
        <w:rPr>
          <w:rFonts w:ascii="Arial" w:eastAsia="Times New Roman" w:hAnsi="Arial" w:cs="Times New Roman"/>
          <w:sz w:val="20"/>
          <w:szCs w:val="20"/>
        </w:rPr>
      </w:pP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r w:rsidRPr="003A6D7F">
        <w:rPr>
          <w:rFonts w:ascii="Arial" w:eastAsia="Times New Roman" w:hAnsi="Arial" w:cs="Times New Roman"/>
          <w:b/>
          <w:sz w:val="20"/>
          <w:szCs w:val="20"/>
        </w:rPr>
        <w:t>2. CILJI, NAČELA IN POGLAVITNE REŠITVE PREDLOGA ZAKONA</w:t>
      </w: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r w:rsidRPr="003A6D7F">
        <w:rPr>
          <w:rFonts w:ascii="Arial" w:eastAsia="Times New Roman" w:hAnsi="Arial" w:cs="Times New Roman"/>
          <w:b/>
          <w:sz w:val="20"/>
          <w:szCs w:val="20"/>
        </w:rPr>
        <w:t>2.1 Cilji</w:t>
      </w: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rPr>
      </w:pPr>
    </w:p>
    <w:p w:rsidR="003A6D7F" w:rsidRPr="003A6D7F" w:rsidRDefault="003A6D7F" w:rsidP="003A6D7F">
      <w:p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 xml:space="preserve">Cilj predloga zakona je zagotoviti boljšo organiziranost in delovanje policije, da se bo lahko učinkovito odzivala na vse varnostne izzive, z ustreznejšo ureditvijo dela pomožne policije ter statusa in obveznosti pomožnih policistov. </w:t>
      </w:r>
    </w:p>
    <w:p w:rsidR="003A6D7F" w:rsidRPr="003A6D7F" w:rsidRDefault="003A6D7F" w:rsidP="003A6D7F">
      <w:pPr>
        <w:spacing w:after="0" w:line="276" w:lineRule="auto"/>
        <w:jc w:val="both"/>
        <w:rPr>
          <w:rFonts w:ascii="Arial" w:eastAsia="Times New Roman" w:hAnsi="Arial" w:cs="Arial"/>
          <w:sz w:val="20"/>
          <w:szCs w:val="20"/>
        </w:rPr>
      </w:pPr>
    </w:p>
    <w:p w:rsidR="003A6D7F" w:rsidRPr="003A6D7F" w:rsidRDefault="003A6D7F" w:rsidP="003A6D7F">
      <w:p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 xml:space="preserve">Cilj predloga je tudi urediti nekatere posebnosti delovnopravnih razmerij, ki omogočajo fleksibilnejšo organizacijo in izvajanje nalog policije z začasno premestitvijo policista. </w:t>
      </w:r>
    </w:p>
    <w:p w:rsidR="003A6D7F" w:rsidRPr="003A6D7F" w:rsidRDefault="003A6D7F" w:rsidP="003A6D7F">
      <w:pPr>
        <w:spacing w:after="0" w:line="276" w:lineRule="auto"/>
        <w:jc w:val="both"/>
        <w:rPr>
          <w:rFonts w:ascii="Arial" w:eastAsia="Times New Roman" w:hAnsi="Arial" w:cs="Arial"/>
          <w:sz w:val="20"/>
          <w:szCs w:val="20"/>
        </w:rPr>
      </w:pPr>
    </w:p>
    <w:p w:rsidR="003A6D7F" w:rsidRPr="003A6D7F" w:rsidRDefault="003A6D7F" w:rsidP="003A6D7F">
      <w:pPr>
        <w:spacing w:after="0" w:line="276" w:lineRule="auto"/>
        <w:jc w:val="both"/>
        <w:rPr>
          <w:rFonts w:ascii="Arial" w:eastAsia="Times New Roman" w:hAnsi="Arial" w:cs="Arial"/>
          <w:sz w:val="20"/>
          <w:szCs w:val="20"/>
        </w:rPr>
      </w:pP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r w:rsidRPr="003A6D7F">
        <w:rPr>
          <w:rFonts w:ascii="Arial" w:eastAsia="Times New Roman" w:hAnsi="Arial" w:cs="Times New Roman"/>
          <w:b/>
          <w:sz w:val="20"/>
          <w:szCs w:val="20"/>
        </w:rPr>
        <w:t>2.2 Načela</w:t>
      </w: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p>
    <w:p w:rsidR="003A6D7F" w:rsidRPr="003A6D7F" w:rsidRDefault="003A6D7F" w:rsidP="003A6D7F">
      <w:pPr>
        <w:spacing w:after="0" w:line="276" w:lineRule="auto"/>
        <w:jc w:val="both"/>
        <w:rPr>
          <w:rFonts w:ascii="Arial" w:eastAsia="Times New Roman" w:hAnsi="Arial" w:cs="Times New Roman"/>
          <w:sz w:val="20"/>
          <w:szCs w:val="24"/>
        </w:rPr>
      </w:pPr>
      <w:r w:rsidRPr="003A6D7F">
        <w:rPr>
          <w:rFonts w:ascii="Arial" w:eastAsia="Times New Roman" w:hAnsi="Arial" w:cs="Times New Roman"/>
          <w:sz w:val="20"/>
          <w:szCs w:val="24"/>
        </w:rPr>
        <w:t xml:space="preserve">Predlog zakona ne odstopa od načel, ki so bila upoštevana že ob pripravi veljavnega zakona. Izražena so zlasti načela: </w:t>
      </w:r>
    </w:p>
    <w:p w:rsidR="003A6D7F" w:rsidRPr="003A6D7F" w:rsidRDefault="003A6D7F" w:rsidP="003A6D7F">
      <w:pPr>
        <w:numPr>
          <w:ilvl w:val="0"/>
          <w:numId w:val="24"/>
        </w:numPr>
        <w:spacing w:after="0" w:line="276" w:lineRule="auto"/>
        <w:jc w:val="both"/>
        <w:rPr>
          <w:rFonts w:ascii="Arial" w:eastAsia="Times New Roman" w:hAnsi="Arial" w:cs="Times New Roman"/>
          <w:sz w:val="20"/>
          <w:szCs w:val="24"/>
        </w:rPr>
      </w:pPr>
      <w:r w:rsidRPr="003A6D7F">
        <w:rPr>
          <w:rFonts w:ascii="Arial" w:eastAsia="Times New Roman" w:hAnsi="Arial" w:cs="Times New Roman"/>
          <w:sz w:val="20"/>
          <w:szCs w:val="24"/>
        </w:rPr>
        <w:t>pravne in socialne države,</w:t>
      </w:r>
    </w:p>
    <w:p w:rsidR="003A6D7F" w:rsidRPr="003A6D7F" w:rsidRDefault="003A6D7F" w:rsidP="003A6D7F">
      <w:pPr>
        <w:numPr>
          <w:ilvl w:val="0"/>
          <w:numId w:val="24"/>
        </w:numPr>
        <w:spacing w:after="0" w:line="276" w:lineRule="auto"/>
        <w:jc w:val="both"/>
        <w:rPr>
          <w:rFonts w:ascii="Arial" w:eastAsia="Times New Roman" w:hAnsi="Arial" w:cs="Times New Roman"/>
          <w:sz w:val="20"/>
          <w:szCs w:val="24"/>
        </w:rPr>
      </w:pPr>
      <w:r w:rsidRPr="003A6D7F">
        <w:rPr>
          <w:rFonts w:ascii="Arial" w:eastAsia="Times New Roman" w:hAnsi="Arial" w:cs="Times New Roman"/>
          <w:sz w:val="20"/>
          <w:szCs w:val="24"/>
        </w:rPr>
        <w:t>osebnega dostojanstva,</w:t>
      </w:r>
    </w:p>
    <w:p w:rsidR="003A6D7F" w:rsidRPr="003A6D7F" w:rsidRDefault="003A6D7F" w:rsidP="003A6D7F">
      <w:pPr>
        <w:numPr>
          <w:ilvl w:val="0"/>
          <w:numId w:val="24"/>
        </w:numPr>
        <w:spacing w:after="0" w:line="276" w:lineRule="auto"/>
        <w:jc w:val="both"/>
        <w:rPr>
          <w:rFonts w:ascii="Arial" w:eastAsia="Times New Roman" w:hAnsi="Arial" w:cs="Times New Roman"/>
          <w:sz w:val="20"/>
          <w:szCs w:val="24"/>
        </w:rPr>
      </w:pPr>
      <w:r w:rsidRPr="003A6D7F">
        <w:rPr>
          <w:rFonts w:ascii="Arial" w:eastAsia="Times New Roman" w:hAnsi="Arial" w:cs="Times New Roman"/>
          <w:sz w:val="20"/>
          <w:szCs w:val="24"/>
        </w:rPr>
        <w:t>enakosti pred zakonom</w:t>
      </w:r>
    </w:p>
    <w:p w:rsidR="003A6D7F" w:rsidRPr="003A6D7F" w:rsidRDefault="003A6D7F" w:rsidP="003A6D7F">
      <w:pPr>
        <w:numPr>
          <w:ilvl w:val="0"/>
          <w:numId w:val="24"/>
        </w:numPr>
        <w:spacing w:after="0" w:line="276" w:lineRule="auto"/>
        <w:jc w:val="both"/>
        <w:rPr>
          <w:rFonts w:ascii="Arial" w:eastAsia="Times New Roman" w:hAnsi="Arial" w:cs="Times New Roman"/>
          <w:sz w:val="20"/>
          <w:szCs w:val="24"/>
        </w:rPr>
      </w:pPr>
      <w:r w:rsidRPr="003A6D7F">
        <w:rPr>
          <w:rFonts w:ascii="Arial" w:eastAsia="Times New Roman" w:hAnsi="Arial" w:cs="Times New Roman"/>
          <w:sz w:val="20"/>
          <w:szCs w:val="24"/>
        </w:rPr>
        <w:t>ekonomičnosti in učinkovitosti delovanja organa;</w:t>
      </w:r>
    </w:p>
    <w:p w:rsidR="003A6D7F" w:rsidRPr="003A6D7F" w:rsidRDefault="003A6D7F" w:rsidP="003A6D7F">
      <w:pPr>
        <w:numPr>
          <w:ilvl w:val="0"/>
          <w:numId w:val="24"/>
        </w:numPr>
        <w:spacing w:after="0" w:line="276" w:lineRule="auto"/>
        <w:jc w:val="both"/>
        <w:rPr>
          <w:rFonts w:ascii="Arial" w:eastAsia="Times New Roman" w:hAnsi="Arial" w:cs="Times New Roman"/>
          <w:sz w:val="20"/>
          <w:szCs w:val="24"/>
        </w:rPr>
      </w:pPr>
      <w:r w:rsidRPr="003A6D7F">
        <w:rPr>
          <w:rFonts w:ascii="Arial" w:eastAsia="Times New Roman" w:hAnsi="Arial" w:cs="Times New Roman"/>
          <w:sz w:val="20"/>
          <w:szCs w:val="24"/>
        </w:rPr>
        <w:lastRenderedPageBreak/>
        <w:t>enake obravnave in</w:t>
      </w:r>
    </w:p>
    <w:p w:rsidR="003A6D7F" w:rsidRPr="003A6D7F" w:rsidRDefault="003A6D7F" w:rsidP="003A6D7F">
      <w:pPr>
        <w:numPr>
          <w:ilvl w:val="0"/>
          <w:numId w:val="24"/>
        </w:numPr>
        <w:spacing w:after="0" w:line="276" w:lineRule="auto"/>
        <w:jc w:val="both"/>
        <w:rPr>
          <w:rFonts w:ascii="Arial" w:eastAsia="Times New Roman" w:hAnsi="Arial" w:cs="Times New Roman"/>
          <w:sz w:val="20"/>
          <w:szCs w:val="24"/>
        </w:rPr>
      </w:pPr>
      <w:r w:rsidRPr="003A6D7F">
        <w:rPr>
          <w:rFonts w:ascii="Arial" w:eastAsia="Times New Roman" w:hAnsi="Arial" w:cs="Times New Roman"/>
          <w:sz w:val="20"/>
          <w:szCs w:val="24"/>
        </w:rPr>
        <w:t xml:space="preserve">sorazmernosti. </w:t>
      </w:r>
    </w:p>
    <w:p w:rsidR="003A6D7F" w:rsidRPr="003A6D7F" w:rsidRDefault="003A6D7F" w:rsidP="003A6D7F">
      <w:pPr>
        <w:spacing w:after="0" w:line="276" w:lineRule="auto"/>
        <w:jc w:val="both"/>
        <w:rPr>
          <w:rFonts w:ascii="Arial" w:eastAsia="Times New Roman" w:hAnsi="Arial" w:cs="Times New Roman"/>
          <w:sz w:val="20"/>
          <w:szCs w:val="24"/>
        </w:rPr>
      </w:pP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r w:rsidRPr="003A6D7F">
        <w:rPr>
          <w:rFonts w:ascii="Arial" w:eastAsia="Times New Roman" w:hAnsi="Arial" w:cs="Times New Roman"/>
          <w:b/>
          <w:sz w:val="20"/>
          <w:szCs w:val="20"/>
        </w:rPr>
        <w:t>2.3 Poglavitne rešitve</w:t>
      </w:r>
    </w:p>
    <w:p w:rsidR="003A6D7F" w:rsidRPr="003A6D7F" w:rsidRDefault="003A6D7F" w:rsidP="003A6D7F">
      <w:pPr>
        <w:spacing w:after="0" w:line="276" w:lineRule="auto"/>
        <w:jc w:val="both"/>
        <w:rPr>
          <w:rFonts w:ascii="Arial" w:eastAsia="Times New Roman" w:hAnsi="Arial" w:cs="Arial"/>
          <w:sz w:val="20"/>
          <w:szCs w:val="20"/>
        </w:rPr>
      </w:pPr>
    </w:p>
    <w:p w:rsidR="003A6D7F" w:rsidRPr="003A6D7F" w:rsidRDefault="003A6D7F" w:rsidP="003A6D7F">
      <w:p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 xml:space="preserve">S predlaganimi rešitvami se želi izboljšati nekatere pomanjkljivosti ZODPol, ki so se pokazale pri izvajanju zakona v praksi. Glavno vodilo pri pripravi sprememb je učinkovitejše delovanje policije kot celote. </w:t>
      </w:r>
    </w:p>
    <w:p w:rsidR="003A6D7F" w:rsidRPr="003A6D7F" w:rsidRDefault="003A6D7F" w:rsidP="003A6D7F">
      <w:pPr>
        <w:spacing w:after="0" w:line="276" w:lineRule="auto"/>
        <w:jc w:val="both"/>
        <w:rPr>
          <w:rFonts w:ascii="Arial" w:eastAsia="Times New Roman" w:hAnsi="Arial" w:cs="Arial"/>
          <w:sz w:val="20"/>
          <w:szCs w:val="20"/>
        </w:rPr>
      </w:pPr>
    </w:p>
    <w:p w:rsidR="003A6D7F" w:rsidRPr="003A6D7F" w:rsidRDefault="003A6D7F" w:rsidP="003A6D7F">
      <w:p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Predlagane spremembe in dopolnitve ZODPol prinašajo naslednje rešitve:</w:t>
      </w:r>
    </w:p>
    <w:p w:rsidR="003A6D7F" w:rsidRPr="003A6D7F" w:rsidRDefault="003A6D7F" w:rsidP="003A6D7F">
      <w:pPr>
        <w:numPr>
          <w:ilvl w:val="0"/>
          <w:numId w:val="26"/>
        </w:num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spreminjajo oziroma dopolnjujejo se določbe 4. in 8. člena glede usmerjanja in nadzora nad delom policije, posledično pa se dodajata novi 6.a člen, kjer se opredeljuje t.i. zahteva za poročanje kot posebna oblika nadzora in novi 11.a člen, ki določa pravice javnim uslužbencem, ki opravljajo nadzorno dejavnost nad delom policije;</w:t>
      </w:r>
    </w:p>
    <w:p w:rsidR="003A6D7F" w:rsidRPr="003A6D7F" w:rsidRDefault="003A6D7F" w:rsidP="003A6D7F">
      <w:pPr>
        <w:numPr>
          <w:ilvl w:val="0"/>
          <w:numId w:val="26"/>
        </w:num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v spremenjenem 21. in 22. členu se jasneje določa avtonomnost Nacionalnega preiskovalnega urada in način določanja katere preiskave sumov kaznivih dejanj bo prevzel urad;</w:t>
      </w:r>
    </w:p>
    <w:p w:rsidR="003A6D7F" w:rsidRPr="003A6D7F" w:rsidRDefault="003A6D7F" w:rsidP="003A6D7F">
      <w:pPr>
        <w:numPr>
          <w:ilvl w:val="0"/>
          <w:numId w:val="26"/>
        </w:num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v novem 31.a členu se določajo notranje varnostne evidence, katere upravlja in vzdržuje policija zaradi opravljanja policijskih nalog in zagotavljanja notranje varnosti;</w:t>
      </w:r>
    </w:p>
    <w:p w:rsidR="003A6D7F" w:rsidRPr="003A6D7F" w:rsidRDefault="003A6D7F" w:rsidP="003A6D7F">
      <w:pPr>
        <w:numPr>
          <w:ilvl w:val="0"/>
          <w:numId w:val="26"/>
        </w:num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v novem 32.a členu se dopolnjujejo določbe o varnostnem preverjanju ponudnikov, strank in oseb za opravljanje del za policijo ali za opravljanje del v prostorih policije skladno s pogodbo, sklenjeno po predpisih o javnem naročanju ali obligacijskih razmerjih;</w:t>
      </w:r>
    </w:p>
    <w:p w:rsidR="003A6D7F" w:rsidRPr="003A6D7F" w:rsidRDefault="003A6D7F" w:rsidP="003A6D7F">
      <w:pPr>
        <w:numPr>
          <w:ilvl w:val="0"/>
          <w:numId w:val="26"/>
        </w:num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z dopolnitvijo 38. člena se vzpostavlja ustrezna pravna podlaga za napotitev policijskih atašejev na delo v tujino;</w:t>
      </w:r>
    </w:p>
    <w:p w:rsidR="003A6D7F" w:rsidRPr="003A6D7F" w:rsidRDefault="003A6D7F" w:rsidP="003A6D7F">
      <w:pPr>
        <w:numPr>
          <w:ilvl w:val="0"/>
          <w:numId w:val="26"/>
        </w:num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v 43. členu se določa omejitev za policista, ki v času trajanja delovnega razmerja ne sme politično delovati, niti se ne sme udeleževati aktivnosti političnih strank;</w:t>
      </w:r>
    </w:p>
    <w:p w:rsidR="003A6D7F" w:rsidRPr="003A6D7F" w:rsidRDefault="003A6D7F" w:rsidP="003A6D7F">
      <w:pPr>
        <w:numPr>
          <w:ilvl w:val="0"/>
          <w:numId w:val="26"/>
        </w:num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z dopolnitvijo 45. člena se ob ponovni zaposlitvi bivših policistov v policiji določa možnost imenovanja v isto stopnjo naziva in uvrsti v isti plačni razred, v katerega je bil bivši policist imenovan oziroma uvrščen pred prenehanjem delovnega razmerja v policij;</w:t>
      </w:r>
    </w:p>
    <w:p w:rsidR="003A6D7F" w:rsidRPr="003A6D7F" w:rsidRDefault="003A6D7F" w:rsidP="003A6D7F">
      <w:pPr>
        <w:numPr>
          <w:ilvl w:val="0"/>
          <w:numId w:val="26"/>
        </w:num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s spremembo 45.a člena se določa, da kandidati za policiste v času izobraževanja za poklic policista opravljajo pripravništvo in se usposobijo za samostojno delo oziroma pridobijo delovne izkušnje za imenovanje v uradniški naziv XII. stopnje, 4. kariernega razreda; v času izobraževanja pa se kandidatu za policista določi osnovna plača, ki je za šest plačnih razredov nižja od osnovne plače uradniškega naziva, za katerega kandidat za policista pridobiva delovne;</w:t>
      </w:r>
    </w:p>
    <w:p w:rsidR="003A6D7F" w:rsidRPr="003A6D7F" w:rsidRDefault="003A6D7F" w:rsidP="003A6D7F">
      <w:pPr>
        <w:numPr>
          <w:ilvl w:val="0"/>
          <w:numId w:val="26"/>
        </w:num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s spremembo 48. člena se določa, da ima generalni direktor policije lahko tri namestnike; za kandidata za namestnika generalnega direktorja policije se določi tudi pogoj, da ima status kariernega policista;</w:t>
      </w:r>
    </w:p>
    <w:p w:rsidR="003A6D7F" w:rsidRPr="003A6D7F" w:rsidRDefault="003A6D7F" w:rsidP="003A6D7F">
      <w:pPr>
        <w:numPr>
          <w:ilvl w:val="0"/>
          <w:numId w:val="26"/>
        </w:num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z novim 49.a in 49.b členom se določa postopek pridobitve položaja na delovnih mestih vodje organizacijske enote prvega nivoja generalne policijske uprave, direktorja policijske uprave in komandirja policijske postaje z začasno premestitvijo za obdobje petih let ter razloge za prenehanje položaja;</w:t>
      </w:r>
    </w:p>
    <w:p w:rsidR="003A6D7F" w:rsidRPr="003A6D7F" w:rsidRDefault="003A6D7F" w:rsidP="003A6D7F">
      <w:pPr>
        <w:numPr>
          <w:ilvl w:val="0"/>
          <w:numId w:val="26"/>
        </w:num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s spremembo 51. člena se dodatno določa</w:t>
      </w:r>
      <w:r w:rsidRPr="003A6D7F">
        <w:rPr>
          <w:rFonts w:ascii="Calibri" w:eastAsia="Calibri" w:hAnsi="Calibri" w:cs="Times New Roman"/>
        </w:rPr>
        <w:t xml:space="preserve"> </w:t>
      </w:r>
      <w:r w:rsidRPr="003A6D7F">
        <w:rPr>
          <w:rFonts w:ascii="Arial" w:eastAsia="Times New Roman" w:hAnsi="Arial" w:cs="Arial"/>
          <w:sz w:val="20"/>
          <w:szCs w:val="20"/>
        </w:rPr>
        <w:t xml:space="preserve">varnostno preverjanje uslužbencev policije, ki jih policija napoti v tujino, kjer bodo opravljali policijske naloge, se izobraževali ali usposabljal brez prekinitve najmanj 25 dni; </w:t>
      </w:r>
    </w:p>
    <w:p w:rsidR="003A6D7F" w:rsidRPr="003A6D7F" w:rsidRDefault="003A6D7F" w:rsidP="003A6D7F">
      <w:pPr>
        <w:numPr>
          <w:ilvl w:val="0"/>
          <w:numId w:val="26"/>
        </w:num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s spremembo 52. člena se natančno določa na koga se nanaša varnostni zadržek oziroma utemeljen dvom o zanesljivosti ali verodostojnosti pri varnostnem preverjanju;</w:t>
      </w:r>
    </w:p>
    <w:p w:rsidR="003A6D7F" w:rsidRPr="003A6D7F" w:rsidRDefault="003A6D7F" w:rsidP="003A6D7F">
      <w:pPr>
        <w:numPr>
          <w:ilvl w:val="0"/>
          <w:numId w:val="26"/>
        </w:num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z dopolnitvijo 62. člena se določa, da lahko zdravstvena komisija že v ob prvi obravnavi policista poda oceno, da je policist zaradi težav z duševnim zdravjem začasno nezmožen izvajati policijska pooblastila in lahko ukrep že prvič traja največ 60 dni;</w:t>
      </w:r>
    </w:p>
    <w:p w:rsidR="003A6D7F" w:rsidRPr="003A6D7F" w:rsidRDefault="003A6D7F" w:rsidP="003A6D7F">
      <w:pPr>
        <w:numPr>
          <w:ilvl w:val="0"/>
          <w:numId w:val="26"/>
        </w:num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v 67. in 82. členu se določa možnost začasne premestitve ali napotitve uslužbenca policije, za katerega izvajalec medicine dela oceni, da začasno ni zmožen opravljati svojega dela, je pa zmožen opravljati delo v policiji na drugem delovnem mestu, ali drugo delo, ki ustreza njegovemu zdravstvenemu stanju;</w:t>
      </w:r>
    </w:p>
    <w:p w:rsidR="003A6D7F" w:rsidRPr="003A6D7F" w:rsidRDefault="003A6D7F" w:rsidP="003A6D7F">
      <w:pPr>
        <w:numPr>
          <w:ilvl w:val="0"/>
          <w:numId w:val="26"/>
        </w:num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lastRenderedPageBreak/>
        <w:t>v novem 74.a členom se določa, da je policist, ki ima službenega psa nameščenega na domu, upravičen do nadomestila za oskrbo in namestitev službenega psa na domu;</w:t>
      </w:r>
    </w:p>
    <w:p w:rsidR="003A6D7F" w:rsidRPr="003A6D7F" w:rsidRDefault="003A6D7F" w:rsidP="003A6D7F">
      <w:pPr>
        <w:numPr>
          <w:ilvl w:val="0"/>
          <w:numId w:val="26"/>
        </w:num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v spremenjenem 75. členu se za uslužbence policije določa obveznost poročanja o opravljanju dopolnilnega dela ali dejavnosti, ki ga policist lahko opravlja le s pisnim soglasjem direktorja policije;</w:t>
      </w:r>
    </w:p>
    <w:p w:rsidR="003A6D7F" w:rsidRPr="003A6D7F" w:rsidRDefault="003A6D7F" w:rsidP="003A6D7F">
      <w:pPr>
        <w:numPr>
          <w:ilvl w:val="0"/>
          <w:numId w:val="26"/>
        </w:num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s spremembo 101. člena se določa boljšo organiziranost policije pri uporabi pomožne policije, na način, da se jasno določa, kdo v pomožni policiji ne more sodelovati; omogoča se sklenitev pogodbe v pomožni policiji tudi po dopolnjenem 60 letu starosti, če oseba uspešno opravi zdravniški pregled in komisija ugotovi, da ima ustrezne psihofizične sposobnosti;</w:t>
      </w:r>
    </w:p>
    <w:p w:rsidR="003A6D7F" w:rsidRPr="003A6D7F" w:rsidRDefault="003A6D7F" w:rsidP="003A6D7F">
      <w:pPr>
        <w:numPr>
          <w:ilvl w:val="0"/>
          <w:numId w:val="26"/>
        </w:num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v 102. členu se določa plačilo pomožnega policista in povračilo stroškov oziroma obveznost povračila stroškov usposabljanja oziroma znesek prejetega plačila za pripravljenost;</w:t>
      </w:r>
    </w:p>
    <w:p w:rsidR="003A6D7F" w:rsidRPr="003A6D7F" w:rsidRDefault="003A6D7F" w:rsidP="003A6D7F">
      <w:pPr>
        <w:numPr>
          <w:ilvl w:val="0"/>
          <w:numId w:val="26"/>
        </w:num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v novih 102.a do 102.c členih se določa pogoje za prenehanje ali odpoved pogodbe s kandidatom oziroma pomožnim policistom;</w:t>
      </w:r>
    </w:p>
    <w:p w:rsidR="003A6D7F" w:rsidRPr="003A6D7F" w:rsidRDefault="003A6D7F" w:rsidP="003A6D7F">
      <w:pPr>
        <w:numPr>
          <w:ilvl w:val="0"/>
          <w:numId w:val="26"/>
        </w:num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v 105. členu se dopolnjuje podatki vodeni v evidenci kandidatov za pomožne policiste in pomožnih policistov;</w:t>
      </w:r>
    </w:p>
    <w:p w:rsidR="003A6D7F" w:rsidRPr="003A6D7F" w:rsidRDefault="003A6D7F" w:rsidP="003A6D7F">
      <w:pPr>
        <w:numPr>
          <w:ilvl w:val="0"/>
          <w:numId w:val="26"/>
        </w:num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s spremembo 110. člena se za dve leti podaljšuje prehodno obdobje v katerem mora delodajalec omogočiti pridobitev višje strokovne v višješolskem študijskem programu za poklic policista;</w:t>
      </w:r>
    </w:p>
    <w:p w:rsidR="003A6D7F" w:rsidRPr="003A6D7F" w:rsidRDefault="003A6D7F" w:rsidP="003A6D7F">
      <w:pPr>
        <w:numPr>
          <w:ilvl w:val="0"/>
          <w:numId w:val="26"/>
        </w:num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v prehodnih določbah se določa sprememba Zakona o delovnih razmerjih in Zakona o urejanju trga dela, v delu, ki se nanaša na pomožno policijo.</w:t>
      </w:r>
    </w:p>
    <w:p w:rsidR="003A6D7F" w:rsidRPr="003A6D7F" w:rsidRDefault="003A6D7F" w:rsidP="003A6D7F">
      <w:pPr>
        <w:spacing w:after="0" w:line="276" w:lineRule="auto"/>
        <w:jc w:val="both"/>
        <w:rPr>
          <w:rFonts w:ascii="Arial" w:eastAsia="Times New Roman" w:hAnsi="Arial" w:cs="Arial"/>
          <w:sz w:val="20"/>
          <w:szCs w:val="20"/>
        </w:rPr>
      </w:pPr>
    </w:p>
    <w:p w:rsidR="003A6D7F" w:rsidRPr="003A6D7F" w:rsidRDefault="003A6D7F" w:rsidP="003A6D7F">
      <w:pPr>
        <w:spacing w:after="0" w:line="240" w:lineRule="exact"/>
        <w:jc w:val="both"/>
        <w:rPr>
          <w:rFonts w:ascii="Arial" w:eastAsia="Times New Roman" w:hAnsi="Arial" w:cs="Arial"/>
          <w:sz w:val="20"/>
          <w:szCs w:val="20"/>
        </w:rPr>
      </w:pPr>
    </w:p>
    <w:p w:rsidR="003A6D7F" w:rsidRPr="003A6D7F" w:rsidRDefault="003A6D7F" w:rsidP="003A6D7F">
      <w:pPr>
        <w:suppressAutoHyphens/>
        <w:overflowPunct w:val="0"/>
        <w:autoSpaceDE w:val="0"/>
        <w:autoSpaceDN w:val="0"/>
        <w:adjustRightInd w:val="0"/>
        <w:spacing w:after="0" w:line="240" w:lineRule="exact"/>
        <w:jc w:val="both"/>
        <w:textAlignment w:val="baseline"/>
        <w:outlineLvl w:val="3"/>
        <w:rPr>
          <w:rFonts w:ascii="Arial" w:eastAsia="Times New Roman" w:hAnsi="Arial" w:cs="Times New Roman"/>
          <w:b/>
          <w:sz w:val="20"/>
          <w:szCs w:val="20"/>
        </w:rPr>
      </w:pPr>
      <w:r w:rsidRPr="003A6D7F">
        <w:rPr>
          <w:rFonts w:ascii="Arial" w:eastAsia="Times New Roman" w:hAnsi="Arial" w:cs="Times New Roman"/>
          <w:b/>
          <w:sz w:val="20"/>
          <w:szCs w:val="20"/>
        </w:rPr>
        <w:t>3. OCENA FINANČNIH POSLEDIC PREDLOGA ZAKONA ZA DRŽAVNI PRORAČUN IN DRUGA JAVNA FINANČNA SREDSTVA</w:t>
      </w:r>
    </w:p>
    <w:p w:rsidR="003A6D7F" w:rsidRPr="003A6D7F" w:rsidRDefault="003A6D7F" w:rsidP="003A6D7F">
      <w:pPr>
        <w:tabs>
          <w:tab w:val="left" w:pos="1440"/>
        </w:tabs>
        <w:spacing w:after="0" w:line="260" w:lineRule="exact"/>
        <w:jc w:val="both"/>
        <w:rPr>
          <w:rFonts w:ascii="Arial" w:eastAsia="Times New Roman" w:hAnsi="Arial" w:cs="Arial"/>
          <w:bCs/>
          <w:sz w:val="20"/>
          <w:szCs w:val="20"/>
        </w:rPr>
      </w:pPr>
    </w:p>
    <w:p w:rsidR="003A6D7F" w:rsidRPr="003A6D7F" w:rsidRDefault="003A6D7F" w:rsidP="003A6D7F">
      <w:pPr>
        <w:spacing w:after="0" w:line="260" w:lineRule="exact"/>
        <w:jc w:val="both"/>
        <w:rPr>
          <w:rFonts w:ascii="Arial" w:eastAsia="Times New Roman" w:hAnsi="Arial" w:cs="Times New Roman"/>
          <w:bCs/>
          <w:sz w:val="20"/>
          <w:szCs w:val="24"/>
        </w:rPr>
      </w:pPr>
      <w:r w:rsidRPr="003A6D7F">
        <w:rPr>
          <w:rFonts w:ascii="Arial" w:eastAsia="Times New Roman" w:hAnsi="Arial" w:cs="Times New Roman"/>
          <w:bCs/>
          <w:sz w:val="20"/>
          <w:szCs w:val="24"/>
        </w:rPr>
        <w:t xml:space="preserve">Predlagane spremembe in dopolnitve </w:t>
      </w:r>
      <w:r w:rsidRPr="003A6D7F">
        <w:rPr>
          <w:rFonts w:ascii="Arial" w:eastAsia="Times New Roman" w:hAnsi="Arial" w:cs="Times New Roman"/>
          <w:sz w:val="20"/>
          <w:szCs w:val="24"/>
        </w:rPr>
        <w:t>ZODPol</w:t>
      </w:r>
      <w:r w:rsidRPr="003A6D7F">
        <w:rPr>
          <w:rFonts w:ascii="Arial" w:eastAsia="Times New Roman" w:hAnsi="Arial" w:cs="Times New Roman"/>
          <w:bCs/>
          <w:sz w:val="20"/>
          <w:szCs w:val="24"/>
        </w:rPr>
        <w:t xml:space="preserve"> ne bodo imele finančnih posledic za državni proračun in druga javna finančna sredstva.</w:t>
      </w:r>
    </w:p>
    <w:p w:rsidR="003A6D7F" w:rsidRPr="003A6D7F" w:rsidRDefault="003A6D7F" w:rsidP="003A6D7F">
      <w:pPr>
        <w:spacing w:after="0" w:line="260" w:lineRule="exact"/>
        <w:jc w:val="both"/>
        <w:rPr>
          <w:rFonts w:ascii="Arial" w:eastAsia="Times New Roman" w:hAnsi="Arial" w:cs="Times New Roman"/>
          <w:sz w:val="20"/>
          <w:szCs w:val="24"/>
          <w:highlight w:val="yellow"/>
        </w:rPr>
      </w:pPr>
    </w:p>
    <w:p w:rsidR="003A6D7F" w:rsidRPr="003A6D7F" w:rsidRDefault="003A6D7F" w:rsidP="003A6D7F">
      <w:pPr>
        <w:spacing w:after="0" w:line="260" w:lineRule="exact"/>
        <w:jc w:val="both"/>
        <w:rPr>
          <w:rFonts w:ascii="Arial" w:eastAsia="Times New Roman" w:hAnsi="Arial" w:cs="Times New Roman"/>
          <w:sz w:val="20"/>
          <w:szCs w:val="24"/>
        </w:rPr>
      </w:pPr>
    </w:p>
    <w:p w:rsidR="003A6D7F" w:rsidRPr="003A6D7F" w:rsidRDefault="003A6D7F" w:rsidP="003A6D7F">
      <w:pPr>
        <w:suppressAutoHyphens/>
        <w:overflowPunct w:val="0"/>
        <w:autoSpaceDE w:val="0"/>
        <w:autoSpaceDN w:val="0"/>
        <w:adjustRightInd w:val="0"/>
        <w:spacing w:after="0" w:line="276" w:lineRule="auto"/>
        <w:jc w:val="both"/>
        <w:textAlignment w:val="baseline"/>
        <w:outlineLvl w:val="3"/>
        <w:rPr>
          <w:rFonts w:ascii="Arial" w:eastAsia="Times New Roman" w:hAnsi="Arial" w:cs="Times New Roman"/>
          <w:b/>
          <w:sz w:val="20"/>
          <w:szCs w:val="20"/>
        </w:rPr>
      </w:pPr>
      <w:r w:rsidRPr="003A6D7F">
        <w:rPr>
          <w:rFonts w:ascii="Arial" w:eastAsia="Times New Roman" w:hAnsi="Arial" w:cs="Times New Roman"/>
          <w:b/>
          <w:sz w:val="20"/>
          <w:szCs w:val="20"/>
        </w:rPr>
        <w:t>4. NAVEDBA, DA SO SREDSTVA ZA IZVAJANJE ZAKONA V DRŽAVNEM PRORAČUNU ZAGOTOVLJENA, ČE PREDLOG ZAKONA PREDVIDEVA PORABO PRORAČUNSKIH SREDSTEV V OBDOBJU, ZA KATERO JE BIL DRŽAVNI PRORAČUN ŽE SPREJET</w:t>
      </w:r>
    </w:p>
    <w:p w:rsidR="003A6D7F" w:rsidRPr="003A6D7F" w:rsidRDefault="003A6D7F" w:rsidP="003A6D7F">
      <w:pPr>
        <w:suppressAutoHyphens/>
        <w:overflowPunct w:val="0"/>
        <w:autoSpaceDE w:val="0"/>
        <w:autoSpaceDN w:val="0"/>
        <w:adjustRightInd w:val="0"/>
        <w:spacing w:after="0" w:line="276" w:lineRule="auto"/>
        <w:jc w:val="both"/>
        <w:textAlignment w:val="baseline"/>
        <w:outlineLvl w:val="3"/>
        <w:rPr>
          <w:rFonts w:ascii="Arial" w:eastAsia="Times New Roman" w:hAnsi="Arial" w:cs="Times New Roman"/>
          <w:sz w:val="20"/>
          <w:szCs w:val="20"/>
        </w:rPr>
      </w:pPr>
    </w:p>
    <w:p w:rsidR="003A6D7F" w:rsidRPr="003A6D7F" w:rsidRDefault="003A6D7F" w:rsidP="003A6D7F">
      <w:pPr>
        <w:spacing w:after="0" w:line="260" w:lineRule="exact"/>
        <w:jc w:val="both"/>
        <w:rPr>
          <w:rFonts w:ascii="Arial" w:eastAsia="Times New Roman" w:hAnsi="Arial" w:cs="Arial"/>
          <w:bCs/>
          <w:sz w:val="20"/>
          <w:szCs w:val="20"/>
        </w:rPr>
      </w:pPr>
    </w:p>
    <w:p w:rsidR="003A6D7F" w:rsidRPr="003A6D7F" w:rsidRDefault="003A6D7F" w:rsidP="003A6D7F">
      <w:pPr>
        <w:suppressAutoHyphens/>
        <w:overflowPunct w:val="0"/>
        <w:autoSpaceDE w:val="0"/>
        <w:autoSpaceDN w:val="0"/>
        <w:adjustRightInd w:val="0"/>
        <w:spacing w:after="0" w:line="276" w:lineRule="auto"/>
        <w:jc w:val="both"/>
        <w:textAlignment w:val="baseline"/>
        <w:outlineLvl w:val="3"/>
        <w:rPr>
          <w:rFonts w:ascii="Arial" w:eastAsia="Times New Roman" w:hAnsi="Arial" w:cs="Times New Roman"/>
          <w:b/>
          <w:sz w:val="20"/>
          <w:szCs w:val="20"/>
        </w:rPr>
      </w:pPr>
      <w:r w:rsidRPr="003A6D7F">
        <w:rPr>
          <w:rFonts w:ascii="Arial" w:eastAsia="Times New Roman" w:hAnsi="Arial" w:cs="Times New Roman"/>
          <w:b/>
          <w:sz w:val="20"/>
          <w:szCs w:val="20"/>
        </w:rPr>
        <w:t>5. PRIKAZ UREDITVE V DRUGIH PRAVNIH SISTEMIH IN PRILAGOJENOSTI PREDLAGANE UREDITVE PRAVU EVROPSKE UNIJE</w:t>
      </w:r>
    </w:p>
    <w:p w:rsidR="003A6D7F" w:rsidRPr="003A6D7F" w:rsidRDefault="003A6D7F" w:rsidP="003A6D7F">
      <w:pPr>
        <w:suppressAutoHyphens/>
        <w:overflowPunct w:val="0"/>
        <w:autoSpaceDE w:val="0"/>
        <w:autoSpaceDN w:val="0"/>
        <w:adjustRightInd w:val="0"/>
        <w:spacing w:after="0" w:line="276" w:lineRule="auto"/>
        <w:jc w:val="both"/>
        <w:textAlignment w:val="baseline"/>
        <w:outlineLvl w:val="3"/>
        <w:rPr>
          <w:rFonts w:ascii="Arial" w:eastAsia="Times New Roman" w:hAnsi="Arial" w:cs="Times New Roman"/>
          <w:b/>
          <w:sz w:val="20"/>
          <w:szCs w:val="20"/>
        </w:rPr>
      </w:pPr>
    </w:p>
    <w:p w:rsidR="003A6D7F" w:rsidRPr="003A6D7F" w:rsidRDefault="003A6D7F" w:rsidP="003A6D7F">
      <w:pPr>
        <w:spacing w:after="0" w:line="260" w:lineRule="exact"/>
        <w:jc w:val="both"/>
        <w:rPr>
          <w:rFonts w:ascii="Arial" w:eastAsia="Times New Roman" w:hAnsi="Arial" w:cs="Arial"/>
          <w:bCs/>
          <w:sz w:val="20"/>
          <w:szCs w:val="20"/>
        </w:rPr>
      </w:pPr>
      <w:r w:rsidRPr="003A6D7F">
        <w:rPr>
          <w:rFonts w:ascii="Arial" w:eastAsia="Times New Roman" w:hAnsi="Arial" w:cs="Arial"/>
          <w:bCs/>
          <w:sz w:val="20"/>
          <w:szCs w:val="20"/>
        </w:rPr>
        <w:t>Predlog zakona ni predmet usklajevanja s pravom Evropske unije. Primerljiva vsebina tega predloga zakona je predstavljena po posameznih evropskih državah. Pri tem je treba poudariti, da niso predstavljene celovite ureditve njihovega policijskega sistema temveč le tiste določbe iz drugih držav, ki jih je vsebinsko mogoče primerjati s predlogi v tem zakonu.</w:t>
      </w:r>
    </w:p>
    <w:p w:rsidR="003A6D7F" w:rsidRPr="003A6D7F" w:rsidRDefault="003A6D7F" w:rsidP="003A6D7F">
      <w:pPr>
        <w:spacing w:after="0" w:line="260" w:lineRule="exact"/>
        <w:jc w:val="both"/>
        <w:rPr>
          <w:rFonts w:ascii="Arial" w:eastAsia="Times New Roman" w:hAnsi="Arial" w:cs="Arial"/>
          <w:b/>
          <w:bCs/>
          <w:sz w:val="20"/>
          <w:szCs w:val="20"/>
        </w:rPr>
      </w:pPr>
    </w:p>
    <w:p w:rsidR="003A6D7F" w:rsidRPr="003A6D7F" w:rsidRDefault="003A6D7F" w:rsidP="003A6D7F">
      <w:pPr>
        <w:spacing w:after="0" w:line="260" w:lineRule="exact"/>
        <w:jc w:val="both"/>
        <w:rPr>
          <w:rFonts w:ascii="Arial" w:eastAsia="Times New Roman" w:hAnsi="Arial" w:cs="Arial"/>
          <w:b/>
          <w:bCs/>
          <w:sz w:val="20"/>
          <w:szCs w:val="20"/>
        </w:rPr>
      </w:pPr>
      <w:r w:rsidRPr="003A6D7F">
        <w:rPr>
          <w:rFonts w:ascii="Arial" w:eastAsia="Times New Roman" w:hAnsi="Arial" w:cs="Arial"/>
          <w:b/>
          <w:bCs/>
          <w:sz w:val="20"/>
          <w:szCs w:val="20"/>
        </w:rPr>
        <w:t>Finska</w:t>
      </w:r>
    </w:p>
    <w:p w:rsidR="003A6D7F" w:rsidRPr="003A6D7F" w:rsidRDefault="003A6D7F" w:rsidP="003A6D7F">
      <w:pPr>
        <w:spacing w:after="0" w:line="260" w:lineRule="exact"/>
        <w:jc w:val="both"/>
        <w:rPr>
          <w:rFonts w:ascii="Arial" w:eastAsia="Times New Roman" w:hAnsi="Arial" w:cs="Arial"/>
          <w:bCs/>
          <w:sz w:val="20"/>
          <w:szCs w:val="20"/>
        </w:rPr>
      </w:pPr>
      <w:r w:rsidRPr="003A6D7F">
        <w:rPr>
          <w:rFonts w:ascii="Arial" w:eastAsia="Times New Roman" w:hAnsi="Arial" w:cs="Arial"/>
          <w:bCs/>
          <w:sz w:val="20"/>
          <w:szCs w:val="20"/>
        </w:rPr>
        <w:t>Policija (Police Department) deluje na ministrstvu za notranje zadeve kot vrhovni policijski urad, ki upravlja in razvija policijske dejavnosti, odloča o nacionalnih strategijah, skrbi za razvoj policijske dejavnosti, pripravlja zakonodajo s policijskega področja in zagotavlja strokovno znanje o notranjih zadevah. Poleg tega skrbi tudi za zadeve, povezane z zasebnim varovanjem, in nekatere upravne zadeve (na primer strelno orožje).</w:t>
      </w:r>
    </w:p>
    <w:p w:rsidR="003A6D7F" w:rsidRPr="003A6D7F" w:rsidRDefault="003A6D7F" w:rsidP="003A6D7F">
      <w:pPr>
        <w:spacing w:after="0" w:line="260" w:lineRule="exact"/>
        <w:jc w:val="both"/>
        <w:rPr>
          <w:rFonts w:ascii="Arial" w:eastAsia="Times New Roman" w:hAnsi="Arial" w:cs="Arial"/>
          <w:bCs/>
          <w:sz w:val="20"/>
          <w:szCs w:val="20"/>
        </w:rPr>
      </w:pPr>
    </w:p>
    <w:p w:rsidR="003A6D7F" w:rsidRPr="003A6D7F" w:rsidRDefault="003A6D7F" w:rsidP="003A6D7F">
      <w:pPr>
        <w:spacing w:after="0" w:line="260" w:lineRule="exact"/>
        <w:jc w:val="both"/>
        <w:rPr>
          <w:rFonts w:ascii="Arial" w:eastAsia="Times New Roman" w:hAnsi="Arial" w:cs="Arial"/>
          <w:bCs/>
          <w:sz w:val="20"/>
          <w:szCs w:val="20"/>
        </w:rPr>
      </w:pPr>
      <w:r w:rsidRPr="003A6D7F">
        <w:rPr>
          <w:rFonts w:ascii="Arial" w:eastAsia="Times New Roman" w:hAnsi="Arial" w:cs="Arial"/>
          <w:bCs/>
          <w:sz w:val="20"/>
          <w:szCs w:val="20"/>
        </w:rPr>
        <w:t>Rezervna sestava policije deluje znotraj rednih enot. Naloge lahko opravlja v času krize, katastrof in vojne. Rezervni policisti sklenejo posebno pogodbo s policijo za delo v rezervni sestavi, s katero so opredeljene pravice in obveznosti med posameznikom in ustanovo. Vpoklic na delo opravlja policija. Usposabljanje organizirajo vsako drugo ali tretje leto in traja po nekaj dni.</w:t>
      </w:r>
    </w:p>
    <w:p w:rsidR="003A6D7F" w:rsidRPr="003A6D7F" w:rsidRDefault="003A6D7F" w:rsidP="003A6D7F">
      <w:pPr>
        <w:spacing w:after="0" w:line="260" w:lineRule="exact"/>
        <w:jc w:val="both"/>
        <w:rPr>
          <w:rFonts w:ascii="Arial" w:eastAsia="Times New Roman" w:hAnsi="Arial" w:cs="Arial"/>
          <w:bCs/>
          <w:sz w:val="20"/>
          <w:szCs w:val="20"/>
        </w:rPr>
      </w:pPr>
    </w:p>
    <w:p w:rsidR="003A6D7F" w:rsidRPr="003A6D7F" w:rsidRDefault="003A6D7F" w:rsidP="003A6D7F">
      <w:pPr>
        <w:spacing w:after="0" w:line="260" w:lineRule="exact"/>
        <w:jc w:val="both"/>
        <w:rPr>
          <w:rFonts w:ascii="Arial" w:eastAsia="Times New Roman" w:hAnsi="Arial" w:cs="Arial"/>
          <w:b/>
          <w:bCs/>
          <w:sz w:val="20"/>
          <w:szCs w:val="20"/>
        </w:rPr>
      </w:pPr>
      <w:r w:rsidRPr="003A6D7F">
        <w:rPr>
          <w:rFonts w:ascii="Arial" w:eastAsia="Times New Roman" w:hAnsi="Arial" w:cs="Arial"/>
          <w:b/>
          <w:bCs/>
          <w:sz w:val="20"/>
          <w:szCs w:val="20"/>
        </w:rPr>
        <w:t>Nemčija</w:t>
      </w:r>
    </w:p>
    <w:p w:rsidR="003A6D7F" w:rsidRPr="003A6D7F" w:rsidRDefault="003A6D7F" w:rsidP="003A6D7F">
      <w:pPr>
        <w:spacing w:after="0" w:line="260" w:lineRule="exact"/>
        <w:jc w:val="both"/>
        <w:rPr>
          <w:rFonts w:ascii="Arial" w:eastAsia="Times New Roman" w:hAnsi="Arial" w:cs="Arial"/>
          <w:bCs/>
          <w:sz w:val="20"/>
          <w:szCs w:val="20"/>
        </w:rPr>
      </w:pPr>
      <w:r w:rsidRPr="003A6D7F">
        <w:rPr>
          <w:rFonts w:ascii="Arial" w:eastAsia="Times New Roman" w:hAnsi="Arial" w:cs="Arial"/>
          <w:bCs/>
          <w:sz w:val="20"/>
          <w:szCs w:val="20"/>
        </w:rPr>
        <w:t>Bundespolizei (BPol) je zvezna policija, podrejena zveznemu ministrstvu za notranje zadeve. Zvezno ministrstvo za notranje zadeve vodi zvezni minister. Policija, ki je sestavni del ministrstva, se deli na zvezno in deželno (16 dežel). Deželne policije vodi posamezen minister za notranje zadeve zvezne dežele Nemčije.</w:t>
      </w:r>
    </w:p>
    <w:p w:rsidR="003A6D7F" w:rsidRPr="003A6D7F" w:rsidRDefault="003A6D7F" w:rsidP="003A6D7F">
      <w:pPr>
        <w:spacing w:after="0" w:line="260" w:lineRule="exact"/>
        <w:jc w:val="both"/>
        <w:rPr>
          <w:rFonts w:ascii="Arial" w:eastAsia="Times New Roman" w:hAnsi="Arial" w:cs="Arial"/>
          <w:bCs/>
          <w:sz w:val="20"/>
          <w:szCs w:val="20"/>
        </w:rPr>
      </w:pPr>
    </w:p>
    <w:p w:rsidR="003A6D7F" w:rsidRPr="003A6D7F" w:rsidRDefault="003A6D7F" w:rsidP="003A6D7F">
      <w:pPr>
        <w:spacing w:after="0" w:line="260" w:lineRule="exact"/>
        <w:jc w:val="both"/>
        <w:rPr>
          <w:rFonts w:ascii="Arial" w:eastAsia="Times New Roman" w:hAnsi="Arial" w:cs="Arial"/>
          <w:bCs/>
          <w:sz w:val="20"/>
          <w:szCs w:val="20"/>
        </w:rPr>
      </w:pPr>
      <w:r w:rsidRPr="003A6D7F">
        <w:rPr>
          <w:rFonts w:ascii="Arial" w:eastAsia="Times New Roman" w:hAnsi="Arial" w:cs="Arial"/>
          <w:bCs/>
          <w:sz w:val="20"/>
          <w:szCs w:val="20"/>
        </w:rPr>
        <w:t xml:space="preserve">Splošno delovnopravno področje policije je urejeno v zakonodaji, ki ureja zaposlovanje javnih uslužbencev (oziroma uradnikov pri njih). Krovni zakon, ki ureja splošni položaj uradnikov, je zvezni zakon o uradnikih, imajo pa tudi zakone in podzakonske akte, ki jih izdajajo dežele. </w:t>
      </w:r>
    </w:p>
    <w:p w:rsidR="003A6D7F" w:rsidRPr="003A6D7F" w:rsidRDefault="003A6D7F" w:rsidP="003A6D7F">
      <w:pPr>
        <w:spacing w:after="0" w:line="260" w:lineRule="exact"/>
        <w:jc w:val="both"/>
        <w:rPr>
          <w:rFonts w:ascii="Arial" w:eastAsia="Times New Roman" w:hAnsi="Arial" w:cs="Arial"/>
          <w:bCs/>
          <w:sz w:val="20"/>
          <w:szCs w:val="20"/>
        </w:rPr>
      </w:pPr>
      <w:r w:rsidRPr="003A6D7F">
        <w:rPr>
          <w:rFonts w:ascii="Arial" w:eastAsia="Times New Roman" w:hAnsi="Arial" w:cs="Arial"/>
          <w:bCs/>
          <w:sz w:val="20"/>
          <w:szCs w:val="20"/>
        </w:rPr>
        <w:t>Plače ureja zvezni zakon o plačah uradnikov.</w:t>
      </w:r>
    </w:p>
    <w:p w:rsidR="003A6D7F" w:rsidRPr="003A6D7F" w:rsidRDefault="003A6D7F" w:rsidP="003A6D7F">
      <w:pPr>
        <w:spacing w:after="0" w:line="260" w:lineRule="exact"/>
        <w:jc w:val="both"/>
        <w:rPr>
          <w:rFonts w:ascii="Arial" w:eastAsia="Times New Roman" w:hAnsi="Arial" w:cs="Arial"/>
          <w:bCs/>
          <w:sz w:val="20"/>
          <w:szCs w:val="20"/>
        </w:rPr>
      </w:pPr>
    </w:p>
    <w:p w:rsidR="003A6D7F" w:rsidRPr="003A6D7F" w:rsidRDefault="003A6D7F" w:rsidP="003A6D7F">
      <w:pPr>
        <w:spacing w:after="0" w:line="260" w:lineRule="exact"/>
        <w:jc w:val="both"/>
        <w:rPr>
          <w:rFonts w:ascii="Arial" w:eastAsia="Times New Roman" w:hAnsi="Arial" w:cs="Arial"/>
          <w:bCs/>
          <w:sz w:val="20"/>
          <w:szCs w:val="20"/>
        </w:rPr>
      </w:pPr>
      <w:r w:rsidRPr="003A6D7F">
        <w:rPr>
          <w:rFonts w:ascii="Arial" w:eastAsia="Times New Roman" w:hAnsi="Arial" w:cs="Arial"/>
          <w:bCs/>
          <w:sz w:val="20"/>
          <w:szCs w:val="20"/>
        </w:rPr>
        <w:t>Socialne pravice ureja zvezna delovna zakonodaja. V deželnem zakonu o uradnikih (100. člen) je določeno, da ministri lahko predpišejo posebne določbe za policiste (tudi gasilce, civilno zaščito in obveščevalne službe), da so izvzeti iz splošne delovne zakonodaje, in sprejmejo posebne akte za te kategorije.</w:t>
      </w:r>
    </w:p>
    <w:p w:rsidR="003A6D7F" w:rsidRPr="003A6D7F" w:rsidRDefault="003A6D7F" w:rsidP="003A6D7F">
      <w:pPr>
        <w:spacing w:after="0" w:line="260" w:lineRule="exact"/>
        <w:jc w:val="both"/>
        <w:rPr>
          <w:rFonts w:ascii="Arial" w:eastAsia="Times New Roman" w:hAnsi="Arial" w:cs="Arial"/>
          <w:bCs/>
          <w:sz w:val="20"/>
          <w:szCs w:val="20"/>
        </w:rPr>
      </w:pPr>
    </w:p>
    <w:p w:rsidR="003A6D7F" w:rsidRPr="003A6D7F" w:rsidRDefault="003A6D7F" w:rsidP="003A6D7F">
      <w:pPr>
        <w:autoSpaceDE w:val="0"/>
        <w:autoSpaceDN w:val="0"/>
        <w:adjustRightInd w:val="0"/>
        <w:spacing w:after="0" w:line="260" w:lineRule="exact"/>
        <w:jc w:val="both"/>
        <w:rPr>
          <w:rFonts w:ascii="Arial" w:eastAsia="Times New Roman" w:hAnsi="Arial" w:cs="Arial"/>
          <w:sz w:val="20"/>
          <w:szCs w:val="20"/>
          <w:lang w:eastAsia="en-GB"/>
        </w:rPr>
      </w:pPr>
      <w:r w:rsidRPr="003A6D7F">
        <w:rPr>
          <w:rFonts w:ascii="Arial" w:eastAsia="Times New Roman" w:hAnsi="Arial" w:cs="Arial"/>
          <w:sz w:val="20"/>
          <w:szCs w:val="20"/>
          <w:lang w:eastAsia="en-GB"/>
        </w:rPr>
        <w:t xml:space="preserve">Predstojnik policije je ministrski dirigent, ki je podrejen ministru. Njegov status ureja bavarski zakon o uslužbencih (Bayerisches Beamtengesetz – BayBG), ki v </w:t>
      </w:r>
      <w:smartTag w:uri="urn:schemas-microsoft-com:office:smarttags" w:element="metricconverter">
        <w:smartTagPr>
          <w:attr w:name="ProductID" w:val="32. a"/>
        </w:smartTagPr>
        <w:r w:rsidRPr="003A6D7F">
          <w:rPr>
            <w:rFonts w:ascii="Arial" w:eastAsia="Times New Roman" w:hAnsi="Arial" w:cs="Arial"/>
            <w:sz w:val="20"/>
            <w:szCs w:val="20"/>
            <w:lang w:eastAsia="en-GB"/>
          </w:rPr>
          <w:t>32. a</w:t>
        </w:r>
      </w:smartTag>
      <w:r w:rsidRPr="003A6D7F">
        <w:rPr>
          <w:rFonts w:ascii="Arial" w:eastAsia="Times New Roman" w:hAnsi="Arial" w:cs="Arial"/>
          <w:sz w:val="20"/>
          <w:szCs w:val="20"/>
          <w:lang w:eastAsia="en-GB"/>
        </w:rPr>
        <w:t xml:space="preserve"> členu omejuje mandat na vodilnih položajih s t. i. poskusno dobo. Za vse najvišje vodstvene funkcije (ministrski direktor, ministrski dirigent, ministrski svetovalec in njihovi namestniki v vseh najvišjih deželnih službah) določa 5-letno pogodbo. Pogodbo izda vlada na predlog pristojnega ministra. Vsi, ki so razporejeni na ta delovna mesta, so državni uradniki. Kot državni uradniki so eksistenčno neodvisni, lahko pa jih minister z obrazložitvijo premesti na drugo delovno mesto. V tem mandatnem obdobju se višja plača ne odraža kot privilegij v njihovem pokojninskem izračunu. Če minister z delom takih delavcev ni zadovoljen, ne dobijo mandata za naslednjih 5 let (obrazložitev za to odločitev ni potrebna). Šele nova pogodba za naslednjih 5 let ima pozitiven učinek na pokojninski izračun, ki ne usahne vse do upokojitve. Na tak način je v uradniški vodstveni funkciji visoka osebna motivacija za dobro sodelovanje in strokovno delo, ki izključuje potrebo po političnem udinjanju ministru ali komu drugemu.</w:t>
      </w:r>
    </w:p>
    <w:p w:rsidR="003A6D7F" w:rsidRPr="003A6D7F" w:rsidRDefault="003A6D7F" w:rsidP="003A6D7F">
      <w:pPr>
        <w:autoSpaceDE w:val="0"/>
        <w:autoSpaceDN w:val="0"/>
        <w:adjustRightInd w:val="0"/>
        <w:spacing w:after="0" w:line="260" w:lineRule="exact"/>
        <w:rPr>
          <w:rFonts w:ascii="Arial" w:eastAsia="Times New Roman" w:hAnsi="Arial" w:cs="Arial"/>
          <w:b/>
          <w:bCs/>
          <w:i/>
          <w:iCs/>
          <w:sz w:val="20"/>
          <w:szCs w:val="20"/>
          <w:lang w:eastAsia="en-GB"/>
        </w:rPr>
      </w:pPr>
    </w:p>
    <w:p w:rsidR="003A6D7F" w:rsidRPr="003A6D7F" w:rsidRDefault="003A6D7F" w:rsidP="003A6D7F">
      <w:pPr>
        <w:autoSpaceDE w:val="0"/>
        <w:autoSpaceDN w:val="0"/>
        <w:adjustRightInd w:val="0"/>
        <w:spacing w:after="0" w:line="260" w:lineRule="exact"/>
        <w:rPr>
          <w:rFonts w:ascii="Arial" w:eastAsia="Times New Roman" w:hAnsi="Arial" w:cs="Arial"/>
          <w:sz w:val="20"/>
          <w:szCs w:val="20"/>
          <w:lang w:eastAsia="en-GB"/>
        </w:rPr>
      </w:pPr>
      <w:r w:rsidRPr="003A6D7F">
        <w:rPr>
          <w:rFonts w:ascii="Arial" w:eastAsia="Times New Roman" w:hAnsi="Arial" w:cs="Arial"/>
          <w:sz w:val="20"/>
          <w:szCs w:val="20"/>
          <w:lang w:eastAsia="en-GB"/>
        </w:rPr>
        <w:t>Nadzorstvo nad policijo lahko razdelimo glede na subjekte nadzora na:</w:t>
      </w:r>
    </w:p>
    <w:p w:rsidR="003A6D7F" w:rsidRPr="003A6D7F" w:rsidRDefault="003A6D7F" w:rsidP="003A6D7F">
      <w:pPr>
        <w:autoSpaceDE w:val="0"/>
        <w:autoSpaceDN w:val="0"/>
        <w:adjustRightInd w:val="0"/>
        <w:spacing w:after="0" w:line="260" w:lineRule="exact"/>
        <w:rPr>
          <w:rFonts w:ascii="Arial" w:eastAsia="Times New Roman" w:hAnsi="Arial" w:cs="Arial"/>
          <w:sz w:val="20"/>
          <w:szCs w:val="20"/>
          <w:lang w:eastAsia="en-GB"/>
        </w:rPr>
      </w:pPr>
    </w:p>
    <w:p w:rsidR="003A6D7F" w:rsidRPr="003A6D7F" w:rsidRDefault="003A6D7F" w:rsidP="003A6D7F">
      <w:pPr>
        <w:numPr>
          <w:ilvl w:val="0"/>
          <w:numId w:val="30"/>
        </w:numPr>
        <w:tabs>
          <w:tab w:val="left" w:pos="360"/>
        </w:tabs>
        <w:autoSpaceDE w:val="0"/>
        <w:autoSpaceDN w:val="0"/>
        <w:adjustRightInd w:val="0"/>
        <w:spacing w:after="0" w:line="260" w:lineRule="exact"/>
        <w:jc w:val="both"/>
        <w:rPr>
          <w:rFonts w:ascii="Arial" w:eastAsia="Times New Roman" w:hAnsi="Arial" w:cs="Arial"/>
          <w:sz w:val="20"/>
          <w:szCs w:val="20"/>
          <w:lang w:eastAsia="en-GB"/>
        </w:rPr>
      </w:pPr>
      <w:r w:rsidRPr="003A6D7F">
        <w:rPr>
          <w:rFonts w:ascii="Arial" w:eastAsia="Times New Roman" w:hAnsi="Arial" w:cs="Arial"/>
          <w:sz w:val="20"/>
          <w:szCs w:val="20"/>
          <w:lang w:eastAsia="en-GB"/>
        </w:rPr>
        <w:t>administrativni nadzor</w:t>
      </w:r>
    </w:p>
    <w:p w:rsidR="003A6D7F" w:rsidRPr="003A6D7F" w:rsidRDefault="003A6D7F" w:rsidP="003A6D7F">
      <w:pPr>
        <w:autoSpaceDE w:val="0"/>
        <w:autoSpaceDN w:val="0"/>
        <w:adjustRightInd w:val="0"/>
        <w:spacing w:after="0" w:line="260" w:lineRule="exact"/>
        <w:jc w:val="both"/>
        <w:rPr>
          <w:rFonts w:ascii="Arial" w:eastAsia="Times New Roman" w:hAnsi="Arial" w:cs="Arial"/>
          <w:sz w:val="20"/>
          <w:szCs w:val="20"/>
          <w:lang w:eastAsia="en-GB"/>
        </w:rPr>
      </w:pPr>
      <w:r w:rsidRPr="003A6D7F">
        <w:rPr>
          <w:rFonts w:ascii="Arial" w:eastAsia="Times New Roman" w:hAnsi="Arial" w:cs="Arial"/>
          <w:sz w:val="20"/>
          <w:szCs w:val="20"/>
          <w:lang w:eastAsia="en-GB"/>
        </w:rPr>
        <w:t xml:space="preserve">V vsaki deželi izvaja splošno nadzorno funkcijo deželni minister za notranje zadeve, ki nadzora tudi policijske sile. Nadzor se izvaja tudi na ravni zveze, policijo pa nadzira tudi deželni parlament. </w:t>
      </w:r>
    </w:p>
    <w:p w:rsidR="003A6D7F" w:rsidRPr="003A6D7F" w:rsidRDefault="003A6D7F" w:rsidP="003A6D7F">
      <w:pPr>
        <w:autoSpaceDE w:val="0"/>
        <w:autoSpaceDN w:val="0"/>
        <w:adjustRightInd w:val="0"/>
        <w:spacing w:after="0" w:line="260" w:lineRule="exact"/>
        <w:jc w:val="both"/>
        <w:rPr>
          <w:rFonts w:ascii="Arial" w:eastAsia="Times New Roman" w:hAnsi="Arial" w:cs="Arial"/>
          <w:sz w:val="20"/>
          <w:szCs w:val="20"/>
          <w:lang w:eastAsia="en-GB"/>
        </w:rPr>
      </w:pPr>
    </w:p>
    <w:p w:rsidR="003A6D7F" w:rsidRPr="003A6D7F" w:rsidRDefault="003A6D7F" w:rsidP="003A6D7F">
      <w:pPr>
        <w:numPr>
          <w:ilvl w:val="0"/>
          <w:numId w:val="30"/>
        </w:numPr>
        <w:tabs>
          <w:tab w:val="left" w:pos="360"/>
        </w:tabs>
        <w:autoSpaceDE w:val="0"/>
        <w:autoSpaceDN w:val="0"/>
        <w:adjustRightInd w:val="0"/>
        <w:spacing w:after="0" w:line="260" w:lineRule="exact"/>
        <w:jc w:val="both"/>
        <w:rPr>
          <w:rFonts w:ascii="Arial" w:eastAsia="Times New Roman" w:hAnsi="Arial" w:cs="Arial"/>
          <w:sz w:val="20"/>
          <w:szCs w:val="20"/>
          <w:lang w:eastAsia="en-GB"/>
        </w:rPr>
      </w:pPr>
      <w:r w:rsidRPr="003A6D7F">
        <w:rPr>
          <w:rFonts w:ascii="Arial" w:eastAsia="Times New Roman" w:hAnsi="Arial" w:cs="Arial"/>
          <w:sz w:val="20"/>
          <w:szCs w:val="20"/>
          <w:lang w:eastAsia="en-GB"/>
        </w:rPr>
        <w:t>zakonodajni nadzor</w:t>
      </w:r>
    </w:p>
    <w:p w:rsidR="003A6D7F" w:rsidRPr="003A6D7F" w:rsidRDefault="003A6D7F" w:rsidP="003A6D7F">
      <w:pPr>
        <w:autoSpaceDE w:val="0"/>
        <w:autoSpaceDN w:val="0"/>
        <w:adjustRightInd w:val="0"/>
        <w:spacing w:after="0" w:line="260" w:lineRule="exact"/>
        <w:jc w:val="both"/>
        <w:rPr>
          <w:rFonts w:ascii="Arial" w:eastAsia="Times New Roman" w:hAnsi="Arial" w:cs="Arial"/>
          <w:sz w:val="20"/>
          <w:szCs w:val="20"/>
          <w:lang w:eastAsia="en-GB"/>
        </w:rPr>
      </w:pPr>
      <w:r w:rsidRPr="003A6D7F">
        <w:rPr>
          <w:rFonts w:ascii="Arial" w:eastAsia="Times New Roman" w:hAnsi="Arial" w:cs="Arial"/>
          <w:sz w:val="20"/>
          <w:szCs w:val="20"/>
          <w:lang w:eastAsia="en-GB"/>
        </w:rPr>
        <w:t>Država in s tem policija lahko deluje le v skladu z ustavo in zakoni. Ti vsebujejo številna varovala in omejitve. Gre predvsem za določbe kazenskega zakonika o korupciji, o policistovi povzročitvi telesne poškodbe, določila kazenskega postopka, ki vsebujejo obvezo pregona kaznivih dejanj in pravico državljanov do pritožbe, ki skupaj omejujejo policijsko moč in nadzor nad njenim delovanjem.</w:t>
      </w:r>
    </w:p>
    <w:p w:rsidR="003A6D7F" w:rsidRPr="003A6D7F" w:rsidRDefault="003A6D7F" w:rsidP="003A6D7F">
      <w:pPr>
        <w:autoSpaceDE w:val="0"/>
        <w:autoSpaceDN w:val="0"/>
        <w:adjustRightInd w:val="0"/>
        <w:spacing w:after="0" w:line="260" w:lineRule="exact"/>
        <w:jc w:val="both"/>
        <w:rPr>
          <w:rFonts w:ascii="Arial" w:eastAsia="Times New Roman" w:hAnsi="Arial" w:cs="Arial"/>
          <w:sz w:val="20"/>
          <w:szCs w:val="20"/>
          <w:lang w:eastAsia="en-GB"/>
        </w:rPr>
      </w:pPr>
    </w:p>
    <w:p w:rsidR="003A6D7F" w:rsidRPr="003A6D7F" w:rsidRDefault="003A6D7F" w:rsidP="003A6D7F">
      <w:pPr>
        <w:numPr>
          <w:ilvl w:val="0"/>
          <w:numId w:val="30"/>
        </w:numPr>
        <w:tabs>
          <w:tab w:val="left" w:pos="360"/>
        </w:tabs>
        <w:autoSpaceDE w:val="0"/>
        <w:autoSpaceDN w:val="0"/>
        <w:adjustRightInd w:val="0"/>
        <w:spacing w:after="0" w:line="260" w:lineRule="exact"/>
        <w:jc w:val="both"/>
        <w:rPr>
          <w:rFonts w:ascii="Arial" w:eastAsia="Times New Roman" w:hAnsi="Arial" w:cs="Arial"/>
          <w:sz w:val="20"/>
          <w:szCs w:val="20"/>
          <w:lang w:eastAsia="en-GB"/>
        </w:rPr>
      </w:pPr>
      <w:r w:rsidRPr="003A6D7F">
        <w:rPr>
          <w:rFonts w:ascii="Arial" w:eastAsia="Times New Roman" w:hAnsi="Arial" w:cs="Arial"/>
          <w:sz w:val="20"/>
          <w:szCs w:val="20"/>
          <w:lang w:eastAsia="en-GB"/>
        </w:rPr>
        <w:t>notranji nadzor v policiji</w:t>
      </w:r>
    </w:p>
    <w:p w:rsidR="003A6D7F" w:rsidRPr="003A6D7F" w:rsidRDefault="003A6D7F" w:rsidP="003A6D7F">
      <w:pPr>
        <w:autoSpaceDE w:val="0"/>
        <w:autoSpaceDN w:val="0"/>
        <w:adjustRightInd w:val="0"/>
        <w:spacing w:after="0" w:line="260" w:lineRule="exact"/>
        <w:jc w:val="both"/>
        <w:rPr>
          <w:rFonts w:ascii="Arial" w:eastAsia="Times New Roman" w:hAnsi="Arial" w:cs="Arial"/>
          <w:sz w:val="20"/>
          <w:szCs w:val="20"/>
          <w:lang w:eastAsia="en-GB"/>
        </w:rPr>
      </w:pPr>
      <w:r w:rsidRPr="003A6D7F">
        <w:rPr>
          <w:rFonts w:ascii="Arial" w:eastAsia="Times New Roman" w:hAnsi="Arial" w:cs="Arial"/>
          <w:sz w:val="20"/>
          <w:szCs w:val="20"/>
          <w:lang w:eastAsia="en-GB"/>
        </w:rPr>
        <w:t>Kontrolni mehanizmi, ki jih razvija policija, so povezani s policijsko etiko, policijsko kulturo in poudarjanjem policijske profesionalnosti. Ključno pri tem je izobraževanje policistov in policijskega menedžmenta. Glavni nosilec tega procesa je neposredni vodja, ki izvaja administrativni in strokovni nadzor nad policisti in predstavlja vzor. Poleg omenjenih izvajajo nadzorno funkcijo še specializirane agencije za preiskave zoper policiste in instrument notranje revizije, ki izvaja revizijo na zahtevo agencije. Notranji revizijski oddelek nadzira delo policijskih enot in opozarja na pomanjkljivosti. Pomembno notranje varovalo je tudi menjavanje kadrov na korupcijsko občutljivih področjih.</w:t>
      </w:r>
    </w:p>
    <w:p w:rsidR="003A6D7F" w:rsidRPr="003A6D7F" w:rsidRDefault="003A6D7F" w:rsidP="003A6D7F">
      <w:pPr>
        <w:spacing w:after="0" w:line="260" w:lineRule="exact"/>
        <w:jc w:val="both"/>
        <w:rPr>
          <w:rFonts w:ascii="Arial" w:eastAsia="Times New Roman" w:hAnsi="Arial" w:cs="Arial"/>
          <w:bCs/>
          <w:sz w:val="20"/>
          <w:szCs w:val="20"/>
        </w:rPr>
      </w:pPr>
    </w:p>
    <w:p w:rsidR="003A6D7F" w:rsidRPr="003A6D7F" w:rsidRDefault="003A6D7F" w:rsidP="003A6D7F">
      <w:pPr>
        <w:spacing w:after="0" w:line="260" w:lineRule="exact"/>
        <w:jc w:val="both"/>
        <w:rPr>
          <w:rFonts w:ascii="Arial" w:eastAsia="Times New Roman" w:hAnsi="Arial" w:cs="Arial"/>
          <w:bCs/>
          <w:sz w:val="20"/>
          <w:szCs w:val="20"/>
        </w:rPr>
      </w:pPr>
    </w:p>
    <w:p w:rsidR="003A6D7F" w:rsidRPr="003A6D7F" w:rsidRDefault="003A6D7F" w:rsidP="003A6D7F">
      <w:pPr>
        <w:spacing w:after="0" w:line="260" w:lineRule="exact"/>
        <w:jc w:val="both"/>
        <w:rPr>
          <w:rFonts w:ascii="Arial" w:eastAsia="Times New Roman" w:hAnsi="Arial" w:cs="Arial"/>
          <w:bCs/>
          <w:sz w:val="20"/>
          <w:szCs w:val="20"/>
        </w:rPr>
      </w:pPr>
    </w:p>
    <w:p w:rsidR="003A6D7F" w:rsidRPr="003A6D7F" w:rsidRDefault="003A6D7F" w:rsidP="003A6D7F">
      <w:pPr>
        <w:spacing w:after="0" w:line="260" w:lineRule="exact"/>
        <w:jc w:val="both"/>
        <w:rPr>
          <w:rFonts w:ascii="Arial" w:eastAsia="Times New Roman" w:hAnsi="Arial" w:cs="Arial"/>
          <w:bCs/>
          <w:sz w:val="20"/>
          <w:szCs w:val="20"/>
        </w:rPr>
      </w:pPr>
      <w:r w:rsidRPr="003A6D7F">
        <w:rPr>
          <w:rFonts w:ascii="Arial" w:eastAsia="Times New Roman" w:hAnsi="Arial" w:cs="Arial"/>
          <w:bCs/>
          <w:sz w:val="20"/>
          <w:szCs w:val="20"/>
        </w:rPr>
        <w:lastRenderedPageBreak/>
        <w:t xml:space="preserve">Delež rezervnih policistov glede na redni sestav je 6,9-odstoten. Od pomožnih policistov se pričakuje, da opravijo v povprečju 20 ur dela mesečno, največje število ur, ki jih lahko opravijo, pa je 52,5. Vsako leto morajo opraviti usposabljanje, ki traja skupno 40 ur. Usposabljajo se na lokalni ravni. Pogoji, ki jih mora oseba izpolnjevati, da lahko postane rezervni ali pomožni policist, je, da je nemški državljan, brez kriminalne preteklosti (da ni kazensko ovaden), ima za to delo ustrezna priporočila in je v dobrem psihofizičnem stanju. Pomožni policist je lahko oseba, ki je dopolnila 18 let. To delo lahko opravlja do 55. leta, v nekaterih primerih celo do 65. leta starosti (odvisno od psihofizičnega stanja). Ko ne opravlja dolžnosti pomožnega policista, nima nikakršnih pooblastil (na primer v prostem času), kot pomožni policist pa lahko izvaja osnovna policijska pooblastila. </w:t>
      </w:r>
    </w:p>
    <w:p w:rsidR="003A6D7F" w:rsidRPr="003A6D7F" w:rsidRDefault="003A6D7F" w:rsidP="003A6D7F">
      <w:pPr>
        <w:spacing w:after="0" w:line="260" w:lineRule="exact"/>
        <w:jc w:val="both"/>
        <w:rPr>
          <w:rFonts w:ascii="Arial" w:eastAsia="Times New Roman" w:hAnsi="Arial" w:cs="Arial"/>
          <w:bCs/>
          <w:sz w:val="20"/>
          <w:szCs w:val="20"/>
        </w:rPr>
      </w:pPr>
    </w:p>
    <w:p w:rsidR="003A6D7F" w:rsidRPr="003A6D7F" w:rsidRDefault="003A6D7F" w:rsidP="003A6D7F">
      <w:pPr>
        <w:spacing w:after="0" w:line="260" w:lineRule="exact"/>
        <w:jc w:val="both"/>
        <w:rPr>
          <w:rFonts w:ascii="Arial" w:eastAsia="Times New Roman" w:hAnsi="Arial" w:cs="Arial"/>
          <w:b/>
          <w:bCs/>
          <w:sz w:val="20"/>
          <w:szCs w:val="20"/>
        </w:rPr>
      </w:pPr>
      <w:r w:rsidRPr="003A6D7F">
        <w:rPr>
          <w:rFonts w:ascii="Arial" w:eastAsia="Times New Roman" w:hAnsi="Arial" w:cs="Arial"/>
          <w:b/>
          <w:bCs/>
          <w:sz w:val="20"/>
          <w:szCs w:val="20"/>
        </w:rPr>
        <w:t>Avstrija</w:t>
      </w:r>
    </w:p>
    <w:p w:rsidR="003A6D7F" w:rsidRPr="003A6D7F" w:rsidRDefault="003A6D7F" w:rsidP="003A6D7F">
      <w:p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Javna varnost je v Avstriji razdeljena na tri organizacijske in teritorialne ravni. Najvišji organ, pristojen za javno varnost, je ministrstvo za notranje zadeve, kjer kot organizacijska enota deluje tudi direktor za javno varnost. Za neposredno izvajanje nalog javne varnosti je odgovorna izvedbena veja zvezne policije, to sta t. i. redarstvena služba zvezne policije in lokalna policija, t. i. občinsko redarstvo. Za izvajanje policijskih nalog so na lokalni ravni vzpostavljeni policijski inšpektorati. </w:t>
      </w:r>
    </w:p>
    <w:p w:rsidR="003A6D7F" w:rsidRPr="003A6D7F" w:rsidRDefault="003A6D7F" w:rsidP="003A6D7F">
      <w:pPr>
        <w:spacing w:after="0" w:line="260" w:lineRule="exact"/>
        <w:jc w:val="both"/>
        <w:rPr>
          <w:rFonts w:ascii="Arial" w:eastAsia="Times New Roman" w:hAnsi="Arial" w:cs="Arial"/>
          <w:sz w:val="20"/>
          <w:szCs w:val="20"/>
        </w:rPr>
      </w:pPr>
    </w:p>
    <w:p w:rsidR="003A6D7F" w:rsidRPr="003A6D7F" w:rsidRDefault="003A6D7F" w:rsidP="003A6D7F">
      <w:pPr>
        <w:tabs>
          <w:tab w:val="left" w:pos="-1980"/>
        </w:tabs>
        <w:spacing w:after="0" w:line="260" w:lineRule="exact"/>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 xml:space="preserve">Za nadzor nad policijo v Avstriji je pristojen zvezni urad za notranje zadeve (BIA) </w:t>
      </w:r>
      <w:r w:rsidRPr="003A6D7F">
        <w:rPr>
          <w:rFonts w:ascii="Arial" w:eastAsia="Times New Roman" w:hAnsi="Arial" w:cs="Arial"/>
          <w:i/>
          <w:sz w:val="20"/>
          <w:szCs w:val="20"/>
          <w:lang w:eastAsia="sl-SI"/>
        </w:rPr>
        <w:t xml:space="preserve">(Büro für Interne Angelegenheiten), </w:t>
      </w:r>
      <w:r w:rsidRPr="003A6D7F">
        <w:rPr>
          <w:rFonts w:ascii="Arial" w:eastAsia="Times New Roman" w:hAnsi="Arial" w:cs="Arial"/>
          <w:iCs/>
          <w:sz w:val="20"/>
          <w:szCs w:val="20"/>
          <w:lang w:eastAsia="sl-SI"/>
        </w:rPr>
        <w:t>ki je podrejen</w:t>
      </w:r>
      <w:r w:rsidRPr="003A6D7F">
        <w:rPr>
          <w:rFonts w:ascii="Arial" w:eastAsia="Times New Roman" w:hAnsi="Arial" w:cs="Arial"/>
          <w:i/>
          <w:sz w:val="20"/>
          <w:szCs w:val="20"/>
          <w:lang w:eastAsia="sl-SI"/>
        </w:rPr>
        <w:t xml:space="preserve"> z</w:t>
      </w:r>
      <w:r w:rsidRPr="003A6D7F">
        <w:rPr>
          <w:rFonts w:ascii="Arial" w:eastAsia="Times New Roman" w:hAnsi="Arial" w:cs="Arial"/>
          <w:sz w:val="20"/>
          <w:szCs w:val="20"/>
          <w:lang w:eastAsia="sl-SI"/>
        </w:rPr>
        <w:t>veznemu ministrstvu za notranje zadeve. Področje njihovega dela je preverjanje konkretnih pritožb ter pristojnosti v boju proti korupciji. Pooblastila in naloge:</w:t>
      </w:r>
      <w:r w:rsidRPr="003A6D7F">
        <w:rPr>
          <w:rFonts w:ascii="Arial" w:eastAsia="Times New Roman" w:hAnsi="Arial" w:cs="Arial"/>
          <w:sz w:val="20"/>
          <w:szCs w:val="20"/>
          <w:lang w:eastAsia="sl-SI"/>
        </w:rPr>
        <w:tab/>
        <w:t> </w:t>
      </w:r>
    </w:p>
    <w:p w:rsidR="003A6D7F" w:rsidRPr="003A6D7F" w:rsidRDefault="003A6D7F" w:rsidP="003A6D7F">
      <w:pPr>
        <w:numPr>
          <w:ilvl w:val="0"/>
          <w:numId w:val="31"/>
        </w:num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pooblastila za preiskovanje</w:t>
      </w:r>
    </w:p>
    <w:p w:rsidR="003A6D7F" w:rsidRPr="003A6D7F" w:rsidRDefault="003A6D7F" w:rsidP="003A6D7F">
      <w:pPr>
        <w:numPr>
          <w:ilvl w:val="0"/>
          <w:numId w:val="31"/>
        </w:num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pooblastila za priporočanje/svetovanje</w:t>
      </w:r>
    </w:p>
    <w:p w:rsidR="003A6D7F" w:rsidRPr="003A6D7F" w:rsidRDefault="003A6D7F" w:rsidP="003A6D7F">
      <w:pPr>
        <w:numPr>
          <w:ilvl w:val="0"/>
          <w:numId w:val="31"/>
        </w:num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naloge v zvezi z usposabljanjem</w:t>
      </w:r>
    </w:p>
    <w:p w:rsidR="003A6D7F" w:rsidRPr="003A6D7F" w:rsidRDefault="003A6D7F" w:rsidP="003A6D7F">
      <w:pPr>
        <w:numPr>
          <w:ilvl w:val="0"/>
          <w:numId w:val="31"/>
        </w:num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preprečevanje kaznivih dejanj in korupcije. </w:t>
      </w:r>
    </w:p>
    <w:p w:rsidR="003A6D7F" w:rsidRPr="003A6D7F" w:rsidRDefault="003A6D7F" w:rsidP="003A6D7F">
      <w:pPr>
        <w:spacing w:after="0" w:line="260" w:lineRule="exact"/>
        <w:jc w:val="both"/>
        <w:rPr>
          <w:rFonts w:ascii="Arial" w:eastAsia="Times New Roman" w:hAnsi="Arial" w:cs="Arial"/>
          <w:sz w:val="20"/>
          <w:szCs w:val="20"/>
        </w:rPr>
      </w:pPr>
    </w:p>
    <w:p w:rsidR="003A6D7F" w:rsidRPr="003A6D7F" w:rsidRDefault="003A6D7F" w:rsidP="003A6D7F">
      <w:p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Organizacija je pristojna za:</w:t>
      </w:r>
      <w:r w:rsidRPr="003A6D7F">
        <w:rPr>
          <w:rFonts w:ascii="Arial" w:eastAsia="Times New Roman" w:hAnsi="Arial" w:cs="Arial"/>
          <w:sz w:val="20"/>
          <w:szCs w:val="20"/>
        </w:rPr>
        <w:tab/>
        <w:t> </w:t>
      </w:r>
    </w:p>
    <w:p w:rsidR="003A6D7F" w:rsidRPr="003A6D7F" w:rsidRDefault="003A6D7F" w:rsidP="003A6D7F">
      <w:pPr>
        <w:numPr>
          <w:ilvl w:val="0"/>
          <w:numId w:val="31"/>
        </w:num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kazenskopravne zadeve</w:t>
      </w:r>
    </w:p>
    <w:p w:rsidR="003A6D7F" w:rsidRPr="003A6D7F" w:rsidRDefault="003A6D7F" w:rsidP="003A6D7F">
      <w:pPr>
        <w:numPr>
          <w:ilvl w:val="0"/>
          <w:numId w:val="31"/>
        </w:num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oblikovanje (preventivnih) predlogov za strukturne izboljšave </w:t>
      </w:r>
    </w:p>
    <w:p w:rsidR="003A6D7F" w:rsidRPr="003A6D7F" w:rsidRDefault="003A6D7F" w:rsidP="003A6D7F">
      <w:pPr>
        <w:numPr>
          <w:ilvl w:val="0"/>
          <w:numId w:val="31"/>
        </w:numPr>
        <w:tabs>
          <w:tab w:val="num" w:pos="4271"/>
        </w:tabs>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preventivno delovanje in izobraževanje. </w:t>
      </w:r>
    </w:p>
    <w:p w:rsidR="003A6D7F" w:rsidRPr="003A6D7F" w:rsidRDefault="003A6D7F" w:rsidP="003A6D7F">
      <w:pPr>
        <w:spacing w:after="0" w:line="260" w:lineRule="exact"/>
        <w:jc w:val="both"/>
        <w:rPr>
          <w:rFonts w:ascii="Arial" w:eastAsia="Times New Roman" w:hAnsi="Arial" w:cs="Arial"/>
          <w:sz w:val="20"/>
          <w:szCs w:val="20"/>
        </w:rPr>
      </w:pPr>
    </w:p>
    <w:p w:rsidR="003A6D7F" w:rsidRPr="003A6D7F" w:rsidRDefault="003A6D7F" w:rsidP="003A6D7F">
      <w:p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Pristojnostim organizacije so podrejeni:</w:t>
      </w:r>
      <w:r w:rsidRPr="003A6D7F">
        <w:rPr>
          <w:rFonts w:ascii="Arial" w:eastAsia="Times New Roman" w:hAnsi="Arial" w:cs="Arial"/>
          <w:sz w:val="20"/>
          <w:szCs w:val="20"/>
        </w:rPr>
        <w:tab/>
        <w:t> </w:t>
      </w:r>
    </w:p>
    <w:p w:rsidR="003A6D7F" w:rsidRPr="003A6D7F" w:rsidRDefault="003A6D7F" w:rsidP="003A6D7F">
      <w:pPr>
        <w:numPr>
          <w:ilvl w:val="0"/>
          <w:numId w:val="31"/>
        </w:num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vsi uradniki s policijskimi ali upravnimi pristojnostmi</w:t>
      </w:r>
    </w:p>
    <w:p w:rsidR="003A6D7F" w:rsidRPr="003A6D7F" w:rsidRDefault="003A6D7F" w:rsidP="003A6D7F">
      <w:pPr>
        <w:numPr>
          <w:ilvl w:val="0"/>
          <w:numId w:val="31"/>
        </w:num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vsi uradniki in zaposleni na drugih ministrstvih</w:t>
      </w:r>
    </w:p>
    <w:p w:rsidR="003A6D7F" w:rsidRPr="003A6D7F" w:rsidRDefault="003A6D7F" w:rsidP="003A6D7F">
      <w:pPr>
        <w:numPr>
          <w:ilvl w:val="0"/>
          <w:numId w:val="31"/>
        </w:num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vsi lokalni organi</w:t>
      </w:r>
    </w:p>
    <w:p w:rsidR="003A6D7F" w:rsidRPr="003A6D7F" w:rsidRDefault="003A6D7F" w:rsidP="003A6D7F">
      <w:pPr>
        <w:numPr>
          <w:ilvl w:val="0"/>
          <w:numId w:val="31"/>
        </w:num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javnost v zvezi s preiskavami v boju proti korupciji. </w:t>
      </w:r>
    </w:p>
    <w:p w:rsidR="003A6D7F" w:rsidRPr="003A6D7F" w:rsidRDefault="003A6D7F" w:rsidP="003A6D7F">
      <w:pPr>
        <w:tabs>
          <w:tab w:val="left" w:pos="4271"/>
        </w:tabs>
        <w:spacing w:after="0" w:line="260" w:lineRule="exact"/>
        <w:ind w:left="57"/>
        <w:jc w:val="both"/>
        <w:rPr>
          <w:rFonts w:ascii="Arial" w:eastAsia="Times New Roman" w:hAnsi="Arial" w:cs="Arial"/>
          <w:color w:val="FF0000"/>
          <w:sz w:val="20"/>
          <w:szCs w:val="20"/>
        </w:rPr>
      </w:pPr>
    </w:p>
    <w:p w:rsidR="003A6D7F" w:rsidRPr="003A6D7F" w:rsidRDefault="003A6D7F" w:rsidP="003A6D7F">
      <w:pPr>
        <w:spacing w:after="0" w:line="260" w:lineRule="exact"/>
        <w:jc w:val="both"/>
        <w:rPr>
          <w:rFonts w:ascii="Arial" w:eastAsia="Times New Roman" w:hAnsi="Arial" w:cs="Arial"/>
          <w:b/>
          <w:bCs/>
          <w:sz w:val="20"/>
          <w:szCs w:val="20"/>
        </w:rPr>
      </w:pPr>
      <w:r w:rsidRPr="003A6D7F">
        <w:rPr>
          <w:rFonts w:ascii="Arial" w:eastAsia="Times New Roman" w:hAnsi="Arial" w:cs="Arial"/>
          <w:b/>
          <w:bCs/>
          <w:sz w:val="20"/>
          <w:szCs w:val="20"/>
        </w:rPr>
        <w:t xml:space="preserve">Danska </w:t>
      </w:r>
    </w:p>
    <w:p w:rsidR="003A6D7F" w:rsidRPr="003A6D7F" w:rsidRDefault="003A6D7F" w:rsidP="003A6D7F">
      <w:pPr>
        <w:spacing w:after="0" w:line="260" w:lineRule="exact"/>
        <w:jc w:val="both"/>
        <w:rPr>
          <w:rFonts w:ascii="Arial" w:eastAsia="Times New Roman" w:hAnsi="Arial" w:cs="Arial"/>
          <w:bCs/>
          <w:sz w:val="20"/>
          <w:szCs w:val="20"/>
        </w:rPr>
      </w:pPr>
      <w:r w:rsidRPr="003A6D7F">
        <w:rPr>
          <w:rFonts w:ascii="Arial" w:eastAsia="Times New Roman" w:hAnsi="Arial" w:cs="Arial"/>
          <w:bCs/>
          <w:sz w:val="20"/>
          <w:szCs w:val="20"/>
        </w:rPr>
        <w:t>Na Danskem je enota pomožne policije sestavljena iz policistov, nabornikov, ki jim ni več treba služiti v nacionalnih enotah za zaščito in reševanje, in nabornikov, ki morajo služiti vojaški rok, vendar so s posebnim sklepom izvzeti iz pristojne vojaške komisije in prostovoljcev. Enoto potrebujejo za vzdrževanje reda in pomoč policiji, ko je odrejena pripravljenost za reševanje.</w:t>
      </w:r>
    </w:p>
    <w:p w:rsidR="003A6D7F" w:rsidRPr="003A6D7F" w:rsidRDefault="003A6D7F" w:rsidP="003A6D7F">
      <w:pPr>
        <w:spacing w:after="0" w:line="260" w:lineRule="exact"/>
        <w:jc w:val="both"/>
        <w:rPr>
          <w:rFonts w:ascii="Arial" w:eastAsia="Times New Roman" w:hAnsi="Arial" w:cs="Arial"/>
          <w:bCs/>
          <w:sz w:val="20"/>
          <w:szCs w:val="20"/>
        </w:rPr>
      </w:pPr>
    </w:p>
    <w:p w:rsidR="003A6D7F" w:rsidRPr="003A6D7F" w:rsidRDefault="003A6D7F" w:rsidP="003A6D7F">
      <w:pPr>
        <w:spacing w:after="0" w:line="260" w:lineRule="exact"/>
        <w:jc w:val="both"/>
        <w:rPr>
          <w:rFonts w:ascii="Arial" w:eastAsia="Times New Roman" w:hAnsi="Arial" w:cs="Arial"/>
          <w:b/>
          <w:bCs/>
          <w:sz w:val="20"/>
          <w:szCs w:val="20"/>
        </w:rPr>
      </w:pPr>
      <w:r w:rsidRPr="003A6D7F">
        <w:rPr>
          <w:rFonts w:ascii="Arial" w:eastAsia="Times New Roman" w:hAnsi="Arial" w:cs="Arial"/>
          <w:b/>
          <w:bCs/>
          <w:sz w:val="20"/>
          <w:szCs w:val="20"/>
        </w:rPr>
        <w:t xml:space="preserve">Bolgarija </w:t>
      </w:r>
    </w:p>
    <w:p w:rsidR="003A6D7F" w:rsidRPr="003A6D7F" w:rsidRDefault="003A6D7F" w:rsidP="003A6D7F">
      <w:pPr>
        <w:spacing w:after="0" w:line="260" w:lineRule="exact"/>
        <w:jc w:val="both"/>
        <w:rPr>
          <w:rFonts w:ascii="Arial" w:eastAsia="Times New Roman" w:hAnsi="Arial" w:cs="Arial"/>
          <w:bCs/>
          <w:sz w:val="20"/>
          <w:szCs w:val="20"/>
        </w:rPr>
      </w:pPr>
      <w:r w:rsidRPr="003A6D7F">
        <w:rPr>
          <w:rFonts w:ascii="Arial" w:eastAsia="Times New Roman" w:hAnsi="Arial" w:cs="Arial"/>
          <w:bCs/>
          <w:sz w:val="20"/>
          <w:szCs w:val="20"/>
        </w:rPr>
        <w:t>V Bolgariji so enote pomožne policije oziroma enote rezervne sestave policije sestavljene iz civilistov (upokojeni policisti) in niso del rednih enot policije. Rezervno sestavo usposabljajo po posebnem programu, ki ga predpiše ministrstvo za notranje zadeve. Vsebine usposabljanja se nanašajo na naloge policije. Ustrezne ustanove v državi jih v evidenci vodijo kot delovne obveznike. Obseg in trajanje usposabljanja sta približno enaka kot pri vojaških obveznikih, ki služijo vojaški rok v vojski.</w:t>
      </w:r>
    </w:p>
    <w:p w:rsidR="003A6D7F" w:rsidRPr="003A6D7F" w:rsidRDefault="003A6D7F" w:rsidP="003A6D7F">
      <w:pPr>
        <w:spacing w:after="0" w:line="260" w:lineRule="exact"/>
        <w:jc w:val="both"/>
        <w:rPr>
          <w:rFonts w:ascii="Arial" w:eastAsia="Times New Roman" w:hAnsi="Arial" w:cs="Arial"/>
          <w:bCs/>
          <w:sz w:val="20"/>
          <w:szCs w:val="20"/>
        </w:rPr>
      </w:pPr>
    </w:p>
    <w:p w:rsidR="003A6D7F" w:rsidRPr="003A6D7F" w:rsidRDefault="003A6D7F" w:rsidP="003A6D7F">
      <w:pPr>
        <w:spacing w:after="0" w:line="260" w:lineRule="exact"/>
        <w:jc w:val="both"/>
        <w:rPr>
          <w:rFonts w:ascii="Arial" w:eastAsia="Times New Roman" w:hAnsi="Arial" w:cs="Arial"/>
          <w:b/>
          <w:bCs/>
          <w:sz w:val="20"/>
          <w:szCs w:val="20"/>
        </w:rPr>
      </w:pPr>
      <w:r w:rsidRPr="003A6D7F">
        <w:rPr>
          <w:rFonts w:ascii="Arial" w:eastAsia="Times New Roman" w:hAnsi="Arial" w:cs="Arial"/>
          <w:b/>
          <w:bCs/>
          <w:sz w:val="20"/>
          <w:szCs w:val="20"/>
        </w:rPr>
        <w:t>Češka</w:t>
      </w:r>
    </w:p>
    <w:p w:rsidR="003A6D7F" w:rsidRPr="003A6D7F" w:rsidRDefault="003A6D7F" w:rsidP="003A6D7F">
      <w:pPr>
        <w:spacing w:after="0" w:line="260" w:lineRule="exact"/>
        <w:jc w:val="both"/>
        <w:rPr>
          <w:rFonts w:ascii="Arial" w:eastAsia="Times New Roman" w:hAnsi="Arial" w:cs="Arial"/>
          <w:bCs/>
          <w:sz w:val="20"/>
          <w:szCs w:val="20"/>
        </w:rPr>
      </w:pPr>
      <w:r w:rsidRPr="003A6D7F">
        <w:rPr>
          <w:rFonts w:ascii="Arial" w:eastAsia="Calibri" w:hAnsi="Arial" w:cs="Arial"/>
          <w:bCs/>
          <w:iCs/>
          <w:sz w:val="20"/>
          <w:szCs w:val="20"/>
        </w:rPr>
        <w:t>Delovanje policije na Češkem urejata zakon o policiji (273/2008 Czech Republic’s Police, and Act No. 274/2008) in njegova dopolnitev, ki je začela veljati 1. januarja 2009</w:t>
      </w:r>
    </w:p>
    <w:p w:rsidR="003A6D7F" w:rsidRPr="003A6D7F" w:rsidRDefault="003A6D7F" w:rsidP="003A6D7F">
      <w:pPr>
        <w:spacing w:after="0" w:line="260" w:lineRule="exact"/>
        <w:jc w:val="both"/>
        <w:rPr>
          <w:rFonts w:ascii="Arial" w:eastAsia="Times New Roman" w:hAnsi="Arial" w:cs="Arial"/>
          <w:sz w:val="20"/>
          <w:szCs w:val="20"/>
          <w:lang w:eastAsia="en-GB"/>
        </w:rPr>
      </w:pPr>
      <w:r w:rsidRPr="003A6D7F">
        <w:rPr>
          <w:rFonts w:ascii="Arial" w:eastAsia="Times New Roman" w:hAnsi="Arial" w:cs="Arial"/>
          <w:sz w:val="20"/>
          <w:szCs w:val="20"/>
          <w:lang w:eastAsia="en-GB"/>
        </w:rPr>
        <w:lastRenderedPageBreak/>
        <w:t>Pomembna sprememba vključuje ustanovitev novega organa za policijski nadzor (Police Inspectorate), ki je prevzel naloge dotedanjega inšpektorata ministrstva za notranje zadeve</w:t>
      </w:r>
      <w:r w:rsidRPr="003A6D7F">
        <w:rPr>
          <w:rFonts w:ascii="Arial" w:eastAsia="Times New Roman" w:hAnsi="Arial" w:cs="Arial"/>
          <w:sz w:val="20"/>
          <w:szCs w:val="20"/>
          <w:shd w:val="clear" w:color="auto" w:fill="FFFFFF"/>
          <w:lang w:eastAsia="en-GB"/>
        </w:rPr>
        <w:t>. Generalnega direktorja inšpektorata imenuje vlada. Poleg policije generalni inšpektorat nadzira tudi dejavnost carinske uprave in uprave za izvrševanje kazenskih sankcij (zapore). K</w:t>
      </w:r>
      <w:r w:rsidRPr="003A6D7F">
        <w:rPr>
          <w:rFonts w:ascii="Arial" w:eastAsia="Times New Roman" w:hAnsi="Arial" w:cs="Arial"/>
          <w:sz w:val="20"/>
          <w:szCs w:val="20"/>
          <w:lang w:eastAsia="en-GB"/>
        </w:rPr>
        <w:t>ljučna vloga generalnega inšpektorata je, da deluje kot neodvisen organ ter preiskuje dejavnosti navedenih enot.</w:t>
      </w:r>
    </w:p>
    <w:p w:rsidR="003A6D7F" w:rsidRPr="003A6D7F" w:rsidRDefault="003A6D7F" w:rsidP="003A6D7F">
      <w:pPr>
        <w:spacing w:after="0" w:line="260" w:lineRule="exact"/>
        <w:jc w:val="both"/>
        <w:rPr>
          <w:rFonts w:ascii="Arial" w:eastAsia="Times New Roman" w:hAnsi="Arial" w:cs="Arial"/>
          <w:bCs/>
          <w:sz w:val="20"/>
          <w:szCs w:val="20"/>
        </w:rPr>
      </w:pPr>
    </w:p>
    <w:p w:rsidR="003A6D7F" w:rsidRPr="003A6D7F" w:rsidRDefault="003A6D7F" w:rsidP="003A6D7F">
      <w:pPr>
        <w:spacing w:after="0" w:line="260" w:lineRule="exact"/>
        <w:jc w:val="both"/>
        <w:rPr>
          <w:rFonts w:ascii="Arial" w:eastAsia="Times New Roman" w:hAnsi="Arial" w:cs="Arial"/>
          <w:b/>
          <w:bCs/>
          <w:sz w:val="20"/>
          <w:szCs w:val="20"/>
        </w:rPr>
      </w:pPr>
      <w:r w:rsidRPr="003A6D7F">
        <w:rPr>
          <w:rFonts w:ascii="Arial" w:eastAsia="Times New Roman" w:hAnsi="Arial" w:cs="Arial"/>
          <w:b/>
          <w:bCs/>
          <w:sz w:val="20"/>
          <w:szCs w:val="20"/>
        </w:rPr>
        <w:t xml:space="preserve">Norveška </w:t>
      </w:r>
    </w:p>
    <w:p w:rsidR="003A6D7F" w:rsidRPr="003A6D7F" w:rsidRDefault="003A6D7F" w:rsidP="003A6D7F">
      <w:pPr>
        <w:spacing w:after="0" w:line="260" w:lineRule="exact"/>
        <w:jc w:val="both"/>
        <w:rPr>
          <w:rFonts w:ascii="Arial" w:eastAsia="Times New Roman" w:hAnsi="Arial" w:cs="Arial"/>
          <w:bCs/>
          <w:sz w:val="20"/>
          <w:szCs w:val="20"/>
        </w:rPr>
      </w:pPr>
      <w:r w:rsidRPr="003A6D7F">
        <w:rPr>
          <w:rFonts w:ascii="Arial" w:eastAsia="Times New Roman" w:hAnsi="Arial" w:cs="Arial"/>
          <w:bCs/>
          <w:sz w:val="20"/>
          <w:szCs w:val="20"/>
        </w:rPr>
        <w:t>Na Norveškem je vpoklic rezervnih policistov določen le v dveh primerih (in to delno ali v celoti): če se uvajajo ukrepi pripravljenosti in se začne izvajati mobilizacija ter če se mora vzdrževati red, ko to zahteva javni interes. Rezervni policisti so razporejeni na delovno dolžnost, opraviti pa morajo tritedensko usposabljanje na policijski akademiji. Lokalne policijske postaje nato lahko izvedejo različne oblike usposabljanja za opravljanje izključno policijskih nalog.</w:t>
      </w:r>
    </w:p>
    <w:p w:rsidR="003A6D7F" w:rsidRPr="003A6D7F" w:rsidRDefault="003A6D7F" w:rsidP="003A6D7F">
      <w:pPr>
        <w:spacing w:after="0" w:line="260" w:lineRule="exact"/>
        <w:jc w:val="both"/>
        <w:rPr>
          <w:rFonts w:ascii="Arial" w:eastAsia="Times New Roman" w:hAnsi="Arial" w:cs="Arial"/>
          <w:bCs/>
          <w:sz w:val="20"/>
          <w:szCs w:val="20"/>
        </w:rPr>
      </w:pPr>
    </w:p>
    <w:p w:rsidR="003A6D7F" w:rsidRPr="003A6D7F" w:rsidRDefault="003A6D7F" w:rsidP="003A6D7F">
      <w:pPr>
        <w:spacing w:after="0" w:line="260" w:lineRule="exact"/>
        <w:jc w:val="both"/>
        <w:rPr>
          <w:rFonts w:ascii="Arial" w:eastAsia="Times New Roman" w:hAnsi="Arial" w:cs="Arial"/>
          <w:b/>
          <w:bCs/>
          <w:sz w:val="20"/>
          <w:szCs w:val="20"/>
        </w:rPr>
      </w:pPr>
      <w:r w:rsidRPr="003A6D7F">
        <w:rPr>
          <w:rFonts w:ascii="Arial" w:eastAsia="Times New Roman" w:hAnsi="Arial" w:cs="Arial"/>
          <w:b/>
          <w:bCs/>
          <w:sz w:val="20"/>
          <w:szCs w:val="20"/>
        </w:rPr>
        <w:t>Velika Britanija</w:t>
      </w:r>
    </w:p>
    <w:p w:rsidR="003A6D7F" w:rsidRPr="003A6D7F" w:rsidRDefault="003A6D7F" w:rsidP="003A6D7F">
      <w:p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Minister za notranje zadeve je odgovoren za promocijo in vzdrževanje učinkovitosti policije in ima širok razpon pooblastil. Pomembno je predvsem, da vsako leto določi temeljne cilje operacij in s tem povezane indikatorje uspešnosti za policijske enote. Minister na nacionalni ravni izvaja nadzor, daje navodila in svetuje </w:t>
      </w:r>
      <w:r w:rsidRPr="003A6D7F">
        <w:rPr>
          <w:rFonts w:ascii="Arial" w:eastAsia="Times New Roman" w:hAnsi="Arial" w:cs="Arial"/>
          <w:i/>
          <w:sz w:val="20"/>
          <w:szCs w:val="20"/>
        </w:rPr>
        <w:t>Chief Constablom,</w:t>
      </w:r>
      <w:r w:rsidRPr="003A6D7F">
        <w:rPr>
          <w:rFonts w:ascii="Arial" w:eastAsia="Times New Roman" w:hAnsi="Arial" w:cs="Arial"/>
          <w:sz w:val="20"/>
          <w:szCs w:val="20"/>
        </w:rPr>
        <w:t xml:space="preserve"> določa pravila kadrovanja, disciplino, uniformo, delovni čas in plače pripadnikov vseh policijskih sil. Ministrstvo podpira </w:t>
      </w:r>
      <w:r w:rsidRPr="003A6D7F">
        <w:rPr>
          <w:rFonts w:ascii="Arial" w:eastAsia="Times New Roman" w:hAnsi="Arial" w:cs="Arial"/>
          <w:i/>
          <w:sz w:val="20"/>
          <w:szCs w:val="20"/>
        </w:rPr>
        <w:t>Home Inspectors of Constablary</w:t>
      </w:r>
      <w:r w:rsidRPr="003A6D7F">
        <w:rPr>
          <w:rFonts w:ascii="Arial" w:eastAsia="Times New Roman" w:hAnsi="Arial" w:cs="Arial"/>
          <w:sz w:val="20"/>
          <w:szCs w:val="20"/>
        </w:rPr>
        <w:t xml:space="preserve">, ki izvajajo inšpekcijski nadzor nad policijskimi silami, usmerjen v zagotavljanje izvajanja ministrskih direktiv ter ugodnega cost-benefit razmerja. </w:t>
      </w:r>
    </w:p>
    <w:p w:rsidR="003A6D7F" w:rsidRPr="003A6D7F" w:rsidRDefault="003A6D7F" w:rsidP="003A6D7F">
      <w:pPr>
        <w:spacing w:after="0" w:line="260" w:lineRule="exact"/>
        <w:jc w:val="both"/>
        <w:rPr>
          <w:rFonts w:ascii="Arial" w:eastAsia="Times New Roman" w:hAnsi="Arial" w:cs="Arial"/>
          <w:sz w:val="20"/>
          <w:szCs w:val="20"/>
        </w:rPr>
      </w:pPr>
    </w:p>
    <w:p w:rsidR="003A6D7F" w:rsidRPr="003A6D7F" w:rsidRDefault="003A6D7F" w:rsidP="003A6D7F">
      <w:pPr>
        <w:spacing w:after="0" w:line="260" w:lineRule="exact"/>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Ministru pri vzdrževanju učinkovitosti pomagajo inšpektorji, ki se imenujejo »policijski inšpektorji njenega veličanstva«. Policija je razdeljena na pet regij, za vsako je odgovoren po en inšpektor. Običajno so imenovani v inšpektorat nekdanji poveljniki (chief officers) policije. Inšpektorji so profesionalni svetovalci ministra za notranje zadeve za policijsko nadzorovanje ter so pomembni zaradi svojega vpliva pri tem. Pregledi uspešnosti vsake policijske enote so enkrat na leto, celoviti pregledi organizacije in njenih dejavnosti pa vsake tri leta. Inšpektorji še posebej preverijo strateška vprašanja, kakovost storitev, enakopravnost pri priložnostih (napredovanjih), strukturo in menedžment policijskih služb ter menedžment in organizacijo kriminalistične službe. Inšpektorat mora poročati o učinkovitosti policije. Njegova poročila so javno objavljena.</w:t>
      </w:r>
    </w:p>
    <w:p w:rsidR="003A6D7F" w:rsidRPr="003A6D7F" w:rsidRDefault="003A6D7F" w:rsidP="003A6D7F">
      <w:pPr>
        <w:spacing w:after="0" w:line="260" w:lineRule="exact"/>
        <w:jc w:val="both"/>
        <w:rPr>
          <w:rFonts w:ascii="Arial" w:eastAsia="Times New Roman" w:hAnsi="Arial" w:cs="Arial"/>
          <w:sz w:val="20"/>
          <w:szCs w:val="20"/>
          <w:lang w:eastAsia="sl-SI"/>
        </w:rPr>
      </w:pPr>
    </w:p>
    <w:p w:rsidR="003A6D7F" w:rsidRPr="003A6D7F" w:rsidRDefault="003A6D7F" w:rsidP="003A6D7F">
      <w:pPr>
        <w:spacing w:after="0" w:line="260" w:lineRule="exact"/>
        <w:jc w:val="both"/>
        <w:rPr>
          <w:rFonts w:ascii="Arial" w:eastAsia="Times New Roman" w:hAnsi="Arial" w:cs="Arial"/>
          <w:b/>
          <w:sz w:val="20"/>
          <w:szCs w:val="20"/>
        </w:rPr>
      </w:pPr>
      <w:r w:rsidRPr="003A6D7F">
        <w:rPr>
          <w:rFonts w:ascii="Arial" w:eastAsia="Times New Roman" w:hAnsi="Arial" w:cs="Arial"/>
          <w:b/>
          <w:sz w:val="20"/>
          <w:szCs w:val="20"/>
        </w:rPr>
        <w:t>Nadzor nad policijo opravljajo:</w:t>
      </w:r>
    </w:p>
    <w:p w:rsidR="003A6D7F" w:rsidRPr="003A6D7F" w:rsidRDefault="003A6D7F" w:rsidP="003A6D7F">
      <w:pPr>
        <w:spacing w:after="0" w:line="260" w:lineRule="exact"/>
        <w:jc w:val="both"/>
        <w:rPr>
          <w:rFonts w:ascii="Arial" w:eastAsia="Times New Roman" w:hAnsi="Arial" w:cs="Arial"/>
          <w:bCs/>
          <w:sz w:val="20"/>
          <w:szCs w:val="20"/>
        </w:rPr>
      </w:pPr>
      <w:r w:rsidRPr="003A6D7F">
        <w:rPr>
          <w:rFonts w:ascii="Arial" w:eastAsia="Times New Roman" w:hAnsi="Arial" w:cs="Arial"/>
          <w:bCs/>
          <w:sz w:val="20"/>
          <w:szCs w:val="20"/>
        </w:rPr>
        <w:t>1. Inšpektorat njenega veličanstva za policijo (</w:t>
      </w:r>
      <w:hyperlink r:id="rId7" w:anchor="top#top" w:history="1">
        <w:r w:rsidRPr="003A6D7F">
          <w:rPr>
            <w:rFonts w:ascii="Arial" w:eastAsia="Times New Roman" w:hAnsi="Arial" w:cs="Arial"/>
            <w:bCs/>
            <w:sz w:val="20"/>
            <w:szCs w:val="20"/>
          </w:rPr>
          <w:t>Her Majesty’s Inspectorate of    Constabulary - HMIC)</w:t>
        </w:r>
      </w:hyperlink>
    </w:p>
    <w:p w:rsidR="003A6D7F" w:rsidRPr="003A6D7F" w:rsidRDefault="003A6D7F" w:rsidP="003A6D7F">
      <w:pPr>
        <w:spacing w:after="0" w:line="260" w:lineRule="exact"/>
        <w:jc w:val="both"/>
        <w:rPr>
          <w:rFonts w:ascii="Arial" w:eastAsia="Times New Roman" w:hAnsi="Arial" w:cs="Arial"/>
          <w:bCs/>
          <w:sz w:val="20"/>
          <w:szCs w:val="20"/>
        </w:rPr>
      </w:pPr>
      <w:r w:rsidRPr="003A6D7F">
        <w:rPr>
          <w:rFonts w:ascii="Arial" w:eastAsia="Times New Roman" w:hAnsi="Arial" w:cs="Arial"/>
          <w:bCs/>
          <w:sz w:val="20"/>
          <w:szCs w:val="20"/>
        </w:rPr>
        <w:t xml:space="preserve">2. Neodvisna policijska komisija za pritožbe (Independent Police Complaints Commission - IPCC) </w:t>
      </w:r>
    </w:p>
    <w:p w:rsidR="003A6D7F" w:rsidRPr="003A6D7F" w:rsidRDefault="003A6D7F" w:rsidP="003A6D7F">
      <w:pPr>
        <w:spacing w:after="0" w:line="260" w:lineRule="exact"/>
        <w:jc w:val="both"/>
        <w:rPr>
          <w:rFonts w:ascii="Arial" w:eastAsia="Times New Roman" w:hAnsi="Arial" w:cs="Arial"/>
          <w:bCs/>
          <w:sz w:val="20"/>
          <w:szCs w:val="20"/>
        </w:rPr>
      </w:pPr>
      <w:r w:rsidRPr="003A6D7F">
        <w:rPr>
          <w:rFonts w:ascii="Arial" w:eastAsia="Times New Roman" w:hAnsi="Arial" w:cs="Arial"/>
          <w:bCs/>
          <w:sz w:val="20"/>
          <w:szCs w:val="20"/>
        </w:rPr>
        <w:t>3. Urad policijskega varuha človekovih pravic za Severno Irsko (</w:t>
      </w:r>
      <w:r w:rsidRPr="003A6D7F">
        <w:rPr>
          <w:rFonts w:ascii="Arial" w:eastAsia="Times New Roman" w:hAnsi="Arial" w:cs="Arial"/>
          <w:bCs/>
          <w:sz w:val="20"/>
          <w:szCs w:val="20"/>
        </w:rPr>
        <w:fldChar w:fldCharType="begin"/>
      </w:r>
      <w:r w:rsidRPr="003A6D7F">
        <w:rPr>
          <w:rFonts w:ascii="Arial" w:eastAsia="Times New Roman" w:hAnsi="Arial" w:cs="Arial"/>
          <w:bCs/>
          <w:sz w:val="20"/>
          <w:szCs w:val="20"/>
        </w:rPr>
        <w:instrText xml:space="preserve"> HYPERLINK "http://www.epac.at/unted%20kingdom/landinfo.asp" \l "org3#org3" </w:instrText>
      </w:r>
      <w:r w:rsidRPr="003A6D7F">
        <w:rPr>
          <w:rFonts w:ascii="Arial" w:eastAsia="Times New Roman" w:hAnsi="Arial" w:cs="Arial"/>
          <w:bCs/>
          <w:sz w:val="20"/>
          <w:szCs w:val="20"/>
        </w:rPr>
        <w:fldChar w:fldCharType="separate"/>
      </w:r>
      <w:r w:rsidRPr="003A6D7F">
        <w:rPr>
          <w:rFonts w:ascii="Arial" w:eastAsia="Times New Roman" w:hAnsi="Arial" w:cs="Arial"/>
          <w:bCs/>
          <w:sz w:val="20"/>
          <w:szCs w:val="20"/>
        </w:rPr>
        <w:t xml:space="preserve">Office of the Police </w:t>
      </w:r>
    </w:p>
    <w:p w:rsidR="003A6D7F" w:rsidRPr="003A6D7F" w:rsidRDefault="003A6D7F" w:rsidP="003A6D7F">
      <w:pPr>
        <w:spacing w:after="0" w:line="260" w:lineRule="exact"/>
        <w:jc w:val="both"/>
        <w:rPr>
          <w:rFonts w:ascii="Arial" w:eastAsia="Times New Roman" w:hAnsi="Arial" w:cs="Arial"/>
          <w:bCs/>
          <w:sz w:val="20"/>
          <w:szCs w:val="20"/>
        </w:rPr>
      </w:pPr>
      <w:r w:rsidRPr="003A6D7F">
        <w:rPr>
          <w:rFonts w:ascii="Arial" w:eastAsia="Times New Roman" w:hAnsi="Arial" w:cs="Arial"/>
          <w:bCs/>
          <w:sz w:val="20"/>
          <w:szCs w:val="20"/>
        </w:rPr>
        <w:t xml:space="preserve">  Ombudsman for Northern Ireland</w:t>
      </w:r>
      <w:r w:rsidRPr="003A6D7F">
        <w:rPr>
          <w:rFonts w:ascii="Arial" w:eastAsia="Times New Roman" w:hAnsi="Arial" w:cs="Arial"/>
          <w:bCs/>
          <w:sz w:val="20"/>
          <w:szCs w:val="20"/>
        </w:rPr>
        <w:fldChar w:fldCharType="end"/>
      </w:r>
      <w:r w:rsidRPr="003A6D7F">
        <w:rPr>
          <w:rFonts w:ascii="Arial" w:eastAsia="Times New Roman" w:hAnsi="Arial" w:cs="Arial"/>
          <w:bCs/>
          <w:sz w:val="20"/>
          <w:szCs w:val="20"/>
        </w:rPr>
        <w:t xml:space="preserve">) </w:t>
      </w:r>
    </w:p>
    <w:p w:rsidR="003A6D7F" w:rsidRPr="003A6D7F" w:rsidRDefault="003A6D7F" w:rsidP="003A6D7F">
      <w:pPr>
        <w:tabs>
          <w:tab w:val="left" w:pos="1890"/>
        </w:tabs>
        <w:spacing w:after="0" w:line="260" w:lineRule="exact"/>
        <w:jc w:val="both"/>
        <w:rPr>
          <w:rFonts w:ascii="Arial" w:eastAsia="Times New Roman" w:hAnsi="Arial" w:cs="Arial"/>
          <w:bCs/>
          <w:sz w:val="20"/>
          <w:szCs w:val="20"/>
        </w:rPr>
      </w:pPr>
      <w:r w:rsidRPr="003A6D7F">
        <w:rPr>
          <w:rFonts w:ascii="Arial" w:eastAsia="Times New Roman" w:hAnsi="Arial" w:cs="Arial"/>
          <w:bCs/>
          <w:sz w:val="20"/>
          <w:szCs w:val="20"/>
        </w:rPr>
        <w:t>4. Policijski komisar za pritožbe za Škotsko (Police Complaints Commissioner for   Scotland)</w:t>
      </w:r>
    </w:p>
    <w:p w:rsidR="003A6D7F" w:rsidRPr="003A6D7F" w:rsidRDefault="003A6D7F" w:rsidP="003A6D7F">
      <w:pPr>
        <w:spacing w:after="0" w:line="260" w:lineRule="exact"/>
        <w:jc w:val="both"/>
        <w:rPr>
          <w:rFonts w:ascii="Arial" w:eastAsia="Times New Roman" w:hAnsi="Arial" w:cs="Arial"/>
          <w:b/>
          <w:sz w:val="20"/>
          <w:szCs w:val="20"/>
        </w:rPr>
      </w:pPr>
    </w:p>
    <w:p w:rsidR="003A6D7F" w:rsidRPr="003A6D7F" w:rsidRDefault="003A6D7F" w:rsidP="003A6D7F">
      <w:pPr>
        <w:spacing w:after="0" w:line="260" w:lineRule="exact"/>
        <w:jc w:val="both"/>
        <w:rPr>
          <w:rFonts w:ascii="Arial" w:eastAsia="Times New Roman" w:hAnsi="Arial" w:cs="Arial"/>
          <w:b/>
          <w:sz w:val="20"/>
          <w:szCs w:val="20"/>
        </w:rPr>
      </w:pPr>
      <w:r w:rsidRPr="003A6D7F">
        <w:rPr>
          <w:rFonts w:ascii="Arial" w:eastAsia="Times New Roman" w:hAnsi="Arial" w:cs="Arial"/>
          <w:b/>
          <w:sz w:val="20"/>
          <w:szCs w:val="20"/>
        </w:rPr>
        <w:t>1.</w:t>
      </w:r>
      <w:r w:rsidRPr="003A6D7F">
        <w:rPr>
          <w:rFonts w:ascii="Arial" w:eastAsia="Times New Roman" w:hAnsi="Arial" w:cs="Arial"/>
          <w:sz w:val="20"/>
          <w:szCs w:val="20"/>
        </w:rPr>
        <w:t xml:space="preserve"> </w:t>
      </w:r>
      <w:r w:rsidRPr="003A6D7F">
        <w:rPr>
          <w:rFonts w:ascii="Arial" w:eastAsia="Times New Roman" w:hAnsi="Arial" w:cs="Arial"/>
          <w:b/>
          <w:sz w:val="20"/>
          <w:szCs w:val="20"/>
        </w:rPr>
        <w:t>Inšpektorat njenega veličanstva za policijo (</w:t>
      </w:r>
      <w:hyperlink r:id="rId8" w:anchor="top#top" w:history="1">
        <w:r w:rsidRPr="003A6D7F">
          <w:rPr>
            <w:rFonts w:ascii="Arial" w:eastAsia="Times New Roman" w:hAnsi="Arial" w:cs="Arial"/>
            <w:b/>
            <w:sz w:val="20"/>
            <w:szCs w:val="20"/>
          </w:rPr>
          <w:t>Her Majesty’s Inspectorate of Constabulary - HMIC)</w:t>
        </w:r>
      </w:hyperlink>
    </w:p>
    <w:p w:rsidR="003A6D7F" w:rsidRPr="003A6D7F" w:rsidRDefault="003A6D7F" w:rsidP="003A6D7F">
      <w:p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Organizacija je neodvisna, njene osrednje naloge so inšpekcija policijskih sil, svetovanje ministrstvu za notranje zadeve, policijskim silam in policijskim organom.</w:t>
      </w:r>
    </w:p>
    <w:p w:rsidR="003A6D7F" w:rsidRPr="003A6D7F" w:rsidRDefault="003A6D7F" w:rsidP="003A6D7F">
      <w:p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Pooblastila in naloge:</w:t>
      </w:r>
    </w:p>
    <w:p w:rsidR="003A6D7F" w:rsidRPr="003A6D7F" w:rsidRDefault="003A6D7F" w:rsidP="003A6D7F">
      <w:pPr>
        <w:numPr>
          <w:ilvl w:val="0"/>
          <w:numId w:val="32"/>
        </w:numPr>
        <w:spacing w:after="0" w:line="260" w:lineRule="exact"/>
        <w:ind w:left="426" w:hanging="426"/>
        <w:jc w:val="both"/>
        <w:rPr>
          <w:rFonts w:ascii="Arial" w:eastAsia="Times New Roman" w:hAnsi="Arial" w:cs="Arial"/>
          <w:sz w:val="20"/>
          <w:szCs w:val="20"/>
        </w:rPr>
      </w:pPr>
      <w:r w:rsidRPr="003A6D7F">
        <w:rPr>
          <w:rFonts w:ascii="Arial" w:eastAsia="Times New Roman" w:hAnsi="Arial" w:cs="Arial"/>
          <w:sz w:val="20"/>
          <w:szCs w:val="20"/>
        </w:rPr>
        <w:t xml:space="preserve">pooblastila za inšpekcijo </w:t>
      </w:r>
    </w:p>
    <w:p w:rsidR="003A6D7F" w:rsidRPr="003A6D7F" w:rsidRDefault="003A6D7F" w:rsidP="003A6D7F">
      <w:pPr>
        <w:numPr>
          <w:ilvl w:val="0"/>
          <w:numId w:val="32"/>
        </w:numPr>
        <w:spacing w:after="0" w:line="260" w:lineRule="exact"/>
        <w:ind w:left="426" w:hanging="426"/>
        <w:jc w:val="both"/>
        <w:rPr>
          <w:rFonts w:ascii="Arial" w:eastAsia="Times New Roman" w:hAnsi="Arial" w:cs="Arial"/>
          <w:sz w:val="20"/>
          <w:szCs w:val="20"/>
        </w:rPr>
      </w:pPr>
      <w:r w:rsidRPr="003A6D7F">
        <w:rPr>
          <w:rFonts w:ascii="Arial" w:eastAsia="Times New Roman" w:hAnsi="Arial" w:cs="Arial"/>
          <w:sz w:val="20"/>
          <w:szCs w:val="20"/>
        </w:rPr>
        <w:t xml:space="preserve">pooblastila za priporočanje/svetovanje </w:t>
      </w:r>
    </w:p>
    <w:p w:rsidR="003A6D7F" w:rsidRPr="003A6D7F" w:rsidRDefault="003A6D7F" w:rsidP="003A6D7F">
      <w:pPr>
        <w:numPr>
          <w:ilvl w:val="0"/>
          <w:numId w:val="32"/>
        </w:numPr>
        <w:spacing w:after="0" w:line="260" w:lineRule="exact"/>
        <w:ind w:left="426" w:hanging="426"/>
        <w:jc w:val="both"/>
        <w:rPr>
          <w:rFonts w:ascii="Arial" w:eastAsia="Times New Roman" w:hAnsi="Arial" w:cs="Arial"/>
          <w:sz w:val="20"/>
          <w:szCs w:val="20"/>
        </w:rPr>
      </w:pPr>
      <w:r w:rsidRPr="003A6D7F">
        <w:rPr>
          <w:rFonts w:ascii="Arial" w:eastAsia="Times New Roman" w:hAnsi="Arial" w:cs="Arial"/>
          <w:sz w:val="20"/>
          <w:szCs w:val="20"/>
        </w:rPr>
        <w:t xml:space="preserve">naloge v zvezi z usposabljanjem. </w:t>
      </w:r>
    </w:p>
    <w:p w:rsidR="003A6D7F" w:rsidRPr="003A6D7F" w:rsidRDefault="003A6D7F" w:rsidP="003A6D7F">
      <w:p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Organizacija je pristojna za:</w:t>
      </w:r>
    </w:p>
    <w:p w:rsidR="003A6D7F" w:rsidRPr="003A6D7F" w:rsidRDefault="003A6D7F" w:rsidP="003A6D7F">
      <w:pPr>
        <w:numPr>
          <w:ilvl w:val="0"/>
          <w:numId w:val="32"/>
        </w:numPr>
        <w:spacing w:after="0" w:line="260" w:lineRule="exact"/>
        <w:ind w:left="426" w:hanging="426"/>
        <w:jc w:val="both"/>
        <w:rPr>
          <w:rFonts w:ascii="Arial" w:eastAsia="Times New Roman" w:hAnsi="Arial" w:cs="Arial"/>
          <w:sz w:val="20"/>
          <w:szCs w:val="20"/>
        </w:rPr>
      </w:pPr>
      <w:r w:rsidRPr="003A6D7F">
        <w:rPr>
          <w:rFonts w:ascii="Arial" w:eastAsia="Times New Roman" w:hAnsi="Arial" w:cs="Arial"/>
          <w:sz w:val="20"/>
          <w:szCs w:val="20"/>
        </w:rPr>
        <w:t xml:space="preserve">zagotavljanje kakovosti v zvezi z disciplinskimi zadevami </w:t>
      </w:r>
    </w:p>
    <w:p w:rsidR="003A6D7F" w:rsidRPr="003A6D7F" w:rsidRDefault="003A6D7F" w:rsidP="003A6D7F">
      <w:pPr>
        <w:numPr>
          <w:ilvl w:val="0"/>
          <w:numId w:val="32"/>
        </w:numPr>
        <w:spacing w:after="0" w:line="260" w:lineRule="exact"/>
        <w:ind w:left="426" w:hanging="426"/>
        <w:jc w:val="both"/>
        <w:rPr>
          <w:rFonts w:ascii="Arial" w:eastAsia="Times New Roman" w:hAnsi="Arial" w:cs="Arial"/>
          <w:sz w:val="20"/>
          <w:szCs w:val="20"/>
        </w:rPr>
      </w:pPr>
      <w:r w:rsidRPr="003A6D7F">
        <w:rPr>
          <w:rFonts w:ascii="Arial" w:eastAsia="Times New Roman" w:hAnsi="Arial" w:cs="Arial"/>
          <w:sz w:val="20"/>
          <w:szCs w:val="20"/>
        </w:rPr>
        <w:t>dajanje predlogov za operativne in strukturne izboljšave.</w:t>
      </w:r>
    </w:p>
    <w:p w:rsidR="003A6D7F" w:rsidRPr="003A6D7F" w:rsidRDefault="003A6D7F" w:rsidP="003A6D7F">
      <w:p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Pristojnostim organizacije so podrejene naslednje ustanove ali organi:</w:t>
      </w:r>
    </w:p>
    <w:p w:rsidR="003A6D7F" w:rsidRPr="003A6D7F" w:rsidRDefault="003A6D7F" w:rsidP="003A6D7F">
      <w:pPr>
        <w:numPr>
          <w:ilvl w:val="0"/>
          <w:numId w:val="32"/>
        </w:numPr>
        <w:spacing w:after="0" w:line="260" w:lineRule="exact"/>
        <w:ind w:left="284" w:hanging="284"/>
        <w:jc w:val="both"/>
        <w:rPr>
          <w:rFonts w:ascii="Arial" w:eastAsia="Times New Roman" w:hAnsi="Arial" w:cs="Arial"/>
          <w:sz w:val="20"/>
          <w:szCs w:val="20"/>
        </w:rPr>
      </w:pPr>
      <w:r w:rsidRPr="003A6D7F">
        <w:rPr>
          <w:rFonts w:ascii="Arial" w:eastAsia="Times New Roman" w:hAnsi="Arial" w:cs="Arial"/>
          <w:sz w:val="20"/>
          <w:szCs w:val="20"/>
        </w:rPr>
        <w:t xml:space="preserve">policijske sile v Angliji, Walesu in Severni Irski Centrex (nacionalno usposabljanje) </w:t>
      </w:r>
    </w:p>
    <w:p w:rsidR="003A6D7F" w:rsidRPr="003A6D7F" w:rsidRDefault="003A6D7F" w:rsidP="003A6D7F">
      <w:pPr>
        <w:numPr>
          <w:ilvl w:val="0"/>
          <w:numId w:val="32"/>
        </w:numPr>
        <w:spacing w:after="0" w:line="260" w:lineRule="exact"/>
        <w:ind w:left="284" w:hanging="284"/>
        <w:jc w:val="both"/>
        <w:rPr>
          <w:rFonts w:ascii="Arial" w:eastAsia="Times New Roman" w:hAnsi="Arial" w:cs="Arial"/>
          <w:sz w:val="20"/>
          <w:szCs w:val="20"/>
        </w:rPr>
      </w:pPr>
      <w:r w:rsidRPr="003A6D7F">
        <w:rPr>
          <w:rFonts w:ascii="Arial" w:eastAsia="Times New Roman" w:hAnsi="Arial" w:cs="Arial"/>
          <w:sz w:val="20"/>
          <w:szCs w:val="20"/>
        </w:rPr>
        <w:t xml:space="preserve">organizacija za preiskovanje težkih kaznivih dejanj in organiziranega kriminala </w:t>
      </w:r>
    </w:p>
    <w:p w:rsidR="003A6D7F" w:rsidRPr="003A6D7F" w:rsidRDefault="003A6D7F" w:rsidP="003A6D7F">
      <w:pPr>
        <w:numPr>
          <w:ilvl w:val="0"/>
          <w:numId w:val="32"/>
        </w:numPr>
        <w:spacing w:after="0" w:line="260" w:lineRule="exact"/>
        <w:ind w:left="284" w:hanging="284"/>
        <w:jc w:val="both"/>
        <w:rPr>
          <w:rFonts w:ascii="Arial" w:eastAsia="Times New Roman" w:hAnsi="Arial" w:cs="Arial"/>
          <w:sz w:val="20"/>
          <w:szCs w:val="20"/>
        </w:rPr>
      </w:pPr>
      <w:r w:rsidRPr="003A6D7F">
        <w:rPr>
          <w:rFonts w:ascii="Arial" w:eastAsia="Times New Roman" w:hAnsi="Arial" w:cs="Arial"/>
          <w:sz w:val="20"/>
          <w:szCs w:val="20"/>
        </w:rPr>
        <w:lastRenderedPageBreak/>
        <w:t xml:space="preserve">carina in trošarine. </w:t>
      </w:r>
    </w:p>
    <w:p w:rsidR="003A6D7F" w:rsidRPr="003A6D7F" w:rsidRDefault="003A6D7F" w:rsidP="003A6D7F">
      <w:pPr>
        <w:spacing w:after="0" w:line="260" w:lineRule="exact"/>
        <w:jc w:val="both"/>
        <w:rPr>
          <w:rFonts w:ascii="Arial" w:eastAsia="Times New Roman" w:hAnsi="Arial" w:cs="Arial"/>
          <w:sz w:val="20"/>
          <w:szCs w:val="20"/>
        </w:rPr>
      </w:pPr>
    </w:p>
    <w:p w:rsidR="003A6D7F" w:rsidRPr="003A6D7F" w:rsidRDefault="003A6D7F" w:rsidP="003A6D7F">
      <w:pPr>
        <w:tabs>
          <w:tab w:val="left" w:pos="249"/>
        </w:tabs>
        <w:spacing w:after="0" w:line="260" w:lineRule="exact"/>
        <w:jc w:val="both"/>
        <w:rPr>
          <w:rFonts w:ascii="Arial" w:eastAsia="Times New Roman" w:hAnsi="Arial" w:cs="Arial"/>
          <w:b/>
          <w:sz w:val="20"/>
          <w:szCs w:val="20"/>
        </w:rPr>
      </w:pPr>
      <w:r w:rsidRPr="003A6D7F">
        <w:rPr>
          <w:rFonts w:ascii="Arial" w:eastAsia="Times New Roman" w:hAnsi="Arial" w:cs="Arial"/>
          <w:b/>
          <w:sz w:val="20"/>
          <w:szCs w:val="20"/>
        </w:rPr>
        <w:t>2. Neodvisna policijska komisija za pritožbe (Independent Police Complaints Commission ─ IPCC)</w:t>
      </w:r>
    </w:p>
    <w:p w:rsidR="003A6D7F" w:rsidRPr="003A6D7F" w:rsidRDefault="003A6D7F" w:rsidP="003A6D7F">
      <w:p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Neodvisnost organizacije zagotavlja parlamentarna zakonodaja, vendar je odgovorna ministru za notranje zadeve. Osrednje naloge so reševanje pritožb proti policiji v Angliji in Walesu ter začetek, izvajanje in nadzor nad preiskavami in spremljanje obravnavanja pritožb.</w:t>
      </w:r>
    </w:p>
    <w:p w:rsidR="003A6D7F" w:rsidRPr="003A6D7F" w:rsidRDefault="003A6D7F" w:rsidP="003A6D7F">
      <w:p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Pooblastila in naloge:</w:t>
      </w:r>
      <w:r w:rsidRPr="003A6D7F">
        <w:rPr>
          <w:rFonts w:ascii="Arial" w:eastAsia="Times New Roman" w:hAnsi="Arial" w:cs="Arial"/>
          <w:sz w:val="20"/>
          <w:szCs w:val="20"/>
        </w:rPr>
        <w:tab/>
        <w:t> </w:t>
      </w:r>
    </w:p>
    <w:p w:rsidR="003A6D7F" w:rsidRPr="003A6D7F" w:rsidRDefault="003A6D7F" w:rsidP="003A6D7F">
      <w:pPr>
        <w:numPr>
          <w:ilvl w:val="0"/>
          <w:numId w:val="33"/>
        </w:num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pooblastila za nadzor </w:t>
      </w:r>
    </w:p>
    <w:p w:rsidR="003A6D7F" w:rsidRPr="003A6D7F" w:rsidRDefault="003A6D7F" w:rsidP="003A6D7F">
      <w:pPr>
        <w:numPr>
          <w:ilvl w:val="0"/>
          <w:numId w:val="33"/>
        </w:num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pooblastila za preiskovanje </w:t>
      </w:r>
    </w:p>
    <w:p w:rsidR="003A6D7F" w:rsidRPr="003A6D7F" w:rsidRDefault="003A6D7F" w:rsidP="003A6D7F">
      <w:pPr>
        <w:numPr>
          <w:ilvl w:val="0"/>
          <w:numId w:val="33"/>
        </w:num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pooblastila za priporočanje/svetovanje </w:t>
      </w:r>
    </w:p>
    <w:p w:rsidR="003A6D7F" w:rsidRPr="003A6D7F" w:rsidRDefault="003A6D7F" w:rsidP="003A6D7F">
      <w:pPr>
        <w:numPr>
          <w:ilvl w:val="0"/>
          <w:numId w:val="33"/>
        </w:num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naloge v zvezi z usposabljanjem </w:t>
      </w:r>
    </w:p>
    <w:p w:rsidR="003A6D7F" w:rsidRPr="003A6D7F" w:rsidRDefault="003A6D7F" w:rsidP="003A6D7F">
      <w:pPr>
        <w:numPr>
          <w:ilvl w:val="0"/>
          <w:numId w:val="33"/>
        </w:num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skrbništvo </w:t>
      </w:r>
    </w:p>
    <w:p w:rsidR="003A6D7F" w:rsidRPr="003A6D7F" w:rsidRDefault="003A6D7F" w:rsidP="003A6D7F">
      <w:pPr>
        <w:numPr>
          <w:ilvl w:val="0"/>
          <w:numId w:val="33"/>
        </w:numPr>
        <w:tabs>
          <w:tab w:val="num" w:pos="4724"/>
        </w:tabs>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sistem za spremljanje pritožb. </w:t>
      </w:r>
    </w:p>
    <w:p w:rsidR="003A6D7F" w:rsidRPr="003A6D7F" w:rsidRDefault="003A6D7F" w:rsidP="003A6D7F">
      <w:pPr>
        <w:tabs>
          <w:tab w:val="left" w:pos="4724"/>
        </w:tabs>
        <w:spacing w:after="0" w:line="260" w:lineRule="exact"/>
        <w:jc w:val="both"/>
        <w:rPr>
          <w:rFonts w:ascii="Arial" w:eastAsia="Times New Roman" w:hAnsi="Arial" w:cs="Arial"/>
          <w:sz w:val="20"/>
          <w:szCs w:val="20"/>
        </w:rPr>
      </w:pPr>
    </w:p>
    <w:p w:rsidR="003A6D7F" w:rsidRPr="003A6D7F" w:rsidRDefault="003A6D7F" w:rsidP="003A6D7F">
      <w:pPr>
        <w:tabs>
          <w:tab w:val="left" w:pos="3420"/>
        </w:tabs>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Pristojnostim so podrejene vse enote ministrstva za notranje zadeve v Angliji in Walesu in tudi enote, ki ne sodijo pod ministrstvo za notranje zadeve (britanska transportna policija, policija ministrstva za obrambo, civilna nuklearna policija itd.), agencija za preiskovanje težkih kaznivih dejanj in organiziranega kriminala (SOCA), carina (HM Revenue and Customs – HMRC) ter direktorat za priseljevanje in državljanstvo (Immigration and Nationality Directorate - IND) – samo policijski del (od 1. aprila 2007).</w:t>
      </w:r>
    </w:p>
    <w:p w:rsidR="003A6D7F" w:rsidRPr="003A6D7F" w:rsidRDefault="003A6D7F" w:rsidP="003A6D7F">
      <w:pPr>
        <w:tabs>
          <w:tab w:val="left" w:pos="249"/>
        </w:tabs>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w:t>
      </w:r>
      <w:r w:rsidRPr="003A6D7F">
        <w:rPr>
          <w:rFonts w:ascii="Arial" w:eastAsia="Times New Roman" w:hAnsi="Arial" w:cs="Arial"/>
          <w:sz w:val="20"/>
          <w:szCs w:val="20"/>
        </w:rPr>
        <w:tab/>
        <w:t> </w:t>
      </w:r>
    </w:p>
    <w:p w:rsidR="003A6D7F" w:rsidRPr="003A6D7F" w:rsidRDefault="003A6D7F" w:rsidP="003A6D7F">
      <w:pPr>
        <w:tabs>
          <w:tab w:val="left" w:pos="4035"/>
        </w:tabs>
        <w:spacing w:after="0" w:line="260" w:lineRule="exact"/>
        <w:jc w:val="both"/>
        <w:rPr>
          <w:rFonts w:ascii="Arial" w:eastAsia="Times New Roman" w:hAnsi="Arial" w:cs="Arial"/>
          <w:b/>
          <w:sz w:val="20"/>
          <w:szCs w:val="20"/>
        </w:rPr>
      </w:pPr>
      <w:r w:rsidRPr="003A6D7F">
        <w:rPr>
          <w:rFonts w:ascii="Arial" w:eastAsia="Times New Roman" w:hAnsi="Arial" w:cs="Arial"/>
          <w:b/>
          <w:sz w:val="20"/>
          <w:szCs w:val="20"/>
        </w:rPr>
        <w:t>3.</w:t>
      </w:r>
      <w:r w:rsidRPr="003A6D7F">
        <w:rPr>
          <w:rFonts w:ascii="Arial" w:eastAsia="Times New Roman" w:hAnsi="Arial" w:cs="Arial"/>
          <w:sz w:val="20"/>
          <w:szCs w:val="20"/>
        </w:rPr>
        <w:t xml:space="preserve"> </w:t>
      </w:r>
      <w:r w:rsidRPr="003A6D7F">
        <w:rPr>
          <w:rFonts w:ascii="Arial" w:eastAsia="Times New Roman" w:hAnsi="Arial" w:cs="Arial"/>
          <w:b/>
          <w:sz w:val="20"/>
          <w:szCs w:val="20"/>
        </w:rPr>
        <w:t>Policijski komisar za pritožbe za Škotsko (Police Complaints Commissioner for Scotland)</w:t>
      </w:r>
    </w:p>
    <w:p w:rsidR="003A6D7F" w:rsidRPr="003A6D7F" w:rsidRDefault="003A6D7F" w:rsidP="003A6D7F">
      <w:pPr>
        <w:tabs>
          <w:tab w:val="left" w:pos="4192"/>
        </w:tabs>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Neodvisnost organizacije zagotavlja škotski parlament, ki mu je tudi odgovorna.</w:t>
      </w:r>
    </w:p>
    <w:p w:rsidR="003A6D7F" w:rsidRPr="003A6D7F" w:rsidRDefault="003A6D7F" w:rsidP="003A6D7F">
      <w:p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Osrednje naloge:</w:t>
      </w:r>
      <w:r w:rsidRPr="003A6D7F">
        <w:rPr>
          <w:rFonts w:ascii="Arial" w:eastAsia="Times New Roman" w:hAnsi="Arial" w:cs="Arial"/>
          <w:sz w:val="20"/>
          <w:szCs w:val="20"/>
        </w:rPr>
        <w:tab/>
        <w:t> </w:t>
      </w:r>
    </w:p>
    <w:p w:rsidR="003A6D7F" w:rsidRPr="003A6D7F" w:rsidRDefault="003A6D7F" w:rsidP="003A6D7F">
      <w:pPr>
        <w:numPr>
          <w:ilvl w:val="0"/>
          <w:numId w:val="34"/>
        </w:num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pregled obravnavanih pritožb v zvezi s policijo </w:t>
      </w:r>
    </w:p>
    <w:p w:rsidR="003A6D7F" w:rsidRPr="003A6D7F" w:rsidRDefault="003A6D7F" w:rsidP="003A6D7F">
      <w:pPr>
        <w:numPr>
          <w:ilvl w:val="0"/>
          <w:numId w:val="34"/>
        </w:numPr>
        <w:tabs>
          <w:tab w:val="num" w:pos="4192"/>
        </w:tabs>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nadzor nad ponovnim odločanjem o pritožbah v zvezi s policijo. </w:t>
      </w:r>
    </w:p>
    <w:p w:rsidR="003A6D7F" w:rsidRPr="003A6D7F" w:rsidRDefault="003A6D7F" w:rsidP="003A6D7F">
      <w:p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Pooblastila in naloge:</w:t>
      </w:r>
      <w:r w:rsidRPr="003A6D7F">
        <w:rPr>
          <w:rFonts w:ascii="Arial" w:eastAsia="Times New Roman" w:hAnsi="Arial" w:cs="Arial"/>
          <w:sz w:val="20"/>
          <w:szCs w:val="20"/>
        </w:rPr>
        <w:tab/>
        <w:t> </w:t>
      </w:r>
    </w:p>
    <w:p w:rsidR="003A6D7F" w:rsidRPr="003A6D7F" w:rsidRDefault="003A6D7F" w:rsidP="003A6D7F">
      <w:pPr>
        <w:numPr>
          <w:ilvl w:val="0"/>
          <w:numId w:val="34"/>
        </w:num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dajanje priporočil </w:t>
      </w:r>
    </w:p>
    <w:p w:rsidR="003A6D7F" w:rsidRPr="003A6D7F" w:rsidRDefault="003A6D7F" w:rsidP="003A6D7F">
      <w:pPr>
        <w:numPr>
          <w:ilvl w:val="0"/>
          <w:numId w:val="34"/>
        </w:num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izdajanje smernic </w:t>
      </w:r>
    </w:p>
    <w:p w:rsidR="003A6D7F" w:rsidRPr="003A6D7F" w:rsidRDefault="003A6D7F" w:rsidP="003A6D7F">
      <w:pPr>
        <w:numPr>
          <w:ilvl w:val="0"/>
          <w:numId w:val="34"/>
        </w:numPr>
        <w:tabs>
          <w:tab w:val="num" w:pos="4192"/>
        </w:tabs>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vzdrževanje sistema za obravnavanje pritožb proti policijskim organizacijam, tako da so zagotovljene njegova učinkovitost in smotrnost ter očitna in ustrezna stopnja neodvisnosti. </w:t>
      </w:r>
    </w:p>
    <w:p w:rsidR="003A6D7F" w:rsidRPr="003A6D7F" w:rsidRDefault="003A6D7F" w:rsidP="003A6D7F">
      <w:p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Organizacija je pristojna za:</w:t>
      </w:r>
      <w:r w:rsidRPr="003A6D7F">
        <w:rPr>
          <w:rFonts w:ascii="Arial" w:eastAsia="Times New Roman" w:hAnsi="Arial" w:cs="Arial"/>
          <w:sz w:val="20"/>
          <w:szCs w:val="20"/>
        </w:rPr>
        <w:tab/>
        <w:t> </w:t>
      </w:r>
    </w:p>
    <w:p w:rsidR="003A6D7F" w:rsidRPr="003A6D7F" w:rsidRDefault="003A6D7F" w:rsidP="003A6D7F">
      <w:pPr>
        <w:numPr>
          <w:ilvl w:val="0"/>
          <w:numId w:val="34"/>
        </w:num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poročanje </w:t>
      </w:r>
    </w:p>
    <w:p w:rsidR="003A6D7F" w:rsidRPr="003A6D7F" w:rsidRDefault="003A6D7F" w:rsidP="003A6D7F">
      <w:pPr>
        <w:numPr>
          <w:ilvl w:val="0"/>
          <w:numId w:val="34"/>
        </w:num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spremljanje sistema za obravnavanje pritožb </w:t>
      </w:r>
    </w:p>
    <w:p w:rsidR="003A6D7F" w:rsidRPr="003A6D7F" w:rsidRDefault="003A6D7F" w:rsidP="003A6D7F">
      <w:pPr>
        <w:numPr>
          <w:ilvl w:val="0"/>
          <w:numId w:val="34"/>
        </w:num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nadzor </w:t>
      </w:r>
    </w:p>
    <w:p w:rsidR="003A6D7F" w:rsidRPr="003A6D7F" w:rsidRDefault="003A6D7F" w:rsidP="003A6D7F">
      <w:pPr>
        <w:numPr>
          <w:ilvl w:val="0"/>
          <w:numId w:val="34"/>
        </w:num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inšpekcijo </w:t>
      </w:r>
    </w:p>
    <w:p w:rsidR="003A6D7F" w:rsidRPr="003A6D7F" w:rsidRDefault="003A6D7F" w:rsidP="003A6D7F">
      <w:pPr>
        <w:numPr>
          <w:ilvl w:val="0"/>
          <w:numId w:val="34"/>
        </w:numPr>
        <w:tabs>
          <w:tab w:val="num" w:pos="4192"/>
        </w:tabs>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raziskave. </w:t>
      </w:r>
    </w:p>
    <w:p w:rsidR="003A6D7F" w:rsidRPr="003A6D7F" w:rsidRDefault="003A6D7F" w:rsidP="003A6D7F">
      <w:pPr>
        <w:spacing w:after="0" w:line="260" w:lineRule="exact"/>
        <w:jc w:val="both"/>
        <w:rPr>
          <w:rFonts w:ascii="Arial" w:eastAsia="Times New Roman" w:hAnsi="Arial" w:cs="Arial"/>
          <w:sz w:val="20"/>
          <w:szCs w:val="20"/>
        </w:rPr>
      </w:pPr>
    </w:p>
    <w:p w:rsidR="003A6D7F" w:rsidRPr="003A6D7F" w:rsidRDefault="003A6D7F" w:rsidP="003A6D7F">
      <w:p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Pristojnostim organizacije je podrejenih vseh osem policijskih sil ministrstva za notranje zadeve na Škotskem ter policijske organizacije, ki ne spadajo pod ministrstvo za notranje zadeve in delujejo na Škotskem (britanska transportna policija, policija ministrstva za obrambo, civilna nuklearna policija itd.), carina (HM Revenue and Customs – HMRC), agencija Združenega kraljestva za meje (UK Borders Agency) ter agencija za preiskovanje težkih kaznivih dejanj in organiziranega kriminala (the Serious and Organised Crime Agency). </w:t>
      </w:r>
    </w:p>
    <w:p w:rsidR="003A6D7F" w:rsidRPr="003A6D7F" w:rsidRDefault="003A6D7F" w:rsidP="003A6D7F">
      <w:pPr>
        <w:tabs>
          <w:tab w:val="left" w:pos="4192"/>
        </w:tabs>
        <w:spacing w:after="0" w:line="260" w:lineRule="exact"/>
        <w:jc w:val="both"/>
        <w:rPr>
          <w:rFonts w:ascii="Arial" w:eastAsia="Times New Roman" w:hAnsi="Arial" w:cs="Arial"/>
          <w:sz w:val="20"/>
          <w:szCs w:val="20"/>
        </w:rPr>
      </w:pPr>
    </w:p>
    <w:p w:rsidR="003A6D7F" w:rsidRPr="003A6D7F" w:rsidRDefault="003A6D7F" w:rsidP="003A6D7F">
      <w:pPr>
        <w:spacing w:after="0" w:line="260" w:lineRule="exact"/>
        <w:jc w:val="both"/>
        <w:rPr>
          <w:rFonts w:ascii="Arial" w:eastAsia="Times New Roman" w:hAnsi="Arial" w:cs="Arial"/>
          <w:b/>
          <w:bCs/>
          <w:sz w:val="20"/>
          <w:szCs w:val="20"/>
        </w:rPr>
      </w:pPr>
      <w:r w:rsidRPr="003A6D7F">
        <w:rPr>
          <w:rFonts w:ascii="Arial" w:eastAsia="Times New Roman" w:hAnsi="Arial" w:cs="Arial"/>
          <w:b/>
          <w:bCs/>
          <w:sz w:val="20"/>
          <w:szCs w:val="20"/>
        </w:rPr>
        <w:t xml:space="preserve">Hrvaška </w:t>
      </w:r>
    </w:p>
    <w:p w:rsidR="003A6D7F" w:rsidRPr="003A6D7F" w:rsidRDefault="003A6D7F" w:rsidP="003A6D7F">
      <w:pPr>
        <w:spacing w:after="0" w:line="260" w:lineRule="exact"/>
        <w:jc w:val="both"/>
        <w:rPr>
          <w:rFonts w:ascii="Arial" w:eastAsia="Times New Roman" w:hAnsi="Arial" w:cs="Arial"/>
          <w:bCs/>
          <w:sz w:val="20"/>
          <w:szCs w:val="20"/>
        </w:rPr>
      </w:pPr>
      <w:r w:rsidRPr="003A6D7F">
        <w:rPr>
          <w:rFonts w:ascii="Arial" w:eastAsia="Times New Roman" w:hAnsi="Arial" w:cs="Arial"/>
          <w:bCs/>
          <w:sz w:val="20"/>
          <w:szCs w:val="20"/>
        </w:rPr>
        <w:t xml:space="preserve">Pomožni policisti na Hrvaškem morajo biti v skladu z mnenjem zdravstvene komisije telesno in duševno sposobni. Prav tako morajo opraviti osnovno usposabljanje za pomožnega policista. Na podlagi tega ministrstvo za notranje zadeve s kandidatom za pomožnega policista sklene pogodbo o prostovoljnem delu za obdobje dveh do petih let, ki se lahko podaljša do 65. leta kandidata. </w:t>
      </w:r>
    </w:p>
    <w:p w:rsidR="003A6D7F" w:rsidRPr="003A6D7F" w:rsidRDefault="003A6D7F" w:rsidP="003A6D7F">
      <w:pPr>
        <w:spacing w:after="0" w:line="260" w:lineRule="exact"/>
        <w:jc w:val="both"/>
        <w:rPr>
          <w:rFonts w:ascii="Arial" w:eastAsia="Times New Roman" w:hAnsi="Arial" w:cs="Arial"/>
          <w:bCs/>
          <w:sz w:val="20"/>
          <w:szCs w:val="20"/>
        </w:rPr>
      </w:pPr>
    </w:p>
    <w:p w:rsidR="003A6D7F" w:rsidRPr="003A6D7F" w:rsidRDefault="003A6D7F" w:rsidP="003A6D7F">
      <w:pPr>
        <w:spacing w:after="0" w:line="260" w:lineRule="exact"/>
        <w:jc w:val="both"/>
        <w:rPr>
          <w:rFonts w:ascii="Arial" w:eastAsia="Times New Roman" w:hAnsi="Arial" w:cs="Arial"/>
          <w:bCs/>
          <w:sz w:val="20"/>
          <w:szCs w:val="20"/>
        </w:rPr>
      </w:pPr>
      <w:r w:rsidRPr="003A6D7F">
        <w:rPr>
          <w:rFonts w:ascii="Arial" w:eastAsia="Times New Roman" w:hAnsi="Arial" w:cs="Arial"/>
          <w:bCs/>
          <w:sz w:val="20"/>
          <w:szCs w:val="20"/>
        </w:rPr>
        <w:lastRenderedPageBreak/>
        <w:t>Leta 2012 so na podlagi zakona o policiji sprejeli uredbo o pomožni policiji. Slednja se lahko uporablja v vojni ali ob neposredni ogroženosti, pri velikih nesrečah, za pomoč rednim silam ob večjih obremenitvah in med turistično sezono. Skupno število pomožnih policistov ne sme preseči 30 odstotkov sistemizacije delovnih mest rednega sestava. Vpoklic odredi generalni direktor policije. V koledarskem letu je lahko posamezen pomožni policist vpoklican največ 90 dni. Pomožni policisti so lahko ženske do 50. leta in moški do 60. leta starosti, z državljanstvom Republike Hrvaške, najmanj štiriletno srednjo šolo, ustreznimi psihofizičnimi sposobnostmi, ne smejo biti člani strank ter morajo uspešno opraviti usposabljanje za pomožnega policista. Pomožni policisti so lahko tudi upokojeni policisti. Ob vpoklicu imajo podobne ali skoraj enake naloge in pooblastila kot policisti. Gre za pogodbeno razmerje s policijo, ki preneha s potekom ali prekinitvijo pogodbe, zaposlitvijo na ministrstvu za notranje zadeve ali v policiji ali s smrtjo. Med vpoklicem ali usposabljanjem jim pripada mesečno 80-odstotkov povprečne neto plače zaposlenih pri pravnih osebah v Republiki Hrvaški. Pripravljenost (če ni vpoklica ali usposabljanja) znaša 10-odstotkov povprečne neto plače zaposlenih pri pravnih osebah v Republiki Hrvaški.</w:t>
      </w:r>
    </w:p>
    <w:p w:rsidR="003A6D7F" w:rsidRPr="003A6D7F" w:rsidRDefault="003A6D7F" w:rsidP="003A6D7F">
      <w:pPr>
        <w:spacing w:after="0" w:line="260" w:lineRule="exact"/>
        <w:jc w:val="both"/>
        <w:rPr>
          <w:rFonts w:ascii="Arial" w:eastAsia="Times New Roman" w:hAnsi="Arial" w:cs="Arial"/>
          <w:sz w:val="20"/>
          <w:szCs w:val="20"/>
        </w:rPr>
      </w:pPr>
    </w:p>
    <w:p w:rsidR="003A6D7F" w:rsidRPr="003A6D7F" w:rsidRDefault="003A6D7F" w:rsidP="003A6D7F">
      <w:pPr>
        <w:spacing w:after="0" w:line="260" w:lineRule="exact"/>
        <w:jc w:val="both"/>
        <w:rPr>
          <w:rFonts w:ascii="Arial" w:eastAsia="Times New Roman" w:hAnsi="Arial" w:cs="Arial"/>
          <w:b/>
          <w:sz w:val="20"/>
          <w:szCs w:val="20"/>
        </w:rPr>
      </w:pPr>
      <w:r w:rsidRPr="003A6D7F">
        <w:rPr>
          <w:rFonts w:ascii="Arial" w:eastAsia="Times New Roman" w:hAnsi="Arial" w:cs="Arial"/>
          <w:b/>
          <w:sz w:val="20"/>
          <w:szCs w:val="20"/>
        </w:rPr>
        <w:t>Slovaška</w:t>
      </w:r>
    </w:p>
    <w:p w:rsidR="003A6D7F" w:rsidRPr="003A6D7F" w:rsidRDefault="003A6D7F" w:rsidP="003A6D7F">
      <w:pPr>
        <w:spacing w:after="0" w:line="260" w:lineRule="exact"/>
        <w:jc w:val="both"/>
        <w:rPr>
          <w:rFonts w:ascii="Arial" w:eastAsia="Times New Roman" w:hAnsi="Arial" w:cs="Arial"/>
          <w:sz w:val="20"/>
          <w:szCs w:val="20"/>
        </w:rPr>
      </w:pPr>
      <w:r w:rsidRPr="003A6D7F">
        <w:rPr>
          <w:rFonts w:ascii="Arial" w:eastAsia="Times New Roman" w:hAnsi="Arial" w:cs="Arial"/>
          <w:iCs/>
          <w:sz w:val="20"/>
          <w:szCs w:val="20"/>
        </w:rPr>
        <w:t>V Slovaški izvaja nadzor nad policijo o</w:t>
      </w:r>
      <w:r w:rsidRPr="003A6D7F">
        <w:rPr>
          <w:rFonts w:ascii="Arial" w:eastAsia="Times New Roman" w:hAnsi="Arial" w:cs="Arial"/>
          <w:sz w:val="20"/>
          <w:szCs w:val="20"/>
        </w:rPr>
        <w:t>dsek službe za nadzor in inšpekcijo, ki je podrejen in odgovoren ministrstvu za notranje zadeve. Osrednje naloge so odkrivanje in dokumentiranje korupcije in organiziranega kriminala med policisti.</w:t>
      </w:r>
    </w:p>
    <w:p w:rsidR="003A6D7F" w:rsidRPr="003A6D7F" w:rsidRDefault="003A6D7F" w:rsidP="003A6D7F">
      <w:pPr>
        <w:spacing w:after="0" w:line="260" w:lineRule="exact"/>
        <w:jc w:val="both"/>
        <w:rPr>
          <w:rFonts w:ascii="Arial" w:eastAsia="Times New Roman" w:hAnsi="Arial" w:cs="Arial"/>
          <w:sz w:val="20"/>
          <w:szCs w:val="20"/>
        </w:rPr>
      </w:pPr>
    </w:p>
    <w:p w:rsidR="003A6D7F" w:rsidRPr="003A6D7F" w:rsidRDefault="003A6D7F" w:rsidP="003A6D7F">
      <w:p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Pooblastila in naloge:</w:t>
      </w:r>
    </w:p>
    <w:p w:rsidR="003A6D7F" w:rsidRPr="003A6D7F" w:rsidRDefault="003A6D7F" w:rsidP="003A6D7F">
      <w:pPr>
        <w:numPr>
          <w:ilvl w:val="0"/>
          <w:numId w:val="35"/>
        </w:numPr>
        <w:spacing w:after="0" w:line="260" w:lineRule="exact"/>
        <w:ind w:left="426" w:hanging="426"/>
        <w:jc w:val="both"/>
        <w:rPr>
          <w:rFonts w:ascii="Arial" w:eastAsia="Times New Roman" w:hAnsi="Arial" w:cs="Arial"/>
          <w:sz w:val="20"/>
          <w:szCs w:val="20"/>
        </w:rPr>
      </w:pPr>
      <w:r w:rsidRPr="003A6D7F">
        <w:rPr>
          <w:rFonts w:ascii="Arial" w:eastAsia="Times New Roman" w:hAnsi="Arial" w:cs="Arial"/>
          <w:sz w:val="20"/>
          <w:szCs w:val="20"/>
        </w:rPr>
        <w:t xml:space="preserve">pooblastila za nadzor, </w:t>
      </w:r>
    </w:p>
    <w:p w:rsidR="003A6D7F" w:rsidRPr="003A6D7F" w:rsidRDefault="003A6D7F" w:rsidP="003A6D7F">
      <w:pPr>
        <w:numPr>
          <w:ilvl w:val="0"/>
          <w:numId w:val="35"/>
        </w:numPr>
        <w:spacing w:after="0" w:line="260" w:lineRule="exact"/>
        <w:ind w:left="426" w:hanging="426"/>
        <w:jc w:val="both"/>
        <w:rPr>
          <w:rFonts w:ascii="Arial" w:eastAsia="Times New Roman" w:hAnsi="Arial" w:cs="Arial"/>
          <w:sz w:val="20"/>
          <w:szCs w:val="20"/>
        </w:rPr>
      </w:pPr>
      <w:r w:rsidRPr="003A6D7F">
        <w:rPr>
          <w:rFonts w:ascii="Arial" w:eastAsia="Times New Roman" w:hAnsi="Arial" w:cs="Arial"/>
          <w:sz w:val="20"/>
          <w:szCs w:val="20"/>
        </w:rPr>
        <w:t xml:space="preserve">pooblastila za preiskovanje, </w:t>
      </w:r>
    </w:p>
    <w:p w:rsidR="003A6D7F" w:rsidRPr="003A6D7F" w:rsidRDefault="003A6D7F" w:rsidP="003A6D7F">
      <w:pPr>
        <w:numPr>
          <w:ilvl w:val="0"/>
          <w:numId w:val="35"/>
        </w:numPr>
        <w:spacing w:after="0" w:line="260" w:lineRule="exact"/>
        <w:ind w:left="426" w:hanging="426"/>
        <w:jc w:val="both"/>
        <w:rPr>
          <w:rFonts w:ascii="Arial" w:eastAsia="Times New Roman" w:hAnsi="Arial" w:cs="Arial"/>
          <w:sz w:val="20"/>
          <w:szCs w:val="20"/>
        </w:rPr>
      </w:pPr>
      <w:r w:rsidRPr="003A6D7F">
        <w:rPr>
          <w:rFonts w:ascii="Arial" w:eastAsia="Times New Roman" w:hAnsi="Arial" w:cs="Arial"/>
          <w:sz w:val="20"/>
          <w:szCs w:val="20"/>
        </w:rPr>
        <w:t xml:space="preserve">pooblastila za inšpekcijo, </w:t>
      </w:r>
    </w:p>
    <w:p w:rsidR="003A6D7F" w:rsidRPr="003A6D7F" w:rsidRDefault="003A6D7F" w:rsidP="003A6D7F">
      <w:pPr>
        <w:numPr>
          <w:ilvl w:val="0"/>
          <w:numId w:val="35"/>
        </w:numPr>
        <w:spacing w:after="0" w:line="260" w:lineRule="exact"/>
        <w:ind w:left="426" w:hanging="426"/>
        <w:jc w:val="both"/>
        <w:rPr>
          <w:rFonts w:ascii="Arial" w:eastAsia="Times New Roman" w:hAnsi="Arial" w:cs="Arial"/>
          <w:sz w:val="20"/>
          <w:szCs w:val="20"/>
        </w:rPr>
      </w:pPr>
      <w:r w:rsidRPr="003A6D7F">
        <w:rPr>
          <w:rFonts w:ascii="Arial" w:eastAsia="Times New Roman" w:hAnsi="Arial" w:cs="Arial"/>
          <w:sz w:val="20"/>
          <w:szCs w:val="20"/>
        </w:rPr>
        <w:t xml:space="preserve">pooblastila za priporočanje/svetovanje, </w:t>
      </w:r>
    </w:p>
    <w:p w:rsidR="003A6D7F" w:rsidRPr="003A6D7F" w:rsidRDefault="003A6D7F" w:rsidP="003A6D7F">
      <w:pPr>
        <w:numPr>
          <w:ilvl w:val="0"/>
          <w:numId w:val="35"/>
        </w:numPr>
        <w:spacing w:after="0" w:line="260" w:lineRule="exact"/>
        <w:ind w:left="426" w:hanging="426"/>
        <w:jc w:val="both"/>
        <w:rPr>
          <w:rFonts w:ascii="Arial" w:eastAsia="Times New Roman" w:hAnsi="Arial" w:cs="Arial"/>
          <w:sz w:val="20"/>
          <w:szCs w:val="20"/>
        </w:rPr>
      </w:pPr>
      <w:r w:rsidRPr="003A6D7F">
        <w:rPr>
          <w:rFonts w:ascii="Arial" w:eastAsia="Times New Roman" w:hAnsi="Arial" w:cs="Arial"/>
          <w:sz w:val="20"/>
          <w:szCs w:val="20"/>
        </w:rPr>
        <w:t xml:space="preserve">naloge v zvezi z usposabljanjem, </w:t>
      </w:r>
    </w:p>
    <w:p w:rsidR="003A6D7F" w:rsidRPr="003A6D7F" w:rsidRDefault="003A6D7F" w:rsidP="003A6D7F">
      <w:pPr>
        <w:numPr>
          <w:ilvl w:val="0"/>
          <w:numId w:val="35"/>
        </w:numPr>
        <w:spacing w:after="0" w:line="260" w:lineRule="exact"/>
        <w:ind w:left="426" w:hanging="426"/>
        <w:jc w:val="both"/>
        <w:rPr>
          <w:rFonts w:ascii="Arial" w:eastAsia="Times New Roman" w:hAnsi="Arial" w:cs="Arial"/>
          <w:sz w:val="20"/>
          <w:szCs w:val="20"/>
        </w:rPr>
      </w:pPr>
      <w:r w:rsidRPr="003A6D7F">
        <w:rPr>
          <w:rFonts w:ascii="Arial" w:eastAsia="Times New Roman" w:hAnsi="Arial" w:cs="Arial"/>
          <w:sz w:val="20"/>
          <w:szCs w:val="20"/>
        </w:rPr>
        <w:t xml:space="preserve">pooblastila za kontrolo, </w:t>
      </w:r>
    </w:p>
    <w:p w:rsidR="003A6D7F" w:rsidRPr="003A6D7F" w:rsidRDefault="003A6D7F" w:rsidP="003A6D7F">
      <w:pPr>
        <w:numPr>
          <w:ilvl w:val="0"/>
          <w:numId w:val="35"/>
        </w:numPr>
        <w:spacing w:after="0" w:line="260" w:lineRule="exact"/>
        <w:ind w:left="426" w:hanging="426"/>
        <w:jc w:val="both"/>
        <w:rPr>
          <w:rFonts w:ascii="Arial" w:eastAsia="Times New Roman" w:hAnsi="Arial" w:cs="Arial"/>
          <w:sz w:val="20"/>
          <w:szCs w:val="20"/>
        </w:rPr>
      </w:pPr>
      <w:r w:rsidRPr="003A6D7F">
        <w:rPr>
          <w:rFonts w:ascii="Arial" w:eastAsia="Times New Roman" w:hAnsi="Arial" w:cs="Arial"/>
          <w:sz w:val="20"/>
          <w:szCs w:val="20"/>
        </w:rPr>
        <w:t xml:space="preserve">sodelovanje z agencijami kazenskega pregona. </w:t>
      </w:r>
    </w:p>
    <w:p w:rsidR="003A6D7F" w:rsidRPr="003A6D7F" w:rsidRDefault="003A6D7F" w:rsidP="003A6D7F">
      <w:pPr>
        <w:spacing w:after="0" w:line="260" w:lineRule="exact"/>
        <w:ind w:left="426" w:hanging="426"/>
        <w:rPr>
          <w:rFonts w:ascii="Arial" w:eastAsia="Times New Roman" w:hAnsi="Arial" w:cs="Arial"/>
          <w:sz w:val="20"/>
          <w:szCs w:val="20"/>
        </w:rPr>
      </w:pPr>
      <w:r w:rsidRPr="003A6D7F">
        <w:rPr>
          <w:rFonts w:ascii="Arial" w:eastAsia="Times New Roman" w:hAnsi="Arial" w:cs="Arial"/>
          <w:sz w:val="20"/>
          <w:szCs w:val="20"/>
          <w:lang w:eastAsia="en-GB"/>
        </w:rPr>
        <w:t> </w:t>
      </w:r>
      <w:r w:rsidRPr="003A6D7F">
        <w:rPr>
          <w:rFonts w:ascii="Arial" w:eastAsia="Times New Roman" w:hAnsi="Arial" w:cs="Arial"/>
          <w:sz w:val="20"/>
          <w:szCs w:val="20"/>
        </w:rPr>
        <w:t>Organizacija je pristojna za:</w:t>
      </w:r>
    </w:p>
    <w:p w:rsidR="003A6D7F" w:rsidRPr="003A6D7F" w:rsidRDefault="003A6D7F" w:rsidP="003A6D7F">
      <w:pPr>
        <w:numPr>
          <w:ilvl w:val="0"/>
          <w:numId w:val="35"/>
        </w:numPr>
        <w:spacing w:after="0" w:line="260" w:lineRule="exact"/>
        <w:ind w:left="426" w:hanging="426"/>
        <w:jc w:val="both"/>
        <w:rPr>
          <w:rFonts w:ascii="Arial" w:eastAsia="Times New Roman" w:hAnsi="Arial" w:cs="Arial"/>
          <w:sz w:val="20"/>
          <w:szCs w:val="20"/>
        </w:rPr>
      </w:pPr>
      <w:r w:rsidRPr="003A6D7F">
        <w:rPr>
          <w:rFonts w:ascii="Arial" w:eastAsia="Times New Roman" w:hAnsi="Arial" w:cs="Arial"/>
          <w:sz w:val="20"/>
          <w:szCs w:val="20"/>
        </w:rPr>
        <w:t xml:space="preserve">disciplinske zadeve, </w:t>
      </w:r>
    </w:p>
    <w:p w:rsidR="003A6D7F" w:rsidRPr="003A6D7F" w:rsidRDefault="003A6D7F" w:rsidP="003A6D7F">
      <w:pPr>
        <w:numPr>
          <w:ilvl w:val="0"/>
          <w:numId w:val="35"/>
        </w:numPr>
        <w:spacing w:after="0" w:line="260" w:lineRule="exact"/>
        <w:ind w:left="426" w:hanging="426"/>
        <w:jc w:val="both"/>
        <w:rPr>
          <w:rFonts w:ascii="Arial" w:eastAsia="Times New Roman" w:hAnsi="Arial" w:cs="Arial"/>
          <w:sz w:val="20"/>
          <w:szCs w:val="20"/>
        </w:rPr>
      </w:pPr>
      <w:r w:rsidRPr="003A6D7F">
        <w:rPr>
          <w:rFonts w:ascii="Arial" w:eastAsia="Times New Roman" w:hAnsi="Arial" w:cs="Arial"/>
          <w:sz w:val="20"/>
          <w:szCs w:val="20"/>
        </w:rPr>
        <w:t xml:space="preserve">zadeve v zvezi s predpisi o službi, </w:t>
      </w:r>
    </w:p>
    <w:p w:rsidR="003A6D7F" w:rsidRPr="003A6D7F" w:rsidRDefault="003A6D7F" w:rsidP="003A6D7F">
      <w:pPr>
        <w:numPr>
          <w:ilvl w:val="0"/>
          <w:numId w:val="35"/>
        </w:numPr>
        <w:spacing w:after="0" w:line="260" w:lineRule="exact"/>
        <w:ind w:left="426" w:hanging="426"/>
        <w:jc w:val="both"/>
        <w:rPr>
          <w:rFonts w:ascii="Arial" w:eastAsia="Times New Roman" w:hAnsi="Arial" w:cs="Arial"/>
          <w:sz w:val="20"/>
          <w:szCs w:val="20"/>
        </w:rPr>
      </w:pPr>
      <w:r w:rsidRPr="003A6D7F">
        <w:rPr>
          <w:rFonts w:ascii="Arial" w:eastAsia="Times New Roman" w:hAnsi="Arial" w:cs="Arial"/>
          <w:sz w:val="20"/>
          <w:szCs w:val="20"/>
        </w:rPr>
        <w:t>kazenskopravne zadeve,</w:t>
      </w:r>
    </w:p>
    <w:p w:rsidR="003A6D7F" w:rsidRPr="003A6D7F" w:rsidRDefault="003A6D7F" w:rsidP="003A6D7F">
      <w:pPr>
        <w:numPr>
          <w:ilvl w:val="0"/>
          <w:numId w:val="35"/>
        </w:numPr>
        <w:spacing w:after="0" w:line="260" w:lineRule="exact"/>
        <w:ind w:left="426" w:hanging="426"/>
        <w:jc w:val="both"/>
        <w:rPr>
          <w:rFonts w:ascii="Arial" w:eastAsia="Times New Roman" w:hAnsi="Arial" w:cs="Arial"/>
          <w:sz w:val="20"/>
          <w:szCs w:val="20"/>
        </w:rPr>
      </w:pPr>
      <w:r w:rsidRPr="003A6D7F">
        <w:rPr>
          <w:rFonts w:ascii="Arial" w:eastAsia="Times New Roman" w:hAnsi="Arial" w:cs="Arial"/>
          <w:sz w:val="20"/>
          <w:szCs w:val="20"/>
        </w:rPr>
        <w:t xml:space="preserve">oblikovanje (preventivnih) predlogov za strukturne izboljšave. </w:t>
      </w:r>
    </w:p>
    <w:p w:rsidR="003A6D7F" w:rsidRPr="003A6D7F" w:rsidRDefault="003A6D7F" w:rsidP="003A6D7F">
      <w:pPr>
        <w:spacing w:after="0" w:line="260" w:lineRule="exact"/>
        <w:rPr>
          <w:rFonts w:ascii="Arial" w:eastAsia="Times New Roman" w:hAnsi="Arial" w:cs="Arial"/>
          <w:sz w:val="20"/>
          <w:szCs w:val="20"/>
          <w:lang w:eastAsia="en-GB"/>
        </w:rPr>
      </w:pPr>
      <w:r w:rsidRPr="003A6D7F">
        <w:rPr>
          <w:rFonts w:ascii="Arial" w:eastAsia="Times New Roman" w:hAnsi="Arial" w:cs="Arial"/>
          <w:sz w:val="20"/>
          <w:szCs w:val="20"/>
          <w:lang w:eastAsia="en-GB"/>
        </w:rPr>
        <w:t> </w:t>
      </w:r>
    </w:p>
    <w:p w:rsidR="003A6D7F" w:rsidRPr="003A6D7F" w:rsidRDefault="003A6D7F" w:rsidP="003A6D7F">
      <w:p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Pristojnostim organizacije so podrejeni vsi funkcionarji v policijskih silah in ministrstvu za notranje zadeve. </w:t>
      </w:r>
    </w:p>
    <w:p w:rsidR="003A6D7F" w:rsidRPr="003A6D7F" w:rsidRDefault="003A6D7F" w:rsidP="003A6D7F">
      <w:pPr>
        <w:spacing w:after="0" w:line="260" w:lineRule="exact"/>
        <w:jc w:val="both"/>
        <w:rPr>
          <w:rFonts w:ascii="Arial" w:eastAsia="Times New Roman" w:hAnsi="Arial" w:cs="Times New Roman"/>
          <w:sz w:val="20"/>
          <w:szCs w:val="20"/>
          <w:lang w:eastAsia="sl-SI"/>
        </w:rPr>
      </w:pPr>
    </w:p>
    <w:p w:rsidR="003A6D7F" w:rsidRPr="003A6D7F" w:rsidRDefault="003A6D7F" w:rsidP="003A6D7F">
      <w:pPr>
        <w:overflowPunct w:val="0"/>
        <w:autoSpaceDE w:val="0"/>
        <w:autoSpaceDN w:val="0"/>
        <w:adjustRightInd w:val="0"/>
        <w:spacing w:after="0" w:line="276" w:lineRule="auto"/>
        <w:jc w:val="both"/>
        <w:textAlignment w:val="baseline"/>
        <w:rPr>
          <w:rFonts w:ascii="Arial" w:eastAsia="Times New Roman" w:hAnsi="Arial" w:cs="Times New Roman"/>
          <w:sz w:val="20"/>
          <w:szCs w:val="20"/>
          <w:lang w:eastAsia="sl-SI"/>
        </w:rPr>
      </w:pP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r w:rsidRPr="003A6D7F">
        <w:rPr>
          <w:rFonts w:ascii="Arial" w:eastAsia="Times New Roman" w:hAnsi="Arial" w:cs="Times New Roman"/>
          <w:b/>
          <w:sz w:val="20"/>
          <w:szCs w:val="20"/>
        </w:rPr>
        <w:t>6. PRESOJA POSLEDIC, KI JIH BO IMEL SPREJEM ZAKONA</w:t>
      </w: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r w:rsidRPr="003A6D7F">
        <w:rPr>
          <w:rFonts w:ascii="Arial" w:eastAsia="Times New Roman" w:hAnsi="Arial" w:cs="Times New Roman"/>
          <w:b/>
          <w:sz w:val="20"/>
          <w:szCs w:val="20"/>
        </w:rPr>
        <w:t xml:space="preserve">6.1 Presoja administrativnih posledic: </w:t>
      </w: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r w:rsidRPr="003A6D7F">
        <w:rPr>
          <w:rFonts w:ascii="Arial" w:eastAsia="Times New Roman" w:hAnsi="Arial" w:cs="Times New Roman"/>
          <w:b/>
          <w:sz w:val="20"/>
          <w:szCs w:val="20"/>
        </w:rPr>
        <w:t xml:space="preserve">a) V postopkih oziroma poslovanju javne uprave ali pravosodnih organov: </w:t>
      </w:r>
    </w:p>
    <w:p w:rsidR="003A6D7F" w:rsidRPr="003A6D7F" w:rsidRDefault="003A6D7F" w:rsidP="003A6D7F">
      <w:pPr>
        <w:spacing w:after="0" w:line="240" w:lineRule="exact"/>
        <w:jc w:val="both"/>
        <w:rPr>
          <w:rFonts w:ascii="Arial" w:eastAsia="Calibri" w:hAnsi="Arial" w:cs="Arial"/>
          <w:color w:val="000000"/>
          <w:sz w:val="20"/>
          <w:szCs w:val="20"/>
        </w:rPr>
      </w:pPr>
      <w:r w:rsidRPr="003A6D7F">
        <w:rPr>
          <w:rFonts w:ascii="Arial" w:eastAsia="Calibri" w:hAnsi="Arial" w:cs="Arial"/>
          <w:color w:val="000000"/>
          <w:sz w:val="20"/>
          <w:szCs w:val="20"/>
        </w:rPr>
        <w:t xml:space="preserve">Sprejetje zakona </w:t>
      </w:r>
      <w:r w:rsidRPr="003A6D7F">
        <w:rPr>
          <w:rFonts w:ascii="Arial" w:eastAsia="Calibri" w:hAnsi="Arial" w:cs="Arial"/>
          <w:bCs/>
          <w:color w:val="000000"/>
          <w:sz w:val="20"/>
          <w:szCs w:val="20"/>
        </w:rPr>
        <w:t>ne vpliva na poslovanje javne uprave ali pravosodnih  organov.</w:t>
      </w:r>
    </w:p>
    <w:p w:rsidR="003A6D7F" w:rsidRPr="003A6D7F" w:rsidRDefault="003A6D7F" w:rsidP="003A6D7F">
      <w:pPr>
        <w:spacing w:after="0" w:line="240" w:lineRule="exact"/>
        <w:jc w:val="both"/>
        <w:rPr>
          <w:rFonts w:ascii="Arial" w:eastAsia="Calibri" w:hAnsi="Arial" w:cs="Arial"/>
          <w:color w:val="000000"/>
          <w:sz w:val="20"/>
          <w:szCs w:val="20"/>
        </w:rPr>
      </w:pPr>
    </w:p>
    <w:p w:rsidR="003A6D7F" w:rsidRPr="003A6D7F" w:rsidRDefault="003A6D7F" w:rsidP="003A6D7F">
      <w:pPr>
        <w:overflowPunct w:val="0"/>
        <w:autoSpaceDE w:val="0"/>
        <w:autoSpaceDN w:val="0"/>
        <w:adjustRightInd w:val="0"/>
        <w:spacing w:after="0" w:line="276" w:lineRule="auto"/>
        <w:jc w:val="both"/>
        <w:textAlignment w:val="baseline"/>
        <w:rPr>
          <w:rFonts w:ascii="Arial" w:eastAsia="Times New Roman" w:hAnsi="Arial" w:cs="Arial"/>
          <w:b/>
          <w:sz w:val="20"/>
          <w:szCs w:val="20"/>
        </w:rPr>
      </w:pPr>
      <w:r w:rsidRPr="003A6D7F">
        <w:rPr>
          <w:rFonts w:ascii="Arial" w:eastAsia="Times New Roman" w:hAnsi="Arial" w:cs="Arial"/>
          <w:b/>
          <w:sz w:val="20"/>
          <w:szCs w:val="20"/>
        </w:rPr>
        <w:t>b) Pri obveznostih strank do javne uprave ali pravosodnih organov:</w:t>
      </w:r>
    </w:p>
    <w:p w:rsidR="003A6D7F" w:rsidRPr="003A6D7F" w:rsidRDefault="003A6D7F" w:rsidP="003A6D7F">
      <w:pPr>
        <w:overflowPunct w:val="0"/>
        <w:autoSpaceDE w:val="0"/>
        <w:autoSpaceDN w:val="0"/>
        <w:adjustRightInd w:val="0"/>
        <w:spacing w:after="0" w:line="276" w:lineRule="auto"/>
        <w:jc w:val="both"/>
        <w:textAlignment w:val="baseline"/>
        <w:rPr>
          <w:rFonts w:ascii="Arial" w:eastAsia="Times New Roman" w:hAnsi="Arial" w:cs="Times New Roman"/>
          <w:sz w:val="20"/>
          <w:szCs w:val="20"/>
        </w:rPr>
      </w:pPr>
      <w:r w:rsidRPr="003A6D7F">
        <w:rPr>
          <w:rFonts w:ascii="Arial" w:eastAsia="Times New Roman" w:hAnsi="Arial" w:cs="Times New Roman"/>
          <w:sz w:val="20"/>
          <w:szCs w:val="20"/>
        </w:rPr>
        <w:t>Zakon ne bo imel posledic pri obveznostih strank do javne uprave ali pravosodnih organov.</w:t>
      </w: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r w:rsidRPr="003A6D7F">
        <w:rPr>
          <w:rFonts w:ascii="Arial" w:eastAsia="Times New Roman" w:hAnsi="Arial" w:cs="Times New Roman"/>
          <w:b/>
          <w:sz w:val="20"/>
          <w:szCs w:val="20"/>
        </w:rPr>
        <w:t>6.2 Presoja posledic za okolje, vključno s prostorskimi in varstvenimi vidiki:</w:t>
      </w:r>
    </w:p>
    <w:p w:rsidR="003A6D7F" w:rsidRPr="003A6D7F" w:rsidRDefault="003A6D7F" w:rsidP="003A6D7F">
      <w:pPr>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3A6D7F">
        <w:rPr>
          <w:rFonts w:ascii="Arial" w:eastAsia="Times New Roman" w:hAnsi="Arial" w:cs="Arial"/>
          <w:sz w:val="20"/>
          <w:szCs w:val="20"/>
        </w:rPr>
        <w:t>Zakon ne bo imel posledic v okolju.</w:t>
      </w: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r w:rsidRPr="003A6D7F">
        <w:rPr>
          <w:rFonts w:ascii="Arial" w:eastAsia="Times New Roman" w:hAnsi="Arial" w:cs="Times New Roman"/>
          <w:b/>
          <w:sz w:val="20"/>
          <w:szCs w:val="20"/>
        </w:rPr>
        <w:t>6.3 Presoja posledic za gospodarstvo:</w:t>
      </w:r>
    </w:p>
    <w:p w:rsidR="003A6D7F" w:rsidRPr="003A6D7F" w:rsidRDefault="003A6D7F" w:rsidP="003A6D7F">
      <w:pPr>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3A6D7F">
        <w:rPr>
          <w:rFonts w:ascii="Arial" w:eastAsia="Times New Roman" w:hAnsi="Arial" w:cs="Arial"/>
          <w:sz w:val="20"/>
          <w:szCs w:val="20"/>
        </w:rPr>
        <w:t>Zakon ne bo imel posledic v gospodarstvu.</w:t>
      </w: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r w:rsidRPr="003A6D7F">
        <w:rPr>
          <w:rFonts w:ascii="Arial" w:eastAsia="Times New Roman" w:hAnsi="Arial" w:cs="Times New Roman"/>
          <w:b/>
          <w:sz w:val="20"/>
          <w:szCs w:val="20"/>
        </w:rPr>
        <w:lastRenderedPageBreak/>
        <w:t>6.4 Presoja posledic za socialno področje:</w:t>
      </w:r>
    </w:p>
    <w:p w:rsidR="003A6D7F" w:rsidRPr="003A6D7F" w:rsidRDefault="003A6D7F" w:rsidP="003A6D7F">
      <w:pPr>
        <w:overflowPunct w:val="0"/>
        <w:autoSpaceDE w:val="0"/>
        <w:autoSpaceDN w:val="0"/>
        <w:adjustRightInd w:val="0"/>
        <w:spacing w:after="0" w:line="276" w:lineRule="auto"/>
        <w:jc w:val="both"/>
        <w:textAlignment w:val="baseline"/>
        <w:rPr>
          <w:rFonts w:ascii="Arial" w:eastAsia="Times New Roman" w:hAnsi="Arial" w:cs="Times New Roman"/>
          <w:sz w:val="20"/>
          <w:szCs w:val="20"/>
        </w:rPr>
      </w:pPr>
      <w:r w:rsidRPr="003A6D7F">
        <w:rPr>
          <w:rFonts w:ascii="Arial" w:eastAsia="Times New Roman" w:hAnsi="Arial" w:cs="Times New Roman"/>
          <w:sz w:val="20"/>
          <w:szCs w:val="20"/>
        </w:rPr>
        <w:t>Zakon ne bo imel posledic na socialnem področju.</w:t>
      </w: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r w:rsidRPr="003A6D7F">
        <w:rPr>
          <w:rFonts w:ascii="Arial" w:eastAsia="Times New Roman" w:hAnsi="Arial" w:cs="Times New Roman"/>
          <w:b/>
          <w:sz w:val="20"/>
          <w:szCs w:val="20"/>
        </w:rPr>
        <w:t>6.5 Presoja posledic za dokumente razvojnega načrtovanja:</w:t>
      </w: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sz w:val="20"/>
          <w:szCs w:val="20"/>
        </w:rPr>
      </w:pPr>
      <w:r w:rsidRPr="003A6D7F">
        <w:rPr>
          <w:rFonts w:ascii="Arial" w:eastAsia="Times New Roman" w:hAnsi="Arial" w:cs="Times New Roman"/>
          <w:sz w:val="20"/>
          <w:szCs w:val="20"/>
        </w:rPr>
        <w:t>Zakon ne bo imel posledic pri dokumentih razvojnega načrtovanja.</w:t>
      </w:r>
    </w:p>
    <w:p w:rsidR="003A6D7F" w:rsidRPr="003A6D7F" w:rsidRDefault="003A6D7F" w:rsidP="003A6D7F">
      <w:pPr>
        <w:overflowPunct w:val="0"/>
        <w:autoSpaceDE w:val="0"/>
        <w:autoSpaceDN w:val="0"/>
        <w:adjustRightInd w:val="0"/>
        <w:spacing w:after="0" w:line="276" w:lineRule="auto"/>
        <w:jc w:val="both"/>
        <w:textAlignment w:val="baseline"/>
        <w:rPr>
          <w:rFonts w:ascii="Arial" w:eastAsia="Times New Roman" w:hAnsi="Arial" w:cs="Times New Roman"/>
          <w:b/>
          <w:sz w:val="20"/>
          <w:szCs w:val="20"/>
        </w:rPr>
      </w:pPr>
    </w:p>
    <w:p w:rsidR="003A6D7F" w:rsidRPr="003A6D7F" w:rsidRDefault="003A6D7F" w:rsidP="003A6D7F">
      <w:pPr>
        <w:overflowPunct w:val="0"/>
        <w:autoSpaceDE w:val="0"/>
        <w:autoSpaceDN w:val="0"/>
        <w:adjustRightInd w:val="0"/>
        <w:spacing w:after="0" w:line="276" w:lineRule="auto"/>
        <w:jc w:val="both"/>
        <w:textAlignment w:val="baseline"/>
        <w:rPr>
          <w:rFonts w:ascii="Arial" w:eastAsia="Times New Roman" w:hAnsi="Arial" w:cs="Times New Roman"/>
          <w:b/>
          <w:sz w:val="20"/>
          <w:szCs w:val="20"/>
        </w:rPr>
      </w:pPr>
      <w:r w:rsidRPr="003A6D7F">
        <w:rPr>
          <w:rFonts w:ascii="Arial" w:eastAsia="Times New Roman" w:hAnsi="Arial" w:cs="Times New Roman"/>
          <w:b/>
          <w:sz w:val="20"/>
          <w:szCs w:val="20"/>
        </w:rPr>
        <w:t>6.6 Presoja posledic za druga področja:</w:t>
      </w:r>
    </w:p>
    <w:p w:rsidR="003A6D7F" w:rsidRPr="003A6D7F" w:rsidRDefault="003A6D7F" w:rsidP="003A6D7F">
      <w:pPr>
        <w:overflowPunct w:val="0"/>
        <w:autoSpaceDE w:val="0"/>
        <w:autoSpaceDN w:val="0"/>
        <w:adjustRightInd w:val="0"/>
        <w:spacing w:after="0" w:line="276" w:lineRule="auto"/>
        <w:jc w:val="both"/>
        <w:textAlignment w:val="baseline"/>
        <w:rPr>
          <w:rFonts w:ascii="Arial" w:eastAsia="Times New Roman" w:hAnsi="Arial" w:cs="Times New Roman"/>
          <w:sz w:val="20"/>
          <w:szCs w:val="20"/>
        </w:rPr>
      </w:pPr>
      <w:r w:rsidRPr="003A6D7F">
        <w:rPr>
          <w:rFonts w:ascii="Arial" w:eastAsia="Times New Roman" w:hAnsi="Arial" w:cs="Times New Roman"/>
          <w:sz w:val="20"/>
          <w:szCs w:val="20"/>
        </w:rPr>
        <w:t>Zakon ne bo imel posledic na drugih področjih.</w:t>
      </w: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r w:rsidRPr="003A6D7F">
        <w:rPr>
          <w:rFonts w:ascii="Arial" w:eastAsia="Times New Roman" w:hAnsi="Arial" w:cs="Times New Roman"/>
          <w:b/>
          <w:sz w:val="20"/>
          <w:szCs w:val="20"/>
        </w:rPr>
        <w:t>6.7 Izvajanje sprejetega predpisa:</w:t>
      </w:r>
    </w:p>
    <w:p w:rsidR="003A6D7F" w:rsidRPr="003A6D7F" w:rsidRDefault="003A6D7F" w:rsidP="003A6D7F">
      <w:pPr>
        <w:spacing w:after="0" w:line="260" w:lineRule="exact"/>
        <w:jc w:val="both"/>
        <w:rPr>
          <w:rFonts w:ascii="Arial" w:eastAsia="Calibri" w:hAnsi="Arial" w:cs="Arial"/>
          <w:sz w:val="20"/>
          <w:szCs w:val="20"/>
        </w:rPr>
      </w:pPr>
    </w:p>
    <w:p w:rsidR="003A6D7F" w:rsidRPr="003A6D7F" w:rsidRDefault="003A6D7F" w:rsidP="003A6D7F">
      <w:pPr>
        <w:numPr>
          <w:ilvl w:val="0"/>
          <w:numId w:val="27"/>
        </w:numPr>
        <w:spacing w:after="0" w:line="260" w:lineRule="exact"/>
        <w:jc w:val="both"/>
        <w:rPr>
          <w:rFonts w:ascii="Arial" w:eastAsia="Calibri" w:hAnsi="Arial" w:cs="Arial"/>
          <w:sz w:val="20"/>
          <w:szCs w:val="20"/>
        </w:rPr>
      </w:pPr>
      <w:r w:rsidRPr="003A6D7F">
        <w:rPr>
          <w:rFonts w:ascii="Arial" w:eastAsia="Calibri" w:hAnsi="Arial" w:cs="Arial"/>
          <w:sz w:val="20"/>
          <w:szCs w:val="20"/>
        </w:rPr>
        <w:t>Predstavitev sprejetega zakona</w:t>
      </w:r>
    </w:p>
    <w:p w:rsidR="003A6D7F" w:rsidRPr="003A6D7F" w:rsidRDefault="003A6D7F" w:rsidP="003A6D7F">
      <w:pPr>
        <w:spacing w:after="0" w:line="260" w:lineRule="exact"/>
        <w:jc w:val="both"/>
        <w:rPr>
          <w:rFonts w:ascii="Arial" w:eastAsia="Calibri" w:hAnsi="Arial" w:cs="Arial"/>
          <w:sz w:val="20"/>
          <w:szCs w:val="20"/>
        </w:rPr>
      </w:pPr>
      <w:r w:rsidRPr="003A6D7F">
        <w:rPr>
          <w:rFonts w:ascii="Arial" w:eastAsia="Calibri" w:hAnsi="Arial" w:cs="Arial"/>
          <w:sz w:val="20"/>
          <w:szCs w:val="20"/>
        </w:rPr>
        <w:t>Zakon bo predstavljen zainteresirani javnosti, organizacijskim enotam policije ter vsem organom, s katerimi policija sodeluje pri opravljanju svojega dela.</w:t>
      </w:r>
    </w:p>
    <w:p w:rsidR="003A6D7F" w:rsidRPr="003A6D7F" w:rsidRDefault="003A6D7F" w:rsidP="003A6D7F">
      <w:pPr>
        <w:spacing w:after="0" w:line="260" w:lineRule="exact"/>
        <w:jc w:val="both"/>
        <w:rPr>
          <w:rFonts w:ascii="Arial" w:eastAsia="Calibri" w:hAnsi="Arial" w:cs="Arial"/>
          <w:sz w:val="20"/>
          <w:szCs w:val="20"/>
        </w:rPr>
      </w:pPr>
    </w:p>
    <w:p w:rsidR="003A6D7F" w:rsidRPr="003A6D7F" w:rsidRDefault="003A6D7F" w:rsidP="003A6D7F">
      <w:pPr>
        <w:numPr>
          <w:ilvl w:val="0"/>
          <w:numId w:val="27"/>
        </w:numPr>
        <w:spacing w:after="0" w:line="260" w:lineRule="exact"/>
        <w:jc w:val="both"/>
        <w:rPr>
          <w:rFonts w:ascii="Arial" w:eastAsia="Calibri" w:hAnsi="Arial" w:cs="Arial"/>
          <w:sz w:val="20"/>
          <w:szCs w:val="20"/>
        </w:rPr>
      </w:pPr>
      <w:r w:rsidRPr="003A6D7F">
        <w:rPr>
          <w:rFonts w:ascii="Arial" w:eastAsia="Calibri" w:hAnsi="Arial" w:cs="Arial"/>
          <w:sz w:val="20"/>
          <w:szCs w:val="20"/>
        </w:rPr>
        <w:t>Spremljanje izvajanja sprejetega predpisa</w:t>
      </w:r>
    </w:p>
    <w:p w:rsidR="003A6D7F" w:rsidRPr="003A6D7F" w:rsidRDefault="003A6D7F" w:rsidP="003A6D7F">
      <w:pPr>
        <w:spacing w:after="0" w:line="260" w:lineRule="exact"/>
        <w:jc w:val="both"/>
        <w:rPr>
          <w:rFonts w:ascii="Arial" w:eastAsia="Calibri" w:hAnsi="Arial" w:cs="Arial"/>
          <w:sz w:val="20"/>
          <w:szCs w:val="20"/>
        </w:rPr>
      </w:pPr>
      <w:r w:rsidRPr="003A6D7F">
        <w:rPr>
          <w:rFonts w:ascii="Arial" w:eastAsia="Calibri" w:hAnsi="Arial" w:cs="Arial"/>
          <w:sz w:val="20"/>
          <w:szCs w:val="20"/>
        </w:rPr>
        <w:t>Izvajanje tega zakona bo spremljalo ministrstvo, pristojno za notranje zadeve. Metodologija za spremljanje doseganja ciljev ni predvidena.</w:t>
      </w:r>
    </w:p>
    <w:p w:rsidR="003A6D7F" w:rsidRPr="003A6D7F" w:rsidRDefault="003A6D7F" w:rsidP="003A6D7F">
      <w:pPr>
        <w:spacing w:after="0" w:line="260" w:lineRule="exact"/>
        <w:jc w:val="both"/>
        <w:rPr>
          <w:rFonts w:ascii="Arial" w:eastAsia="Calibri" w:hAnsi="Arial" w:cs="Arial"/>
          <w:sz w:val="20"/>
          <w:szCs w:val="20"/>
        </w:rPr>
      </w:pPr>
    </w:p>
    <w:p w:rsidR="003A6D7F" w:rsidRPr="003A6D7F" w:rsidRDefault="003A6D7F" w:rsidP="003A6D7F">
      <w:pPr>
        <w:spacing w:after="0" w:line="260" w:lineRule="exact"/>
        <w:jc w:val="both"/>
        <w:rPr>
          <w:rFonts w:ascii="Arial" w:eastAsia="Calibri" w:hAnsi="Arial" w:cs="Arial"/>
          <w:sz w:val="20"/>
          <w:szCs w:val="20"/>
        </w:rPr>
      </w:pP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r w:rsidRPr="003A6D7F">
        <w:rPr>
          <w:rFonts w:ascii="Arial" w:eastAsia="Times New Roman" w:hAnsi="Arial" w:cs="Times New Roman"/>
          <w:b/>
          <w:sz w:val="20"/>
          <w:szCs w:val="20"/>
        </w:rPr>
        <w:t>6.8 Druge pomembne okoliščine v zvezi z vprašanji, ki jih ureja predlog zakona:</w:t>
      </w:r>
    </w:p>
    <w:p w:rsidR="003A6D7F" w:rsidRPr="003A6D7F" w:rsidRDefault="003A6D7F" w:rsidP="003A6D7F">
      <w:pPr>
        <w:spacing w:after="0" w:line="276" w:lineRule="auto"/>
        <w:jc w:val="both"/>
        <w:rPr>
          <w:rFonts w:ascii="Arial" w:eastAsia="Times New Roman" w:hAnsi="Arial" w:cs="Arial"/>
          <w:sz w:val="20"/>
          <w:szCs w:val="20"/>
        </w:rPr>
      </w:pPr>
      <w:r w:rsidRPr="003A6D7F">
        <w:rPr>
          <w:rFonts w:ascii="Arial" w:eastAsia="Times New Roman" w:hAnsi="Arial" w:cs="Arial"/>
          <w:sz w:val="20"/>
          <w:szCs w:val="20"/>
        </w:rPr>
        <w:t xml:space="preserve">Drugih pomembnih okoliščin v zvezi z vprašanji, ki jih ureja predlog zakona, ni. </w:t>
      </w:r>
    </w:p>
    <w:p w:rsidR="003A6D7F" w:rsidRPr="003A6D7F" w:rsidRDefault="003A6D7F" w:rsidP="003A6D7F">
      <w:pPr>
        <w:spacing w:after="0" w:line="276" w:lineRule="auto"/>
        <w:jc w:val="both"/>
        <w:rPr>
          <w:rFonts w:ascii="Arial" w:eastAsia="Times New Roman" w:hAnsi="Arial" w:cs="Arial"/>
          <w:sz w:val="20"/>
          <w:szCs w:val="20"/>
        </w:rPr>
      </w:pP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r w:rsidRPr="003A6D7F">
        <w:rPr>
          <w:rFonts w:ascii="Arial" w:eastAsia="Times New Roman" w:hAnsi="Arial" w:cs="Times New Roman"/>
          <w:b/>
          <w:sz w:val="20"/>
          <w:szCs w:val="20"/>
        </w:rPr>
        <w:t xml:space="preserve">7. </w:t>
      </w:r>
      <w:r w:rsidRPr="003A6D7F">
        <w:rPr>
          <w:rFonts w:ascii="Arial" w:eastAsia="Times New Roman" w:hAnsi="Arial" w:cs="Times New Roman"/>
          <w:b/>
          <w:sz w:val="20"/>
          <w:szCs w:val="20"/>
          <w:highlight w:val="yellow"/>
        </w:rPr>
        <w:t>PRIKAZ SODELOVANJA JAVNOSTI PRI PRIPRAVI PREDLOGA ZAKONA:</w:t>
      </w: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sz w:val="20"/>
          <w:szCs w:val="20"/>
        </w:rPr>
      </w:pP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sz w:val="20"/>
          <w:szCs w:val="20"/>
        </w:rPr>
      </w:pPr>
    </w:p>
    <w:p w:rsidR="003A6D7F" w:rsidRPr="003A6D7F" w:rsidRDefault="003A6D7F" w:rsidP="003A6D7F">
      <w:pPr>
        <w:suppressAutoHyphens/>
        <w:overflowPunct w:val="0"/>
        <w:autoSpaceDE w:val="0"/>
        <w:autoSpaceDN w:val="0"/>
        <w:adjustRightInd w:val="0"/>
        <w:spacing w:after="0" w:line="276" w:lineRule="auto"/>
        <w:textAlignment w:val="baseline"/>
        <w:outlineLvl w:val="3"/>
        <w:rPr>
          <w:rFonts w:ascii="Arial" w:eastAsia="Times New Roman" w:hAnsi="Arial" w:cs="Times New Roman"/>
          <w:b/>
          <w:sz w:val="20"/>
          <w:szCs w:val="20"/>
        </w:rPr>
      </w:pPr>
    </w:p>
    <w:p w:rsidR="003A6D7F" w:rsidRPr="003A6D7F" w:rsidRDefault="003A6D7F" w:rsidP="003A6D7F">
      <w:pPr>
        <w:spacing w:after="0" w:line="260" w:lineRule="exact"/>
        <w:rPr>
          <w:rFonts w:ascii="Arial" w:eastAsia="Times New Roman" w:hAnsi="Arial" w:cs="Times New Roman"/>
          <w:b/>
          <w:sz w:val="20"/>
          <w:szCs w:val="24"/>
        </w:rPr>
      </w:pPr>
      <w:r w:rsidRPr="003A6D7F">
        <w:rPr>
          <w:rFonts w:ascii="Arial" w:eastAsia="Times New Roman" w:hAnsi="Arial" w:cs="Times New Roman"/>
          <w:b/>
          <w:sz w:val="20"/>
          <w:szCs w:val="24"/>
        </w:rPr>
        <w:t>8. PODATEK O ZUNANJEM STROKOVNJAKU OZIROMA PRAVNI OSEBI, KI JE SODELOVALA PRI PRIPRAVI PREDLOGA ZAKONA, IN ZNESKU PLAČILA ZA TA NAMEN:</w:t>
      </w:r>
    </w:p>
    <w:p w:rsidR="003A6D7F" w:rsidRPr="003A6D7F" w:rsidRDefault="003A6D7F" w:rsidP="003A6D7F">
      <w:pPr>
        <w:spacing w:after="0" w:line="260" w:lineRule="exact"/>
        <w:rPr>
          <w:rFonts w:ascii="Arial" w:eastAsia="Times New Roman" w:hAnsi="Arial" w:cs="Times New Roman"/>
          <w:sz w:val="20"/>
          <w:szCs w:val="24"/>
        </w:rPr>
      </w:pPr>
    </w:p>
    <w:p w:rsidR="003A6D7F" w:rsidRPr="003A6D7F" w:rsidRDefault="003A6D7F" w:rsidP="003A6D7F">
      <w:pPr>
        <w:spacing w:after="0" w:line="260" w:lineRule="exact"/>
        <w:rPr>
          <w:rFonts w:ascii="Arial" w:eastAsia="Times New Roman" w:hAnsi="Arial" w:cs="Times New Roman"/>
          <w:sz w:val="20"/>
          <w:szCs w:val="24"/>
        </w:rPr>
      </w:pPr>
      <w:r w:rsidRPr="003A6D7F">
        <w:rPr>
          <w:rFonts w:ascii="Arial" w:eastAsia="Times New Roman" w:hAnsi="Arial" w:cs="Times New Roman"/>
          <w:sz w:val="20"/>
          <w:szCs w:val="24"/>
        </w:rPr>
        <w:t>Pri pripravi zakona niso sodelovali zunanji strokovnjaki.</w:t>
      </w:r>
    </w:p>
    <w:p w:rsidR="003A6D7F" w:rsidRPr="003A6D7F" w:rsidRDefault="003A6D7F" w:rsidP="003A6D7F">
      <w:pPr>
        <w:spacing w:after="0" w:line="260" w:lineRule="exact"/>
        <w:rPr>
          <w:rFonts w:ascii="Arial" w:eastAsia="Times New Roman" w:hAnsi="Arial" w:cs="Times New Roman"/>
          <w:b/>
          <w:sz w:val="20"/>
          <w:szCs w:val="24"/>
        </w:rPr>
      </w:pPr>
    </w:p>
    <w:p w:rsidR="003A6D7F" w:rsidRPr="003A6D7F" w:rsidRDefault="003A6D7F" w:rsidP="003A6D7F">
      <w:pPr>
        <w:spacing w:after="0" w:line="260" w:lineRule="exact"/>
        <w:rPr>
          <w:rFonts w:ascii="Arial" w:eastAsia="Times New Roman" w:hAnsi="Arial" w:cs="Times New Roman"/>
          <w:b/>
          <w:sz w:val="20"/>
          <w:szCs w:val="24"/>
        </w:rPr>
      </w:pPr>
    </w:p>
    <w:p w:rsidR="003A6D7F" w:rsidRPr="003A6D7F" w:rsidRDefault="003A6D7F" w:rsidP="003A6D7F">
      <w:pPr>
        <w:suppressAutoHyphens/>
        <w:overflowPunct w:val="0"/>
        <w:autoSpaceDE w:val="0"/>
        <w:autoSpaceDN w:val="0"/>
        <w:adjustRightInd w:val="0"/>
        <w:spacing w:after="0" w:line="276" w:lineRule="auto"/>
        <w:jc w:val="both"/>
        <w:textAlignment w:val="baseline"/>
        <w:outlineLvl w:val="3"/>
        <w:rPr>
          <w:rFonts w:ascii="Arial" w:eastAsia="Times New Roman" w:hAnsi="Arial" w:cs="Times New Roman"/>
          <w:b/>
          <w:sz w:val="20"/>
          <w:szCs w:val="20"/>
        </w:rPr>
      </w:pPr>
      <w:r w:rsidRPr="003A6D7F">
        <w:rPr>
          <w:rFonts w:ascii="Arial" w:eastAsia="Times New Roman" w:hAnsi="Arial" w:cs="Times New Roman"/>
          <w:b/>
          <w:sz w:val="20"/>
          <w:szCs w:val="20"/>
        </w:rPr>
        <w:t>9. NAVEDBA, KATERI PREDSTAVNIKI PREDLAGATELJA BODO SODELOVALI PRI DELU DRŽAVNEGA ZBORA IN DELOVNIH TELES</w:t>
      </w:r>
    </w:p>
    <w:p w:rsidR="003A6D7F" w:rsidRPr="003A6D7F" w:rsidRDefault="003A6D7F" w:rsidP="003A6D7F">
      <w:pPr>
        <w:suppressAutoHyphens/>
        <w:overflowPunct w:val="0"/>
        <w:autoSpaceDE w:val="0"/>
        <w:autoSpaceDN w:val="0"/>
        <w:adjustRightInd w:val="0"/>
        <w:spacing w:after="0" w:line="276" w:lineRule="auto"/>
        <w:jc w:val="both"/>
        <w:textAlignment w:val="baseline"/>
        <w:outlineLvl w:val="3"/>
        <w:rPr>
          <w:rFonts w:ascii="Arial" w:eastAsia="Times New Roman" w:hAnsi="Arial" w:cs="Times New Roman"/>
          <w:b/>
          <w:sz w:val="20"/>
          <w:szCs w:val="20"/>
        </w:rPr>
      </w:pPr>
    </w:p>
    <w:p w:rsidR="003A6D7F" w:rsidRPr="003A6D7F" w:rsidRDefault="003A6D7F" w:rsidP="003A6D7F">
      <w:pPr>
        <w:numPr>
          <w:ilvl w:val="0"/>
          <w:numId w:val="25"/>
        </w:numPr>
        <w:spacing w:after="0" w:line="240" w:lineRule="atLeast"/>
        <w:ind w:left="714" w:hanging="357"/>
        <w:rPr>
          <w:rFonts w:ascii="Arial" w:eastAsia="Times New Roman" w:hAnsi="Arial" w:cs="Arial"/>
          <w:sz w:val="20"/>
          <w:szCs w:val="20"/>
        </w:rPr>
      </w:pPr>
      <w:r w:rsidRPr="003A6D7F">
        <w:rPr>
          <w:rFonts w:ascii="Arial" w:eastAsia="Times New Roman" w:hAnsi="Arial" w:cs="Arial"/>
          <w:sz w:val="20"/>
          <w:szCs w:val="20"/>
          <w:lang w:eastAsia="sl-SI"/>
        </w:rPr>
        <w:t>Aleš Hojs</w:t>
      </w:r>
      <w:r w:rsidRPr="003A6D7F">
        <w:rPr>
          <w:rFonts w:ascii="Arial" w:eastAsia="Times New Roman" w:hAnsi="Arial" w:cs="Arial"/>
          <w:sz w:val="20"/>
          <w:szCs w:val="20"/>
        </w:rPr>
        <w:t xml:space="preserve">, minister za notranje zadeve, </w:t>
      </w:r>
    </w:p>
    <w:p w:rsidR="003A6D7F" w:rsidRPr="003A6D7F" w:rsidRDefault="003A6D7F" w:rsidP="003A6D7F">
      <w:pPr>
        <w:numPr>
          <w:ilvl w:val="0"/>
          <w:numId w:val="25"/>
        </w:numPr>
        <w:spacing w:after="0" w:line="240" w:lineRule="atLeast"/>
        <w:ind w:left="714" w:hanging="357"/>
        <w:rPr>
          <w:rFonts w:ascii="Arial" w:eastAsia="Times New Roman" w:hAnsi="Arial" w:cs="Arial"/>
          <w:sz w:val="20"/>
          <w:szCs w:val="20"/>
        </w:rPr>
      </w:pPr>
      <w:r w:rsidRPr="003A6D7F">
        <w:rPr>
          <w:rFonts w:ascii="Arial" w:eastAsia="Times New Roman" w:hAnsi="Arial" w:cs="Arial"/>
          <w:sz w:val="20"/>
          <w:szCs w:val="20"/>
        </w:rPr>
        <w:t>Franc Kangler, državni sekretar na Ministrstvu za notranje zadeve,</w:t>
      </w:r>
    </w:p>
    <w:p w:rsidR="003A6D7F" w:rsidRPr="003A6D7F" w:rsidRDefault="003A6D7F" w:rsidP="003A6D7F">
      <w:pPr>
        <w:numPr>
          <w:ilvl w:val="0"/>
          <w:numId w:val="25"/>
        </w:numPr>
        <w:spacing w:after="0" w:line="240" w:lineRule="atLeast"/>
        <w:ind w:left="714" w:hanging="357"/>
        <w:rPr>
          <w:rFonts w:ascii="Arial" w:eastAsia="Times New Roman" w:hAnsi="Arial" w:cs="Arial"/>
          <w:sz w:val="20"/>
          <w:szCs w:val="20"/>
        </w:rPr>
      </w:pPr>
      <w:r w:rsidRPr="003A6D7F">
        <w:rPr>
          <w:rFonts w:ascii="Arial" w:eastAsia="Times New Roman" w:hAnsi="Arial" w:cs="Arial"/>
          <w:sz w:val="20"/>
          <w:szCs w:val="20"/>
        </w:rPr>
        <w:t>dr. Anton Olaj, državni sekretar na Ministrstvu za notranje zadeve,</w:t>
      </w:r>
    </w:p>
    <w:p w:rsidR="003A6D7F" w:rsidRPr="003A6D7F" w:rsidRDefault="003A6D7F" w:rsidP="003A6D7F">
      <w:pPr>
        <w:numPr>
          <w:ilvl w:val="0"/>
          <w:numId w:val="25"/>
        </w:numPr>
        <w:spacing w:after="0" w:line="240" w:lineRule="atLeast"/>
        <w:ind w:left="714" w:hanging="357"/>
        <w:rPr>
          <w:rFonts w:ascii="Arial" w:eastAsia="Times New Roman" w:hAnsi="Arial" w:cs="Arial"/>
          <w:iCs/>
          <w:sz w:val="20"/>
          <w:szCs w:val="20"/>
        </w:rPr>
      </w:pPr>
      <w:r w:rsidRPr="003A6D7F">
        <w:rPr>
          <w:rFonts w:ascii="Arial" w:eastAsia="Times New Roman" w:hAnsi="Arial" w:cs="Arial"/>
          <w:sz w:val="20"/>
          <w:szCs w:val="20"/>
        </w:rPr>
        <w:t>mag. Lado Bradač, generalni direktor Direktorata za policijo in druge varnostne naloge.</w:t>
      </w:r>
    </w:p>
    <w:p w:rsidR="003A6D7F" w:rsidRPr="003A6D7F" w:rsidRDefault="003A6D7F" w:rsidP="003A6D7F">
      <w:pPr>
        <w:suppressAutoHyphens/>
        <w:overflowPunct w:val="0"/>
        <w:autoSpaceDE w:val="0"/>
        <w:autoSpaceDN w:val="0"/>
        <w:adjustRightInd w:val="0"/>
        <w:spacing w:after="0" w:line="276" w:lineRule="auto"/>
        <w:jc w:val="both"/>
        <w:textAlignment w:val="baseline"/>
        <w:outlineLvl w:val="3"/>
        <w:rPr>
          <w:rFonts w:ascii="Arial" w:eastAsia="Times New Roman" w:hAnsi="Arial" w:cs="Times New Roman"/>
          <w:b/>
          <w:sz w:val="20"/>
          <w:szCs w:val="20"/>
        </w:rPr>
      </w:pPr>
    </w:p>
    <w:p w:rsidR="003A6D7F" w:rsidRPr="003A6D7F" w:rsidRDefault="003A6D7F" w:rsidP="003A6D7F">
      <w:pPr>
        <w:suppressAutoHyphens/>
        <w:overflowPunct w:val="0"/>
        <w:autoSpaceDE w:val="0"/>
        <w:autoSpaceDN w:val="0"/>
        <w:adjustRightInd w:val="0"/>
        <w:spacing w:after="0" w:line="276" w:lineRule="auto"/>
        <w:jc w:val="both"/>
        <w:textAlignment w:val="baseline"/>
        <w:outlineLvl w:val="3"/>
        <w:rPr>
          <w:rFonts w:ascii="Arial" w:eastAsia="Times New Roman" w:hAnsi="Arial" w:cs="Times New Roman"/>
          <w:b/>
          <w:sz w:val="20"/>
          <w:szCs w:val="20"/>
        </w:rPr>
      </w:pPr>
    </w:p>
    <w:p w:rsidR="003A6D7F" w:rsidRPr="005C2F94" w:rsidRDefault="003A6D7F" w:rsidP="003A6D7F">
      <w:pPr>
        <w:spacing w:after="0" w:line="240" w:lineRule="auto"/>
        <w:rPr>
          <w:rFonts w:ascii="Arial" w:eastAsia="Times New Roman" w:hAnsi="Arial" w:cs="Arial"/>
          <w:b/>
          <w:sz w:val="20"/>
          <w:szCs w:val="20"/>
          <w:lang w:eastAsia="sl-SI"/>
        </w:rPr>
      </w:pPr>
      <w:r w:rsidRPr="003A6D7F">
        <w:rPr>
          <w:rFonts w:ascii="Arial" w:eastAsia="Times New Roman" w:hAnsi="Arial" w:cs="Arial"/>
          <w:b/>
          <w:sz w:val="20"/>
          <w:szCs w:val="20"/>
          <w:lang w:eastAsia="sl-SI"/>
        </w:rPr>
        <w:br w:type="page"/>
      </w:r>
      <w:r w:rsidRPr="003A6D7F">
        <w:rPr>
          <w:rFonts w:ascii="Arial" w:eastAsia="Times New Roman" w:hAnsi="Arial" w:cs="Arial"/>
          <w:b/>
          <w:sz w:val="20"/>
          <w:szCs w:val="20"/>
          <w:lang w:eastAsia="sl-SI"/>
        </w:rPr>
        <w:lastRenderedPageBreak/>
        <w:t>II. BESEDILO ČLENOV</w:t>
      </w:r>
    </w:p>
    <w:p w:rsidR="003A6D7F" w:rsidRPr="005C2F94" w:rsidRDefault="003A6D7F" w:rsidP="003A6D7F">
      <w:pPr>
        <w:spacing w:after="0" w:line="240" w:lineRule="auto"/>
        <w:jc w:val="both"/>
        <w:rPr>
          <w:rFonts w:ascii="Arial" w:eastAsia="Times New Roman" w:hAnsi="Arial" w:cs="Arial"/>
          <w:sz w:val="20"/>
          <w:szCs w:val="20"/>
        </w:rPr>
      </w:pPr>
    </w:p>
    <w:tbl>
      <w:tblPr>
        <w:tblW w:w="9322" w:type="dxa"/>
        <w:tblLook w:val="04A0" w:firstRow="1" w:lastRow="0" w:firstColumn="1" w:lastColumn="0" w:noHBand="0" w:noVBand="1"/>
      </w:tblPr>
      <w:tblGrid>
        <w:gridCol w:w="9322"/>
      </w:tblGrid>
      <w:tr w:rsidR="003A6D7F" w:rsidRPr="005C2F94" w:rsidTr="006A02FF">
        <w:tc>
          <w:tcPr>
            <w:tcW w:w="9322" w:type="dxa"/>
          </w:tcPr>
          <w:p w:rsidR="003A6D7F" w:rsidRPr="005C2F94" w:rsidRDefault="003A6D7F" w:rsidP="003A6D7F">
            <w:pPr>
              <w:spacing w:after="0" w:line="260" w:lineRule="exact"/>
              <w:jc w:val="center"/>
              <w:rPr>
                <w:rFonts w:ascii="Arial" w:eastAsia="Times New Roman" w:hAnsi="Arial" w:cs="Arial"/>
                <w:b/>
                <w:sz w:val="20"/>
                <w:szCs w:val="20"/>
              </w:rPr>
            </w:pPr>
          </w:p>
          <w:p w:rsidR="003A6D7F" w:rsidRPr="005C2F94" w:rsidRDefault="003A6D7F" w:rsidP="003A6D7F">
            <w:pPr>
              <w:spacing w:after="0" w:line="260" w:lineRule="exact"/>
              <w:jc w:val="center"/>
              <w:rPr>
                <w:rFonts w:ascii="Arial" w:eastAsia="Times New Roman" w:hAnsi="Arial" w:cs="Arial"/>
                <w:b/>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ind w:left="720"/>
              <w:rPr>
                <w:rFonts w:ascii="Arial" w:eastAsia="Times New Roman" w:hAnsi="Arial" w:cs="Arial"/>
                <w:sz w:val="20"/>
                <w:szCs w:val="20"/>
              </w:rPr>
            </w:pPr>
          </w:p>
          <w:p w:rsidR="003A6D7F" w:rsidRPr="005C2F94" w:rsidRDefault="003A6D7F" w:rsidP="003A6D7F">
            <w:pPr>
              <w:spacing w:after="0" w:line="260" w:lineRule="exact"/>
              <w:rPr>
                <w:rFonts w:ascii="Arial" w:eastAsia="Times New Roman" w:hAnsi="Arial" w:cs="Arial"/>
                <w:sz w:val="20"/>
                <w:szCs w:val="20"/>
              </w:rPr>
            </w:pPr>
            <w:r w:rsidRPr="005C2F94">
              <w:rPr>
                <w:rFonts w:ascii="Arial" w:eastAsia="Times New Roman" w:hAnsi="Arial" w:cs="Arial"/>
                <w:sz w:val="20"/>
                <w:szCs w:val="20"/>
              </w:rPr>
              <w:t>V Zakonu o organiziranosti in delu v policiji (Uradni list RS, št. 15/13, 11/14, 86/15, 77/16, 77/17, 36/19 in 66/19 – ZDZ) se v 4. členu v osmem odstavku črta drugi stavek.</w:t>
            </w:r>
          </w:p>
          <w:p w:rsidR="003A6D7F" w:rsidRPr="005C2F94" w:rsidRDefault="003A6D7F" w:rsidP="003A6D7F">
            <w:pPr>
              <w:spacing w:after="0" w:line="260" w:lineRule="exact"/>
              <w:rPr>
                <w:rFonts w:ascii="Arial" w:eastAsia="Times New Roman" w:hAnsi="Arial" w:cs="Arial"/>
                <w:sz w:val="20"/>
                <w:szCs w:val="20"/>
              </w:rPr>
            </w:pPr>
          </w:p>
          <w:p w:rsidR="003A6D7F" w:rsidRPr="005C2F94" w:rsidRDefault="003A6D7F" w:rsidP="003A6D7F">
            <w:pPr>
              <w:spacing w:after="0" w:line="260" w:lineRule="exact"/>
              <w:rPr>
                <w:rFonts w:ascii="Arial" w:eastAsia="Times New Roman" w:hAnsi="Arial" w:cs="Arial"/>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rPr>
                <w:rFonts w:ascii="Arial" w:eastAsia="Times New Roman" w:hAnsi="Arial" w:cs="Arial"/>
                <w:sz w:val="20"/>
                <w:szCs w:val="20"/>
              </w:rPr>
            </w:pPr>
          </w:p>
          <w:p w:rsidR="003A6D7F" w:rsidRPr="005C2F94" w:rsidRDefault="003A6D7F" w:rsidP="003A6D7F">
            <w:pPr>
              <w:spacing w:after="0" w:line="260" w:lineRule="exact"/>
              <w:rPr>
                <w:rFonts w:ascii="Arial" w:eastAsia="Times New Roman" w:hAnsi="Arial" w:cs="Arial"/>
                <w:sz w:val="20"/>
                <w:szCs w:val="20"/>
                <w:lang w:eastAsia="x-none"/>
              </w:rPr>
            </w:pPr>
            <w:r w:rsidRPr="005C2F94">
              <w:rPr>
                <w:rFonts w:ascii="Arial" w:eastAsia="Times New Roman" w:hAnsi="Arial" w:cs="Arial"/>
                <w:sz w:val="20"/>
                <w:szCs w:val="20"/>
              </w:rPr>
              <w:t xml:space="preserve">Za 6. členom doda </w:t>
            </w:r>
            <w:r w:rsidRPr="005C2F94">
              <w:rPr>
                <w:rFonts w:ascii="Arial" w:eastAsia="Times New Roman" w:hAnsi="Arial" w:cs="Arial"/>
                <w:sz w:val="20"/>
                <w:szCs w:val="20"/>
                <w:lang w:eastAsia="x-none"/>
              </w:rPr>
              <w:t>nov 6.a člen, ki se glasi:</w:t>
            </w:r>
          </w:p>
          <w:p w:rsidR="003A6D7F" w:rsidRPr="005C2F94" w:rsidRDefault="003A6D7F" w:rsidP="003A6D7F">
            <w:pPr>
              <w:spacing w:after="0" w:line="260" w:lineRule="exact"/>
              <w:rPr>
                <w:rFonts w:ascii="Arial" w:eastAsia="Times New Roman" w:hAnsi="Arial" w:cs="Arial"/>
                <w:sz w:val="20"/>
                <w:szCs w:val="20"/>
                <w:lang w:eastAsia="x-none"/>
              </w:rPr>
            </w:pPr>
          </w:p>
          <w:p w:rsidR="003A6D7F" w:rsidRPr="005C2F94"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6.</w:t>
            </w:r>
            <w:r w:rsidRPr="005C2F94">
              <w:rPr>
                <w:rFonts w:ascii="Arial" w:eastAsia="Times New Roman" w:hAnsi="Arial" w:cs="Arial"/>
                <w:sz w:val="20"/>
                <w:szCs w:val="20"/>
                <w:lang w:eastAsia="x-none"/>
              </w:rPr>
              <w:t xml:space="preserve">a </w:t>
            </w:r>
            <w:r w:rsidRPr="005C2F94">
              <w:rPr>
                <w:rFonts w:ascii="Arial" w:eastAsia="Times New Roman" w:hAnsi="Arial" w:cs="Arial"/>
                <w:sz w:val="20"/>
                <w:szCs w:val="20"/>
                <w:lang w:val="x-none" w:eastAsia="x-none"/>
              </w:rPr>
              <w:t>člen</w:t>
            </w:r>
          </w:p>
          <w:p w:rsidR="003A6D7F" w:rsidRPr="005C2F94"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w:t>
            </w:r>
            <w:r w:rsidRPr="005C2F94">
              <w:rPr>
                <w:rFonts w:ascii="Arial" w:eastAsia="Times New Roman" w:hAnsi="Arial" w:cs="Arial"/>
                <w:sz w:val="20"/>
                <w:szCs w:val="20"/>
                <w:lang w:eastAsia="x-none"/>
              </w:rPr>
              <w:t>zahteva za poročanje</w:t>
            </w:r>
            <w:r w:rsidRPr="005C2F94">
              <w:rPr>
                <w:rFonts w:ascii="Arial" w:eastAsia="Times New Roman" w:hAnsi="Arial" w:cs="Arial"/>
                <w:sz w:val="20"/>
                <w:szCs w:val="20"/>
                <w:lang w:val="x-none" w:eastAsia="x-none"/>
              </w:rPr>
              <w:t>)</w:t>
            </w:r>
          </w:p>
          <w:p w:rsidR="003A6D7F" w:rsidRPr="005C2F94" w:rsidRDefault="003A6D7F" w:rsidP="003A6D7F">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 xml:space="preserve">(1) </w:t>
            </w:r>
            <w:r w:rsidRPr="005C2F94">
              <w:rPr>
                <w:rFonts w:ascii="Arial" w:eastAsia="Times New Roman" w:hAnsi="Arial" w:cs="Arial"/>
                <w:sz w:val="20"/>
                <w:szCs w:val="20"/>
                <w:lang w:val="x-none" w:eastAsia="x-none"/>
              </w:rPr>
              <w:t xml:space="preserve">Zahteva za poročanje je </w:t>
            </w:r>
            <w:r w:rsidRPr="005C2F94">
              <w:rPr>
                <w:rFonts w:ascii="Arial" w:eastAsia="Times New Roman" w:hAnsi="Arial" w:cs="Arial"/>
                <w:sz w:val="20"/>
                <w:szCs w:val="20"/>
                <w:lang w:eastAsia="x-none"/>
              </w:rPr>
              <w:t>posebna oblika nadzora s katero enota za usmerjanje in nadzor,  zaradi</w:t>
            </w:r>
            <w:r w:rsidRPr="005C2F94">
              <w:rPr>
                <w:rFonts w:ascii="Arial" w:eastAsia="Times New Roman" w:hAnsi="Arial" w:cs="Arial"/>
                <w:sz w:val="20"/>
                <w:szCs w:val="20"/>
                <w:lang w:eastAsia="sl-SI"/>
              </w:rPr>
              <w:t xml:space="preserve"> </w:t>
            </w:r>
            <w:r w:rsidRPr="005C2F94">
              <w:rPr>
                <w:rFonts w:ascii="Arial" w:eastAsia="Times New Roman" w:hAnsi="Arial" w:cs="Arial"/>
                <w:sz w:val="20"/>
                <w:szCs w:val="20"/>
                <w:lang w:eastAsia="x-none"/>
              </w:rPr>
              <w:t>presoje zakonitosti in strokovnosti izvajanja določene naloge ali uporabe pooblastil policista, od policije zahteva pisno pojasnilo o poteku postopka.</w:t>
            </w:r>
          </w:p>
          <w:p w:rsidR="003A6D7F" w:rsidRPr="005C2F94" w:rsidRDefault="003A6D7F" w:rsidP="003A6D7F">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 xml:space="preserve">(2) V preverjanja zahteve za poročanje uradniki enote za usmerjanje in nadzor lahko uporabijo pooblastila iz 8. člena in ukrepe iz 10. člena tega zakona. </w:t>
            </w:r>
          </w:p>
          <w:p w:rsidR="003A6D7F" w:rsidRPr="005C2F94" w:rsidRDefault="003A6D7F" w:rsidP="003A6D7F">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(3) Po proučitvi zadeve enota za usmerjanje in nadzor pripravi mnenje s predlogi za odpravo nepravilnosti s katerim seznani ministra in generalnega direktorja policije.</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Times New Roman" w:hAnsi="Arial" w:cs="Arial"/>
                <w:sz w:val="20"/>
                <w:szCs w:val="20"/>
              </w:rPr>
              <w:t>V 8. členu se v prvem odstavku za besedo »nadzora« doda besedilo »</w:t>
            </w:r>
            <w:r w:rsidRPr="005C2F94">
              <w:rPr>
                <w:rFonts w:ascii="Arial" w:eastAsia="Calibri" w:hAnsi="Arial" w:cs="Arial"/>
                <w:sz w:val="20"/>
                <w:szCs w:val="20"/>
              </w:rPr>
              <w:t>ali zahteve za poročanje«.</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Calibri" w:hAnsi="Arial" w:cs="Arial"/>
                <w:sz w:val="20"/>
                <w:szCs w:val="20"/>
              </w:rPr>
              <w:t>Za prvim odstavkom se doda nov drugi odstavek, ki se glasi:</w:t>
            </w: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Calibri" w:hAnsi="Arial" w:cs="Arial"/>
                <w:sz w:val="20"/>
                <w:szCs w:val="20"/>
              </w:rPr>
              <w:t>»(2) Uradniki enote za usmerjanje in nadzor zaradi načrtovanja in izvedbe celovitega, sistematičnega in načrtnega nadzora pridobivajo osebne in druge podatke neposredno iz zbirk podatkov o dogodkih evidence dogodkov iz zakona, ki ureja naloge in pooblastila policije, ki jih obravnava policija in jih zbirajo, obdelujejo, posredujejo ter hranijo operativno-komunikacijski centri policije na državni in regionalni ravni. Pridobljeni osebni podatki se hranijo tri leta po datumu dogodka.«.</w:t>
            </w: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Calibri" w:hAnsi="Arial" w:cs="Arial"/>
                <w:sz w:val="20"/>
                <w:szCs w:val="20"/>
              </w:rPr>
              <w:t>Dosedanji drugi in tretji odstavek postaneta tretji in četrti odstavek.</w:t>
            </w: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Za 11. členom se doda nov 11.a člen, ki se glasi:</w:t>
            </w:r>
          </w:p>
          <w:p w:rsidR="003A6D7F" w:rsidRPr="005C2F94" w:rsidRDefault="003A6D7F" w:rsidP="003A6D7F">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3A6D7F" w:rsidRPr="005C2F94" w:rsidRDefault="003A6D7F" w:rsidP="003A6D7F">
            <w:pPr>
              <w:overflowPunct w:val="0"/>
              <w:autoSpaceDE w:val="0"/>
              <w:autoSpaceDN w:val="0"/>
              <w:adjustRightInd w:val="0"/>
              <w:spacing w:after="0" w:line="240" w:lineRule="auto"/>
              <w:ind w:firstLine="1021"/>
              <w:jc w:val="center"/>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»11.a člen</w:t>
            </w:r>
          </w:p>
          <w:p w:rsidR="003A6D7F" w:rsidRPr="005C2F94" w:rsidRDefault="003A6D7F" w:rsidP="003A6D7F">
            <w:pPr>
              <w:overflowPunct w:val="0"/>
              <w:autoSpaceDE w:val="0"/>
              <w:autoSpaceDN w:val="0"/>
              <w:adjustRightInd w:val="0"/>
              <w:spacing w:after="0" w:line="240" w:lineRule="auto"/>
              <w:ind w:firstLine="1021"/>
              <w:jc w:val="center"/>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(pravice uradnikov)</w:t>
            </w: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eastAsia="x-none"/>
              </w:rPr>
            </w:pPr>
          </w:p>
          <w:p w:rsidR="003A6D7F" w:rsidRPr="005C2F94" w:rsidRDefault="003A6D7F" w:rsidP="003A6D7F">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 xml:space="preserve">(1) Uradnikom, ki opravljajo naloge iz četrte in pete alineje prvega odstavka 3. člena tega zakona in imajo posebna pooblastila, določena s tem zakonom ali zakonom, ki ureja naloge in pooblastila policije ter opravljen izpit za izvajanje policijskih pooblastil ali zaključeno izobraževanje za policista, pripada dodatek za stalnost pod pogoji določenimi v 86. členu Zakona o policiji (Uradni list RS, št. 66/09 – uradno prečiščeno besedilo, 22/10, 26/11 – odl. US, 58/11 – ZDT-1, 40/12 – ZUJF, 96/12 – ZPIZ-2, 15/13 – ZNPPol in 15/13 – ZODPol). </w:t>
            </w: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eastAsia="x-none"/>
              </w:rPr>
            </w:pPr>
          </w:p>
          <w:p w:rsidR="003A6D7F" w:rsidRPr="005C2F94" w:rsidRDefault="003A6D7F" w:rsidP="003A6D7F">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(2) Delovna mesta iz prejšnjega odstavka se določijo v aktu o organizaciji in sistemizaciji ministrstva.«.</w:t>
            </w:r>
          </w:p>
          <w:p w:rsidR="003A6D7F" w:rsidRPr="005C2F94" w:rsidRDefault="003A6D7F" w:rsidP="003A6D7F">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3A6D7F" w:rsidRPr="005C2F94" w:rsidRDefault="003A6D7F" w:rsidP="003A6D7F">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3A6D7F" w:rsidRPr="005C2F94" w:rsidRDefault="003A6D7F" w:rsidP="003A6D7F">
            <w:pPr>
              <w:spacing w:after="0" w:line="260" w:lineRule="exact"/>
              <w:ind w:left="-14"/>
              <w:rPr>
                <w:rFonts w:ascii="Arial" w:eastAsia="Times New Roman" w:hAnsi="Arial" w:cs="Arial"/>
                <w:sz w:val="20"/>
                <w:szCs w:val="20"/>
              </w:rPr>
            </w:pPr>
            <w:r w:rsidRPr="005C2F94">
              <w:rPr>
                <w:rFonts w:ascii="Arial" w:eastAsia="Times New Roman" w:hAnsi="Arial" w:cs="Arial"/>
                <w:sz w:val="20"/>
                <w:szCs w:val="20"/>
              </w:rPr>
              <w:t>V 15. členu se drugi odstavek spremeni tako, da se glasi:</w:t>
            </w:r>
          </w:p>
          <w:p w:rsidR="003A6D7F" w:rsidRPr="005C2F94" w:rsidRDefault="003A6D7F" w:rsidP="003A6D7F">
            <w:pPr>
              <w:spacing w:after="0" w:line="260" w:lineRule="exact"/>
              <w:ind w:left="-14"/>
              <w:rPr>
                <w:rFonts w:ascii="Arial" w:eastAsia="Times New Roman" w:hAnsi="Arial" w:cs="Arial"/>
                <w:sz w:val="20"/>
                <w:szCs w:val="20"/>
              </w:rPr>
            </w:pPr>
          </w:p>
          <w:p w:rsidR="003A6D7F" w:rsidRPr="005C2F94" w:rsidRDefault="003A6D7F" w:rsidP="003A6D7F">
            <w:pPr>
              <w:spacing w:after="0" w:line="260" w:lineRule="exact"/>
              <w:ind w:left="-14"/>
              <w:rPr>
                <w:rFonts w:ascii="Arial" w:eastAsia="Times New Roman" w:hAnsi="Arial" w:cs="Arial"/>
                <w:sz w:val="20"/>
                <w:szCs w:val="20"/>
              </w:rPr>
            </w:pPr>
            <w:r w:rsidRPr="005C2F94">
              <w:rPr>
                <w:rFonts w:ascii="Arial" w:eastAsia="Times New Roman" w:hAnsi="Arial" w:cs="Arial"/>
                <w:sz w:val="20"/>
                <w:szCs w:val="20"/>
              </w:rPr>
              <w:t>»Policija najkasneje do 15. aprila za preteklo leto posreduje ministru letno poročilo o delu policije, ta pa ga posreduje vladi v seznanitev. Vlada posreduje letno poročilo o delu policije Državnemu zboru Republike Slovenije najkasneje do 15. junija.«.</w:t>
            </w:r>
          </w:p>
          <w:p w:rsidR="003A6D7F" w:rsidRPr="005C2F94" w:rsidRDefault="003A6D7F" w:rsidP="003A6D7F">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3A6D7F" w:rsidRPr="005C2F94" w:rsidRDefault="003A6D7F" w:rsidP="003A6D7F">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3A6D7F" w:rsidRPr="005C2F94" w:rsidRDefault="003A6D7F" w:rsidP="003A6D7F">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V 21. členu se v drugem odstavku drugi stavek spremeni tako, da se glasi:</w:t>
            </w:r>
          </w:p>
          <w:p w:rsidR="003A6D7F" w:rsidRPr="005C2F94" w:rsidRDefault="003A6D7F" w:rsidP="003A6D7F">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3A6D7F" w:rsidRPr="005C2F94" w:rsidRDefault="003A6D7F" w:rsidP="003A6D7F">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»Nacionalni preiskovalni urad je pri preiskovanju kaznivih dejanj avtonomen.«.</w:t>
            </w:r>
          </w:p>
          <w:p w:rsidR="003A6D7F" w:rsidRPr="005C2F94" w:rsidRDefault="003A6D7F" w:rsidP="003A6D7F">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3A6D7F" w:rsidRPr="005C2F94" w:rsidRDefault="003A6D7F" w:rsidP="003A6D7F">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3A6D7F" w:rsidRPr="005C2F94" w:rsidRDefault="003A6D7F" w:rsidP="003A6D7F">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V 22. členu se v prvem odstavku za besedilom »na predlog direktorja Nacionalnega preiskovalnega urada« doda besedilo »in direktorja Uprave kriminalistične policije«.</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200" w:line="276" w:lineRule="auto"/>
              <w:rPr>
                <w:rFonts w:ascii="Arial" w:eastAsia="Times New Roman" w:hAnsi="Arial" w:cs="Arial"/>
                <w:sz w:val="20"/>
                <w:szCs w:val="20"/>
                <w:lang w:val="x-none" w:eastAsia="x-none"/>
              </w:rPr>
            </w:pPr>
            <w:r w:rsidRPr="005C2F94">
              <w:rPr>
                <w:rFonts w:ascii="Arial" w:eastAsia="Times New Roman" w:hAnsi="Arial" w:cs="Arial"/>
                <w:sz w:val="20"/>
                <w:szCs w:val="20"/>
              </w:rPr>
              <w:t>Za 31. členom se doda</w:t>
            </w:r>
            <w:r w:rsidRPr="005C2F94">
              <w:rPr>
                <w:rFonts w:ascii="Arial" w:eastAsia="Times New Roman" w:hAnsi="Arial" w:cs="Arial"/>
                <w:sz w:val="20"/>
                <w:szCs w:val="20"/>
                <w:lang w:val="x-none" w:eastAsia="x-none"/>
              </w:rPr>
              <w:t xml:space="preserve"> nov 31.a člen, ki se glasi: </w:t>
            </w:r>
          </w:p>
          <w:p w:rsidR="003A6D7F" w:rsidRPr="005C2F94" w:rsidRDefault="003A6D7F" w:rsidP="003A6D7F">
            <w:pPr>
              <w:overflowPunct w:val="0"/>
              <w:autoSpaceDE w:val="0"/>
              <w:autoSpaceDN w:val="0"/>
              <w:adjustRightInd w:val="0"/>
              <w:spacing w:after="0" w:line="240" w:lineRule="auto"/>
              <w:ind w:firstLine="1021"/>
              <w:jc w:val="center"/>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»31.a člen</w:t>
            </w:r>
          </w:p>
          <w:p w:rsidR="003A6D7F" w:rsidRPr="005C2F94" w:rsidRDefault="003A6D7F" w:rsidP="003A6D7F">
            <w:pPr>
              <w:overflowPunct w:val="0"/>
              <w:autoSpaceDE w:val="0"/>
              <w:autoSpaceDN w:val="0"/>
              <w:adjustRightInd w:val="0"/>
              <w:spacing w:after="0" w:line="240" w:lineRule="auto"/>
              <w:ind w:firstLine="1021"/>
              <w:jc w:val="center"/>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(notranje varnostne evidence)</w:t>
            </w:r>
          </w:p>
          <w:p w:rsidR="003A6D7F" w:rsidRPr="005C2F94" w:rsidRDefault="003A6D7F" w:rsidP="003A6D7F">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(1)</w:t>
            </w:r>
            <w:r w:rsidRPr="005C2F94">
              <w:rPr>
                <w:rFonts w:ascii="Arial" w:eastAsia="Times New Roman" w:hAnsi="Arial" w:cs="Arial"/>
                <w:sz w:val="20"/>
                <w:szCs w:val="20"/>
                <w:lang w:eastAsia="x-none"/>
              </w:rPr>
              <w:t xml:space="preserve"> </w:t>
            </w:r>
            <w:r w:rsidRPr="005C2F94">
              <w:rPr>
                <w:rFonts w:ascii="Arial" w:eastAsia="Times New Roman" w:hAnsi="Arial" w:cs="Arial"/>
                <w:sz w:val="20"/>
                <w:szCs w:val="20"/>
                <w:lang w:val="x-none" w:eastAsia="x-none"/>
              </w:rPr>
              <w:t xml:space="preserve">Policija upravlja in vzdržuje evidence, v katerih zaradi opravljanja policijskih nalog in zagotavljanja notranje varnosti zbira in obdeluje osebne podatke in druge podatke. </w:t>
            </w:r>
          </w:p>
          <w:p w:rsidR="003A6D7F" w:rsidRPr="005C2F94" w:rsidRDefault="003A6D7F" w:rsidP="003A6D7F">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(2)</w:t>
            </w:r>
            <w:r w:rsidRPr="005C2F94">
              <w:rPr>
                <w:rFonts w:ascii="Arial" w:eastAsia="Times New Roman" w:hAnsi="Arial" w:cs="Arial"/>
                <w:sz w:val="20"/>
                <w:szCs w:val="20"/>
                <w:lang w:eastAsia="x-none"/>
              </w:rPr>
              <w:t xml:space="preserve"> </w:t>
            </w:r>
            <w:r w:rsidRPr="005C2F94">
              <w:rPr>
                <w:rFonts w:ascii="Arial" w:eastAsia="Times New Roman" w:hAnsi="Arial" w:cs="Arial"/>
                <w:sz w:val="20"/>
                <w:szCs w:val="20"/>
                <w:lang w:val="x-none" w:eastAsia="x-none"/>
              </w:rPr>
              <w:t>Policija vodi in vzdržuje naslednje evidence:</w:t>
            </w: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1.</w:t>
            </w:r>
            <w:r w:rsidRPr="005C2F94">
              <w:rPr>
                <w:rFonts w:ascii="Arial" w:eastAsia="Times New Roman" w:hAnsi="Arial" w:cs="Arial"/>
                <w:sz w:val="20"/>
                <w:szCs w:val="20"/>
                <w:lang w:val="x-none" w:eastAsia="x-none"/>
              </w:rPr>
              <w:tab/>
              <w:t>evidenco službenih izkaznic, ki jih izda generalni direktor policije,</w:t>
            </w: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2.</w:t>
            </w:r>
            <w:r w:rsidRPr="005C2F94">
              <w:rPr>
                <w:rFonts w:ascii="Arial" w:eastAsia="Times New Roman" w:hAnsi="Arial" w:cs="Arial"/>
                <w:sz w:val="20"/>
                <w:szCs w:val="20"/>
                <w:lang w:val="x-none" w:eastAsia="x-none"/>
              </w:rPr>
              <w:tab/>
              <w:t>evidenco izdanih identifikacijskih izkaznic,</w:t>
            </w: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3.</w:t>
            </w:r>
            <w:r w:rsidRPr="005C2F94">
              <w:rPr>
                <w:rFonts w:ascii="Arial" w:eastAsia="Times New Roman" w:hAnsi="Arial" w:cs="Arial"/>
                <w:sz w:val="20"/>
                <w:szCs w:val="20"/>
                <w:lang w:val="x-none" w:eastAsia="x-none"/>
              </w:rPr>
              <w:tab/>
              <w:t>evidenco obvestil o nasprotjih interesov,</w:t>
            </w: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val="x-none" w:eastAsia="x-none"/>
              </w:rPr>
              <w:t>4.</w:t>
            </w:r>
            <w:r w:rsidRPr="005C2F94">
              <w:rPr>
                <w:rFonts w:ascii="Arial" w:eastAsia="Times New Roman" w:hAnsi="Arial" w:cs="Arial"/>
                <w:sz w:val="20"/>
                <w:szCs w:val="20"/>
                <w:lang w:val="x-none" w:eastAsia="x-none"/>
              </w:rPr>
              <w:tab/>
              <w:t xml:space="preserve">evidenco </w:t>
            </w:r>
            <w:r w:rsidRPr="005C2F94">
              <w:rPr>
                <w:rFonts w:ascii="Arial" w:eastAsia="Times New Roman" w:hAnsi="Arial" w:cs="Arial"/>
                <w:sz w:val="20"/>
                <w:szCs w:val="20"/>
                <w:lang w:eastAsia="x-none"/>
              </w:rPr>
              <w:t>dopolnilnega dela in dejavnosti</w:t>
            </w: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5.</w:t>
            </w:r>
            <w:r w:rsidRPr="005C2F94">
              <w:rPr>
                <w:rFonts w:ascii="Arial" w:eastAsia="Times New Roman" w:hAnsi="Arial" w:cs="Arial"/>
                <w:sz w:val="20"/>
                <w:szCs w:val="20"/>
                <w:lang w:val="x-none" w:eastAsia="x-none"/>
              </w:rPr>
              <w:tab/>
              <w:t>evidenco daril,</w:t>
            </w: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6.</w:t>
            </w:r>
            <w:r w:rsidRPr="005C2F94">
              <w:rPr>
                <w:rFonts w:ascii="Arial" w:eastAsia="Times New Roman" w:hAnsi="Arial" w:cs="Arial"/>
                <w:sz w:val="20"/>
                <w:szCs w:val="20"/>
                <w:lang w:val="x-none" w:eastAsia="x-none"/>
              </w:rPr>
              <w:tab/>
              <w:t>evidenca nejavnih stikov oziroma lobiranja,</w:t>
            </w: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7.</w:t>
            </w:r>
            <w:r w:rsidRPr="005C2F94">
              <w:rPr>
                <w:rFonts w:ascii="Arial" w:eastAsia="Times New Roman" w:hAnsi="Arial" w:cs="Arial"/>
                <w:sz w:val="20"/>
                <w:szCs w:val="20"/>
                <w:lang w:val="x-none" w:eastAsia="x-none"/>
              </w:rPr>
              <w:tab/>
              <w:t>evidenco zahtevkov pravnih pomoči policistov.</w:t>
            </w:r>
          </w:p>
          <w:p w:rsidR="003A6D7F" w:rsidRPr="005C2F94" w:rsidRDefault="003A6D7F" w:rsidP="003A6D7F">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(3)</w:t>
            </w:r>
            <w:r w:rsidRPr="005C2F94">
              <w:rPr>
                <w:rFonts w:ascii="Arial" w:eastAsia="Times New Roman" w:hAnsi="Arial" w:cs="Arial"/>
                <w:sz w:val="20"/>
                <w:szCs w:val="20"/>
                <w:lang w:eastAsia="x-none"/>
              </w:rPr>
              <w:t xml:space="preserve"> </w:t>
            </w:r>
            <w:r w:rsidRPr="005C2F94">
              <w:rPr>
                <w:rFonts w:ascii="Arial" w:eastAsia="Times New Roman" w:hAnsi="Arial" w:cs="Arial"/>
                <w:sz w:val="20"/>
                <w:szCs w:val="20"/>
                <w:lang w:val="x-none" w:eastAsia="x-none"/>
              </w:rPr>
              <w:t>Evidence so specifično dokumentarno gradivo. Podatki v evidencah so varovani podatki policije, skladno z zakonom, ki ureja naloge in pooblastila policije.</w:t>
            </w:r>
          </w:p>
          <w:p w:rsidR="003A6D7F" w:rsidRPr="005C2F94" w:rsidRDefault="003A6D7F" w:rsidP="003A6D7F">
            <w:pPr>
              <w:overflowPunct w:val="0"/>
              <w:autoSpaceDE w:val="0"/>
              <w:autoSpaceDN w:val="0"/>
              <w:adjustRightInd w:val="0"/>
              <w:spacing w:after="0" w:line="240" w:lineRule="auto"/>
              <w:jc w:val="both"/>
              <w:textAlignment w:val="baseline"/>
              <w:rPr>
                <w:rFonts w:ascii="Arial" w:eastAsia="Times New Roman" w:hAnsi="Arial" w:cs="Arial"/>
                <w:sz w:val="20"/>
                <w:szCs w:val="20"/>
                <w:lang w:val="x-none" w:eastAsia="x-none"/>
              </w:rPr>
            </w:pPr>
          </w:p>
          <w:p w:rsidR="003A6D7F" w:rsidRPr="005C2F94" w:rsidRDefault="003A6D7F" w:rsidP="003A6D7F">
            <w:pPr>
              <w:overflowPunct w:val="0"/>
              <w:autoSpaceDE w:val="0"/>
              <w:autoSpaceDN w:val="0"/>
              <w:adjustRightInd w:val="0"/>
              <w:spacing w:after="0" w:line="240" w:lineRule="auto"/>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(4)</w:t>
            </w:r>
            <w:r w:rsidRPr="005C2F94">
              <w:rPr>
                <w:rFonts w:ascii="Arial" w:eastAsia="Times New Roman" w:hAnsi="Arial" w:cs="Arial"/>
                <w:sz w:val="20"/>
                <w:szCs w:val="20"/>
                <w:lang w:eastAsia="x-none"/>
              </w:rPr>
              <w:t xml:space="preserve"> </w:t>
            </w:r>
            <w:r w:rsidRPr="005C2F94">
              <w:rPr>
                <w:rFonts w:ascii="Arial" w:eastAsia="Times New Roman" w:hAnsi="Arial" w:cs="Arial"/>
                <w:sz w:val="20"/>
                <w:szCs w:val="20"/>
                <w:lang w:val="x-none" w:eastAsia="x-none"/>
              </w:rPr>
              <w:t xml:space="preserve">V evidencah iz </w:t>
            </w:r>
            <w:r w:rsidRPr="005C2F94">
              <w:rPr>
                <w:rFonts w:ascii="Arial" w:eastAsia="Times New Roman" w:hAnsi="Arial" w:cs="Arial"/>
                <w:sz w:val="20"/>
                <w:szCs w:val="20"/>
                <w:lang w:eastAsia="x-none"/>
              </w:rPr>
              <w:t>drugega</w:t>
            </w:r>
            <w:r w:rsidRPr="005C2F94">
              <w:rPr>
                <w:rFonts w:ascii="Arial" w:eastAsia="Times New Roman" w:hAnsi="Arial" w:cs="Arial"/>
                <w:sz w:val="20"/>
                <w:szCs w:val="20"/>
                <w:lang w:val="x-none" w:eastAsia="x-none"/>
              </w:rPr>
              <w:t xml:space="preserve"> odstavka smejo biti:</w:t>
            </w: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1. Osebni podatki oseb:</w:t>
            </w: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w:t>
            </w:r>
            <w:r w:rsidRPr="005C2F94">
              <w:rPr>
                <w:rFonts w:ascii="Arial" w:eastAsia="Times New Roman" w:hAnsi="Arial" w:cs="Arial"/>
                <w:sz w:val="20"/>
                <w:szCs w:val="20"/>
                <w:lang w:val="x-none" w:eastAsia="x-none"/>
              </w:rPr>
              <w:tab/>
              <w:t>osebno ime,</w:t>
            </w: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w:t>
            </w:r>
            <w:r w:rsidRPr="005C2F94">
              <w:rPr>
                <w:rFonts w:ascii="Arial" w:eastAsia="Times New Roman" w:hAnsi="Arial" w:cs="Arial"/>
                <w:sz w:val="20"/>
                <w:szCs w:val="20"/>
                <w:lang w:val="x-none" w:eastAsia="x-none"/>
              </w:rPr>
              <w:tab/>
              <w:t>rojstni podatki (dan, mesec, leto, kraj),</w:t>
            </w:r>
          </w:p>
          <w:p w:rsidR="003A6D7F" w:rsidRPr="005C2F94" w:rsidRDefault="003A6D7F" w:rsidP="003A6D7F">
            <w:pPr>
              <w:numPr>
                <w:ilvl w:val="0"/>
                <w:numId w:val="44"/>
              </w:numPr>
              <w:overflowPunct w:val="0"/>
              <w:autoSpaceDE w:val="0"/>
              <w:autoSpaceDN w:val="0"/>
              <w:adjustRightInd w:val="0"/>
              <w:spacing w:after="0" w:line="240" w:lineRule="auto"/>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eastAsia="x-none"/>
              </w:rPr>
              <w:t xml:space="preserve">enotna matična številka občana (EMŠO), za tujega državljana pa številka osebnega dokumenta, </w:t>
            </w: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w:t>
            </w:r>
            <w:r w:rsidRPr="005C2F94">
              <w:rPr>
                <w:rFonts w:ascii="Arial" w:eastAsia="Times New Roman" w:hAnsi="Arial" w:cs="Arial"/>
                <w:sz w:val="20"/>
                <w:szCs w:val="20"/>
                <w:lang w:val="x-none" w:eastAsia="x-none"/>
              </w:rPr>
              <w:tab/>
              <w:t>spol,</w:t>
            </w: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w:t>
            </w:r>
            <w:r w:rsidRPr="005C2F94">
              <w:rPr>
                <w:rFonts w:ascii="Arial" w:eastAsia="Times New Roman" w:hAnsi="Arial" w:cs="Arial"/>
                <w:sz w:val="20"/>
                <w:szCs w:val="20"/>
                <w:lang w:val="x-none" w:eastAsia="x-none"/>
              </w:rPr>
              <w:tab/>
              <w:t>naslov stalnega oziroma začasnega prebivališča,</w:t>
            </w: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w:t>
            </w:r>
            <w:r w:rsidRPr="005C2F94">
              <w:rPr>
                <w:rFonts w:ascii="Arial" w:eastAsia="Times New Roman" w:hAnsi="Arial" w:cs="Arial"/>
                <w:sz w:val="20"/>
                <w:szCs w:val="20"/>
                <w:lang w:val="x-none" w:eastAsia="x-none"/>
              </w:rPr>
              <w:tab/>
              <w:t>identifikacijska oznaka osebe, ki je v policijskih evidencah,</w:t>
            </w: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w:t>
            </w:r>
            <w:r w:rsidRPr="005C2F94">
              <w:rPr>
                <w:rFonts w:ascii="Arial" w:eastAsia="Times New Roman" w:hAnsi="Arial" w:cs="Arial"/>
                <w:sz w:val="20"/>
                <w:szCs w:val="20"/>
                <w:lang w:val="x-none" w:eastAsia="x-none"/>
              </w:rPr>
              <w:tab/>
              <w:t>državljanstvo.</w:t>
            </w: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val="x-none" w:eastAsia="x-none"/>
              </w:rPr>
            </w:pP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val="x-none" w:eastAsia="x-none"/>
              </w:rPr>
              <w:lastRenderedPageBreak/>
              <w:t>2.</w:t>
            </w:r>
            <w:r w:rsidRPr="005C2F94">
              <w:rPr>
                <w:rFonts w:ascii="Arial" w:eastAsia="Times New Roman" w:hAnsi="Arial" w:cs="Arial"/>
                <w:sz w:val="20"/>
                <w:szCs w:val="20"/>
                <w:lang w:eastAsia="x-none"/>
              </w:rPr>
              <w:t xml:space="preserve"> </w:t>
            </w:r>
            <w:r w:rsidRPr="005C2F94">
              <w:rPr>
                <w:rFonts w:ascii="Arial" w:eastAsia="Times New Roman" w:hAnsi="Arial" w:cs="Arial"/>
                <w:sz w:val="20"/>
                <w:szCs w:val="20"/>
                <w:lang w:val="x-none" w:eastAsia="x-none"/>
              </w:rPr>
              <w:t xml:space="preserve">Podatki samostojnega podjetnika posameznika, posameznika, ki samostojno </w:t>
            </w:r>
            <w:r w:rsidRPr="005C2F94">
              <w:rPr>
                <w:rFonts w:ascii="Arial" w:eastAsia="Times New Roman" w:hAnsi="Arial" w:cs="Arial"/>
                <w:sz w:val="20"/>
                <w:szCs w:val="20"/>
                <w:lang w:eastAsia="x-none"/>
              </w:rPr>
              <w:t xml:space="preserve">  </w:t>
            </w: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opravlja dejavnost, pravne osebe in državnega organa:</w:t>
            </w: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w:t>
            </w:r>
            <w:r w:rsidRPr="005C2F94">
              <w:rPr>
                <w:rFonts w:ascii="Arial" w:eastAsia="Times New Roman" w:hAnsi="Arial" w:cs="Arial"/>
                <w:sz w:val="20"/>
                <w:szCs w:val="20"/>
                <w:lang w:val="x-none" w:eastAsia="x-none"/>
              </w:rPr>
              <w:tab/>
              <w:t>firma,</w:t>
            </w: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w:t>
            </w:r>
            <w:r w:rsidRPr="005C2F94">
              <w:rPr>
                <w:rFonts w:ascii="Arial" w:eastAsia="Times New Roman" w:hAnsi="Arial" w:cs="Arial"/>
                <w:sz w:val="20"/>
                <w:szCs w:val="20"/>
                <w:lang w:val="x-none" w:eastAsia="x-none"/>
              </w:rPr>
              <w:tab/>
              <w:t>pravnoorganizacijska oblika,</w:t>
            </w: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w:t>
            </w:r>
            <w:r w:rsidRPr="005C2F94">
              <w:rPr>
                <w:rFonts w:ascii="Arial" w:eastAsia="Times New Roman" w:hAnsi="Arial" w:cs="Arial"/>
                <w:sz w:val="20"/>
                <w:szCs w:val="20"/>
                <w:lang w:val="x-none" w:eastAsia="x-none"/>
              </w:rPr>
              <w:tab/>
              <w:t>sedež,</w:t>
            </w: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w:t>
            </w:r>
            <w:r w:rsidRPr="005C2F94">
              <w:rPr>
                <w:rFonts w:ascii="Arial" w:eastAsia="Times New Roman" w:hAnsi="Arial" w:cs="Arial"/>
                <w:sz w:val="20"/>
                <w:szCs w:val="20"/>
                <w:lang w:val="x-none" w:eastAsia="x-none"/>
              </w:rPr>
              <w:tab/>
              <w:t>matična številka in</w:t>
            </w:r>
          </w:p>
          <w:p w:rsidR="003A6D7F" w:rsidRPr="005C2F94" w:rsidRDefault="003A6D7F" w:rsidP="003A6D7F">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w:t>
            </w:r>
            <w:r w:rsidRPr="005C2F94">
              <w:rPr>
                <w:rFonts w:ascii="Arial" w:eastAsia="Times New Roman" w:hAnsi="Arial" w:cs="Arial"/>
                <w:sz w:val="20"/>
                <w:szCs w:val="20"/>
                <w:lang w:val="x-none" w:eastAsia="x-none"/>
              </w:rPr>
              <w:tab/>
              <w:t>davčna številka.</w:t>
            </w:r>
          </w:p>
          <w:p w:rsidR="003A6D7F" w:rsidRPr="005C2F94" w:rsidRDefault="003A6D7F" w:rsidP="003A6D7F">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(5)</w:t>
            </w:r>
            <w:r w:rsidRPr="005C2F94">
              <w:rPr>
                <w:rFonts w:ascii="Arial" w:eastAsia="Times New Roman" w:hAnsi="Arial" w:cs="Arial"/>
                <w:sz w:val="20"/>
                <w:szCs w:val="20"/>
                <w:lang w:eastAsia="x-none"/>
              </w:rPr>
              <w:t xml:space="preserve"> </w:t>
            </w:r>
            <w:r w:rsidRPr="005C2F94">
              <w:rPr>
                <w:rFonts w:ascii="Arial" w:eastAsia="Times New Roman" w:hAnsi="Arial" w:cs="Arial"/>
                <w:sz w:val="20"/>
                <w:szCs w:val="20"/>
                <w:lang w:val="x-none" w:eastAsia="x-none"/>
              </w:rPr>
              <w:t>Poleg podatkov iz prejšnjega odstavka se smejo v evidencah obdelovati tudi drugi podatki:</w:t>
            </w:r>
          </w:p>
          <w:p w:rsidR="003A6D7F" w:rsidRPr="005C2F94"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1.</w:t>
            </w:r>
            <w:r w:rsidRPr="005C2F94">
              <w:rPr>
                <w:rFonts w:ascii="Arial" w:eastAsia="Times New Roman" w:hAnsi="Arial" w:cs="Arial"/>
                <w:sz w:val="20"/>
                <w:szCs w:val="20"/>
                <w:lang w:val="x-none" w:eastAsia="x-none"/>
              </w:rPr>
              <w:tab/>
              <w:t>evidenca službenih izkaznic, ki jih izda generalni direktor policije: fotografijo osebe, ki ji je izdana službena izkaznica, datum izdaje službene izkaznice, vrsta službene izkaznice, številka službene izkaznice, datum vrnitve, odvzema, uničenja, ali izgube službene izkaznice, policijska enota, v kateri dela oseba, ki ji je izdana službena izkaznica;</w:t>
            </w:r>
          </w:p>
          <w:p w:rsidR="003A6D7F" w:rsidRPr="005C2F94"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2.</w:t>
            </w:r>
            <w:r w:rsidRPr="005C2F94">
              <w:rPr>
                <w:rFonts w:ascii="Arial" w:eastAsia="Times New Roman" w:hAnsi="Arial" w:cs="Arial"/>
                <w:sz w:val="20"/>
                <w:szCs w:val="20"/>
                <w:lang w:val="x-none" w:eastAsia="x-none"/>
              </w:rPr>
              <w:tab/>
              <w:t>evidenca izdanih identifikacijskih izkaznic: fotografija osebe, ki ji je izdana identifikacijska kartica, datum izdaje identifikacijske kartice, vrsta identifikacijske kartice, številka identifikacijske kartice, datum vrnitve, odvzema, uničenja, ali izgube identifikacijske kartice, policijska enota, v kateri dela oseba, ki ji je izdana službena izkaznica;</w:t>
            </w:r>
          </w:p>
          <w:p w:rsidR="003A6D7F" w:rsidRPr="005C2F94"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3.</w:t>
            </w:r>
            <w:r w:rsidRPr="005C2F94">
              <w:rPr>
                <w:rFonts w:ascii="Arial" w:eastAsia="Times New Roman" w:hAnsi="Arial" w:cs="Arial"/>
                <w:sz w:val="20"/>
                <w:szCs w:val="20"/>
                <w:lang w:val="x-none" w:eastAsia="x-none"/>
              </w:rPr>
              <w:tab/>
              <w:t>evidenca obvestil o nasprotjih interesov: podatki o uslužbencu policije, ki mu je pri svojem delu nastal položaj, v katerem bi njegov osebni interes lahko vplival na nepristransko in objektivno opravljanje njegovih nalog, podatki o nalogi, ki jo je opravljal policist, podatki o osebi, zaradi katere se je znašel v takšnem položaju, podatki o obveščanju nadrejenega o nastalem položaju, podatki o odločitvi nadrejenega o obstoju nasprotja interesa;</w:t>
            </w:r>
          </w:p>
          <w:p w:rsidR="003A6D7F" w:rsidRPr="005C2F94"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4.</w:t>
            </w:r>
            <w:r w:rsidRPr="005C2F94">
              <w:rPr>
                <w:rFonts w:ascii="Arial" w:eastAsia="Times New Roman" w:hAnsi="Arial" w:cs="Arial"/>
                <w:sz w:val="20"/>
                <w:szCs w:val="20"/>
                <w:lang w:val="x-none" w:eastAsia="x-none"/>
              </w:rPr>
              <w:tab/>
              <w:t>evidenc</w:t>
            </w:r>
            <w:r w:rsidRPr="005C2F94">
              <w:rPr>
                <w:rFonts w:ascii="Arial" w:eastAsia="Times New Roman" w:hAnsi="Arial" w:cs="Arial"/>
                <w:sz w:val="20"/>
                <w:szCs w:val="20"/>
                <w:lang w:eastAsia="x-none"/>
              </w:rPr>
              <w:t>a</w:t>
            </w:r>
            <w:r w:rsidRPr="005C2F94">
              <w:rPr>
                <w:rFonts w:ascii="Arial" w:eastAsia="Times New Roman" w:hAnsi="Arial" w:cs="Arial"/>
                <w:sz w:val="20"/>
                <w:szCs w:val="20"/>
                <w:lang w:val="x-none" w:eastAsia="x-none"/>
              </w:rPr>
              <w:t xml:space="preserve"> </w:t>
            </w:r>
            <w:r w:rsidRPr="005C2F94">
              <w:rPr>
                <w:rFonts w:ascii="Arial" w:eastAsia="Times New Roman" w:hAnsi="Arial" w:cs="Arial"/>
                <w:sz w:val="20"/>
                <w:szCs w:val="20"/>
                <w:lang w:eastAsia="x-none"/>
              </w:rPr>
              <w:t>dopolnilnega dela in dejavnosti:</w:t>
            </w:r>
            <w:r w:rsidRPr="005C2F94">
              <w:rPr>
                <w:rFonts w:ascii="Arial" w:eastAsia="Times New Roman" w:hAnsi="Arial" w:cs="Arial"/>
                <w:sz w:val="20"/>
                <w:szCs w:val="20"/>
                <w:lang w:val="x-none" w:eastAsia="x-none"/>
              </w:rPr>
              <w:t xml:space="preserve"> podatki o uslužbencu policije, podatki o osebi ali subjektu pri katerem uslužbenec policije opravlja </w:t>
            </w:r>
            <w:r w:rsidRPr="005C2F94">
              <w:rPr>
                <w:rFonts w:ascii="Arial" w:eastAsia="Times New Roman" w:hAnsi="Arial" w:cs="Arial"/>
                <w:sz w:val="20"/>
                <w:szCs w:val="20"/>
                <w:lang w:eastAsia="x-none"/>
              </w:rPr>
              <w:t>dopolnilno</w:t>
            </w:r>
            <w:r w:rsidRPr="005C2F94">
              <w:rPr>
                <w:rFonts w:ascii="Arial" w:eastAsia="Times New Roman" w:hAnsi="Arial" w:cs="Arial"/>
                <w:sz w:val="20"/>
                <w:szCs w:val="20"/>
                <w:lang w:val="x-none" w:eastAsia="x-none"/>
              </w:rPr>
              <w:t xml:space="preserve"> delo ali dejavnost</w:t>
            </w:r>
            <w:r w:rsidRPr="005C2F94">
              <w:rPr>
                <w:rFonts w:ascii="Arial" w:eastAsia="Times New Roman" w:hAnsi="Arial" w:cs="Arial"/>
                <w:sz w:val="20"/>
                <w:szCs w:val="20"/>
                <w:lang w:eastAsia="x-none"/>
              </w:rPr>
              <w:t>,</w:t>
            </w:r>
            <w:r w:rsidRPr="005C2F94">
              <w:rPr>
                <w:rFonts w:ascii="Arial" w:eastAsia="Times New Roman" w:hAnsi="Arial" w:cs="Arial"/>
                <w:sz w:val="20"/>
                <w:szCs w:val="20"/>
                <w:lang w:val="x-none" w:eastAsia="x-none"/>
              </w:rPr>
              <w:t xml:space="preserve"> podatki o pravnem aktu s katerim uslužbenec policije opravlja </w:t>
            </w:r>
            <w:r w:rsidRPr="005C2F94">
              <w:rPr>
                <w:rFonts w:ascii="Arial" w:eastAsia="Times New Roman" w:hAnsi="Arial" w:cs="Arial"/>
                <w:sz w:val="20"/>
                <w:szCs w:val="20"/>
                <w:lang w:eastAsia="x-none"/>
              </w:rPr>
              <w:t>dopolnilno</w:t>
            </w:r>
            <w:r w:rsidRPr="005C2F94">
              <w:rPr>
                <w:rFonts w:ascii="Arial" w:eastAsia="Times New Roman" w:hAnsi="Arial" w:cs="Arial"/>
                <w:sz w:val="20"/>
                <w:szCs w:val="20"/>
                <w:lang w:val="x-none" w:eastAsia="x-none"/>
              </w:rPr>
              <w:t xml:space="preserve"> delo ali dejavnost, podatki o postopku odločanja in izdaji soglasja za opravljanje </w:t>
            </w:r>
            <w:r w:rsidRPr="005C2F94">
              <w:rPr>
                <w:rFonts w:ascii="Arial" w:eastAsia="Times New Roman" w:hAnsi="Arial" w:cs="Arial"/>
                <w:sz w:val="20"/>
                <w:szCs w:val="20"/>
                <w:lang w:eastAsia="x-none"/>
              </w:rPr>
              <w:t>dopolnilnega</w:t>
            </w:r>
            <w:r w:rsidRPr="005C2F94">
              <w:rPr>
                <w:rFonts w:ascii="Arial" w:eastAsia="Times New Roman" w:hAnsi="Arial" w:cs="Arial"/>
                <w:sz w:val="20"/>
                <w:szCs w:val="20"/>
                <w:lang w:val="x-none" w:eastAsia="x-none"/>
              </w:rPr>
              <w:t xml:space="preserve"> dela ali dejavnosti; </w:t>
            </w:r>
          </w:p>
          <w:p w:rsidR="003A6D7F" w:rsidRPr="005C2F94"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5.</w:t>
            </w:r>
            <w:r w:rsidRPr="005C2F94">
              <w:rPr>
                <w:rFonts w:ascii="Arial" w:eastAsia="Times New Roman" w:hAnsi="Arial" w:cs="Arial"/>
                <w:sz w:val="20"/>
                <w:szCs w:val="20"/>
                <w:lang w:val="x-none" w:eastAsia="x-none"/>
              </w:rPr>
              <w:tab/>
              <w:t xml:space="preserve">evidenca daril: podatki o darovalcu, podatki o darilu, vrednosti darila in okoliščine prejema darila ter odločitev o ravnanju s prejetim darilom; </w:t>
            </w:r>
          </w:p>
          <w:p w:rsidR="003A6D7F" w:rsidRPr="005C2F94"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6.</w:t>
            </w:r>
            <w:r w:rsidRPr="005C2F94">
              <w:rPr>
                <w:rFonts w:ascii="Arial" w:eastAsia="Times New Roman" w:hAnsi="Arial" w:cs="Arial"/>
                <w:sz w:val="20"/>
                <w:szCs w:val="20"/>
                <w:lang w:val="x-none" w:eastAsia="x-none"/>
              </w:rPr>
              <w:tab/>
              <w:t>evidenca nejavnih stikov oziroma lobiranja: podatki o kraju, času nejavnega stika, podatki o uslužbencu policije, ki je imel nejavni stik z lobistom, podatki o policijski enoti, v kateri je zaposlen uslužbenec policije, podatki o delovnem mestu uslužbenca, podatki o lobistu ali podatki o samostojnem podjetniku, gospodarski družbi oziroma interesnih organizacij, za katere lobist lobira, podatki o vsebini nejavnega stika, podatki o prejetih darilih;</w:t>
            </w:r>
          </w:p>
          <w:p w:rsidR="003A6D7F" w:rsidRPr="005C2F94"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7.</w:t>
            </w:r>
            <w:r w:rsidRPr="005C2F94">
              <w:rPr>
                <w:rFonts w:ascii="Arial" w:eastAsia="Times New Roman" w:hAnsi="Arial" w:cs="Arial"/>
                <w:sz w:val="20"/>
                <w:szCs w:val="20"/>
                <w:lang w:val="x-none" w:eastAsia="x-none"/>
              </w:rPr>
              <w:tab/>
              <w:t>evidenca zahtevkov pravnih pomoči policistov: številka odločbe, s katero je bila, ali ni bila zagotovljena pravna pomoč policistu, datum izdaje odločbe o pravni pomoči, kdo je izdal odločbo o pravni pomoči, podatek ali je bila odločba izdana zaradi uvedbe predkazenskega, kazenskega ali pravdnega postopka, ali je bila izdana iz razlogov varstva osebnostne integritete policista ali zaradi varstva organizacijske integritete policije ali na podlagi zahteve policista zaradi pravnomočne ugotovitve, da ni bila podana kazenska oziroma odškodninska odgovornost policista, številka, datum in ime pristojnega organa, ki je izdal odločbo, s katero je bilo pravnomočno odločeno o zadevi v zvezi s katero je bila zagotovljena pravna pomoč policistu, podatki o finančnih sredstvih, ki so bila porabljena za pravno pomoč.</w:t>
            </w:r>
          </w:p>
          <w:p w:rsidR="003A6D7F" w:rsidRPr="005C2F94" w:rsidRDefault="003A6D7F" w:rsidP="003A6D7F">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(6)</w:t>
            </w:r>
            <w:r w:rsidRPr="005C2F94">
              <w:rPr>
                <w:rFonts w:ascii="Arial" w:eastAsia="Times New Roman" w:hAnsi="Arial" w:cs="Arial"/>
                <w:sz w:val="20"/>
                <w:szCs w:val="20"/>
                <w:lang w:eastAsia="x-none"/>
              </w:rPr>
              <w:t xml:space="preserve"> </w:t>
            </w:r>
            <w:r w:rsidRPr="005C2F94">
              <w:rPr>
                <w:rFonts w:ascii="Arial" w:eastAsia="Times New Roman" w:hAnsi="Arial" w:cs="Arial"/>
                <w:sz w:val="20"/>
                <w:szCs w:val="20"/>
                <w:lang w:val="x-none" w:eastAsia="x-none"/>
              </w:rPr>
              <w:t xml:space="preserve">Službena izkaznica in identifikacijska izkaznica lahko vsebujeta logično-tehnične zaščite in ključe, ki omogočajo pravilno in varno obdelavo podatkov policije, dostop v objekte, prostore in okoliše policije ter varno uporabo tehničnih sredstev in opreme policije.  </w:t>
            </w:r>
          </w:p>
          <w:p w:rsidR="003A6D7F" w:rsidRPr="005C2F94" w:rsidRDefault="003A6D7F" w:rsidP="003A6D7F">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(7)</w:t>
            </w:r>
            <w:r w:rsidRPr="005C2F94">
              <w:rPr>
                <w:rFonts w:ascii="Arial" w:eastAsia="Times New Roman" w:hAnsi="Arial" w:cs="Arial"/>
                <w:sz w:val="20"/>
                <w:szCs w:val="20"/>
                <w:lang w:eastAsia="x-none"/>
              </w:rPr>
              <w:t xml:space="preserve"> E</w:t>
            </w:r>
            <w:r w:rsidRPr="005C2F94">
              <w:rPr>
                <w:rFonts w:ascii="Arial" w:eastAsia="Times New Roman" w:hAnsi="Arial" w:cs="Arial"/>
                <w:sz w:val="20"/>
                <w:szCs w:val="20"/>
                <w:lang w:val="x-none" w:eastAsia="x-none"/>
              </w:rPr>
              <w:t>videnca službenih izkaznic in evidenca identifikacijskih izkaznic sta lahko urejeni tako, da je podatke mogoče medsebojno povezovati s kadrovsko evidenco, evidenco registracije delovnega časa in evidenco vstopov v objekte policije, ki jo policija vodi na podlagi zakona, ki ureja naloge in pooblastila policije in varnostnimi mehanizmi, ki nadzorujejo obdelavo podatkov v policiji, ter uporabo informacijske in telekomunikacijske opreme in sredstev v policiji.</w:t>
            </w:r>
          </w:p>
          <w:p w:rsidR="003A6D7F" w:rsidRPr="005C2F94" w:rsidRDefault="003A6D7F" w:rsidP="003A6D7F">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lastRenderedPageBreak/>
              <w:t>(8)</w:t>
            </w:r>
            <w:r w:rsidRPr="005C2F94">
              <w:rPr>
                <w:rFonts w:ascii="Arial" w:eastAsia="Times New Roman" w:hAnsi="Arial" w:cs="Arial"/>
                <w:sz w:val="20"/>
                <w:szCs w:val="20"/>
                <w:lang w:eastAsia="x-none"/>
              </w:rPr>
              <w:t xml:space="preserve"> </w:t>
            </w:r>
            <w:r w:rsidRPr="005C2F94">
              <w:rPr>
                <w:rFonts w:ascii="Arial" w:eastAsia="Times New Roman" w:hAnsi="Arial" w:cs="Arial"/>
                <w:sz w:val="20"/>
                <w:szCs w:val="20"/>
                <w:lang w:val="x-none" w:eastAsia="x-none"/>
              </w:rPr>
              <w:t xml:space="preserve">Podatki v evidenci obvestil o nasprotjih interesov, evidenci </w:t>
            </w:r>
            <w:r w:rsidRPr="005C2F94">
              <w:rPr>
                <w:rFonts w:ascii="Arial" w:eastAsia="Times New Roman" w:hAnsi="Arial" w:cs="Arial"/>
                <w:sz w:val="20"/>
                <w:szCs w:val="20"/>
                <w:lang w:eastAsia="x-none"/>
              </w:rPr>
              <w:t xml:space="preserve">dopolnilnega dela in </w:t>
            </w:r>
            <w:r w:rsidRPr="005C2F94">
              <w:rPr>
                <w:rFonts w:ascii="Arial" w:eastAsia="Times New Roman" w:hAnsi="Arial" w:cs="Arial"/>
                <w:sz w:val="20"/>
                <w:szCs w:val="20"/>
                <w:lang w:val="x-none" w:eastAsia="x-none"/>
              </w:rPr>
              <w:t>dejavnosti, evidenci daril in evidenci nejavnih stikov oziroma lobiranja, so lahko urejeni tako, da jih je mogoče medsebojno povezovati. Podatke v teh evidencah je mogoče povezovati tudi s podatki v kadrovski evidenci.</w:t>
            </w:r>
          </w:p>
          <w:p w:rsidR="003A6D7F" w:rsidRPr="005C2F94" w:rsidRDefault="003A6D7F" w:rsidP="003A6D7F">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val="x-none" w:eastAsia="x-none"/>
              </w:rPr>
              <w:t>(9)</w:t>
            </w:r>
            <w:r w:rsidRPr="005C2F94">
              <w:rPr>
                <w:rFonts w:ascii="Arial" w:eastAsia="Times New Roman" w:hAnsi="Arial" w:cs="Arial"/>
                <w:sz w:val="20"/>
                <w:szCs w:val="20"/>
                <w:lang w:eastAsia="x-none"/>
              </w:rPr>
              <w:t xml:space="preserve"> </w:t>
            </w:r>
            <w:r w:rsidRPr="005C2F94">
              <w:rPr>
                <w:rFonts w:ascii="Arial" w:eastAsia="Times New Roman" w:hAnsi="Arial" w:cs="Arial"/>
                <w:sz w:val="20"/>
                <w:szCs w:val="20"/>
                <w:lang w:val="x-none" w:eastAsia="x-none"/>
              </w:rPr>
              <w:t xml:space="preserve">Oseba ima pravico do seznanitve s svojimi podatki </w:t>
            </w:r>
            <w:r w:rsidRPr="005C2F94">
              <w:rPr>
                <w:rFonts w:ascii="Arial" w:eastAsia="Times New Roman" w:hAnsi="Arial" w:cs="Arial"/>
                <w:sz w:val="20"/>
                <w:szCs w:val="20"/>
                <w:lang w:eastAsia="x-none"/>
              </w:rPr>
              <w:t>v evidencah iz tega člena na način in skladno z zakonom</w:t>
            </w:r>
            <w:r w:rsidRPr="005C2F94">
              <w:rPr>
                <w:rFonts w:ascii="Arial" w:eastAsia="Times New Roman" w:hAnsi="Arial" w:cs="Arial"/>
                <w:sz w:val="20"/>
                <w:szCs w:val="20"/>
                <w:lang w:val="x-none" w:eastAsia="x-none"/>
              </w:rPr>
              <w:t>, ki ureja varstvo osebnih podatkov.</w:t>
            </w:r>
            <w:r w:rsidRPr="005C2F94">
              <w:rPr>
                <w:rFonts w:ascii="Arial" w:eastAsia="Times New Roman" w:hAnsi="Arial" w:cs="Arial"/>
                <w:sz w:val="20"/>
                <w:szCs w:val="20"/>
                <w:lang w:eastAsia="x-none"/>
              </w:rPr>
              <w:t xml:space="preserve"> </w:t>
            </w:r>
          </w:p>
          <w:p w:rsidR="003A6D7F" w:rsidRPr="005C2F94" w:rsidRDefault="003A6D7F" w:rsidP="003A6D7F">
            <w:pPr>
              <w:overflowPunct w:val="0"/>
              <w:autoSpaceDE w:val="0"/>
              <w:autoSpaceDN w:val="0"/>
              <w:adjustRightInd w:val="0"/>
              <w:spacing w:before="240" w:after="0" w:line="240" w:lineRule="auto"/>
              <w:jc w:val="both"/>
              <w:textAlignment w:val="baseline"/>
              <w:rPr>
                <w:rFonts w:ascii="Arial" w:eastAsia="Times New Roman" w:hAnsi="Arial" w:cs="Arial"/>
                <w:sz w:val="20"/>
                <w:szCs w:val="20"/>
              </w:rPr>
            </w:pPr>
            <w:r w:rsidRPr="005C2F94">
              <w:rPr>
                <w:rFonts w:ascii="Arial" w:eastAsia="Times New Roman" w:hAnsi="Arial" w:cs="Arial"/>
                <w:sz w:val="20"/>
                <w:szCs w:val="20"/>
                <w:lang w:eastAsia="sl-SI"/>
              </w:rPr>
              <w:t>(10) Podatki iz 3. 5. in 6. točke petega odstavka tega člena se zbirajo in obdelujejo na podlagi obvestil uslužbencev policije takrat, ko se sami znajdejo v položajih nasprotij interesov, sprejmejo darilo ali udeležijo nejavnega stika v skladu s predpisi, ki urejajo položaj javnih uslužbencev, in predpisi, ki urejajo integriteto in preprečevanje korupcije.</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r w:rsidRPr="005C2F94">
              <w:rPr>
                <w:rFonts w:ascii="Arial" w:eastAsia="Times New Roman" w:hAnsi="Arial" w:cs="Arial"/>
                <w:sz w:val="20"/>
                <w:szCs w:val="20"/>
              </w:rPr>
              <w:t>V 32. členu se doda nov prvi odstavek, ki se glasi:</w:t>
            </w: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Calibri" w:hAnsi="Arial" w:cs="Arial"/>
                <w:sz w:val="20"/>
                <w:szCs w:val="20"/>
              </w:rPr>
              <w:t>»(1) Varovanje objektov, okolišev objektov in infrastrukture, ki jo uporablja policija, je naloga policije. Za izvajanje navedene naloge ter za izvedbo ukrepov, ki so v ta namen določeni tudi s hišnim redom, smejo policisti uporabljati policijska pooblastila, ki so določena s predpisom, ki določa naloge in pooblastila policije.«.</w:t>
            </w: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r w:rsidRPr="005C2F94">
              <w:rPr>
                <w:rFonts w:ascii="Arial" w:eastAsia="Calibri" w:hAnsi="Arial" w:cs="Arial"/>
                <w:sz w:val="20"/>
                <w:szCs w:val="20"/>
              </w:rPr>
              <w:t>Dosedanji prvi do četrti odstavek postanejo drugi do peti odstavek.</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jc w:val="both"/>
              <w:rPr>
                <w:rFonts w:ascii="Arial" w:eastAsia="Calibri" w:hAnsi="Arial" w:cs="Arial"/>
                <w:bCs/>
                <w:sz w:val="20"/>
                <w:szCs w:val="20"/>
              </w:rPr>
            </w:pPr>
          </w:p>
          <w:p w:rsidR="003A6D7F" w:rsidRPr="005C2F94" w:rsidRDefault="003A6D7F" w:rsidP="003A6D7F">
            <w:pPr>
              <w:spacing w:after="0" w:line="260" w:lineRule="exact"/>
              <w:jc w:val="both"/>
              <w:rPr>
                <w:rFonts w:ascii="Arial" w:eastAsia="Calibri" w:hAnsi="Arial" w:cs="Arial"/>
                <w:bCs/>
                <w:sz w:val="20"/>
                <w:szCs w:val="20"/>
                <w:u w:val="single"/>
              </w:rPr>
            </w:pPr>
            <w:r w:rsidRPr="005C2F94">
              <w:rPr>
                <w:rFonts w:ascii="Arial" w:eastAsia="Calibri" w:hAnsi="Arial" w:cs="Arial"/>
                <w:bCs/>
                <w:sz w:val="20"/>
                <w:szCs w:val="20"/>
              </w:rPr>
              <w:t>Za 32. členom se doda nov 32.a člen, ki se glasi:</w:t>
            </w:r>
          </w:p>
          <w:p w:rsidR="003A6D7F" w:rsidRPr="005C2F94" w:rsidRDefault="003A6D7F" w:rsidP="003A6D7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Arial" w:eastAsia="Times New Roman" w:hAnsi="Arial" w:cs="Arial"/>
                <w:sz w:val="20"/>
                <w:szCs w:val="20"/>
              </w:rPr>
            </w:pPr>
          </w:p>
          <w:p w:rsidR="003A6D7F" w:rsidRPr="005C2F94" w:rsidRDefault="003A6D7F" w:rsidP="003A6D7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Arial" w:eastAsia="Times New Roman" w:hAnsi="Arial" w:cs="Arial"/>
                <w:sz w:val="20"/>
                <w:szCs w:val="20"/>
              </w:rPr>
            </w:pPr>
            <w:r w:rsidRPr="005C2F94">
              <w:rPr>
                <w:rFonts w:ascii="Arial" w:eastAsia="Times New Roman" w:hAnsi="Arial" w:cs="Arial"/>
                <w:sz w:val="20"/>
                <w:szCs w:val="20"/>
              </w:rPr>
              <w:t>»32a. člen</w:t>
            </w:r>
          </w:p>
          <w:p w:rsidR="003A6D7F" w:rsidRPr="005C2F94" w:rsidRDefault="003A6D7F" w:rsidP="003A6D7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center"/>
              <w:rPr>
                <w:rFonts w:ascii="Arial" w:eastAsia="Times New Roman" w:hAnsi="Arial" w:cs="Arial"/>
                <w:sz w:val="20"/>
                <w:szCs w:val="20"/>
              </w:rPr>
            </w:pPr>
            <w:r w:rsidRPr="005C2F94">
              <w:rPr>
                <w:rFonts w:ascii="Arial" w:eastAsia="Times New Roman" w:hAnsi="Arial" w:cs="Arial"/>
                <w:sz w:val="20"/>
                <w:szCs w:val="20"/>
              </w:rPr>
              <w:t>(varnostno preverjanje za opravljanje del)</w:t>
            </w:r>
          </w:p>
          <w:p w:rsidR="003A6D7F" w:rsidRPr="005C2F94" w:rsidRDefault="003A6D7F" w:rsidP="003A6D7F">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(1)</w:t>
            </w:r>
            <w:r w:rsidRPr="005C2F94">
              <w:rPr>
                <w:rFonts w:ascii="Arial" w:eastAsia="Times New Roman" w:hAnsi="Arial" w:cs="Arial"/>
                <w:sz w:val="20"/>
                <w:szCs w:val="20"/>
                <w:lang w:eastAsia="x-none"/>
              </w:rPr>
              <w:t xml:space="preserve"> </w:t>
            </w:r>
            <w:r w:rsidRPr="005C2F94">
              <w:rPr>
                <w:rFonts w:ascii="Arial" w:eastAsia="Times New Roman" w:hAnsi="Arial" w:cs="Arial"/>
                <w:sz w:val="20"/>
                <w:szCs w:val="20"/>
                <w:lang w:val="x-none" w:eastAsia="x-none"/>
              </w:rPr>
              <w:t xml:space="preserve">Policija izvede varnostno preverjanje ponudnika, ki mu namerava naročnik (ministrstvo ali policija) oddati javno naročilo po predpisih, ki urejajo javno naročanje (v nadaljevanju: ponudnik) za izvajanje storitev, gradenj ali dobavo blaga za policijo ali v prostorih policije (v nadaljevanju: dela za policijo) zaradi zagotavljanja varnosti podatkov, uslužbencev, prostorov, objektov ali okolišev policije, kadar se te varnosti ne more zagotoviti z ukrepi iz načrta varovanja objektov, hišnega reda objektov ali drugimi varnostnimi ukrepi. </w:t>
            </w:r>
          </w:p>
          <w:p w:rsidR="003A6D7F" w:rsidRPr="005C2F94" w:rsidRDefault="003A6D7F" w:rsidP="003A6D7F">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(2)</w:t>
            </w:r>
            <w:r w:rsidRPr="005C2F94">
              <w:rPr>
                <w:rFonts w:ascii="Arial" w:eastAsia="Times New Roman" w:hAnsi="Arial" w:cs="Arial"/>
                <w:sz w:val="20"/>
                <w:szCs w:val="20"/>
                <w:lang w:eastAsia="x-none"/>
              </w:rPr>
              <w:t xml:space="preserve"> </w:t>
            </w:r>
            <w:r w:rsidRPr="005C2F94">
              <w:rPr>
                <w:rFonts w:ascii="Arial" w:eastAsia="Times New Roman" w:hAnsi="Arial" w:cs="Arial"/>
                <w:sz w:val="20"/>
                <w:szCs w:val="20"/>
                <w:lang w:val="x-none" w:eastAsia="x-none"/>
              </w:rPr>
              <w:t>Policija izvede varnostno preverjanje za stranko, ki ni ponudnik po predpisih o javnem naročanju in s katero namerava skleniti pogodbo (v nadaljevanju: stranka) za izvajanje del za policijo zaradi zagotavljanja varnosti podatkov, uslužbencev, prostorov, objektov ali okolišev policije, kadar se te varnost</w:t>
            </w:r>
            <w:r w:rsidRPr="005C2F94">
              <w:rPr>
                <w:rFonts w:ascii="Arial" w:eastAsia="Times New Roman" w:hAnsi="Arial" w:cs="Arial"/>
                <w:sz w:val="20"/>
                <w:szCs w:val="20"/>
                <w:lang w:eastAsia="x-none"/>
              </w:rPr>
              <w:t>i</w:t>
            </w:r>
            <w:r w:rsidRPr="005C2F94">
              <w:rPr>
                <w:rFonts w:ascii="Arial" w:eastAsia="Times New Roman" w:hAnsi="Arial" w:cs="Arial"/>
                <w:sz w:val="20"/>
                <w:szCs w:val="20"/>
                <w:lang w:val="x-none" w:eastAsia="x-none"/>
              </w:rPr>
              <w:t xml:space="preserve"> ne more zagotoviti z ukrepi iz načrta varovanja objektov, hišnega reda objektov ali drugimi varnostnimi ukrepi.</w:t>
            </w:r>
          </w:p>
          <w:p w:rsidR="003A6D7F" w:rsidRPr="005C2F94" w:rsidRDefault="003A6D7F" w:rsidP="003A6D7F">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(3)</w:t>
            </w:r>
            <w:r w:rsidRPr="005C2F94">
              <w:rPr>
                <w:rFonts w:ascii="Arial" w:eastAsia="Times New Roman" w:hAnsi="Arial" w:cs="Arial"/>
                <w:sz w:val="20"/>
                <w:szCs w:val="20"/>
                <w:lang w:eastAsia="x-none"/>
              </w:rPr>
              <w:t xml:space="preserve"> </w:t>
            </w:r>
            <w:r w:rsidRPr="005C2F94">
              <w:rPr>
                <w:rFonts w:ascii="Arial" w:eastAsia="Times New Roman" w:hAnsi="Arial" w:cs="Arial"/>
                <w:sz w:val="20"/>
                <w:szCs w:val="20"/>
                <w:lang w:val="x-none" w:eastAsia="x-none"/>
              </w:rPr>
              <w:t xml:space="preserve">Policija varnostno preverja ponudnika iz prvega odstavka ali stranko iz drugega odstavka ali osebe iz četrtega odstavka tega člena v primerih izvajanja naslednjih del:  </w:t>
            </w:r>
          </w:p>
          <w:p w:rsidR="003A6D7F" w:rsidRPr="005C2F94" w:rsidRDefault="003A6D7F" w:rsidP="003A6D7F">
            <w:pPr>
              <w:numPr>
                <w:ilvl w:val="0"/>
                <w:numId w:val="45"/>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 xml:space="preserve">obdelava varovanih podatkov policije ali dostop do tajnih podatkov; </w:t>
            </w:r>
            <w:r w:rsidRPr="005C2F94">
              <w:rPr>
                <w:rFonts w:ascii="Arial" w:eastAsia="Times New Roman" w:hAnsi="Arial" w:cs="Arial"/>
                <w:sz w:val="20"/>
                <w:szCs w:val="20"/>
                <w:lang w:val="x-none" w:eastAsia="x-none"/>
              </w:rPr>
              <w:tab/>
            </w:r>
          </w:p>
          <w:p w:rsidR="003A6D7F" w:rsidRPr="005C2F94" w:rsidRDefault="003A6D7F" w:rsidP="003A6D7F">
            <w:pPr>
              <w:numPr>
                <w:ilvl w:val="0"/>
                <w:numId w:val="45"/>
              </w:num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 xml:space="preserve">dela za policijo, ki lahko vplivajo na varnost podatkov, uslužbencev, prostorov, objektov ali okolišev policije ter varnost oborožitve, sredstev in opreme. </w:t>
            </w:r>
          </w:p>
          <w:p w:rsidR="003A6D7F" w:rsidRPr="005C2F94" w:rsidRDefault="003A6D7F" w:rsidP="003A6D7F">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(4)</w:t>
            </w:r>
            <w:r w:rsidRPr="005C2F94">
              <w:rPr>
                <w:rFonts w:ascii="Arial" w:eastAsia="Times New Roman" w:hAnsi="Arial" w:cs="Arial"/>
                <w:sz w:val="20"/>
                <w:szCs w:val="20"/>
                <w:lang w:eastAsia="x-none"/>
              </w:rPr>
              <w:t xml:space="preserve"> </w:t>
            </w:r>
            <w:r w:rsidRPr="005C2F94">
              <w:rPr>
                <w:rFonts w:ascii="Arial" w:eastAsia="Times New Roman" w:hAnsi="Arial" w:cs="Arial"/>
                <w:sz w:val="20"/>
                <w:szCs w:val="20"/>
                <w:lang w:val="x-none" w:eastAsia="x-none"/>
              </w:rPr>
              <w:t xml:space="preserve">Ponudnik ali stranka pri predložitvi ponudbe naročniku predloži seznam oseb, ki bodo opravljale posamezna dela za policijo (v nadaljevanju: osebe). Policija pri varnostnem preverjanju oseb ugotavlja varnostne zadržke iz 1., 2., 3., 4., 7., 8., 9. točke prvega odstavka 52. člena tega zakona. Oseba, pri kateri se ugotovi varnostni zadržek, ne more opravljati del za policijo. V primeru, da se v času pogodbenega razmerja za osebe pojavijo okoliščine, ki narekujejo ponovno varnostno preverjanje, se </w:t>
            </w:r>
            <w:r w:rsidRPr="005C2F94">
              <w:rPr>
                <w:rFonts w:ascii="Arial" w:eastAsia="Times New Roman" w:hAnsi="Arial" w:cs="Arial"/>
                <w:sz w:val="20"/>
                <w:szCs w:val="20"/>
                <w:lang w:val="x-none" w:eastAsia="x-none"/>
              </w:rPr>
              <w:lastRenderedPageBreak/>
              <w:t>varnostno preverjanje ponovi, in če se pri tem ugotovijo varnostni zadržki, oseba ne more nadaljevati opravljanja del za policijo.</w:t>
            </w:r>
          </w:p>
          <w:p w:rsidR="003A6D7F" w:rsidRPr="005C2F94" w:rsidRDefault="003A6D7F" w:rsidP="003A6D7F">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(5)</w:t>
            </w:r>
            <w:r w:rsidRPr="005C2F94">
              <w:rPr>
                <w:rFonts w:ascii="Arial" w:eastAsia="Times New Roman" w:hAnsi="Arial" w:cs="Arial"/>
                <w:sz w:val="20"/>
                <w:szCs w:val="20"/>
                <w:lang w:eastAsia="x-none"/>
              </w:rPr>
              <w:t xml:space="preserve"> </w:t>
            </w:r>
            <w:r w:rsidRPr="005C2F94">
              <w:rPr>
                <w:rFonts w:ascii="Arial" w:eastAsia="Times New Roman" w:hAnsi="Arial" w:cs="Arial"/>
                <w:sz w:val="20"/>
                <w:szCs w:val="20"/>
                <w:lang w:val="x-none" w:eastAsia="x-none"/>
              </w:rPr>
              <w:t xml:space="preserve">Ne glede na predpise, ki urejajo javno naročanje, naročnik (ministrstvo ali policija) iz sodelovanja v postopku javnega naročanja izključi ponudnika, če policija pri varnostnem preverjanju ugotovi varnostne zadržke iz 7. ali 8. točke prvega odstavka 52. člena tega zakona za člana upravnega, vodstvenega ali nadzornega organa ali tistega, ki ima pooblastila za zastopanje, odločanje ali nadzor. Enako postopa naročnik, če pri varnostnem preverjanju stranke iz drugega odstavka tega člena ugotovi varnostne zadržke iz 7. ali 8. člena prvega odstavka 52. člena tega zakona za člana upravnega, vodstvenega ali nadzornega organa ali tistega, ki ima pooblastila za zastopanje, odločanje ali nadzor. V primeru, da se v času pogodbenega razmerja za ponudnika ali stranko pojavijo okoliščine, ki narekujejo ponovno varnostno preverjanje, se varnostno preverjanje ponovi, in če se ugotovijo varnostni zadržki iz 7. ali 8. točke prvega odstavka 52. člena tega zakona za člana upravnega, vodstvenega ali nadzornega organa ali tistega, ki ima pooblastila za zastopanje, odločanje ali nadzor, lahko naročnik odpove pogodbo.  </w:t>
            </w:r>
          </w:p>
          <w:p w:rsidR="003A6D7F" w:rsidRPr="005C2F94" w:rsidRDefault="003A6D7F" w:rsidP="003A6D7F">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(6)</w:t>
            </w:r>
            <w:r w:rsidRPr="005C2F94">
              <w:rPr>
                <w:rFonts w:ascii="Arial" w:eastAsia="Times New Roman" w:hAnsi="Arial" w:cs="Arial"/>
                <w:sz w:val="20"/>
                <w:szCs w:val="20"/>
                <w:lang w:eastAsia="x-none"/>
              </w:rPr>
              <w:t xml:space="preserve"> </w:t>
            </w:r>
            <w:r w:rsidRPr="005C2F94">
              <w:rPr>
                <w:rFonts w:ascii="Arial" w:eastAsia="Times New Roman" w:hAnsi="Arial" w:cs="Arial"/>
                <w:sz w:val="20"/>
                <w:szCs w:val="20"/>
                <w:lang w:val="x-none" w:eastAsia="x-none"/>
              </w:rPr>
              <w:t xml:space="preserve">Varnostno preverjanje ponudnika iz prvega odstavka tega člena, stranke iz drugega odstavka tega člena ali oseb iz četrtega odstavka tega člena se izvede po preteku enega leta od zadnjega varnostnega preverjanja, če gre za ponudnika, stranko ali osebo, ki bi jo bilo potrebno varnostno preveriti na podlagi več naročil, razen v primeru če se pojavijo nove okoliščine zaradi katerih je potrebno ponovno varnostno preverjanje. </w:t>
            </w:r>
          </w:p>
          <w:p w:rsidR="003A6D7F" w:rsidRPr="005C2F94" w:rsidRDefault="003A6D7F" w:rsidP="003A6D7F">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val="x-none" w:eastAsia="x-none"/>
              </w:rPr>
            </w:pPr>
            <w:r w:rsidRPr="005C2F94">
              <w:rPr>
                <w:rFonts w:ascii="Arial" w:eastAsia="Times New Roman" w:hAnsi="Arial" w:cs="Arial"/>
                <w:sz w:val="20"/>
                <w:szCs w:val="20"/>
                <w:lang w:val="x-none" w:eastAsia="x-none"/>
              </w:rPr>
              <w:t>(7)</w:t>
            </w:r>
            <w:r w:rsidRPr="005C2F94">
              <w:rPr>
                <w:rFonts w:ascii="Arial" w:eastAsia="Times New Roman" w:hAnsi="Arial" w:cs="Arial"/>
                <w:sz w:val="20"/>
                <w:szCs w:val="20"/>
                <w:lang w:eastAsia="x-none"/>
              </w:rPr>
              <w:t xml:space="preserve"> </w:t>
            </w:r>
            <w:r w:rsidRPr="005C2F94">
              <w:rPr>
                <w:rFonts w:ascii="Arial" w:eastAsia="Times New Roman" w:hAnsi="Arial" w:cs="Arial"/>
                <w:sz w:val="20"/>
                <w:szCs w:val="20"/>
                <w:lang w:val="x-none" w:eastAsia="x-none"/>
              </w:rPr>
              <w:t xml:space="preserve">Varnostno preverjanje se izvede v skladu s petim </w:t>
            </w:r>
            <w:r w:rsidRPr="005C2F94">
              <w:rPr>
                <w:rFonts w:ascii="Arial" w:eastAsia="Times New Roman" w:hAnsi="Arial" w:cs="Arial"/>
                <w:sz w:val="20"/>
                <w:szCs w:val="20"/>
                <w:lang w:eastAsia="x-none"/>
              </w:rPr>
              <w:t xml:space="preserve">šestim </w:t>
            </w:r>
            <w:r w:rsidRPr="005C2F94">
              <w:rPr>
                <w:rFonts w:ascii="Arial" w:eastAsia="Times New Roman" w:hAnsi="Arial" w:cs="Arial"/>
                <w:sz w:val="20"/>
                <w:szCs w:val="20"/>
                <w:lang w:val="x-none" w:eastAsia="x-none"/>
              </w:rPr>
              <w:t>in sedmim odstavkom 51.</w:t>
            </w:r>
            <w:r w:rsidRPr="005C2F94">
              <w:rPr>
                <w:rFonts w:ascii="Arial" w:eastAsia="Times New Roman" w:hAnsi="Arial" w:cs="Arial"/>
                <w:sz w:val="20"/>
                <w:szCs w:val="20"/>
                <w:lang w:eastAsia="x-none"/>
              </w:rPr>
              <w:t xml:space="preserve"> člena</w:t>
            </w:r>
            <w:r w:rsidRPr="005C2F94">
              <w:rPr>
                <w:rFonts w:ascii="Arial" w:eastAsia="Times New Roman" w:hAnsi="Arial" w:cs="Arial"/>
                <w:sz w:val="20"/>
                <w:szCs w:val="20"/>
                <w:lang w:val="x-none" w:eastAsia="x-none"/>
              </w:rPr>
              <w:t xml:space="preserve"> in 53. člen</w:t>
            </w:r>
            <w:r w:rsidRPr="005C2F94">
              <w:rPr>
                <w:rFonts w:ascii="Arial" w:eastAsia="Times New Roman" w:hAnsi="Arial" w:cs="Arial"/>
                <w:sz w:val="20"/>
                <w:szCs w:val="20"/>
                <w:lang w:eastAsia="x-none"/>
              </w:rPr>
              <w:t>om</w:t>
            </w:r>
            <w:r w:rsidRPr="005C2F94">
              <w:rPr>
                <w:rFonts w:ascii="Arial" w:eastAsia="Times New Roman" w:hAnsi="Arial" w:cs="Arial"/>
                <w:sz w:val="20"/>
                <w:szCs w:val="20"/>
                <w:lang w:val="x-none" w:eastAsia="x-none"/>
              </w:rPr>
              <w:t xml:space="preserve"> tega zakona. </w:t>
            </w:r>
          </w:p>
          <w:p w:rsidR="003A6D7F" w:rsidRPr="005C2F94" w:rsidRDefault="003A6D7F" w:rsidP="003A6D7F">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val="x-none" w:eastAsia="x-none"/>
              </w:rPr>
              <w:t>(8)</w:t>
            </w:r>
            <w:r w:rsidRPr="005C2F94">
              <w:rPr>
                <w:rFonts w:ascii="Arial" w:eastAsia="Times New Roman" w:hAnsi="Arial" w:cs="Arial"/>
                <w:sz w:val="20"/>
                <w:szCs w:val="20"/>
                <w:lang w:eastAsia="x-none"/>
              </w:rPr>
              <w:t xml:space="preserve"> </w:t>
            </w:r>
            <w:r w:rsidRPr="005C2F94">
              <w:rPr>
                <w:rFonts w:ascii="Arial" w:eastAsia="Times New Roman" w:hAnsi="Arial" w:cs="Arial"/>
                <w:sz w:val="20"/>
                <w:szCs w:val="20"/>
                <w:lang w:val="x-none" w:eastAsia="x-none"/>
              </w:rPr>
              <w:t>Policija izdela seznam del za policijo, ki zaradi načina ali narave izvajanja lahko vplivajo na varnost podatkov, uslužbencev, prostorov, objektov ali okolišev policije ter varnost oborožitve, sredstev in opreme.</w:t>
            </w:r>
            <w:r w:rsidRPr="005C2F94">
              <w:rPr>
                <w:rFonts w:ascii="Arial" w:eastAsia="Times New Roman" w:hAnsi="Arial" w:cs="Arial"/>
                <w:sz w:val="20"/>
                <w:szCs w:val="20"/>
                <w:lang w:eastAsia="x-none"/>
              </w:rPr>
              <w:t>«.</w:t>
            </w:r>
          </w:p>
          <w:p w:rsidR="003A6D7F" w:rsidRPr="005C2F94" w:rsidRDefault="003A6D7F" w:rsidP="003A6D7F">
            <w:pPr>
              <w:spacing w:after="0" w:line="260" w:lineRule="exact"/>
              <w:jc w:val="both"/>
              <w:rPr>
                <w:rFonts w:ascii="Arial" w:eastAsia="Calibri" w:hAnsi="Arial" w:cs="Arial"/>
                <w:bCs/>
                <w:sz w:val="20"/>
                <w:szCs w:val="20"/>
                <w:u w:val="single"/>
              </w:rPr>
            </w:pP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r w:rsidRPr="005C2F94">
              <w:rPr>
                <w:rFonts w:ascii="Arial" w:eastAsia="Times New Roman" w:hAnsi="Arial" w:cs="Arial"/>
                <w:sz w:val="20"/>
                <w:szCs w:val="20"/>
              </w:rPr>
              <w:t>V 33. členu se v petem odstavku doda nov stavek, ki se glasi:</w:t>
            </w:r>
            <w:r w:rsidRPr="005C2F94" w:rsidDel="009F4B2A">
              <w:rPr>
                <w:rFonts w:ascii="Arial" w:eastAsia="Times New Roman" w:hAnsi="Arial" w:cs="Arial"/>
                <w:sz w:val="20"/>
                <w:szCs w:val="20"/>
              </w:rPr>
              <w:t xml:space="preserve"> </w:t>
            </w: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Calibri" w:hAnsi="Arial" w:cs="Arial"/>
                <w:sz w:val="20"/>
                <w:szCs w:val="20"/>
              </w:rPr>
              <w:t>»V času izvajanja pomoči ima posameznik, ki pomaga policiji, pravico do ustrezne oskrbe, ki jo določi vodja policijske enote, kjer se pomoč izvaja.«.</w:t>
            </w: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hd w:val="clear" w:color="auto" w:fill="FFFFFF"/>
              <w:spacing w:after="0" w:line="260" w:lineRule="exact"/>
              <w:jc w:val="both"/>
              <w:rPr>
                <w:rFonts w:ascii="Arial" w:eastAsia="Times New Roman" w:hAnsi="Arial" w:cs="Arial"/>
                <w:sz w:val="20"/>
                <w:szCs w:val="20"/>
              </w:rPr>
            </w:pPr>
          </w:p>
          <w:p w:rsidR="003A6D7F" w:rsidRPr="005C2F94" w:rsidRDefault="003A6D7F" w:rsidP="003A6D7F">
            <w:pPr>
              <w:shd w:val="clear" w:color="auto" w:fill="FFFFFF"/>
              <w:spacing w:after="0" w:line="260" w:lineRule="exact"/>
              <w:jc w:val="both"/>
              <w:rPr>
                <w:rFonts w:ascii="Arial" w:eastAsia="Times New Roman" w:hAnsi="Arial" w:cs="Arial"/>
                <w:sz w:val="20"/>
                <w:szCs w:val="20"/>
                <w:lang w:eastAsia="en-GB"/>
              </w:rPr>
            </w:pPr>
            <w:r w:rsidRPr="005C2F94">
              <w:rPr>
                <w:rFonts w:ascii="Arial" w:eastAsia="Times New Roman" w:hAnsi="Arial" w:cs="Arial"/>
                <w:sz w:val="20"/>
                <w:szCs w:val="20"/>
              </w:rPr>
              <w:t>V 38. členu</w:t>
            </w:r>
            <w:r w:rsidRPr="005C2F94">
              <w:rPr>
                <w:rFonts w:ascii="Arial" w:eastAsia="Times New Roman" w:hAnsi="Arial" w:cs="Arial"/>
                <w:sz w:val="20"/>
                <w:szCs w:val="20"/>
                <w:lang w:eastAsia="en-GB"/>
              </w:rPr>
              <w:t xml:space="preserve"> se za besedilom, ki postane prvi odstavek, dodata nov drugi in tretji odstavek, ki se glasita:</w:t>
            </w:r>
          </w:p>
          <w:p w:rsidR="003A6D7F" w:rsidRPr="005C2F94" w:rsidRDefault="003A6D7F" w:rsidP="003A6D7F">
            <w:pPr>
              <w:shd w:val="clear" w:color="auto" w:fill="FFFFFF"/>
              <w:spacing w:after="0" w:line="260" w:lineRule="exact"/>
              <w:jc w:val="both"/>
              <w:rPr>
                <w:rFonts w:ascii="Arial" w:eastAsia="Times New Roman" w:hAnsi="Arial" w:cs="Arial"/>
                <w:sz w:val="20"/>
                <w:szCs w:val="20"/>
                <w:lang w:eastAsia="en-GB"/>
              </w:rPr>
            </w:pPr>
          </w:p>
          <w:p w:rsidR="003A6D7F" w:rsidRPr="005C2F94" w:rsidRDefault="003A6D7F" w:rsidP="003A6D7F">
            <w:pPr>
              <w:shd w:val="clear" w:color="auto" w:fill="FFFFFF"/>
              <w:spacing w:after="0" w:line="260" w:lineRule="exact"/>
              <w:jc w:val="both"/>
              <w:rPr>
                <w:rFonts w:ascii="Arial" w:eastAsia="Times New Roman" w:hAnsi="Arial" w:cs="Arial"/>
                <w:sz w:val="20"/>
                <w:szCs w:val="20"/>
                <w:lang w:eastAsia="en-GB"/>
              </w:rPr>
            </w:pPr>
            <w:r w:rsidRPr="005C2F94">
              <w:rPr>
                <w:rFonts w:ascii="Arial" w:eastAsia="Times New Roman" w:hAnsi="Arial" w:cs="Arial"/>
                <w:sz w:val="20"/>
                <w:szCs w:val="20"/>
                <w:lang w:eastAsia="en-GB"/>
              </w:rPr>
              <w:t xml:space="preserve">»(2) Policija lahko z namenom krepitve mednarodnega sodelovanja med pristojnimi varnostnimi organi v tujino napoti policijskega atašeja. O državi napotitve policijskega atašeja odloči Vlada Republike Slovenije na predlog ministra. </w:t>
            </w:r>
          </w:p>
          <w:p w:rsidR="003A6D7F" w:rsidRPr="005C2F94" w:rsidRDefault="003A6D7F" w:rsidP="003A6D7F">
            <w:pPr>
              <w:shd w:val="clear" w:color="auto" w:fill="FFFFFF"/>
              <w:spacing w:after="0" w:line="260" w:lineRule="exact"/>
              <w:jc w:val="both"/>
              <w:rPr>
                <w:rFonts w:ascii="Arial" w:eastAsia="Times New Roman" w:hAnsi="Arial" w:cs="Arial"/>
                <w:sz w:val="20"/>
                <w:szCs w:val="20"/>
                <w:lang w:eastAsia="en-GB"/>
              </w:rPr>
            </w:pPr>
          </w:p>
          <w:p w:rsidR="003A6D7F" w:rsidRPr="005C2F94" w:rsidRDefault="003A6D7F" w:rsidP="003A6D7F">
            <w:pPr>
              <w:numPr>
                <w:ilvl w:val="0"/>
                <w:numId w:val="46"/>
              </w:numPr>
              <w:shd w:val="clear" w:color="auto" w:fill="FFFFFF"/>
              <w:overflowPunct w:val="0"/>
              <w:autoSpaceDE w:val="0"/>
              <w:autoSpaceDN w:val="0"/>
              <w:adjustRightInd w:val="0"/>
              <w:spacing w:after="0" w:line="260" w:lineRule="exact"/>
              <w:ind w:left="284" w:hanging="284"/>
              <w:jc w:val="both"/>
              <w:textAlignment w:val="baseline"/>
              <w:rPr>
                <w:rFonts w:ascii="Arial" w:eastAsia="Times New Roman" w:hAnsi="Arial" w:cs="Arial"/>
                <w:sz w:val="20"/>
                <w:szCs w:val="20"/>
                <w:lang w:eastAsia="en-GB"/>
              </w:rPr>
            </w:pPr>
            <w:r w:rsidRPr="005C2F94">
              <w:rPr>
                <w:rFonts w:ascii="Arial" w:eastAsia="Times New Roman" w:hAnsi="Arial" w:cs="Arial"/>
                <w:sz w:val="20"/>
                <w:szCs w:val="20"/>
                <w:lang w:eastAsia="en-GB"/>
              </w:rPr>
              <w:t xml:space="preserve"> Postopek izbire, naloge, ki jih opravlja policijski ataše, priprave na napotitev in vrnitev ter organizacijsko tehnično poslovanje predpiše minister.«.</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ind w:left="720"/>
              <w:rPr>
                <w:rFonts w:ascii="Arial" w:eastAsia="Times New Roman" w:hAnsi="Arial" w:cs="Arial"/>
                <w:b/>
                <w:sz w:val="20"/>
                <w:szCs w:val="20"/>
              </w:rPr>
            </w:pPr>
          </w:p>
          <w:p w:rsidR="003A6D7F" w:rsidRPr="005C2F94" w:rsidRDefault="003A6D7F" w:rsidP="003A6D7F">
            <w:pPr>
              <w:spacing w:after="0" w:line="260" w:lineRule="exact"/>
              <w:rPr>
                <w:rFonts w:ascii="Arial" w:eastAsia="Times New Roman" w:hAnsi="Arial" w:cs="Arial"/>
                <w:sz w:val="20"/>
                <w:szCs w:val="20"/>
                <w:lang w:eastAsia="x-none"/>
              </w:rPr>
            </w:pPr>
            <w:r w:rsidRPr="005C2F94">
              <w:rPr>
                <w:rFonts w:ascii="Arial" w:eastAsia="Times New Roman" w:hAnsi="Arial" w:cs="Arial"/>
                <w:sz w:val="20"/>
                <w:szCs w:val="20"/>
              </w:rPr>
              <w:t xml:space="preserve">V 43. členu se doda </w:t>
            </w:r>
            <w:r w:rsidRPr="005C2F94">
              <w:rPr>
                <w:rFonts w:ascii="Arial" w:eastAsia="Times New Roman" w:hAnsi="Arial" w:cs="Arial"/>
                <w:sz w:val="20"/>
                <w:szCs w:val="20"/>
                <w:lang w:eastAsia="x-none"/>
              </w:rPr>
              <w:t>nov šesti odstavek, ki se glasi:</w:t>
            </w:r>
          </w:p>
          <w:p w:rsidR="003A6D7F" w:rsidRPr="005C2F94" w:rsidRDefault="003A6D7F" w:rsidP="003A6D7F">
            <w:pPr>
              <w:spacing w:after="0" w:line="260" w:lineRule="exact"/>
              <w:rPr>
                <w:rFonts w:ascii="Arial" w:eastAsia="Times New Roman" w:hAnsi="Arial" w:cs="Arial"/>
                <w:sz w:val="20"/>
                <w:szCs w:val="20"/>
                <w:lang w:eastAsia="x-none"/>
              </w:rPr>
            </w:pP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 xml:space="preserve">»Policist v času trajanja delovnega razmerja </w:t>
            </w:r>
            <w:r w:rsidRPr="005C2F94">
              <w:rPr>
                <w:rFonts w:ascii="Arial" w:eastAsia="Times New Roman" w:hAnsi="Arial" w:cs="Arial"/>
                <w:sz w:val="20"/>
                <w:szCs w:val="20"/>
                <w:lang w:val="x-none" w:eastAsia="x-none"/>
              </w:rPr>
              <w:t>ne sme politično delovati, niti se ne sme udeleževati aktivnosti političnih strank, razen če</w:t>
            </w:r>
            <w:r w:rsidRPr="005C2F94">
              <w:rPr>
                <w:rFonts w:ascii="Arial" w:eastAsia="Times New Roman" w:hAnsi="Arial" w:cs="Arial"/>
                <w:sz w:val="20"/>
                <w:szCs w:val="20"/>
                <w:lang w:eastAsia="x-none"/>
              </w:rPr>
              <w:t xml:space="preserve"> je to povezano z</w:t>
            </w:r>
            <w:r w:rsidRPr="005C2F94">
              <w:rPr>
                <w:rFonts w:ascii="Arial" w:eastAsia="Times New Roman" w:hAnsi="Arial" w:cs="Arial"/>
                <w:sz w:val="20"/>
                <w:szCs w:val="20"/>
                <w:lang w:val="x-none" w:eastAsia="x-none"/>
              </w:rPr>
              <w:t xml:space="preserve"> opravljanje</w:t>
            </w:r>
            <w:r w:rsidRPr="005C2F94">
              <w:rPr>
                <w:rFonts w:ascii="Arial" w:eastAsia="Times New Roman" w:hAnsi="Arial" w:cs="Arial"/>
                <w:sz w:val="20"/>
                <w:szCs w:val="20"/>
                <w:lang w:eastAsia="x-none"/>
              </w:rPr>
              <w:t>m</w:t>
            </w:r>
            <w:r w:rsidRPr="005C2F94">
              <w:rPr>
                <w:rFonts w:ascii="Arial" w:eastAsia="Times New Roman" w:hAnsi="Arial" w:cs="Arial"/>
                <w:sz w:val="20"/>
                <w:szCs w:val="20"/>
                <w:lang w:val="x-none" w:eastAsia="x-none"/>
              </w:rPr>
              <w:t xml:space="preserve"> </w:t>
            </w:r>
            <w:r w:rsidRPr="005C2F94">
              <w:rPr>
                <w:rFonts w:ascii="Arial" w:eastAsia="Times New Roman" w:hAnsi="Arial" w:cs="Arial"/>
                <w:sz w:val="20"/>
                <w:szCs w:val="20"/>
                <w:lang w:eastAsia="x-none"/>
              </w:rPr>
              <w:t>policijskih nalog</w:t>
            </w:r>
            <w:r w:rsidRPr="005C2F94">
              <w:rPr>
                <w:rFonts w:ascii="Arial" w:eastAsia="Times New Roman" w:hAnsi="Arial" w:cs="Arial"/>
                <w:sz w:val="20"/>
                <w:szCs w:val="20"/>
                <w:lang w:val="x-none" w:eastAsia="x-none"/>
              </w:rPr>
              <w:t>.</w:t>
            </w:r>
            <w:r w:rsidRPr="005C2F94">
              <w:rPr>
                <w:rFonts w:ascii="Arial" w:eastAsia="Times New Roman" w:hAnsi="Arial" w:cs="Arial"/>
                <w:sz w:val="20"/>
                <w:szCs w:val="20"/>
                <w:lang w:eastAsia="x-none"/>
              </w:rPr>
              <w:t>«.</w:t>
            </w: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lastRenderedPageBreak/>
              <w:t>Dosedanji šesti do osmi odstavek postanejo sedmi do deveti odstavek.</w:t>
            </w: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r w:rsidRPr="005C2F94">
              <w:rPr>
                <w:rFonts w:ascii="Arial" w:eastAsia="Times New Roman" w:hAnsi="Arial" w:cs="Arial"/>
                <w:sz w:val="20"/>
                <w:szCs w:val="20"/>
              </w:rPr>
              <w:t>V 44. členu se v prvem odstavku pika nadomesti s podpičjem in doda nova 8. točka, ki se glasi:</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Times New Roman" w:hAnsi="Arial" w:cs="Arial"/>
                <w:sz w:val="20"/>
                <w:szCs w:val="20"/>
              </w:rPr>
              <w:t>»8.</w:t>
            </w:r>
            <w:r w:rsidRPr="005C2F94">
              <w:rPr>
                <w:rFonts w:ascii="Arial" w:eastAsia="Calibri" w:hAnsi="Arial" w:cs="Arial"/>
                <w:sz w:val="20"/>
                <w:szCs w:val="20"/>
              </w:rPr>
              <w:t xml:space="preserve"> da ima veljavno vozniško dovoljenje B – kategorije.«.</w:t>
            </w: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Calibri" w:hAnsi="Arial" w:cs="Arial"/>
                <w:sz w:val="20"/>
                <w:szCs w:val="20"/>
              </w:rPr>
              <w:t>Drugi odstavek se spremeni tako, da se glasi:</w:t>
            </w: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w:t>
            </w:r>
            <w:r w:rsidRPr="005C2F94">
              <w:rPr>
                <w:rFonts w:ascii="Arial" w:eastAsia="Times New Roman" w:hAnsi="Arial" w:cs="Arial"/>
                <w:sz w:val="20"/>
                <w:szCs w:val="20"/>
                <w:lang w:val="x-none" w:eastAsia="x-none"/>
              </w:rPr>
              <w:t>(2) Pogoji iz 1., 6.</w:t>
            </w:r>
            <w:r w:rsidRPr="005C2F94">
              <w:rPr>
                <w:rFonts w:ascii="Arial" w:eastAsia="Times New Roman" w:hAnsi="Arial" w:cs="Arial"/>
                <w:sz w:val="20"/>
                <w:szCs w:val="20"/>
                <w:lang w:eastAsia="x-none"/>
              </w:rPr>
              <w:t>,</w:t>
            </w:r>
            <w:r w:rsidRPr="005C2F94">
              <w:rPr>
                <w:rFonts w:ascii="Arial" w:eastAsia="Times New Roman" w:hAnsi="Arial" w:cs="Arial"/>
                <w:sz w:val="20"/>
                <w:szCs w:val="20"/>
                <w:lang w:val="x-none" w:eastAsia="x-none"/>
              </w:rPr>
              <w:t xml:space="preserve"> 7. </w:t>
            </w:r>
            <w:r w:rsidRPr="005C2F94">
              <w:rPr>
                <w:rFonts w:ascii="Arial" w:eastAsia="Times New Roman" w:hAnsi="Arial" w:cs="Arial"/>
                <w:sz w:val="20"/>
                <w:szCs w:val="20"/>
                <w:lang w:eastAsia="x-none"/>
              </w:rPr>
              <w:t xml:space="preserve">in 8. točke </w:t>
            </w:r>
            <w:r w:rsidRPr="005C2F94">
              <w:rPr>
                <w:rFonts w:ascii="Arial" w:eastAsia="Times New Roman" w:hAnsi="Arial" w:cs="Arial"/>
                <w:sz w:val="20"/>
                <w:szCs w:val="20"/>
                <w:lang w:val="x-none" w:eastAsia="x-none"/>
              </w:rPr>
              <w:t>prejšnjega odstavka se uporabljajo samo za sklenitev delovnega razmerja policista</w:t>
            </w:r>
            <w:r w:rsidRPr="005C2F94">
              <w:rPr>
                <w:rFonts w:ascii="Arial" w:eastAsia="Times New Roman" w:hAnsi="Arial" w:cs="Arial"/>
                <w:sz w:val="20"/>
                <w:szCs w:val="20"/>
                <w:lang w:eastAsia="x-none"/>
              </w:rPr>
              <w:t xml:space="preserve"> </w:t>
            </w:r>
            <w:r w:rsidRPr="005C2F94">
              <w:rPr>
                <w:rFonts w:ascii="Arial" w:eastAsia="Times New Roman" w:hAnsi="Arial" w:cs="Arial"/>
                <w:sz w:val="20"/>
                <w:szCs w:val="20"/>
                <w:lang w:val="x-none" w:eastAsia="x-none"/>
              </w:rPr>
              <w:t>in za sklenitev pogodbe o prostovoljni službi v pomožni policiji.</w:t>
            </w:r>
            <w:r w:rsidRPr="005C2F94">
              <w:rPr>
                <w:rFonts w:ascii="Arial" w:eastAsia="Times New Roman" w:hAnsi="Arial" w:cs="Arial"/>
                <w:sz w:val="20"/>
                <w:szCs w:val="20"/>
                <w:lang w:eastAsia="x-none"/>
              </w:rPr>
              <w:t>«.</w:t>
            </w: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V četrtem odstavku se za besedo »izobrazba« doda besedilo »</w:t>
            </w:r>
            <w:r w:rsidRPr="005C2F94">
              <w:rPr>
                <w:rFonts w:ascii="Arial" w:eastAsia="Times New Roman" w:hAnsi="Arial" w:cs="Arial"/>
                <w:sz w:val="20"/>
                <w:szCs w:val="20"/>
                <w:lang w:val="x-none" w:eastAsia="x-none"/>
              </w:rPr>
              <w:t>in veljavno vozniško dovoljenje B – kategorije</w:t>
            </w:r>
            <w:r w:rsidRPr="005C2F94">
              <w:rPr>
                <w:rFonts w:ascii="Arial" w:eastAsia="Times New Roman" w:hAnsi="Arial" w:cs="Arial"/>
                <w:sz w:val="20"/>
                <w:szCs w:val="20"/>
                <w:lang w:eastAsia="x-none"/>
              </w:rPr>
              <w:t>«.</w:t>
            </w:r>
          </w:p>
          <w:p w:rsidR="003A6D7F" w:rsidRPr="005C2F94" w:rsidRDefault="003A6D7F" w:rsidP="003A6D7F">
            <w:pPr>
              <w:spacing w:after="0" w:line="260" w:lineRule="exact"/>
              <w:jc w:val="both"/>
              <w:rPr>
                <w:rFonts w:ascii="Arial" w:eastAsia="Times New Roman" w:hAnsi="Arial" w:cs="Arial"/>
                <w:sz w:val="20"/>
                <w:szCs w:val="20"/>
                <w:lang w:val="x-none"/>
              </w:rPr>
            </w:pPr>
          </w:p>
          <w:p w:rsidR="003A6D7F" w:rsidRPr="005C2F94" w:rsidRDefault="003A6D7F" w:rsidP="003A6D7F">
            <w:pPr>
              <w:spacing w:after="0" w:line="260" w:lineRule="exact"/>
              <w:jc w:val="both"/>
              <w:rPr>
                <w:rFonts w:ascii="Arial" w:eastAsia="Times New Roman" w:hAnsi="Arial" w:cs="Arial"/>
                <w:sz w:val="20"/>
                <w:szCs w:val="20"/>
                <w:lang w:val="x-none"/>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ind w:left="360"/>
              <w:rPr>
                <w:rFonts w:ascii="Arial" w:eastAsia="Times New Roman" w:hAnsi="Arial" w:cs="Arial"/>
                <w:b/>
                <w:sz w:val="20"/>
                <w:szCs w:val="20"/>
              </w:rPr>
            </w:pPr>
          </w:p>
          <w:p w:rsidR="003A6D7F" w:rsidRPr="005C2F94" w:rsidRDefault="003A6D7F" w:rsidP="003A6D7F">
            <w:pPr>
              <w:spacing w:after="0" w:line="260" w:lineRule="exact"/>
              <w:jc w:val="both"/>
              <w:rPr>
                <w:rFonts w:ascii="Arial" w:eastAsia="Times New Roman" w:hAnsi="Arial" w:cs="Arial"/>
                <w:sz w:val="20"/>
                <w:szCs w:val="20"/>
              </w:rPr>
            </w:pPr>
            <w:r w:rsidRPr="005C2F94">
              <w:rPr>
                <w:rFonts w:ascii="Arial" w:eastAsia="Times New Roman" w:hAnsi="Arial" w:cs="Arial"/>
                <w:sz w:val="20"/>
                <w:szCs w:val="20"/>
              </w:rPr>
              <w:t>V 45. členu se dodata nov četrti in peti odstavek, ki se glasita:</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Times New Roman" w:hAnsi="Arial" w:cs="Arial"/>
                <w:sz w:val="20"/>
                <w:szCs w:val="20"/>
              </w:rPr>
              <w:t>»</w:t>
            </w:r>
            <w:r w:rsidRPr="005C2F94">
              <w:rPr>
                <w:rFonts w:ascii="Arial" w:eastAsia="Calibri" w:hAnsi="Arial" w:cs="Arial"/>
                <w:sz w:val="20"/>
                <w:szCs w:val="20"/>
              </w:rPr>
              <w:t xml:space="preserve">(4) Policist, ki mu je prenehalo delovno razmerje v policiji, se v primeru ponovne sklenitve pogodbe o zaposlitvi v policiji na podlagi tretjega odstavka tega člena na delovnem mestu »policist SR – NDM« ali »višji policist« imenuje v isto stopnjo naziva in uvrsti v isti plačni razred, v katerega je bil imenovan oziroma uvrščen pred prenehanjem delovnega razmerja v policiji. </w:t>
            </w:r>
            <w:r w:rsidRPr="005C2F94">
              <w:rPr>
                <w:rFonts w:ascii="Arial" w:eastAsia="Calibri" w:hAnsi="Arial" w:cs="Arial"/>
                <w:sz w:val="20"/>
                <w:szCs w:val="20"/>
                <w:lang w:val="x-none"/>
              </w:rPr>
              <w:t xml:space="preserve">Ne glede na določbo prejšnjega stavka </w:t>
            </w:r>
            <w:r w:rsidRPr="005C2F94">
              <w:rPr>
                <w:rFonts w:ascii="Arial" w:eastAsia="Calibri" w:hAnsi="Arial" w:cs="Arial"/>
                <w:sz w:val="20"/>
                <w:szCs w:val="20"/>
              </w:rPr>
              <w:t>policista</w:t>
            </w:r>
            <w:r w:rsidRPr="005C2F94">
              <w:rPr>
                <w:rFonts w:ascii="Arial" w:eastAsia="Calibri" w:hAnsi="Arial" w:cs="Arial"/>
                <w:sz w:val="20"/>
                <w:szCs w:val="20"/>
                <w:lang w:val="x-none"/>
              </w:rPr>
              <w:t xml:space="preserve"> ni možno uvrstiti v višji plačni razred, kot ga je</w:t>
            </w:r>
            <w:r w:rsidRPr="005C2F94">
              <w:rPr>
                <w:rFonts w:ascii="Arial" w:eastAsia="Calibri" w:hAnsi="Arial" w:cs="Arial"/>
                <w:sz w:val="20"/>
                <w:szCs w:val="20"/>
              </w:rPr>
              <w:t xml:space="preserve"> na delovnem mestu</w:t>
            </w:r>
            <w:r w:rsidRPr="005C2F94">
              <w:rPr>
                <w:rFonts w:ascii="Arial" w:eastAsia="Calibri" w:hAnsi="Arial" w:cs="Arial"/>
                <w:sz w:val="20"/>
                <w:szCs w:val="20"/>
                <w:lang w:val="x-none"/>
              </w:rPr>
              <w:t xml:space="preserve"> možno doseči z napredovanjem.</w:t>
            </w: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spacing w:after="0" w:line="260" w:lineRule="exact"/>
              <w:rPr>
                <w:rFonts w:ascii="Arial" w:eastAsia="Calibri" w:hAnsi="Arial" w:cs="Arial"/>
                <w:sz w:val="20"/>
                <w:szCs w:val="20"/>
              </w:rPr>
            </w:pPr>
            <w:r w:rsidRPr="005C2F94">
              <w:rPr>
                <w:rFonts w:ascii="Arial" w:eastAsia="Calibri" w:hAnsi="Arial" w:cs="Arial"/>
                <w:sz w:val="20"/>
                <w:szCs w:val="20"/>
              </w:rPr>
              <w:t>(5) Če je policist iz prejšnjega odstavka pred prenehanjem delovnega razmerja v policiji dosegel naziv višje stopnje, kot ga je možno doseči na delovnem mestu za katerega ob ponovni zaposlitvi v policiji sklene pogodbo o zaposlitvi, se imenuje v najvišji naziv, ki ga je mogoče doseči na tem delovnem mestu.«.</w:t>
            </w:r>
          </w:p>
          <w:p w:rsidR="003A6D7F" w:rsidRPr="005C2F94" w:rsidRDefault="003A6D7F" w:rsidP="003A6D7F">
            <w:pPr>
              <w:spacing w:after="0" w:line="260" w:lineRule="exact"/>
              <w:rPr>
                <w:rFonts w:ascii="Arial" w:eastAsia="Times New Roman" w:hAnsi="Arial" w:cs="Arial"/>
                <w:b/>
                <w:sz w:val="20"/>
                <w:szCs w:val="20"/>
              </w:rPr>
            </w:pPr>
          </w:p>
          <w:p w:rsidR="003A6D7F" w:rsidRPr="005C2F94" w:rsidRDefault="003A6D7F" w:rsidP="003A6D7F">
            <w:pPr>
              <w:spacing w:after="0" w:line="260" w:lineRule="exact"/>
              <w:rPr>
                <w:rFonts w:ascii="Arial" w:eastAsia="Times New Roman" w:hAnsi="Arial" w:cs="Arial"/>
                <w:b/>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r w:rsidRPr="005C2F94">
              <w:rPr>
                <w:rFonts w:ascii="Arial" w:eastAsia="Times New Roman" w:hAnsi="Arial" w:cs="Arial"/>
                <w:sz w:val="20"/>
                <w:szCs w:val="20"/>
              </w:rPr>
              <w:t xml:space="preserve">V 45.a členu se drugi  in tretji odstavek spremenita tako, da glasita: </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r w:rsidRPr="005C2F94">
              <w:rPr>
                <w:rFonts w:ascii="Arial" w:eastAsia="Times New Roman" w:hAnsi="Arial" w:cs="Arial"/>
                <w:sz w:val="20"/>
                <w:szCs w:val="20"/>
              </w:rPr>
              <w:t>»(2) Ne glede na določbe zakona, ki ureja sistem javnih uslužbencev, kandidati za policiste v času izobraževanja iz prejšnjega odstavka opravljajo pripravništvo in se usposobijo za samostojno delo na delovnih mestih, kjer se zahteva poklic policista po poklicnem standardu.</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r w:rsidRPr="005C2F94">
              <w:rPr>
                <w:rFonts w:ascii="Arial" w:eastAsia="Times New Roman" w:hAnsi="Arial" w:cs="Arial"/>
                <w:sz w:val="20"/>
                <w:szCs w:val="20"/>
              </w:rPr>
              <w:t>(3) Šteje se, da kandidati za policiste v času izobraževanja pridobijo zahtevane delovne izkušnje za imenovanje v uradniški naziv XII. stopnje, 4. kariernega razreda. V času izobraževanja se kandidatu za policista določi osnovna plača, ki je za šest plačnih razredov nižja od osnovne plače uradniškega naziva, katerega kandidat za policista pridobiva delovne izkušnje.«.</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r w:rsidRPr="005C2F94">
              <w:rPr>
                <w:rFonts w:ascii="Arial" w:eastAsia="Times New Roman" w:hAnsi="Arial" w:cs="Arial"/>
                <w:sz w:val="20"/>
                <w:szCs w:val="20"/>
              </w:rPr>
              <w:t>V 48. členu se prvi odstavek spremeni tako, da se glasi:</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r w:rsidRPr="005C2F94">
              <w:rPr>
                <w:rFonts w:ascii="Arial" w:eastAsia="Times New Roman" w:hAnsi="Arial" w:cs="Arial"/>
                <w:sz w:val="20"/>
                <w:szCs w:val="20"/>
              </w:rPr>
              <w:lastRenderedPageBreak/>
              <w:t>»(1) Generalni direktor policije ima lahko tri namestnike, ki mu pomagajo pri vodenju policije v okviru pooblastil, ki jih določi generalni direktor policije s pisnim pooblastilom.«.</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r w:rsidRPr="005C2F94">
              <w:rPr>
                <w:rFonts w:ascii="Arial" w:eastAsia="Times New Roman" w:hAnsi="Arial" w:cs="Arial"/>
                <w:sz w:val="20"/>
                <w:szCs w:val="20"/>
              </w:rPr>
              <w:t>V tretjem odstavku v 3. točki pika nadomesti z dvopičjem in doda nova 4. točka, ki se glasi:</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Calibri" w:hAnsi="Arial" w:cs="Arial"/>
                <w:sz w:val="20"/>
                <w:szCs w:val="20"/>
              </w:rPr>
              <w:t>»4. da ima v skladu z določbami tega zakona status kariernega policista.«.</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40" w:lineRule="auto"/>
              <w:rPr>
                <w:rFonts w:ascii="Arial" w:eastAsia="Times New Roman" w:hAnsi="Arial" w:cs="Arial"/>
                <w:b/>
                <w:sz w:val="20"/>
                <w:szCs w:val="20"/>
                <w:lang w:eastAsia="sl-SI"/>
              </w:rPr>
            </w:pPr>
          </w:p>
          <w:p w:rsidR="003A6D7F" w:rsidRPr="005C2F94" w:rsidRDefault="003A6D7F" w:rsidP="003A6D7F">
            <w:pPr>
              <w:spacing w:after="0" w:line="240" w:lineRule="auto"/>
              <w:jc w:val="both"/>
              <w:rPr>
                <w:rFonts w:ascii="Arial" w:eastAsia="Times New Roman" w:hAnsi="Arial" w:cs="Arial"/>
                <w:sz w:val="20"/>
                <w:szCs w:val="20"/>
              </w:rPr>
            </w:pPr>
            <w:r w:rsidRPr="005C2F94">
              <w:rPr>
                <w:rFonts w:ascii="Arial" w:eastAsia="Times New Roman" w:hAnsi="Arial" w:cs="Arial"/>
                <w:sz w:val="20"/>
                <w:szCs w:val="20"/>
              </w:rPr>
              <w:t>Za 49. členom  se dodata novi 49.a in 49.b člen, ki se glasita:</w:t>
            </w:r>
          </w:p>
          <w:p w:rsidR="003A6D7F" w:rsidRPr="005C2F94" w:rsidRDefault="003A6D7F" w:rsidP="003A6D7F">
            <w:pPr>
              <w:spacing w:after="0" w:line="240" w:lineRule="auto"/>
              <w:jc w:val="both"/>
              <w:rPr>
                <w:rFonts w:ascii="Arial" w:eastAsia="Times New Roman" w:hAnsi="Arial" w:cs="Arial"/>
                <w:sz w:val="20"/>
                <w:szCs w:val="20"/>
              </w:rPr>
            </w:pPr>
            <w:r w:rsidRPr="005C2F94">
              <w:rPr>
                <w:rFonts w:ascii="Arial" w:eastAsia="Times New Roman" w:hAnsi="Arial" w:cs="Arial"/>
                <w:sz w:val="20"/>
                <w:szCs w:val="20"/>
              </w:rPr>
              <w:t xml:space="preserve"> </w:t>
            </w:r>
          </w:p>
          <w:p w:rsidR="003A6D7F" w:rsidRPr="005C2F94" w:rsidRDefault="003A6D7F" w:rsidP="003A6D7F">
            <w:pPr>
              <w:spacing w:after="0" w:line="260" w:lineRule="exact"/>
              <w:jc w:val="center"/>
              <w:rPr>
                <w:rFonts w:ascii="Arial" w:eastAsia="Times New Roman" w:hAnsi="Arial" w:cs="Arial"/>
                <w:sz w:val="20"/>
                <w:szCs w:val="20"/>
              </w:rPr>
            </w:pPr>
            <w:r w:rsidRPr="005C2F94">
              <w:rPr>
                <w:rFonts w:ascii="Arial" w:eastAsia="Times New Roman" w:hAnsi="Arial" w:cs="Arial"/>
                <w:sz w:val="20"/>
                <w:szCs w:val="20"/>
              </w:rPr>
              <w:t>»49.a člen</w:t>
            </w:r>
          </w:p>
          <w:p w:rsidR="003A6D7F" w:rsidRPr="005C2F94" w:rsidRDefault="003A6D7F" w:rsidP="003A6D7F">
            <w:pPr>
              <w:spacing w:after="0" w:line="260" w:lineRule="exact"/>
              <w:jc w:val="center"/>
              <w:rPr>
                <w:rFonts w:ascii="Arial" w:eastAsia="Times New Roman" w:hAnsi="Arial" w:cs="Arial"/>
                <w:sz w:val="20"/>
                <w:szCs w:val="20"/>
              </w:rPr>
            </w:pPr>
            <w:r w:rsidRPr="005C2F94">
              <w:rPr>
                <w:rFonts w:ascii="Arial" w:eastAsia="Times New Roman" w:hAnsi="Arial" w:cs="Arial"/>
                <w:sz w:val="20"/>
                <w:szCs w:val="20"/>
              </w:rPr>
              <w:t>(pridobitev položaja)</w:t>
            </w:r>
          </w:p>
          <w:p w:rsidR="003A6D7F" w:rsidRPr="005C2F94" w:rsidRDefault="003A6D7F" w:rsidP="003A6D7F">
            <w:pPr>
              <w:spacing w:after="0" w:line="260" w:lineRule="exact"/>
              <w:jc w:val="center"/>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r w:rsidRPr="005C2F94">
              <w:rPr>
                <w:rFonts w:ascii="Arial" w:eastAsia="Times New Roman" w:hAnsi="Arial" w:cs="Arial"/>
                <w:sz w:val="20"/>
                <w:szCs w:val="20"/>
              </w:rPr>
              <w:t xml:space="preserve">(1) </w:t>
            </w:r>
            <w:r w:rsidRPr="005C2F94">
              <w:rPr>
                <w:rFonts w:ascii="Arial" w:eastAsia="Calibri" w:hAnsi="Arial" w:cs="Arial"/>
                <w:sz w:val="20"/>
                <w:szCs w:val="20"/>
              </w:rPr>
              <w:t>Za pridobitev položaja se uporabljajo določbe zakona, ki ureja sistem javnih uslužbencev, ki urejajo zasedbo delovnega mesta, če ni s tem zakonom določeno drugače.</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r w:rsidRPr="005C2F94">
              <w:rPr>
                <w:rFonts w:ascii="Arial" w:eastAsia="Times New Roman" w:hAnsi="Arial" w:cs="Arial"/>
                <w:sz w:val="20"/>
                <w:szCs w:val="20"/>
              </w:rPr>
              <w:t>(2) Ne glede na določbe zakona, ki ureja sistem javnih uslužbencev, se policista na položaj vodje organizacijske enote prvega nivoja generalne policijske uprave, direktorja policijske uprave in komandirja policijske postaje premesti začasno, za obdobje petih let, z možnostjo enkratne ponovne začasne premestitve za enako obdobje v isti enoti. Policista se pri tem ne imenuje v naziv, temveč se mu za čas premestitve določijo pravice glede na naziv tega delovnega mesta.</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r w:rsidRPr="005C2F94">
              <w:rPr>
                <w:rFonts w:ascii="Arial" w:eastAsia="Times New Roman" w:hAnsi="Arial" w:cs="Arial"/>
                <w:sz w:val="20"/>
                <w:szCs w:val="20"/>
              </w:rPr>
              <w:t>(3) Policiste se za položaje iz drugega odstavka tega člena izbere v posebnem izbirnem postopku. Posebni izbirni postopek, s</w:t>
            </w:r>
            <w:r w:rsidRPr="005C2F94">
              <w:rPr>
                <w:rFonts w:ascii="Arial" w:eastAsia="Times New Roman" w:hAnsi="Arial" w:cs="Arial"/>
                <w:sz w:val="20"/>
                <w:szCs w:val="20"/>
                <w:lang w:eastAsia="sl-SI"/>
              </w:rPr>
              <w:t>tandarde strokovne usposobljenosti, merila in kriterije ter metode preverjanja usposobljenosti v posebnem izbirnem postopku določi generalni direktor policije.</w:t>
            </w:r>
          </w:p>
          <w:p w:rsidR="003A6D7F" w:rsidRPr="005C2F94" w:rsidRDefault="003A6D7F" w:rsidP="003A6D7F">
            <w:pPr>
              <w:spacing w:after="0" w:line="260" w:lineRule="exact"/>
              <w:jc w:val="both"/>
              <w:rPr>
                <w:rFonts w:ascii="Arial" w:eastAsia="Calibri" w:hAnsi="Arial" w:cs="Arial"/>
                <w:color w:val="000000"/>
                <w:sz w:val="20"/>
                <w:szCs w:val="20"/>
              </w:rPr>
            </w:pPr>
          </w:p>
          <w:p w:rsidR="003A6D7F" w:rsidRPr="005C2F94" w:rsidRDefault="003A6D7F" w:rsidP="003A6D7F">
            <w:pPr>
              <w:spacing w:after="0" w:line="260" w:lineRule="exact"/>
              <w:jc w:val="both"/>
              <w:rPr>
                <w:rFonts w:ascii="Arial" w:eastAsia="Times New Roman" w:hAnsi="Arial" w:cs="Arial"/>
                <w:color w:val="000000"/>
                <w:sz w:val="20"/>
                <w:szCs w:val="20"/>
              </w:rPr>
            </w:pPr>
            <w:r w:rsidRPr="005C2F94">
              <w:rPr>
                <w:rFonts w:ascii="Arial" w:eastAsia="Calibri" w:hAnsi="Arial" w:cs="Arial"/>
                <w:color w:val="000000"/>
                <w:sz w:val="20"/>
                <w:szCs w:val="20"/>
              </w:rPr>
              <w:t xml:space="preserve">(4) V času od začetka posebnega izbirnega postopka iz tretjega odstavka tega člena do začasne premestitve policista iz drugega odstavka tega člena, lahko generalni direktor policije brez izbirnega postopka na položaj iz drugega odstavka tega člena začasno premesti policista v skladu z določbami tega zakona, ki urejajo začasno premestitev zaradi </w:t>
            </w:r>
            <w:r w:rsidRPr="005C2F94">
              <w:rPr>
                <w:rFonts w:ascii="Arial" w:eastAsia="Calibri" w:hAnsi="Arial" w:cs="Arial"/>
                <w:sz w:val="20"/>
                <w:szCs w:val="20"/>
                <w:lang w:val="x-none"/>
              </w:rPr>
              <w:t>nemotenega opravljanja nalog policije</w:t>
            </w:r>
            <w:r w:rsidRPr="005C2F94">
              <w:rPr>
                <w:rFonts w:ascii="Arial" w:eastAsia="Calibri" w:hAnsi="Arial" w:cs="Arial"/>
                <w:color w:val="000000"/>
                <w:sz w:val="20"/>
                <w:szCs w:val="20"/>
              </w:rPr>
              <w:t>. Policist iz prejšnjega stavka mora izpolnjevati predpisane pogoje za položaj.</w:t>
            </w:r>
          </w:p>
          <w:p w:rsidR="003A6D7F" w:rsidRPr="005C2F94" w:rsidRDefault="003A6D7F" w:rsidP="003A6D7F">
            <w:pPr>
              <w:spacing w:after="0" w:line="260" w:lineRule="exact"/>
              <w:ind w:left="360"/>
              <w:jc w:val="center"/>
              <w:rPr>
                <w:rFonts w:ascii="Arial" w:eastAsia="Times New Roman" w:hAnsi="Arial" w:cs="Arial"/>
                <w:sz w:val="20"/>
                <w:szCs w:val="20"/>
              </w:rPr>
            </w:pPr>
          </w:p>
          <w:p w:rsidR="003A6D7F" w:rsidRPr="005C2F94" w:rsidRDefault="003A6D7F" w:rsidP="003A6D7F">
            <w:pPr>
              <w:spacing w:after="0" w:line="260" w:lineRule="exact"/>
              <w:ind w:left="360"/>
              <w:jc w:val="center"/>
              <w:rPr>
                <w:rFonts w:ascii="Arial" w:eastAsia="Times New Roman" w:hAnsi="Arial" w:cs="Arial"/>
                <w:sz w:val="20"/>
                <w:szCs w:val="20"/>
              </w:rPr>
            </w:pPr>
            <w:r w:rsidRPr="005C2F94">
              <w:rPr>
                <w:rFonts w:ascii="Arial" w:eastAsia="Times New Roman" w:hAnsi="Arial" w:cs="Arial"/>
                <w:sz w:val="20"/>
                <w:szCs w:val="20"/>
              </w:rPr>
              <w:t>49.b člen</w:t>
            </w:r>
          </w:p>
          <w:p w:rsidR="003A6D7F" w:rsidRPr="005C2F94" w:rsidRDefault="003A6D7F" w:rsidP="003A6D7F">
            <w:pPr>
              <w:spacing w:after="0" w:line="260" w:lineRule="exact"/>
              <w:jc w:val="center"/>
              <w:rPr>
                <w:rFonts w:ascii="Arial" w:eastAsia="Times New Roman" w:hAnsi="Arial" w:cs="Arial"/>
                <w:strike/>
                <w:sz w:val="20"/>
                <w:szCs w:val="20"/>
              </w:rPr>
            </w:pPr>
            <w:r w:rsidRPr="005C2F94">
              <w:rPr>
                <w:rFonts w:ascii="Arial" w:eastAsia="Times New Roman" w:hAnsi="Arial" w:cs="Arial"/>
                <w:sz w:val="20"/>
                <w:szCs w:val="20"/>
              </w:rPr>
              <w:t>(prenehanje položaja)</w:t>
            </w:r>
          </w:p>
          <w:p w:rsidR="003A6D7F" w:rsidRPr="005C2F94" w:rsidRDefault="003A6D7F" w:rsidP="003A6D7F">
            <w:pPr>
              <w:spacing w:after="0" w:line="260" w:lineRule="exact"/>
              <w:jc w:val="center"/>
              <w:rPr>
                <w:rFonts w:ascii="Arial" w:eastAsia="Calibri"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Calibri" w:hAnsi="Arial" w:cs="Arial"/>
                <w:sz w:val="20"/>
                <w:szCs w:val="20"/>
              </w:rPr>
              <w:t>(1) Za prenehanje položaja se uporabljajo določbe zakona, ki ureja sistem javnih uslužbencev, ki urejajo prenehanje dela na delovnem mestu, če ni s tem zakonom določeno drugače.</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r w:rsidRPr="005C2F94">
              <w:rPr>
                <w:rFonts w:ascii="Arial" w:eastAsia="Times New Roman" w:hAnsi="Arial" w:cs="Arial"/>
                <w:sz w:val="20"/>
                <w:szCs w:val="20"/>
              </w:rPr>
              <w:t>(2) Ne glede na določbe zakona, ki ureja sistem javnih uslužbencev, vodji organizacijske enote prvega nivoja generalne policijske uprave, direktorju policijske uprave in komandirju policijske postaje preneha položaj:</w:t>
            </w:r>
          </w:p>
          <w:p w:rsidR="003A6D7F" w:rsidRPr="005C2F94" w:rsidRDefault="003A6D7F" w:rsidP="003A6D7F">
            <w:pPr>
              <w:numPr>
                <w:ilvl w:val="0"/>
                <w:numId w:val="51"/>
              </w:numPr>
              <w:spacing w:after="0" w:line="260" w:lineRule="exact"/>
              <w:ind w:left="426" w:hanging="284"/>
              <w:contextualSpacing/>
              <w:jc w:val="both"/>
              <w:rPr>
                <w:rFonts w:ascii="Arial" w:eastAsia="Times New Roman" w:hAnsi="Arial" w:cs="Arial"/>
                <w:sz w:val="20"/>
                <w:szCs w:val="20"/>
                <w:lang w:eastAsia="sl-SI"/>
              </w:rPr>
            </w:pPr>
            <w:r w:rsidRPr="005C2F94">
              <w:rPr>
                <w:rFonts w:ascii="Arial" w:eastAsia="Times New Roman" w:hAnsi="Arial" w:cs="Arial"/>
                <w:sz w:val="20"/>
                <w:szCs w:val="20"/>
                <w:lang w:eastAsia="sl-SI"/>
              </w:rPr>
              <w:t>če to sam zahteva ali s tem soglaša;</w:t>
            </w:r>
          </w:p>
          <w:p w:rsidR="003A6D7F" w:rsidRPr="005C2F94" w:rsidRDefault="003A6D7F" w:rsidP="003A6D7F">
            <w:pPr>
              <w:numPr>
                <w:ilvl w:val="0"/>
                <w:numId w:val="51"/>
              </w:numPr>
              <w:spacing w:after="0" w:line="260" w:lineRule="exact"/>
              <w:ind w:left="426" w:hanging="284"/>
              <w:contextualSpacing/>
              <w:jc w:val="both"/>
              <w:rPr>
                <w:rFonts w:ascii="Arial" w:eastAsia="Times New Roman" w:hAnsi="Arial" w:cs="Arial"/>
                <w:sz w:val="20"/>
                <w:szCs w:val="20"/>
                <w:lang w:eastAsia="sl-SI"/>
              </w:rPr>
            </w:pPr>
            <w:r w:rsidRPr="005C2F94">
              <w:rPr>
                <w:rFonts w:ascii="Arial" w:eastAsia="Times New Roman" w:hAnsi="Arial" w:cs="Arial"/>
                <w:sz w:val="20"/>
                <w:szCs w:val="20"/>
                <w:lang w:eastAsia="sl-SI"/>
              </w:rPr>
              <w:t>v primeru prenehanja delovnega razmerja v skladu s sporazumom o razveljavitvi pogodbe o zaposlitvi oziroma odpovedjo pogodbe o zaposlitvi s strani policista;</w:t>
            </w:r>
          </w:p>
          <w:p w:rsidR="003A6D7F" w:rsidRPr="005C2F94" w:rsidRDefault="003A6D7F" w:rsidP="003A6D7F">
            <w:pPr>
              <w:numPr>
                <w:ilvl w:val="0"/>
                <w:numId w:val="51"/>
              </w:numPr>
              <w:spacing w:after="0" w:line="260" w:lineRule="exact"/>
              <w:ind w:left="426" w:hanging="284"/>
              <w:contextualSpacing/>
              <w:jc w:val="both"/>
              <w:rPr>
                <w:rFonts w:ascii="Arial" w:eastAsia="Times New Roman" w:hAnsi="Arial" w:cs="Arial"/>
                <w:sz w:val="20"/>
                <w:szCs w:val="20"/>
                <w:lang w:eastAsia="sl-SI"/>
              </w:rPr>
            </w:pPr>
            <w:r w:rsidRPr="005C2F94">
              <w:rPr>
                <w:rFonts w:ascii="Arial" w:eastAsia="Times New Roman" w:hAnsi="Arial" w:cs="Arial"/>
                <w:sz w:val="20"/>
                <w:szCs w:val="20"/>
                <w:lang w:eastAsia="sl-SI"/>
              </w:rPr>
              <w:t>po preteku obdobja začasne premestitve iz prejšnjega člena;</w:t>
            </w:r>
          </w:p>
          <w:p w:rsidR="003A6D7F" w:rsidRPr="005C2F94" w:rsidRDefault="003A6D7F" w:rsidP="003A6D7F">
            <w:pPr>
              <w:numPr>
                <w:ilvl w:val="0"/>
                <w:numId w:val="51"/>
              </w:numPr>
              <w:spacing w:after="0" w:line="260" w:lineRule="exact"/>
              <w:ind w:left="426" w:hanging="284"/>
              <w:contextualSpacing/>
              <w:jc w:val="both"/>
              <w:rPr>
                <w:rFonts w:ascii="Arial" w:eastAsia="Times New Roman" w:hAnsi="Arial" w:cs="Arial"/>
                <w:sz w:val="20"/>
                <w:szCs w:val="20"/>
                <w:lang w:eastAsia="sl-SI"/>
              </w:rPr>
            </w:pPr>
            <w:r w:rsidRPr="005C2F94">
              <w:rPr>
                <w:rFonts w:ascii="Arial" w:eastAsia="Times New Roman" w:hAnsi="Arial" w:cs="Arial"/>
                <w:sz w:val="20"/>
                <w:szCs w:val="20"/>
                <w:lang w:eastAsia="sl-SI"/>
              </w:rPr>
              <w:t>če se ukine organizacijska enota, ki jo vodi;</w:t>
            </w:r>
          </w:p>
          <w:p w:rsidR="003A6D7F" w:rsidRPr="005C2F94" w:rsidRDefault="003A6D7F" w:rsidP="003A6D7F">
            <w:pPr>
              <w:numPr>
                <w:ilvl w:val="0"/>
                <w:numId w:val="51"/>
              </w:numPr>
              <w:spacing w:after="0" w:line="260" w:lineRule="exact"/>
              <w:ind w:left="426" w:hanging="284"/>
              <w:contextualSpacing/>
              <w:jc w:val="both"/>
              <w:rPr>
                <w:rFonts w:ascii="Arial" w:eastAsia="SimSun" w:hAnsi="Arial" w:cs="Arial"/>
                <w:sz w:val="20"/>
                <w:szCs w:val="20"/>
                <w:lang w:eastAsia="zh-CN"/>
              </w:rPr>
            </w:pPr>
            <w:r w:rsidRPr="005C2F94">
              <w:rPr>
                <w:rFonts w:ascii="Arial" w:eastAsia="Times New Roman" w:hAnsi="Arial" w:cs="Arial"/>
                <w:sz w:val="20"/>
                <w:szCs w:val="20"/>
                <w:lang w:eastAsia="sl-SI"/>
              </w:rPr>
              <w:t>če</w:t>
            </w:r>
            <w:r w:rsidRPr="005C2F94">
              <w:rPr>
                <w:rFonts w:ascii="Arial" w:eastAsia="SimSun" w:hAnsi="Arial" w:cs="Arial"/>
                <w:sz w:val="20"/>
                <w:szCs w:val="20"/>
                <w:lang w:eastAsia="zh-CN"/>
              </w:rPr>
              <w:t xml:space="preserve"> organizacijska enota, ki jo vodi, ne dosega pričakovanih delovnih rezultatov; </w:t>
            </w:r>
          </w:p>
          <w:p w:rsidR="003A6D7F" w:rsidRPr="005C2F94" w:rsidRDefault="003A6D7F" w:rsidP="003A6D7F">
            <w:pPr>
              <w:numPr>
                <w:ilvl w:val="0"/>
                <w:numId w:val="51"/>
              </w:numPr>
              <w:spacing w:after="0" w:line="260" w:lineRule="exact"/>
              <w:ind w:left="426" w:hanging="284"/>
              <w:contextualSpacing/>
              <w:jc w:val="both"/>
              <w:rPr>
                <w:rFonts w:ascii="Arial" w:eastAsia="SimSun" w:hAnsi="Arial" w:cs="Arial"/>
                <w:sz w:val="20"/>
                <w:szCs w:val="20"/>
                <w:lang w:eastAsia="zh-CN"/>
              </w:rPr>
            </w:pPr>
            <w:r w:rsidRPr="005C2F94">
              <w:rPr>
                <w:rFonts w:ascii="Arial" w:eastAsia="SimSun" w:hAnsi="Arial" w:cs="Arial"/>
                <w:sz w:val="20"/>
                <w:szCs w:val="20"/>
                <w:lang w:eastAsia="zh-CN"/>
              </w:rPr>
              <w:t>če na delovnem področju organizacijske enote, ki jo vodi, prihaja do ponavljajočih se napak pri poslovanju oziroma če pride do težje napake pri poslovanju;</w:t>
            </w:r>
          </w:p>
          <w:p w:rsidR="003A6D7F" w:rsidRPr="005C2F94" w:rsidRDefault="003A6D7F" w:rsidP="003A6D7F">
            <w:pPr>
              <w:numPr>
                <w:ilvl w:val="0"/>
                <w:numId w:val="51"/>
              </w:numPr>
              <w:spacing w:after="0" w:line="260" w:lineRule="exact"/>
              <w:ind w:left="426" w:hanging="284"/>
              <w:contextualSpacing/>
              <w:jc w:val="both"/>
              <w:rPr>
                <w:rFonts w:ascii="Arial" w:eastAsia="Times New Roman" w:hAnsi="Arial" w:cs="Arial"/>
                <w:sz w:val="20"/>
                <w:szCs w:val="20"/>
                <w:lang w:eastAsia="sl-SI"/>
              </w:rPr>
            </w:pPr>
            <w:r w:rsidRPr="005C2F94">
              <w:rPr>
                <w:rFonts w:ascii="Arial" w:eastAsia="Times New Roman" w:hAnsi="Arial" w:cs="Arial"/>
                <w:sz w:val="20"/>
                <w:szCs w:val="20"/>
                <w:lang w:eastAsia="sl-SI"/>
              </w:rPr>
              <w:t>če krši dolžnosti vodje organizacijske enote ali s svojim ravnanjem ali opustitvijo dolžnega nadzora huje škoduje ugledu policije ali zakonitosti delovanja.</w:t>
            </w:r>
          </w:p>
          <w:p w:rsidR="003A6D7F" w:rsidRPr="005C2F94" w:rsidRDefault="003A6D7F" w:rsidP="003A6D7F">
            <w:pPr>
              <w:spacing w:after="0" w:line="260" w:lineRule="exact"/>
              <w:jc w:val="both"/>
              <w:rPr>
                <w:rFonts w:ascii="Arial" w:eastAsia="SimSun" w:hAnsi="Arial" w:cs="Arial"/>
                <w:strike/>
                <w:sz w:val="20"/>
                <w:szCs w:val="20"/>
                <w:highlight w:val="yellow"/>
                <w:lang w:eastAsia="zh-CN"/>
              </w:rPr>
            </w:pPr>
          </w:p>
          <w:p w:rsidR="003A6D7F" w:rsidRPr="005C2F94" w:rsidRDefault="003A6D7F" w:rsidP="003A6D7F">
            <w:pPr>
              <w:spacing w:after="0" w:line="260" w:lineRule="exact"/>
              <w:jc w:val="both"/>
              <w:rPr>
                <w:rFonts w:ascii="Arial" w:eastAsia="SimSun" w:hAnsi="Arial" w:cs="Arial"/>
                <w:sz w:val="20"/>
                <w:szCs w:val="20"/>
                <w:lang w:eastAsia="zh-CN"/>
              </w:rPr>
            </w:pPr>
            <w:r w:rsidRPr="005C2F94">
              <w:rPr>
                <w:rFonts w:ascii="Arial" w:eastAsia="SimSun" w:hAnsi="Arial" w:cs="Arial"/>
                <w:sz w:val="20"/>
                <w:szCs w:val="20"/>
                <w:lang w:eastAsia="zh-CN"/>
              </w:rPr>
              <w:t>(3) Šteje se, da organizacijska enota ne dosega pričakovanih delovnih rezultatov, če ne opravlja dela v določenih ali dogovorjenih rokih oziroma odrejenega dela ne opravlja strokovno in kvalitetno.</w:t>
            </w:r>
          </w:p>
          <w:p w:rsidR="003A6D7F" w:rsidRPr="005C2F94" w:rsidRDefault="003A6D7F" w:rsidP="003A6D7F">
            <w:pPr>
              <w:spacing w:after="0" w:line="260" w:lineRule="exact"/>
              <w:jc w:val="both"/>
              <w:rPr>
                <w:rFonts w:ascii="Arial" w:eastAsia="SimSun" w:hAnsi="Arial" w:cs="Arial"/>
                <w:strike/>
                <w:color w:val="000000"/>
                <w:sz w:val="20"/>
                <w:szCs w:val="20"/>
                <w:highlight w:val="yellow"/>
                <w:lang w:eastAsia="zh-CN"/>
              </w:rPr>
            </w:pPr>
          </w:p>
          <w:p w:rsidR="003A6D7F" w:rsidRPr="005C2F94" w:rsidRDefault="003A6D7F" w:rsidP="003A6D7F">
            <w:pPr>
              <w:spacing w:after="0" w:line="260" w:lineRule="exact"/>
              <w:jc w:val="both"/>
              <w:rPr>
                <w:rFonts w:ascii="Arial" w:eastAsia="Times New Roman" w:hAnsi="Arial" w:cs="Arial"/>
                <w:color w:val="000000"/>
                <w:sz w:val="20"/>
                <w:szCs w:val="20"/>
              </w:rPr>
            </w:pPr>
            <w:r w:rsidRPr="005C2F94">
              <w:rPr>
                <w:rFonts w:ascii="Arial" w:eastAsia="Times New Roman" w:hAnsi="Arial" w:cs="Arial"/>
                <w:color w:val="000000"/>
                <w:sz w:val="20"/>
                <w:szCs w:val="20"/>
              </w:rPr>
              <w:t>(4) O prenehanju položaja vodje organizacijske enote prvega nivoja generalne policijske uprave, direktorja policijske uprave in komandirja policijske postaje odloči generalni direktor policije. Predlog za  prenehanje položaja komandirja policijske postaje lahko poda direktor pristojne policijske uprave.</w:t>
            </w:r>
          </w:p>
          <w:p w:rsidR="003A6D7F" w:rsidRPr="005C2F94" w:rsidRDefault="003A6D7F" w:rsidP="003A6D7F">
            <w:pPr>
              <w:spacing w:after="0" w:line="260" w:lineRule="exact"/>
              <w:jc w:val="both"/>
              <w:rPr>
                <w:rFonts w:ascii="Arial" w:eastAsia="Times New Roman" w:hAnsi="Arial" w:cs="Arial"/>
                <w:color w:val="000000"/>
                <w:sz w:val="20"/>
                <w:szCs w:val="20"/>
              </w:rPr>
            </w:pPr>
          </w:p>
          <w:p w:rsidR="003A6D7F" w:rsidRPr="005C2F94" w:rsidRDefault="003A6D7F" w:rsidP="003A6D7F">
            <w:pPr>
              <w:spacing w:after="0" w:line="260" w:lineRule="exact"/>
              <w:jc w:val="both"/>
              <w:rPr>
                <w:rFonts w:ascii="Arial" w:eastAsia="Times New Roman" w:hAnsi="Arial" w:cs="Arial"/>
                <w:color w:val="000000"/>
                <w:sz w:val="20"/>
                <w:szCs w:val="20"/>
              </w:rPr>
            </w:pPr>
            <w:r w:rsidRPr="005C2F94">
              <w:rPr>
                <w:rFonts w:ascii="Arial" w:eastAsia="Times New Roman" w:hAnsi="Arial" w:cs="Arial"/>
                <w:color w:val="000000"/>
                <w:sz w:val="20"/>
                <w:szCs w:val="20"/>
              </w:rPr>
              <w:t xml:space="preserve">(5) Odločitev o prenehanju položaja mora biti pisno obrazložena. </w:t>
            </w:r>
          </w:p>
          <w:p w:rsidR="003A6D7F" w:rsidRPr="005C2F94" w:rsidRDefault="003A6D7F" w:rsidP="003A6D7F">
            <w:pPr>
              <w:spacing w:after="0" w:line="260" w:lineRule="exact"/>
              <w:jc w:val="both"/>
              <w:rPr>
                <w:rFonts w:ascii="Arial" w:eastAsia="Times New Roman" w:hAnsi="Arial" w:cs="Arial"/>
                <w:color w:val="000000"/>
                <w:sz w:val="20"/>
                <w:szCs w:val="20"/>
              </w:rPr>
            </w:pPr>
          </w:p>
          <w:p w:rsidR="003A6D7F" w:rsidRPr="005C2F94" w:rsidRDefault="003A6D7F" w:rsidP="003A6D7F">
            <w:pPr>
              <w:spacing w:after="0" w:line="260" w:lineRule="exact"/>
              <w:jc w:val="both"/>
              <w:rPr>
                <w:rFonts w:ascii="Arial" w:eastAsia="Times New Roman" w:hAnsi="Arial" w:cs="Arial"/>
                <w:sz w:val="20"/>
                <w:szCs w:val="20"/>
              </w:rPr>
            </w:pPr>
            <w:r w:rsidRPr="005C2F94">
              <w:rPr>
                <w:rFonts w:ascii="Arial" w:eastAsia="Times New Roman" w:hAnsi="Arial" w:cs="Arial"/>
                <w:sz w:val="20"/>
                <w:szCs w:val="20"/>
              </w:rPr>
              <w:t>(6) Po prenehanju položaja se policista iz drugega odstavka tega člena premesti na delovno mesto, za katero izpolnjuje pogoje in ustreza nazivu, v katerega je imenovan.«.</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rPr>
                <w:rFonts w:ascii="Arial" w:eastAsia="Times New Roman" w:hAnsi="Arial" w:cs="Arial"/>
                <w:b/>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Times New Roman" w:hAnsi="Arial" w:cs="Arial"/>
                <w:sz w:val="20"/>
                <w:szCs w:val="20"/>
              </w:rPr>
              <w:t>V 51. členu se v prvem odstavku za besedo »organizacije« doda besedilo »</w:t>
            </w:r>
            <w:r w:rsidRPr="005C2F94">
              <w:rPr>
                <w:rFonts w:ascii="Arial" w:eastAsia="Calibri" w:hAnsi="Arial" w:cs="Arial"/>
                <w:sz w:val="20"/>
                <w:szCs w:val="20"/>
              </w:rPr>
              <w:t>ter napotitvijo v tujino, kjer bo opravljal policijske naloge, se izobraževal ali usposabljal brez prekinitve najmanj 25 dni«.</w:t>
            </w: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Calibri" w:hAnsi="Arial" w:cs="Arial"/>
                <w:sz w:val="20"/>
                <w:szCs w:val="20"/>
              </w:rPr>
              <w:t>Tretji in četrti odstavek se spremenita tako, da se glasita:</w:t>
            </w: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r w:rsidRPr="005C2F94">
              <w:rPr>
                <w:rFonts w:ascii="Arial" w:eastAsia="Calibri" w:hAnsi="Arial" w:cs="Arial"/>
                <w:sz w:val="20"/>
                <w:szCs w:val="20"/>
              </w:rPr>
              <w:t>»</w:t>
            </w:r>
            <w:r w:rsidRPr="005C2F94">
              <w:rPr>
                <w:rFonts w:ascii="Arial" w:eastAsia="Times New Roman" w:hAnsi="Arial" w:cs="Arial"/>
                <w:sz w:val="20"/>
                <w:szCs w:val="20"/>
                <w:lang w:eastAsia="sl-SI"/>
              </w:rPr>
              <w:t xml:space="preserve">(3) </w:t>
            </w:r>
            <w:r w:rsidRPr="005C2F94">
              <w:rPr>
                <w:rFonts w:ascii="Arial" w:eastAsia="Times New Roman" w:hAnsi="Arial" w:cs="Arial"/>
                <w:sz w:val="20"/>
                <w:szCs w:val="20"/>
              </w:rPr>
              <w:t>Policija ne izvede varnostnega preverjanja iz prvega odstavka iz tega člena za uslužbenca policije pred njegovo premestitvijo ali napotitvijo na določena delovna mesta v policiji, če gre za premestitev ali napotitev na enako ali manj tvegano delovno mesto.</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Times New Roman" w:hAnsi="Arial" w:cs="Arial"/>
                <w:sz w:val="20"/>
                <w:szCs w:val="20"/>
              </w:rPr>
              <w:t xml:space="preserve">(4) </w:t>
            </w:r>
            <w:r w:rsidRPr="005C2F94">
              <w:rPr>
                <w:rFonts w:ascii="Arial" w:eastAsia="Calibri" w:hAnsi="Arial" w:cs="Arial"/>
                <w:sz w:val="20"/>
                <w:szCs w:val="20"/>
              </w:rPr>
              <w:t>Policija, na predlog ministrstva, varnostno preveri posameznika pred sklenitvijo delovnega razmerja v ministrstvu za notranje zadeve, za opravljanje strokovnih nalog upravljanja kadrovskih, finančno-računovodskih in logistično-podpornih virov za policijo, ravnanja s stvarnim premoženjem policije, upravljanja dokumentarnega gradiva policije in izvaja posamičnih strokovnih nalog na področju drugih splošnih zadev policije.«.</w:t>
            </w: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Calibri" w:hAnsi="Arial" w:cs="Arial"/>
                <w:sz w:val="20"/>
                <w:szCs w:val="20"/>
              </w:rPr>
              <w:t>Šesti odstavek se spremeni tako, da se glasi:</w:t>
            </w: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r w:rsidRPr="005C2F94">
              <w:rPr>
                <w:rFonts w:ascii="Arial" w:eastAsia="Calibri" w:hAnsi="Arial" w:cs="Arial"/>
                <w:sz w:val="20"/>
                <w:szCs w:val="20"/>
              </w:rPr>
              <w:t>»</w:t>
            </w:r>
            <w:r w:rsidRPr="005C2F94">
              <w:rPr>
                <w:rFonts w:ascii="Arial" w:eastAsia="Times New Roman" w:hAnsi="Arial" w:cs="Arial"/>
                <w:sz w:val="20"/>
                <w:szCs w:val="20"/>
              </w:rPr>
              <w:t xml:space="preserve">(6) </w:t>
            </w:r>
            <w:r w:rsidRPr="005C2F94">
              <w:rPr>
                <w:rFonts w:ascii="Arial" w:eastAsia="Times New Roman" w:hAnsi="Arial" w:cs="Arial"/>
                <w:sz w:val="20"/>
                <w:szCs w:val="20"/>
                <w:lang w:val="x-none"/>
              </w:rPr>
              <w:t>Varnostno preverjanje osebe se izvaja z njeno pisno privolitvijo. Za osebo, ki ne privoli v varnostno preverjanje, se šteje, da ne izpolnjuje pogojev za sklenitev delovnega razmerja za opravljanje nalog v policiji, za opravljanje del za policijo ali za opravljanje del v prostorih policije skladno s pogodbo sklenjeno po predpisih o javnem naročanju ali obligacijskih razmerjih, za premestitev ali napotitev v mednarodno civilno misijo ali mednarodno organizacijo ali napotitev v tujino, kjer bo opravljala policijske naloge, se izobraževala ali usposabljala brez prekinitve najmanj 25 dni ali na določeno delovno mesto oziroma za sklenitev pogodbe o prostovoljni službi v pomožni policiji ali izobraževanje, izpopolnjevanje ali usposabljanje po programih policije ali za sklenitev delovnega razmerja v ministrstvu za notranje zadeve, za opravljanje strokovnih nalog upravljanja kadrovskih, finančno-računovodskih in logistično-podpornih virov za policijo, ravnanja s stvarnim premoženjem policije, upravljanja dokumentarnega gradiva policije in izvaja posamičnih strokovnih nalog na področju drugih splošnih zadev policije.«</w:t>
            </w:r>
            <w:r w:rsidRPr="005C2F94">
              <w:rPr>
                <w:rFonts w:ascii="Arial" w:eastAsia="Times New Roman" w:hAnsi="Arial" w:cs="Arial"/>
                <w:sz w:val="20"/>
                <w:szCs w:val="20"/>
              </w:rPr>
              <w:t>.</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Calibri" w:hAnsi="Arial" w:cs="Arial"/>
                <w:sz w:val="20"/>
                <w:szCs w:val="20"/>
              </w:rPr>
              <w:t>Deveti odstavek se spremeni tako, da se glasi:</w:t>
            </w: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Calibri" w:hAnsi="Arial" w:cs="Arial"/>
                <w:sz w:val="20"/>
                <w:szCs w:val="20"/>
              </w:rPr>
              <w:t>»</w:t>
            </w:r>
            <w:r w:rsidRPr="005C2F94">
              <w:rPr>
                <w:rFonts w:ascii="Arial" w:eastAsia="Calibri" w:hAnsi="Arial" w:cs="Arial"/>
                <w:sz w:val="20"/>
                <w:szCs w:val="20"/>
                <w:lang w:val="x-none"/>
              </w:rPr>
              <w:t>Osebe iz prvega, drugega, tretjega in četrtega odstavka tega člena</w:t>
            </w:r>
            <w:r w:rsidRPr="005C2F94">
              <w:rPr>
                <w:rFonts w:ascii="Arial" w:eastAsia="Calibri" w:hAnsi="Arial" w:cs="Arial"/>
                <w:sz w:val="20"/>
                <w:szCs w:val="20"/>
              </w:rPr>
              <w:t xml:space="preserve"> in osebe iz 32.a člena tega zakona</w:t>
            </w:r>
            <w:r w:rsidRPr="005C2F94">
              <w:rPr>
                <w:rFonts w:ascii="Arial" w:eastAsia="Calibri" w:hAnsi="Arial" w:cs="Arial"/>
                <w:sz w:val="20"/>
                <w:szCs w:val="20"/>
                <w:lang w:val="x-none"/>
              </w:rPr>
              <w:t xml:space="preserve"> imajo pravico do vpogleda, prepisa oziroma izpisa podatkov o svojem varnostnem preverjanju v skladu z zakonom, ki ureja varstvo osebnih podatkov, razen v podatke, katerih razkritje bi ogrozilo vire varnostnega preverjanja oziroma če bi to neposredno onemogočilo izvedbo nalog policije.</w:t>
            </w:r>
            <w:r w:rsidRPr="005C2F94">
              <w:rPr>
                <w:rFonts w:ascii="Arial" w:eastAsia="Calibri" w:hAnsi="Arial" w:cs="Arial"/>
                <w:color w:val="FF0000"/>
                <w:sz w:val="20"/>
                <w:szCs w:val="20"/>
                <w:lang w:eastAsia="sl-SI"/>
              </w:rPr>
              <w:t xml:space="preserve"> </w:t>
            </w:r>
            <w:r w:rsidRPr="005C2F94">
              <w:rPr>
                <w:rFonts w:ascii="Arial" w:eastAsia="Calibri" w:hAnsi="Arial" w:cs="Arial"/>
                <w:sz w:val="20"/>
                <w:szCs w:val="20"/>
              </w:rPr>
              <w:t>V primeru dvoma o ugotovitvah varnostnega preverjanja lahko zbrane podatke iz petega odstavka tega člena oceni generalni direktor policije in ponovno odloči, ali za osebo obstajajo varnostni zadržki iz 52. člena tega zakona.«.</w:t>
            </w: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5C2F94" w:rsidRDefault="003A6D7F" w:rsidP="003A6D7F">
            <w:pPr>
              <w:autoSpaceDE w:val="0"/>
              <w:autoSpaceDN w:val="0"/>
              <w:adjustRightInd w:val="0"/>
              <w:spacing w:after="0" w:line="260" w:lineRule="exact"/>
              <w:jc w:val="both"/>
              <w:rPr>
                <w:rFonts w:ascii="Arial" w:eastAsia="Calibri" w:hAnsi="Arial" w:cs="Arial"/>
                <w:sz w:val="20"/>
                <w:szCs w:val="20"/>
                <w:lang w:eastAsia="sl-SI"/>
              </w:rPr>
            </w:pPr>
            <w:r w:rsidRPr="005C2F94">
              <w:rPr>
                <w:rFonts w:ascii="Arial" w:eastAsia="Calibri" w:hAnsi="Arial" w:cs="Arial"/>
                <w:sz w:val="20"/>
                <w:szCs w:val="20"/>
                <w:lang w:eastAsia="sl-SI"/>
              </w:rPr>
              <w:t>V 52. členu se v prvem odstavku 9. točka spremeni tako, da se glasi:</w:t>
            </w:r>
          </w:p>
          <w:p w:rsidR="003A6D7F" w:rsidRPr="005C2F94" w:rsidRDefault="003A6D7F" w:rsidP="003A6D7F">
            <w:pPr>
              <w:autoSpaceDE w:val="0"/>
              <w:autoSpaceDN w:val="0"/>
              <w:adjustRightInd w:val="0"/>
              <w:spacing w:after="0" w:line="260" w:lineRule="exact"/>
              <w:jc w:val="both"/>
              <w:rPr>
                <w:rFonts w:ascii="Arial" w:eastAsia="Calibri" w:hAnsi="Arial" w:cs="Arial"/>
                <w:sz w:val="20"/>
                <w:szCs w:val="20"/>
                <w:lang w:eastAsia="sl-SI"/>
              </w:rPr>
            </w:pPr>
          </w:p>
          <w:p w:rsidR="003A6D7F" w:rsidRPr="005C2F94" w:rsidRDefault="003A6D7F" w:rsidP="003A6D7F">
            <w:pPr>
              <w:spacing w:after="0" w:line="260" w:lineRule="exact"/>
              <w:jc w:val="both"/>
              <w:rPr>
                <w:rFonts w:ascii="Arial" w:eastAsia="Times New Roman" w:hAnsi="Arial" w:cs="Arial"/>
                <w:sz w:val="20"/>
                <w:szCs w:val="20"/>
              </w:rPr>
            </w:pPr>
            <w:r w:rsidRPr="005C2F94">
              <w:rPr>
                <w:rFonts w:ascii="Arial" w:eastAsia="Calibri" w:hAnsi="Arial" w:cs="Arial"/>
                <w:sz w:val="20"/>
                <w:szCs w:val="20"/>
                <w:lang w:eastAsia="sl-SI"/>
              </w:rPr>
              <w:t>»9. utemeljen dvom o zanesljivosti ali verodostojnosti osebe za sklenitev delovnega razmerja za opravljanje nalog v policiji, za opravljanje del za policijo ali za opravljanje del v prostorih policije skladno s pogodbo sklenjeno po predpisih o javnem naročanju ali obligacijskih razmerjih, za premestitev ali napotitev v mednarodno civilno misijo ali mednarodno organizacijo ali napotitev v tujino, kjer bo opravljala policijske naloge, se izobraževala ali usposabljala brez prekinitve najmanj 25 dni ali na določeno delovno mesto oziroma za sklenitev pogodbe o prostovoljni službi v pomožni policiji ali izobraževanje, izpopolnjevanje ali usposabljanje po programih policije ali za sklenitev delovnega razmerja v ministrstvu za notranje zadeve, za opravljanje strokovnih nalog upravljanja kadrovskih, finančno-računovodskih in logistično-podpornih virov za policijo, ravnanja s stvarnim premoženjem policije, upravljanja dokumentarnega gradiva policije in izvaja posamičnih strokovnih nalog na področju drugih splošnih zadev policije.«.</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autoSpaceDE w:val="0"/>
              <w:autoSpaceDN w:val="0"/>
              <w:adjustRightInd w:val="0"/>
              <w:spacing w:after="240" w:line="240" w:lineRule="auto"/>
              <w:jc w:val="both"/>
              <w:rPr>
                <w:rFonts w:ascii="Arial" w:eastAsia="Calibri" w:hAnsi="Arial" w:cs="Arial"/>
                <w:sz w:val="20"/>
                <w:szCs w:val="20"/>
                <w:lang w:eastAsia="sl-SI"/>
              </w:rPr>
            </w:pPr>
            <w:r w:rsidRPr="005C2F94">
              <w:rPr>
                <w:rFonts w:ascii="Arial" w:eastAsia="Calibri" w:hAnsi="Arial" w:cs="Arial"/>
                <w:sz w:val="20"/>
                <w:szCs w:val="20"/>
                <w:lang w:eastAsia="sl-SI"/>
              </w:rPr>
              <w:t>Tretji odstavek se spremeni tako, da se glasi:</w:t>
            </w:r>
          </w:p>
          <w:p w:rsidR="003A6D7F" w:rsidRPr="005C2F94" w:rsidRDefault="003A6D7F" w:rsidP="003A6D7F">
            <w:pPr>
              <w:spacing w:after="0" w:line="260" w:lineRule="exact"/>
              <w:jc w:val="both"/>
              <w:rPr>
                <w:rFonts w:ascii="Arial" w:eastAsia="Times New Roman" w:hAnsi="Arial" w:cs="Arial"/>
                <w:sz w:val="20"/>
                <w:szCs w:val="20"/>
              </w:rPr>
            </w:pPr>
            <w:r w:rsidRPr="005C2F94">
              <w:rPr>
                <w:rFonts w:ascii="Arial" w:eastAsia="Calibri" w:hAnsi="Arial" w:cs="Arial"/>
                <w:sz w:val="20"/>
                <w:szCs w:val="20"/>
                <w:lang w:eastAsia="sl-SI"/>
              </w:rPr>
              <w:t>»(3) Utemeljen dvom o zanesljivosti ali verodostojnosti osebe iz 9. točke prvega odstavka tega člena obstaja, če se na podlagi ugotovljenih dejstev iz prekrškovnih ali kazenskih postopkov ali življenjskih razmer lahko sklepa, da bo oseba nezakonito in nestrokovno opravljala naloge v policiji, opravljala dela za policijo ali opravljala dela v prostorih policije skladno s pogodbo sklenjeno po predpisih o javnem naročanju ali obligacijskih razmerjih, oziroma v mednarodni civilni misiji ali mednarodni organizaciji ali v tujini, kjer bo opravljala policijske naloge, se izobraževala ali usposabljala brez prekinitve najmanj 25 dni oziroma se izobraževala, izpopolnjevala ali usposabljala po programih policije ali opravljala naloge strokovne naloge upravljanja kadrovskih, finančno-računovodskih in logistično-podpornih virov za policijo, ravnanja s stvarnim premoženjem policije, upravljanja dokumentarnega gradiva policije in izvaja posamičnih strokovnih nalog na področju drugih splošnih zadev policije v ministrstvu za notranje zadeve.«.</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rPr>
                <w:rFonts w:ascii="Arial" w:eastAsia="Times New Roman" w:hAnsi="Arial" w:cs="Arial"/>
                <w:b/>
                <w:sz w:val="20"/>
                <w:szCs w:val="20"/>
              </w:rPr>
            </w:pPr>
          </w:p>
          <w:p w:rsidR="003A6D7F" w:rsidRPr="005C2F94" w:rsidRDefault="003A6D7F" w:rsidP="003A6D7F">
            <w:pPr>
              <w:spacing w:after="0" w:line="260" w:lineRule="exact"/>
              <w:rPr>
                <w:rFonts w:ascii="Arial" w:eastAsia="Times New Roman" w:hAnsi="Arial" w:cs="Arial"/>
                <w:sz w:val="20"/>
                <w:szCs w:val="20"/>
              </w:rPr>
            </w:pPr>
            <w:r w:rsidRPr="005C2F94">
              <w:rPr>
                <w:rFonts w:ascii="Arial" w:eastAsia="Times New Roman" w:hAnsi="Arial" w:cs="Arial"/>
                <w:sz w:val="20"/>
                <w:szCs w:val="20"/>
              </w:rPr>
              <w:t>V 53. členu v prvem odstavku se 2. točka spremeni tako, da se glasi:</w:t>
            </w:r>
          </w:p>
          <w:p w:rsidR="003A6D7F" w:rsidRPr="005C2F94" w:rsidRDefault="003A6D7F" w:rsidP="003A6D7F">
            <w:pPr>
              <w:spacing w:after="0" w:line="260" w:lineRule="exact"/>
              <w:rPr>
                <w:rFonts w:ascii="Arial" w:eastAsia="Times New Roman" w:hAnsi="Arial" w:cs="Arial"/>
                <w:sz w:val="20"/>
                <w:szCs w:val="20"/>
              </w:rPr>
            </w:pP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5C2F94">
              <w:rPr>
                <w:rFonts w:ascii="Arial" w:eastAsia="Times New Roman" w:hAnsi="Arial" w:cs="Arial"/>
                <w:sz w:val="20"/>
                <w:szCs w:val="20"/>
                <w:lang w:eastAsia="sl-SI"/>
              </w:rPr>
              <w:t>»2. enotna matična številka občana (EMŠO), za tujega državljana pa številka osebnega dokumenta,«.</w:t>
            </w:r>
          </w:p>
          <w:p w:rsidR="003A6D7F" w:rsidRPr="005C2F94" w:rsidRDefault="003A6D7F" w:rsidP="003A6D7F">
            <w:pPr>
              <w:spacing w:after="0" w:line="260" w:lineRule="exact"/>
              <w:ind w:left="425" w:hanging="425"/>
              <w:jc w:val="both"/>
              <w:rPr>
                <w:rFonts w:ascii="Arial" w:eastAsia="Times New Roman" w:hAnsi="Arial" w:cs="Arial"/>
                <w:color w:val="FF0000"/>
                <w:sz w:val="20"/>
                <w:szCs w:val="20"/>
                <w:lang w:eastAsia="sl-SI"/>
              </w:rPr>
            </w:pPr>
          </w:p>
          <w:p w:rsidR="003A6D7F" w:rsidRPr="005C2F94" w:rsidRDefault="003A6D7F" w:rsidP="003A6D7F">
            <w:pPr>
              <w:spacing w:after="0" w:line="260" w:lineRule="exact"/>
              <w:jc w:val="center"/>
              <w:rPr>
                <w:rFonts w:ascii="Arial" w:eastAsia="Times New Roman" w:hAnsi="Arial" w:cs="Arial"/>
                <w:b/>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r w:rsidRPr="005C2F94">
              <w:rPr>
                <w:rFonts w:ascii="Arial" w:eastAsia="Times New Roman" w:hAnsi="Arial" w:cs="Arial"/>
                <w:sz w:val="20"/>
                <w:szCs w:val="20"/>
              </w:rPr>
              <w:t>V 54. členu se v prvem odstavku besedilo »zunanje meje Evropske unije« črta in nadomesti z »državne meje«.</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rPr>
                <w:rFonts w:ascii="Arial" w:eastAsia="Times New Roman" w:hAnsi="Arial" w:cs="Arial"/>
                <w:b/>
                <w:sz w:val="20"/>
                <w:szCs w:val="20"/>
                <w:lang w:eastAsia="sl-SI"/>
              </w:rPr>
            </w:pPr>
          </w:p>
          <w:p w:rsidR="003A6D7F" w:rsidRPr="005C2F94" w:rsidRDefault="003A6D7F" w:rsidP="003A6D7F">
            <w:pPr>
              <w:spacing w:after="0" w:line="260" w:lineRule="exact"/>
              <w:rPr>
                <w:rFonts w:ascii="Arial" w:eastAsia="Times New Roman" w:hAnsi="Arial" w:cs="Arial"/>
                <w:sz w:val="20"/>
                <w:szCs w:val="20"/>
                <w:lang w:eastAsia="sl-SI"/>
              </w:rPr>
            </w:pPr>
            <w:r w:rsidRPr="005C2F94">
              <w:rPr>
                <w:rFonts w:ascii="Arial" w:eastAsia="Times New Roman" w:hAnsi="Arial" w:cs="Arial"/>
                <w:sz w:val="20"/>
                <w:szCs w:val="20"/>
                <w:lang w:eastAsia="sl-SI"/>
              </w:rPr>
              <w:t>V 62. členu se na koncu prvega odstavka doda nov stavek, ki se glasi:</w:t>
            </w:r>
          </w:p>
          <w:p w:rsidR="003A6D7F" w:rsidRPr="005C2F94" w:rsidRDefault="003A6D7F" w:rsidP="003A6D7F">
            <w:pPr>
              <w:spacing w:after="0" w:line="260" w:lineRule="exact"/>
              <w:rPr>
                <w:rFonts w:ascii="Arial" w:eastAsia="Times New Roman" w:hAnsi="Arial" w:cs="Arial"/>
                <w:sz w:val="20"/>
                <w:szCs w:val="20"/>
                <w:lang w:eastAsia="sl-SI"/>
              </w:rPr>
            </w:pP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5C2F94">
              <w:rPr>
                <w:rFonts w:ascii="Arial" w:eastAsia="Times New Roman" w:hAnsi="Arial" w:cs="Arial"/>
                <w:sz w:val="20"/>
                <w:szCs w:val="20"/>
                <w:lang w:eastAsia="sl-SI"/>
              </w:rPr>
              <w:t>»</w:t>
            </w:r>
            <w:r w:rsidRPr="005C2F94">
              <w:rPr>
                <w:rFonts w:ascii="Arial" w:eastAsia="Times New Roman" w:hAnsi="Arial" w:cs="Arial"/>
                <w:sz w:val="20"/>
                <w:szCs w:val="20"/>
                <w:lang w:val="x-none" w:eastAsia="sl-SI"/>
              </w:rPr>
              <w:t>Če zdravstvena komisija že v prvi obravnavi policista oceni, da je policist zaradi težav z duševnim zdravjem začasno nezmožen izvajati policijska pooblastila več kot 30 dni, lahko ukrep že prvič traja največ 60 dni in se lahko na podlagi ocene zdravstvene komisije podaljša, vsakič za največ 60 dni, do zaključka zdravljenja.</w:t>
            </w:r>
            <w:r w:rsidRPr="005C2F94">
              <w:rPr>
                <w:rFonts w:ascii="Arial" w:eastAsia="Times New Roman" w:hAnsi="Arial" w:cs="Arial"/>
                <w:sz w:val="20"/>
                <w:szCs w:val="20"/>
                <w:lang w:eastAsia="sl-SI"/>
              </w:rPr>
              <w:t>«.</w:t>
            </w:r>
          </w:p>
          <w:p w:rsidR="003A6D7F" w:rsidRPr="005C2F94" w:rsidRDefault="003A6D7F" w:rsidP="003A6D7F">
            <w:pPr>
              <w:spacing w:after="0" w:line="260" w:lineRule="exact"/>
              <w:rPr>
                <w:rFonts w:ascii="Arial" w:eastAsia="Times New Roman" w:hAnsi="Arial" w:cs="Arial"/>
                <w:b/>
                <w:sz w:val="20"/>
                <w:szCs w:val="20"/>
                <w:lang w:eastAsia="sl-SI"/>
              </w:rPr>
            </w:pPr>
          </w:p>
          <w:p w:rsidR="003A6D7F" w:rsidRPr="005C2F94" w:rsidRDefault="003A6D7F" w:rsidP="003A6D7F">
            <w:pPr>
              <w:spacing w:after="0" w:line="260" w:lineRule="exact"/>
              <w:rPr>
                <w:rFonts w:ascii="Arial" w:eastAsia="Times New Roman" w:hAnsi="Arial" w:cs="Arial"/>
                <w:b/>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r w:rsidRPr="005C2F94">
              <w:rPr>
                <w:rFonts w:ascii="Arial" w:eastAsia="Times New Roman" w:hAnsi="Arial" w:cs="Arial"/>
                <w:sz w:val="20"/>
                <w:szCs w:val="20"/>
              </w:rPr>
              <w:t>V 67. členu se za drugim odstavkom doda nov tretji odstavek, ki se glasi:</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5C2F94">
              <w:rPr>
                <w:rFonts w:ascii="Arial" w:eastAsia="Times New Roman" w:hAnsi="Arial" w:cs="Arial"/>
                <w:sz w:val="20"/>
                <w:szCs w:val="20"/>
                <w:lang w:eastAsia="sl-SI"/>
              </w:rPr>
              <w:t>»(3) Ne glede na razloge iz prvega in drugega odstavka tega člena se začasno premesti ali napoti na drugo delo v skladu s pristojnostmi iz prvega in drugega odstavka tega člena tudi javnega uslužbenca policije, pri katerem izvajalec medicine dela oceni, da začasno ni zmožen opravljati svojega dela, je pa zmožen opravljati delo v policiji na drugem delovnem mestu, ali drugo delo, ki ustreza njegovemu zdravstvenemu stanju.«.</w:t>
            </w: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Calibri" w:hAnsi="Arial" w:cs="Arial"/>
                <w:sz w:val="20"/>
                <w:szCs w:val="20"/>
                <w:lang w:eastAsia="x-none"/>
              </w:rPr>
            </w:pPr>
            <w:r w:rsidRPr="005C2F94">
              <w:rPr>
                <w:rFonts w:ascii="Arial" w:eastAsia="Times New Roman" w:hAnsi="Arial" w:cs="Arial"/>
                <w:sz w:val="20"/>
                <w:szCs w:val="20"/>
                <w:lang w:eastAsia="sl-SI"/>
              </w:rPr>
              <w:t>V tretjem odstavku, ki postane četrti odstavek se na koncu prvega stavka pika nadomesti z vejico in doda besedilo »</w:t>
            </w:r>
            <w:r w:rsidRPr="005C2F94">
              <w:rPr>
                <w:rFonts w:ascii="Arial" w:eastAsia="Calibri" w:hAnsi="Arial" w:cs="Arial"/>
                <w:sz w:val="20"/>
                <w:szCs w:val="20"/>
                <w:lang w:eastAsia="x-none"/>
              </w:rPr>
              <w:t>ali navedbo, da je premestitev oziroma napotitev posledica zdravstvenih razlogov, ki jih je ugotovil izvajalec medicine dela.«.</w:t>
            </w: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Calibri" w:hAnsi="Arial" w:cs="Arial"/>
                <w:sz w:val="20"/>
                <w:szCs w:val="20"/>
                <w:lang w:eastAsia="x-none"/>
              </w:rPr>
            </w:pP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Calibri" w:hAnsi="Arial" w:cs="Arial"/>
                <w:sz w:val="20"/>
                <w:szCs w:val="20"/>
                <w:lang w:eastAsia="x-none"/>
              </w:rPr>
              <w:t>Dosedanji četrti do sedmi odstavek postanejo peti do osmi odstavek.</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ind w:left="720"/>
              <w:rPr>
                <w:rFonts w:ascii="Arial" w:eastAsia="Times New Roman" w:hAnsi="Arial" w:cs="Arial"/>
                <w:sz w:val="20"/>
                <w:szCs w:val="20"/>
              </w:rPr>
            </w:pPr>
          </w:p>
          <w:p w:rsidR="003A6D7F" w:rsidRPr="005C2F94" w:rsidRDefault="003A6D7F" w:rsidP="003A6D7F">
            <w:pPr>
              <w:spacing w:after="0" w:line="260" w:lineRule="exact"/>
              <w:rPr>
                <w:rFonts w:ascii="Arial" w:eastAsia="Times New Roman" w:hAnsi="Arial" w:cs="Arial"/>
                <w:sz w:val="20"/>
                <w:szCs w:val="20"/>
              </w:rPr>
            </w:pPr>
            <w:r w:rsidRPr="005C2F94">
              <w:rPr>
                <w:rFonts w:ascii="Arial" w:eastAsia="Times New Roman" w:hAnsi="Arial" w:cs="Arial"/>
                <w:sz w:val="20"/>
                <w:szCs w:val="20"/>
              </w:rPr>
              <w:t>Za 74. členom se doda nov 74.a člen, ki se glasi:</w:t>
            </w:r>
          </w:p>
          <w:p w:rsidR="003A6D7F" w:rsidRPr="005C2F94" w:rsidRDefault="003A6D7F" w:rsidP="003A6D7F">
            <w:pPr>
              <w:spacing w:after="0" w:line="260" w:lineRule="exact"/>
              <w:rPr>
                <w:rFonts w:ascii="Arial" w:eastAsia="Times New Roman" w:hAnsi="Arial" w:cs="Arial"/>
                <w:b/>
                <w:sz w:val="20"/>
                <w:szCs w:val="20"/>
              </w:rPr>
            </w:pPr>
          </w:p>
          <w:p w:rsidR="003A6D7F" w:rsidRPr="005C2F94" w:rsidRDefault="003A6D7F" w:rsidP="003A6D7F">
            <w:pPr>
              <w:overflowPunct w:val="0"/>
              <w:autoSpaceDE w:val="0"/>
              <w:autoSpaceDN w:val="0"/>
              <w:adjustRightInd w:val="0"/>
              <w:spacing w:after="0" w:line="260" w:lineRule="exact"/>
              <w:ind w:firstLine="1021"/>
              <w:jc w:val="center"/>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»74.a člen</w:t>
            </w:r>
          </w:p>
          <w:p w:rsidR="003A6D7F" w:rsidRPr="005C2F94" w:rsidRDefault="003A6D7F" w:rsidP="003A6D7F">
            <w:pPr>
              <w:overflowPunct w:val="0"/>
              <w:autoSpaceDE w:val="0"/>
              <w:autoSpaceDN w:val="0"/>
              <w:adjustRightInd w:val="0"/>
              <w:spacing w:after="0" w:line="260" w:lineRule="exact"/>
              <w:ind w:firstLine="1021"/>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(nadomestilo za oskrbo in namestitev službenega psa na domu policista)</w:t>
            </w: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(1) Policist, ki ima službenega psa nameščenega na domu, je upravičen do nadomestila za oskrbo in namestitev službenega psa na domu.</w:t>
            </w: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(2) Razloge in pogoje za oskrbo in namestitev službenega psa na domu policista določi generalni direktor policije v internem aktu, višino nadomestila za oskrbo in namestitev določi minister.«.</w:t>
            </w:r>
          </w:p>
          <w:p w:rsidR="003A6D7F" w:rsidRPr="005C2F94" w:rsidRDefault="003A6D7F" w:rsidP="003A6D7F">
            <w:pPr>
              <w:spacing w:after="0" w:line="260" w:lineRule="exact"/>
              <w:rPr>
                <w:rFonts w:ascii="Arial" w:eastAsia="Times New Roman" w:hAnsi="Arial" w:cs="Arial"/>
                <w:b/>
                <w:sz w:val="20"/>
                <w:szCs w:val="20"/>
              </w:rPr>
            </w:pPr>
          </w:p>
          <w:p w:rsidR="003A6D7F" w:rsidRPr="005C2F94" w:rsidRDefault="003A6D7F" w:rsidP="003A6D7F">
            <w:pPr>
              <w:spacing w:after="0" w:line="260" w:lineRule="exact"/>
              <w:rPr>
                <w:rFonts w:ascii="Arial" w:eastAsia="Times New Roman" w:hAnsi="Arial" w:cs="Arial"/>
                <w:b/>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rPr>
                <w:rFonts w:ascii="Arial" w:eastAsia="Times New Roman" w:hAnsi="Arial" w:cs="Arial"/>
                <w:sz w:val="20"/>
                <w:szCs w:val="20"/>
              </w:rPr>
            </w:pPr>
          </w:p>
          <w:p w:rsidR="003A6D7F" w:rsidRPr="005C2F94" w:rsidRDefault="003A6D7F" w:rsidP="003A6D7F">
            <w:pPr>
              <w:spacing w:after="0" w:line="260" w:lineRule="exact"/>
              <w:rPr>
                <w:rFonts w:ascii="Arial" w:eastAsia="Times New Roman" w:hAnsi="Arial" w:cs="Arial"/>
                <w:sz w:val="20"/>
                <w:szCs w:val="20"/>
              </w:rPr>
            </w:pPr>
            <w:r w:rsidRPr="005C2F94">
              <w:rPr>
                <w:rFonts w:ascii="Arial" w:eastAsia="Times New Roman" w:hAnsi="Arial" w:cs="Arial"/>
                <w:sz w:val="20"/>
                <w:szCs w:val="20"/>
              </w:rPr>
              <w:t>V 75. členu se spremeni naslov člena tako, da se glasi:</w:t>
            </w:r>
          </w:p>
          <w:p w:rsidR="003A6D7F" w:rsidRPr="005C2F94" w:rsidRDefault="003A6D7F" w:rsidP="003A6D7F">
            <w:pPr>
              <w:spacing w:after="0" w:line="260" w:lineRule="exact"/>
              <w:rPr>
                <w:rFonts w:ascii="Arial" w:eastAsia="Times New Roman" w:hAnsi="Arial" w:cs="Arial"/>
                <w:sz w:val="20"/>
                <w:szCs w:val="20"/>
              </w:rPr>
            </w:pPr>
          </w:p>
          <w:p w:rsidR="003A6D7F" w:rsidRPr="005C2F94" w:rsidRDefault="003A6D7F" w:rsidP="003A6D7F">
            <w:pPr>
              <w:spacing w:after="0" w:line="260" w:lineRule="exact"/>
              <w:rPr>
                <w:rFonts w:ascii="Arial" w:eastAsia="Calibri" w:hAnsi="Arial" w:cs="Arial"/>
                <w:sz w:val="20"/>
                <w:szCs w:val="20"/>
              </w:rPr>
            </w:pPr>
            <w:r w:rsidRPr="005C2F94">
              <w:rPr>
                <w:rFonts w:ascii="Arial" w:eastAsia="Times New Roman" w:hAnsi="Arial" w:cs="Arial"/>
                <w:sz w:val="20"/>
                <w:szCs w:val="20"/>
              </w:rPr>
              <w:t>»</w:t>
            </w:r>
            <w:r w:rsidRPr="005C2F94">
              <w:rPr>
                <w:rFonts w:ascii="Arial" w:eastAsia="Calibri" w:hAnsi="Arial" w:cs="Arial"/>
                <w:sz w:val="20"/>
                <w:szCs w:val="20"/>
              </w:rPr>
              <w:t>(prepoved opravljanja dopolnilnega dela in dejavnosti)«</w:t>
            </w:r>
          </w:p>
          <w:p w:rsidR="003A6D7F" w:rsidRPr="005C2F94" w:rsidRDefault="003A6D7F" w:rsidP="003A6D7F">
            <w:pPr>
              <w:spacing w:after="0" w:line="260" w:lineRule="exact"/>
              <w:rPr>
                <w:rFonts w:ascii="Arial" w:eastAsia="Calibri" w:hAnsi="Arial" w:cs="Arial"/>
                <w:sz w:val="20"/>
                <w:szCs w:val="20"/>
              </w:rPr>
            </w:pPr>
          </w:p>
          <w:p w:rsidR="003A6D7F" w:rsidRPr="005C2F94" w:rsidRDefault="003A6D7F" w:rsidP="003A6D7F">
            <w:pPr>
              <w:spacing w:after="0" w:line="260" w:lineRule="exact"/>
              <w:rPr>
                <w:rFonts w:ascii="Arial" w:eastAsia="Calibri" w:hAnsi="Arial" w:cs="Arial"/>
                <w:sz w:val="20"/>
                <w:szCs w:val="20"/>
              </w:rPr>
            </w:pPr>
            <w:r w:rsidRPr="005C2F94">
              <w:rPr>
                <w:rFonts w:ascii="Arial" w:eastAsia="Calibri" w:hAnsi="Arial" w:cs="Arial"/>
                <w:sz w:val="20"/>
                <w:szCs w:val="20"/>
              </w:rPr>
              <w:t>Za drugim odstavkom se dodajo novi tretji do peti odstavek, ki se glasijo:</w:t>
            </w:r>
          </w:p>
          <w:p w:rsidR="003A6D7F" w:rsidRPr="005C2F94" w:rsidRDefault="003A6D7F" w:rsidP="003A6D7F">
            <w:pPr>
              <w:spacing w:after="0" w:line="260" w:lineRule="exact"/>
              <w:rPr>
                <w:rFonts w:ascii="Arial" w:eastAsia="Calibri" w:hAnsi="Arial" w:cs="Arial"/>
                <w:sz w:val="20"/>
                <w:szCs w:val="20"/>
              </w:rPr>
            </w:pP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w:t>
            </w:r>
            <w:r w:rsidRPr="005C2F94">
              <w:rPr>
                <w:rFonts w:ascii="Arial" w:eastAsia="Times New Roman" w:hAnsi="Arial" w:cs="Arial"/>
                <w:sz w:val="20"/>
                <w:szCs w:val="20"/>
                <w:lang w:val="x-none" w:eastAsia="x-none"/>
              </w:rPr>
              <w:t xml:space="preserve">(3) Policist mora generalnega direktorja policije obvestiti o vsakem </w:t>
            </w:r>
            <w:r w:rsidRPr="005C2F94">
              <w:rPr>
                <w:rFonts w:ascii="Arial" w:eastAsia="Times New Roman" w:hAnsi="Arial" w:cs="Arial"/>
                <w:sz w:val="20"/>
                <w:szCs w:val="20"/>
                <w:lang w:eastAsia="x-none"/>
              </w:rPr>
              <w:t xml:space="preserve">nameravanem </w:t>
            </w:r>
            <w:r w:rsidRPr="005C2F94">
              <w:rPr>
                <w:rFonts w:ascii="Arial" w:eastAsia="Times New Roman" w:hAnsi="Arial" w:cs="Arial"/>
                <w:sz w:val="20"/>
                <w:szCs w:val="20"/>
                <w:lang w:val="x-none" w:eastAsia="x-none"/>
              </w:rPr>
              <w:t xml:space="preserve">opravljanju </w:t>
            </w:r>
            <w:r w:rsidRPr="005C2F94">
              <w:rPr>
                <w:rFonts w:ascii="Arial" w:eastAsia="Times New Roman" w:hAnsi="Arial" w:cs="Arial"/>
                <w:sz w:val="20"/>
                <w:szCs w:val="20"/>
                <w:lang w:eastAsia="x-none"/>
              </w:rPr>
              <w:t xml:space="preserve">dopolnilnega </w:t>
            </w:r>
            <w:r w:rsidRPr="005C2F94">
              <w:rPr>
                <w:rFonts w:ascii="Arial" w:eastAsia="Times New Roman" w:hAnsi="Arial" w:cs="Arial"/>
                <w:sz w:val="20"/>
                <w:szCs w:val="20"/>
                <w:lang w:val="x-none" w:eastAsia="x-none"/>
              </w:rPr>
              <w:t xml:space="preserve">dela oziroma </w:t>
            </w:r>
            <w:r w:rsidRPr="005C2F94">
              <w:rPr>
                <w:rFonts w:ascii="Arial" w:eastAsia="Times New Roman" w:hAnsi="Arial" w:cs="Arial"/>
                <w:sz w:val="20"/>
                <w:szCs w:val="20"/>
                <w:lang w:eastAsia="x-none"/>
              </w:rPr>
              <w:t xml:space="preserve">pridobitne </w:t>
            </w:r>
            <w:r w:rsidRPr="005C2F94">
              <w:rPr>
                <w:rFonts w:ascii="Arial" w:eastAsia="Times New Roman" w:hAnsi="Arial" w:cs="Arial"/>
                <w:sz w:val="20"/>
                <w:szCs w:val="20"/>
                <w:lang w:val="x-none" w:eastAsia="x-none"/>
              </w:rPr>
              <w:t>dejavnosti tudi, če gre za dejavnost znanstvenega in pedagoškega dela, dela v kulturnih, umetniških, športnih, humanitarnih in drugih podobnih društvih in organizacijah ter de</w:t>
            </w:r>
            <w:r w:rsidRPr="005C2F94">
              <w:rPr>
                <w:rFonts w:ascii="Arial" w:eastAsia="Times New Roman" w:hAnsi="Arial" w:cs="Arial"/>
                <w:sz w:val="20"/>
                <w:szCs w:val="20"/>
                <w:lang w:eastAsia="x-none"/>
              </w:rPr>
              <w:t>lo na publicističnem področju. Policist lahko opravlja dopolnilno delo ali pridobitno dejavnosti, le s pisnim soglasjem generalnega direktorja policije.</w:t>
            </w: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val="x-none" w:eastAsia="x-none"/>
              </w:rPr>
              <w:t xml:space="preserve">(4) Policistu se opravljanje </w:t>
            </w:r>
            <w:r w:rsidRPr="005C2F94">
              <w:rPr>
                <w:rFonts w:ascii="Arial" w:eastAsia="Times New Roman" w:hAnsi="Arial" w:cs="Arial"/>
                <w:sz w:val="20"/>
                <w:szCs w:val="20"/>
                <w:lang w:eastAsia="x-none"/>
              </w:rPr>
              <w:t xml:space="preserve">dopolnilnega </w:t>
            </w:r>
            <w:r w:rsidRPr="005C2F94">
              <w:rPr>
                <w:rFonts w:ascii="Arial" w:eastAsia="Times New Roman" w:hAnsi="Arial" w:cs="Arial"/>
                <w:sz w:val="20"/>
                <w:szCs w:val="20"/>
                <w:lang w:val="x-none" w:eastAsia="x-none"/>
              </w:rPr>
              <w:t>del</w:t>
            </w:r>
            <w:r w:rsidRPr="005C2F94">
              <w:rPr>
                <w:rFonts w:ascii="Arial" w:eastAsia="Times New Roman" w:hAnsi="Arial" w:cs="Arial"/>
                <w:sz w:val="20"/>
                <w:szCs w:val="20"/>
                <w:lang w:eastAsia="x-none"/>
              </w:rPr>
              <w:t>a</w:t>
            </w:r>
            <w:r w:rsidRPr="005C2F94">
              <w:rPr>
                <w:rFonts w:ascii="Arial" w:eastAsia="Times New Roman" w:hAnsi="Arial" w:cs="Arial"/>
                <w:sz w:val="20"/>
                <w:szCs w:val="20"/>
                <w:lang w:val="x-none" w:eastAsia="x-none"/>
              </w:rPr>
              <w:t xml:space="preserve"> oziroma dejavnosti iz prvega</w:t>
            </w:r>
            <w:r w:rsidRPr="005C2F94">
              <w:rPr>
                <w:rFonts w:ascii="Arial" w:eastAsia="Times New Roman" w:hAnsi="Arial" w:cs="Arial"/>
                <w:sz w:val="20"/>
                <w:szCs w:val="20"/>
                <w:lang w:eastAsia="x-none"/>
              </w:rPr>
              <w:t>, drugega</w:t>
            </w:r>
            <w:r w:rsidRPr="005C2F94">
              <w:rPr>
                <w:rFonts w:ascii="Arial" w:eastAsia="Times New Roman" w:hAnsi="Arial" w:cs="Arial"/>
                <w:sz w:val="20"/>
                <w:szCs w:val="20"/>
                <w:lang w:val="x-none" w:eastAsia="x-none"/>
              </w:rPr>
              <w:t xml:space="preserve"> in tretjega odstavka tega člena lahko prepove s sklepom. Za prepoved opravljanja </w:t>
            </w:r>
            <w:r w:rsidRPr="005C2F94">
              <w:rPr>
                <w:rFonts w:ascii="Arial" w:eastAsia="Times New Roman" w:hAnsi="Arial" w:cs="Arial"/>
                <w:sz w:val="20"/>
                <w:szCs w:val="20"/>
                <w:lang w:eastAsia="x-none"/>
              </w:rPr>
              <w:t xml:space="preserve">dopolnilnega </w:t>
            </w:r>
            <w:r w:rsidRPr="005C2F94">
              <w:rPr>
                <w:rFonts w:ascii="Arial" w:eastAsia="Times New Roman" w:hAnsi="Arial" w:cs="Arial"/>
                <w:sz w:val="20"/>
                <w:szCs w:val="20"/>
                <w:lang w:val="x-none" w:eastAsia="x-none"/>
              </w:rPr>
              <w:t>del</w:t>
            </w:r>
            <w:r w:rsidRPr="005C2F94">
              <w:rPr>
                <w:rFonts w:ascii="Arial" w:eastAsia="Times New Roman" w:hAnsi="Arial" w:cs="Arial"/>
                <w:sz w:val="20"/>
                <w:szCs w:val="20"/>
                <w:lang w:eastAsia="x-none"/>
              </w:rPr>
              <w:t>a</w:t>
            </w:r>
            <w:r w:rsidRPr="005C2F94">
              <w:rPr>
                <w:rFonts w:ascii="Arial" w:eastAsia="Times New Roman" w:hAnsi="Arial" w:cs="Arial"/>
                <w:sz w:val="20"/>
                <w:szCs w:val="20"/>
                <w:lang w:val="x-none" w:eastAsia="x-none"/>
              </w:rPr>
              <w:t xml:space="preserve"> oziroma dejavnosti se smiselno uporabljajo določbe predpisov, ki urejajo delovna razmerja, predpisov, ki urejajo položaj javnih uslužbencev in predpisov, ki urejajo integriteto in preprečevanje korupcije. </w:t>
            </w: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trike/>
                <w:sz w:val="20"/>
                <w:szCs w:val="20"/>
                <w:lang w:eastAsia="x-none"/>
              </w:rPr>
            </w:pP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val="x-none" w:eastAsia="x-none"/>
              </w:rPr>
              <w:t>(5) Sklep o prepovedi iz prejšnjega odstavka izda generalni direktor policije</w:t>
            </w:r>
            <w:r w:rsidRPr="005C2F94">
              <w:rPr>
                <w:rFonts w:ascii="Arial" w:eastAsia="Times New Roman" w:hAnsi="Arial" w:cs="Arial"/>
                <w:sz w:val="20"/>
                <w:szCs w:val="20"/>
                <w:lang w:eastAsia="x-none"/>
              </w:rPr>
              <w:t>.«.</w:t>
            </w: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Dosedanji tretji odstavek postane šesti odstavek.</w:t>
            </w:r>
          </w:p>
          <w:p w:rsidR="003A6D7F" w:rsidRPr="005C2F94" w:rsidRDefault="003A6D7F" w:rsidP="003A6D7F">
            <w:pPr>
              <w:spacing w:after="0" w:line="260" w:lineRule="exact"/>
              <w:rPr>
                <w:rFonts w:ascii="Arial" w:eastAsia="Times New Roman" w:hAnsi="Arial" w:cs="Arial"/>
                <w:b/>
                <w:sz w:val="20"/>
                <w:szCs w:val="20"/>
              </w:rPr>
            </w:pPr>
          </w:p>
          <w:p w:rsidR="003A6D7F" w:rsidRPr="005C2F94" w:rsidRDefault="003A6D7F" w:rsidP="003A6D7F">
            <w:pPr>
              <w:spacing w:after="0" w:line="260" w:lineRule="exact"/>
              <w:rPr>
                <w:rFonts w:ascii="Arial" w:eastAsia="Times New Roman" w:hAnsi="Arial" w:cs="Arial"/>
                <w:b/>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rPr>
                <w:rFonts w:ascii="Arial" w:eastAsia="Times New Roman" w:hAnsi="Arial" w:cs="Arial"/>
                <w:b/>
                <w:sz w:val="20"/>
                <w:szCs w:val="20"/>
              </w:rPr>
            </w:pPr>
          </w:p>
          <w:p w:rsidR="003A6D7F" w:rsidRPr="005C2F94" w:rsidRDefault="003A6D7F" w:rsidP="003A6D7F">
            <w:pPr>
              <w:spacing w:after="0" w:line="260" w:lineRule="exact"/>
              <w:jc w:val="both"/>
              <w:rPr>
                <w:rFonts w:ascii="Arial" w:eastAsia="Times New Roman" w:hAnsi="Arial" w:cs="Arial"/>
                <w:sz w:val="20"/>
                <w:szCs w:val="20"/>
              </w:rPr>
            </w:pPr>
            <w:r w:rsidRPr="005C2F94">
              <w:rPr>
                <w:rFonts w:ascii="Arial" w:eastAsia="Times New Roman" w:hAnsi="Arial" w:cs="Arial"/>
                <w:sz w:val="20"/>
                <w:szCs w:val="20"/>
              </w:rPr>
              <w:t>V 82. členu se tretji odstavek spremeni tako, da se glasi:</w:t>
            </w:r>
          </w:p>
          <w:p w:rsidR="003A6D7F" w:rsidRPr="005C2F94" w:rsidRDefault="003A6D7F" w:rsidP="003A6D7F">
            <w:pPr>
              <w:spacing w:after="0" w:line="260" w:lineRule="exact"/>
              <w:jc w:val="both"/>
              <w:rPr>
                <w:rFonts w:ascii="Arial" w:eastAsia="Times New Roman"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Calibri" w:hAnsi="Arial" w:cs="Arial"/>
                <w:sz w:val="20"/>
                <w:szCs w:val="20"/>
              </w:rPr>
              <w:t>»(3) Policista, za katerega komisija iz prvega odstavka tega člena oceni, da ni zmožen opravljati svojega dela, je pa zmožen opravljati drugo delo v policiji, se lahko začasno, v skladu z zakonom, ki ureja sistem javnih uslužbencev, premesti na delovno mesto, ki ustreza njegovemu zdravstvenemu stanju, oziroma se mu določijo naloge, ki jih je zmožen opravljati glede na zdravstveno stanje. Pri začasni premestitvi iz zdravstvenih razlogov v skladu z odločitvijo invalidske komisije, oceno zdravstvene komisije policije in zdravniškim spričevalom izvajalca medicine dela se zaradi narave teh premestitev zahteve glede seznanitve s prostimi delovnimi mesti ne upoštevajo. Ne glede na določbe zakona, ki ureja sistem javnih uslužbencev, za začasno premestitev policista iz uradniškega na strokovno tehnično delovno mesto po tej določbi ni potrebno soglasje policista. Ne glede na določbe zakona, ki ureja sistem plač v javnem sektorju, policist pri premestitvi na strokovno tehnično delovno mesto obdrži število plačnih razredov napredovanja, ki jih je dosegel na prejšnjem delovnem mestu, če svojega dela ni več zmožen opravljati zaradi poškodbe pri delu ali poklicne bolezni.«.</w:t>
            </w: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Calibri" w:hAnsi="Arial" w:cs="Arial"/>
                <w:sz w:val="20"/>
                <w:szCs w:val="20"/>
              </w:rPr>
              <w:t>Za petim odstavkom se doda nov šesti odstavek, ki se glasi:</w:t>
            </w: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w:t>
            </w:r>
            <w:r w:rsidRPr="005C2F94">
              <w:rPr>
                <w:rFonts w:ascii="Arial" w:eastAsia="Times New Roman" w:hAnsi="Arial" w:cs="Arial"/>
                <w:sz w:val="20"/>
                <w:szCs w:val="20"/>
                <w:lang w:val="x-none" w:eastAsia="x-none"/>
              </w:rPr>
              <w:t>6) Zdravstvena komisija ima za namen ocenjevanja zmožnosti za opravljanje dela pravico do brezplačne  pridobitve in uporabe zdravstvenih in drugih osebnih podatkov policista, ki ga obravnava. Člani komisije so informacije o zdravstvenem stanju obravnavanega policista dolžni varovati v skladu s predpisi, ki urejajo varovanje občutljivih osebnih podatkov.«.</w:t>
            </w:r>
            <w:r w:rsidRPr="005C2F94">
              <w:rPr>
                <w:rFonts w:ascii="Arial" w:eastAsia="Times New Roman" w:hAnsi="Arial" w:cs="Arial"/>
                <w:sz w:val="20"/>
                <w:szCs w:val="20"/>
                <w:lang w:eastAsia="x-none"/>
              </w:rPr>
              <w:t xml:space="preserve"> </w:t>
            </w:r>
          </w:p>
          <w:p w:rsidR="003A6D7F" w:rsidRPr="005C2F94" w:rsidRDefault="003A6D7F" w:rsidP="003A6D7F">
            <w:pPr>
              <w:spacing w:after="0" w:line="260" w:lineRule="exact"/>
              <w:rPr>
                <w:rFonts w:ascii="Arial" w:eastAsia="Times New Roman" w:hAnsi="Arial" w:cs="Arial"/>
                <w:b/>
                <w:sz w:val="20"/>
                <w:szCs w:val="20"/>
              </w:rPr>
            </w:pPr>
          </w:p>
          <w:p w:rsidR="003A6D7F" w:rsidRPr="005C2F94" w:rsidRDefault="003A6D7F" w:rsidP="003A6D7F">
            <w:pPr>
              <w:spacing w:after="0" w:line="260" w:lineRule="exact"/>
              <w:rPr>
                <w:rFonts w:ascii="Arial" w:eastAsia="Times New Roman" w:hAnsi="Arial" w:cs="Arial"/>
                <w:b/>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rPr>
                <w:rFonts w:ascii="Arial" w:eastAsia="Times New Roman" w:hAnsi="Arial" w:cs="Arial"/>
                <w:b/>
                <w:sz w:val="20"/>
                <w:szCs w:val="20"/>
              </w:rPr>
            </w:pPr>
          </w:p>
          <w:p w:rsidR="003A6D7F" w:rsidRPr="005C2F94" w:rsidRDefault="003A6D7F" w:rsidP="003A6D7F">
            <w:pPr>
              <w:spacing w:after="0" w:line="260" w:lineRule="exact"/>
              <w:rPr>
                <w:rFonts w:ascii="Arial" w:eastAsia="Times New Roman" w:hAnsi="Arial" w:cs="Arial"/>
                <w:sz w:val="20"/>
                <w:szCs w:val="20"/>
              </w:rPr>
            </w:pPr>
            <w:r w:rsidRPr="005C2F94">
              <w:rPr>
                <w:rFonts w:ascii="Arial" w:eastAsia="Times New Roman" w:hAnsi="Arial" w:cs="Arial"/>
                <w:sz w:val="20"/>
                <w:szCs w:val="20"/>
              </w:rPr>
              <w:t xml:space="preserve">V 86. členu se za četrtim odstavkom doda nov peti odstavek, ki se glasi: </w:t>
            </w:r>
          </w:p>
          <w:p w:rsidR="003A6D7F" w:rsidRPr="005C2F94" w:rsidRDefault="003A6D7F" w:rsidP="003A6D7F">
            <w:pPr>
              <w:spacing w:after="0" w:line="260" w:lineRule="exact"/>
              <w:rPr>
                <w:rFonts w:ascii="Arial" w:eastAsia="Times New Roman" w:hAnsi="Arial" w:cs="Arial"/>
                <w:sz w:val="20"/>
                <w:szCs w:val="20"/>
              </w:rPr>
            </w:pPr>
          </w:p>
          <w:p w:rsidR="003A6D7F" w:rsidRPr="005C2F94" w:rsidRDefault="003A6D7F" w:rsidP="003A6D7F">
            <w:pPr>
              <w:spacing w:after="0" w:line="260" w:lineRule="exact"/>
              <w:rPr>
                <w:rFonts w:ascii="Arial" w:eastAsia="Times New Roman" w:hAnsi="Arial" w:cs="Arial"/>
                <w:sz w:val="20"/>
                <w:szCs w:val="20"/>
                <w:lang w:val="x-none" w:eastAsia="x-none"/>
              </w:rPr>
            </w:pPr>
            <w:r w:rsidRPr="005C2F94">
              <w:rPr>
                <w:rFonts w:ascii="Arial" w:eastAsia="Times New Roman" w:hAnsi="Arial" w:cs="Arial"/>
                <w:sz w:val="20"/>
                <w:szCs w:val="20"/>
              </w:rPr>
              <w:t xml:space="preserve">»(5) </w:t>
            </w:r>
            <w:r w:rsidRPr="005C2F94">
              <w:rPr>
                <w:rFonts w:ascii="Arial" w:eastAsia="Times New Roman" w:hAnsi="Arial" w:cs="Arial"/>
                <w:sz w:val="20"/>
                <w:szCs w:val="20"/>
                <w:lang w:val="x-none" w:eastAsia="x-none"/>
              </w:rPr>
              <w:t>Štipendija iz tretjega odstavka, se izplačuje tudi v primeru pridobitve štipendije Ad futura, opredeljene v Zakonu o štipendiranju</w:t>
            </w:r>
            <w:r w:rsidRPr="005C2F94">
              <w:rPr>
                <w:rFonts w:ascii="Arial" w:eastAsia="Times New Roman" w:hAnsi="Arial" w:cs="Arial"/>
                <w:sz w:val="20"/>
                <w:szCs w:val="20"/>
                <w:lang w:eastAsia="x-none"/>
              </w:rPr>
              <w:t>.«</w:t>
            </w:r>
            <w:r w:rsidRPr="005C2F94">
              <w:rPr>
                <w:rFonts w:ascii="Arial" w:eastAsia="Times New Roman" w:hAnsi="Arial" w:cs="Arial"/>
                <w:sz w:val="20"/>
                <w:szCs w:val="20"/>
                <w:lang w:val="x-none" w:eastAsia="x-none"/>
              </w:rPr>
              <w:t>.</w:t>
            </w:r>
          </w:p>
          <w:p w:rsidR="003A6D7F" w:rsidRPr="005C2F94" w:rsidRDefault="003A6D7F" w:rsidP="003A6D7F">
            <w:pPr>
              <w:spacing w:after="0" w:line="260" w:lineRule="exact"/>
              <w:rPr>
                <w:rFonts w:ascii="Arial" w:eastAsia="Times New Roman" w:hAnsi="Arial" w:cs="Arial"/>
                <w:sz w:val="20"/>
                <w:szCs w:val="20"/>
                <w:lang w:val="x-none" w:eastAsia="x-none"/>
              </w:rPr>
            </w:pPr>
          </w:p>
          <w:p w:rsidR="003A6D7F" w:rsidRPr="005C2F94" w:rsidRDefault="003A6D7F" w:rsidP="003A6D7F">
            <w:pPr>
              <w:spacing w:after="0" w:line="260" w:lineRule="exact"/>
              <w:rPr>
                <w:rFonts w:ascii="Arial" w:eastAsia="Times New Roman" w:hAnsi="Arial" w:cs="Arial"/>
                <w:sz w:val="20"/>
                <w:szCs w:val="20"/>
                <w:lang w:eastAsia="x-none"/>
              </w:rPr>
            </w:pPr>
            <w:r w:rsidRPr="005C2F94">
              <w:rPr>
                <w:rFonts w:ascii="Arial" w:eastAsia="Times New Roman" w:hAnsi="Arial" w:cs="Arial"/>
                <w:sz w:val="20"/>
                <w:szCs w:val="20"/>
                <w:lang w:eastAsia="x-none"/>
              </w:rPr>
              <w:t>Dosedanji peti do sedmi odstavek postanejo šesti do osmi odstavek.</w:t>
            </w:r>
          </w:p>
          <w:p w:rsidR="003A6D7F" w:rsidRPr="005C2F94" w:rsidRDefault="003A6D7F" w:rsidP="003A6D7F">
            <w:pPr>
              <w:spacing w:after="0" w:line="260" w:lineRule="exact"/>
              <w:rPr>
                <w:rFonts w:ascii="Arial" w:eastAsia="Times New Roman" w:hAnsi="Arial" w:cs="Arial"/>
                <w:b/>
                <w:sz w:val="20"/>
                <w:szCs w:val="20"/>
              </w:rPr>
            </w:pPr>
          </w:p>
          <w:p w:rsidR="003A6D7F" w:rsidRPr="005C2F94" w:rsidRDefault="003A6D7F" w:rsidP="003A6D7F">
            <w:pPr>
              <w:spacing w:after="0" w:line="260" w:lineRule="exact"/>
              <w:rPr>
                <w:rFonts w:ascii="Arial" w:eastAsia="Times New Roman" w:hAnsi="Arial" w:cs="Arial"/>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rPr>
                <w:rFonts w:ascii="Arial" w:eastAsia="Times New Roman" w:hAnsi="Arial" w:cs="Arial"/>
                <w:b/>
                <w:sz w:val="20"/>
                <w:szCs w:val="20"/>
              </w:rPr>
            </w:pPr>
          </w:p>
          <w:p w:rsidR="003A6D7F" w:rsidRPr="005C2F94" w:rsidRDefault="003A6D7F" w:rsidP="003A6D7F">
            <w:pPr>
              <w:spacing w:after="0" w:line="260" w:lineRule="exact"/>
              <w:rPr>
                <w:rFonts w:ascii="Arial" w:eastAsia="Times New Roman" w:hAnsi="Arial" w:cs="Arial"/>
                <w:sz w:val="20"/>
                <w:szCs w:val="20"/>
              </w:rPr>
            </w:pPr>
            <w:r w:rsidRPr="005C2F94">
              <w:rPr>
                <w:rFonts w:ascii="Arial" w:eastAsia="Times New Roman" w:hAnsi="Arial" w:cs="Arial"/>
                <w:sz w:val="20"/>
                <w:szCs w:val="20"/>
              </w:rPr>
              <w:t>V 101. členu se v tretjem odstavku doda nov drugi stavek, ki se glasi:</w:t>
            </w:r>
          </w:p>
          <w:p w:rsidR="003A6D7F" w:rsidRPr="005C2F94" w:rsidRDefault="003A6D7F" w:rsidP="003A6D7F">
            <w:pPr>
              <w:spacing w:after="0" w:line="260" w:lineRule="exact"/>
              <w:rPr>
                <w:rFonts w:ascii="Arial" w:eastAsia="Times New Roman" w:hAnsi="Arial" w:cs="Arial"/>
                <w:sz w:val="20"/>
                <w:szCs w:val="20"/>
              </w:rPr>
            </w:pP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»S pomožnim</w:t>
            </w:r>
            <w:r w:rsidRPr="005C2F94">
              <w:rPr>
                <w:rFonts w:ascii="Arial" w:eastAsia="Times New Roman" w:hAnsi="Arial" w:cs="Arial"/>
                <w:sz w:val="20"/>
                <w:szCs w:val="20"/>
                <w:lang w:val="x-none" w:eastAsia="x-none"/>
              </w:rPr>
              <w:t xml:space="preserve"> </w:t>
            </w:r>
            <w:r w:rsidRPr="005C2F94">
              <w:rPr>
                <w:rFonts w:ascii="Arial" w:eastAsia="Times New Roman" w:hAnsi="Arial" w:cs="Arial"/>
                <w:sz w:val="20"/>
                <w:szCs w:val="20"/>
                <w:lang w:eastAsia="x-none"/>
              </w:rPr>
              <w:t xml:space="preserve"> </w:t>
            </w:r>
            <w:r w:rsidRPr="005C2F94">
              <w:rPr>
                <w:rFonts w:ascii="Arial" w:eastAsia="Times New Roman" w:hAnsi="Arial" w:cs="Arial"/>
                <w:sz w:val="20"/>
                <w:szCs w:val="20"/>
                <w:lang w:val="x-none" w:eastAsia="x-none"/>
              </w:rPr>
              <w:t>policist</w:t>
            </w:r>
            <w:r w:rsidRPr="005C2F94">
              <w:rPr>
                <w:rFonts w:ascii="Arial" w:eastAsia="Times New Roman" w:hAnsi="Arial" w:cs="Arial"/>
                <w:sz w:val="20"/>
                <w:szCs w:val="20"/>
                <w:lang w:eastAsia="x-none"/>
              </w:rPr>
              <w:t>om</w:t>
            </w:r>
            <w:r w:rsidRPr="005C2F94">
              <w:rPr>
                <w:rFonts w:ascii="Arial" w:eastAsia="Times New Roman" w:hAnsi="Arial" w:cs="Arial"/>
                <w:sz w:val="20"/>
                <w:szCs w:val="20"/>
                <w:lang w:val="x-none" w:eastAsia="x-none"/>
              </w:rPr>
              <w:t xml:space="preserve"> se lahko po dopolnjeni starosti 60 let </w:t>
            </w:r>
            <w:r w:rsidRPr="005C2F94">
              <w:rPr>
                <w:rFonts w:ascii="Arial" w:eastAsia="Times New Roman" w:hAnsi="Arial" w:cs="Arial"/>
                <w:sz w:val="20"/>
                <w:szCs w:val="20"/>
                <w:lang w:eastAsia="x-none"/>
              </w:rPr>
              <w:t xml:space="preserve">sklene nova </w:t>
            </w:r>
            <w:r w:rsidRPr="005C2F94">
              <w:rPr>
                <w:rFonts w:ascii="Arial" w:eastAsia="Times New Roman" w:hAnsi="Arial" w:cs="Arial"/>
                <w:sz w:val="20"/>
                <w:szCs w:val="20"/>
                <w:lang w:val="x-none" w:eastAsia="x-none"/>
              </w:rPr>
              <w:t>pogodba od enega do petih let, če uspešno opravi zdravniški pregled in posebna komisija ugotovi, da ima ustrezne psihofizične sposobnosti.</w:t>
            </w:r>
            <w:r w:rsidRPr="005C2F94">
              <w:rPr>
                <w:rFonts w:ascii="Arial" w:eastAsia="Times New Roman" w:hAnsi="Arial" w:cs="Arial"/>
                <w:sz w:val="20"/>
                <w:szCs w:val="20"/>
                <w:lang w:eastAsia="x-none"/>
              </w:rPr>
              <w:t>«.</w:t>
            </w: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Doda se nov četrti odstavek, ki se glasi:</w:t>
            </w: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»(4) V pomožni policiji ne more sodelovati uslužbenec policije, uslužbenec ministrstva, pristojnega za notranje zadeve, na področju logistično-podpornih nalog ter usmerjanja in nadzora policije, poklicni pripadnik Slovenske vojske, pripadnik rezervnega sestava Slovenske vojske, poklicni gasilec, uradna oseba Finančne uprave Republike Slovenije, pravosodni policist, občinski redar in delavec v gospodarski družbi, zavodu ali drugi organizaciji, katere dejavnost je po odločitvi Vlade Republike Slovenije posebnega pomena za obrambo.«.</w:t>
            </w: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Dosedanji četrti do šesti odstavek postanejo peti do sedmi odstavek.</w:t>
            </w: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V novem sedmem odstavku se pred piko doda besedilo »</w:t>
            </w:r>
            <w:r w:rsidRPr="005C2F94">
              <w:rPr>
                <w:rFonts w:ascii="Arial" w:eastAsia="Calibri" w:hAnsi="Arial" w:cs="Arial"/>
                <w:sz w:val="20"/>
                <w:szCs w:val="20"/>
              </w:rPr>
              <w:t>ali notranja organizacijska enota generalne policijske uprave«.</w:t>
            </w:r>
          </w:p>
          <w:p w:rsidR="003A6D7F" w:rsidRPr="005C2F94" w:rsidRDefault="003A6D7F" w:rsidP="003A6D7F">
            <w:pPr>
              <w:spacing w:after="0" w:line="260" w:lineRule="exact"/>
              <w:rPr>
                <w:rFonts w:ascii="Arial" w:eastAsia="Times New Roman" w:hAnsi="Arial" w:cs="Arial"/>
                <w:b/>
                <w:sz w:val="20"/>
                <w:szCs w:val="20"/>
                <w:lang w:val="x-none"/>
              </w:rPr>
            </w:pPr>
          </w:p>
          <w:p w:rsidR="003A6D7F" w:rsidRPr="005C2F94" w:rsidRDefault="003A6D7F" w:rsidP="003A6D7F">
            <w:pPr>
              <w:spacing w:after="0" w:line="260" w:lineRule="exact"/>
              <w:rPr>
                <w:rFonts w:ascii="Arial" w:eastAsia="Times New Roman" w:hAnsi="Arial" w:cs="Arial"/>
                <w:b/>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ind w:left="708"/>
              <w:rPr>
                <w:rFonts w:ascii="Arial" w:eastAsia="Times New Roman" w:hAnsi="Arial" w:cs="Arial"/>
                <w:b/>
                <w:sz w:val="20"/>
                <w:szCs w:val="20"/>
                <w:lang w:eastAsia="sl-SI"/>
              </w:rPr>
            </w:pPr>
          </w:p>
          <w:p w:rsidR="003A6D7F" w:rsidRPr="005C2F94" w:rsidRDefault="003A6D7F" w:rsidP="003A6D7F">
            <w:pPr>
              <w:spacing w:after="0" w:line="260" w:lineRule="exact"/>
              <w:rPr>
                <w:rFonts w:ascii="Arial" w:eastAsia="Times New Roman" w:hAnsi="Arial" w:cs="Arial"/>
                <w:sz w:val="20"/>
                <w:szCs w:val="20"/>
              </w:rPr>
            </w:pPr>
            <w:r w:rsidRPr="005C2F94">
              <w:rPr>
                <w:rFonts w:ascii="Arial" w:eastAsia="Times New Roman" w:hAnsi="Arial" w:cs="Arial"/>
                <w:sz w:val="20"/>
                <w:szCs w:val="20"/>
              </w:rPr>
              <w:t>V 102. členu se v prvem odstavku doda nov drugi stavek, ki se glasi:</w:t>
            </w:r>
          </w:p>
          <w:p w:rsidR="003A6D7F" w:rsidRPr="005C2F94" w:rsidRDefault="003A6D7F" w:rsidP="003A6D7F">
            <w:pPr>
              <w:spacing w:after="0" w:line="260" w:lineRule="exact"/>
              <w:rPr>
                <w:rFonts w:ascii="Arial" w:eastAsia="Times New Roman"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Times New Roman" w:hAnsi="Arial" w:cs="Arial"/>
                <w:sz w:val="20"/>
                <w:szCs w:val="20"/>
              </w:rPr>
              <w:t>»</w:t>
            </w:r>
            <w:r w:rsidRPr="005C2F94">
              <w:rPr>
                <w:rFonts w:ascii="Arial" w:eastAsia="Calibri" w:hAnsi="Arial" w:cs="Arial"/>
                <w:sz w:val="20"/>
                <w:szCs w:val="20"/>
              </w:rPr>
              <w:t>Način izpolnjevanja obveznosti udeležbe na usposabljanju in odzivanje na poziv za opravljanje nalog se določi v pogodbi.«.</w:t>
            </w: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Drugi odstavek se spremeni tako, da se glasi:</w:t>
            </w: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w:t>
            </w:r>
            <w:r w:rsidRPr="005C2F94">
              <w:rPr>
                <w:rFonts w:ascii="Arial" w:eastAsia="Times New Roman" w:hAnsi="Arial" w:cs="Arial"/>
                <w:sz w:val="20"/>
                <w:szCs w:val="20"/>
                <w:lang w:val="x-none" w:eastAsia="x-none"/>
              </w:rPr>
              <w:t>(2) Pomožn</w:t>
            </w:r>
            <w:r w:rsidRPr="005C2F94">
              <w:rPr>
                <w:rFonts w:ascii="Arial" w:eastAsia="Times New Roman" w:hAnsi="Arial" w:cs="Arial"/>
                <w:sz w:val="20"/>
                <w:szCs w:val="20"/>
                <w:lang w:eastAsia="x-none"/>
              </w:rPr>
              <w:t>i</w:t>
            </w:r>
            <w:r w:rsidRPr="005C2F94">
              <w:rPr>
                <w:rFonts w:ascii="Arial" w:eastAsia="Times New Roman" w:hAnsi="Arial" w:cs="Arial"/>
                <w:sz w:val="20"/>
                <w:szCs w:val="20"/>
                <w:lang w:val="x-none" w:eastAsia="x-none"/>
              </w:rPr>
              <w:t xml:space="preserve"> policist v času trajanja pogodbe o prostovoljni službi v pomožni policiji prejema plačilo za pripravljenost, med usposabljanjem in med opravljanjem službe v policiji pa ima pravico </w:t>
            </w:r>
            <w:r w:rsidRPr="005C2F94">
              <w:rPr>
                <w:rFonts w:ascii="Arial" w:eastAsia="Times New Roman" w:hAnsi="Arial" w:cs="Arial"/>
                <w:sz w:val="20"/>
                <w:szCs w:val="20"/>
                <w:lang w:eastAsia="x-none"/>
              </w:rPr>
              <w:t>do plačila za opravljeno delo ter drugih</w:t>
            </w:r>
            <w:r w:rsidRPr="005C2F94">
              <w:rPr>
                <w:rFonts w:ascii="Arial" w:eastAsia="Times New Roman" w:hAnsi="Arial" w:cs="Arial"/>
                <w:sz w:val="20"/>
                <w:szCs w:val="20"/>
                <w:lang w:val="x-none" w:eastAsia="x-none"/>
              </w:rPr>
              <w:t xml:space="preserve"> prejemkov </w:t>
            </w:r>
            <w:r w:rsidRPr="005C2F94">
              <w:rPr>
                <w:rFonts w:ascii="Arial" w:eastAsia="Times New Roman" w:hAnsi="Arial" w:cs="Arial"/>
                <w:sz w:val="20"/>
                <w:szCs w:val="20"/>
                <w:lang w:eastAsia="x-none"/>
              </w:rPr>
              <w:t>in</w:t>
            </w:r>
            <w:r w:rsidRPr="005C2F94">
              <w:rPr>
                <w:rFonts w:ascii="Arial" w:eastAsia="Times New Roman" w:hAnsi="Arial" w:cs="Arial"/>
                <w:sz w:val="20"/>
                <w:szCs w:val="20"/>
                <w:lang w:val="x-none" w:eastAsia="x-none"/>
              </w:rPr>
              <w:t xml:space="preserve"> povračil stroškov</w:t>
            </w:r>
            <w:r w:rsidRPr="005C2F94">
              <w:rPr>
                <w:rFonts w:ascii="Arial" w:eastAsia="Times New Roman" w:hAnsi="Arial" w:cs="Arial"/>
                <w:sz w:val="20"/>
                <w:szCs w:val="20"/>
                <w:lang w:eastAsia="x-none"/>
              </w:rPr>
              <w:t xml:space="preserve"> v zvezi z delom.«</w:t>
            </w:r>
            <w:r w:rsidRPr="005C2F94">
              <w:rPr>
                <w:rFonts w:ascii="Arial" w:eastAsia="Times New Roman" w:hAnsi="Arial" w:cs="Arial"/>
                <w:sz w:val="20"/>
                <w:szCs w:val="20"/>
                <w:lang w:val="x-none" w:eastAsia="x-none"/>
              </w:rPr>
              <w:t>.</w:t>
            </w:r>
            <w:r w:rsidRPr="005C2F94">
              <w:rPr>
                <w:rFonts w:ascii="Arial" w:eastAsia="Times New Roman" w:hAnsi="Arial" w:cs="Arial"/>
                <w:sz w:val="20"/>
                <w:szCs w:val="20"/>
                <w:lang w:eastAsia="x-none"/>
              </w:rPr>
              <w:t xml:space="preserve"> </w:t>
            </w: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Za drugim odstavkom se dodajo novi tretji do šesti odstavek, ki se glasijo:</w:t>
            </w: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 xml:space="preserve">»(3) </w:t>
            </w:r>
            <w:r w:rsidRPr="005C2F94">
              <w:rPr>
                <w:rFonts w:ascii="Arial" w:eastAsia="Times New Roman" w:hAnsi="Arial" w:cs="Arial"/>
                <w:sz w:val="20"/>
                <w:szCs w:val="20"/>
                <w:lang w:val="x-none" w:eastAsia="x-none"/>
              </w:rPr>
              <w:t xml:space="preserve">Kandidat za pomožnega policista </w:t>
            </w:r>
            <w:r w:rsidRPr="005C2F94">
              <w:rPr>
                <w:rFonts w:ascii="Arial" w:eastAsia="Times New Roman" w:hAnsi="Arial" w:cs="Arial"/>
                <w:sz w:val="20"/>
                <w:szCs w:val="20"/>
                <w:lang w:eastAsia="x-none"/>
              </w:rPr>
              <w:t>je</w:t>
            </w:r>
            <w:r w:rsidRPr="005C2F94">
              <w:rPr>
                <w:rFonts w:ascii="Arial" w:eastAsia="Times New Roman" w:hAnsi="Arial" w:cs="Arial"/>
                <w:sz w:val="20"/>
                <w:szCs w:val="20"/>
                <w:lang w:val="x-none" w:eastAsia="x-none"/>
              </w:rPr>
              <w:t xml:space="preserve"> v času usposabljanja upravičen do </w:t>
            </w:r>
            <w:r w:rsidRPr="005C2F94">
              <w:rPr>
                <w:rFonts w:ascii="Arial" w:eastAsia="Times New Roman" w:hAnsi="Arial" w:cs="Arial"/>
                <w:sz w:val="20"/>
                <w:szCs w:val="20"/>
                <w:lang w:eastAsia="x-none"/>
              </w:rPr>
              <w:t xml:space="preserve">plačila za čas usposabljanja ter drugih prejemkov in povračil stroškov </w:t>
            </w:r>
            <w:r w:rsidRPr="005C2F94">
              <w:rPr>
                <w:rFonts w:ascii="Arial" w:eastAsia="Times New Roman" w:hAnsi="Arial" w:cs="Arial"/>
                <w:sz w:val="20"/>
                <w:szCs w:val="20"/>
                <w:lang w:val="x-none" w:eastAsia="x-none"/>
              </w:rPr>
              <w:t>nadomestila plače in drugih prejemkov ter povračil stroškov v zvezi z usposabljanjem.</w:t>
            </w:r>
            <w:r w:rsidRPr="005C2F94">
              <w:rPr>
                <w:rFonts w:ascii="Arial" w:eastAsia="Times New Roman" w:hAnsi="Arial" w:cs="Arial"/>
                <w:sz w:val="20"/>
                <w:szCs w:val="20"/>
                <w:lang w:eastAsia="x-none"/>
              </w:rPr>
              <w:t xml:space="preserve"> </w:t>
            </w: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(4) Pomožni policist in kandidat za pomožnega policista, ki je v delovnem razmerju, je med usposabljanjem in med opravljanjem službe v policiji upravičen do nadomestila plače oziroma izgubljenega zaslužka.</w:t>
            </w: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(5) Nadomestilo plače iz prejšnjega odstavka izplača delodajalec v breme Policije.</w:t>
            </w: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 xml:space="preserve">(6) Pomožnemu policistu in kandidatu za pomožnega policista, </w:t>
            </w:r>
            <w:r w:rsidRPr="005C2F94">
              <w:rPr>
                <w:rFonts w:ascii="Arial" w:eastAsia="Times New Roman" w:hAnsi="Arial" w:cs="Arial"/>
                <w:sz w:val="20"/>
                <w:szCs w:val="20"/>
                <w:lang w:val="x-none" w:eastAsia="x-none"/>
              </w:rPr>
              <w:t xml:space="preserve">ki prejema pokojnino ali denarno nadomestilo za primer brezposelnosti, pripada pokojnina oziroma denarno nadomestilo tudi med </w:t>
            </w:r>
            <w:r w:rsidRPr="005C2F94">
              <w:rPr>
                <w:rFonts w:ascii="Arial" w:eastAsia="Times New Roman" w:hAnsi="Arial" w:cs="Arial"/>
                <w:sz w:val="20"/>
                <w:szCs w:val="20"/>
                <w:lang w:eastAsia="x-none"/>
              </w:rPr>
              <w:t xml:space="preserve">usposabljanjem in med </w:t>
            </w:r>
            <w:r w:rsidRPr="005C2F94">
              <w:rPr>
                <w:rFonts w:ascii="Arial" w:eastAsia="Times New Roman" w:hAnsi="Arial" w:cs="Arial"/>
                <w:sz w:val="20"/>
                <w:szCs w:val="20"/>
                <w:lang w:val="x-none" w:eastAsia="x-none"/>
              </w:rPr>
              <w:t>opravljanjem</w:t>
            </w:r>
            <w:r w:rsidRPr="005C2F94">
              <w:rPr>
                <w:rFonts w:ascii="Arial" w:eastAsia="Times New Roman" w:hAnsi="Arial" w:cs="Arial"/>
                <w:sz w:val="20"/>
                <w:szCs w:val="20"/>
                <w:lang w:eastAsia="x-none"/>
              </w:rPr>
              <w:t xml:space="preserve"> službe v policiji.«.</w:t>
            </w:r>
          </w:p>
          <w:p w:rsidR="003A6D7F" w:rsidRPr="005C2F94" w:rsidRDefault="003A6D7F" w:rsidP="003A6D7F">
            <w:pPr>
              <w:spacing w:after="0" w:line="260" w:lineRule="exact"/>
              <w:rPr>
                <w:rFonts w:ascii="Arial" w:eastAsia="Times New Roman" w:hAnsi="Arial" w:cs="Arial"/>
                <w:sz w:val="20"/>
                <w:szCs w:val="20"/>
              </w:rPr>
            </w:pPr>
          </w:p>
          <w:p w:rsidR="003A6D7F" w:rsidRPr="005C2F94" w:rsidRDefault="003A6D7F" w:rsidP="003A6D7F">
            <w:pPr>
              <w:spacing w:after="0" w:line="260" w:lineRule="exact"/>
              <w:rPr>
                <w:rFonts w:ascii="Arial" w:eastAsia="Times New Roman" w:hAnsi="Arial" w:cs="Arial"/>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rPr>
                <w:rFonts w:ascii="Arial" w:eastAsia="Calibri" w:hAnsi="Arial" w:cs="Arial"/>
                <w:bCs/>
                <w:sz w:val="20"/>
                <w:szCs w:val="20"/>
              </w:rPr>
            </w:pPr>
          </w:p>
          <w:p w:rsidR="003A6D7F" w:rsidRPr="005C2F94" w:rsidRDefault="003A6D7F" w:rsidP="003A6D7F">
            <w:pPr>
              <w:spacing w:after="0" w:line="260" w:lineRule="exact"/>
              <w:rPr>
                <w:rFonts w:ascii="Arial" w:eastAsia="Calibri" w:hAnsi="Arial" w:cs="Arial"/>
                <w:sz w:val="20"/>
                <w:szCs w:val="20"/>
              </w:rPr>
            </w:pPr>
            <w:r w:rsidRPr="005C2F94">
              <w:rPr>
                <w:rFonts w:ascii="Arial" w:eastAsia="Calibri" w:hAnsi="Arial" w:cs="Arial"/>
                <w:bCs/>
                <w:sz w:val="20"/>
                <w:szCs w:val="20"/>
              </w:rPr>
              <w:t>Za 102. členom se dodajo novi 102.a, 102.b in 102.c člen, ki se glasijo:</w:t>
            </w:r>
          </w:p>
          <w:p w:rsidR="003A6D7F" w:rsidRPr="005C2F94" w:rsidRDefault="003A6D7F" w:rsidP="003A6D7F">
            <w:pPr>
              <w:spacing w:after="0" w:line="260" w:lineRule="exact"/>
              <w:rPr>
                <w:rFonts w:ascii="Arial" w:eastAsia="Times New Roman" w:hAnsi="Arial" w:cs="Arial"/>
                <w:sz w:val="20"/>
                <w:szCs w:val="20"/>
              </w:rPr>
            </w:pPr>
          </w:p>
          <w:p w:rsidR="003A6D7F" w:rsidRPr="005C2F94" w:rsidRDefault="003A6D7F" w:rsidP="003A6D7F">
            <w:pPr>
              <w:suppressAutoHyphens/>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»102.a člen</w:t>
            </w:r>
          </w:p>
          <w:p w:rsidR="003A6D7F" w:rsidRPr="005C2F94" w:rsidRDefault="003A6D7F" w:rsidP="003A6D7F">
            <w:pPr>
              <w:suppressAutoHyphens/>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(prenehanje pogodbe)</w:t>
            </w:r>
          </w:p>
          <w:p w:rsidR="003A6D7F" w:rsidRPr="005C2F94" w:rsidRDefault="003A6D7F" w:rsidP="003A6D7F">
            <w:pPr>
              <w:suppressAutoHyphens/>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Pogodba o prostovoljni službi v pomožni policiji oziroma pogodba za čas osnovnega usposabljanja preneha veljati:</w:t>
            </w:r>
          </w:p>
          <w:p w:rsidR="003A6D7F" w:rsidRPr="005C2F94" w:rsidRDefault="003A6D7F" w:rsidP="003A6D7F">
            <w:pPr>
              <w:numPr>
                <w:ilvl w:val="0"/>
                <w:numId w:val="48"/>
              </w:numPr>
              <w:suppressAutoHyphens/>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s potekom časa, za katerega je bila sklenjena,</w:t>
            </w:r>
          </w:p>
          <w:p w:rsidR="003A6D7F" w:rsidRPr="005C2F94" w:rsidRDefault="003A6D7F" w:rsidP="003A6D7F">
            <w:pPr>
              <w:numPr>
                <w:ilvl w:val="0"/>
                <w:numId w:val="48"/>
              </w:numPr>
              <w:suppressAutoHyphens/>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s potekom odpovednega roka,</w:t>
            </w:r>
          </w:p>
          <w:p w:rsidR="003A6D7F" w:rsidRPr="005C2F94" w:rsidRDefault="003A6D7F" w:rsidP="003A6D7F">
            <w:pPr>
              <w:numPr>
                <w:ilvl w:val="0"/>
                <w:numId w:val="48"/>
              </w:numPr>
              <w:suppressAutoHyphens/>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z dnem nastopa dela po pogodbi o zaposlitvi, če kandidat za pomožnega policista ali pomožni policist sklene pogodbo o zaposlitvi kot uslužbenec policije, uslužbenec ministrstva, pristojnega za notranje zadeve, na področju logistično-podpornih nalog ter usmerjanja in nadzora policije, poklicni pripadnik Slovenske vojske, pripadnik rezervnega sestava Slovenske vojske, poklicni gasilec, uradna oseba Finančne uprave Republike Slovenije, pravosodni policist, občinski redar in delavec v gospodarski družbi, zavodu ali drugi organizaciji, katere dejavnost je po odločitvi Vlade Republike Slovenije posebnega pomena za obrambo.</w:t>
            </w:r>
          </w:p>
          <w:p w:rsidR="003A6D7F" w:rsidRPr="005C2F94" w:rsidRDefault="003A6D7F" w:rsidP="003A6D7F">
            <w:pPr>
              <w:numPr>
                <w:ilvl w:val="0"/>
                <w:numId w:val="48"/>
              </w:numPr>
              <w:suppressAutoHyphens/>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s smrtjo kandidata za pomožnega policista ali pomožnega policista,</w:t>
            </w:r>
          </w:p>
          <w:p w:rsidR="003A6D7F" w:rsidRPr="005C2F94" w:rsidRDefault="003A6D7F" w:rsidP="003A6D7F">
            <w:pPr>
              <w:numPr>
                <w:ilvl w:val="0"/>
                <w:numId w:val="48"/>
              </w:numPr>
              <w:suppressAutoHyphens/>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s sporazumom pogodbenih strank.</w:t>
            </w:r>
          </w:p>
          <w:p w:rsidR="003A6D7F" w:rsidRPr="005C2F94" w:rsidRDefault="003A6D7F" w:rsidP="003A6D7F">
            <w:pPr>
              <w:suppressAutoHyphens/>
              <w:overflowPunct w:val="0"/>
              <w:autoSpaceDE w:val="0"/>
              <w:autoSpaceDN w:val="0"/>
              <w:adjustRightInd w:val="0"/>
              <w:spacing w:after="0" w:line="260" w:lineRule="exact"/>
              <w:ind w:left="360"/>
              <w:jc w:val="both"/>
              <w:textAlignment w:val="baseline"/>
              <w:rPr>
                <w:rFonts w:ascii="Arial" w:eastAsia="Times New Roman" w:hAnsi="Arial" w:cs="Arial"/>
                <w:sz w:val="20"/>
                <w:szCs w:val="20"/>
                <w:lang w:eastAsia="x-none"/>
              </w:rPr>
            </w:pPr>
          </w:p>
          <w:p w:rsidR="003A6D7F" w:rsidRPr="005C2F94" w:rsidRDefault="003A6D7F" w:rsidP="003A6D7F">
            <w:pPr>
              <w:suppressAutoHyphens/>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102.b člen</w:t>
            </w:r>
          </w:p>
          <w:p w:rsidR="003A6D7F" w:rsidRPr="005C2F94" w:rsidRDefault="003A6D7F" w:rsidP="003A6D7F">
            <w:pPr>
              <w:suppressAutoHyphens/>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(odpoved pogodbe)</w:t>
            </w: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(1) Policija kandidatu za pomožnega policista oziroma pomožnemu policistu brez odpovednega roka enostransko odpove pogodbo, če:</w:t>
            </w:r>
          </w:p>
          <w:p w:rsidR="003A6D7F" w:rsidRPr="005C2F94" w:rsidRDefault="003A6D7F" w:rsidP="003A6D7F">
            <w:pPr>
              <w:numPr>
                <w:ilvl w:val="0"/>
                <w:numId w:val="49"/>
              </w:num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kandidat za pomožnega policista oziroma pomožni policist preneha izpolnjevati splošne pogoje, določene v zakonu,</w:t>
            </w:r>
          </w:p>
          <w:p w:rsidR="003A6D7F" w:rsidRPr="005C2F94" w:rsidRDefault="003A6D7F" w:rsidP="003A6D7F">
            <w:pPr>
              <w:numPr>
                <w:ilvl w:val="0"/>
                <w:numId w:val="49"/>
              </w:num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kandidat za pomožnega policista ne opravi preizkusa znanja in usposobljenosti v skladu s programom osnovnega usposabljanja,</w:t>
            </w:r>
          </w:p>
          <w:p w:rsidR="003A6D7F" w:rsidRPr="005C2F94" w:rsidRDefault="003A6D7F" w:rsidP="003A6D7F">
            <w:pPr>
              <w:numPr>
                <w:ilvl w:val="0"/>
                <w:numId w:val="49"/>
              </w:num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pomožni policist v tekočem letu brez upravičenega razloga ne opravi vseh usposabljanj, predpisanih z letnim načrtom,</w:t>
            </w:r>
          </w:p>
          <w:p w:rsidR="003A6D7F" w:rsidRPr="005C2F94" w:rsidRDefault="003A6D7F" w:rsidP="003A6D7F">
            <w:pPr>
              <w:numPr>
                <w:ilvl w:val="0"/>
                <w:numId w:val="49"/>
              </w:num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se kandidat za pomožnega policista oziroma pomožni policist brez upravičenega razloga ni odzval pozivu za izvajanje nalog policije oziroma usposabljanje ali predčasno samovoljno zapusti usposabljanje ali izvajanje nalog policije,</w:t>
            </w:r>
          </w:p>
          <w:p w:rsidR="003A6D7F" w:rsidRPr="005C2F94" w:rsidRDefault="003A6D7F" w:rsidP="003A6D7F">
            <w:pPr>
              <w:numPr>
                <w:ilvl w:val="0"/>
                <w:numId w:val="49"/>
              </w:num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kandidat za pomožnega policista oziroma pomožni policist uveljavlja pravico do ugovora vesti vojaški dolžnosti.</w:t>
            </w:r>
          </w:p>
          <w:p w:rsidR="003A6D7F" w:rsidRPr="005C2F94" w:rsidRDefault="003A6D7F" w:rsidP="003A6D7F">
            <w:pPr>
              <w:suppressAutoHyphens/>
              <w:overflowPunct w:val="0"/>
              <w:autoSpaceDE w:val="0"/>
              <w:autoSpaceDN w:val="0"/>
              <w:adjustRightInd w:val="0"/>
              <w:spacing w:after="0" w:line="260" w:lineRule="exact"/>
              <w:ind w:left="720"/>
              <w:jc w:val="both"/>
              <w:textAlignment w:val="baseline"/>
              <w:rPr>
                <w:rFonts w:ascii="Arial" w:eastAsia="Times New Roman" w:hAnsi="Arial" w:cs="Arial"/>
                <w:sz w:val="20"/>
                <w:szCs w:val="20"/>
                <w:lang w:eastAsia="x-none"/>
              </w:rPr>
            </w:pP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(2) Policija lahko kandidatu za pomožnega policista oziroma pomožnemu policistu brez odpovednega roka enostransko odpove pogodbo, če:</w:t>
            </w:r>
          </w:p>
          <w:p w:rsidR="003A6D7F" w:rsidRPr="005C2F94" w:rsidRDefault="003A6D7F" w:rsidP="003A6D7F">
            <w:pPr>
              <w:numPr>
                <w:ilvl w:val="0"/>
                <w:numId w:val="50"/>
              </w:num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 xml:space="preserve">kandidat za pomožnega policista oziroma pomožni policist krši pogodbene določbe, </w:t>
            </w:r>
          </w:p>
          <w:p w:rsidR="003A6D7F" w:rsidRPr="005C2F94" w:rsidRDefault="003A6D7F" w:rsidP="003A6D7F">
            <w:pPr>
              <w:numPr>
                <w:ilvl w:val="0"/>
                <w:numId w:val="50"/>
              </w:num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se zmanjšajo kadrovske potrebe v pomožni policiji oziroma policiji,</w:t>
            </w:r>
          </w:p>
          <w:p w:rsidR="003A6D7F" w:rsidRPr="005C2F94" w:rsidRDefault="003A6D7F" w:rsidP="003A6D7F">
            <w:pPr>
              <w:numPr>
                <w:ilvl w:val="0"/>
                <w:numId w:val="50"/>
              </w:num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 xml:space="preserve">kandidat za pomožnega policista oziroma pomožni policist ne ravna v skladu s prvim odstavkom 102. člena tega zakona. </w:t>
            </w: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5C2F94" w:rsidRDefault="003A6D7F" w:rsidP="003A6D7F">
            <w:pPr>
              <w:suppressAutoHyphens/>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102.c  člen</w:t>
            </w:r>
          </w:p>
          <w:p w:rsidR="003A6D7F" w:rsidRPr="005C2F94" w:rsidRDefault="003A6D7F" w:rsidP="003A6D7F">
            <w:pPr>
              <w:suppressAutoHyphens/>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(povračilo stroškov policiji)</w:t>
            </w:r>
          </w:p>
          <w:p w:rsidR="003A6D7F" w:rsidRPr="005C2F94" w:rsidRDefault="003A6D7F" w:rsidP="003A6D7F">
            <w:pPr>
              <w:suppressAutoHyphens/>
              <w:overflowPunct w:val="0"/>
              <w:autoSpaceDE w:val="0"/>
              <w:autoSpaceDN w:val="0"/>
              <w:adjustRightInd w:val="0"/>
              <w:spacing w:after="0" w:line="260" w:lineRule="exact"/>
              <w:jc w:val="center"/>
              <w:textAlignment w:val="baseline"/>
              <w:rPr>
                <w:rFonts w:ascii="Arial" w:eastAsia="Times New Roman" w:hAnsi="Arial" w:cs="Arial"/>
                <w:sz w:val="20"/>
                <w:szCs w:val="20"/>
                <w:lang w:eastAsia="x-none"/>
              </w:rPr>
            </w:pP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 xml:space="preserve">(1) Kandidat za pomožnega policista, ki odpove pogodbo in kandidat za pomožnega policista, ki mu pogodbo odpove policija na podlagi 2., 3., 4. in 5. točke prvega odstavka ter 1. in 3. točke drugega odstavka prejšnjega člena mora policiji vrniti do odpovedi nastale stroške usposabljanja. </w:t>
            </w: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5C2F94"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(2) Pomožni policist  mora v primeru odpovedi pogodbe na podlagi 3., 4. in 5. točke prvega odstavka ter 1. in 3. točke drugega odstavka prejšnjega člena policiji vrniti neto znesek prejetega plačila za pripravljenost v zadnjih 12 mesecih pred prenehanjem pogodbe.«.</w:t>
            </w:r>
          </w:p>
          <w:p w:rsidR="003A6D7F" w:rsidRPr="005C2F94" w:rsidRDefault="003A6D7F" w:rsidP="003A6D7F">
            <w:pPr>
              <w:spacing w:after="0" w:line="260" w:lineRule="exact"/>
              <w:rPr>
                <w:rFonts w:ascii="Arial" w:eastAsia="Times New Roman" w:hAnsi="Arial" w:cs="Arial"/>
                <w:sz w:val="20"/>
                <w:szCs w:val="20"/>
              </w:rPr>
            </w:pPr>
          </w:p>
          <w:p w:rsidR="003A6D7F" w:rsidRPr="005C2F94" w:rsidRDefault="003A6D7F" w:rsidP="003A6D7F">
            <w:pPr>
              <w:spacing w:after="0" w:line="260" w:lineRule="exact"/>
              <w:rPr>
                <w:rFonts w:ascii="Arial" w:eastAsia="Times New Roman" w:hAnsi="Arial" w:cs="Arial"/>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rPr>
                <w:rFonts w:ascii="Arial" w:eastAsia="Times New Roman" w:hAnsi="Arial" w:cs="Arial"/>
                <w:b/>
                <w:sz w:val="20"/>
                <w:szCs w:val="20"/>
              </w:rPr>
            </w:pPr>
          </w:p>
          <w:p w:rsidR="003A6D7F" w:rsidRPr="005C2F94" w:rsidRDefault="003A6D7F" w:rsidP="003A6D7F">
            <w:pPr>
              <w:spacing w:after="0" w:line="260" w:lineRule="exact"/>
              <w:jc w:val="both"/>
              <w:rPr>
                <w:rFonts w:ascii="Arial" w:eastAsia="Calibri" w:hAnsi="Arial" w:cs="Arial"/>
                <w:bCs/>
                <w:sz w:val="20"/>
                <w:szCs w:val="20"/>
              </w:rPr>
            </w:pPr>
            <w:r w:rsidRPr="005C2F94">
              <w:rPr>
                <w:rFonts w:ascii="Arial" w:eastAsia="Calibri" w:hAnsi="Arial" w:cs="Arial"/>
                <w:bCs/>
                <w:sz w:val="20"/>
                <w:szCs w:val="20"/>
              </w:rPr>
              <w:t>V prvem odstavku 104. člena se za prvo alinejo doda nova druga alineja, ki se glasi:</w:t>
            </w:r>
          </w:p>
          <w:p w:rsidR="003A6D7F" w:rsidRPr="005C2F94" w:rsidRDefault="003A6D7F" w:rsidP="003A6D7F">
            <w:pPr>
              <w:spacing w:after="0" w:line="260" w:lineRule="exact"/>
              <w:jc w:val="both"/>
              <w:rPr>
                <w:rFonts w:ascii="Arial" w:eastAsia="Calibri" w:hAnsi="Arial" w:cs="Arial"/>
                <w:bCs/>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Calibri" w:hAnsi="Arial" w:cs="Arial"/>
                <w:sz w:val="20"/>
                <w:szCs w:val="20"/>
              </w:rPr>
              <w:t>»– ob varnostnih pojavih, ki terjajo vključitev večjega števila policistov;«, dosedanje druga do peta alineja pa postanejo tretja do šesta alineja.</w:t>
            </w: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Calibri" w:hAnsi="Arial" w:cs="Arial"/>
                <w:sz w:val="20"/>
                <w:szCs w:val="20"/>
              </w:rPr>
              <w:t>V novi šesti alineji se pika nadomesti s podpičjem in doda nova sedma alineja, ki se glasi:</w:t>
            </w: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Calibri" w:hAnsi="Arial" w:cs="Arial"/>
                <w:sz w:val="20"/>
                <w:szCs w:val="20"/>
              </w:rPr>
              <w:t>»– za zavarovanje določenih oseb, prostorov in objektov državnih organov ali tujih predstavništev ter objektov policije.«.</w:t>
            </w: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Calibri" w:hAnsi="Arial" w:cs="Arial"/>
                <w:sz w:val="20"/>
                <w:szCs w:val="20"/>
              </w:rPr>
              <w:t>V tretjem odstavku se doda nov tretji stavek, ki se glasi:</w:t>
            </w: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Calibri" w:hAnsi="Arial" w:cs="Arial"/>
                <w:sz w:val="20"/>
                <w:szCs w:val="20"/>
              </w:rPr>
              <w:t>»</w:t>
            </w:r>
            <w:r w:rsidRPr="005C2F94">
              <w:rPr>
                <w:rFonts w:ascii="Arial" w:eastAsia="Calibri" w:hAnsi="Arial" w:cs="Arial"/>
                <w:sz w:val="20"/>
                <w:szCs w:val="20"/>
                <w:lang w:eastAsia="x-none"/>
              </w:rPr>
              <w:t>V kolikor po poteku 30 dni še vedno obstajajo razlogi zaradi katerih je bil vpoklican pomožni policist, se lahko opravljanje nalog policije podaljša, za čas trajanja vpoklicnih razlogov, le tistemu pomožnemu policistu, ki s podaljšanjem soglaša.«.</w:t>
            </w:r>
          </w:p>
          <w:p w:rsidR="003A6D7F" w:rsidRPr="005C2F94" w:rsidRDefault="003A6D7F" w:rsidP="003A6D7F">
            <w:pPr>
              <w:spacing w:after="0" w:line="260" w:lineRule="exact"/>
              <w:jc w:val="both"/>
              <w:rPr>
                <w:rFonts w:ascii="Arial" w:eastAsia="Calibri" w:hAnsi="Arial" w:cs="Arial"/>
                <w:sz w:val="20"/>
                <w:szCs w:val="20"/>
              </w:rPr>
            </w:pPr>
          </w:p>
          <w:p w:rsidR="003A6D7F" w:rsidRPr="005C2F94" w:rsidRDefault="003A6D7F" w:rsidP="003A6D7F">
            <w:pPr>
              <w:spacing w:after="0" w:line="260" w:lineRule="exact"/>
              <w:jc w:val="both"/>
              <w:rPr>
                <w:rFonts w:ascii="Arial" w:eastAsia="Calibri" w:hAnsi="Arial" w:cs="Arial"/>
                <w:sz w:val="20"/>
                <w:szCs w:val="20"/>
              </w:rPr>
            </w:pPr>
            <w:r w:rsidRPr="005C2F94">
              <w:rPr>
                <w:rFonts w:ascii="Arial" w:eastAsia="Calibri" w:hAnsi="Arial" w:cs="Arial"/>
                <w:sz w:val="20"/>
                <w:szCs w:val="20"/>
              </w:rPr>
              <w:t>V tretjem odstavku se besedilo »prve in druge« nadomesti z besedilom »prve, druge in tretje«.</w:t>
            </w:r>
          </w:p>
          <w:p w:rsidR="003A6D7F" w:rsidRPr="005C2F94" w:rsidRDefault="003A6D7F" w:rsidP="003A6D7F">
            <w:pPr>
              <w:spacing w:after="0" w:line="260" w:lineRule="exact"/>
              <w:rPr>
                <w:rFonts w:ascii="Arial" w:eastAsia="Times New Roman" w:hAnsi="Arial" w:cs="Arial"/>
                <w:b/>
                <w:sz w:val="20"/>
                <w:szCs w:val="20"/>
              </w:rPr>
            </w:pPr>
          </w:p>
          <w:p w:rsidR="003A6D7F" w:rsidRPr="005C2F94" w:rsidRDefault="003A6D7F" w:rsidP="003A6D7F">
            <w:pPr>
              <w:spacing w:after="0" w:line="260" w:lineRule="exact"/>
              <w:rPr>
                <w:rFonts w:ascii="Arial" w:eastAsia="Times New Roman" w:hAnsi="Arial" w:cs="Arial"/>
                <w:b/>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rPr>
                <w:rFonts w:ascii="Arial" w:eastAsia="Times New Roman" w:hAnsi="Arial" w:cs="Arial"/>
                <w:sz w:val="20"/>
                <w:szCs w:val="20"/>
              </w:rPr>
            </w:pPr>
          </w:p>
          <w:p w:rsidR="003A6D7F" w:rsidRPr="005C2F94" w:rsidRDefault="003A6D7F" w:rsidP="003A6D7F">
            <w:pPr>
              <w:spacing w:after="0" w:line="260" w:lineRule="exact"/>
              <w:rPr>
                <w:rFonts w:ascii="Arial" w:eastAsia="Times New Roman" w:hAnsi="Arial" w:cs="Arial"/>
                <w:sz w:val="20"/>
                <w:szCs w:val="20"/>
              </w:rPr>
            </w:pPr>
            <w:r w:rsidRPr="005C2F94">
              <w:rPr>
                <w:rFonts w:ascii="Arial" w:eastAsia="Times New Roman" w:hAnsi="Arial" w:cs="Arial"/>
                <w:sz w:val="20"/>
                <w:szCs w:val="20"/>
              </w:rPr>
              <w:t>V 105. členu se drugi odstavek spremeni tako, da se glasi:</w:t>
            </w:r>
          </w:p>
          <w:p w:rsidR="003A6D7F" w:rsidRPr="005C2F94" w:rsidRDefault="003A6D7F" w:rsidP="003A6D7F">
            <w:pPr>
              <w:spacing w:after="0" w:line="260" w:lineRule="exact"/>
              <w:rPr>
                <w:rFonts w:ascii="Arial" w:eastAsia="Times New Roman" w:hAnsi="Arial" w:cs="Arial"/>
                <w:sz w:val="20"/>
                <w:szCs w:val="20"/>
              </w:rPr>
            </w:pP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5C2F94">
              <w:rPr>
                <w:rFonts w:ascii="Arial" w:eastAsia="Times New Roman" w:hAnsi="Arial" w:cs="Arial"/>
                <w:sz w:val="20"/>
                <w:szCs w:val="20"/>
                <w:lang w:eastAsia="sl-SI"/>
              </w:rPr>
              <w:t>»(2) Evidenca iz prejšnjega odstavka vsebuje naslednje podatke: osebno ime, datum rojstva, kraj rojstva, stalno in začasno prebivališče, enotna matična številka občana (EMŠO)</w:t>
            </w:r>
            <w:r w:rsidRPr="005C2F94">
              <w:rPr>
                <w:rFonts w:ascii="Arial" w:eastAsia="Times New Roman" w:hAnsi="Arial" w:cs="Arial"/>
                <w:sz w:val="20"/>
                <w:szCs w:val="20"/>
                <w:lang w:val="x-none" w:eastAsia="x-none"/>
              </w:rPr>
              <w:t xml:space="preserve">, </w:t>
            </w:r>
            <w:r w:rsidRPr="005C2F94">
              <w:rPr>
                <w:rFonts w:ascii="Arial" w:eastAsia="Times New Roman" w:hAnsi="Arial" w:cs="Arial"/>
                <w:sz w:val="20"/>
                <w:szCs w:val="20"/>
                <w:lang w:eastAsia="sl-SI"/>
              </w:rPr>
              <w:t>identifikacijska oznaka osebe, ki je v policijskih evidencah,</w:t>
            </w:r>
            <w:r w:rsidRPr="005C2F94">
              <w:rPr>
                <w:rFonts w:ascii="Arial" w:eastAsia="Times New Roman" w:hAnsi="Arial" w:cs="Arial"/>
                <w:sz w:val="20"/>
                <w:szCs w:val="20"/>
                <w:lang w:val="x-none" w:eastAsia="x-none"/>
              </w:rPr>
              <w:t xml:space="preserve"> telefonska številka, elektronski naslov</w:t>
            </w:r>
            <w:r w:rsidRPr="005C2F94">
              <w:rPr>
                <w:rFonts w:ascii="Arial" w:eastAsia="Times New Roman" w:hAnsi="Arial" w:cs="Arial"/>
                <w:sz w:val="20"/>
                <w:szCs w:val="20"/>
                <w:lang w:eastAsia="sl-SI"/>
              </w:rPr>
              <w:t>, zdravstveno stanje, šolsko izobrazbo, zaposlitev, poklic, davčno številko, šifro poslovnega partnerja, podatke o transakcijskem računu, podatke o delodajalcu, podatke o usposabljanjih za opravljanje nalog v pomožni policiji, podatke o dodatnih znanjih in veščinah, razporeditvi v matično enoto,</w:t>
            </w:r>
            <w:r w:rsidRPr="005C2F94">
              <w:rPr>
                <w:rFonts w:ascii="Arial" w:eastAsia="Times New Roman" w:hAnsi="Arial" w:cs="Arial"/>
                <w:sz w:val="20"/>
                <w:szCs w:val="20"/>
                <w:lang w:val="x-none" w:eastAsia="x-none"/>
              </w:rPr>
              <w:t xml:space="preserve"> številka pogodbe o prostovoljni službi v pomožni policiji, </w:t>
            </w:r>
            <w:r w:rsidRPr="005C2F94">
              <w:rPr>
                <w:rFonts w:ascii="Arial" w:eastAsia="Times New Roman" w:hAnsi="Arial" w:cs="Arial"/>
                <w:sz w:val="20"/>
                <w:szCs w:val="20"/>
                <w:lang w:eastAsia="sl-SI"/>
              </w:rPr>
              <w:t>o datumu sklenitve in prenehanja pogodbe o prostovoljni službi v pomožni policiji, prejetih priznanjih ter prebivanju v tujini, ki traja več kot tri mesece.«.</w:t>
            </w:r>
          </w:p>
          <w:p w:rsidR="003A6D7F" w:rsidRPr="005C2F94" w:rsidRDefault="003A6D7F" w:rsidP="003A6D7F">
            <w:pPr>
              <w:spacing w:after="0" w:line="260" w:lineRule="exact"/>
              <w:rPr>
                <w:rFonts w:ascii="Arial" w:eastAsia="Times New Roman" w:hAnsi="Arial" w:cs="Arial"/>
                <w:sz w:val="20"/>
                <w:szCs w:val="20"/>
              </w:rPr>
            </w:pPr>
          </w:p>
          <w:p w:rsidR="003A6D7F" w:rsidRPr="005C2F94" w:rsidRDefault="003A6D7F" w:rsidP="003A6D7F">
            <w:pPr>
              <w:spacing w:after="0" w:line="260" w:lineRule="exact"/>
              <w:rPr>
                <w:rFonts w:ascii="Arial" w:eastAsia="Times New Roman" w:hAnsi="Arial" w:cs="Arial"/>
                <w:b/>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ind w:left="720"/>
              <w:rPr>
                <w:rFonts w:ascii="Arial" w:eastAsia="Times New Roman" w:hAnsi="Arial" w:cs="Arial"/>
                <w:b/>
                <w:sz w:val="20"/>
                <w:szCs w:val="20"/>
              </w:rPr>
            </w:pPr>
          </w:p>
          <w:p w:rsidR="003A6D7F" w:rsidRPr="005C2F94" w:rsidRDefault="003A6D7F" w:rsidP="003A6D7F">
            <w:pPr>
              <w:spacing w:after="0" w:line="260" w:lineRule="exact"/>
              <w:rPr>
                <w:rFonts w:ascii="Arial" w:eastAsia="Times New Roman" w:hAnsi="Arial" w:cs="Arial"/>
                <w:sz w:val="20"/>
                <w:szCs w:val="20"/>
                <w:lang w:eastAsia="sl-SI"/>
              </w:rPr>
            </w:pPr>
            <w:r w:rsidRPr="005C2F94">
              <w:rPr>
                <w:rFonts w:ascii="Arial" w:eastAsia="Times New Roman" w:hAnsi="Arial" w:cs="Arial"/>
                <w:sz w:val="20"/>
                <w:szCs w:val="20"/>
                <w:lang w:eastAsia="sl-SI"/>
              </w:rPr>
              <w:t>106. člen se spremeni tako, da se glasi:</w:t>
            </w:r>
          </w:p>
          <w:p w:rsidR="003A6D7F" w:rsidRPr="005C2F94" w:rsidRDefault="003A6D7F" w:rsidP="003A6D7F">
            <w:pPr>
              <w:spacing w:after="0" w:line="260" w:lineRule="exact"/>
              <w:rPr>
                <w:rFonts w:ascii="Arial" w:eastAsia="Times New Roman" w:hAnsi="Arial" w:cs="Arial"/>
                <w:sz w:val="20"/>
                <w:szCs w:val="20"/>
                <w:lang w:eastAsia="sl-SI"/>
              </w:rPr>
            </w:pPr>
          </w:p>
          <w:p w:rsidR="003A6D7F" w:rsidRPr="005C2F94"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w:t>
            </w:r>
            <w:r w:rsidRPr="005C2F94">
              <w:rPr>
                <w:rFonts w:ascii="Arial" w:eastAsia="Times New Roman" w:hAnsi="Arial" w:cs="Arial"/>
                <w:sz w:val="20"/>
                <w:szCs w:val="20"/>
                <w:lang w:val="x-none" w:eastAsia="x-none"/>
              </w:rPr>
              <w:t xml:space="preserve">Način popolnjevanja pomožne policije in izvajanja nalog, merila za izbor kandidatov, vrste in način usposabljanj, višino </w:t>
            </w:r>
            <w:r w:rsidRPr="005C2F94">
              <w:rPr>
                <w:rFonts w:ascii="Arial" w:eastAsia="Times New Roman" w:hAnsi="Arial" w:cs="Arial"/>
                <w:sz w:val="20"/>
                <w:szCs w:val="20"/>
                <w:lang w:eastAsia="x-none"/>
              </w:rPr>
              <w:t xml:space="preserve">in pogoje za </w:t>
            </w:r>
            <w:r w:rsidRPr="005C2F94">
              <w:rPr>
                <w:rFonts w:ascii="Arial" w:eastAsia="Times New Roman" w:hAnsi="Arial" w:cs="Arial"/>
                <w:sz w:val="20"/>
                <w:szCs w:val="20"/>
                <w:lang w:val="x-none" w:eastAsia="x-none"/>
              </w:rPr>
              <w:t>plačil</w:t>
            </w:r>
            <w:r w:rsidRPr="005C2F94">
              <w:rPr>
                <w:rFonts w:ascii="Arial" w:eastAsia="Times New Roman" w:hAnsi="Arial" w:cs="Arial"/>
                <w:sz w:val="20"/>
                <w:szCs w:val="20"/>
                <w:lang w:eastAsia="x-none"/>
              </w:rPr>
              <w:t>o</w:t>
            </w:r>
            <w:r w:rsidRPr="005C2F94">
              <w:rPr>
                <w:rFonts w:ascii="Arial" w:eastAsia="Times New Roman" w:hAnsi="Arial" w:cs="Arial"/>
                <w:sz w:val="20"/>
                <w:szCs w:val="20"/>
                <w:lang w:val="x-none" w:eastAsia="x-none"/>
              </w:rPr>
              <w:t xml:space="preserve"> pripravljenost</w:t>
            </w:r>
            <w:r w:rsidRPr="005C2F94">
              <w:rPr>
                <w:rFonts w:ascii="Arial" w:eastAsia="Times New Roman" w:hAnsi="Arial" w:cs="Arial"/>
                <w:sz w:val="20"/>
                <w:szCs w:val="20"/>
                <w:lang w:eastAsia="x-none"/>
              </w:rPr>
              <w:t>i</w:t>
            </w:r>
            <w:r w:rsidRPr="005C2F94">
              <w:rPr>
                <w:rFonts w:ascii="Arial" w:eastAsia="Times New Roman" w:hAnsi="Arial" w:cs="Arial"/>
                <w:sz w:val="20"/>
                <w:szCs w:val="20"/>
                <w:lang w:val="x-none" w:eastAsia="x-none"/>
              </w:rPr>
              <w:t xml:space="preserve"> in opravljanje nalog policije, nadomestila, povračil</w:t>
            </w:r>
            <w:r w:rsidRPr="005C2F94">
              <w:rPr>
                <w:rFonts w:ascii="Arial" w:eastAsia="Times New Roman" w:hAnsi="Arial" w:cs="Arial"/>
                <w:sz w:val="20"/>
                <w:szCs w:val="20"/>
                <w:lang w:eastAsia="x-none"/>
              </w:rPr>
              <w:t>a</w:t>
            </w:r>
            <w:r w:rsidRPr="005C2F94">
              <w:rPr>
                <w:rFonts w:ascii="Arial" w:eastAsia="Times New Roman" w:hAnsi="Arial" w:cs="Arial"/>
                <w:sz w:val="20"/>
                <w:szCs w:val="20"/>
                <w:lang w:val="x-none" w:eastAsia="x-none"/>
              </w:rPr>
              <w:t xml:space="preserve"> ter druge prejemke, odsotnost, pravice in dolžnosti pomožnih policistov in kandidatov za pomožne policiste predpiše vlada.</w:t>
            </w:r>
            <w:r w:rsidRPr="005C2F94">
              <w:rPr>
                <w:rFonts w:ascii="Arial" w:eastAsia="Times New Roman" w:hAnsi="Arial" w:cs="Arial"/>
                <w:sz w:val="20"/>
                <w:szCs w:val="20"/>
                <w:lang w:eastAsia="x-none"/>
              </w:rPr>
              <w:t>«.</w:t>
            </w:r>
          </w:p>
          <w:p w:rsidR="003A6D7F" w:rsidRPr="005C2F94" w:rsidRDefault="003A6D7F" w:rsidP="003A6D7F">
            <w:pPr>
              <w:autoSpaceDE w:val="0"/>
              <w:autoSpaceDN w:val="0"/>
              <w:adjustRightInd w:val="0"/>
              <w:spacing w:after="0" w:line="260" w:lineRule="exact"/>
              <w:jc w:val="both"/>
              <w:rPr>
                <w:rFonts w:ascii="Arial" w:eastAsia="Calibri" w:hAnsi="Arial" w:cs="Arial"/>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autoSpaceDE w:val="0"/>
              <w:autoSpaceDN w:val="0"/>
              <w:adjustRightInd w:val="0"/>
              <w:spacing w:after="0" w:line="260" w:lineRule="exact"/>
              <w:jc w:val="both"/>
              <w:rPr>
                <w:rFonts w:ascii="Arial" w:eastAsia="Calibri" w:hAnsi="Arial" w:cs="Arial"/>
                <w:sz w:val="20"/>
                <w:szCs w:val="20"/>
              </w:rPr>
            </w:pPr>
          </w:p>
          <w:p w:rsidR="003A6D7F" w:rsidRPr="005C2F94" w:rsidRDefault="003A6D7F" w:rsidP="003A6D7F">
            <w:pPr>
              <w:spacing w:after="0" w:line="260" w:lineRule="exact"/>
              <w:rPr>
                <w:rFonts w:ascii="Arial" w:eastAsia="Times New Roman" w:hAnsi="Arial" w:cs="Arial"/>
                <w:sz w:val="20"/>
                <w:szCs w:val="20"/>
                <w:lang w:eastAsia="sl-SI"/>
              </w:rPr>
            </w:pPr>
            <w:r w:rsidRPr="005C2F94">
              <w:rPr>
                <w:rFonts w:ascii="Arial" w:eastAsia="Times New Roman" w:hAnsi="Arial" w:cs="Arial"/>
                <w:sz w:val="20"/>
                <w:szCs w:val="20"/>
                <w:lang w:eastAsia="sl-SI"/>
              </w:rPr>
              <w:t>V 110. členu v četrtem odstavku se v drugem stavku besedilo »1. januarja 2023« nadomesti z besedilom »1. januarja 2025«.</w:t>
            </w:r>
          </w:p>
          <w:p w:rsidR="003A6D7F" w:rsidRPr="005C2F94" w:rsidRDefault="003A6D7F" w:rsidP="003A6D7F">
            <w:pPr>
              <w:spacing w:after="0" w:line="260" w:lineRule="exact"/>
              <w:rPr>
                <w:rFonts w:ascii="Arial" w:eastAsia="Times New Roman" w:hAnsi="Arial" w:cs="Arial"/>
                <w:sz w:val="20"/>
                <w:szCs w:val="20"/>
                <w:lang w:eastAsia="sl-SI"/>
              </w:rPr>
            </w:pPr>
          </w:p>
          <w:p w:rsidR="003A6D7F" w:rsidRPr="005C2F94" w:rsidRDefault="003A6D7F" w:rsidP="003A6D7F">
            <w:pPr>
              <w:autoSpaceDE w:val="0"/>
              <w:autoSpaceDN w:val="0"/>
              <w:adjustRightInd w:val="0"/>
              <w:spacing w:after="0" w:line="260" w:lineRule="exact"/>
              <w:jc w:val="both"/>
              <w:rPr>
                <w:rFonts w:ascii="Arial" w:eastAsia="Calibri" w:hAnsi="Arial" w:cs="Arial"/>
                <w:sz w:val="20"/>
                <w:szCs w:val="20"/>
                <w:lang w:val="x-none"/>
              </w:rPr>
            </w:pPr>
            <w:r w:rsidRPr="005C2F94">
              <w:rPr>
                <w:rFonts w:ascii="Arial" w:eastAsia="Calibri" w:hAnsi="Arial" w:cs="Arial"/>
                <w:sz w:val="20"/>
                <w:szCs w:val="20"/>
              </w:rPr>
              <w:t>V šestem odstavku se na koncu stavka doda besedilo »in policisti, ki so pridobili poklic policista s srednjo strokovno izobrazbo po prej veljavnih izobraževalnih programih in imajo pridobljeno najmanj višjo strokovno izobrazbo po drugih izobraževalnih programih«.</w:t>
            </w:r>
          </w:p>
          <w:p w:rsidR="003A6D7F" w:rsidRPr="005C2F94" w:rsidRDefault="003A6D7F" w:rsidP="003A6D7F">
            <w:pPr>
              <w:autoSpaceDE w:val="0"/>
              <w:autoSpaceDN w:val="0"/>
              <w:adjustRightInd w:val="0"/>
              <w:spacing w:after="0" w:line="260" w:lineRule="exact"/>
              <w:jc w:val="both"/>
              <w:rPr>
                <w:rFonts w:ascii="Arial" w:eastAsia="Calibri" w:hAnsi="Arial" w:cs="Arial"/>
                <w:sz w:val="20"/>
                <w:szCs w:val="20"/>
              </w:rPr>
            </w:pPr>
          </w:p>
          <w:p w:rsidR="003A6D7F" w:rsidRPr="005C2F94" w:rsidRDefault="003A6D7F" w:rsidP="003A6D7F">
            <w:pPr>
              <w:spacing w:after="0" w:line="260" w:lineRule="exact"/>
              <w:rPr>
                <w:rFonts w:ascii="Arial" w:eastAsia="Times New Roman" w:hAnsi="Arial" w:cs="Arial"/>
                <w:sz w:val="20"/>
                <w:szCs w:val="20"/>
              </w:rPr>
            </w:pPr>
          </w:p>
          <w:p w:rsidR="003A6D7F" w:rsidRPr="005C2F94" w:rsidRDefault="003A6D7F" w:rsidP="003A6D7F">
            <w:p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PREHODNE IN KONČNE DOLOČBE</w:t>
            </w:r>
          </w:p>
          <w:p w:rsidR="003A6D7F" w:rsidRPr="005C2F94" w:rsidRDefault="003A6D7F" w:rsidP="003A6D7F">
            <w:pPr>
              <w:spacing w:after="0" w:line="260" w:lineRule="exact"/>
              <w:rPr>
                <w:rFonts w:ascii="Arial" w:eastAsia="Times New Roman" w:hAnsi="Arial" w:cs="Arial"/>
                <w:b/>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ind w:left="720"/>
              <w:jc w:val="center"/>
              <w:rPr>
                <w:rFonts w:ascii="Arial" w:eastAsia="Times New Roman" w:hAnsi="Arial" w:cs="Arial"/>
                <w:sz w:val="20"/>
                <w:szCs w:val="20"/>
              </w:rPr>
            </w:pPr>
            <w:r w:rsidRPr="005C2F94">
              <w:rPr>
                <w:rFonts w:ascii="Arial" w:eastAsia="Times New Roman" w:hAnsi="Arial" w:cs="Arial"/>
                <w:sz w:val="20"/>
                <w:szCs w:val="20"/>
              </w:rPr>
              <w:t>(pravice uradnikov)</w:t>
            </w:r>
          </w:p>
          <w:p w:rsidR="003A6D7F" w:rsidRPr="005C2F94" w:rsidRDefault="003A6D7F" w:rsidP="003A6D7F">
            <w:pPr>
              <w:overflowPunct w:val="0"/>
              <w:autoSpaceDE w:val="0"/>
              <w:autoSpaceDN w:val="0"/>
              <w:adjustRightInd w:val="0"/>
              <w:spacing w:after="0" w:line="240" w:lineRule="auto"/>
              <w:jc w:val="both"/>
              <w:textAlignment w:val="baseline"/>
              <w:rPr>
                <w:rFonts w:ascii="Arial" w:eastAsia="Times New Roman" w:hAnsi="Arial" w:cs="Arial"/>
                <w:color w:val="FF0000"/>
                <w:sz w:val="20"/>
                <w:szCs w:val="20"/>
                <w:highlight w:val="yellow"/>
                <w:lang w:eastAsia="x-none"/>
              </w:rPr>
            </w:pPr>
          </w:p>
          <w:p w:rsidR="003A6D7F" w:rsidRPr="005C2F94" w:rsidRDefault="003A6D7F" w:rsidP="003A6D7F">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5C2F94">
              <w:rPr>
                <w:rFonts w:ascii="Arial" w:eastAsia="Times New Roman" w:hAnsi="Arial" w:cs="Arial"/>
                <w:sz w:val="20"/>
                <w:szCs w:val="20"/>
                <w:lang w:eastAsia="x-none"/>
              </w:rPr>
              <w:t xml:space="preserve">V delovno dobo za določitev dodatka za stalnost se všteva tudi dosedanja delovna doba v direktoratu pristojnem za usmerjanje in nadzor policije. </w:t>
            </w:r>
          </w:p>
          <w:p w:rsidR="003A6D7F" w:rsidRPr="005C2F94" w:rsidRDefault="003A6D7F" w:rsidP="003A6D7F">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3A6D7F" w:rsidRPr="005C2F94" w:rsidRDefault="003A6D7F" w:rsidP="003A6D7F">
            <w:pPr>
              <w:spacing w:after="0" w:line="260" w:lineRule="exact"/>
              <w:ind w:left="720"/>
              <w:jc w:val="center"/>
              <w:rPr>
                <w:rFonts w:ascii="Arial" w:eastAsia="Times New Roman" w:hAnsi="Arial" w:cs="Arial"/>
                <w:b/>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jc w:val="center"/>
              <w:rPr>
                <w:rFonts w:ascii="Arial" w:eastAsia="Times New Roman" w:hAnsi="Arial" w:cs="Arial"/>
                <w:b/>
                <w:sz w:val="20"/>
                <w:szCs w:val="20"/>
                <w:lang w:eastAsia="sl-SI"/>
              </w:rPr>
            </w:pPr>
            <w:r w:rsidRPr="005C2F94">
              <w:rPr>
                <w:rFonts w:ascii="Arial" w:eastAsia="Times New Roman" w:hAnsi="Arial" w:cs="Arial"/>
                <w:b/>
                <w:sz w:val="20"/>
                <w:szCs w:val="20"/>
              </w:rPr>
              <w:t xml:space="preserve">(spremembe </w:t>
            </w:r>
            <w:r w:rsidRPr="005C2F94">
              <w:rPr>
                <w:rFonts w:ascii="Arial" w:eastAsia="Times New Roman" w:hAnsi="Arial" w:cs="Arial"/>
                <w:b/>
                <w:sz w:val="20"/>
                <w:szCs w:val="20"/>
                <w:lang w:eastAsia="sl-SI"/>
              </w:rPr>
              <w:t>Zakona o delovnih razmerjih)</w:t>
            </w:r>
          </w:p>
          <w:p w:rsidR="003A6D7F" w:rsidRPr="005C2F94" w:rsidRDefault="003A6D7F" w:rsidP="003A6D7F">
            <w:pPr>
              <w:spacing w:after="0" w:line="260" w:lineRule="exact"/>
              <w:jc w:val="center"/>
              <w:rPr>
                <w:rFonts w:ascii="Arial" w:eastAsia="Times New Roman" w:hAnsi="Arial" w:cs="Arial"/>
                <w:b/>
                <w:sz w:val="20"/>
                <w:szCs w:val="20"/>
              </w:rPr>
            </w:pPr>
          </w:p>
          <w:p w:rsidR="003A6D7F" w:rsidRPr="005C2F94" w:rsidRDefault="003A6D7F" w:rsidP="003A6D7F">
            <w:pPr>
              <w:spacing w:after="0" w:line="260" w:lineRule="exact"/>
              <w:jc w:val="both"/>
              <w:rPr>
                <w:rFonts w:ascii="Arial" w:eastAsia="Times New Roman" w:hAnsi="Arial" w:cs="Arial"/>
                <w:sz w:val="20"/>
                <w:szCs w:val="20"/>
                <w:lang w:eastAsia="sl-SI"/>
              </w:rPr>
            </w:pPr>
            <w:r w:rsidRPr="005C2F94">
              <w:rPr>
                <w:rFonts w:ascii="Arial" w:eastAsia="Times New Roman" w:hAnsi="Arial" w:cs="Arial"/>
                <w:sz w:val="20"/>
                <w:szCs w:val="20"/>
                <w:lang w:eastAsia="sl-SI"/>
              </w:rPr>
              <w:t>V Zakonu o delovnih razmerjih (Uradni list RS, št. 21/13, 78/13 – popr., 47/15 – ZZSDT, 33/16 – PZ-F, 52/16 in 15/17 – odl. US) se v:</w:t>
            </w:r>
          </w:p>
          <w:p w:rsidR="003A6D7F" w:rsidRPr="005C2F94" w:rsidRDefault="003A6D7F" w:rsidP="003A6D7F">
            <w:pPr>
              <w:spacing w:after="0" w:line="260" w:lineRule="exact"/>
              <w:jc w:val="both"/>
              <w:rPr>
                <w:rFonts w:ascii="Arial" w:eastAsia="Times New Roman" w:hAnsi="Arial" w:cs="Arial"/>
                <w:sz w:val="20"/>
                <w:szCs w:val="20"/>
                <w:lang w:eastAsia="sl-SI"/>
              </w:rPr>
            </w:pPr>
          </w:p>
          <w:p w:rsidR="003A6D7F" w:rsidRPr="005C2F94" w:rsidRDefault="003A6D7F" w:rsidP="003A6D7F">
            <w:pPr>
              <w:spacing w:after="0" w:line="260" w:lineRule="exact"/>
              <w:jc w:val="both"/>
              <w:rPr>
                <w:rFonts w:ascii="Arial" w:eastAsia="Times New Roman" w:hAnsi="Arial" w:cs="Arial"/>
                <w:sz w:val="20"/>
                <w:szCs w:val="20"/>
                <w:lang w:eastAsia="sl-SI"/>
              </w:rPr>
            </w:pPr>
            <w:r w:rsidRPr="005C2F94">
              <w:rPr>
                <w:rFonts w:ascii="Arial" w:eastAsia="Times New Roman" w:hAnsi="Arial" w:cs="Arial"/>
                <w:sz w:val="20"/>
                <w:szCs w:val="20"/>
                <w:lang w:eastAsia="sl-SI"/>
              </w:rPr>
              <w:t>– prvem odstavku 53. člena črta besedilo »oziroma usposabljanja za opravljanje nalog v rezervni sestavi policije«;</w:t>
            </w:r>
          </w:p>
          <w:p w:rsidR="003A6D7F" w:rsidRPr="005C2F94" w:rsidRDefault="003A6D7F" w:rsidP="003A6D7F">
            <w:pPr>
              <w:spacing w:after="0" w:line="260" w:lineRule="exact"/>
              <w:jc w:val="both"/>
              <w:rPr>
                <w:rFonts w:ascii="Arial" w:eastAsia="Times New Roman" w:hAnsi="Arial" w:cs="Arial"/>
                <w:sz w:val="20"/>
                <w:szCs w:val="20"/>
                <w:lang w:eastAsia="sl-SI"/>
              </w:rPr>
            </w:pPr>
            <w:r w:rsidRPr="005C2F94">
              <w:rPr>
                <w:rFonts w:ascii="Arial" w:eastAsia="Times New Roman" w:hAnsi="Arial" w:cs="Arial"/>
                <w:sz w:val="20"/>
                <w:szCs w:val="20"/>
                <w:lang w:eastAsia="sl-SI"/>
              </w:rPr>
              <w:t>– 168. členu za besedo »pozvan« doda besedilo »na usposabljanje za opravljanje ali opravljanje nalog v pomožni policiji,« in črta besedilo »oziroma usposabljanja za opravljanje nalog v rezervni sestavi policije«.</w:t>
            </w:r>
          </w:p>
          <w:p w:rsidR="003A6D7F" w:rsidRPr="005C2F94" w:rsidRDefault="003A6D7F" w:rsidP="003A6D7F">
            <w:pPr>
              <w:spacing w:after="0" w:line="260" w:lineRule="exact"/>
              <w:jc w:val="both"/>
              <w:rPr>
                <w:rFonts w:ascii="Arial" w:eastAsia="Times New Roman" w:hAnsi="Arial" w:cs="Arial"/>
                <w:sz w:val="20"/>
                <w:szCs w:val="20"/>
                <w:lang w:eastAsia="sl-SI"/>
              </w:rPr>
            </w:pPr>
          </w:p>
          <w:p w:rsidR="003A6D7F" w:rsidRPr="005C2F94" w:rsidRDefault="003A6D7F" w:rsidP="003A6D7F">
            <w:pPr>
              <w:spacing w:after="0" w:line="260" w:lineRule="exact"/>
              <w:jc w:val="both"/>
              <w:rPr>
                <w:rFonts w:ascii="Arial" w:eastAsia="Times New Roman" w:hAnsi="Arial" w:cs="Arial"/>
                <w:sz w:val="20"/>
                <w:szCs w:val="20"/>
                <w:lang w:eastAsia="sl-SI"/>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jc w:val="center"/>
              <w:rPr>
                <w:rFonts w:ascii="Arial" w:eastAsia="Times New Roman" w:hAnsi="Arial" w:cs="Arial"/>
                <w:b/>
                <w:sz w:val="20"/>
                <w:szCs w:val="20"/>
                <w:lang w:eastAsia="sl-SI"/>
              </w:rPr>
            </w:pPr>
            <w:r w:rsidRPr="005C2F94">
              <w:rPr>
                <w:rFonts w:ascii="Arial" w:eastAsia="Times New Roman" w:hAnsi="Arial" w:cs="Arial"/>
                <w:b/>
                <w:sz w:val="20"/>
                <w:szCs w:val="20"/>
              </w:rPr>
              <w:t xml:space="preserve">(sprememba </w:t>
            </w:r>
            <w:r w:rsidRPr="005C2F94">
              <w:rPr>
                <w:rFonts w:ascii="Arial" w:eastAsia="Times New Roman" w:hAnsi="Arial" w:cs="Arial"/>
                <w:b/>
                <w:sz w:val="20"/>
                <w:szCs w:val="20"/>
                <w:lang w:eastAsia="sl-SI"/>
              </w:rPr>
              <w:t>Zakona o urejanju trga dela)</w:t>
            </w:r>
          </w:p>
          <w:p w:rsidR="003A6D7F" w:rsidRPr="005C2F94" w:rsidRDefault="003A6D7F" w:rsidP="003A6D7F">
            <w:pPr>
              <w:spacing w:after="0" w:line="260" w:lineRule="exact"/>
              <w:jc w:val="center"/>
              <w:rPr>
                <w:rFonts w:ascii="Arial" w:eastAsia="Times New Roman" w:hAnsi="Arial" w:cs="Arial"/>
                <w:b/>
                <w:sz w:val="20"/>
                <w:szCs w:val="20"/>
                <w:lang w:eastAsia="sl-SI"/>
              </w:rPr>
            </w:pPr>
          </w:p>
          <w:p w:rsidR="003A6D7F" w:rsidRPr="005C2F94" w:rsidRDefault="003A6D7F" w:rsidP="003A6D7F">
            <w:pPr>
              <w:spacing w:after="0" w:line="260" w:lineRule="exact"/>
              <w:jc w:val="both"/>
              <w:rPr>
                <w:rFonts w:ascii="Arial" w:eastAsia="Times New Roman" w:hAnsi="Arial" w:cs="Arial"/>
                <w:sz w:val="20"/>
                <w:szCs w:val="20"/>
                <w:lang w:eastAsia="sl-SI"/>
              </w:rPr>
            </w:pPr>
            <w:r w:rsidRPr="005C2F94">
              <w:rPr>
                <w:rFonts w:ascii="Arial" w:eastAsia="Times New Roman" w:hAnsi="Arial" w:cs="Arial"/>
                <w:sz w:val="20"/>
                <w:szCs w:val="20"/>
                <w:lang w:eastAsia="sl-SI"/>
              </w:rPr>
              <w:t>V Zakonu o urejanju trga dela (Uradni list RS, št. 80/10, 40/12 – ZUJF, 21/13, 63/13, 100/13, 32/14 – ZPDZC-1, 47/15 – ZZSDT in 55/17) se v prvem odstavku 64. člena v prvi alineji črta besedilo »oziroma usposabljanje za opravljanje nalog v rezervni sestavi policije«.</w:t>
            </w:r>
          </w:p>
          <w:p w:rsidR="003A6D7F" w:rsidRPr="005C2F94" w:rsidRDefault="003A6D7F" w:rsidP="003A6D7F">
            <w:pPr>
              <w:spacing w:after="0" w:line="260" w:lineRule="exact"/>
              <w:jc w:val="both"/>
              <w:rPr>
                <w:rFonts w:ascii="Arial" w:eastAsia="Times New Roman" w:hAnsi="Arial" w:cs="Arial"/>
                <w:sz w:val="20"/>
                <w:szCs w:val="20"/>
                <w:lang w:eastAsia="sl-SI"/>
              </w:rPr>
            </w:pPr>
          </w:p>
          <w:p w:rsidR="003A6D7F" w:rsidRPr="005C2F94" w:rsidRDefault="003A6D7F" w:rsidP="003A6D7F">
            <w:pPr>
              <w:spacing w:after="0" w:line="260" w:lineRule="exact"/>
              <w:jc w:val="center"/>
              <w:rPr>
                <w:rFonts w:ascii="Arial" w:eastAsia="Times New Roman" w:hAnsi="Arial" w:cs="Arial"/>
                <w:bCs/>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jc w:val="center"/>
              <w:rPr>
                <w:rFonts w:ascii="Arial" w:eastAsia="Times New Roman" w:hAnsi="Arial" w:cs="Arial"/>
                <w:b/>
                <w:bCs/>
                <w:sz w:val="20"/>
                <w:szCs w:val="20"/>
              </w:rPr>
            </w:pPr>
            <w:r w:rsidRPr="005C2F94">
              <w:rPr>
                <w:rFonts w:ascii="Arial" w:eastAsia="Times New Roman" w:hAnsi="Arial" w:cs="Arial"/>
                <w:b/>
                <w:bCs/>
                <w:sz w:val="20"/>
                <w:szCs w:val="20"/>
              </w:rPr>
              <w:t>(prehodne določbe)</w:t>
            </w:r>
          </w:p>
          <w:p w:rsidR="003A6D7F" w:rsidRPr="005C2F94" w:rsidRDefault="003A6D7F" w:rsidP="003A6D7F">
            <w:pPr>
              <w:spacing w:after="0" w:line="260" w:lineRule="exact"/>
              <w:jc w:val="both"/>
              <w:rPr>
                <w:rFonts w:ascii="Arial" w:eastAsia="Times New Roman" w:hAnsi="Arial" w:cs="Arial"/>
                <w:b/>
                <w:bCs/>
                <w:sz w:val="20"/>
                <w:szCs w:val="20"/>
              </w:rPr>
            </w:pPr>
          </w:p>
          <w:p w:rsidR="003A6D7F" w:rsidRPr="005C2F94" w:rsidRDefault="003A6D7F" w:rsidP="003A6D7F">
            <w:pPr>
              <w:spacing w:after="200" w:line="260" w:lineRule="exact"/>
              <w:jc w:val="both"/>
              <w:rPr>
                <w:rFonts w:ascii="Arial" w:eastAsia="Calibri" w:hAnsi="Arial" w:cs="Arial"/>
                <w:bCs/>
                <w:sz w:val="20"/>
                <w:szCs w:val="20"/>
              </w:rPr>
            </w:pPr>
            <w:r w:rsidRPr="005C2F94">
              <w:rPr>
                <w:rFonts w:ascii="Arial" w:eastAsia="Calibri" w:hAnsi="Arial" w:cs="Arial"/>
                <w:bCs/>
                <w:sz w:val="20"/>
                <w:szCs w:val="20"/>
              </w:rPr>
              <w:t xml:space="preserve">Že sklenjene pogodbe s kandidati za pomožne policiste in pomožnimi policisti se uskladijo s tem zakonom v treh mesecih od njegove uveljavitve. Če kandidat za pomožnega policista ali pomožni policist predloga nove pogodbe ne podpiše v 15 dneh po prejemu, že sklenjena pogodba o prostovoljni službi v pomožni policiji preneha veljati naslednji dan po izteku 15-dnevnega roka. V tem primeru pomožnemu policistu ni treba vrniti prejetega plačila za pripravljenost. Kandidat za pomožnega policista lahko odstopi od pogodbe, izbrani kandidat za pomožnega policista pa lahko odkloni sklenitev pogodbe o prostovoljni službi v pomožni policiji brez obveznosti vračila stroškov usposabljanja. </w:t>
            </w:r>
          </w:p>
          <w:p w:rsidR="003A6D7F" w:rsidRPr="005C2F94" w:rsidRDefault="003A6D7F" w:rsidP="003A6D7F">
            <w:pPr>
              <w:spacing w:after="0" w:line="260" w:lineRule="exact"/>
              <w:jc w:val="both"/>
              <w:rPr>
                <w:rFonts w:ascii="Arial" w:eastAsia="Times New Roman" w:hAnsi="Arial" w:cs="Arial"/>
                <w:bCs/>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jc w:val="center"/>
              <w:rPr>
                <w:rFonts w:ascii="Arial" w:eastAsia="Times New Roman" w:hAnsi="Arial" w:cs="Arial"/>
                <w:b/>
                <w:bCs/>
                <w:sz w:val="20"/>
                <w:szCs w:val="20"/>
              </w:rPr>
            </w:pPr>
            <w:r w:rsidRPr="005C2F94">
              <w:rPr>
                <w:rFonts w:ascii="Arial" w:eastAsia="Times New Roman" w:hAnsi="Arial" w:cs="Arial"/>
                <w:b/>
                <w:bCs/>
                <w:sz w:val="20"/>
                <w:szCs w:val="20"/>
              </w:rPr>
              <w:t>(uskladitev podzakonskega predpisa)</w:t>
            </w:r>
          </w:p>
          <w:p w:rsidR="003A6D7F" w:rsidRPr="005C2F94" w:rsidRDefault="003A6D7F" w:rsidP="003A6D7F">
            <w:pPr>
              <w:spacing w:after="0" w:line="260" w:lineRule="exact"/>
              <w:jc w:val="both"/>
              <w:rPr>
                <w:rFonts w:ascii="Arial" w:eastAsia="Times New Roman" w:hAnsi="Arial" w:cs="Arial"/>
                <w:bCs/>
                <w:sz w:val="20"/>
                <w:szCs w:val="20"/>
              </w:rPr>
            </w:pPr>
          </w:p>
          <w:p w:rsidR="003A6D7F" w:rsidRPr="005C2F94" w:rsidRDefault="003A6D7F" w:rsidP="003A6D7F">
            <w:pPr>
              <w:spacing w:after="0" w:line="260" w:lineRule="exact"/>
              <w:jc w:val="both"/>
              <w:rPr>
                <w:rFonts w:ascii="Arial" w:eastAsia="Times New Roman" w:hAnsi="Arial" w:cs="Arial"/>
                <w:bCs/>
                <w:sz w:val="20"/>
                <w:szCs w:val="20"/>
              </w:rPr>
            </w:pPr>
            <w:r w:rsidRPr="005C2F94">
              <w:rPr>
                <w:rFonts w:ascii="Arial" w:eastAsia="Times New Roman" w:hAnsi="Arial" w:cs="Arial"/>
                <w:bCs/>
                <w:sz w:val="20"/>
                <w:szCs w:val="20"/>
              </w:rPr>
              <w:t>Uredba o pomožni policiji (Uradni list RS, št. 1/18 in 113/20) se uskladi s tem zakonom v dveh mesecih od uveljavitve tega zakona.</w:t>
            </w:r>
          </w:p>
          <w:p w:rsidR="003A6D7F" w:rsidRPr="005C2F94" w:rsidRDefault="003A6D7F" w:rsidP="003A6D7F">
            <w:pPr>
              <w:spacing w:after="0" w:line="260" w:lineRule="exact"/>
              <w:jc w:val="both"/>
              <w:rPr>
                <w:rFonts w:ascii="Arial" w:eastAsia="Times New Roman" w:hAnsi="Arial" w:cs="Arial"/>
                <w:bCs/>
                <w:sz w:val="20"/>
                <w:szCs w:val="20"/>
              </w:rPr>
            </w:pPr>
          </w:p>
          <w:p w:rsidR="003A6D7F" w:rsidRPr="005C2F94" w:rsidRDefault="003A6D7F" w:rsidP="003A6D7F">
            <w:pPr>
              <w:spacing w:after="0" w:line="260" w:lineRule="exact"/>
              <w:jc w:val="both"/>
              <w:rPr>
                <w:rFonts w:ascii="Arial" w:eastAsia="Times New Roman" w:hAnsi="Arial" w:cs="Arial"/>
                <w:bCs/>
                <w:sz w:val="20"/>
                <w:szCs w:val="20"/>
              </w:rPr>
            </w:pPr>
          </w:p>
          <w:p w:rsidR="003A6D7F" w:rsidRPr="005C2F94" w:rsidRDefault="003A6D7F" w:rsidP="003A6D7F">
            <w:pPr>
              <w:numPr>
                <w:ilvl w:val="0"/>
                <w:numId w:val="43"/>
              </w:numPr>
              <w:spacing w:after="0" w:line="260" w:lineRule="exact"/>
              <w:jc w:val="center"/>
              <w:rPr>
                <w:rFonts w:ascii="Arial" w:eastAsia="Times New Roman" w:hAnsi="Arial" w:cs="Arial"/>
                <w:b/>
                <w:sz w:val="20"/>
                <w:szCs w:val="20"/>
              </w:rPr>
            </w:pPr>
            <w:r w:rsidRPr="005C2F94">
              <w:rPr>
                <w:rFonts w:ascii="Arial" w:eastAsia="Times New Roman" w:hAnsi="Arial" w:cs="Arial"/>
                <w:b/>
                <w:sz w:val="20"/>
                <w:szCs w:val="20"/>
              </w:rPr>
              <w:t>člen</w:t>
            </w:r>
          </w:p>
          <w:p w:rsidR="003A6D7F" w:rsidRPr="005C2F94" w:rsidRDefault="003A6D7F" w:rsidP="003A6D7F">
            <w:pPr>
              <w:spacing w:after="0" w:line="260" w:lineRule="exact"/>
              <w:contextualSpacing/>
              <w:jc w:val="center"/>
              <w:rPr>
                <w:rFonts w:ascii="Arial" w:eastAsia="SimSun" w:hAnsi="Arial" w:cs="Arial"/>
                <w:b/>
                <w:sz w:val="20"/>
                <w:szCs w:val="20"/>
                <w:lang w:eastAsia="zh-CN"/>
              </w:rPr>
            </w:pPr>
            <w:r w:rsidRPr="005C2F94">
              <w:rPr>
                <w:rFonts w:ascii="Arial" w:eastAsia="SimSun" w:hAnsi="Arial" w:cs="Arial"/>
                <w:b/>
                <w:sz w:val="20"/>
                <w:szCs w:val="20"/>
                <w:lang w:eastAsia="zh-CN"/>
              </w:rPr>
              <w:t>(začetek veljavnosti)</w:t>
            </w:r>
          </w:p>
          <w:p w:rsidR="003A6D7F" w:rsidRPr="005C2F94" w:rsidRDefault="003A6D7F" w:rsidP="003A6D7F">
            <w:pPr>
              <w:spacing w:after="0" w:line="260" w:lineRule="exact"/>
              <w:contextualSpacing/>
              <w:jc w:val="center"/>
              <w:rPr>
                <w:rFonts w:ascii="Arial" w:eastAsia="SimSun" w:hAnsi="Arial" w:cs="Arial"/>
                <w:b/>
                <w:sz w:val="20"/>
                <w:szCs w:val="20"/>
                <w:lang w:eastAsia="zh-CN"/>
              </w:rPr>
            </w:pPr>
          </w:p>
          <w:p w:rsidR="003A6D7F" w:rsidRPr="005C2F94" w:rsidRDefault="003A6D7F" w:rsidP="003A6D7F">
            <w:pPr>
              <w:spacing w:after="0" w:line="260" w:lineRule="exact"/>
              <w:contextualSpacing/>
              <w:jc w:val="both"/>
              <w:rPr>
                <w:rFonts w:ascii="Arial" w:eastAsia="SimSun" w:hAnsi="Arial" w:cs="Arial"/>
                <w:sz w:val="20"/>
                <w:szCs w:val="20"/>
                <w:lang w:eastAsia="zh-CN"/>
              </w:rPr>
            </w:pPr>
            <w:r w:rsidRPr="005C2F94">
              <w:rPr>
                <w:rFonts w:ascii="Arial" w:eastAsia="SimSun" w:hAnsi="Arial" w:cs="Arial"/>
                <w:sz w:val="20"/>
                <w:szCs w:val="20"/>
                <w:lang w:eastAsia="zh-CN"/>
              </w:rPr>
              <w:t>Ta zakon začne veljati petnajsti dan po objavi v Uradnem listu Republike Slovenije.</w:t>
            </w:r>
          </w:p>
          <w:p w:rsidR="003A6D7F" w:rsidRPr="005C2F94" w:rsidRDefault="003A6D7F" w:rsidP="003A6D7F">
            <w:pPr>
              <w:spacing w:after="0" w:line="240" w:lineRule="exact"/>
              <w:jc w:val="both"/>
              <w:rPr>
                <w:rFonts w:ascii="Arial" w:eastAsia="Calibri" w:hAnsi="Arial" w:cs="Arial"/>
                <w:sz w:val="20"/>
                <w:szCs w:val="20"/>
                <w:lang w:eastAsia="sl-SI"/>
              </w:rPr>
            </w:pPr>
          </w:p>
          <w:p w:rsidR="003A6D7F" w:rsidRPr="005C2F94" w:rsidRDefault="003A6D7F" w:rsidP="003A6D7F">
            <w:pPr>
              <w:spacing w:after="0" w:line="240" w:lineRule="exact"/>
              <w:jc w:val="both"/>
              <w:rPr>
                <w:rFonts w:ascii="Arial" w:eastAsia="Times New Roman" w:hAnsi="Arial" w:cs="Arial"/>
                <w:sz w:val="20"/>
                <w:szCs w:val="20"/>
                <w:lang w:eastAsia="sl-SI"/>
              </w:rPr>
            </w:pPr>
          </w:p>
        </w:tc>
      </w:tr>
    </w:tbl>
    <w:p w:rsidR="003A6D7F" w:rsidRPr="003A6D7F" w:rsidRDefault="003A6D7F" w:rsidP="003A6D7F">
      <w:pPr>
        <w:spacing w:after="0" w:line="240" w:lineRule="exact"/>
        <w:jc w:val="both"/>
        <w:rPr>
          <w:rFonts w:ascii="Arial" w:eastAsia="Calibri" w:hAnsi="Arial" w:cs="Arial"/>
          <w:b/>
          <w:sz w:val="20"/>
          <w:szCs w:val="20"/>
          <w:lang w:eastAsia="sl-SI"/>
        </w:rPr>
      </w:pPr>
      <w:r w:rsidRPr="003A6D7F">
        <w:rPr>
          <w:rFonts w:ascii="Arial" w:eastAsia="Calibri" w:hAnsi="Arial" w:cs="Arial"/>
          <w:b/>
          <w:sz w:val="20"/>
          <w:szCs w:val="20"/>
          <w:lang w:eastAsia="sl-SI"/>
        </w:rPr>
        <w:lastRenderedPageBreak/>
        <w:br w:type="page"/>
      </w:r>
    </w:p>
    <w:p w:rsidR="003A6D7F" w:rsidRPr="003A6D7F" w:rsidRDefault="003A6D7F" w:rsidP="003A6D7F">
      <w:pPr>
        <w:numPr>
          <w:ilvl w:val="0"/>
          <w:numId w:val="42"/>
        </w:numPr>
        <w:spacing w:after="0" w:line="240" w:lineRule="exact"/>
        <w:jc w:val="both"/>
        <w:rPr>
          <w:rFonts w:ascii="Arial" w:eastAsia="Times New Roman" w:hAnsi="Arial" w:cs="Arial"/>
          <w:b/>
          <w:sz w:val="20"/>
          <w:szCs w:val="20"/>
          <w:lang w:eastAsia="sl-SI"/>
        </w:rPr>
      </w:pPr>
      <w:r w:rsidRPr="003A6D7F">
        <w:rPr>
          <w:rFonts w:ascii="Arial" w:eastAsia="Times New Roman" w:hAnsi="Arial" w:cs="Arial"/>
          <w:b/>
          <w:sz w:val="20"/>
          <w:szCs w:val="20"/>
          <w:lang w:eastAsia="sl-SI"/>
        </w:rPr>
        <w:t xml:space="preserve">OBRAZLOŽITEV </w:t>
      </w:r>
    </w:p>
    <w:p w:rsidR="003A6D7F" w:rsidRPr="003A6D7F" w:rsidRDefault="003A6D7F" w:rsidP="003A6D7F">
      <w:pPr>
        <w:spacing w:after="0" w:line="240" w:lineRule="exact"/>
        <w:jc w:val="both"/>
        <w:rPr>
          <w:rFonts w:ascii="Arial" w:eastAsia="Calibri" w:hAnsi="Arial" w:cs="Arial"/>
          <w:b/>
          <w:sz w:val="20"/>
          <w:szCs w:val="20"/>
          <w:lang w:eastAsia="sl-SI"/>
        </w:rPr>
      </w:pPr>
    </w:p>
    <w:p w:rsidR="003A6D7F" w:rsidRPr="003A6D7F" w:rsidRDefault="003A6D7F" w:rsidP="003A6D7F">
      <w:pPr>
        <w:spacing w:after="0" w:line="24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 xml:space="preserve">K 1. členu </w:t>
      </w:r>
    </w:p>
    <w:p w:rsidR="003A6D7F" w:rsidRPr="003A6D7F" w:rsidRDefault="003A6D7F" w:rsidP="003A6D7F">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r w:rsidRPr="003A6D7F">
        <w:rPr>
          <w:rFonts w:ascii="Arial" w:eastAsia="Times New Roman" w:hAnsi="Arial" w:cs="Arial"/>
          <w:sz w:val="20"/>
          <w:szCs w:val="20"/>
          <w:lang w:eastAsia="sl-SI"/>
        </w:rPr>
        <w:t>Obstoječa formulacija osmega odstavka tega člena določa, da »se šteje, da je državni tožilec prevzel usmerjanje dela policije v predkazenskem postopku od trenutka, ko je bil obveščen o kaznivem dejanju«. Slednje pomeni, da državni tožilec vodi usmerjanje dela policije v predkazenskem postopku v vseh primerih, ko je bil obveščen o kaznivem dejanju, kar v praksi in po veljavni Uredbi, nikakor ne drži. Na podlagi prvega odstavka 3. člena Uredbe policisti obvestijo državne tožilce o vseh zadevah, določenih s to uredbo, pri katerih obstajajo razlogi za sum, da je bilo storjeno kaznivo dejanje.  V drugem odstavku 5. člena Uredbe je določeno, da po sprejemu obvestila lahko pristojni državni tožilec takoj, najkasneje pa v petih dneh, da policistu navodila in predloge za ukrepanje v predkazenskem postopku v skladu z 12. členom te uredbe. Če v tem času navodil in predlogov ne poda, se šteje, da ne bo usmerjal predkazenskega postopka, lahko pa se v obravnavanje primera vključi naknadno. V Uredbi je usmerjanje predkazenskega postopka urejeno od 10. do vključno 18. člena. V prvem odstavku 10. člena Uredbe je določeno, da mora policist, ki obravnava konkretno zadevo, obveščati o izvedenih aktivnostih in rezultatih državnega tožilca, kadar slednji usmerja predkazenski postopek. Če pa državni tožilec ne prevzame usmerjanja, ravnajo policisti samostojno v okviru zakonskih pooblastil, ki jih imajo za odkrivanje storilcev in kaznivih dejanj, in lahko v tem okviru uporabijo vse zakonske ukrepe (drugi odstavek 10. člena Uredbe).</w:t>
      </w:r>
    </w:p>
    <w:p w:rsidR="003A6D7F" w:rsidRPr="003A6D7F" w:rsidRDefault="003A6D7F" w:rsidP="003A6D7F">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p>
    <w:p w:rsidR="003A6D7F" w:rsidRPr="003A6D7F" w:rsidRDefault="003A6D7F" w:rsidP="003A6D7F">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r w:rsidRPr="003A6D7F">
        <w:rPr>
          <w:rFonts w:ascii="Arial" w:eastAsia="Times New Roman" w:hAnsi="Arial" w:cs="Arial"/>
          <w:sz w:val="20"/>
          <w:szCs w:val="20"/>
          <w:lang w:eastAsia="sl-SI"/>
        </w:rPr>
        <w:t>V izogib zamenjevanju »obveščanja« in »usmerjanja«, ki je prisotna v obstoječi dikciji osmega odstavka tega člena ter napačni predstavi in razlagi, da pristojni državni tožilec vodi usmerjanje dela policije v predkazenskih postopkih v vseh primerih, ko je bil obveščen o kaznivem dejanju, je predlagana formulacija primernejša in tudi omogoča ugotovitev, ali je pristojni državni tožilec res usmerjal oziroma usmerja delo policije v predkazenskem postopku za določeno kaznivo dejanje.</w:t>
      </w:r>
    </w:p>
    <w:p w:rsidR="003A6D7F" w:rsidRPr="003A6D7F" w:rsidRDefault="003A6D7F" w:rsidP="003A6D7F">
      <w:pPr>
        <w:spacing w:after="0" w:line="240" w:lineRule="exact"/>
        <w:jc w:val="both"/>
        <w:rPr>
          <w:rFonts w:ascii="Arial" w:eastAsia="Times New Roman" w:hAnsi="Arial" w:cs="Arial"/>
          <w:b/>
          <w:bCs/>
          <w:sz w:val="20"/>
          <w:szCs w:val="20"/>
          <w:lang w:eastAsia="sl-SI"/>
        </w:rPr>
      </w:pPr>
    </w:p>
    <w:p w:rsidR="003A6D7F" w:rsidRPr="003A6D7F" w:rsidRDefault="003A6D7F" w:rsidP="003A6D7F">
      <w:pPr>
        <w:spacing w:after="0" w:line="24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K2. členu</w:t>
      </w:r>
    </w:p>
    <w:p w:rsidR="003A6D7F" w:rsidRPr="003A6D7F" w:rsidRDefault="003A6D7F" w:rsidP="003A6D7F">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eastAsia="x-none"/>
        </w:rPr>
        <w:t xml:space="preserve">T.i. presoja postopka je sedaj urejena v 14. členu Pravilnika o usmerjanju in nadzoru policije (Uradni list RS, št. 51/13; v nadaljnjem besedilu: Pravilnik). Z dopolnitvijo se vsebina prenaša na zakonsko raven in določa, da je zahteva posebna oblika nadzora s katero se presoja zakonitost in strokovnost izvajanja nalog policije ali uporabe pooblastil. </w:t>
      </w:r>
      <w:r w:rsidRPr="003A6D7F">
        <w:rPr>
          <w:rFonts w:ascii="Arial" w:eastAsia="Calibri" w:hAnsi="Arial" w:cs="Arial"/>
          <w:sz w:val="20"/>
          <w:szCs w:val="20"/>
        </w:rPr>
        <w:t xml:space="preserve">Zahteva za poročanje kot posebna oblika nadzora je potrebna predvsem zaradi takojšnjega reagiranja nadzornikov na zaznana obvestila, o domnevnem nezakonitem in nestrokovnem izvajanju nalog ali uporabi pooblastil policista (ti. preventivni učinek). </w:t>
      </w:r>
      <w:r w:rsidRPr="003A6D7F">
        <w:rPr>
          <w:rFonts w:ascii="Arial" w:eastAsia="Times New Roman" w:hAnsi="Arial" w:cs="Arial"/>
          <w:sz w:val="20"/>
          <w:szCs w:val="20"/>
          <w:lang w:eastAsia="x-none"/>
        </w:rPr>
        <w:t xml:space="preserve">Enota za usmerjanje in nadzor (DPDVN) od policije zahteva pisno pojasnilo o poteku postopka, pri čemer lahko uporabi vsa pooblastila iz 8. in 10. člena, po proučitvi zadeve pa se izdela mnenje s predlogi za odpravo nepravilnosti. </w:t>
      </w:r>
    </w:p>
    <w:p w:rsidR="003A6D7F" w:rsidRPr="003A6D7F" w:rsidRDefault="003A6D7F" w:rsidP="003A6D7F">
      <w:pPr>
        <w:spacing w:after="0" w:line="260" w:lineRule="exact"/>
        <w:jc w:val="both"/>
        <w:rPr>
          <w:rFonts w:ascii="Arial" w:eastAsia="Times New Roman" w:hAnsi="Arial" w:cs="Arial"/>
          <w:bCs/>
          <w:sz w:val="20"/>
          <w:szCs w:val="20"/>
          <w:lang w:eastAsia="sl-SI"/>
        </w:rPr>
      </w:pP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
          <w:bCs/>
          <w:sz w:val="20"/>
          <w:szCs w:val="20"/>
          <w:lang w:eastAsia="sl-SI"/>
        </w:rPr>
        <w:t>K 3. členu</w:t>
      </w: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eastAsia="x-none"/>
        </w:rPr>
        <w:t>Dopolnitev prvega odstavka je posledica novega 6.a člena. V dopolnitvi se nedvoumno določa, da imajo uradniki enote za usmerjanje in nadzor tudi v okviru izvajanja zahteve za poročanje enak pooblastila, kot pri opravljanju nadzora.</w:t>
      </w: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eastAsia="x-none"/>
        </w:rPr>
        <w:t>V novem drugem odstavku se vzpostavlja pravna podlaga za pridobivanje podatkov iz zbirk podatkov o dogodkih oz. DDOKC. Nadzorna funkcija, ki združuje celovit, sistematičen in načrtni nadzor, predstavlja v upravnem procesu povratni tok informacij o celotnem dogajanju v posameznem delu ministrstva. Zato mora imeti minister oziroma nadzorna enota ministrstva dostop do vseh relevantnih informacij v zvezi z delom organa v sestavi, sicer te svoje, z zakonom določene funkcije sploh ne more opravljati. Posledično ne more biti noben podatek v organu v sestavi tako zaupen, da nadzorna enota ne bi mogla imeti dostopa do njega, razen izjem iz 11. člena ZODPol (npr. pri izvajanju prikritih preiskovalnih ukrepov). Pri izvajanju te funkcije ne gre zgolj za splošen nadzor nad stanjem na določenem področju, ampak za konkreten nadzor nad izvajanjem določene dejavnosti ali ukrepov. Zato je v tej zvezi pomembna določba 24. člena Zakona o državni upravi (ZDU-1), ki zelo jasno opredeljuje nadzorno funkcijo ministrstva in pooblastila ministrstva v razmerju do organa v sestavi. Enako jasno opredeljuje tudi dolžnost organa v sestavi, da omogoči ministru dostop do vseh podatkov, ki omogočajo izvajanje njegove nadzorne funkcije v razmerju do organa v sestavi ter v končni posledici tudi uresničevanje njegove odgovornosti za stanje na področju, na katerem je ministrstvo, vključno z organi v njegovi sestavi, ustanovljeno.</w:t>
      </w: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eastAsia="x-none"/>
        </w:rPr>
        <w:t>Upravni nadzor se ne začne šele z izdajo pisne odredbe o nadzoru, temveč že prej, ko nadzorna enota ministrstva – Direktorat za policijo in druge varnostne naloge (DPDVN) vsakodnevno spremlja vse relevantne informacije, ki bi lahko vzbudile dvom o kršitvi človekovih pravic oziroma domnevno nezakonitem delu policije kot organa v sestavi MNZ. Šele na podlagi teh indicev se lahko sprejme logičen sklep, da je na določenem področju izvajanja policijskih nalog ali nad konkretno izvedenem policijskem postopku treba izvesti posamezen nadzor. V skladu s takšnim zaključkom se je nadzorna enota ministrstva dolžna odzvati z nadzorno funkcijo takoj, ko prejme glas o domnevnih kršitvah človekovih pravic in temeljnih svoboščin pri delovanju policije oziroma nezakoniti ali nestrokovni uporabi policijskih pooblastil pri opravljanju nalog policije.</w:t>
      </w: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eastAsia="x-none"/>
        </w:rPr>
        <w:t xml:space="preserve">Legitimen cilj usmerjanja in nadzora ministrstva nad organom v sestavi (policijo) je varovanje spoštovanja človekovih pravic in temeljnih svoboščin pri izvajanju policijskih pooblastil in s tem učinkovito preprečevanje morebitnega nezakonitega delovanja policije. Gre za t. i. upravni nadzor, po katerem je policija podvržena demokratičnemu nadzoru ministra zato, da ne bi po lastni volji izvrševala svojih nalog oziroma policijskih pooblastil. S tem nadzorom se ugotavlja zakonitost in strokovnost izvajanja policijskih pooblastil in drugih uradnih dejanj policije ter spoštovanje človekovih pravic in temeljnih svoboščin pri opravljanju nalog policije. </w:t>
      </w: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eastAsia="x-none"/>
        </w:rPr>
        <w:t>V praksi to pomeni, da bodo imeli uradniki enote za usmerjanje in nadzor neposreden vpogled v dnevnike dogodkov operativno-komunikacijski centrov na državni in regionalni ravni. Neposreden vpogled jim bo omogočal dostop tudi do občutljivih osebnih podatkov posameznikov, ki so v dogodkih, dejanjih ali pojavih udeleženi na kakršenkoli način oziroma v kakršnikoli vlogi. Zapisano hkrati pomeni, da iz tega vpogleda ne bodo izvzeti niti policisti in drugi uslužbenci policije, ki so na kakršenkoli način ali v kakršnikoli vlogi udeleženi v teh dogodkih, dejanjih ali pojavih. Uradniki enote za usmerjanje in nadzor bodo imeli v praksi identičen dostop do dnevnikov dogodkov operativno-komunikacijskih centrov kot drugi policisti. Ob tem bo vzpostavljena tudi revizijska sled, iz katere bo razvidna vsakokratna obdelava podatkov uradnikov enote za usmerjanje in nadzor.</w:t>
      </w: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eastAsia="x-none"/>
        </w:rPr>
        <w:t>Ker je za sprejem kvalitetne odločitve o izvedbi določenega nadzora nujno potreben realen in temeljit vpogled v zbirke podatkov o dogodkih, ki jih obravnava policija in jih pripravljajo operativno-komunikacijski centri (na državni in regionalni ravni), se s predlagano dopolnitvijo določbe podrobno določajo zakonski pogoji za učinkovito izvajanje nadzorne funkcije oz. delovanje nadzorne enote ministrstva.</w:t>
      </w: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eastAsia="x-none"/>
        </w:rPr>
        <w:t>Dosedanja drugi in tretji odstavke se preštevilčita v tretji in četrti odstavek.</w:t>
      </w:r>
    </w:p>
    <w:p w:rsidR="003A6D7F" w:rsidRPr="003A6D7F" w:rsidRDefault="003A6D7F" w:rsidP="003A6D7F">
      <w:pPr>
        <w:spacing w:after="0" w:line="260" w:lineRule="exact"/>
        <w:jc w:val="both"/>
        <w:rPr>
          <w:rFonts w:ascii="Arial" w:eastAsia="Times New Roman" w:hAnsi="Arial" w:cs="Arial"/>
          <w:bCs/>
          <w:sz w:val="20"/>
          <w:szCs w:val="20"/>
          <w:lang w:eastAsia="sl-SI"/>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4. členu</w:t>
      </w:r>
    </w:p>
    <w:p w:rsidR="003A6D7F" w:rsidRPr="003A6D7F" w:rsidRDefault="003A6D7F" w:rsidP="003A6D7F">
      <w:pPr>
        <w:autoSpaceDE w:val="0"/>
        <w:autoSpaceDN w:val="0"/>
        <w:adjustRightInd w:val="0"/>
        <w:spacing w:after="0" w:line="260" w:lineRule="exact"/>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Predlagani novi člen odpravlja anomalije, ki so bile zaznane v praksi od sprejetja ZODPol  leta 2013 in ureja delovnopravni status uradnikov v direktoratu pristojnem za usmerjanje in nadzor policije. Uradniki, ki usmerjajo in nadzorujejo izvajanje nalog in pooblastil policije kot tudi uradniki, ki obravnavajo pritožbe posameznikov na delo policistov, imajo skladno z 8. členom ZODPol oziroma 143. in 144. členom ZNPPol že sicer podeljena posebna pooblastila. Ti uradniki imajo skladno s prvim odstavkom 7. člena ZODPol in četrtim odstavkom 142. člena ZNPPol tudi zakonsko priznan status uradne osebe s posebnimi pooblastili. Gre za širok spekter pooblastil, ki uradnikom omogočajo nemoteno izvedbo nadzora, ta pa niso vezana le na aktivnosti, ki jih ti uradniki izvajajo v policiji (razgovori s policisti, pregled dokumentacije in prostorov,</w:t>
      </w:r>
      <w:r w:rsidRPr="003A6D7F">
        <w:rPr>
          <w:rFonts w:ascii="Arial" w:eastAsia="Times New Roman" w:hAnsi="Arial" w:cs="Arial"/>
          <w:sz w:val="20"/>
          <w:szCs w:val="20"/>
        </w:rPr>
        <w:t xml:space="preserve"> navzočnost pri neposrednem opravljanju policijskih nalog</w:t>
      </w:r>
      <w:r w:rsidRPr="003A6D7F">
        <w:rPr>
          <w:rFonts w:ascii="Arial" w:eastAsia="Times New Roman" w:hAnsi="Arial" w:cs="Arial"/>
          <w:sz w:val="20"/>
          <w:szCs w:val="20"/>
          <w:lang w:eastAsia="sl-SI"/>
        </w:rPr>
        <w:t xml:space="preserve"> ipd.), ampak tudi izven. Tako npr. lahko uradniki opravljajo razgovore tudi s posamezniki, ki nimajo statusa policistov (npr. z osumljenci, zoper katere so policisti izvajali določena policijska pooblastila). Uradniki n</w:t>
      </w:r>
      <w:r w:rsidRPr="003A6D7F">
        <w:rPr>
          <w:rFonts w:ascii="Arial" w:eastAsia="Times New Roman" w:hAnsi="Arial" w:cs="Arial"/>
          <w:sz w:val="20"/>
          <w:szCs w:val="20"/>
        </w:rPr>
        <w:t xml:space="preserve">adzorujejo izvajanje nalog in pooblastil policije v smeri ugotavljanja zakonitosti, učinkovitosti in varovanja človekovih pravic. </w:t>
      </w:r>
      <w:r w:rsidRPr="003A6D7F">
        <w:rPr>
          <w:rFonts w:ascii="Arial" w:eastAsia="Times New Roman" w:hAnsi="Arial" w:cs="Arial"/>
          <w:sz w:val="20"/>
          <w:szCs w:val="20"/>
          <w:lang w:eastAsia="sl-SI"/>
        </w:rPr>
        <w:t xml:space="preserve">Izvajanje z zakonom podeljenih posebnih pooblastil predstavlja pomembno obliko nadzora nad policijo kot največjim represivnim organom, ki s svojimi pooblastili močno posega v človekove pravice in temeljne svoboščine. Ker izvajanje teh pooblastil terja temeljito poznavanje tako teoretičnih kot praktičnih vidikov izvajanja nalog policije na različnih področjih njenega dela (npr. kazniva dejanja, prekrški s področja cestnega prometa, javnega reda in miru, mejnih zadev in tujcev) in poznavanje policijskih pooblastil, vključno z uporabo prisilnih sredstev, se zaradi zagotavljanja strokovnosti izvajanja nadzorstvenih nalog ministrstva v razmerju do policije, pri zaposlovanju uradnikov zahteva ustrezna znanja, ki jih imajo praviloma le uradniki, ki so delo poprej opravljali v Policiji. Tudi v praksi se je izkazalo, da je glede na naravo dela uradnikov, ki usmerjajo in nadzorujejo izvajanje nalog in pooblastil policije ter uradnikov, ki obravnavajo pritožbe posameznikov na delo policistov, strokovno </w:t>
      </w:r>
      <w:r w:rsidRPr="003A6D7F">
        <w:rPr>
          <w:rFonts w:ascii="Arial" w:eastAsia="Calibri" w:hAnsi="Arial" w:cs="Arial"/>
          <w:sz w:val="20"/>
          <w:szCs w:val="20"/>
          <w:lang w:eastAsia="sl-SI"/>
        </w:rPr>
        <w:t>najustreznejši kader iz vrst Policije.</w:t>
      </w:r>
      <w:r w:rsidRPr="003A6D7F">
        <w:rPr>
          <w:rFonts w:ascii="Arial" w:eastAsia="Times New Roman" w:hAnsi="Arial" w:cs="Arial"/>
          <w:sz w:val="20"/>
          <w:szCs w:val="20"/>
          <w:lang w:eastAsia="sl-SI"/>
        </w:rPr>
        <w:t xml:space="preserve"> Vendar pa kadrovski priliv kompetentnih policistov v direktorat pristojen za usmerjanje in nadzor policije onemogoča predvsem neustrezno finančno vrednotenje delovnih mest, saj jim ob prehodu v upravni del ministrstva ne pripada dodatek za stalnost ter drugi dodatki, ki so vezani na status policista. Predlagana ureditev bi tako delno odpravila anomalije, ki so bile zaznane v praksi od sprejetja ZODPol. Na ta način bi se zagotovilo kadrovanje kompetentnih strokovnjakov iz Policije, ki imajo vse kompentence, izkušnje in znanja in bi bil njihov prispevek k razvoju organizacije neprecenljiv.</w:t>
      </w:r>
    </w:p>
    <w:p w:rsidR="003A6D7F" w:rsidRPr="003A6D7F" w:rsidRDefault="003A6D7F" w:rsidP="003A6D7F">
      <w:pPr>
        <w:overflowPunct w:val="0"/>
        <w:autoSpaceDE w:val="0"/>
        <w:autoSpaceDN w:val="0"/>
        <w:adjustRightInd w:val="0"/>
        <w:spacing w:after="0" w:line="260" w:lineRule="exact"/>
        <w:ind w:firstLine="1021"/>
        <w:jc w:val="both"/>
        <w:textAlignment w:val="baseline"/>
        <w:rPr>
          <w:rFonts w:ascii="Arial" w:eastAsia="Times New Roman" w:hAnsi="Arial" w:cs="Arial"/>
          <w:sz w:val="20"/>
          <w:szCs w:val="20"/>
          <w:lang w:eastAsia="x-none"/>
        </w:rPr>
      </w:pP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eastAsia="x-none"/>
        </w:rPr>
        <w:t>Predlagana določba tako predstavlja le nadaljnjo izpeljavo veljavne zakonske ureditve tudi v segmentu ustreznega finančnega ovrednotenja zakonsko določenega statusa teh uradnih oseb, pri čemer predlagana ureditev ne posega v sistemsko ureditev kot izhaja iz uslužbenske in plačne zakonodaje.  Iz prvega odstavka 52. člena ZSPJS namreč izhaja, da upravičenost do dodatka za stalnost in vključenost v dodatno obvezno pokojninsko zavarovanje javnih uslužbencev oziroma uradnikom s posebnimi pooblastili (in ne zgolj policijskimi pooblastili) ureja področna zakonodaja, torej v konkretnem primeru ZODPol. Poleg navedenega pa bi ustrezno finančno ovrednotenje z zakonom že določenih pooblastil v nadaljevanju spodbudilo tudi prehod policistov v enoto ministrstva za usmerjanje in nadzor, kar bi posledično omogočilo kontinuiran kadrovski priliv kompetentnih uradnikov za izvajanje tako pomembnega segmenta nadzora nad delom policije.</w:t>
      </w:r>
    </w:p>
    <w:p w:rsidR="003A6D7F" w:rsidRPr="003A6D7F" w:rsidRDefault="003A6D7F" w:rsidP="003A6D7F">
      <w:pPr>
        <w:overflowPunct w:val="0"/>
        <w:autoSpaceDE w:val="0"/>
        <w:autoSpaceDN w:val="0"/>
        <w:adjustRightInd w:val="0"/>
        <w:spacing w:after="0" w:line="260" w:lineRule="exact"/>
        <w:ind w:firstLine="1021"/>
        <w:jc w:val="both"/>
        <w:textAlignment w:val="baseline"/>
        <w:rPr>
          <w:rFonts w:ascii="Arial" w:eastAsia="Times New Roman" w:hAnsi="Arial" w:cs="Arial"/>
          <w:sz w:val="20"/>
          <w:szCs w:val="20"/>
          <w:lang w:eastAsia="x-none"/>
        </w:rPr>
      </w:pP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eastAsia="x-none"/>
        </w:rPr>
        <w:t xml:space="preserve">V predlaganem drugem odstavku se določa, da se delovna mesta, na katerih bodo uradniki direktorata pristojnega za usmerjanje in nadzor policije, upravičeni do dodatka za stalnost, določijo z aktom o sistemizaciji ministrstva, pri čemer so navedena delovna mesta glede na že citirane določbe ZODPol oziroma ZNNPol že sedaj z aktom določena kot delovna mesta s posebnimi pooblastili. </w:t>
      </w:r>
    </w:p>
    <w:p w:rsidR="003A6D7F" w:rsidRPr="003A6D7F" w:rsidRDefault="003A6D7F" w:rsidP="003A6D7F">
      <w:pPr>
        <w:spacing w:after="0" w:line="260" w:lineRule="exact"/>
        <w:jc w:val="both"/>
        <w:rPr>
          <w:rFonts w:ascii="Arial" w:eastAsia="Times New Roman" w:hAnsi="Arial" w:cs="Arial"/>
          <w:bCs/>
          <w:sz w:val="20"/>
          <w:szCs w:val="20"/>
          <w:lang w:eastAsia="sl-SI"/>
        </w:rPr>
      </w:pPr>
    </w:p>
    <w:p w:rsidR="003A6D7F" w:rsidRPr="003A6D7F" w:rsidRDefault="003A6D7F" w:rsidP="003A6D7F">
      <w:pPr>
        <w:spacing w:after="0" w:line="260" w:lineRule="exact"/>
        <w:jc w:val="both"/>
        <w:rPr>
          <w:rFonts w:ascii="Arial" w:eastAsia="Times New Roman" w:hAnsi="Arial" w:cs="Arial"/>
          <w:b/>
          <w:bCs/>
          <w:sz w:val="20"/>
          <w:szCs w:val="20"/>
          <w:lang w:val="x-none" w:eastAsia="sl-SI"/>
        </w:rPr>
      </w:pPr>
      <w:r w:rsidRPr="003A6D7F">
        <w:rPr>
          <w:rFonts w:ascii="Arial" w:eastAsia="Times New Roman" w:hAnsi="Arial" w:cs="Arial"/>
          <w:b/>
          <w:bCs/>
          <w:sz w:val="20"/>
          <w:szCs w:val="20"/>
          <w:lang w:val="x-none" w:eastAsia="sl-SI"/>
        </w:rPr>
        <w:t xml:space="preserve">K 5. </w:t>
      </w:r>
      <w:r w:rsidRPr="003A6D7F">
        <w:rPr>
          <w:rFonts w:ascii="Arial" w:eastAsia="Times New Roman" w:hAnsi="Arial" w:cs="Arial"/>
          <w:b/>
          <w:bCs/>
          <w:sz w:val="20"/>
          <w:szCs w:val="20"/>
          <w:lang w:eastAsia="sl-SI"/>
        </w:rPr>
        <w:t>členu</w:t>
      </w:r>
    </w:p>
    <w:p w:rsidR="003A6D7F" w:rsidRPr="003A6D7F" w:rsidRDefault="003A6D7F" w:rsidP="003A6D7F">
      <w:pPr>
        <w:spacing w:after="0" w:line="260" w:lineRule="exact"/>
        <w:jc w:val="both"/>
        <w:rPr>
          <w:rFonts w:ascii="Arial" w:eastAsia="Times New Roman" w:hAnsi="Arial" w:cs="Arial"/>
          <w:bCs/>
          <w:sz w:val="20"/>
          <w:szCs w:val="20"/>
          <w:lang w:val="x-none" w:eastAsia="sl-SI"/>
        </w:rPr>
      </w:pPr>
      <w:r w:rsidRPr="003A6D7F">
        <w:rPr>
          <w:rFonts w:ascii="Arial" w:eastAsia="Times New Roman" w:hAnsi="Arial" w:cs="Arial"/>
          <w:bCs/>
          <w:sz w:val="20"/>
          <w:szCs w:val="20"/>
          <w:lang w:val="x-none" w:eastAsia="sl-SI"/>
        </w:rPr>
        <w:t>Predlaga</w:t>
      </w:r>
      <w:r w:rsidRPr="003A6D7F">
        <w:rPr>
          <w:rFonts w:ascii="Arial" w:eastAsia="Times New Roman" w:hAnsi="Arial" w:cs="Arial"/>
          <w:bCs/>
          <w:sz w:val="20"/>
          <w:szCs w:val="20"/>
          <w:lang w:eastAsia="sl-SI"/>
        </w:rPr>
        <w:t xml:space="preserve"> se</w:t>
      </w:r>
      <w:r w:rsidRPr="003A6D7F">
        <w:rPr>
          <w:rFonts w:ascii="Arial" w:eastAsia="Times New Roman" w:hAnsi="Arial" w:cs="Arial"/>
          <w:bCs/>
          <w:sz w:val="20"/>
          <w:szCs w:val="20"/>
          <w:lang w:val="x-none" w:eastAsia="sl-SI"/>
        </w:rPr>
        <w:t xml:space="preserve"> sprememb</w:t>
      </w:r>
      <w:r w:rsidRPr="003A6D7F">
        <w:rPr>
          <w:rFonts w:ascii="Arial" w:eastAsia="Times New Roman" w:hAnsi="Arial" w:cs="Arial"/>
          <w:bCs/>
          <w:sz w:val="20"/>
          <w:szCs w:val="20"/>
          <w:lang w:eastAsia="sl-SI"/>
        </w:rPr>
        <w:t>a</w:t>
      </w:r>
      <w:r w:rsidRPr="003A6D7F">
        <w:rPr>
          <w:rFonts w:ascii="Arial" w:eastAsia="Times New Roman" w:hAnsi="Arial" w:cs="Arial"/>
          <w:bCs/>
          <w:sz w:val="20"/>
          <w:szCs w:val="20"/>
          <w:lang w:val="x-none" w:eastAsia="sl-SI"/>
        </w:rPr>
        <w:t xml:space="preserve"> rokov, ker so </w:t>
      </w:r>
      <w:r w:rsidRPr="003A6D7F">
        <w:rPr>
          <w:rFonts w:ascii="Arial" w:eastAsia="Times New Roman" w:hAnsi="Arial" w:cs="Arial"/>
          <w:bCs/>
          <w:sz w:val="20"/>
          <w:szCs w:val="20"/>
          <w:lang w:eastAsia="sl-SI"/>
        </w:rPr>
        <w:t>bili ob</w:t>
      </w:r>
      <w:r w:rsidRPr="003A6D7F">
        <w:rPr>
          <w:rFonts w:ascii="Arial" w:eastAsia="Times New Roman" w:hAnsi="Arial" w:cs="Arial"/>
          <w:bCs/>
          <w:sz w:val="20"/>
          <w:szCs w:val="20"/>
          <w:lang w:val="x-none" w:eastAsia="sl-SI"/>
        </w:rPr>
        <w:t xml:space="preserve"> pripravi ZODPol podatki dostopni že januarja, sedaj pa so tudi zaradi </w:t>
      </w:r>
      <w:r w:rsidRPr="003A6D7F">
        <w:rPr>
          <w:rFonts w:ascii="Arial" w:eastAsia="Times New Roman" w:hAnsi="Arial" w:cs="Arial"/>
          <w:bCs/>
          <w:sz w:val="20"/>
          <w:szCs w:val="20"/>
          <w:lang w:eastAsia="sl-SI"/>
        </w:rPr>
        <w:t xml:space="preserve">spremembe </w:t>
      </w:r>
      <w:r w:rsidRPr="003A6D7F">
        <w:rPr>
          <w:rFonts w:ascii="Arial" w:eastAsia="Times New Roman" w:hAnsi="Arial" w:cs="Arial"/>
          <w:bCs/>
          <w:sz w:val="20"/>
          <w:szCs w:val="20"/>
          <w:lang w:val="x-none" w:eastAsia="sl-SI"/>
        </w:rPr>
        <w:t xml:space="preserve">statističnih standardov dostopni šele drugi februarski ponedeljek. Podaljšanje rokov za 14 dni bo </w:t>
      </w:r>
      <w:r w:rsidRPr="003A6D7F">
        <w:rPr>
          <w:rFonts w:ascii="Arial" w:eastAsia="Times New Roman" w:hAnsi="Arial" w:cs="Arial"/>
          <w:bCs/>
          <w:sz w:val="20"/>
          <w:szCs w:val="20"/>
          <w:lang w:eastAsia="sl-SI"/>
        </w:rPr>
        <w:t>zagotovilo</w:t>
      </w:r>
      <w:r w:rsidRPr="003A6D7F">
        <w:rPr>
          <w:rFonts w:ascii="Arial" w:eastAsia="Times New Roman" w:hAnsi="Arial" w:cs="Arial"/>
          <w:bCs/>
          <w:sz w:val="20"/>
          <w:szCs w:val="20"/>
          <w:lang w:val="x-none" w:eastAsia="sl-SI"/>
        </w:rPr>
        <w:t xml:space="preserve"> </w:t>
      </w:r>
      <w:r w:rsidRPr="003A6D7F">
        <w:rPr>
          <w:rFonts w:ascii="Arial" w:eastAsia="Times New Roman" w:hAnsi="Arial" w:cs="Arial"/>
          <w:bCs/>
          <w:sz w:val="20"/>
          <w:szCs w:val="20"/>
          <w:lang w:eastAsia="sl-SI"/>
        </w:rPr>
        <w:t>več časa za</w:t>
      </w:r>
      <w:r w:rsidRPr="003A6D7F">
        <w:rPr>
          <w:rFonts w:ascii="Arial" w:eastAsia="Times New Roman" w:hAnsi="Arial" w:cs="Arial"/>
          <w:bCs/>
          <w:sz w:val="20"/>
          <w:szCs w:val="20"/>
          <w:lang w:val="x-none" w:eastAsia="sl-SI"/>
        </w:rPr>
        <w:t xml:space="preserve"> </w:t>
      </w:r>
      <w:r w:rsidRPr="003A6D7F">
        <w:rPr>
          <w:rFonts w:ascii="Arial" w:eastAsia="Times New Roman" w:hAnsi="Arial" w:cs="Arial"/>
          <w:bCs/>
          <w:sz w:val="20"/>
          <w:szCs w:val="20"/>
          <w:lang w:eastAsia="sl-SI"/>
        </w:rPr>
        <w:t xml:space="preserve">analiziranje podatkov in </w:t>
      </w:r>
      <w:r w:rsidRPr="003A6D7F">
        <w:rPr>
          <w:rFonts w:ascii="Arial" w:eastAsia="Times New Roman" w:hAnsi="Arial" w:cs="Arial"/>
          <w:bCs/>
          <w:sz w:val="20"/>
          <w:szCs w:val="20"/>
          <w:lang w:val="x-none" w:eastAsia="sl-SI"/>
        </w:rPr>
        <w:t>priprav</w:t>
      </w:r>
      <w:r w:rsidRPr="003A6D7F">
        <w:rPr>
          <w:rFonts w:ascii="Arial" w:eastAsia="Times New Roman" w:hAnsi="Arial" w:cs="Arial"/>
          <w:bCs/>
          <w:sz w:val="20"/>
          <w:szCs w:val="20"/>
          <w:lang w:eastAsia="sl-SI"/>
        </w:rPr>
        <w:t>o</w:t>
      </w:r>
      <w:r w:rsidRPr="003A6D7F">
        <w:rPr>
          <w:rFonts w:ascii="Arial" w:eastAsia="Times New Roman" w:hAnsi="Arial" w:cs="Arial"/>
          <w:bCs/>
          <w:sz w:val="20"/>
          <w:szCs w:val="20"/>
          <w:lang w:val="x-none" w:eastAsia="sl-SI"/>
        </w:rPr>
        <w:t xml:space="preserve"> letnega poročila</w:t>
      </w:r>
      <w:r w:rsidRPr="003A6D7F">
        <w:rPr>
          <w:rFonts w:ascii="Arial" w:eastAsia="Times New Roman" w:hAnsi="Arial" w:cs="Arial"/>
          <w:bCs/>
          <w:sz w:val="20"/>
          <w:szCs w:val="20"/>
          <w:lang w:eastAsia="sl-SI"/>
        </w:rPr>
        <w:t>.</w:t>
      </w:r>
    </w:p>
    <w:p w:rsidR="003A6D7F" w:rsidRPr="003A6D7F" w:rsidRDefault="003A6D7F" w:rsidP="003A6D7F">
      <w:pPr>
        <w:spacing w:after="0" w:line="260" w:lineRule="exact"/>
        <w:jc w:val="both"/>
        <w:rPr>
          <w:rFonts w:ascii="Arial" w:eastAsia="Times New Roman" w:hAnsi="Arial" w:cs="Arial"/>
          <w:bCs/>
          <w:sz w:val="20"/>
          <w:szCs w:val="20"/>
          <w:lang w:eastAsia="sl-SI"/>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6. členu</w:t>
      </w:r>
    </w:p>
    <w:p w:rsidR="003A6D7F" w:rsidRPr="003A6D7F" w:rsidRDefault="003A6D7F" w:rsidP="003A6D7F">
      <w:pPr>
        <w:overflowPunct w:val="0"/>
        <w:autoSpaceDE w:val="0"/>
        <w:autoSpaceDN w:val="0"/>
        <w:adjustRightInd w:val="0"/>
        <w:spacing w:after="0" w:line="240" w:lineRule="auto"/>
        <w:jc w:val="both"/>
        <w:textAlignment w:val="baseline"/>
        <w:rPr>
          <w:rFonts w:ascii="Arial" w:eastAsia="Times New Roman" w:hAnsi="Arial" w:cs="Arial"/>
          <w:lang w:eastAsia="x-none"/>
        </w:rPr>
      </w:pPr>
      <w:r w:rsidRPr="003A6D7F">
        <w:rPr>
          <w:rFonts w:ascii="Arial" w:eastAsia="Times New Roman" w:hAnsi="Arial" w:cs="Arial"/>
          <w:lang w:eastAsia="x-none"/>
        </w:rPr>
        <w:t>Spreminja se določilo v drugem odstavku, da je Nacionalni preiskovalni urad pri izvajanju svojih nalog avtonomen in natančneje določa, da je Nacionalni preiskovalni urad pri preiskovanju kaznivih dejanj avtonomen.</w:t>
      </w:r>
    </w:p>
    <w:p w:rsidR="003A6D7F" w:rsidRPr="003A6D7F" w:rsidRDefault="003A6D7F" w:rsidP="003A6D7F">
      <w:pPr>
        <w:overflowPunct w:val="0"/>
        <w:autoSpaceDE w:val="0"/>
        <w:autoSpaceDN w:val="0"/>
        <w:adjustRightInd w:val="0"/>
        <w:spacing w:after="0" w:line="240" w:lineRule="auto"/>
        <w:jc w:val="both"/>
        <w:textAlignment w:val="baseline"/>
        <w:rPr>
          <w:rFonts w:ascii="Arial" w:eastAsia="Times New Roman" w:hAnsi="Arial" w:cs="Arial"/>
          <w:lang w:eastAsia="x-none"/>
        </w:rPr>
      </w:pPr>
    </w:p>
    <w:p w:rsidR="003A6D7F" w:rsidRPr="003A6D7F" w:rsidRDefault="003A6D7F" w:rsidP="003A6D7F">
      <w:pPr>
        <w:overflowPunct w:val="0"/>
        <w:autoSpaceDE w:val="0"/>
        <w:autoSpaceDN w:val="0"/>
        <w:adjustRightInd w:val="0"/>
        <w:spacing w:after="0" w:line="240" w:lineRule="auto"/>
        <w:jc w:val="both"/>
        <w:textAlignment w:val="baseline"/>
        <w:rPr>
          <w:rFonts w:ascii="Arial" w:eastAsia="Times New Roman" w:hAnsi="Arial" w:cs="Arial"/>
          <w:b/>
          <w:lang w:eastAsia="x-none"/>
        </w:rPr>
      </w:pPr>
      <w:r w:rsidRPr="003A6D7F">
        <w:rPr>
          <w:rFonts w:ascii="Arial" w:eastAsia="Times New Roman" w:hAnsi="Arial" w:cs="Arial"/>
          <w:b/>
          <w:lang w:eastAsia="x-none"/>
        </w:rPr>
        <w:t>K 7. členu</w:t>
      </w:r>
    </w:p>
    <w:p w:rsidR="003A6D7F" w:rsidRPr="003A6D7F" w:rsidRDefault="003A6D7F" w:rsidP="003A6D7F">
      <w:pPr>
        <w:overflowPunct w:val="0"/>
        <w:autoSpaceDE w:val="0"/>
        <w:autoSpaceDN w:val="0"/>
        <w:adjustRightInd w:val="0"/>
        <w:spacing w:after="0" w:line="240" w:lineRule="auto"/>
        <w:jc w:val="both"/>
        <w:textAlignment w:val="baseline"/>
        <w:rPr>
          <w:rFonts w:ascii="Arial" w:eastAsia="Times New Roman" w:hAnsi="Arial" w:cs="Arial"/>
          <w:lang w:eastAsia="x-none"/>
        </w:rPr>
      </w:pPr>
      <w:r w:rsidRPr="003A6D7F">
        <w:rPr>
          <w:rFonts w:ascii="Arial" w:eastAsia="Times New Roman" w:hAnsi="Arial" w:cs="Arial"/>
          <w:lang w:eastAsia="x-none"/>
        </w:rPr>
        <w:t>Dopolnjuje  se besedilo, da se interni akt sprejme na predlog direktorja Nacionalnega preiskovalnega urada. Z dopolnitvijo se določa, da interni akt sprejme generalni direktor policije na predlog direktorja Nacionalnega preiskovalnega urada in direktorja Nacionalnega preiskovalnega urada.</w:t>
      </w:r>
    </w:p>
    <w:p w:rsidR="003A6D7F" w:rsidRPr="003A6D7F" w:rsidRDefault="003A6D7F" w:rsidP="003A6D7F">
      <w:pPr>
        <w:spacing w:after="0" w:line="260" w:lineRule="exact"/>
        <w:jc w:val="both"/>
        <w:rPr>
          <w:rFonts w:ascii="Arial" w:eastAsia="Times New Roman" w:hAnsi="Arial" w:cs="Arial"/>
          <w:b/>
          <w:bCs/>
          <w:sz w:val="20"/>
          <w:szCs w:val="20"/>
          <w:lang w:eastAsia="sl-SI"/>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8. členu</w:t>
      </w:r>
    </w:p>
    <w:p w:rsidR="003A6D7F" w:rsidRPr="003A6D7F" w:rsidRDefault="003A6D7F" w:rsidP="003A6D7F">
      <w:pPr>
        <w:spacing w:after="0" w:line="260" w:lineRule="exact"/>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Policisti imajo na podlagi 43. člena tega zakona službeno izkaznico, s katero izkazujejo pooblaščenost za izvajanje policijskih pooblastil. Službeno izkaznico izda generalni direktor policije. Obrazec službene izkaznice ter postopek za njeno izdajo in vrnitev je predpisal minister s Pravilnikom o službeni izkaznici policistov (Uradni list RS, št. 43/14). Za pregled izdanih, uničenih, vrnjenih izgubljenih odvzetih (62. člen ZODPol) službenih izkaznic mora Policija oziroma ministrstvo za notranje zadeve voditi evidenco, ki vsebuje podatke o osebi (policistu ali pomožnem policistu), ki ji je generalni direktor policije izdal izkaznico.</w:t>
      </w:r>
    </w:p>
    <w:p w:rsidR="003A6D7F" w:rsidRPr="003A6D7F" w:rsidRDefault="003A6D7F" w:rsidP="003A6D7F">
      <w:pPr>
        <w:spacing w:after="0" w:line="260" w:lineRule="exact"/>
        <w:jc w:val="both"/>
        <w:rPr>
          <w:rFonts w:ascii="Arial" w:eastAsia="Times New Roman" w:hAnsi="Arial" w:cs="Arial"/>
          <w:sz w:val="20"/>
          <w:szCs w:val="20"/>
          <w:lang w:eastAsia="sl-SI"/>
        </w:rPr>
      </w:pPr>
    </w:p>
    <w:p w:rsidR="003A6D7F" w:rsidRPr="003A6D7F" w:rsidRDefault="003A6D7F" w:rsidP="003A6D7F">
      <w:pPr>
        <w:spacing w:after="0" w:line="260" w:lineRule="exact"/>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 xml:space="preserve">Zaradi zagotavljanja varnosti uslužbencev policije, obiskovalcev, tehničnega osebja in varovanja in ščitenja objektov, prostorov in okolišev policija oziroma ministrstvo za notranje zadeve posameznikom izda identifikacijsko izkaznico. Skladno z merili za tehnično varovanje objektov policije in drugimi akti, ki urejajo red v objektih, prostorih in okoliših policije, sprejem strank, ter v načrtih varovanja prostorov, objektov in okolišev policije se pri tem ustvarja evidenca, ki je nujna zaradi zagotavljanja varnosti v objektih. </w:t>
      </w:r>
    </w:p>
    <w:p w:rsidR="003A6D7F" w:rsidRPr="003A6D7F" w:rsidRDefault="003A6D7F" w:rsidP="003A6D7F">
      <w:pPr>
        <w:spacing w:after="0" w:line="260" w:lineRule="exact"/>
        <w:jc w:val="both"/>
        <w:rPr>
          <w:rFonts w:ascii="Arial" w:eastAsia="Times New Roman" w:hAnsi="Arial" w:cs="Arial"/>
          <w:sz w:val="20"/>
          <w:szCs w:val="20"/>
          <w:lang w:eastAsia="sl-SI"/>
        </w:rPr>
      </w:pPr>
    </w:p>
    <w:p w:rsidR="003A6D7F" w:rsidRPr="003A6D7F" w:rsidRDefault="003A6D7F" w:rsidP="003A6D7F">
      <w:pPr>
        <w:spacing w:after="0" w:line="260" w:lineRule="exact"/>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Tveganja, povezana z neupoštevanjem nasprotja interesov v policiji, zaznavajo in jih obvladujejo z usposabljanji, predstavitvijo praks, nadzori in analizami posameznih primerov. Tveganja so v največji meri povezana z zaposlenimi, ki izvajajo posamezna pooblastila, ki jim jih daje zakonodaja. Ravnanje zaposlenih v takšnih primerih ni povezano z znanjem ali drugimi okoliščinami, na katere bi lahko vplival delodajalec in so v večji meri povezana z osebno integriteto, na katero delodajalec skuša vplivati z organizacijskimi in drugimi ukrepi. Skupina GRECO je v ocenjevanju 2017 priporočila, da Policija izboljša prakso in uvede pisno poročanje o okoliščinah, v katerih se uslužbenec policije znajde zaradi nasprotja interesov. Uradniki so v skladu s sedmim odstavkom 100. člena Zakona o javnih uslužbencih dolžni obvestiti predstojnika, ko ocenijo, da je nastal položaj, v katerem bi njegov osebni interes lahko vplival na nepristransko in objektivno opravljanje njegovih nalog oziroma v katerem okoliščine vzbujajo dvom o njegovi nepristranskosti in objektivnosti. Navedena evidenca bo zajemala pregled položajev, v katerih so se uradniki znašli pri svojem delu in ocenili, da je podan konflikt interesov. Tako bo mogoče prepoznavanje vseh oblik tveganj pri opravljanju policijskih nalog.</w:t>
      </w:r>
    </w:p>
    <w:p w:rsidR="003A6D7F" w:rsidRPr="003A6D7F" w:rsidRDefault="003A6D7F" w:rsidP="003A6D7F">
      <w:pPr>
        <w:spacing w:after="0" w:line="260" w:lineRule="exact"/>
        <w:jc w:val="both"/>
        <w:rPr>
          <w:rFonts w:ascii="Arial" w:eastAsia="Times New Roman" w:hAnsi="Arial" w:cs="Arial"/>
          <w:sz w:val="20"/>
          <w:szCs w:val="20"/>
          <w:lang w:eastAsia="sl-SI"/>
        </w:rPr>
      </w:pPr>
    </w:p>
    <w:p w:rsidR="003A6D7F" w:rsidRPr="003A6D7F" w:rsidRDefault="003A6D7F" w:rsidP="003A6D7F">
      <w:pPr>
        <w:spacing w:after="0" w:line="260" w:lineRule="exact"/>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Uslužbenci policije poleg svojega dela, v prostem času izvajajo dopolnilno delo oziroma dejavnost, ki je v večini primerov v skladu z zakonodajo, ki ureja omejitve. V policiji ni funkcionarjev, zato se upoštevajo omejitve, ki jih določa ZJU in ZNPPol, ter na podlagi Pravilnika o delih, ki jih policist ne sme opravljati. Tveganje je v največji meri povezano z zaposlenimi. Ravnanje zaposlenih ni povezano s pomanjkanjem znanja ali drugimi okoliščinami, na katere bi lahko vplival delodajalec. V večji meri so ravnanja zaposlenih povezana z osebno integriteto, na katero delodajalec skuša vplivati z nadzorom in skladno z omejitvami, ki jih določajo predpisi. Skupina GRECO je v svoji oceni 2017 priporočila, da policija vzpostavi evidenco, s katero bo nadzorovala tisto delo policistov, ki jih uslužbenci izvajajo poleg svojega rednega dela. S tem so lahko ustvarjene okoliščine, pri katerih bi lahko imel uslužbenec policije zasebni interes in bi lahko vplivale na izvajanje nalog policije. Največja tveganja so pri zlorabi tajnih in varovanih podatkov policije ter pri postopkih, ko uslužbenec policije sodeluje pri naročanju blaga in storitev za policijo, hkrati pa tudi sam ponuja enako blago ali storitve. GRECO je tudi opozoril, da je treba vzpostaviti mehanizme, ki bi onemogočali takšna ravnanja, zato priporočajo vzpostavitev evidenc, ki bi zagotavljali spremljanje del in dejavnosti, ki jih izvaja uslužbenec policije poleg svojega dela. Z vzpostavitvijo evidence bo mogoč stalni monitoring in prepoznavanje objektivnih (sistemskih) in subjektivnih (pri posameznem uslužbencu) tveganj pri opravljanju policijskih nalog,</w:t>
      </w:r>
    </w:p>
    <w:p w:rsidR="003A6D7F" w:rsidRPr="003A6D7F" w:rsidRDefault="003A6D7F" w:rsidP="003A6D7F">
      <w:pPr>
        <w:spacing w:after="0" w:line="260" w:lineRule="exact"/>
        <w:jc w:val="both"/>
        <w:rPr>
          <w:rFonts w:ascii="Arial" w:eastAsia="Times New Roman" w:hAnsi="Arial" w:cs="Arial"/>
          <w:sz w:val="20"/>
          <w:szCs w:val="20"/>
          <w:lang w:eastAsia="sl-SI"/>
        </w:rPr>
      </w:pPr>
    </w:p>
    <w:p w:rsidR="003A6D7F" w:rsidRPr="003A6D7F" w:rsidRDefault="003A6D7F" w:rsidP="003A6D7F">
      <w:pPr>
        <w:spacing w:after="0" w:line="260" w:lineRule="exact"/>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Evidenca daril sledi Uredbi o omejitvah in dolžnostih javnih uslužbencev v zvezi s sprejemanjem daril, ki določa, da organ vodi seznam daril. Evidenca omogoča pregled daril, ki so jih prejeli uslužbenci policije, okoliščine prejema ter zagotavljanje nadzora nad prejemom daril in onemogočanje, da bi prejeli darila takšne vrednosti, ki jih ne bi smeli sprejeti. Prav tako se z evidenco zagotavlja pregled nad skupno vrednostjo daril, ki so jih prejeli uslužbenci policije od iste osebe v posameznem koledarskem letu. Evidenca bo zagotovila sprotni nadzor in zagotavljala preglednost prejetih daril ter krepila integriteto uslužbencev policije.</w:t>
      </w:r>
    </w:p>
    <w:p w:rsidR="003A6D7F" w:rsidRPr="003A6D7F" w:rsidRDefault="003A6D7F" w:rsidP="003A6D7F">
      <w:pPr>
        <w:spacing w:after="0" w:line="260" w:lineRule="exact"/>
        <w:jc w:val="both"/>
        <w:rPr>
          <w:rFonts w:ascii="Arial" w:eastAsia="Times New Roman" w:hAnsi="Arial" w:cs="Arial"/>
          <w:sz w:val="20"/>
          <w:szCs w:val="20"/>
          <w:lang w:eastAsia="sl-SI"/>
        </w:rPr>
      </w:pPr>
    </w:p>
    <w:p w:rsidR="003A6D7F" w:rsidRPr="003A6D7F" w:rsidRDefault="003A6D7F" w:rsidP="003A6D7F">
      <w:pPr>
        <w:spacing w:after="0" w:line="260" w:lineRule="exact"/>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 xml:space="preserve">Evidenca nejavnih stikov oziroma lobiranja kot to določa Zakon o integriteti in preprečevanju korupcije (Uradni list RS, št. 69/11) Policiji omogoča ohranjanje integritete, moralnih in etičnih norm skrb za ugled. Policija mora ravnati tako, da ohranja in krepi zaupanje javnosti v poštenost, nepristranskost in učinkovitost opravljanja nalog. Evidenca omogoča preglednost nejavnih stikov z osebami, ki bi na nejaven način želele uveljavljati svoje interese preko zaposlenih v policiji. Okoliščine so lahko vzpostavljene zlasti takrat, ko uslužbenec policije sodeluje pri oblikovanju meril za naročilo opreme, sredstev in storitev, ki jih Policija naroča pri zunanjih zasebnih ponudnikih in/ali izvajalcih. Enako uslužbenci policije sodelujejo tudi pri obravnavi in sprejemanju predpisov in drugih splošnih aktov. </w:t>
      </w:r>
    </w:p>
    <w:p w:rsidR="003A6D7F" w:rsidRPr="003A6D7F" w:rsidRDefault="003A6D7F" w:rsidP="003A6D7F">
      <w:pPr>
        <w:spacing w:after="0" w:line="260" w:lineRule="exact"/>
        <w:jc w:val="both"/>
        <w:rPr>
          <w:rFonts w:ascii="Arial" w:eastAsia="Times New Roman" w:hAnsi="Arial" w:cs="Arial"/>
          <w:sz w:val="20"/>
          <w:szCs w:val="20"/>
          <w:lang w:eastAsia="sl-SI"/>
        </w:rPr>
      </w:pPr>
    </w:p>
    <w:p w:rsidR="003A6D7F" w:rsidRPr="003A6D7F" w:rsidRDefault="003A6D7F" w:rsidP="003A6D7F">
      <w:pPr>
        <w:spacing w:after="0" w:line="260" w:lineRule="exact"/>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 xml:space="preserve">Prvi odstavek 64. člena tega zakona določa, da policija zagotavlja plačano pravno pomoč policistu, pomožnemu policistu in nekdanjemu policistu, zoper katerega se vodi predkazenski postopek, oziroma zoper katerega je uveden kazenski ali pravdni postopek zaradi opravljanja nalog policije, ki jih je po oceni policije opravil v skladu s predpisi. O vlogi za pravno pomoč za zaposlene na generalni policijski upravi, direktorje policijskih uprav in nekdanje policiste odloči generalni direktor policije, za zaposlene na policijski upravi in območni policijski postaji ter pomožne policiste pa direktor policijske uprave. Iz evidence zahtevkov pravnih pomoči policistov je razvidno, zaradi opravljanja katerih nalog policije je bila oziroma ni bila zagotovljena pravna pomoč, ali je bila naloga policije opravljena v skladu s predpisi, kar kaže tako na zakonitost kot tudi na strokovnost opravljanja nalog policije. Iz podatkov o pravnomočni odločitvi o zadevi, v zvezi s katero je bila zagotovljena pravna pomoč policistu, je razvidno, ali je bil policist v zadevi pravnomočno spoznan za krivega storitve kaznivega dejanja, ali je bil postopek zoper policista ustavljen, spoznan kot odškodninsko odgovoren v pravdnem postopku.  </w:t>
      </w:r>
    </w:p>
    <w:p w:rsidR="003A6D7F" w:rsidRPr="003A6D7F" w:rsidRDefault="003A6D7F" w:rsidP="003A6D7F">
      <w:pPr>
        <w:spacing w:after="0" w:line="260" w:lineRule="exact"/>
        <w:jc w:val="both"/>
        <w:rPr>
          <w:rFonts w:ascii="Arial" w:eastAsia="Times New Roman" w:hAnsi="Arial" w:cs="Arial"/>
          <w:sz w:val="20"/>
          <w:szCs w:val="20"/>
          <w:lang w:eastAsia="sl-SI"/>
        </w:rPr>
      </w:pPr>
    </w:p>
    <w:p w:rsidR="003A6D7F" w:rsidRPr="003A6D7F" w:rsidRDefault="003A6D7F" w:rsidP="003A6D7F">
      <w:pPr>
        <w:spacing w:after="0" w:line="260" w:lineRule="exact"/>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K tretjemu odstavku:</w:t>
      </w:r>
    </w:p>
    <w:p w:rsidR="003A6D7F" w:rsidRPr="003A6D7F" w:rsidRDefault="003A6D7F" w:rsidP="003A6D7F">
      <w:pPr>
        <w:spacing w:after="0" w:line="260" w:lineRule="exact"/>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 xml:space="preserve">Podatki v evidencah so varovani podatki policije, ki niso tajni, njegovo razkritje nepoklicanim osebam pa bi povzročilo škodo policije, poteku uradnih postopkov ali fizičnim ali pravnim osebam, zato morajo njegovo obdelavo spremljati določeni varnostni ukrepi in postopki. </w:t>
      </w:r>
    </w:p>
    <w:p w:rsidR="003A6D7F" w:rsidRPr="003A6D7F" w:rsidRDefault="003A6D7F" w:rsidP="003A6D7F">
      <w:pPr>
        <w:spacing w:after="0" w:line="260" w:lineRule="exact"/>
        <w:jc w:val="both"/>
        <w:rPr>
          <w:rFonts w:ascii="Arial" w:eastAsia="Times New Roman" w:hAnsi="Arial" w:cs="Arial"/>
          <w:sz w:val="20"/>
          <w:szCs w:val="20"/>
          <w:lang w:eastAsia="sl-SI"/>
        </w:rPr>
      </w:pPr>
    </w:p>
    <w:p w:rsidR="003A6D7F" w:rsidRPr="003A6D7F" w:rsidRDefault="003A6D7F" w:rsidP="003A6D7F">
      <w:pPr>
        <w:spacing w:after="0" w:line="260" w:lineRule="exact"/>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K šestemu odstavku:</w:t>
      </w:r>
    </w:p>
    <w:p w:rsidR="003A6D7F" w:rsidRPr="003A6D7F" w:rsidRDefault="003A6D7F" w:rsidP="003A6D7F">
      <w:pPr>
        <w:spacing w:after="0" w:line="260" w:lineRule="exact"/>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 xml:space="preserve">Službeno izkaznico in zlasti identifikacijsko izkaznico že zdaj v policiji uporabljamo, poleg izkazovanja uslužbencev, obiskovalcev, tehničnega osebja za hrambo gesel za obdelavo podatkov policije, dostop v objekte, prostore in okoliše policije ter varno uporabo tehničnih sredstev in opreme policije. Z določbo zgolj pravno urejamo možnost uporabe dvojnih funkcij dokumentov.  </w:t>
      </w:r>
    </w:p>
    <w:p w:rsidR="003A6D7F" w:rsidRPr="003A6D7F" w:rsidRDefault="003A6D7F" w:rsidP="003A6D7F">
      <w:pPr>
        <w:spacing w:after="0" w:line="260" w:lineRule="exact"/>
        <w:jc w:val="both"/>
        <w:rPr>
          <w:rFonts w:ascii="Arial" w:eastAsia="Times New Roman" w:hAnsi="Arial" w:cs="Arial"/>
          <w:sz w:val="20"/>
          <w:szCs w:val="20"/>
          <w:lang w:eastAsia="sl-SI"/>
        </w:rPr>
      </w:pPr>
    </w:p>
    <w:p w:rsidR="003A6D7F" w:rsidRPr="003A6D7F" w:rsidRDefault="003A6D7F" w:rsidP="003A6D7F">
      <w:pPr>
        <w:spacing w:after="0" w:line="260" w:lineRule="exact"/>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K sedmemu in odstavku:</w:t>
      </w:r>
    </w:p>
    <w:p w:rsidR="003A6D7F" w:rsidRPr="003A6D7F" w:rsidRDefault="003A6D7F" w:rsidP="003A6D7F">
      <w:pPr>
        <w:spacing w:after="0" w:line="260" w:lineRule="exact"/>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Za učinkovito rabo podatkov, hranjenih v posameznih evidencah, je nujna njihova povezljivost. Tako bo zagotovljen učinkoviti ukrepi za zaščito in požarno varnost tehničnih sredstev, opreme ter prostorov, objektov in okolišev policije ter podatkov policije (sedmi odstavek). Prav tako bo zagotovljen pregled nad tveganji za nastanek korupcije pri uslužbencih policije. Ocenjujemo, da s povezljivostjo podatkov zmanjšamo tveganja za odklonska ravnanja uslužbencev policije, preprečimo oziroma zmanjšamo tveganja za krnitev integritete posameznika in krnitev ugleda organizacije. Takšno rabo podatkov v svojem priporočilu nalaga tudi GRECO v svoji oceni Slovenske policije za leto 2017, ki v 160. točki poročila zahteva jasno opredelitev glede zbiranja podatkov prek ciljno usmerjenih obveščevalnih podatkov. GRECO zatrjuje, da ta vrsta analize tveganj zahteva uporabo različnih virov, vključno z zbirkami podatkov/registri, ki vsebujejo informacije o darilih, prijavah nasprotja interesov, disciplinskih kršitvah, podatke o pritožbah, informacije, ki se zbirajo skozi celoten proces temeljnega preverjanja, itn.</w:t>
      </w:r>
    </w:p>
    <w:p w:rsidR="003A6D7F" w:rsidRPr="003A6D7F" w:rsidRDefault="003A6D7F" w:rsidP="003A6D7F">
      <w:pPr>
        <w:spacing w:after="0" w:line="260" w:lineRule="exact"/>
        <w:jc w:val="both"/>
        <w:rPr>
          <w:rFonts w:ascii="Arial" w:eastAsia="Times New Roman" w:hAnsi="Arial" w:cs="Arial"/>
          <w:sz w:val="20"/>
          <w:szCs w:val="20"/>
          <w:lang w:eastAsia="sl-SI"/>
        </w:rPr>
      </w:pPr>
    </w:p>
    <w:p w:rsidR="003A6D7F" w:rsidRPr="003A6D7F" w:rsidRDefault="003A6D7F" w:rsidP="003A6D7F">
      <w:pPr>
        <w:spacing w:after="0" w:line="260" w:lineRule="exact"/>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K devetemu odstavku:</w:t>
      </w:r>
    </w:p>
    <w:p w:rsidR="003A6D7F" w:rsidRPr="003A6D7F" w:rsidRDefault="003A6D7F" w:rsidP="003A6D7F">
      <w:pPr>
        <w:spacing w:after="0" w:line="260" w:lineRule="exact"/>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Varstvo pravic posameznika so zagotovljene s pravico, da se lahko seznani z lastnimi osebnimi podatki. Omejitve so vezane na seznanitev s podatki drugih iz razlogov, kot je to določeno v tretjem odstavku oziroma v obrazložitvi, k predlagani določbi.</w:t>
      </w:r>
    </w:p>
    <w:p w:rsidR="003A6D7F" w:rsidRPr="003A6D7F" w:rsidRDefault="003A6D7F" w:rsidP="003A6D7F">
      <w:pPr>
        <w:spacing w:after="0" w:line="260" w:lineRule="exact"/>
        <w:jc w:val="both"/>
        <w:rPr>
          <w:rFonts w:ascii="Arial" w:eastAsia="Times New Roman" w:hAnsi="Arial" w:cs="Arial"/>
          <w:sz w:val="20"/>
          <w:szCs w:val="20"/>
          <w:lang w:eastAsia="sl-SI"/>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9. členu</w:t>
      </w:r>
    </w:p>
    <w:p w:rsidR="003A6D7F" w:rsidRPr="003A6D7F" w:rsidRDefault="003A6D7F" w:rsidP="003A6D7F">
      <w:pPr>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3A6D7F">
        <w:rPr>
          <w:rFonts w:ascii="Arial" w:eastAsia="Times New Roman" w:hAnsi="Arial" w:cs="Arial"/>
          <w:sz w:val="20"/>
          <w:szCs w:val="20"/>
          <w:lang w:eastAsia="sl-SI"/>
        </w:rPr>
        <w:t>Varovanje objektov, okolišev objektov in infrastrukture, ki jo uporablja policija, policisti izvajajo skladno z odredbo ministra za notranje zadeve, izdano na podlagi 32. člena ZODPol (npr. Odredba o določitvi objektov in okolišev objektov policije v Tacnu, na Gmajnicah in v Gotenici za objekte in okoliše objektov posebnega pomena ter ukrepih za njihovo varovanje). Pri varovanju objektov, okolišev objektov in infrastrukture, ki jo uporablja policija, trenutno ne gre za opravljanje naloge policije, določene s predpisom, ki določa naloge in pooblastila policije, temveč za opravljanje drugih nalog in ukrepov, ki so določeni v internih dokumentih – Odredbi, Načrtu varovanja, Hišnem redu v objektih in prostorih MNZ, Dodatnih ukrepih hišnega reda za objekte (npr. za objekte Centra za oskrbo Gotenica …) in drugih internih dokumentih. Zaradi tega se policisti pri varovanju soočajo z različnimi operativnimi težavami, ko želijo izvesti policijska pooblastila zoper osebe, najavljene za organiziran obisk varovanih objektov. Tako na primer policisti ne smejo ugotavljati identitete oseb</w:t>
      </w:r>
      <w:r w:rsidRPr="003A6D7F">
        <w:rPr>
          <w:rFonts w:ascii="Arial" w:eastAsia="Calibri" w:hAnsi="Arial" w:cs="Arial"/>
          <w:sz w:val="20"/>
          <w:szCs w:val="20"/>
          <w:lang w:eastAsia="sl-SI"/>
        </w:rPr>
        <w:t xml:space="preserve"> </w:t>
      </w:r>
      <w:r w:rsidRPr="003A6D7F">
        <w:rPr>
          <w:rFonts w:ascii="Arial" w:eastAsia="Times New Roman" w:hAnsi="Arial" w:cs="Arial"/>
          <w:sz w:val="20"/>
          <w:szCs w:val="20"/>
          <w:lang w:eastAsia="sl-SI"/>
        </w:rPr>
        <w:t xml:space="preserve">na podlagi 40. člena in v skladu z 41. členom ZNPPol, in posledično tudi ne smejo oseb preveriti po evidencah policije ter izvajati druge podobne ukrepe. Zaradi tega policisti ne morejo ugotoviti, ali obisk katere izmed oseb pomeni tveganje za ogrožanje varnosti objekta, okoliša objekta ali infrastrukture, ki jo uporablja policija, in posledično ne morejo izvesti ustreznih varnostnih ukrepov. S predlaganimi spremembami in dopolnitvami 32. člena ZODPol bi policisti smeli uporabiti policijska pooblastila za varovanje objektov, okolišev objektov in infrastrukture, ki jo uporablja policija, saj bi pri tem šlo za opravljanje naloge policije. </w:t>
      </w: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A6D7F">
        <w:rPr>
          <w:rFonts w:ascii="Arial" w:eastAsia="Times New Roman" w:hAnsi="Arial" w:cs="Arial"/>
          <w:sz w:val="20"/>
          <w:szCs w:val="20"/>
          <w:lang w:eastAsia="sl-SI"/>
        </w:rPr>
        <w:t xml:space="preserve">S predlaganimi spremembami in dopolnitvami se odpravlja sistemska pomanjkljivost na tem področju. Ker bi se varovanje objektov, okolišev objektov in infrastrukture, ki jo uporablja policija, štelo kot naloga policije, bi pri napadih na policiste, ki izvajajo to nalogo, šlo za sum storitve kaznivih dejanj po Kazenskem zakoniku RS (KZ-1), čl. 299 – Preprečitev uradnega dejanja ali maščevanje uradni osebi, 300 – napad na uradno osebo, ko opravlja naloge varnosti, 301 – Sodelovanje v skupni, ki prepreči uradni osebi uradno dejanje in 302 – Hujskanje k upiranju. Na tak način bi se dodatno izboljšala pravna varnost policistov, ki opravljajo tovrstno varovanje. </w:t>
      </w:r>
    </w:p>
    <w:p w:rsidR="003A6D7F" w:rsidRPr="003A6D7F" w:rsidRDefault="003A6D7F" w:rsidP="003A6D7F">
      <w:pPr>
        <w:spacing w:after="0" w:line="260" w:lineRule="exact"/>
        <w:jc w:val="both"/>
        <w:rPr>
          <w:rFonts w:ascii="Arial" w:eastAsia="Times New Roman" w:hAnsi="Arial" w:cs="Arial"/>
          <w:b/>
          <w:bCs/>
          <w:sz w:val="20"/>
          <w:szCs w:val="20"/>
          <w:lang w:eastAsia="sl-SI"/>
        </w:rPr>
      </w:pP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
          <w:bCs/>
          <w:sz w:val="20"/>
          <w:szCs w:val="20"/>
          <w:lang w:eastAsia="sl-SI"/>
        </w:rPr>
        <w:t xml:space="preserve">K 10. členu </w:t>
      </w: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A6D7F">
        <w:rPr>
          <w:rFonts w:ascii="Arial" w:eastAsia="Times New Roman" w:hAnsi="Arial" w:cs="Arial"/>
          <w:sz w:val="20"/>
          <w:szCs w:val="20"/>
          <w:lang w:eastAsia="sl-SI"/>
        </w:rPr>
        <w:t xml:space="preserve">Novi 32.a člen se dodaja zaradi združevanja določb o varnostnem preverjanju ponudnikov, strank in oseb za </w:t>
      </w:r>
      <w:r w:rsidRPr="003A6D7F">
        <w:rPr>
          <w:rFonts w:ascii="Arial" w:eastAsia="Times New Roman" w:hAnsi="Arial" w:cs="Arial"/>
          <w:sz w:val="20"/>
          <w:szCs w:val="20"/>
          <w:lang w:eastAsia="x-none"/>
        </w:rPr>
        <w:t xml:space="preserve">opravljanje del za policijo ali za opravljanje del v prostorih policije skladno s pogodbo, sklenjeno po predpisih o javnem naročanju ali obligacijskih razmerjih. Vse ponudnike in osebe, določene v novem členu, je policija že do zdaj varnostno preverjala na podlagi veljavnega tretjega in četrtega odstavka 51. člena Zakona o organiziranosti in delu v policiji. Na novo na podlagi predlaganega drugega odstavka 32.a člena bo policija </w:t>
      </w:r>
      <w:r w:rsidRPr="003A6D7F">
        <w:rPr>
          <w:rFonts w:ascii="Arial" w:eastAsia="Times New Roman" w:hAnsi="Arial" w:cs="Arial"/>
          <w:sz w:val="20"/>
          <w:szCs w:val="20"/>
          <w:lang w:eastAsia="sl-SI"/>
        </w:rPr>
        <w:t xml:space="preserve">varnostno preverjala tudi stranko, ki ni ponudnik po predpisih o javnem naročanju in s katero namerava skleniti pogodbo (v nadaljevanju: stranka) za izvajanje del za policijo zaradi zagotavljanja varnosti podatkov, uslužbencev, prostorov, objektov ali okolišev policije, kadar se ta varnost ne more zagotoviti z ukrepi iz načrta varovanja objektov, hišnega reda objektov ali drugimi varnostnimi ukrepi. To so primeri, ko ministrstvo za notranje zadeve ali policija sklene s stranko npr. avtorko pogodbo za prevajanje/tolmačenje. Policija do zdaj strank, ki niso sklenile pogodbe po predpisih o javnem naročanju, ni mogla varnostno preveriti. Te stranke predstavljajo tveganje za varnost podatkov, uslužbencev, prostorov, objektov ali okolišev policije. S preventivnim ukrepom (varnostnim preverjanjem) bo policija upravljala z ugotovljenimi tveganji. </w:t>
      </w:r>
    </w:p>
    <w:p w:rsidR="003A6D7F" w:rsidRPr="003A6D7F" w:rsidRDefault="003A6D7F" w:rsidP="003A6D7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eastAsia="Times New Roman" w:hAnsi="Arial" w:cs="Arial"/>
          <w:sz w:val="20"/>
          <w:szCs w:val="20"/>
          <w:lang w:eastAsia="sl-SI"/>
        </w:rPr>
      </w:pPr>
    </w:p>
    <w:p w:rsidR="003A6D7F" w:rsidRPr="003A6D7F" w:rsidRDefault="003A6D7F" w:rsidP="003A6D7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eastAsia="Times New Roman" w:hAnsi="Arial" w:cs="Arial"/>
          <w:sz w:val="20"/>
          <w:szCs w:val="20"/>
        </w:rPr>
      </w:pPr>
      <w:r w:rsidRPr="003A6D7F">
        <w:rPr>
          <w:rFonts w:ascii="Arial" w:eastAsia="Times New Roman" w:hAnsi="Arial" w:cs="Arial"/>
          <w:sz w:val="20"/>
          <w:szCs w:val="20"/>
          <w:lang w:eastAsia="sl-SI"/>
        </w:rPr>
        <w:t xml:space="preserve">Novi 32.a člen v četrtem odstavku omejuje policijo, pri ugotavljanju varnostnih zadržkov na zadržke iz </w:t>
      </w:r>
      <w:r w:rsidRPr="003A6D7F">
        <w:rPr>
          <w:rFonts w:ascii="Arial" w:eastAsia="Times New Roman" w:hAnsi="Arial" w:cs="Arial"/>
          <w:sz w:val="20"/>
          <w:szCs w:val="20"/>
        </w:rPr>
        <w:t>1., 2., 3., 4., 7., 8., 9. točke prvega odstavka 52. člena tega zakona. Na ta način je vzpostavljena sorazmernost ukrepov policije pri zagotavljanju notranje varnosti. Policiji dopušča možnost, da pojavu okoliščin, ki narekujejo ponovno varnostno preverjanje, se varnostno preverjanje ponovi, in če se pri tem ugotovijo varnostni zadržki, oseba ne more nadaljevati opravljanja del za policijo.</w:t>
      </w:r>
    </w:p>
    <w:p w:rsidR="003A6D7F" w:rsidRPr="003A6D7F" w:rsidRDefault="003A6D7F" w:rsidP="003A6D7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eastAsia="Times New Roman" w:hAnsi="Arial" w:cs="Arial"/>
          <w:sz w:val="20"/>
          <w:szCs w:val="20"/>
          <w:lang w:eastAsia="sl-SI"/>
        </w:rPr>
      </w:pPr>
    </w:p>
    <w:p w:rsidR="003A6D7F" w:rsidRPr="003A6D7F" w:rsidRDefault="003A6D7F" w:rsidP="003A6D7F">
      <w:pPr>
        <w:spacing w:after="0" w:line="260" w:lineRule="exact"/>
        <w:jc w:val="both"/>
        <w:rPr>
          <w:rFonts w:ascii="Arial" w:eastAsia="Times New Roman" w:hAnsi="Arial" w:cs="Arial"/>
          <w:sz w:val="20"/>
          <w:szCs w:val="20"/>
        </w:rPr>
      </w:pPr>
      <w:r w:rsidRPr="003A6D7F">
        <w:rPr>
          <w:rFonts w:ascii="Arial" w:eastAsia="Times New Roman" w:hAnsi="Arial" w:cs="Arial"/>
          <w:sz w:val="20"/>
          <w:szCs w:val="20"/>
          <w:lang w:eastAsia="sl-SI"/>
        </w:rPr>
        <w:t xml:space="preserve">V šestem odstavku je dopuščeno, da policija, če ne obstajajo nove okoliščine, zaradi katerih je potrebno ponovno varnostno preverjanje, ponudnika, stranko ali osebo za </w:t>
      </w:r>
      <w:r w:rsidRPr="003A6D7F">
        <w:rPr>
          <w:rFonts w:ascii="Arial" w:eastAsia="Times New Roman" w:hAnsi="Arial" w:cs="Arial"/>
          <w:sz w:val="20"/>
          <w:szCs w:val="20"/>
        </w:rPr>
        <w:t>opravljanje del za policijo ali za opravljanje del v prostorih policije, če ima z njo sklenjenih več naročil, preveri po preteku enega leta od zadnjega varnostnega preverjanja. S tem policija bistveno zmanjšuje obseg administriranja in nalaganja obveznosti ponudnikom, strankam in osebam, ki zanjo izvajajo dela.</w:t>
      </w:r>
    </w:p>
    <w:p w:rsidR="003A6D7F" w:rsidRPr="003A6D7F" w:rsidRDefault="003A6D7F" w:rsidP="003A6D7F">
      <w:pPr>
        <w:spacing w:after="0" w:line="260" w:lineRule="exact"/>
        <w:jc w:val="both"/>
        <w:rPr>
          <w:rFonts w:ascii="Arial" w:eastAsia="Times New Roman" w:hAnsi="Arial" w:cs="Arial"/>
          <w:sz w:val="20"/>
          <w:szCs w:val="20"/>
          <w:lang w:eastAsia="x-none"/>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 xml:space="preserve">K 11. členu </w:t>
      </w:r>
    </w:p>
    <w:p w:rsidR="003A6D7F" w:rsidRPr="003A6D7F"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eastAsia="x-none"/>
        </w:rPr>
        <w:t xml:space="preserve">Posameznik, ki je pomagal policiji ima v času izvajanja pomoči pravico do ustrezne oskrbe, ki jo določi vodja policijske enote, kjer se pomoč izvaja. Posamezniku se zagotovi hrano in pijačo v času nudenja pomoči policiji ali ustrezno bivanje, če gre za dalj časa trajajoče aktivnosti policije.   </w:t>
      </w:r>
    </w:p>
    <w:p w:rsidR="003A6D7F" w:rsidRPr="003A6D7F" w:rsidRDefault="003A6D7F" w:rsidP="003A6D7F">
      <w:pPr>
        <w:spacing w:after="0" w:line="260" w:lineRule="exact"/>
        <w:jc w:val="both"/>
        <w:rPr>
          <w:rFonts w:ascii="Arial" w:eastAsia="Times New Roman" w:hAnsi="Arial" w:cs="Arial"/>
          <w:b/>
          <w:bCs/>
          <w:sz w:val="20"/>
          <w:szCs w:val="20"/>
          <w:lang w:eastAsia="sl-SI"/>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12. členu</w:t>
      </w: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A6D7F">
        <w:rPr>
          <w:rFonts w:ascii="Arial" w:eastAsia="Times New Roman" w:hAnsi="Arial" w:cs="Arial"/>
          <w:sz w:val="20"/>
          <w:szCs w:val="20"/>
          <w:lang w:eastAsia="sl-SI"/>
        </w:rPr>
        <w:t xml:space="preserve">Določa se ustrezna pravna podlaga za napotitev policijskih atašejev v tujino. </w:t>
      </w: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A6D7F">
        <w:rPr>
          <w:rFonts w:ascii="Arial" w:eastAsia="Times New Roman" w:hAnsi="Arial" w:cs="Arial"/>
          <w:sz w:val="20"/>
          <w:szCs w:val="20"/>
          <w:lang w:eastAsia="sl-SI"/>
        </w:rPr>
        <w:t xml:space="preserve">Do sedaj se je policija pri napotitvah policijskih atašejev sklicevala na 38. členu Zakona o organiziranosti in delu v policiji (v nadaljnjem besedilu: ZODPol) in 160. členu Zakona o nalogah in pooblastilih policije (v nadaljnjem besedilu: ZNPPol), temeljne mednarodnopravne podlage pa v sklenjenih mednarodnih pogodbah z državami, kamor se atašeji napotujejo. 38. člen ZODPol določa, da policija sodeluje s pristojnimi tujimi varnostnimi organi in z drugimi mednarodnimi organizacijami s področja nalog policije na podlagi sprejetih mednarodnih obveznosti, ki zavezujejo Republiko Slovenijo. </w:t>
      </w: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A6D7F">
        <w:rPr>
          <w:rFonts w:ascii="Arial" w:eastAsia="Times New Roman" w:hAnsi="Arial" w:cs="Arial"/>
          <w:sz w:val="20"/>
          <w:szCs w:val="20"/>
          <w:lang w:eastAsia="sl-SI"/>
        </w:rPr>
        <w:t>Ta podlaga se nanaša na sodelovanje v mednarodnih civilnih misijah in mednarodnih oziroma drugih organizacijah, kar se ne sklada z delom in nalogami policijskih atašejev, ki delujejo v okviru naših diplomatsko konzularnih predstavništev. Nadalje 160. člen ZNPPol določa, da lahko policija na prošnjo mednarodnih organizacij ali na podlagi meddržavnih sporazumov, katerih članica ali podpisnica je Republika Slovenija, sodeluje v tujini pri opravljanju policijskih ali drugih nevojaških nalog. Gre za zelo podobno pravno podlago, kot jo opredeljuje 38. člen ZODPol, ki vsebinsko zajema obseg delovanja policijskega atašeja, pri čemer je tu poudarjena iniciativa mednarodne organizacije za sodelovanje ali je bila ta iniciativa izražena s podpisom meddržavnega sporazuma. Čeprav sta obe pravni podlagi zelo široki, menimo, da se vsebinsko ne nanašata na samo napotitev policijskega atašeja, zato je potrebno urediti še materialno pravno podlago v ZODPol.</w:t>
      </w:r>
    </w:p>
    <w:p w:rsidR="003A6D7F" w:rsidRPr="003A6D7F" w:rsidRDefault="003A6D7F" w:rsidP="003A6D7F">
      <w:pPr>
        <w:spacing w:after="0" w:line="260" w:lineRule="exact"/>
        <w:jc w:val="both"/>
        <w:rPr>
          <w:rFonts w:ascii="Arial" w:eastAsia="Times New Roman" w:hAnsi="Arial" w:cs="Arial"/>
          <w:b/>
          <w:bCs/>
          <w:sz w:val="20"/>
          <w:szCs w:val="20"/>
          <w:lang w:eastAsia="sl-SI"/>
        </w:rPr>
      </w:pP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
          <w:bCs/>
          <w:sz w:val="20"/>
          <w:szCs w:val="20"/>
          <w:lang w:eastAsia="sl-SI"/>
        </w:rPr>
        <w:t>K 13. členu:</w:t>
      </w:r>
      <w:r w:rsidRPr="003A6D7F">
        <w:rPr>
          <w:rFonts w:ascii="Arial" w:eastAsia="Times New Roman" w:hAnsi="Arial" w:cs="Arial"/>
          <w:bCs/>
          <w:sz w:val="20"/>
          <w:szCs w:val="20"/>
          <w:lang w:eastAsia="sl-SI"/>
        </w:rPr>
        <w:t xml:space="preserve"> </w:t>
      </w: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3A6D7F">
        <w:rPr>
          <w:rFonts w:ascii="Arial" w:eastAsia="Times New Roman" w:hAnsi="Arial" w:cs="Arial"/>
          <w:sz w:val="20"/>
          <w:szCs w:val="20"/>
          <w:lang w:eastAsia="x-none"/>
        </w:rPr>
        <w:t xml:space="preserve">Določeno je, da policist v času trajanja delovnega razmerja </w:t>
      </w:r>
      <w:r w:rsidRPr="003A6D7F">
        <w:rPr>
          <w:rFonts w:ascii="Arial" w:eastAsia="Times New Roman" w:hAnsi="Arial" w:cs="Arial"/>
          <w:sz w:val="20"/>
          <w:szCs w:val="20"/>
          <w:lang w:val="x-none" w:eastAsia="x-none"/>
        </w:rPr>
        <w:t xml:space="preserve">ne sme politično delovati, </w:t>
      </w:r>
      <w:r w:rsidRPr="003A6D7F">
        <w:rPr>
          <w:rFonts w:ascii="Arial" w:eastAsia="Calibri" w:hAnsi="Arial" w:cs="Arial"/>
          <w:sz w:val="20"/>
          <w:szCs w:val="20"/>
        </w:rPr>
        <w:t>niti se ne sme udeleževati aktivnosti političnih strank</w:t>
      </w:r>
      <w:r w:rsidRPr="003A6D7F">
        <w:rPr>
          <w:rFonts w:ascii="Arial" w:eastAsia="Times New Roman" w:hAnsi="Arial" w:cs="Arial"/>
          <w:sz w:val="20"/>
          <w:szCs w:val="20"/>
          <w:lang w:val="x-none" w:eastAsia="x-none"/>
        </w:rPr>
        <w:t>, razen če</w:t>
      </w:r>
      <w:r w:rsidRPr="003A6D7F">
        <w:rPr>
          <w:rFonts w:ascii="Arial" w:eastAsia="Times New Roman" w:hAnsi="Arial" w:cs="Arial"/>
          <w:sz w:val="20"/>
          <w:szCs w:val="20"/>
          <w:lang w:eastAsia="x-none"/>
        </w:rPr>
        <w:t xml:space="preserve"> je to povezano z</w:t>
      </w:r>
      <w:r w:rsidRPr="003A6D7F">
        <w:rPr>
          <w:rFonts w:ascii="Arial" w:eastAsia="Times New Roman" w:hAnsi="Arial" w:cs="Arial"/>
          <w:sz w:val="20"/>
          <w:szCs w:val="20"/>
          <w:lang w:val="x-none" w:eastAsia="x-none"/>
        </w:rPr>
        <w:t xml:space="preserve"> opravljanje</w:t>
      </w:r>
      <w:r w:rsidRPr="003A6D7F">
        <w:rPr>
          <w:rFonts w:ascii="Arial" w:eastAsia="Times New Roman" w:hAnsi="Arial" w:cs="Arial"/>
          <w:sz w:val="20"/>
          <w:szCs w:val="20"/>
          <w:lang w:eastAsia="x-none"/>
        </w:rPr>
        <w:t>m</w:t>
      </w:r>
      <w:r w:rsidRPr="003A6D7F">
        <w:rPr>
          <w:rFonts w:ascii="Arial" w:eastAsia="Times New Roman" w:hAnsi="Arial" w:cs="Arial"/>
          <w:sz w:val="20"/>
          <w:szCs w:val="20"/>
          <w:lang w:val="x-none" w:eastAsia="x-none"/>
        </w:rPr>
        <w:t xml:space="preserve"> </w:t>
      </w:r>
      <w:r w:rsidRPr="003A6D7F">
        <w:rPr>
          <w:rFonts w:ascii="Arial" w:eastAsia="Times New Roman" w:hAnsi="Arial" w:cs="Arial"/>
          <w:sz w:val="20"/>
          <w:szCs w:val="20"/>
          <w:lang w:eastAsia="x-none"/>
        </w:rPr>
        <w:t xml:space="preserve">policijskih nalog. </w:t>
      </w:r>
      <w:r w:rsidRPr="003A6D7F">
        <w:rPr>
          <w:rFonts w:ascii="Arial" w:eastAsia="Times New Roman" w:hAnsi="Arial" w:cs="Arial"/>
          <w:bCs/>
          <w:sz w:val="20"/>
          <w:szCs w:val="20"/>
          <w:lang w:eastAsia="sl-SI"/>
        </w:rPr>
        <w:t xml:space="preserve">Omejitev ima ustavno podlago v določbi 42. člena Ustave Republike Slovenije, ki določa, da poklicni pripadniki obrambnih sil in policije ne morejo biti člani političnih strank. Na podoben način je omejitev urejena za pripadnike Slovenske vojske v 16. členu Zakona o službi v Slovenski vojski (Uradni list RS, št. </w:t>
      </w:r>
      <w:hyperlink r:id="rId9" w:tgtFrame="_blank" w:tooltip="Zakon o službi v Slovenski vojski (ZSSloV)" w:history="1">
        <w:r w:rsidRPr="003A6D7F">
          <w:rPr>
            <w:rFonts w:ascii="Arial" w:eastAsia="Times New Roman" w:hAnsi="Arial" w:cs="Arial"/>
            <w:bCs/>
            <w:sz w:val="20"/>
            <w:szCs w:val="20"/>
            <w:u w:val="single"/>
            <w:lang w:eastAsia="sl-SI"/>
          </w:rPr>
          <w:t>68/07</w:t>
        </w:r>
      </w:hyperlink>
      <w:r w:rsidRPr="003A6D7F">
        <w:rPr>
          <w:rFonts w:ascii="Arial" w:eastAsia="Times New Roman" w:hAnsi="Arial" w:cs="Arial"/>
          <w:bCs/>
          <w:sz w:val="20"/>
          <w:szCs w:val="20"/>
          <w:lang w:eastAsia="sl-SI"/>
        </w:rPr>
        <w:t xml:space="preserve"> in </w:t>
      </w:r>
      <w:hyperlink r:id="rId10" w:tgtFrame="_blank" w:tooltip="Zakon o spremembah in dopolnitvah Zakona o sistemu plač v javnem sektorju" w:history="1">
        <w:r w:rsidRPr="003A6D7F">
          <w:rPr>
            <w:rFonts w:ascii="Arial" w:eastAsia="Times New Roman" w:hAnsi="Arial" w:cs="Arial"/>
            <w:bCs/>
            <w:sz w:val="20"/>
            <w:szCs w:val="20"/>
            <w:u w:val="single"/>
            <w:lang w:eastAsia="sl-SI"/>
          </w:rPr>
          <w:t>58/08</w:t>
        </w:r>
      </w:hyperlink>
      <w:r w:rsidRPr="003A6D7F">
        <w:rPr>
          <w:rFonts w:ascii="Arial" w:eastAsia="Times New Roman" w:hAnsi="Arial" w:cs="Arial"/>
          <w:bCs/>
          <w:sz w:val="20"/>
          <w:szCs w:val="20"/>
          <w:lang w:eastAsia="sl-SI"/>
        </w:rPr>
        <w:t xml:space="preserve"> – ZSPJS-I). S predlagano  dopolnitvijo se uveljavlja načelo politične nevtralnosti policistov, ki ne smejo politično delovati. Policist mora že ob sklenitvi delovnega razmerja podati pisno izjavo, da ni član politične stranke, prav tako pa je članstvo v politični stranki razlog za odvzem pravice izvajati policijska pooblastila.</w:t>
      </w:r>
    </w:p>
    <w:p w:rsidR="003A6D7F" w:rsidRPr="003A6D7F" w:rsidRDefault="003A6D7F" w:rsidP="003A6D7F">
      <w:pPr>
        <w:spacing w:after="0" w:line="260" w:lineRule="exact"/>
        <w:jc w:val="both"/>
        <w:rPr>
          <w:rFonts w:ascii="Arial" w:eastAsia="Times New Roman" w:hAnsi="Arial" w:cs="Arial"/>
          <w:bCs/>
          <w:sz w:val="20"/>
          <w:szCs w:val="20"/>
          <w:lang w:eastAsia="sl-SI"/>
        </w:rPr>
      </w:pPr>
    </w:p>
    <w:p w:rsidR="003A6D7F" w:rsidRPr="003A6D7F" w:rsidRDefault="003A6D7F" w:rsidP="003A6D7F">
      <w:pPr>
        <w:spacing w:after="0" w:line="260" w:lineRule="exact"/>
        <w:jc w:val="both"/>
        <w:rPr>
          <w:rFonts w:ascii="Arial" w:eastAsia="Times New Roman" w:hAnsi="Arial" w:cs="Arial"/>
          <w:bCs/>
          <w:lang w:eastAsia="sl-SI"/>
        </w:rPr>
      </w:pPr>
      <w:r w:rsidRPr="003A6D7F">
        <w:rPr>
          <w:rFonts w:ascii="Arial" w:eastAsia="Times New Roman" w:hAnsi="Arial" w:cs="Arial"/>
          <w:b/>
          <w:bCs/>
          <w:lang w:eastAsia="sl-SI"/>
        </w:rPr>
        <w:t>K 14. členu</w:t>
      </w:r>
      <w:r w:rsidRPr="003A6D7F">
        <w:rPr>
          <w:rFonts w:ascii="Arial" w:eastAsia="Times New Roman" w:hAnsi="Arial" w:cs="Arial"/>
          <w:bCs/>
          <w:lang w:eastAsia="sl-SI"/>
        </w:rPr>
        <w:t xml:space="preserve"> </w:t>
      </w:r>
    </w:p>
    <w:p w:rsidR="003A6D7F" w:rsidRPr="003A6D7F"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r w:rsidRPr="003A6D7F">
        <w:rPr>
          <w:rFonts w:ascii="Arial" w:eastAsia="Times New Roman" w:hAnsi="Arial" w:cs="Arial"/>
          <w:sz w:val="20"/>
          <w:szCs w:val="20"/>
          <w:lang w:eastAsia="x-none"/>
        </w:rPr>
        <w:t>Veljavno vozniško dovoljenje B – kategorije je nujno potrebno za opravljanje policijskih nalog in se ga zato po novem zahteva tudi v razpisnih pogojih. Za kandidate za policiste pogoj vozniškega dovoljenja B kategorije omogoči na enak način kot pridobitev srednje šolske izobrazbe, z zamikom opredeljenim v javni objavi. Policija je pri pridobivanju novih zaposlitev zainteresirana, da v njene vrste prihajajo predvsem mladi ljudje, ki zaključujejo šolanje na srednjih šolah. Praviloma dijaki zaradi starostnih omejitev še ne posedujejo vozniškega dovoljenja za vožnjo vozil B kategorije. V Policijski akademiji se je ponovno vzpostavilo usposabljanje za pridobitev vozniškega dovoljenja B kategorije (za A kategorijo že obstaja), kar se bo novim kandidatom za policiste omogočilo tudi pridobitev vozniškega dovoljenja.</w:t>
      </w:r>
    </w:p>
    <w:p w:rsidR="003A6D7F" w:rsidRPr="003A6D7F" w:rsidRDefault="003A6D7F" w:rsidP="003A6D7F">
      <w:pPr>
        <w:spacing w:after="0" w:line="260" w:lineRule="exact"/>
        <w:jc w:val="both"/>
        <w:rPr>
          <w:rFonts w:ascii="Arial" w:eastAsia="Times New Roman" w:hAnsi="Arial" w:cs="Arial"/>
          <w:b/>
          <w:bCs/>
          <w:sz w:val="20"/>
          <w:szCs w:val="20"/>
          <w:lang w:eastAsia="sl-SI"/>
        </w:rPr>
      </w:pP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
          <w:bCs/>
          <w:sz w:val="20"/>
          <w:szCs w:val="20"/>
          <w:lang w:eastAsia="sl-SI"/>
        </w:rPr>
        <w:t>K 15. členu</w:t>
      </w:r>
    </w:p>
    <w:p w:rsidR="003A6D7F" w:rsidRPr="003A6D7F" w:rsidRDefault="003A6D7F" w:rsidP="003A6D7F">
      <w:pPr>
        <w:spacing w:after="0" w:line="260" w:lineRule="exact"/>
        <w:jc w:val="both"/>
        <w:rPr>
          <w:rFonts w:ascii="Arial" w:eastAsia="Arial" w:hAnsi="Arial" w:cs="Arial"/>
          <w:color w:val="000000"/>
          <w:sz w:val="20"/>
          <w:szCs w:val="20"/>
          <w:lang w:eastAsia="sl-SI" w:bidi="sl-SI"/>
        </w:rPr>
      </w:pPr>
      <w:r w:rsidRPr="003A6D7F">
        <w:rPr>
          <w:rFonts w:ascii="Arial" w:eastAsia="Times New Roman" w:hAnsi="Arial" w:cs="Arial"/>
          <w:sz w:val="20"/>
          <w:szCs w:val="20"/>
        </w:rPr>
        <w:t xml:space="preserve">Predlog ureja imenovanje policistov v uradniški naziv in v plačni razred pri ponovni zaposlitvi, brez javne objave, na delovnih mestih Policist SR NDM in višji policist. </w:t>
      </w:r>
      <w:r w:rsidRPr="003A6D7F">
        <w:rPr>
          <w:rFonts w:ascii="Arial" w:eastAsia="Arial" w:hAnsi="Arial" w:cs="Arial"/>
          <w:color w:val="000000"/>
          <w:sz w:val="20"/>
          <w:szCs w:val="20"/>
          <w:lang w:eastAsia="sl-SI" w:bidi="sl-SI"/>
        </w:rPr>
        <w:t>Od 2007 do 2018 se je Policija namreč  soočala s trendom negativne fluktuacije kadra. Največji odliv kadra je bil v letih 2010 kot posledica reorganizacije Policije in upravnega dela Ministrstva za notranje zadeve ter 2012, 2013 in 2014, kot posledica postopkov upokojevanja. Ob navedenem je treba upoštevati, da je v policiji povprečno letno okoli 117 prenehanj delovnega razmerja, zaradi drugih vzrokov (sporazumne odpovedi pogodbe o zaposlitvi, izredne odpovedi pogodbe o zaposlitvi, smrt ...). Nezanemarljiv je tudi podatek o naraščanju povprečne starosti javnih uslužbencev, ki je bila v 2007 36 let, do 2019 pa se je le-ta dvignila na 42 let. Največje težave so prav na delovnih mestih policista, kjer se izvajajo operativne naloge policije.</w:t>
      </w:r>
    </w:p>
    <w:p w:rsidR="003A6D7F" w:rsidRPr="003A6D7F" w:rsidRDefault="003A6D7F" w:rsidP="003A6D7F">
      <w:pPr>
        <w:widowControl w:val="0"/>
        <w:spacing w:after="0" w:line="260" w:lineRule="exact"/>
        <w:jc w:val="both"/>
        <w:rPr>
          <w:rFonts w:ascii="Arial" w:eastAsia="Arial" w:hAnsi="Arial" w:cs="Arial"/>
          <w:sz w:val="20"/>
          <w:szCs w:val="20"/>
        </w:rPr>
      </w:pPr>
    </w:p>
    <w:p w:rsidR="003A6D7F" w:rsidRPr="003A6D7F" w:rsidRDefault="003A6D7F" w:rsidP="003A6D7F">
      <w:pPr>
        <w:widowControl w:val="0"/>
        <w:spacing w:after="0" w:line="260" w:lineRule="exact"/>
        <w:jc w:val="both"/>
        <w:rPr>
          <w:rFonts w:ascii="Arial" w:eastAsia="Arial" w:hAnsi="Arial" w:cs="Arial"/>
          <w:color w:val="000000"/>
          <w:sz w:val="20"/>
          <w:szCs w:val="20"/>
          <w:lang w:eastAsia="sl-SI" w:bidi="sl-SI"/>
        </w:rPr>
      </w:pPr>
      <w:r w:rsidRPr="003A6D7F">
        <w:rPr>
          <w:rFonts w:ascii="Arial" w:eastAsia="Arial" w:hAnsi="Arial" w:cs="Arial"/>
          <w:color w:val="000000"/>
          <w:sz w:val="20"/>
          <w:szCs w:val="20"/>
          <w:lang w:eastAsia="sl-SI" w:bidi="sl-SI"/>
        </w:rPr>
        <w:t>Zaradi navedenega v Policiji obstaja velik interes po ponovnih zaposlitvah bivših policistov, ki so v času zaposlitve z izobraževanji, usposabljanji in delovnimi izkušnjami pridobili ter osvojili znanja, ki so specifična za poklic policista in so tako usposobljeni za takojšnje samostojno opravljanje policijskega dela. Ker pa so bili policisti pred prenehanjem delovnega razmerja v Policiji praviloma uvrščeni v višje plačne razrede, kot bi bili uvrščeni ob ponovni zaposlitvi (razlike so večinoma več kot 5 plačnih razredov), to močno negativno vpliva na njihovo materialno finančno stanje, zaradi česar se potem, kljub izkazanemu obojestranskemu interesu, ne odločijo za ponovno zaposlitev v Policiji. Z možnostjo uvrstitve v isti naziv in plačni razred ob ponovnih zaposlitvah bi dodatno stimulirali morebitne nekdanje policiste, z že osvojenimi potrebnimi policijskimi znanji, za ponovno zaposlitev v Policiji.</w:t>
      </w:r>
    </w:p>
    <w:p w:rsidR="003A6D7F" w:rsidRPr="003A6D7F" w:rsidRDefault="003A6D7F" w:rsidP="003A6D7F">
      <w:pPr>
        <w:widowControl w:val="0"/>
        <w:spacing w:after="0" w:line="260" w:lineRule="exact"/>
        <w:jc w:val="both"/>
        <w:rPr>
          <w:rFonts w:ascii="Arial" w:eastAsia="Arial" w:hAnsi="Arial" w:cs="Arial"/>
          <w:sz w:val="20"/>
          <w:szCs w:val="20"/>
        </w:rPr>
      </w:pPr>
    </w:p>
    <w:p w:rsidR="003A6D7F" w:rsidRPr="003A6D7F" w:rsidRDefault="003A6D7F" w:rsidP="003A6D7F">
      <w:p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Na podlagi tretjega odstavka 45. člena ZODPol se za sklenitev delovnega razmerja policista na delovnih mestih, za katera se zahtevajo posebna znanja in spretnosti, ne uporablja zakon, ki ureja sistem javnih uslužbencev, in tudi ni potrebna javna objava. Delovna mesta se določijo v aktu o organizaciji in sistemizaciji.</w:t>
      </w:r>
    </w:p>
    <w:p w:rsidR="003A6D7F" w:rsidRPr="003A6D7F" w:rsidRDefault="003A6D7F" w:rsidP="003A6D7F">
      <w:pPr>
        <w:spacing w:after="0" w:line="260" w:lineRule="exact"/>
        <w:jc w:val="both"/>
        <w:rPr>
          <w:rFonts w:ascii="Arial" w:eastAsia="Times New Roman" w:hAnsi="Arial" w:cs="Arial"/>
          <w:b/>
          <w:bCs/>
          <w:sz w:val="20"/>
          <w:szCs w:val="20"/>
          <w:lang w:eastAsia="sl-SI"/>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16. členu</w:t>
      </w:r>
    </w:p>
    <w:p w:rsidR="003A6D7F" w:rsidRPr="003A6D7F" w:rsidRDefault="003A6D7F" w:rsidP="003A6D7F">
      <w:pPr>
        <w:spacing w:after="0" w:line="260" w:lineRule="exact"/>
        <w:jc w:val="both"/>
        <w:rPr>
          <w:rFonts w:ascii="Arial" w:eastAsia="Times New Roman" w:hAnsi="Arial" w:cs="Arial"/>
          <w:bCs/>
          <w:sz w:val="20"/>
          <w:szCs w:val="20"/>
          <w:lang w:val="x-none" w:eastAsia="sl-SI"/>
        </w:rPr>
      </w:pPr>
      <w:r w:rsidRPr="003A6D7F">
        <w:rPr>
          <w:rFonts w:ascii="Arial" w:eastAsia="Times New Roman" w:hAnsi="Arial" w:cs="Arial"/>
          <w:bCs/>
          <w:sz w:val="20"/>
          <w:szCs w:val="20"/>
          <w:lang w:val="x-none" w:eastAsia="sl-SI"/>
        </w:rPr>
        <w:t xml:space="preserve">Dopolnitev 45.a člena </w:t>
      </w:r>
      <w:r w:rsidRPr="003A6D7F">
        <w:rPr>
          <w:rFonts w:ascii="Arial" w:eastAsia="Times New Roman" w:hAnsi="Arial" w:cs="Arial"/>
          <w:bCs/>
          <w:sz w:val="20"/>
          <w:szCs w:val="20"/>
          <w:lang w:eastAsia="sl-SI"/>
        </w:rPr>
        <w:t>se predlaga</w:t>
      </w:r>
      <w:r w:rsidRPr="003A6D7F">
        <w:rPr>
          <w:rFonts w:ascii="Arial" w:eastAsia="Times New Roman" w:hAnsi="Arial" w:cs="Arial"/>
          <w:bCs/>
          <w:sz w:val="20"/>
          <w:szCs w:val="20"/>
          <w:lang w:val="x-none" w:eastAsia="sl-SI"/>
        </w:rPr>
        <w:t>, ker po prehodu na višješolski poklicni standard status kandidatov za policiste ni bil celovito ustrezno urejen. V izogib kakršnimkoli dvomom je treba določiti, da kandidati za policiste v času izobraževanja opravijo pripravništvo za delovna mesta za katera se zahteva višja strokovna izobrazba Temu primerno je treba urediti tudi plačilo kandidatov za policiste. Trenutno je namreč delovno mesto kandidat za policista uvrščeno v 18</w:t>
      </w:r>
      <w:r w:rsidRPr="003A6D7F">
        <w:rPr>
          <w:rFonts w:ascii="Arial" w:eastAsia="Times New Roman" w:hAnsi="Arial" w:cs="Arial"/>
          <w:bCs/>
          <w:sz w:val="20"/>
          <w:szCs w:val="20"/>
          <w:lang w:eastAsia="sl-SI"/>
        </w:rPr>
        <w:t>.</w:t>
      </w:r>
      <w:r w:rsidRPr="003A6D7F">
        <w:rPr>
          <w:rFonts w:ascii="Arial" w:eastAsia="Times New Roman" w:hAnsi="Arial" w:cs="Arial"/>
          <w:bCs/>
          <w:sz w:val="20"/>
          <w:szCs w:val="20"/>
          <w:lang w:val="x-none" w:eastAsia="sl-SI"/>
        </w:rPr>
        <w:t xml:space="preserve"> plačni razred, kar je za šest plačnih razredov manj od osnovne plače delovnega mesta policist SR, ki je sicer delovno mesto za katerega se zahteva srednja strokovna izobrazba. V skladu s predlaganimi spremembami, bi se kandidatom za policiste za čas izobraževanja v Višji policijski šoli, določila osnovna plača, ki je za šest plačnih razredov nižja od osnovne plače </w:t>
      </w:r>
      <w:r w:rsidRPr="003A6D7F">
        <w:rPr>
          <w:rFonts w:ascii="Arial" w:eastAsia="Times New Roman" w:hAnsi="Arial" w:cs="Arial"/>
          <w:bCs/>
          <w:sz w:val="20"/>
          <w:szCs w:val="20"/>
          <w:lang w:eastAsia="sl-SI"/>
        </w:rPr>
        <w:t>uradniškega naziva XII. stopnje, 4. kariernega razred t.j. višji policist III, za katerega kandidat za policista pridobiva delovne izkušnje. Slednje</w:t>
      </w:r>
      <w:r w:rsidRPr="003A6D7F">
        <w:rPr>
          <w:rFonts w:ascii="Arial" w:eastAsia="Times New Roman" w:hAnsi="Arial" w:cs="Arial"/>
          <w:bCs/>
          <w:sz w:val="20"/>
          <w:szCs w:val="20"/>
          <w:lang w:val="x-none" w:eastAsia="sl-SI"/>
        </w:rPr>
        <w:t xml:space="preserve"> pomeni, da bodo kandidati za policiste v bodoče prejemali osnovno plačo v višini 21</w:t>
      </w:r>
      <w:r w:rsidRPr="003A6D7F">
        <w:rPr>
          <w:rFonts w:ascii="Arial" w:eastAsia="Times New Roman" w:hAnsi="Arial" w:cs="Arial"/>
          <w:bCs/>
          <w:sz w:val="20"/>
          <w:szCs w:val="20"/>
          <w:lang w:eastAsia="sl-SI"/>
        </w:rPr>
        <w:t>.</w:t>
      </w:r>
      <w:r w:rsidRPr="003A6D7F">
        <w:rPr>
          <w:rFonts w:ascii="Arial" w:eastAsia="Times New Roman" w:hAnsi="Arial" w:cs="Arial"/>
          <w:bCs/>
          <w:sz w:val="20"/>
          <w:szCs w:val="20"/>
          <w:lang w:val="x-none" w:eastAsia="sl-SI"/>
        </w:rPr>
        <w:t xml:space="preserve"> plačnega razrede.</w:t>
      </w:r>
      <w:r w:rsidRPr="003A6D7F">
        <w:rPr>
          <w:rFonts w:ascii="Arial" w:eastAsia="Times New Roman" w:hAnsi="Arial" w:cs="Arial"/>
          <w:bCs/>
          <w:sz w:val="20"/>
          <w:szCs w:val="20"/>
          <w:lang w:eastAsia="sl-SI"/>
        </w:rPr>
        <w:t xml:space="preserve"> P</w:t>
      </w:r>
      <w:r w:rsidRPr="003A6D7F">
        <w:rPr>
          <w:rFonts w:ascii="Arial" w:eastAsia="Times New Roman" w:hAnsi="Arial" w:cs="Arial"/>
          <w:bCs/>
          <w:sz w:val="20"/>
          <w:szCs w:val="20"/>
          <w:lang w:val="x-none" w:eastAsia="sl-SI"/>
        </w:rPr>
        <w:t>redlagano spremembo je treba razumeti kot ukrep za povečanje zanimanja za poklic policista.</w:t>
      </w:r>
    </w:p>
    <w:p w:rsidR="003A6D7F" w:rsidRPr="003A6D7F" w:rsidRDefault="003A6D7F" w:rsidP="003A6D7F">
      <w:pPr>
        <w:spacing w:after="0" w:line="260" w:lineRule="exact"/>
        <w:jc w:val="both"/>
        <w:rPr>
          <w:rFonts w:ascii="Arial" w:eastAsia="Times New Roman" w:hAnsi="Arial" w:cs="Arial"/>
          <w:bCs/>
          <w:sz w:val="20"/>
          <w:szCs w:val="20"/>
          <w:lang w:val="x-none" w:eastAsia="sl-SI"/>
        </w:rPr>
      </w:pPr>
    </w:p>
    <w:p w:rsidR="003A6D7F" w:rsidRPr="003A6D7F" w:rsidRDefault="003A6D7F" w:rsidP="003A6D7F">
      <w:pPr>
        <w:spacing w:after="0" w:line="260" w:lineRule="exact"/>
        <w:jc w:val="both"/>
        <w:rPr>
          <w:rFonts w:ascii="Arial" w:eastAsia="Times New Roman" w:hAnsi="Arial" w:cs="Arial"/>
          <w:bCs/>
          <w:sz w:val="20"/>
          <w:szCs w:val="20"/>
          <w:lang w:val="x-none" w:eastAsia="sl-SI"/>
        </w:rPr>
      </w:pPr>
      <w:r w:rsidRPr="003A6D7F">
        <w:rPr>
          <w:rFonts w:ascii="Arial" w:eastAsia="Times New Roman" w:hAnsi="Arial" w:cs="Arial"/>
          <w:bCs/>
          <w:sz w:val="20"/>
          <w:szCs w:val="20"/>
          <w:lang w:val="x-none" w:eastAsia="sl-SI"/>
        </w:rPr>
        <w:t>Sprememba člena se nanaša izključno na kandidate za policiste, ki se izobražujejo po višješolskem programu »Policist«, ne pa tudi na kandidate za policiste, ki se usposabljajo po programih za opravljanje nalog varovanja zunanje meje in varovanja objektov, ki jih v skladu s predpisi varuje policija.</w:t>
      </w:r>
    </w:p>
    <w:p w:rsidR="003A6D7F" w:rsidRPr="003A6D7F" w:rsidRDefault="003A6D7F" w:rsidP="003A6D7F">
      <w:pPr>
        <w:spacing w:after="0" w:line="260" w:lineRule="exact"/>
        <w:jc w:val="both"/>
        <w:rPr>
          <w:rFonts w:ascii="Arial" w:eastAsia="Times New Roman" w:hAnsi="Arial" w:cs="Arial"/>
          <w:b/>
          <w:bCs/>
          <w:sz w:val="20"/>
          <w:szCs w:val="20"/>
          <w:lang w:eastAsia="sl-SI"/>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17. členu</w:t>
      </w: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S spremembo prvega odstavka se določa, da ima generalni direktor policije lahko tri namestnike (prej dva), ki mu pomagajo pri vodenju policije v okviru pooblastil.</w:t>
      </w: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Namestniku generalnemu direktorju policije se poleg pogojev določenih v zakonu, ki ureja sistem javnih uslužbencev in dodatnih pogojev iz tega zakona določi tudi pogoj, da ima status kariernega policista. Namestnik generalnega direktorja policije je eden od najvišjih predstavnikov policistov in Policije, ki kot organ deluje po posebnih hierarhičnih razmerjih. Za zagotovitev ustrezne ravni spoštovanja strokovne avtoritete, ki ima poseben položaj v hierarhičnih organizacijah se za zasedbo tega položaja doda nov pogoj tj. status kariernega policista.</w:t>
      </w:r>
    </w:p>
    <w:p w:rsidR="003A6D7F" w:rsidRPr="003A6D7F" w:rsidRDefault="003A6D7F" w:rsidP="003A6D7F">
      <w:pPr>
        <w:spacing w:after="0" w:line="260" w:lineRule="exact"/>
        <w:jc w:val="both"/>
        <w:rPr>
          <w:rFonts w:ascii="Arial" w:eastAsia="Times New Roman" w:hAnsi="Arial" w:cs="Arial"/>
          <w:bCs/>
          <w:sz w:val="20"/>
          <w:szCs w:val="20"/>
          <w:lang w:eastAsia="sl-SI"/>
        </w:rPr>
      </w:pP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
          <w:bCs/>
          <w:sz w:val="20"/>
          <w:szCs w:val="20"/>
          <w:lang w:eastAsia="sl-SI"/>
        </w:rPr>
        <w:t>K 18. členu</w:t>
      </w:r>
    </w:p>
    <w:p w:rsidR="003A6D7F" w:rsidRPr="003A6D7F" w:rsidRDefault="003A6D7F" w:rsidP="003A6D7F">
      <w:p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Novi 49.a člen določa postopek pridobitve položaja na delovnih mestih vodje organizacijske enote prvega nivoja generalne policijske uprave, direktorja policijske uprave in komandirja policijske postaje. Navedeni vodje so na ta delovna mesta premeščeni začasno za obdobje petih let, z možnostjo enkratnega podaljšanja oziroma z možnostjo enkratne ponovne začasne premestitve za enako obdobje v isti enoti. Policista se pri tem ne imenuje v naziv, temveč se mu za čas premestitve določijo pravice glede na naziv tega delovnega mesta.</w:t>
      </w:r>
      <w:r w:rsidRPr="003A6D7F">
        <w:rPr>
          <w:rFonts w:ascii="Calibri" w:eastAsia="Calibri" w:hAnsi="Calibri" w:cs="Times New Roman"/>
        </w:rPr>
        <w:t xml:space="preserve"> </w:t>
      </w:r>
      <w:r w:rsidRPr="003A6D7F">
        <w:rPr>
          <w:rFonts w:ascii="Arial" w:eastAsia="Times New Roman" w:hAnsi="Arial" w:cs="Arial"/>
          <w:sz w:val="20"/>
          <w:szCs w:val="20"/>
        </w:rPr>
        <w:t>Policiste se za položaje izbere v posebnem izbirnem postopku. Posebni izbirni postopek, standarde strokovne usposobljenosti, merila in kriterije ter metode preverjanja usposobljenosti v posebnem izbirnem postopku določi generalni direktor policije.</w:t>
      </w:r>
      <w:r w:rsidRPr="003A6D7F">
        <w:rPr>
          <w:rFonts w:ascii="Calibri" w:eastAsia="Calibri" w:hAnsi="Calibri" w:cs="Times New Roman"/>
        </w:rPr>
        <w:t xml:space="preserve"> </w:t>
      </w:r>
      <w:r w:rsidRPr="003A6D7F">
        <w:rPr>
          <w:rFonts w:ascii="Arial" w:eastAsia="Times New Roman" w:hAnsi="Arial" w:cs="Arial"/>
          <w:sz w:val="20"/>
          <w:szCs w:val="20"/>
        </w:rPr>
        <w:t>V času od začetka posebnega izbirnega postopka do začasne premestitve policista iz drugega odstavka tega člena, lahko generalni direktor policije brez izbirnega postopka na položaj začasno premesti policista v skladu z določbami tega zakona, ki urejajo začasno premestitev zaradi nemotenega opravljanja nalog policije. Policist iz prejšnjega stavka mora izpolnjevati predpisane pogoje za položaj.</w:t>
      </w:r>
    </w:p>
    <w:p w:rsidR="003A6D7F" w:rsidRPr="003A6D7F" w:rsidRDefault="003A6D7F" w:rsidP="003A6D7F">
      <w:pPr>
        <w:spacing w:after="0" w:line="260" w:lineRule="exact"/>
        <w:jc w:val="both"/>
        <w:rPr>
          <w:rFonts w:ascii="Arial" w:eastAsia="Times New Roman" w:hAnsi="Arial" w:cs="Arial"/>
          <w:bCs/>
          <w:sz w:val="20"/>
          <w:szCs w:val="20"/>
          <w:lang w:eastAsia="sl-SI"/>
        </w:rPr>
      </w:pP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49.b člen določa razloge za prenehanje položaja.</w:t>
      </w:r>
      <w:r w:rsidRPr="003A6D7F">
        <w:rPr>
          <w:rFonts w:ascii="Calibri" w:eastAsia="Calibri" w:hAnsi="Calibri" w:cs="Times New Roman"/>
        </w:rPr>
        <w:t xml:space="preserve"> </w:t>
      </w:r>
      <w:r w:rsidRPr="003A6D7F">
        <w:rPr>
          <w:rFonts w:ascii="Arial" w:eastAsia="Times New Roman" w:hAnsi="Arial" w:cs="Arial"/>
          <w:bCs/>
          <w:sz w:val="20"/>
          <w:szCs w:val="20"/>
          <w:lang w:eastAsia="sl-SI"/>
        </w:rPr>
        <w:t>Ne glede na določbe zakona, ki ureja sistem javnih uslužbencev, vodji organizacijske enote prvega nivoja generalne policijske uprave, direktorju policijske uprave in komandirju policijske postaje preneha položaj:</w:t>
      </w:r>
    </w:p>
    <w:p w:rsidR="003A6D7F" w:rsidRPr="003A6D7F" w:rsidRDefault="003A6D7F" w:rsidP="003A6D7F">
      <w:pPr>
        <w:numPr>
          <w:ilvl w:val="0"/>
          <w:numId w:val="52"/>
        </w:num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če to sam zahteva ali s tem soglaša;</w:t>
      </w:r>
    </w:p>
    <w:p w:rsidR="003A6D7F" w:rsidRPr="003A6D7F" w:rsidRDefault="003A6D7F" w:rsidP="003A6D7F">
      <w:pPr>
        <w:numPr>
          <w:ilvl w:val="0"/>
          <w:numId w:val="52"/>
        </w:num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v primeru prenehanja delovnega razmerja v skladu s sporazumom o razveljavitvi pogodbe o zaposlitvi oziroma odpovedjo pogodbe o zaposlitvi s strani policista;</w:t>
      </w:r>
    </w:p>
    <w:p w:rsidR="003A6D7F" w:rsidRPr="003A6D7F" w:rsidRDefault="003A6D7F" w:rsidP="003A6D7F">
      <w:pPr>
        <w:numPr>
          <w:ilvl w:val="0"/>
          <w:numId w:val="52"/>
        </w:num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po preteku obdobja začasne premestitve iz prejšnjega člena;</w:t>
      </w:r>
    </w:p>
    <w:p w:rsidR="003A6D7F" w:rsidRPr="003A6D7F" w:rsidRDefault="003A6D7F" w:rsidP="003A6D7F">
      <w:pPr>
        <w:numPr>
          <w:ilvl w:val="0"/>
          <w:numId w:val="52"/>
        </w:num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če se ukine organizacijska enota, ki jo vodi;</w:t>
      </w:r>
    </w:p>
    <w:p w:rsidR="003A6D7F" w:rsidRPr="003A6D7F" w:rsidRDefault="003A6D7F" w:rsidP="003A6D7F">
      <w:pPr>
        <w:numPr>
          <w:ilvl w:val="0"/>
          <w:numId w:val="52"/>
        </w:num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 xml:space="preserve">če organizacijska enota, ki jo vodi, ne dosega pričakovanih delovnih rezultatov; </w:t>
      </w:r>
    </w:p>
    <w:p w:rsidR="003A6D7F" w:rsidRPr="003A6D7F" w:rsidRDefault="003A6D7F" w:rsidP="003A6D7F">
      <w:pPr>
        <w:numPr>
          <w:ilvl w:val="0"/>
          <w:numId w:val="52"/>
        </w:num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če na delovnem področju organizacijske enote, ki jo vodi, prihaja do ponavljajočih se napak pri poslovanju oziroma če pride do težje napake pri poslovanju;</w:t>
      </w:r>
    </w:p>
    <w:p w:rsidR="003A6D7F" w:rsidRPr="003A6D7F" w:rsidRDefault="003A6D7F" w:rsidP="003A6D7F">
      <w:pPr>
        <w:numPr>
          <w:ilvl w:val="0"/>
          <w:numId w:val="52"/>
        </w:num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če krši dolžnosti vodje organizacijske enote ali s svojim ravnanjem ali opustitvijo dolžnega nadzora huje škoduje ugledu policije ali zakonitosti delovanja.</w:t>
      </w:r>
    </w:p>
    <w:p w:rsidR="003A6D7F" w:rsidRPr="003A6D7F" w:rsidRDefault="003A6D7F" w:rsidP="003A6D7F">
      <w:pPr>
        <w:spacing w:after="0" w:line="260" w:lineRule="exact"/>
        <w:jc w:val="both"/>
        <w:rPr>
          <w:rFonts w:ascii="Arial" w:eastAsia="Times New Roman" w:hAnsi="Arial" w:cs="Arial"/>
          <w:bCs/>
          <w:sz w:val="20"/>
          <w:szCs w:val="20"/>
          <w:lang w:eastAsia="sl-SI"/>
        </w:rPr>
      </w:pP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Odločitev o prenehanju položaja mora biti pisno obrazložena. Po prenehanju položaja se policista iz drugega odstavka tega člena premesti na delovno mesto, za katero izpolnjuje pogoje in ustreza nazivu, v katerega je imenovan.</w:t>
      </w:r>
    </w:p>
    <w:p w:rsidR="003A6D7F" w:rsidRPr="003A6D7F" w:rsidRDefault="003A6D7F" w:rsidP="003A6D7F">
      <w:pPr>
        <w:spacing w:after="0" w:line="260" w:lineRule="exact"/>
        <w:jc w:val="both"/>
        <w:rPr>
          <w:rFonts w:ascii="Arial" w:eastAsia="Times New Roman" w:hAnsi="Arial" w:cs="Arial"/>
          <w:bCs/>
          <w:sz w:val="20"/>
          <w:szCs w:val="20"/>
          <w:lang w:eastAsia="sl-SI"/>
        </w:rPr>
      </w:pP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
          <w:bCs/>
          <w:sz w:val="20"/>
          <w:szCs w:val="20"/>
          <w:lang w:eastAsia="sl-SI"/>
        </w:rPr>
        <w:t>K 19. členu:</w:t>
      </w:r>
      <w:r w:rsidRPr="003A6D7F">
        <w:rPr>
          <w:rFonts w:ascii="Arial" w:eastAsia="Times New Roman" w:hAnsi="Arial" w:cs="Arial"/>
          <w:bCs/>
          <w:sz w:val="20"/>
          <w:szCs w:val="20"/>
          <w:lang w:eastAsia="sl-SI"/>
        </w:rPr>
        <w:t xml:space="preserve"> </w:t>
      </w: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eastAsia="x-none"/>
        </w:rPr>
        <w:t>V prvem odstavku se doda varnostno preverjanje uslužbenca policije, ki ga policija napoti v tujino, kjer bo opravljal policijske naloge, se izobraževal ali usposabljal brez prekinitve najmanj 25 dni. Uslužbenci policije so v tujini posebej izpostavljeni tveganjem korupcije, grožnjam in izsiljevanjem. Pri svojem delu so bolj samostojni, saj samostojno obdelujejo podatki, s finančnimi sredstvi (gotovino), opremo in sredstvi policije. Uslužbenci policije tudi samostojno izmenjujejo podatke z uslužbenci drugih varnostnih in obveščevalnih služb. Neokrnjena integriteta uslužbenca je nujna za nemoteno opravljanje policijskih nalog, ki je v tujini še bolj izpostavljeno tveganjem, saj ni mogoče vzpostaviti kakovostnega nadzora nad izvedenimi nalogami uslužbenca policije. Prav tako je znano, da tuje obveščevalne in varnostne službe uporabljajo metode pridobivanja tujih državljanov za sodelovanje na izobraževanjih, usposabljanjih in seminarjih. Izkoriščajo lastnosti in okoliščine posameznikov in jih tako pridobijo, da izdajo podatke, ali opravijo kaj drugega v korist nasprotnika. S preventivnim ukrepom (varnostnim preverjanjem) bo Policija ugotavljala okoliščine, ki bi lahko vplivale na ravnanje posameznika. Policija bo na podlagi pridobljenih podatkov ocenila možna tveganja, ki ogrožajo notranjo varnost policije, preverila ter izvedla ukrepe za zmanjšanje tveganj za krnitev integritete uslužbencev policije in policijskih enot.</w:t>
      </w:r>
    </w:p>
    <w:p w:rsidR="003A6D7F" w:rsidRPr="003A6D7F" w:rsidRDefault="003A6D7F" w:rsidP="003A6D7F">
      <w:pPr>
        <w:spacing w:after="0" w:line="260" w:lineRule="exact"/>
        <w:jc w:val="both"/>
        <w:rPr>
          <w:rFonts w:ascii="Arial" w:eastAsia="Times New Roman" w:hAnsi="Arial" w:cs="Arial"/>
          <w:sz w:val="20"/>
          <w:szCs w:val="20"/>
        </w:rPr>
      </w:pPr>
    </w:p>
    <w:p w:rsidR="003A6D7F" w:rsidRPr="003A6D7F" w:rsidRDefault="003A6D7F" w:rsidP="003A6D7F">
      <w:pPr>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V novem tretjem odstavku je določeno, da policija ne opravi varnostnega preverjanja uslužbenca policije pred premestitvijo ali napotitvijo na delovno mesto, ki je manj tvegano od delovnega mesta, s katerega se uslužbenec premešča ali napotuje na določeno delovno mesto v policiji. Z ukrepom bistveno zmanjšuje administrativne ovire.</w:t>
      </w: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bCs/>
          <w:sz w:val="20"/>
          <w:szCs w:val="20"/>
        </w:rPr>
      </w:pP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3A6D7F">
        <w:rPr>
          <w:rFonts w:ascii="Arial" w:eastAsia="Times New Roman" w:hAnsi="Arial" w:cs="Arial"/>
          <w:bCs/>
          <w:sz w:val="20"/>
          <w:szCs w:val="20"/>
        </w:rPr>
        <w:t xml:space="preserve">Nov četrti odstavek ureja varnostno preverjanje uslužbencev ministrstva za notranje zadeve, ki v ministrstvu za notranje zadeve opravljajo naloge, določene v 3. členu Zakona o organiziranosti in delu v policiji. Uslužbenci ministrstva za notranje zadeve obdelujejo varovane podatke policije in izvajajo druge naloge, ki lahko pomenijo tveganje za notranjo varnost v policiji. S preventivnim ukrepom (varnostnim preverjanjem) teh uslužbencev policija upravlja s tveganji za zagotovitev </w:t>
      </w:r>
      <w:r w:rsidRPr="003A6D7F">
        <w:rPr>
          <w:rFonts w:ascii="Arial" w:eastAsia="Times New Roman" w:hAnsi="Arial" w:cs="Arial"/>
          <w:sz w:val="20"/>
          <w:szCs w:val="20"/>
        </w:rPr>
        <w:t>varnosti podatkov, uslužbencev, prostorov, objektov ali okolišev policije. Uslužbenci ministrstva za notranje zadeve opravljajo strokovne naloge upravljanja kadrovskih, finančno-računovodskih in logistično-podpornih virov za policijo. Prav tako ravnajo s stvarnim premoženjem policije, upravljajo dokumentarno gradivo policije in izvaja posamične strokovne naloge na področju drugih splošnih zadev policije.</w:t>
      </w:r>
    </w:p>
    <w:p w:rsidR="003A6D7F" w:rsidRPr="003A6D7F" w:rsidRDefault="003A6D7F" w:rsidP="003A6D7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eastAsia="Times New Roman" w:hAnsi="Arial" w:cs="Arial"/>
          <w:sz w:val="20"/>
          <w:szCs w:val="20"/>
        </w:rPr>
      </w:pPr>
    </w:p>
    <w:p w:rsidR="003A6D7F" w:rsidRPr="003A6D7F" w:rsidRDefault="003A6D7F" w:rsidP="003A6D7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Spremenjeni šesti in deveti odstavek upoštevata določbe novega 32.a člena in spremembe 51. člena zakona. Določeno je tudi, da v primeru dvoma o ugotovitvah varnostnega preverjanja lahko zbrane podatke iz petega odstavka tega člena oceni generalni direktor policije in ponovno odloči, ali za osebo obstajajo varnostni zadržki iz 52. člena zakona.</w:t>
      </w:r>
      <w:r w:rsidRPr="003A6D7F">
        <w:rPr>
          <w:rFonts w:ascii="Calibri" w:eastAsia="Calibri" w:hAnsi="Calibri" w:cs="Times New Roman"/>
        </w:rPr>
        <w:t xml:space="preserve"> </w:t>
      </w:r>
      <w:r w:rsidRPr="003A6D7F">
        <w:rPr>
          <w:rFonts w:ascii="Arial" w:eastAsia="Times New Roman" w:hAnsi="Arial" w:cs="Arial"/>
          <w:sz w:val="20"/>
          <w:szCs w:val="20"/>
        </w:rPr>
        <w:t xml:space="preserve">Policija ima izdelan odločitveni model, s katerim presoja ugotovljene varnostne zadržke, ki utemeljujejo dvom o zanesljivosti ali verodostojnosti osebe. Utemeljen dvom obstaja, če se na podlagi ugotovljenih dejstev iz prekrškovnih ali kazenskih postopkov ali življenjskih razmer lahko sklepa, da je oseba nezanesljiva ali neverodostojna. </w:t>
      </w:r>
    </w:p>
    <w:p w:rsidR="003A6D7F" w:rsidRPr="003A6D7F" w:rsidRDefault="003A6D7F" w:rsidP="003A6D7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eastAsia="Times New Roman" w:hAnsi="Arial" w:cs="Arial"/>
          <w:sz w:val="20"/>
          <w:szCs w:val="20"/>
        </w:rPr>
      </w:pPr>
    </w:p>
    <w:p w:rsidR="003A6D7F" w:rsidRPr="003A6D7F" w:rsidRDefault="003A6D7F" w:rsidP="003A6D7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Sprememba devetega odstavka daje generalnemu direktorju možnost, da dodatno preveri zbrane podatke o morebitnih varnostnih zadržkih iz 52. člena tega zakona.</w:t>
      </w:r>
    </w:p>
    <w:p w:rsidR="003A6D7F" w:rsidRPr="003A6D7F" w:rsidRDefault="003A6D7F" w:rsidP="003A6D7F">
      <w:pPr>
        <w:spacing w:after="0" w:line="260" w:lineRule="exact"/>
        <w:jc w:val="both"/>
        <w:rPr>
          <w:rFonts w:ascii="Arial" w:eastAsia="Times New Roman" w:hAnsi="Arial" w:cs="Arial"/>
          <w:bCs/>
          <w:sz w:val="20"/>
          <w:szCs w:val="20"/>
        </w:rPr>
      </w:pPr>
    </w:p>
    <w:p w:rsidR="003A6D7F" w:rsidRPr="003A6D7F" w:rsidRDefault="003A6D7F" w:rsidP="003A6D7F">
      <w:pPr>
        <w:spacing w:after="0" w:line="260" w:lineRule="exact"/>
        <w:jc w:val="both"/>
        <w:rPr>
          <w:rFonts w:ascii="Arial" w:eastAsia="Times New Roman" w:hAnsi="Arial" w:cs="Arial"/>
          <w:bCs/>
          <w:sz w:val="20"/>
          <w:szCs w:val="20"/>
        </w:rPr>
      </w:pPr>
      <w:r w:rsidRPr="003A6D7F">
        <w:rPr>
          <w:rFonts w:ascii="Arial" w:eastAsia="Times New Roman" w:hAnsi="Arial" w:cs="Arial"/>
          <w:b/>
          <w:bCs/>
          <w:sz w:val="20"/>
          <w:szCs w:val="20"/>
          <w:lang w:eastAsia="sl-SI"/>
        </w:rPr>
        <w:t>K 20. členu</w:t>
      </w:r>
    </w:p>
    <w:p w:rsidR="003A6D7F" w:rsidRPr="003A6D7F" w:rsidRDefault="003A6D7F" w:rsidP="003A6D7F">
      <w:pPr>
        <w:spacing w:after="0" w:line="260" w:lineRule="exact"/>
        <w:jc w:val="both"/>
        <w:rPr>
          <w:rFonts w:ascii="Arial" w:eastAsia="Times New Roman" w:hAnsi="Arial" w:cs="Arial"/>
          <w:bCs/>
          <w:sz w:val="20"/>
          <w:szCs w:val="20"/>
        </w:rPr>
      </w:pPr>
      <w:r w:rsidRPr="003A6D7F">
        <w:rPr>
          <w:rFonts w:ascii="Arial" w:eastAsia="Calibri" w:hAnsi="Arial" w:cs="Arial"/>
          <w:color w:val="000000"/>
          <w:lang w:eastAsia="sl-SI"/>
        </w:rPr>
        <w:t>Dopolnitev je posledica nove določbe</w:t>
      </w:r>
      <w:r w:rsidRPr="003A6D7F">
        <w:rPr>
          <w:rFonts w:ascii="Arial" w:eastAsia="Calibri" w:hAnsi="Arial" w:cs="Arial"/>
          <w:bCs/>
          <w:color w:val="000000"/>
          <w:lang w:eastAsia="sl-SI"/>
        </w:rPr>
        <w:t xml:space="preserve"> 32.a člena</w:t>
      </w:r>
      <w:r w:rsidRPr="003A6D7F">
        <w:rPr>
          <w:rFonts w:ascii="Arial" w:eastAsia="Calibri" w:hAnsi="Arial" w:cs="Arial"/>
          <w:color w:val="000000"/>
          <w:lang w:eastAsia="sl-SI"/>
        </w:rPr>
        <w:t xml:space="preserve"> in spremembe </w:t>
      </w:r>
      <w:r w:rsidRPr="003A6D7F">
        <w:rPr>
          <w:rFonts w:ascii="Arial" w:eastAsia="Calibri" w:hAnsi="Arial" w:cs="Arial"/>
          <w:bCs/>
          <w:color w:val="000000"/>
          <w:lang w:eastAsia="sl-SI"/>
        </w:rPr>
        <w:t>51. člena in se z njo natančno določa na koga se nanaša varnostni zadržek oz. utemeljen dvom o zanesljivosti ali verodostojnosti.</w:t>
      </w:r>
    </w:p>
    <w:p w:rsidR="003A6D7F" w:rsidRPr="003A6D7F" w:rsidRDefault="003A6D7F" w:rsidP="003A6D7F">
      <w:pPr>
        <w:spacing w:after="0" w:line="260" w:lineRule="exact"/>
        <w:jc w:val="both"/>
        <w:rPr>
          <w:rFonts w:ascii="Arial" w:eastAsia="Times New Roman" w:hAnsi="Arial" w:cs="Arial"/>
          <w:bCs/>
          <w:sz w:val="20"/>
          <w:szCs w:val="20"/>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21. členu</w:t>
      </w:r>
    </w:p>
    <w:p w:rsidR="003A6D7F" w:rsidRPr="003A6D7F" w:rsidRDefault="003A6D7F" w:rsidP="003A6D7F">
      <w:pPr>
        <w:spacing w:after="0" w:line="260" w:lineRule="exact"/>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Pri opravljanju varnostnih preverjanj je bilo ugotovljeno, da je zaradi hitrejšega in natančnejšega preverjanja oseb nujno, da se kot enoten povezovalni člen uporablja enotno matično številko občana (EMŠO) in ne davčne številke. Pri tujcih je zaradi različne ureditve, smotrneje uporabiti številko osebnega dokumenta. Na enak način so urejene tudi evidence v zakonu, ki ureja naloge in pooblastila policije.</w:t>
      </w:r>
    </w:p>
    <w:p w:rsidR="003A6D7F" w:rsidRPr="003A6D7F" w:rsidRDefault="003A6D7F" w:rsidP="003A6D7F">
      <w:pPr>
        <w:spacing w:after="0" w:line="260" w:lineRule="exact"/>
        <w:jc w:val="both"/>
        <w:rPr>
          <w:rFonts w:ascii="Arial" w:eastAsia="Times New Roman" w:hAnsi="Arial" w:cs="Arial"/>
          <w:bCs/>
          <w:sz w:val="20"/>
          <w:szCs w:val="20"/>
          <w:lang w:eastAsia="sl-SI"/>
        </w:rPr>
      </w:pP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
          <w:bCs/>
          <w:sz w:val="20"/>
          <w:szCs w:val="20"/>
          <w:lang w:eastAsia="sl-SI"/>
        </w:rPr>
        <w:t>K 22. členu</w:t>
      </w:r>
    </w:p>
    <w:p w:rsidR="003A6D7F" w:rsidRPr="003A6D7F" w:rsidRDefault="003A6D7F" w:rsidP="003A6D7F">
      <w:pPr>
        <w:spacing w:after="0" w:line="260" w:lineRule="exact"/>
        <w:jc w:val="both"/>
        <w:rPr>
          <w:rFonts w:ascii="Arial" w:eastAsia="Times New Roman" w:hAnsi="Arial" w:cs="Arial"/>
          <w:bCs/>
          <w:sz w:val="20"/>
          <w:szCs w:val="20"/>
        </w:rPr>
      </w:pPr>
      <w:r w:rsidRPr="003A6D7F">
        <w:rPr>
          <w:rFonts w:ascii="Arial" w:eastAsia="Times New Roman" w:hAnsi="Arial" w:cs="Arial"/>
          <w:bCs/>
          <w:sz w:val="20"/>
          <w:szCs w:val="20"/>
        </w:rPr>
        <w:t>Gre za redakcijski popravek glede pravilnega izrazoslovja.</w:t>
      </w:r>
    </w:p>
    <w:p w:rsidR="003A6D7F" w:rsidRPr="003A6D7F" w:rsidRDefault="003A6D7F" w:rsidP="003A6D7F">
      <w:pPr>
        <w:spacing w:after="0" w:line="260" w:lineRule="exact"/>
        <w:jc w:val="both"/>
        <w:rPr>
          <w:rFonts w:ascii="Arial" w:eastAsia="Times New Roman" w:hAnsi="Arial" w:cs="Arial"/>
          <w:bCs/>
          <w:sz w:val="20"/>
          <w:szCs w:val="20"/>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23. členu</w:t>
      </w: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3A6D7F">
        <w:rPr>
          <w:rFonts w:ascii="Arial" w:eastAsia="Times New Roman" w:hAnsi="Arial" w:cs="Arial"/>
          <w:sz w:val="20"/>
          <w:szCs w:val="20"/>
          <w:lang w:eastAsia="sl-SI"/>
        </w:rPr>
        <w:t xml:space="preserve">Določa se, da lahko </w:t>
      </w:r>
      <w:r w:rsidRPr="003A6D7F">
        <w:rPr>
          <w:rFonts w:ascii="Arial" w:eastAsia="Times New Roman" w:hAnsi="Arial" w:cs="Arial"/>
          <w:sz w:val="20"/>
          <w:szCs w:val="20"/>
          <w:lang w:val="x-none" w:eastAsia="sl-SI"/>
        </w:rPr>
        <w:t>zdravstvena komisija že v ob prvi obravnavi policista</w:t>
      </w:r>
      <w:r w:rsidRPr="003A6D7F">
        <w:rPr>
          <w:rFonts w:ascii="Arial" w:eastAsia="Times New Roman" w:hAnsi="Arial" w:cs="Arial"/>
          <w:sz w:val="20"/>
          <w:szCs w:val="20"/>
          <w:lang w:eastAsia="sl-SI"/>
        </w:rPr>
        <w:t xml:space="preserve"> poda oceno, da je </w:t>
      </w:r>
      <w:r w:rsidRPr="003A6D7F">
        <w:rPr>
          <w:rFonts w:ascii="Arial" w:eastAsia="Times New Roman" w:hAnsi="Arial" w:cs="Arial"/>
          <w:sz w:val="20"/>
          <w:szCs w:val="20"/>
          <w:lang w:val="x-none" w:eastAsia="sl-SI"/>
        </w:rPr>
        <w:t xml:space="preserve">policist zaradi težav z duševnim zdravjem začasno nezmožen izvajati policijska pooblastila </w:t>
      </w:r>
      <w:r w:rsidRPr="003A6D7F">
        <w:rPr>
          <w:rFonts w:ascii="Arial" w:eastAsia="Times New Roman" w:hAnsi="Arial" w:cs="Arial"/>
          <w:sz w:val="20"/>
          <w:szCs w:val="20"/>
          <w:lang w:eastAsia="sl-SI"/>
        </w:rPr>
        <w:t xml:space="preserve">in </w:t>
      </w:r>
      <w:r w:rsidRPr="003A6D7F">
        <w:rPr>
          <w:rFonts w:ascii="Arial" w:eastAsia="Times New Roman" w:hAnsi="Arial" w:cs="Arial"/>
          <w:sz w:val="20"/>
          <w:szCs w:val="20"/>
          <w:lang w:val="x-none" w:eastAsia="sl-SI"/>
        </w:rPr>
        <w:t>lahko ukrep že prvič traja največ 60 dni in se lahko na podlagi ocene zdravstvene komisije podaljša, vsakič za največ 60 dni, do zaključka zdravljenja.</w:t>
      </w:r>
      <w:r w:rsidRPr="003A6D7F">
        <w:rPr>
          <w:rFonts w:ascii="Arial" w:eastAsia="Times New Roman" w:hAnsi="Arial" w:cs="Arial"/>
          <w:sz w:val="20"/>
          <w:szCs w:val="20"/>
          <w:lang w:eastAsia="sl-SI"/>
        </w:rPr>
        <w:t xml:space="preserve"> </w:t>
      </w:r>
    </w:p>
    <w:p w:rsidR="003A6D7F" w:rsidRPr="003A6D7F" w:rsidRDefault="003A6D7F" w:rsidP="003A6D7F">
      <w:pPr>
        <w:spacing w:after="0" w:line="260" w:lineRule="exact"/>
        <w:jc w:val="both"/>
        <w:rPr>
          <w:rFonts w:ascii="Arial" w:eastAsia="Times New Roman" w:hAnsi="Arial" w:cs="Arial"/>
          <w:b/>
          <w:bCs/>
          <w:sz w:val="20"/>
          <w:szCs w:val="20"/>
          <w:lang w:eastAsia="sl-SI"/>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24. členu</w:t>
      </w:r>
    </w:p>
    <w:p w:rsidR="003A6D7F" w:rsidRPr="003A6D7F"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eastAsia="x-none"/>
        </w:rPr>
        <w:t>Pogosto so podane vloge za premestitev bližje domu zaradi zdravstvenih težav, ki so lahko trajne ali začasne narave. Izbrani osebni zdravnik je pristojen za ugotavljanje začasne zadržanosti od dela, kadar zavarovana oseba ni sposobna opravljati svojega dela zaradi bolezni ali poškodbe, in ji mora za čas zadržanosti od dela opredeliti tudi navodila za ravnanje. Zdravstveno zmožnost zaposlenega in njegovo izpolnjevanje posebnih zdravstvenih zahtev za določeno delo v delovnem okolju pa lahko ocenjuje le izvajalec medicine. Zato mora po vrnitvi na delo odgovorna oseba v primeru, da gre tudi za zmanjšano zmožnost za opravljanje dela, javnega uslužbenca napotiti na drugi usmerjeni preventivni zdravstveni pregled v ambulanto medicine dela MNZ. V določenih primerih zdravstvenih omejitev javnega uslužbenca bi bila ustrezna rešitev začasna napotitev ali premestitev na delo v drugo policijsko upravo. Odločbe o začasni napotitvi ali premestitvi, izdane v skladu s 67. členom tega zakona morajo vsebovati obrazložitev, zakaj bo s premestitvijo oziroma napotitvijo zagotovljeno nemoteno opravljanje nalog policije ali policijskih podpornih dejavnosti. Obrazložitev v odločbi, da gre za zdravstvene težave uslužbenca, glede na veljavno ureditev ni ustrezna, zato se to področje ustrezno ureja.</w:t>
      </w:r>
    </w:p>
    <w:p w:rsidR="003A6D7F" w:rsidRPr="003A6D7F" w:rsidRDefault="003A6D7F" w:rsidP="003A6D7F">
      <w:pPr>
        <w:spacing w:after="0" w:line="260" w:lineRule="exact"/>
        <w:jc w:val="both"/>
        <w:rPr>
          <w:rFonts w:ascii="Arial" w:eastAsia="Times New Roman" w:hAnsi="Arial" w:cs="Arial"/>
          <w:b/>
          <w:bCs/>
          <w:sz w:val="20"/>
          <w:szCs w:val="20"/>
          <w:lang w:eastAsia="sl-SI"/>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25. členu</w:t>
      </w:r>
    </w:p>
    <w:p w:rsidR="003A6D7F" w:rsidRPr="003A6D7F"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eastAsia="x-none"/>
        </w:rPr>
        <w:t xml:space="preserve">V skladu z navodilom vodniku službenega psa, ki ima službenega psa nameščenega na domu pripada ena delovna ura na dan, če ima dva službena psa nameščena na domu pa mu pripadajo dve delovni uri na dan. S tem prihaja do organizacijskih težav in nespoštovanja delovnopravne zakonodaje, ki se nanašajo na določbe o potrebnem počitku. Namreč službeni pes potrebuje oskrbo vsak dan, ne glede na delovni čas svojega vodnika. Prav tako obstoječa ureditev omejuje operativnost vodnika in službenega psa, saj v primeru, da ima vodnik na domu nameščena dva službena psa prihaja tudi do tega, da vodniku pripada 60 delovnih ur na mesec, in s tem bistvena odsotnost iz operativnega dela. Navedena določba razrešuje dosedanje težave in odpravlja tako imenovano priznanje ur delovnega časa za oskrbo službenega psa nameščenega na domu vodnika, v zameno za ustrezno plačilo nadomestila.  </w:t>
      </w:r>
    </w:p>
    <w:p w:rsidR="003A6D7F" w:rsidRPr="003A6D7F" w:rsidRDefault="003A6D7F" w:rsidP="003A6D7F">
      <w:pPr>
        <w:spacing w:after="0" w:line="260" w:lineRule="exact"/>
        <w:jc w:val="both"/>
        <w:rPr>
          <w:rFonts w:ascii="Arial" w:eastAsia="Times New Roman" w:hAnsi="Arial" w:cs="Arial"/>
          <w:bCs/>
          <w:sz w:val="20"/>
          <w:szCs w:val="20"/>
          <w:lang w:eastAsia="sl-SI"/>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26. členu</w:t>
      </w:r>
    </w:p>
    <w:p w:rsidR="003A6D7F" w:rsidRPr="003A6D7F" w:rsidRDefault="003A6D7F" w:rsidP="003A6D7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Področje dopolnilnega dela je za javne uslužbence urejeno v več predpisih, za policiste pa veljajo tudi določila Zakona o organiziranosti in delu v policiji in Pravilnika o delih, ki jih policist ne sme opravljati (Uradni list RS, št. 59/13). Omenjena predpisa ne zavezujeta policista, da predstojnika obvesti o opravljanju dopolnilnega dela. Dolžnost obveščanja je opredeljena samo v 100. členu Zakona o javnih uslužbencih, ki ureja opravljanje drugih dejavnosti in nasprotje interesov. Pri tem je dolžnost obveščanja pogojena z oceno javnega uslužbenca, da bi bilo lahko opravljanje dopolnilnega dela v nasprotju z določili prvega odstavka 100. člena ZJU. V citiranem členu so dovoljene tudi izjeme glede obveznosti obveščanja. Ugotavlja se, da si uslužbenci policije različno tolmačijo obveznost sporočanja oziroma delodajalca ne obveščajo o opravljanju dopolnilnega dela. Pri tem se sklicujejo na dejstvo, da opravljanje konkretnega dela ni prepovedano s citiranim pravilnikom. Odločitev o obveščanju praviloma ne temelji na upoštevanju drugih predpisov, ki tudi urejajo dopolnilno delo in dejavnosti. S spremembo člena se za uslužbence policije na enem mestu ureja obveznost poročanja o opravljanju dopolnilnega dela ali dejavnosti. </w:t>
      </w:r>
    </w:p>
    <w:p w:rsidR="003A6D7F" w:rsidRPr="003A6D7F" w:rsidRDefault="003A6D7F" w:rsidP="003A6D7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eastAsia="Times New Roman" w:hAnsi="Arial" w:cs="Arial"/>
          <w:sz w:val="20"/>
          <w:szCs w:val="20"/>
        </w:rPr>
      </w:pPr>
    </w:p>
    <w:p w:rsidR="003A6D7F" w:rsidRPr="003A6D7F" w:rsidRDefault="003A6D7F" w:rsidP="003A6D7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Spremembo veljavne zakonodaje narekuje tudi GRECO (Slovenija je članica t.i. skupine držav proti korupciji), ki je v letu 2017 ocenjeval policijo v več sklopih, povezanih z delovanjem in zavezami države na področju boja proti korupciji. GRECO je 8. 12. 2017 sprejel zaključno poročilo petega evalvacijskega kroga. Za policijo je med drugimi zavezujoče tudi priporočilo, ki v 191. točki poročila zahteva jasno opredelitev </w:t>
      </w:r>
      <w:r w:rsidRPr="003A6D7F">
        <w:rPr>
          <w:rFonts w:ascii="Arial" w:eastAsia="Times New Roman" w:hAnsi="Arial" w:cs="Arial"/>
          <w:bCs/>
          <w:sz w:val="20"/>
          <w:szCs w:val="20"/>
        </w:rPr>
        <w:t>obveznosti poročanja za t. i. sekundarno zaposlitev</w:t>
      </w:r>
      <w:r w:rsidRPr="003A6D7F">
        <w:rPr>
          <w:rFonts w:ascii="Arial" w:eastAsia="Times New Roman" w:hAnsi="Arial" w:cs="Arial"/>
          <w:sz w:val="20"/>
          <w:szCs w:val="20"/>
        </w:rPr>
        <w:t xml:space="preserve"> in </w:t>
      </w:r>
      <w:r w:rsidRPr="003A6D7F">
        <w:rPr>
          <w:rFonts w:ascii="Arial" w:eastAsia="Times New Roman" w:hAnsi="Arial" w:cs="Arial"/>
          <w:bCs/>
          <w:sz w:val="20"/>
          <w:szCs w:val="20"/>
        </w:rPr>
        <w:t>zagotovitev registracije vseh dovoljenj za opravljanje sekundarne zaposlitve</w:t>
      </w:r>
      <w:r w:rsidRPr="003A6D7F">
        <w:rPr>
          <w:rFonts w:ascii="Arial" w:eastAsia="Times New Roman" w:hAnsi="Arial" w:cs="Arial"/>
          <w:sz w:val="20"/>
          <w:szCs w:val="20"/>
        </w:rPr>
        <w:t xml:space="preserve">. </w:t>
      </w:r>
    </w:p>
    <w:p w:rsidR="003A6D7F" w:rsidRPr="003A6D7F" w:rsidRDefault="003A6D7F" w:rsidP="003A6D7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Priporočilo nalaga vzpostavitev obveščanja na način, da je mogoče oceniti nastanek tveganja za krnitev integritete posameznika in krnitev ugleda organizacije. Ocenjujemo, da s spremembami člena zmanjšamo tveganja za odklonska ravnanja, preprečimo oziroma zmanjšamo tveganja za krnitev integritete posameznika in krnitev ugleda organizacije. Z implementacijo priporočila GRECA glede dopolnilnega dela bo izpolnjena ena od zavez Slovenije v boju proti korupciji in prizadevanju za transparentno delovanje državnih institucij. </w:t>
      </w:r>
    </w:p>
    <w:p w:rsidR="003A6D7F" w:rsidRPr="003A6D7F" w:rsidRDefault="003A6D7F" w:rsidP="003A6D7F">
      <w:pPr>
        <w:autoSpaceDE w:val="0"/>
        <w:autoSpaceDN w:val="0"/>
        <w:adjustRightInd w:val="0"/>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S spremembo in sprejetjem novega, tretjega odstavka zagotovimo transparenten postopek o opravljanju dopolnilnega dela ali dejavnosti in sledimo priporočilom GRECA glede obveznega obveščanja in registracije vseh dovoljenj (soglasje generalnega direktorja policije) za opravljanje dopolnilnega dela.  </w:t>
      </w:r>
    </w:p>
    <w:p w:rsidR="003A6D7F" w:rsidRPr="003A6D7F" w:rsidRDefault="003A6D7F" w:rsidP="003A6D7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Sprememba naslova člena je nujna in logična zaradi poenotenja pojmovnega aparata, saj je pojem opravljanja dopolnilnega dela, v predpisih različno poimenovano. Hkrati se odpravlja možnost zamenjave s prepovedjo opravljanja dela policistu (policijskih nalog), kot to določa 63. člena ZODPol.</w:t>
      </w:r>
    </w:p>
    <w:p w:rsidR="003A6D7F" w:rsidRPr="003A6D7F" w:rsidRDefault="003A6D7F" w:rsidP="003A6D7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ind w:left="360" w:hanging="360"/>
        <w:jc w:val="both"/>
        <w:rPr>
          <w:rFonts w:ascii="Arial" w:eastAsia="Times New Roman" w:hAnsi="Arial" w:cs="Arial"/>
          <w:sz w:val="20"/>
          <w:szCs w:val="20"/>
        </w:rPr>
      </w:pPr>
    </w:p>
    <w:p w:rsidR="003A6D7F" w:rsidRPr="003A6D7F" w:rsidRDefault="003A6D7F" w:rsidP="003A6D7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eastAsia="Calibri" w:hAnsi="Arial" w:cs="Arial"/>
          <w:sz w:val="20"/>
          <w:szCs w:val="20"/>
        </w:rPr>
      </w:pPr>
      <w:r w:rsidRPr="003A6D7F">
        <w:rPr>
          <w:rFonts w:ascii="Arial" w:eastAsia="Times New Roman" w:hAnsi="Arial" w:cs="Arial"/>
          <w:sz w:val="20"/>
          <w:szCs w:val="20"/>
        </w:rPr>
        <w:t xml:space="preserve">V tretjem odstavku uresničujemo priporočilo GRECA, ki zahteva obveznost poročanja policista o vsaki </w:t>
      </w:r>
      <w:r w:rsidRPr="003A6D7F">
        <w:rPr>
          <w:rFonts w:ascii="Arial" w:eastAsia="Calibri" w:hAnsi="Arial" w:cs="Arial"/>
          <w:bCs/>
          <w:sz w:val="20"/>
          <w:szCs w:val="20"/>
        </w:rPr>
        <w:t>t.i. sekundarni zaposlitvi.</w:t>
      </w:r>
      <w:r w:rsidRPr="003A6D7F">
        <w:rPr>
          <w:rFonts w:ascii="Arial" w:eastAsia="Calibri" w:hAnsi="Arial" w:cs="Arial"/>
          <w:sz w:val="20"/>
          <w:szCs w:val="20"/>
        </w:rPr>
        <w:t xml:space="preserve"> Policist mora generalnega direktorja policije obvestiti o vsakem nameravanem opravljanju dopolnilnega dela oziroma pridobitne dejavnosti tudi, če gre za dejavnost znanstvenega in pedagoškega dela, dela v kulturnih, umetniških, športnih, humanitarnih in drugih podobnih društvih in organizacijah ter delo na publicističnem področju. Dopolnilno delo ali pridobitnoe dejavnosti policist lahko opravlja le s pisnim soglasjem generalnega direktorja policije.</w:t>
      </w:r>
    </w:p>
    <w:p w:rsidR="003A6D7F" w:rsidRPr="003A6D7F" w:rsidRDefault="003A6D7F" w:rsidP="003A6D7F">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0" w:lineRule="exact"/>
        <w:jc w:val="both"/>
        <w:rPr>
          <w:rFonts w:ascii="Arial" w:eastAsia="Times New Roman" w:hAnsi="Arial" w:cs="Arial"/>
          <w:sz w:val="20"/>
          <w:szCs w:val="20"/>
        </w:rPr>
      </w:pPr>
    </w:p>
    <w:p w:rsidR="003A6D7F" w:rsidRPr="003A6D7F" w:rsidRDefault="003A6D7F" w:rsidP="003A6D7F">
      <w:pPr>
        <w:tabs>
          <w:tab w:val="left" w:pos="-4536"/>
          <w:tab w:val="left" w:pos="-4395"/>
          <w:tab w:val="left" w:pos="-720"/>
          <w:tab w:val="left" w:pos="0"/>
          <w:tab w:val="left" w:pos="2880"/>
          <w:tab w:val="left" w:pos="3600"/>
          <w:tab w:val="left" w:pos="4320"/>
        </w:tabs>
        <w:autoSpaceDE w:val="0"/>
        <w:autoSpaceDN w:val="0"/>
        <w:adjustRightInd w:val="0"/>
        <w:spacing w:after="0" w:line="260" w:lineRule="exact"/>
        <w:jc w:val="both"/>
        <w:rPr>
          <w:rFonts w:ascii="Arial" w:eastAsia="Times New Roman" w:hAnsi="Arial" w:cs="Arial"/>
          <w:sz w:val="20"/>
          <w:szCs w:val="20"/>
        </w:rPr>
      </w:pPr>
      <w:r w:rsidRPr="003A6D7F">
        <w:rPr>
          <w:rFonts w:ascii="Arial" w:eastAsia="Times New Roman" w:hAnsi="Arial" w:cs="Arial"/>
          <w:sz w:val="20"/>
          <w:szCs w:val="20"/>
        </w:rPr>
        <w:t xml:space="preserve">Četrti odstavek na novo ureja opravljanje dopolnilnega dela oziroma dejavnosti na podlagi predhodno pridobljenega pisnega soglasja generalnega direktorja policije. S tem se izpolnjuje priporočilo GRECA o registraciji dovoljenj za opravljanje dopolnilnega dela. Navedeno predstavlja tudi temelj za </w:t>
      </w:r>
      <w:r w:rsidRPr="003A6D7F">
        <w:rPr>
          <w:rFonts w:ascii="Arial" w:eastAsia="Calibri" w:hAnsi="Arial" w:cs="Arial"/>
          <w:sz w:val="20"/>
          <w:szCs w:val="20"/>
        </w:rPr>
        <w:t>evidenco dopolnilnega dela in dejavnosti</w:t>
      </w:r>
      <w:r w:rsidRPr="003A6D7F">
        <w:rPr>
          <w:rFonts w:ascii="Arial" w:eastAsia="Times New Roman" w:hAnsi="Arial" w:cs="Arial"/>
          <w:sz w:val="20"/>
          <w:szCs w:val="20"/>
        </w:rPr>
        <w:t xml:space="preserve"> iz 31.a člena.</w:t>
      </w:r>
    </w:p>
    <w:p w:rsidR="003A6D7F" w:rsidRPr="003A6D7F" w:rsidRDefault="003A6D7F" w:rsidP="003A6D7F">
      <w:pPr>
        <w:tabs>
          <w:tab w:val="left" w:pos="-4536"/>
          <w:tab w:val="left" w:pos="-4395"/>
          <w:tab w:val="left" w:pos="-720"/>
          <w:tab w:val="left" w:pos="0"/>
          <w:tab w:val="left" w:pos="2880"/>
          <w:tab w:val="left" w:pos="3600"/>
          <w:tab w:val="left" w:pos="4320"/>
        </w:tabs>
        <w:autoSpaceDE w:val="0"/>
        <w:autoSpaceDN w:val="0"/>
        <w:adjustRightInd w:val="0"/>
        <w:spacing w:after="0" w:line="260" w:lineRule="exact"/>
        <w:jc w:val="both"/>
        <w:rPr>
          <w:rFonts w:ascii="Arial" w:eastAsia="Times New Roman" w:hAnsi="Arial" w:cs="Arial"/>
          <w:bCs/>
          <w:sz w:val="20"/>
          <w:szCs w:val="20"/>
        </w:rPr>
      </w:pP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3A6D7F">
        <w:rPr>
          <w:rFonts w:ascii="Arial" w:eastAsia="Times New Roman" w:hAnsi="Arial" w:cs="Arial"/>
          <w:sz w:val="20"/>
          <w:szCs w:val="20"/>
        </w:rPr>
        <w:t>Peti odstavek določa, da generalni direktor policije lahko s sklepom prepove dopolnilno delo ali dejavnost iz prvega, drugega in tretjega odstavka. Prepoved opravljanja dopolnilnega dela in dejavnosti ter izdajo sklepa določa že Zakon o javnih uslužbencih. Generalni direktor policije lahko uslužbencu policije s sklepom prepove opravljanje vseh del in dejavnosti, ki jih mora priglasiti. S spremembo člena se poenotijo postopki odločanja o vseh vlogah uslužbencev policije. O pritožbah javnih uslužbencev zoper sklep delodajalca o pravicah, ki izhajajo iz delovnega razmerja odloča Komisija za pritožbe iz delovnega razmerja pri Vladi RS. Ocenjujemo, da je odločanje o pritožbah ustrezno urejeno z zakonom, ki ureja delovno razmerje v javnem sektorju.</w:t>
      </w:r>
    </w:p>
    <w:p w:rsidR="003A6D7F" w:rsidRPr="003A6D7F" w:rsidRDefault="003A6D7F" w:rsidP="003A6D7F">
      <w:pPr>
        <w:spacing w:after="0" w:line="260" w:lineRule="exact"/>
        <w:jc w:val="both"/>
        <w:rPr>
          <w:rFonts w:ascii="Arial" w:eastAsia="Times New Roman" w:hAnsi="Arial" w:cs="Arial"/>
          <w:bCs/>
          <w:sz w:val="20"/>
          <w:szCs w:val="20"/>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27. členu</w:t>
      </w:r>
    </w:p>
    <w:p w:rsidR="003A6D7F" w:rsidRPr="003A6D7F"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eastAsia="x-none"/>
        </w:rPr>
        <w:t xml:space="preserve">Dosedanja ureditev zahteva, da se premestitev policista na prosto delovno mesto lahko realizira le na podlagi objave prostega delovnega mesta oziroma notranje seznanitve o prostem delovnem mestu. Ker gre v primeru zdravstvenih omejitev za posebne razloge za premestitev je pomembno, da premestitev ni pogojena z objavo prostega delovnega mesta, enako kot v primeru realizacije premestitev na podlagi odločbe ZPIZ o invalidnosti javnega uslužbenca v skladu z zakonom, ki ureja pokojninsko in invalidsko zavarovanje. </w:t>
      </w:r>
    </w:p>
    <w:p w:rsidR="003A6D7F" w:rsidRPr="003A6D7F"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eastAsia="sl-SI"/>
        </w:rPr>
        <w:t>Ne glede na določila zakona, ki ureja sistem javnih uslužbencev, premestitev policista iz uradniškega na strokovno tehnično delovno mesto ni pogojena z njegovim soglasjem. Prav tako, ne glede na določbe zakona, ki ureja sistem plač v javnem sektorju, policist pri premestitvi na strokovno tehnično delovno mesto obdrži število plačnih razredov napredovanja, ki jih je dosegel na prejšnjem delovnem mestu, če svojega dela ni več zmožen opravljati zaradi poškodbe pri delu ali poklicne bolezni.</w:t>
      </w:r>
    </w:p>
    <w:p w:rsidR="003A6D7F" w:rsidRPr="003A6D7F"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3A6D7F">
        <w:rPr>
          <w:rFonts w:ascii="Arial" w:eastAsia="Times New Roman" w:hAnsi="Arial" w:cs="Arial"/>
          <w:bCs/>
          <w:sz w:val="20"/>
          <w:szCs w:val="20"/>
          <w:lang w:eastAsia="sl-SI"/>
        </w:rPr>
        <w:t>Z novim šestim odstavkom 82. člena ZODPol je dana ustrezna pravna podlaga, ki dovoljuje zdravstveni komisiji, v okviru ocenjevanja zdravstvene zmožnosti za opravljanje dela policista, pridobitev in uporabo zdravstvenih in drugih osebnih podatkov policista, pri čemer so člani komisije dolžni podatke varovati v skladu  z zakonom, ki ureja varstvo osebnih podatkov, ter predpisi, ki urejajo zdravstvene in druge osebne podatke pacientov. Opredelitev zdravstveni in drugi osebni podatki je povzeta iz petega odstavka 44. člena Zakona o pacientovih pravicah, ki določa uporabo navedenih podatkov izven postopkov zdravstvene obravnave, če je ta določena v posebnem zakonu. V zvezi z nalogami in pristojnostmi zdravstvene komisije policije je treba poleg 82. člena upoštevati še 62. člen ZODPol, v skladu s katerim lahko na podlagi ocene zdravstvene komisije policije generalni direktor policije z odločbo začasno omeji izvajanje policijskih pooblastil policistu, ki je zaradi težav z duševnim zdravjem začasno nezmožen izvajati policijska pooblastila.</w:t>
      </w:r>
    </w:p>
    <w:p w:rsidR="003A6D7F" w:rsidRPr="003A6D7F" w:rsidRDefault="003A6D7F" w:rsidP="003A6D7F">
      <w:pPr>
        <w:spacing w:after="0" w:line="260" w:lineRule="exact"/>
        <w:jc w:val="both"/>
        <w:rPr>
          <w:rFonts w:ascii="Arial" w:eastAsia="Times New Roman" w:hAnsi="Arial" w:cs="Arial"/>
          <w:b/>
          <w:bCs/>
          <w:sz w:val="20"/>
          <w:szCs w:val="20"/>
          <w:lang w:eastAsia="sl-SI"/>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 xml:space="preserve">K 28. členu </w:t>
      </w:r>
    </w:p>
    <w:p w:rsidR="003A6D7F" w:rsidRPr="003A6D7F" w:rsidRDefault="003A6D7F" w:rsidP="003A6D7F">
      <w:pPr>
        <w:spacing w:after="0" w:line="260" w:lineRule="exact"/>
        <w:jc w:val="both"/>
        <w:rPr>
          <w:rFonts w:ascii="Arial" w:eastAsia="Calibri" w:hAnsi="Arial" w:cs="Arial"/>
          <w:sz w:val="20"/>
          <w:szCs w:val="20"/>
        </w:rPr>
      </w:pPr>
      <w:r w:rsidRPr="003A6D7F">
        <w:rPr>
          <w:rFonts w:ascii="Arial" w:eastAsia="Calibri" w:hAnsi="Arial" w:cs="Arial"/>
          <w:sz w:val="20"/>
          <w:szCs w:val="20"/>
        </w:rPr>
        <w:t xml:space="preserve">Veljavni 86. člen ZODPol ne ureja primerov izplačevanja štipendije v primeru študija v tujini v okviru programa študijske mobilnosti Erasmus+. Študentu je v okviru omenjenega programa odobrena štipendija oz. finančna podpora, ki ne krije vseh stroškov v tujini, temveč samo sofinancira stroške študija in je  </w:t>
      </w:r>
      <w:r w:rsidRPr="003A6D7F">
        <w:rPr>
          <w:rFonts w:ascii="Arial" w:eastAsia="Calibri" w:hAnsi="Arial" w:cs="Arial"/>
          <w:sz w:val="20"/>
          <w:szCs w:val="20"/>
          <w:shd w:val="clear" w:color="auto" w:fill="FFFFFF"/>
        </w:rPr>
        <w:t xml:space="preserve">lahko odobrena samo za čas trajanja rednih študijskih obveznosti v skladu z akademskim koledarjem na partnerski instituciji ter v okviru najkrajšega oziroma najdaljšega obdobja po javnem razpisu. </w:t>
      </w:r>
      <w:r w:rsidRPr="003A6D7F">
        <w:rPr>
          <w:rFonts w:ascii="Arial" w:eastAsia="Calibri" w:hAnsi="Arial" w:cs="Arial"/>
          <w:sz w:val="20"/>
          <w:szCs w:val="20"/>
        </w:rPr>
        <w:t>Pravice, obveznosti in odgovornosti študentov pri dodelitvi finančne pomoči se konkretneje opredelijo v Pogodbi o finančni pomoči, ki jo študent podpiše pred odhodom v tujino.</w:t>
      </w:r>
      <w:r w:rsidRPr="003A6D7F">
        <w:rPr>
          <w:rFonts w:ascii="Arial" w:eastAsia="Calibri" w:hAnsi="Arial" w:cs="Arial"/>
          <w:sz w:val="20"/>
          <w:szCs w:val="20"/>
          <w:shd w:val="clear" w:color="auto" w:fill="FFFFFF"/>
        </w:rPr>
        <w:t xml:space="preserve"> V pravilih programa Erasmus+ je tudi določeno, da š</w:t>
      </w:r>
      <w:r w:rsidRPr="003A6D7F">
        <w:rPr>
          <w:rFonts w:ascii="Arial" w:eastAsia="Calibri" w:hAnsi="Arial" w:cs="Arial"/>
          <w:sz w:val="20"/>
          <w:szCs w:val="20"/>
        </w:rPr>
        <w:t>tudent, ki odhaja v tujino, še naprej prejema celoten znesek morebitne nacionalne štipendije. </w:t>
      </w:r>
    </w:p>
    <w:p w:rsidR="003A6D7F" w:rsidRPr="003A6D7F" w:rsidRDefault="003A6D7F" w:rsidP="003A6D7F">
      <w:pPr>
        <w:shd w:val="clear" w:color="auto" w:fill="FFFFFF"/>
        <w:spacing w:after="0" w:line="260" w:lineRule="exact"/>
        <w:jc w:val="both"/>
        <w:textAlignment w:val="baseline"/>
        <w:rPr>
          <w:rFonts w:ascii="Arial" w:eastAsia="Times New Roman" w:hAnsi="Arial" w:cs="Arial"/>
          <w:sz w:val="20"/>
          <w:szCs w:val="20"/>
          <w:lang w:val="x-none" w:eastAsia="sl-SI"/>
        </w:rPr>
      </w:pPr>
      <w:r w:rsidRPr="003A6D7F">
        <w:rPr>
          <w:rFonts w:ascii="Arial" w:eastAsia="Times New Roman" w:hAnsi="Arial" w:cs="Arial"/>
          <w:sz w:val="20"/>
          <w:szCs w:val="20"/>
          <w:lang w:eastAsia="sl-SI"/>
        </w:rPr>
        <w:t xml:space="preserve">V Zakonu o štipendiranju so takšni primeri predvideni, in sicer je v 8. členu določeno, da je štipendist upravičen le do ene štipendije, razen v točno določenih primerih, med drugim tudi v primeru štipendije Ad futura za študijske obiske in za sodelovanje na tekmovanjih iz znanja ali raziskovanja, ki se lahko dodelita sočasno z vsemi štipendijami. Štipendija Ad futura je opredeljena v Zakonu o štipendiranju, in sicer v členih 46. do 68. Navedeno velja le za štipendije na podlagi Zakona o štipendiranju. Zakon o štipendiranju se v skladu s 4. členom ne uporablja </w:t>
      </w:r>
      <w:r w:rsidRPr="003A6D7F">
        <w:rPr>
          <w:rFonts w:ascii="Arial" w:eastAsia="Times New Roman" w:hAnsi="Arial" w:cs="Arial"/>
          <w:sz w:val="20"/>
          <w:szCs w:val="20"/>
          <w:lang w:val="x-none" w:eastAsia="sl-SI"/>
        </w:rPr>
        <w:t>za štipendije otrokom padlih v vojni za Slovenijo 1991, za kadrovske štipendije v organih državne uprave, za namenske štipendije, ki jih dodeljujejo ministrstva v skladu s drugimi predpisi, za štipendije v Slovenski vojski, za štipendije na podlagi mednarodnih sporazumov, razen če štipendije na podlagi mednarodnih sporazumov dodeljuje sklad.</w:t>
      </w:r>
    </w:p>
    <w:p w:rsidR="003A6D7F" w:rsidRPr="003A6D7F" w:rsidRDefault="003A6D7F" w:rsidP="003A6D7F">
      <w:pPr>
        <w:shd w:val="clear" w:color="auto" w:fill="FFFFFF"/>
        <w:spacing w:after="0" w:line="260" w:lineRule="exact"/>
        <w:jc w:val="both"/>
        <w:textAlignment w:val="baseline"/>
        <w:rPr>
          <w:rFonts w:ascii="Arial" w:eastAsia="Times New Roman" w:hAnsi="Arial" w:cs="Arial"/>
          <w:sz w:val="20"/>
          <w:szCs w:val="20"/>
          <w:lang w:eastAsia="sl-SI"/>
        </w:rPr>
      </w:pPr>
    </w:p>
    <w:p w:rsidR="003A6D7F" w:rsidRPr="003A6D7F" w:rsidRDefault="003A6D7F" w:rsidP="003A6D7F">
      <w:pPr>
        <w:shd w:val="clear" w:color="auto" w:fill="FFFFFF"/>
        <w:spacing w:after="0" w:line="260" w:lineRule="exact"/>
        <w:jc w:val="both"/>
        <w:textAlignment w:val="baseline"/>
        <w:rPr>
          <w:rFonts w:ascii="Arial" w:eastAsia="Times New Roman" w:hAnsi="Arial" w:cs="Arial"/>
          <w:sz w:val="20"/>
          <w:szCs w:val="20"/>
          <w:lang w:eastAsia="sl-SI"/>
        </w:rPr>
      </w:pPr>
      <w:r w:rsidRPr="003A6D7F">
        <w:rPr>
          <w:rFonts w:ascii="Arial" w:eastAsia="Times New Roman" w:hAnsi="Arial" w:cs="Arial"/>
          <w:sz w:val="20"/>
          <w:szCs w:val="20"/>
          <w:lang w:eastAsia="sl-SI"/>
        </w:rPr>
        <w:t>ZODPol tovrstne izjeme pri izplačevanju štipendije na podlagi 86. člena ZODPol ne predvideva. V praksi pa se pojavljajo primeri, da upravičenci do štipendije na podlagi 86. člena ZODPol, odhajajo na študij v tujino in jim je v okviru programa mednarodne mobilnosti priznana določena finančna pomoč. V takšnih primerih se postavlja vprašanje ali se štipendija na podlagi 86. člena ZODPol lahko še izplačuje.</w:t>
      </w:r>
    </w:p>
    <w:p w:rsidR="003A6D7F" w:rsidRPr="003A6D7F" w:rsidRDefault="003A6D7F" w:rsidP="003A6D7F">
      <w:pPr>
        <w:shd w:val="clear" w:color="auto" w:fill="FFFFFF"/>
        <w:spacing w:after="0" w:line="260" w:lineRule="exact"/>
        <w:jc w:val="both"/>
        <w:textAlignment w:val="baseline"/>
        <w:rPr>
          <w:rFonts w:ascii="Arial" w:eastAsia="Times New Roman" w:hAnsi="Arial" w:cs="Arial"/>
          <w:sz w:val="20"/>
          <w:szCs w:val="20"/>
          <w:lang w:eastAsia="sl-SI"/>
        </w:rPr>
      </w:pPr>
    </w:p>
    <w:p w:rsidR="003A6D7F" w:rsidRPr="003A6D7F" w:rsidRDefault="003A6D7F" w:rsidP="003A6D7F">
      <w:pPr>
        <w:shd w:val="clear" w:color="auto" w:fill="FFFFFF"/>
        <w:spacing w:after="0" w:line="260" w:lineRule="exact"/>
        <w:jc w:val="both"/>
        <w:textAlignment w:val="baseline"/>
        <w:rPr>
          <w:rFonts w:ascii="Arial" w:eastAsia="Times New Roman" w:hAnsi="Arial" w:cs="Arial"/>
          <w:sz w:val="20"/>
          <w:szCs w:val="20"/>
          <w:lang w:eastAsia="sl-SI"/>
        </w:rPr>
      </w:pPr>
      <w:r w:rsidRPr="003A6D7F">
        <w:rPr>
          <w:rFonts w:ascii="Arial" w:eastAsia="Times New Roman" w:hAnsi="Arial" w:cs="Arial"/>
          <w:sz w:val="20"/>
          <w:szCs w:val="20"/>
          <w:lang w:eastAsia="sl-SI"/>
        </w:rPr>
        <w:t>Upravičenec do štipendije po 86. členu ZODPol ne more in ne sme biti oškodovan s tem, da se mu štipendija na podlagi ZODPol, zaradi odhoda na študij v tujino ukine oz. zmanjša, zato smo mnenja, da je potrebno zadevni 86. člen ZODPol v tem smislu dopolniti.</w:t>
      </w:r>
    </w:p>
    <w:p w:rsidR="003A6D7F" w:rsidRPr="003A6D7F" w:rsidRDefault="003A6D7F" w:rsidP="003A6D7F">
      <w:pPr>
        <w:spacing w:after="0" w:line="260" w:lineRule="exact"/>
        <w:jc w:val="both"/>
        <w:rPr>
          <w:rFonts w:ascii="Arial" w:eastAsia="Times New Roman" w:hAnsi="Arial" w:cs="Arial"/>
          <w:bCs/>
          <w:sz w:val="20"/>
          <w:szCs w:val="20"/>
          <w:lang w:eastAsia="sl-SI"/>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29. členu</w:t>
      </w:r>
    </w:p>
    <w:p w:rsidR="003A6D7F" w:rsidRPr="003A6D7F" w:rsidRDefault="003A6D7F" w:rsidP="003A6D7F">
      <w:pPr>
        <w:spacing w:after="0" w:line="260" w:lineRule="exact"/>
        <w:jc w:val="both"/>
        <w:rPr>
          <w:rFonts w:ascii="Arial" w:eastAsia="Times New Roman" w:hAnsi="Arial" w:cs="Arial"/>
          <w:sz w:val="20"/>
          <w:szCs w:val="20"/>
          <w:lang w:eastAsia="x-none"/>
        </w:rPr>
      </w:pPr>
      <w:r w:rsidRPr="003A6D7F">
        <w:rPr>
          <w:rFonts w:ascii="Arial" w:eastAsia="Times New Roman" w:hAnsi="Arial" w:cs="Arial"/>
          <w:sz w:val="20"/>
          <w:szCs w:val="20"/>
          <w:lang w:eastAsia="x-none"/>
        </w:rPr>
        <w:t>Z dopolnitvijo se omogoča sklenitev pogodbe v pomožni policiji tudi po dopolnjenem 60 letu starosti, če oseba uspešno opravi zdravniški pregled in komisija ugotovi, da ima ustrezne psihofizične sposobnosti.</w:t>
      </w:r>
    </w:p>
    <w:p w:rsidR="003A6D7F" w:rsidRPr="003A6D7F"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eastAsia="x-none"/>
        </w:rPr>
        <w:t>Novi četrti odstavek odpravlja neustrezno ureditev razlogov za prenehanje pogodbe o  opravljanju prostovoljne službe v pomožni policiji na podlagi 19. člena Uredbe o pomožni policiji, kjer je določeno, da pogodba preneha veljati z dnem sklenitve pogodbe o zaposlitvi, če kandidat za pomožnega policista ali pomožni policist klene pogodbo o zaposlitvi kot uslužbenec policije, uslužbenec ministrstva, pristojnega za notranje zadeve, na področju logistično-podpornih nalog in usmerjanja in nadzora policije, poklicni pripadnik Slovenske vojske, uradna oseba Finančne uprave Republike Slovenije, pravosodni policist ali se zaposli v gospodarski družbi, zavodu ali drugi organizaciji, katere dejavnost je po odločitvi Vlade Republike Slovenije posebnega pomena za obrambo. Pogoji, da je določena oseba lahko pomožni policist morajo biti opredeljeni v zakonu. Kot razlog za prenehanje se je v predlogu dodaja tudi poklicne gasilce, občinske redarje ali pripadnike rezervnega sestava Slovenske vojske.</w:t>
      </w: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val="x-none" w:eastAsia="x-none"/>
        </w:rPr>
      </w:pPr>
      <w:r w:rsidRPr="003A6D7F">
        <w:rPr>
          <w:rFonts w:ascii="Arial" w:eastAsia="Times New Roman" w:hAnsi="Arial" w:cs="Arial"/>
          <w:sz w:val="20"/>
          <w:szCs w:val="20"/>
          <w:lang w:val="x-none" w:eastAsia="x-none"/>
        </w:rPr>
        <w:t>V zadnjem odstavku je določeno, da je matična enota pomožnega policista lahko tudi notranja organizacijska enota generalne policijske uprave.</w:t>
      </w:r>
    </w:p>
    <w:p w:rsidR="003A6D7F" w:rsidRPr="003A6D7F"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30. členu</w:t>
      </w:r>
    </w:p>
    <w:p w:rsidR="003A6D7F" w:rsidRPr="003A6D7F" w:rsidRDefault="003A6D7F" w:rsidP="003A6D7F">
      <w:pPr>
        <w:spacing w:after="0" w:line="260" w:lineRule="exact"/>
        <w:jc w:val="both"/>
        <w:rPr>
          <w:rFonts w:ascii="Arial" w:eastAsia="Times New Roman" w:hAnsi="Arial" w:cs="Arial"/>
          <w:bCs/>
          <w:sz w:val="20"/>
          <w:szCs w:val="20"/>
          <w:lang w:val="x-none" w:eastAsia="sl-SI"/>
        </w:rPr>
      </w:pPr>
      <w:r w:rsidRPr="003A6D7F">
        <w:rPr>
          <w:rFonts w:ascii="Arial" w:eastAsia="Times New Roman" w:hAnsi="Arial" w:cs="Arial"/>
          <w:bCs/>
          <w:sz w:val="20"/>
          <w:szCs w:val="20"/>
          <w:lang w:eastAsia="sl-SI"/>
        </w:rPr>
        <w:t>Z dopolnitvijo prvega odstavka se določa, da se način izpolnjevanja obveznosti udeležbe na usposabljanju in odzivanje na poziv za opravljanje nalog podrobneje uredi oziroma določi v pogodbi.</w:t>
      </w:r>
    </w:p>
    <w:p w:rsidR="003A6D7F" w:rsidRPr="003A6D7F" w:rsidRDefault="003A6D7F" w:rsidP="003A6D7F">
      <w:pPr>
        <w:spacing w:after="0" w:line="260" w:lineRule="exact"/>
        <w:jc w:val="both"/>
        <w:rPr>
          <w:rFonts w:ascii="Arial" w:eastAsia="Times New Roman" w:hAnsi="Arial" w:cs="Arial"/>
          <w:bCs/>
          <w:sz w:val="20"/>
          <w:szCs w:val="20"/>
          <w:lang w:eastAsia="sl-SI"/>
        </w:rPr>
      </w:pPr>
    </w:p>
    <w:p w:rsidR="003A6D7F" w:rsidRPr="003A6D7F" w:rsidRDefault="003A6D7F" w:rsidP="003A6D7F">
      <w:pPr>
        <w:spacing w:after="0" w:line="260" w:lineRule="exact"/>
        <w:jc w:val="both"/>
        <w:rPr>
          <w:rFonts w:ascii="Arial" w:eastAsia="Times New Roman" w:hAnsi="Arial" w:cs="Arial"/>
          <w:sz w:val="20"/>
          <w:szCs w:val="20"/>
          <w:lang w:val="x-none" w:eastAsia="x-none"/>
        </w:rPr>
      </w:pPr>
      <w:r w:rsidRPr="003A6D7F">
        <w:rPr>
          <w:rFonts w:ascii="Arial" w:eastAsia="Times New Roman" w:hAnsi="Arial" w:cs="Arial"/>
          <w:bCs/>
          <w:sz w:val="20"/>
          <w:szCs w:val="20"/>
          <w:lang w:eastAsia="sl-SI"/>
        </w:rPr>
        <w:t>V nadaljevanju je urejeno plačilo pomožnega policista in povračilo stroškov. Določa se, da p</w:t>
      </w:r>
      <w:r w:rsidRPr="003A6D7F">
        <w:rPr>
          <w:rFonts w:ascii="Arial" w:eastAsia="Times New Roman" w:hAnsi="Arial" w:cs="Arial"/>
          <w:sz w:val="20"/>
          <w:szCs w:val="20"/>
          <w:lang w:val="x-none" w:eastAsia="x-none"/>
        </w:rPr>
        <w:t>omožn</w:t>
      </w:r>
      <w:r w:rsidRPr="003A6D7F">
        <w:rPr>
          <w:rFonts w:ascii="Arial" w:eastAsia="Times New Roman" w:hAnsi="Arial" w:cs="Arial"/>
          <w:sz w:val="20"/>
          <w:szCs w:val="20"/>
          <w:lang w:eastAsia="x-none"/>
        </w:rPr>
        <w:t>i</w:t>
      </w:r>
      <w:r w:rsidRPr="003A6D7F">
        <w:rPr>
          <w:rFonts w:ascii="Arial" w:eastAsia="Times New Roman" w:hAnsi="Arial" w:cs="Arial"/>
          <w:sz w:val="20"/>
          <w:szCs w:val="20"/>
          <w:lang w:val="x-none" w:eastAsia="x-none"/>
        </w:rPr>
        <w:t xml:space="preserve"> policist v času trajanja pogodbe o prostovoljni službi v pomožni policiji prejema plačilo za pripravljenost, med usposabljanjem in med opravljanjem službe v policiji pa ima pravico </w:t>
      </w:r>
      <w:r w:rsidRPr="003A6D7F">
        <w:rPr>
          <w:rFonts w:ascii="Arial" w:eastAsia="Times New Roman" w:hAnsi="Arial" w:cs="Arial"/>
          <w:sz w:val="20"/>
          <w:szCs w:val="20"/>
          <w:lang w:eastAsia="x-none"/>
        </w:rPr>
        <w:t>do plačila za opravljeno delo ter d</w:t>
      </w:r>
      <w:r w:rsidRPr="003A6D7F">
        <w:rPr>
          <w:rFonts w:ascii="Arial" w:eastAsia="Times New Roman" w:hAnsi="Arial" w:cs="Arial"/>
          <w:sz w:val="20"/>
          <w:szCs w:val="20"/>
          <w:lang w:val="x-none" w:eastAsia="x-none"/>
        </w:rPr>
        <w:t xml:space="preserve">rugih prejemkov </w:t>
      </w:r>
      <w:r w:rsidRPr="003A6D7F">
        <w:rPr>
          <w:rFonts w:ascii="Arial" w:eastAsia="Times New Roman" w:hAnsi="Arial" w:cs="Arial"/>
          <w:sz w:val="20"/>
          <w:szCs w:val="20"/>
          <w:lang w:eastAsia="x-none"/>
        </w:rPr>
        <w:t>in</w:t>
      </w:r>
      <w:r w:rsidRPr="003A6D7F">
        <w:rPr>
          <w:rFonts w:ascii="Arial" w:eastAsia="Times New Roman" w:hAnsi="Arial" w:cs="Arial"/>
          <w:sz w:val="20"/>
          <w:szCs w:val="20"/>
          <w:lang w:val="x-none" w:eastAsia="x-none"/>
        </w:rPr>
        <w:t xml:space="preserve"> povračil stroškov</w:t>
      </w:r>
      <w:r w:rsidRPr="003A6D7F">
        <w:rPr>
          <w:rFonts w:ascii="Arial" w:eastAsia="Times New Roman" w:hAnsi="Arial" w:cs="Arial"/>
          <w:sz w:val="20"/>
          <w:szCs w:val="20"/>
          <w:lang w:eastAsia="x-none"/>
        </w:rPr>
        <w:t xml:space="preserve"> v zvezi z delom</w:t>
      </w:r>
      <w:r w:rsidRPr="003A6D7F">
        <w:rPr>
          <w:rFonts w:ascii="Arial" w:eastAsia="Times New Roman" w:hAnsi="Arial" w:cs="Arial"/>
          <w:sz w:val="20"/>
          <w:szCs w:val="20"/>
          <w:lang w:val="x-none" w:eastAsia="x-none"/>
        </w:rPr>
        <w:t xml:space="preserve">. </w:t>
      </w:r>
    </w:p>
    <w:p w:rsidR="003A6D7F" w:rsidRPr="003A6D7F"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val="x-none" w:eastAsia="x-none"/>
        </w:rPr>
        <w:t xml:space="preserve">Kandidat za pomožnega policista </w:t>
      </w:r>
      <w:r w:rsidRPr="003A6D7F">
        <w:rPr>
          <w:rFonts w:ascii="Arial" w:eastAsia="Times New Roman" w:hAnsi="Arial" w:cs="Arial"/>
          <w:sz w:val="20"/>
          <w:szCs w:val="20"/>
          <w:lang w:eastAsia="x-none"/>
        </w:rPr>
        <w:t>je</w:t>
      </w:r>
      <w:r w:rsidRPr="003A6D7F">
        <w:rPr>
          <w:rFonts w:ascii="Arial" w:eastAsia="Times New Roman" w:hAnsi="Arial" w:cs="Arial"/>
          <w:sz w:val="20"/>
          <w:szCs w:val="20"/>
          <w:lang w:val="x-none" w:eastAsia="x-none"/>
        </w:rPr>
        <w:t xml:space="preserve"> v času usposabljanja upravičen do </w:t>
      </w:r>
      <w:r w:rsidRPr="003A6D7F">
        <w:rPr>
          <w:rFonts w:ascii="Arial" w:eastAsia="Times New Roman" w:hAnsi="Arial" w:cs="Arial"/>
          <w:sz w:val="20"/>
          <w:szCs w:val="20"/>
          <w:lang w:eastAsia="x-none"/>
        </w:rPr>
        <w:t xml:space="preserve">plačila za čas usposabljanja ter drugih prejemkov in povračil stroškov </w:t>
      </w:r>
      <w:r w:rsidRPr="003A6D7F">
        <w:rPr>
          <w:rFonts w:ascii="Arial" w:eastAsia="Times New Roman" w:hAnsi="Arial" w:cs="Arial"/>
          <w:sz w:val="20"/>
          <w:szCs w:val="20"/>
          <w:lang w:val="x-none" w:eastAsia="x-none"/>
        </w:rPr>
        <w:t>nadomestila plače in drugih prejemkov ter povračil stroškov v zvezi z usposabljanjem.</w:t>
      </w:r>
      <w:r w:rsidRPr="003A6D7F">
        <w:rPr>
          <w:rFonts w:ascii="Arial" w:eastAsia="Times New Roman" w:hAnsi="Arial" w:cs="Arial"/>
          <w:sz w:val="20"/>
          <w:szCs w:val="20"/>
          <w:lang w:eastAsia="x-none"/>
        </w:rPr>
        <w:t xml:space="preserve"> </w:t>
      </w:r>
    </w:p>
    <w:p w:rsidR="003A6D7F" w:rsidRPr="003A6D7F"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eastAsia="x-none"/>
        </w:rPr>
        <w:t>Pomožni policist in kandidat za pomožnega policista, ki je v delovnem razmerju, je med usposabljanjem in med opravljanjem službe v policiji upravičen do nadomestila plače oziroma izgubljenega zaslužka.</w:t>
      </w:r>
    </w:p>
    <w:p w:rsidR="003A6D7F" w:rsidRPr="003A6D7F"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eastAsia="x-none"/>
        </w:rPr>
        <w:t xml:space="preserve">Pomožnemu policistu in kandidatu za pomožnega policista, </w:t>
      </w:r>
      <w:r w:rsidRPr="003A6D7F">
        <w:rPr>
          <w:rFonts w:ascii="Arial" w:eastAsia="Times New Roman" w:hAnsi="Arial" w:cs="Arial"/>
          <w:sz w:val="20"/>
          <w:szCs w:val="20"/>
          <w:lang w:val="x-none" w:eastAsia="x-none"/>
        </w:rPr>
        <w:t xml:space="preserve">ki prejema pokojnino ali denarno nadomestilo za primer brezposelnosti, pripada pokojnina oziroma denarno nadomestilo tudi med </w:t>
      </w:r>
      <w:r w:rsidRPr="003A6D7F">
        <w:rPr>
          <w:rFonts w:ascii="Arial" w:eastAsia="Times New Roman" w:hAnsi="Arial" w:cs="Arial"/>
          <w:sz w:val="20"/>
          <w:szCs w:val="20"/>
          <w:lang w:eastAsia="x-none"/>
        </w:rPr>
        <w:t xml:space="preserve">usposabljanjem in med </w:t>
      </w:r>
      <w:r w:rsidRPr="003A6D7F">
        <w:rPr>
          <w:rFonts w:ascii="Arial" w:eastAsia="Times New Roman" w:hAnsi="Arial" w:cs="Arial"/>
          <w:sz w:val="20"/>
          <w:szCs w:val="20"/>
          <w:lang w:val="x-none" w:eastAsia="x-none"/>
        </w:rPr>
        <w:t>opravljanjem</w:t>
      </w:r>
      <w:r w:rsidRPr="003A6D7F">
        <w:rPr>
          <w:rFonts w:ascii="Arial" w:eastAsia="Times New Roman" w:hAnsi="Arial" w:cs="Arial"/>
          <w:sz w:val="20"/>
          <w:szCs w:val="20"/>
          <w:lang w:eastAsia="x-none"/>
        </w:rPr>
        <w:t xml:space="preserve"> službe v policiji.</w:t>
      </w:r>
    </w:p>
    <w:p w:rsidR="003A6D7F" w:rsidRPr="003A6D7F" w:rsidRDefault="003A6D7F" w:rsidP="003A6D7F">
      <w:pPr>
        <w:spacing w:after="0" w:line="260" w:lineRule="exact"/>
        <w:jc w:val="both"/>
        <w:rPr>
          <w:rFonts w:ascii="Arial" w:eastAsia="Times New Roman" w:hAnsi="Arial" w:cs="Arial"/>
          <w:bCs/>
          <w:sz w:val="20"/>
          <w:szCs w:val="20"/>
          <w:lang w:eastAsia="sl-SI"/>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31. členu</w:t>
      </w:r>
    </w:p>
    <w:p w:rsidR="003A6D7F" w:rsidRPr="003A6D7F" w:rsidRDefault="003A6D7F" w:rsidP="003A6D7F">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r w:rsidRPr="003A6D7F">
        <w:rPr>
          <w:rFonts w:ascii="Arial" w:eastAsia="Times New Roman" w:hAnsi="Arial" w:cs="Arial"/>
          <w:sz w:val="20"/>
          <w:szCs w:val="20"/>
          <w:lang w:eastAsia="x-none"/>
        </w:rPr>
        <w:t xml:space="preserve">V predlaganem novem 102.a členu je določeno, kdaj pogodba o prostovoljni službi v pomožni policiji oziroma pogodba za čas osnovnega usposabljanja preneha veljati. Možnost sporazumnega prenehanja veljavnosti pogodbe je potrebna za primere, če nastopijo bistvene spremembe okoliščin pri eni ali drugi stranki. Ob doseženem sporazumu kandidatu za pomožnega policista oziroma pomožnemu policistu ne bo treba povrniti stroškov usposabljanja oziroma že izplačane pripravljenosti. </w:t>
      </w: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x-none"/>
        </w:rPr>
      </w:pPr>
    </w:p>
    <w:p w:rsidR="003A6D7F" w:rsidRPr="003A6D7F" w:rsidRDefault="003A6D7F" w:rsidP="003A6D7F">
      <w:pPr>
        <w:spacing w:after="0" w:line="260" w:lineRule="exact"/>
        <w:jc w:val="both"/>
        <w:rPr>
          <w:rFonts w:ascii="Arial" w:eastAsia="Times New Roman" w:hAnsi="Arial" w:cs="Arial"/>
          <w:sz w:val="20"/>
          <w:szCs w:val="20"/>
          <w:lang w:eastAsia="x-none"/>
        </w:rPr>
      </w:pPr>
      <w:r w:rsidRPr="003A6D7F">
        <w:rPr>
          <w:rFonts w:ascii="Arial" w:eastAsia="Times New Roman" w:hAnsi="Arial" w:cs="Arial"/>
          <w:bCs/>
          <w:sz w:val="20"/>
          <w:szCs w:val="20"/>
          <w:lang w:eastAsia="sl-SI"/>
        </w:rPr>
        <w:t xml:space="preserve">102.b člen </w:t>
      </w:r>
      <w:r w:rsidRPr="003A6D7F">
        <w:rPr>
          <w:rFonts w:ascii="Arial" w:eastAsia="Times New Roman" w:hAnsi="Arial" w:cs="Arial"/>
          <w:sz w:val="20"/>
          <w:szCs w:val="20"/>
          <w:lang w:eastAsia="x-none"/>
        </w:rPr>
        <w:t xml:space="preserve">opredeljuje razloge za odpoved pogodbe. V prvem odstavku gre za hujše kršitve, ki pomenijo obvezno prekinitev pogodbe brez odpovednega roka. Na podlagi drugega odstavka pa se pogodba lahko odpove, če </w:t>
      </w:r>
      <w:r w:rsidRPr="003A6D7F">
        <w:rPr>
          <w:rFonts w:ascii="Arial" w:eastAsia="Times New Roman" w:hAnsi="Arial" w:cs="Arial"/>
          <w:bCs/>
          <w:sz w:val="20"/>
          <w:szCs w:val="20"/>
          <w:lang w:eastAsia="x-none"/>
        </w:rPr>
        <w:t>kandidat za pomožnega policista oziroma pomožni policist krši pogodbene obveznosti, ali če se zmanjšajo kadrovske potrebe v pomožni policiji.</w:t>
      </w:r>
    </w:p>
    <w:p w:rsidR="003A6D7F" w:rsidRPr="003A6D7F" w:rsidRDefault="003A6D7F" w:rsidP="003A6D7F">
      <w:pPr>
        <w:spacing w:after="0" w:line="260" w:lineRule="exact"/>
        <w:jc w:val="both"/>
        <w:rPr>
          <w:rFonts w:ascii="Arial" w:eastAsia="Times New Roman" w:hAnsi="Arial" w:cs="Arial"/>
          <w:bCs/>
          <w:sz w:val="20"/>
          <w:szCs w:val="20"/>
          <w:lang w:eastAsia="x-none"/>
        </w:rPr>
      </w:pPr>
    </w:p>
    <w:p w:rsidR="003A6D7F" w:rsidRPr="003A6D7F" w:rsidRDefault="003A6D7F" w:rsidP="003A6D7F">
      <w:pPr>
        <w:spacing w:after="0" w:line="260" w:lineRule="exact"/>
        <w:jc w:val="both"/>
        <w:rPr>
          <w:rFonts w:ascii="Arial" w:eastAsia="Times New Roman" w:hAnsi="Arial" w:cs="Arial"/>
          <w:sz w:val="20"/>
          <w:szCs w:val="20"/>
          <w:lang w:eastAsia="x-none"/>
        </w:rPr>
      </w:pPr>
      <w:r w:rsidRPr="003A6D7F">
        <w:rPr>
          <w:rFonts w:ascii="Arial" w:eastAsia="Times New Roman" w:hAnsi="Arial" w:cs="Arial"/>
          <w:sz w:val="20"/>
          <w:szCs w:val="20"/>
          <w:lang w:eastAsia="x-none"/>
        </w:rPr>
        <w:t>V tretjem odstavku je urejena pravica pomožnega policista, da odpove pogodbo oziroma</w:t>
      </w:r>
      <w:r w:rsidRPr="003A6D7F">
        <w:rPr>
          <w:rFonts w:ascii="Arial" w:eastAsia="Times New Roman" w:hAnsi="Arial" w:cs="Arial"/>
          <w:bCs/>
          <w:sz w:val="20"/>
          <w:szCs w:val="20"/>
          <w:lang w:eastAsia="x-none"/>
        </w:rPr>
        <w:t xml:space="preserve"> odpovedni rok in način odpovedi pogodbe.</w:t>
      </w:r>
    </w:p>
    <w:p w:rsidR="003A6D7F" w:rsidRPr="003A6D7F" w:rsidRDefault="003A6D7F" w:rsidP="003A6D7F">
      <w:pPr>
        <w:spacing w:after="0" w:line="260" w:lineRule="exact"/>
        <w:jc w:val="both"/>
        <w:rPr>
          <w:rFonts w:ascii="Arial" w:eastAsia="Times New Roman" w:hAnsi="Arial" w:cs="Arial"/>
          <w:sz w:val="20"/>
          <w:szCs w:val="20"/>
          <w:lang w:eastAsia="x-none"/>
        </w:rPr>
      </w:pPr>
    </w:p>
    <w:p w:rsidR="003A6D7F" w:rsidRPr="003A6D7F" w:rsidRDefault="003A6D7F" w:rsidP="003A6D7F">
      <w:pPr>
        <w:spacing w:after="0" w:line="260" w:lineRule="exact"/>
        <w:jc w:val="both"/>
        <w:rPr>
          <w:rFonts w:ascii="Arial" w:eastAsia="Times New Roman" w:hAnsi="Arial" w:cs="Arial"/>
          <w:sz w:val="20"/>
          <w:szCs w:val="20"/>
          <w:lang w:eastAsia="x-none"/>
        </w:rPr>
      </w:pPr>
      <w:r w:rsidRPr="003A6D7F">
        <w:rPr>
          <w:rFonts w:ascii="Arial" w:eastAsia="Times New Roman" w:hAnsi="Arial" w:cs="Arial"/>
          <w:sz w:val="20"/>
          <w:szCs w:val="20"/>
          <w:lang w:eastAsia="x-none"/>
        </w:rPr>
        <w:t xml:space="preserve">102.c člen določa, v katerih primerih mora kandidat za pomožnega policista policiji vrniti do odpovedi nastale stroške usposabljanja, ali če po opravljenem usposabljanju ne sklene pogodbe oziroma pomožni policist znesek prejetega plačila za pripravljenost v zadnjih 12 mesecih pred prenehanjem pogodbe  </w:t>
      </w:r>
    </w:p>
    <w:p w:rsidR="003A6D7F" w:rsidRPr="003A6D7F" w:rsidRDefault="003A6D7F" w:rsidP="003A6D7F">
      <w:pPr>
        <w:spacing w:after="0" w:line="260" w:lineRule="exact"/>
        <w:jc w:val="both"/>
        <w:rPr>
          <w:rFonts w:ascii="Arial" w:eastAsia="Times New Roman" w:hAnsi="Arial" w:cs="Arial"/>
          <w:b/>
          <w:bCs/>
          <w:sz w:val="20"/>
          <w:szCs w:val="20"/>
          <w:lang w:eastAsia="sl-SI"/>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32. členu</w:t>
      </w: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Zavedati se je treba, da lahko pride do zgostitve različnih varnostnih pojavov, pri katerih je potrebnih več policistov. Tako se lahko npr. ponovno zgodi migrantska kriza, istočasno pa se začnejo množični protesti. Podobno je lahko tudi ob pojavu večjega števila varnostnih dogodkov v okviru različnih javnih zbiranj, ob tem pa lahko pride do več hujših ali množičnih kršitev ali celo do teroristične ogroženosti. V vseh omenjenih primerih policija z rednimi silami ne bi mogla zagotavljati vseh ukrepov. Predlagana dopolnitev prvega odstavka bo omogočila vpoklic pomožnih policistov tudi v teh primerih. Pri tem je v drugem odstavku dodaten pogoj in sicer v kolikor po poteku 30 dni obstajajo razlogi zaradi katerih je bil vpoklican pomožni policist, se lahko opravljanje nalog policije podaljša, za čas trajanja vpoklicnih razlogov, le tistemu pomožnemu policistu, ki s podaljšanjem soglaša.</w:t>
      </w:r>
    </w:p>
    <w:p w:rsidR="003A6D7F" w:rsidRPr="003A6D7F" w:rsidRDefault="003A6D7F" w:rsidP="003A6D7F">
      <w:pPr>
        <w:spacing w:after="0" w:line="260" w:lineRule="exact"/>
        <w:jc w:val="both"/>
        <w:rPr>
          <w:rFonts w:ascii="Arial" w:eastAsia="Times New Roman" w:hAnsi="Arial" w:cs="Arial"/>
          <w:b/>
          <w:bCs/>
          <w:sz w:val="20"/>
          <w:szCs w:val="20"/>
          <w:lang w:eastAsia="sl-SI"/>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33. členu</w:t>
      </w: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Z dopolnitvijo se oblikuje kakovostnejša evidenca, ki omogoča učinkovitejše načrtovanje in izvedbo nalog pomožne policije. Podatki omogočajo določljivost posameznega pomožnega policista in evidentiranja policijskih nalog, ki jih je opravil, ter uporabljenih policijskih pooblastil.</w:t>
      </w:r>
    </w:p>
    <w:p w:rsidR="003A6D7F" w:rsidRPr="003A6D7F" w:rsidRDefault="003A6D7F" w:rsidP="003A6D7F">
      <w:pPr>
        <w:spacing w:after="0" w:line="260" w:lineRule="exact"/>
        <w:jc w:val="both"/>
        <w:rPr>
          <w:rFonts w:ascii="Arial" w:eastAsia="Times New Roman" w:hAnsi="Arial" w:cs="Arial"/>
          <w:bCs/>
          <w:sz w:val="20"/>
          <w:szCs w:val="20"/>
          <w:lang w:eastAsia="sl-SI"/>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 xml:space="preserve">K 34. členu </w:t>
      </w: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Gre za redakcijski popravek ker razlogi in prenehanje in odpoved ne bodo več urejeni v Uredbi o pomožni policiji.</w:t>
      </w:r>
    </w:p>
    <w:p w:rsidR="003A6D7F" w:rsidRPr="003A6D7F" w:rsidRDefault="003A6D7F" w:rsidP="003A6D7F">
      <w:pPr>
        <w:spacing w:after="0" w:line="260" w:lineRule="exact"/>
        <w:jc w:val="both"/>
        <w:rPr>
          <w:rFonts w:ascii="Arial" w:eastAsia="Times New Roman" w:hAnsi="Arial" w:cs="Arial"/>
          <w:bCs/>
          <w:sz w:val="20"/>
          <w:szCs w:val="20"/>
          <w:lang w:eastAsia="sl-SI"/>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35. členu</w:t>
      </w: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V policiji zaradi prostorskih in kadrovskih omejitev ne morejo kontinuirano izvajati izobraževanja izrednega študija v višješolskem študijskem programu za poklic policista kot je bilo načrtovano ob sprejemanju 110. člena ZODPol. Zaradi povečanega števila vpisa v redni izobraževalni program višješolskega študijskega programa ter izvajanja drugih nujnih usposabljanj za nemoteno delo policije, trenutne kadrovske, prostorske in materialno-tehnične kapacitete ne dopuščajo nemotenega in kontinuiranega izvajanja izrednega izobraževalnega programa. Slednje vpliva na dinamiko izvajanja načrta pridobitve višje strokovne izobrazbe do let 2023.</w:t>
      </w:r>
    </w:p>
    <w:p w:rsidR="003A6D7F" w:rsidRPr="003A6D7F" w:rsidRDefault="003A6D7F" w:rsidP="003A6D7F">
      <w:pPr>
        <w:spacing w:after="0" w:line="260" w:lineRule="exact"/>
        <w:jc w:val="both"/>
        <w:rPr>
          <w:rFonts w:ascii="Arial" w:eastAsia="Times New Roman" w:hAnsi="Arial" w:cs="Arial"/>
          <w:bCs/>
          <w:sz w:val="20"/>
          <w:szCs w:val="20"/>
          <w:lang w:eastAsia="sl-SI"/>
        </w:rPr>
      </w:pP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V policiji je določeno število javnih uslužbencev, ki imajo dosežen poklic policista po prej veljavnih srednješolskih strokovnih programih in najmanj višjo strokovno izobrazbo po drugih izobraževalnih programih. Za slednje se po veljavni ureditvi, v primeru da nimajo najmanj 15 let delovne dobe pri opravljanju nalog policije ali pri opravljanju drugih primerljivih nalog v drugih državnih organih (npr. vojaška policija, finančna uprava) in so najmanj tri leta opravljali naloge policije, za katere se zahteva višja strokovna izobrazba v skladu z drugim odstavkom 110. člena, smatra, da nimajo izpolnjenih pogojev za zasedbo delovnih mest v VI. tarifni razredu, ki so bila sistemizirana skladno z določbo drugega odstavka 110. člena. S predlagano dopolnitvijo šestega odstavka 110. člena bi ti policisti imeli izpolnjen pogoj za zasedbo teh delovnih mest. Na ta način se bi zmanjšalo število napotitev na izobraževanje, zmanjšala se bi obremenjenost izobraževalnega sistema policije in stroški izvedbe izobraževanja. Predlagana rešitev bi ugodno vplivala tudi na prisotnost policistov pri operativnem delu, saj se tako zmanjša število potrebnih napotitev na izobraževanje in zmanjša izostanek slednjih v njihovih enotah zaposlitve.</w:t>
      </w:r>
    </w:p>
    <w:p w:rsidR="003A6D7F" w:rsidRPr="003A6D7F" w:rsidRDefault="003A6D7F" w:rsidP="003A6D7F">
      <w:pPr>
        <w:spacing w:after="0" w:line="260" w:lineRule="exact"/>
        <w:jc w:val="both"/>
        <w:rPr>
          <w:rFonts w:ascii="Arial" w:eastAsia="Times New Roman" w:hAnsi="Arial" w:cs="Arial"/>
          <w:bCs/>
          <w:sz w:val="20"/>
          <w:szCs w:val="20"/>
          <w:lang w:eastAsia="sl-SI"/>
        </w:rPr>
      </w:pP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 xml:space="preserve">Na Višjo policijsko šolo (VPŠ) je  bilo od leta 2013 po Višješolskem študijskem programu policist vpisanih 10 generacij izrednega študija v katere je bilo vpisanih 828 policistov od katerih jih je 637 diplomiralo 191 pa jih še ni zaključilo izobraževanja. </w:t>
      </w:r>
    </w:p>
    <w:p w:rsidR="003A6D7F" w:rsidRPr="003A6D7F" w:rsidRDefault="003A6D7F" w:rsidP="003A6D7F">
      <w:pPr>
        <w:spacing w:after="0" w:line="260" w:lineRule="exact"/>
        <w:jc w:val="both"/>
        <w:rPr>
          <w:rFonts w:ascii="Arial" w:eastAsia="Times New Roman" w:hAnsi="Arial" w:cs="Arial"/>
          <w:bCs/>
          <w:sz w:val="20"/>
          <w:szCs w:val="20"/>
          <w:lang w:eastAsia="sl-SI"/>
        </w:rPr>
      </w:pP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 xml:space="preserve">Dinamika izvedbe je odvisna od zmožnosti VPŠ v kadrovskem in prostorskem smislu ob upoštevanju izvajanja vseh preostalih programov. Na zmožnost izvajanja pomembno vpliva število vpisanih kandidatov v redni študij, ki je bil letos povečan za 100% (200 kandidatov). Glede na to, da se enak vpis pričakuje tudi v prihodnjem letu, bo potrebno vse navedeno upoštevati pri zapolnitvi kadrovskih in prostorskih vrzeli. Povečanje kandidatov rednega študija za 100 namreč zahteva niz organizacijskih rešitev, da se program lahko izvaja. Po daljšem obdobju seznanjan s stanjem kadrovskega manjka na VPŠ je letos prvič sprejet dogovor z vodstvom Policije in SGDP za začasne prerazporeditev nekaj predavateljev iz operativnih enot policije, kar je VPŠ sploh omogočilo izvajanje programa rednega študija. Tovrsten manjko se je v preteklosti zagotovo odražal tudi pri zmožnosti realizacije 110. člena. Povečanje števila kompetentnih predavateljev in določene prostorske rešitve bodo nujno potrebne tudi za prihodnje. Zaradi specifičnih vsebin se namreč na VPŠ soočajo z vedno večjim primanjkljajem primernih kadrov, ki bi bili pripravljeni sodelovati v izobraževalnem procesu. Zato bo potrebno navedeno težavo reševati celovito. </w:t>
      </w:r>
    </w:p>
    <w:p w:rsidR="003A6D7F" w:rsidRPr="003A6D7F" w:rsidRDefault="003A6D7F" w:rsidP="003A6D7F">
      <w:pPr>
        <w:spacing w:after="0" w:line="260" w:lineRule="exact"/>
        <w:jc w:val="both"/>
        <w:rPr>
          <w:rFonts w:ascii="Arial" w:eastAsia="Times New Roman" w:hAnsi="Arial" w:cs="Arial"/>
          <w:bCs/>
          <w:sz w:val="20"/>
          <w:szCs w:val="20"/>
          <w:lang w:eastAsia="sl-SI"/>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36. členu</w:t>
      </w:r>
    </w:p>
    <w:p w:rsidR="003A6D7F" w:rsidRPr="003A6D7F" w:rsidRDefault="003A6D7F" w:rsidP="003A6D7F">
      <w:pPr>
        <w:overflowPunct w:val="0"/>
        <w:autoSpaceDE w:val="0"/>
        <w:autoSpaceDN w:val="0"/>
        <w:adjustRightInd w:val="0"/>
        <w:spacing w:after="0" w:line="260" w:lineRule="exact"/>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eastAsia="x-none"/>
        </w:rPr>
        <w:t xml:space="preserve">V povezavi z novim 11. členom je določeno, da se v delovno dobo za določitev dodatka za stalnost všteva tudi dosedanja delovna doba v direktoratu pristojnem za usmerjanje in nadzor policije. Podobno kot v veljavnem 79. členu ZODPol se urejajo primeri, ko so uradniki ministrstva v preteklosti že opravljali naloge v statusu policista in s tem pridobili dodatek za stalnost ter bili vključeni v dodatno obvezno pokojninsko zavarovanje, nato pa to pravico z zaposlitvijo v ministrstvu izgubili. Z dopolnitvijo se jim, če nadaljujejo delo na primerljivih delovnih mestih v ministrstvu, nadaljuje štetje obdobja, relevantnega za izplačilo dodatka za stalnost. </w:t>
      </w:r>
    </w:p>
    <w:p w:rsidR="003A6D7F" w:rsidRPr="003A6D7F" w:rsidRDefault="003A6D7F" w:rsidP="003A6D7F">
      <w:pPr>
        <w:spacing w:after="0" w:line="260" w:lineRule="exact"/>
        <w:jc w:val="both"/>
        <w:rPr>
          <w:rFonts w:ascii="Arial" w:eastAsia="Times New Roman" w:hAnsi="Arial" w:cs="Arial"/>
          <w:b/>
          <w:bCs/>
          <w:sz w:val="20"/>
          <w:szCs w:val="20"/>
          <w:lang w:eastAsia="sl-SI"/>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37. členu</w:t>
      </w: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 xml:space="preserve">Zakon o organiziranosti in delu v policiji (ZODPol) v posebnem poglavju (101. do 106. člen) celovito ureja področje pomožne policije. V 115. členu določa, da »v drugih predpisih in aktih uporabljen izraz 'rezervna sestava policije' pomeni enako kot 'pomožna policija' v skladu s tem zakonom«. V 102. členu ZODPol je določeno, da so kandidati za pomožne policiste upravičeni do »nadomestila plače«, kar jasno kaže, da so v tem času v delovnem razmerju in da zakonodajalec ni imel v mislih suspenza pogodbe, ki ga za čas usposabljanja za pomožno policijo zahteva prvi odstavek 53. člena Zakona o delovnih razmerjih (ZDR-1). Na podlagi 53. člena ZDR-1 so delodajalci kandidatom za pomožne policiste na osnovnem usposabljanju, suspendirali pogodbo o zaposlitvi. V primeru suspenza pogodbe o zaposlitvi bi (so) zaposleni kandidati za pomožne policiste praviloma prejemali bistveno manjše plačilo kot pri svojem delodajalcu, zato se za sklenitev pogodbe za opravljanje nalog v pomožni policiji sploh ne odločijo. </w:t>
      </w:r>
    </w:p>
    <w:p w:rsidR="003A6D7F" w:rsidRPr="003A6D7F" w:rsidRDefault="003A6D7F" w:rsidP="003A6D7F">
      <w:pPr>
        <w:spacing w:after="0" w:line="260" w:lineRule="exact"/>
        <w:jc w:val="both"/>
        <w:rPr>
          <w:rFonts w:ascii="Arial" w:eastAsia="Times New Roman" w:hAnsi="Arial" w:cs="Arial"/>
          <w:bCs/>
          <w:sz w:val="20"/>
          <w:szCs w:val="20"/>
          <w:lang w:eastAsia="sl-SI"/>
        </w:rPr>
      </w:pP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ZDR-1 in ZODPol nista skladna zato se predlaga črtanje besedila, ki se nanaša na usposabljanje za opravljanje nalog v rezervni sestavi policije, v prvem odstavku 53. člena ZDR-1. Glede na predlagano ureditev, da delodajalec delavcu, v času poziva na usposabljanje za opravljanje nalog v pomožni policiji, ne izreka suspenza pogodbe o zaposlitvi, je treba 168. člen ZDR-1 dopolniti tako, da ima delavec pravico do odsotnosti z dela tudi zaradi udeležbe na usposabljanju ali zaradi opravljanja nalog v pomožni policiji.</w:t>
      </w:r>
    </w:p>
    <w:p w:rsidR="003A6D7F" w:rsidRPr="003A6D7F" w:rsidRDefault="003A6D7F" w:rsidP="003A6D7F">
      <w:pPr>
        <w:spacing w:after="0" w:line="260" w:lineRule="exact"/>
        <w:jc w:val="both"/>
        <w:rPr>
          <w:rFonts w:ascii="Arial" w:eastAsia="Times New Roman" w:hAnsi="Arial" w:cs="Arial"/>
          <w:b/>
          <w:bCs/>
          <w:sz w:val="20"/>
          <w:szCs w:val="20"/>
          <w:lang w:eastAsia="sl-SI"/>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38. členu</w:t>
      </w: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Zakon o zaposlovanju in zavarovanju za primer brezposelnosti ni vseboval določbe, podobne 64. členu Zakona o urejanju trga dela (v nadaljnjem besedilu: ZUTD),</w:t>
      </w:r>
      <w:r w:rsidRPr="003A6D7F">
        <w:rPr>
          <w:rFonts w:ascii="Arial" w:eastAsia="Calibri" w:hAnsi="Arial" w:cs="Arial"/>
          <w:bCs/>
          <w:sz w:val="20"/>
          <w:szCs w:val="20"/>
        </w:rPr>
        <w:t xml:space="preserve"> </w:t>
      </w:r>
      <w:r w:rsidRPr="003A6D7F">
        <w:rPr>
          <w:rFonts w:ascii="Arial" w:eastAsia="Times New Roman" w:hAnsi="Arial" w:cs="Arial"/>
          <w:bCs/>
          <w:sz w:val="20"/>
          <w:szCs w:val="20"/>
          <w:lang w:eastAsia="sl-SI"/>
        </w:rPr>
        <w:t>ki se nanaša na mirovanje pravic do denarnega nadomestila in pravice do plačila prispevkov do upokojitve. Razlogi, zakaj je bila določba vključena v ZUTD, niso jasni, še posebno ker iz obrazložitve določbe izhaja, da je mirovanje namenjeno le primerom, »v katerih zavarovanci iz različnih razlogov začasno niso aktivni iskalci zaposlitve in zavodu niso na razpolago za zaposlitev«. V obrazložitvi so kot primer navedeni opravljanje nadomestne civilne službe, pripor, prestajanje zaporne kazni, vzgojnega, varstvenega ali varnostnega ukrepa, odsotnost iz države, ni pa primera, ki bi ustrezal »usposabljanju za pomožno policijo«.</w:t>
      </w: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Ker za mirovanje pravic v primeru usposabljanja za opravljanje nalog v rezervni sestavi policije, ni utemeljenega razloga, se predlaga črtanje določbe v 64. členu ZUTD.</w:t>
      </w:r>
    </w:p>
    <w:p w:rsidR="003A6D7F" w:rsidRPr="003A6D7F" w:rsidRDefault="003A6D7F" w:rsidP="003A6D7F">
      <w:pPr>
        <w:spacing w:after="0" w:line="260" w:lineRule="exact"/>
        <w:jc w:val="both"/>
        <w:rPr>
          <w:rFonts w:ascii="Arial" w:eastAsia="Times New Roman" w:hAnsi="Arial" w:cs="Arial"/>
          <w:b/>
          <w:bCs/>
          <w:sz w:val="20"/>
          <w:szCs w:val="20"/>
          <w:lang w:eastAsia="sl-SI"/>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39. členu</w:t>
      </w: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V prvem odstavku se določa trimesečno prehodno obdobje, v katerem se uskladijo že sklenjene pogodbe s kandidati za pomožne policiste ali pomožnimi policisti ter posledice nepodpisa nove pogodbe.</w:t>
      </w:r>
    </w:p>
    <w:p w:rsidR="003A6D7F" w:rsidRPr="003A6D7F" w:rsidRDefault="003A6D7F" w:rsidP="003A6D7F">
      <w:pPr>
        <w:spacing w:after="0" w:line="260" w:lineRule="exact"/>
        <w:jc w:val="both"/>
        <w:rPr>
          <w:rFonts w:ascii="Arial" w:eastAsia="Times New Roman" w:hAnsi="Arial" w:cs="Arial"/>
          <w:bCs/>
          <w:sz w:val="20"/>
          <w:szCs w:val="20"/>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K 40. členu</w:t>
      </w: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Določen je rok, v katerem je treba Uredbo o pomožni policiji uskladiti z določbami tega zakona.</w:t>
      </w:r>
    </w:p>
    <w:p w:rsidR="003A6D7F" w:rsidRPr="003A6D7F" w:rsidRDefault="003A6D7F" w:rsidP="003A6D7F">
      <w:pPr>
        <w:spacing w:after="0" w:line="260" w:lineRule="exact"/>
        <w:jc w:val="both"/>
        <w:rPr>
          <w:rFonts w:ascii="Arial" w:eastAsia="Times New Roman" w:hAnsi="Arial" w:cs="Arial"/>
          <w:bCs/>
          <w:sz w:val="20"/>
          <w:szCs w:val="20"/>
          <w:lang w:eastAsia="sl-SI"/>
        </w:rPr>
      </w:pPr>
    </w:p>
    <w:p w:rsidR="003A6D7F" w:rsidRPr="003A6D7F" w:rsidRDefault="003A6D7F" w:rsidP="003A6D7F">
      <w:pPr>
        <w:spacing w:after="0" w:line="260" w:lineRule="exact"/>
        <w:jc w:val="both"/>
        <w:rPr>
          <w:rFonts w:ascii="Arial" w:eastAsia="Times New Roman" w:hAnsi="Arial" w:cs="Arial"/>
          <w:b/>
          <w:bCs/>
          <w:sz w:val="20"/>
          <w:szCs w:val="20"/>
          <w:lang w:eastAsia="sl-SI"/>
        </w:rPr>
      </w:pPr>
      <w:r w:rsidRPr="003A6D7F">
        <w:rPr>
          <w:rFonts w:ascii="Arial" w:eastAsia="Times New Roman" w:hAnsi="Arial" w:cs="Arial"/>
          <w:b/>
          <w:bCs/>
          <w:sz w:val="20"/>
          <w:szCs w:val="20"/>
          <w:lang w:eastAsia="sl-SI"/>
        </w:rPr>
        <w:t xml:space="preserve">K 41 členu </w:t>
      </w:r>
    </w:p>
    <w:p w:rsidR="003A6D7F" w:rsidRPr="003A6D7F" w:rsidRDefault="003A6D7F" w:rsidP="003A6D7F">
      <w:pPr>
        <w:spacing w:after="0" w:line="260" w:lineRule="exact"/>
        <w:jc w:val="both"/>
        <w:rPr>
          <w:rFonts w:ascii="Arial" w:eastAsia="Times New Roman" w:hAnsi="Arial" w:cs="Arial"/>
          <w:bCs/>
          <w:sz w:val="20"/>
          <w:szCs w:val="20"/>
          <w:lang w:eastAsia="sl-SI"/>
        </w:rPr>
      </w:pPr>
      <w:r w:rsidRPr="003A6D7F">
        <w:rPr>
          <w:rFonts w:ascii="Arial" w:eastAsia="Times New Roman" w:hAnsi="Arial" w:cs="Arial"/>
          <w:bCs/>
          <w:sz w:val="20"/>
          <w:szCs w:val="20"/>
          <w:lang w:eastAsia="sl-SI"/>
        </w:rPr>
        <w:t>Določen je začetek veljavnosti zakona.</w:t>
      </w:r>
    </w:p>
    <w:p w:rsidR="003A6D7F" w:rsidRPr="003A6D7F" w:rsidRDefault="003A6D7F" w:rsidP="003A6D7F">
      <w:pPr>
        <w:spacing w:after="0" w:line="260" w:lineRule="exact"/>
        <w:jc w:val="both"/>
        <w:rPr>
          <w:rFonts w:ascii="Arial" w:eastAsia="Times New Roman" w:hAnsi="Arial" w:cs="Arial"/>
          <w:b/>
          <w:bCs/>
          <w:sz w:val="20"/>
          <w:szCs w:val="20"/>
          <w:lang w:eastAsia="sl-SI"/>
        </w:rPr>
      </w:pPr>
    </w:p>
    <w:p w:rsidR="003A6D7F" w:rsidRPr="003A6D7F" w:rsidRDefault="003A6D7F" w:rsidP="003A6D7F">
      <w:pPr>
        <w:spacing w:after="0" w:line="240" w:lineRule="exact"/>
        <w:rPr>
          <w:rFonts w:ascii="Arial" w:eastAsia="Calibri" w:hAnsi="Arial" w:cs="Arial"/>
          <w:b/>
          <w:sz w:val="20"/>
          <w:szCs w:val="20"/>
        </w:rPr>
      </w:pPr>
      <w:r w:rsidRPr="003A6D7F">
        <w:rPr>
          <w:rFonts w:ascii="Arial" w:eastAsia="Calibri" w:hAnsi="Arial" w:cs="Arial"/>
          <w:b/>
          <w:sz w:val="20"/>
          <w:szCs w:val="20"/>
        </w:rPr>
        <w:br w:type="page"/>
        <w:t>IV. BESEDILO ČLENOV, KI SE SPREMINJAJO</w:t>
      </w:r>
    </w:p>
    <w:p w:rsidR="003A6D7F" w:rsidRPr="003A6D7F" w:rsidRDefault="003A6D7F" w:rsidP="003A6D7F">
      <w:pPr>
        <w:spacing w:after="0" w:line="240" w:lineRule="exact"/>
        <w:rPr>
          <w:rFonts w:ascii="Arial" w:eastAsia="Times New Roman" w:hAnsi="Arial" w:cs="Times New Roman"/>
          <w:lang w:eastAsia="sl-SI"/>
        </w:rPr>
      </w:pPr>
    </w:p>
    <w:p w:rsidR="003A6D7F" w:rsidRPr="003A6D7F" w:rsidRDefault="003A6D7F" w:rsidP="003A6D7F">
      <w:pPr>
        <w:spacing w:after="0" w:line="240" w:lineRule="exact"/>
        <w:rPr>
          <w:rFonts w:ascii="Arial" w:eastAsia="Times New Roman" w:hAnsi="Arial" w:cs="Times New Roman"/>
          <w:b/>
          <w:lang w:eastAsia="sl-SI"/>
        </w:rPr>
      </w:pPr>
    </w:p>
    <w:p w:rsidR="003A6D7F" w:rsidRPr="003A6D7F" w:rsidRDefault="003A6D7F" w:rsidP="003A6D7F">
      <w:pPr>
        <w:spacing w:after="0" w:line="240" w:lineRule="exact"/>
        <w:rPr>
          <w:rFonts w:ascii="Arial" w:eastAsia="Calibri" w:hAnsi="Arial" w:cs="Arial"/>
          <w:b/>
          <w:sz w:val="20"/>
          <w:szCs w:val="20"/>
        </w:rPr>
      </w:pPr>
      <w:r w:rsidRPr="003A6D7F">
        <w:rPr>
          <w:rFonts w:ascii="Arial" w:eastAsia="Times New Roman" w:hAnsi="Arial" w:cs="Times New Roman"/>
          <w:b/>
          <w:sz w:val="20"/>
          <w:szCs w:val="20"/>
          <w:lang w:eastAsia="sl-SI"/>
        </w:rPr>
        <w:t>Zakon o organiziranosti in delu v policiji</w:t>
      </w:r>
    </w:p>
    <w:p w:rsidR="003A6D7F" w:rsidRPr="003A6D7F" w:rsidRDefault="003A6D7F" w:rsidP="003A6D7F">
      <w:pPr>
        <w:spacing w:after="200" w:line="276" w:lineRule="auto"/>
        <w:rPr>
          <w:rFonts w:ascii="Calibri" w:eastAsia="Calibri" w:hAnsi="Calibri" w:cs="Times New Roman"/>
          <w:sz w:val="20"/>
          <w:szCs w:val="20"/>
        </w:rPr>
      </w:pP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4.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(usmerjanje policije)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Usmerjanje policije pomeni sistematično in načrtno dajanje obveznih navodil in usmeritev za delo policije.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(2) Usmerjanje policije se izvaja s pisnimi usmeritvami in navodili (v nadaljnjem besedilu: usmeritve), ki jih izdaja minister.</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(3) S temeljnimi usmeritvami za izdelavo srednjeročnega načrta razvoja in dela policije, ki se pripravijo za obdobje petih let, se določijo temeljni razvojni cilji na posameznih področjih dela policije ter usmeritve za izvajanje nalog policije in ukrepov, potrebnih za njihovo uresničitev.</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(4) Letne usmeritve se nanašajo na izdelavo letnega načrta dela policije v naslednjem koledarskem letu.</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(5) Posamične usmeritve se nanašajo na izvedbo posameznih nalog in ukrepov policije, kadar je potrebno takojšnje ukrepanje za odpravo pomanjkljivosti.</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(6) V usmeritvah se lahko določijo roki za izvedbo posamezne naloge in zahteve po poročanju o realizaciji naloge.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(7) Srednjeročni načrt razvoja in dela policije na predlog generalnega direktorja policije oziroma generalne direktorice policije (v nadaljnjem besedilu: generalni direktor policije) sprejme minister, letni načrt dela policije pa sprejme generalni direktor policije po predhodnem soglasju ministra.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(8) Pristojnosti ministra iz petega odstavka tega člena ne veljajo za policijske postopke, katerih usmerjanje je na podlagi zakona, ki ureja kazenski postopek, prevzel pristojni državni tožilec. Ne glede na zakon, ki ureja kazenski postopek, se šteje, da je državni tožilec prevzel usmerjanje dela policije v predkazenskem postopku od trenutka, ko je bil obveščen o kaznivem dejanju.</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8.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(pooblastila uradnikov enote za usmerjanje in nadzor)</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Uradniki iz prvega odstavka prejšnjega člena imajo za nemoteno in učinkovito opravljanje posameznega nadzora naslednja pooblastila:</w:t>
      </w:r>
    </w:p>
    <w:p w:rsidR="003A6D7F" w:rsidRPr="003A6D7F" w:rsidRDefault="003A6D7F" w:rsidP="003A6D7F">
      <w:pPr>
        <w:numPr>
          <w:ilvl w:val="0"/>
          <w:numId w:val="55"/>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zahtevati podatke iz evidenc, ki jih vodi in vzdržuje policija;</w:t>
      </w:r>
    </w:p>
    <w:p w:rsidR="003A6D7F" w:rsidRPr="003A6D7F" w:rsidRDefault="003A6D7F" w:rsidP="003A6D7F">
      <w:pPr>
        <w:numPr>
          <w:ilvl w:val="0"/>
          <w:numId w:val="55"/>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zahtevati vpogled v evidence, dokumente, listine, odredbe, zapisnike, odločbe in sklepe, ki jih v skladu s svojimi pristojnostmi pridobiva, pripravlja ali izdaja policija, in po potrebi zahtevati njihovo izročitev ali izročitev njihovih kopij;</w:t>
      </w:r>
    </w:p>
    <w:p w:rsidR="003A6D7F" w:rsidRPr="003A6D7F" w:rsidRDefault="003A6D7F" w:rsidP="003A6D7F">
      <w:pPr>
        <w:numPr>
          <w:ilvl w:val="0"/>
          <w:numId w:val="55"/>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vabiti na pogovor policiste, druge uslužbence policije ali posameznike;</w:t>
      </w:r>
    </w:p>
    <w:p w:rsidR="003A6D7F" w:rsidRPr="003A6D7F" w:rsidRDefault="003A6D7F" w:rsidP="003A6D7F">
      <w:pPr>
        <w:numPr>
          <w:ilvl w:val="0"/>
          <w:numId w:val="55"/>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opraviti pogovor s policisti, drugimi uslužbenci policije ali posamezniki;</w:t>
      </w:r>
    </w:p>
    <w:p w:rsidR="003A6D7F" w:rsidRPr="003A6D7F" w:rsidRDefault="003A6D7F" w:rsidP="003A6D7F">
      <w:pPr>
        <w:numPr>
          <w:ilvl w:val="0"/>
          <w:numId w:val="55"/>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vstopiti v vsak prostor, ki ga policija uporablja pri svojem delu;</w:t>
      </w:r>
    </w:p>
    <w:p w:rsidR="003A6D7F" w:rsidRPr="003A6D7F" w:rsidRDefault="003A6D7F" w:rsidP="003A6D7F">
      <w:pPr>
        <w:numPr>
          <w:ilvl w:val="0"/>
          <w:numId w:val="55"/>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zahtevati uradna pisna potrdila ter tehnične in druge podatke o tehničnih sredstvih v uporabi policije ter zahtevati dokazila o usposobljenosti policistov za uporabo tehničnih in drugih sredstev, ki jih ti uporabljajo pri svojem delu;</w:t>
      </w:r>
    </w:p>
    <w:p w:rsidR="003A6D7F" w:rsidRPr="003A6D7F" w:rsidRDefault="003A6D7F" w:rsidP="003A6D7F">
      <w:pPr>
        <w:numPr>
          <w:ilvl w:val="0"/>
          <w:numId w:val="55"/>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prisostvovati izvajanju nalog policije;</w:t>
      </w:r>
    </w:p>
    <w:p w:rsidR="003A6D7F" w:rsidRPr="003A6D7F" w:rsidRDefault="003A6D7F" w:rsidP="003A6D7F">
      <w:pPr>
        <w:numPr>
          <w:ilvl w:val="0"/>
          <w:numId w:val="55"/>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od policije zahtevati posredovanje drugih podatkov in informacij iz njihove pristojnosti, ki so pomembni za usmerjanje in nadzor.</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(2) Uradniki enote za usmerjanje in nadzor lahko zaradi priprave usmeritev in navodil iz 4. člena tega zakona opravljajo delovne pogovore v policijskih enotah. O načrtovanih pogovorih so dolžni predhodno obvestiti generalnega direktorja policije.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eastAsia="x-none"/>
        </w:rPr>
      </w:pPr>
      <w:r w:rsidRPr="003A6D7F">
        <w:rPr>
          <w:rFonts w:ascii="Arial" w:eastAsia="Times New Roman" w:hAnsi="Arial" w:cs="Times New Roman"/>
          <w:sz w:val="20"/>
          <w:szCs w:val="20"/>
          <w:lang w:val="x-none" w:eastAsia="x-none"/>
        </w:rPr>
        <w:t>(3) Zaradi priprave usmeritev ali nadzora nad delom policije mora policija na zahtevo enote za usmerjanje in nadzor tej enoti v določenem roku posredovati poročila, podatke, analize ali drugo dokumentacijo, ki se nanaša na opravljanje nalog policije.</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15.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(razvojni programi in poročanje)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Državni zbor Republike Slovenije na predlog Vlade Republike Slovenije (v nadaljnjem besedilu: vlada) sprejme resolucijo o dolgoročnem razvojnem programu policije, v kateri se določijo dolgoročni razvojni cilji in prioritete razvoja policije.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(2) Policija najkasneje do 31. marca za preteklo leto posreduje ministru letno poročilo o delu policije, ta pa ga posreduje vladi v seznanitev. Vlada posreduje letno poročilo o delu policije Državnemu zboru Republike Slovenije najkasneje do 1. junija.</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21.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(Nacionalni preiskovalni urad)</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Nacionalni preiskovalni urad je specializirana kriminalistična preiskovalna enota, ustanovljena za posebne primere odkrivanja in preiskovanja zahtevnih kaznivih dejanj, zlasti s področij gospodarstva, korupcije in organiziranega kriminala, ki terjajo posebno usposobljenost, organiziranost in opremljenost kriminalističnih preiskovalcev ali posebej usmerjeno delovanje državnih organov in institucij s področij davkov, carin, finančnega poslovanja, vrednostnih papirjev, varstva konkurence, preprečevanja pranja denarja, preprečevanja korupcije, prepovedanih drog in inšpekcijskega nadzora.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(2) Nacionalni preiskovalni urad je organiziran v notranji organizacijski enoti generalne policijske uprave, pristojni za zatiranje kriminalitete. Pri izvajanju svojih nalog je avtonomen.</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(3) Nacionalni preiskovalni urad vodi direktor oziroma direktorica Nacionalnega preiskovalnega urada (v nadaljnjem besedilu: direktor Nacionalnega preiskovalnega urada).</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22.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(prevzem preiskave)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Z internim aktom, ki ga na predlog direktorja Nacionalnega preiskovalnega urada sprejme generalni direktor policije, se določi, katere preiskave sumov kaznivih dejanj bo prevzel Nacionalni preiskovalni urad.</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(2) Ne glede na prejšnji odstavek lahko Nacionalni preiskovalni urad začne ali prevzame preiskavo suma določenega kaznivega dejanja v primerih, ko pisno pobudo za prevzem preiskave prejme od vodje Specializiranega državnega tožilstva Republike Slovenije, vodje posameznega okrožnega državnega tožilstva ali predstojnika enega od državnih organov oziroma institucij s področij davkov, carin, finančnega poslovanja, vrednostnih papirjev, varstva konkurence, preprečevanja pranja denarja in preprečevanja korupcije, prepovedanih drog in inšpekcijskega nazora. Če ne prevzame preiskave, mora policija o zavrnitvi pisno obvestiti pobudnika.</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32.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(objekti in okoliši objektov posebnega pomena)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Minister na predlog generalnega direktorja policije določi objekte, okoliše objektov in infrastrukturo, ki jih uporablja policija in so posebnega pomena za opravljanje nalog policije, ter predpiše ukrepe za njihovo varovanje.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eastAsia="x-none"/>
        </w:rPr>
      </w:pPr>
      <w:r w:rsidRPr="003A6D7F">
        <w:rPr>
          <w:rFonts w:ascii="Arial" w:eastAsia="Times New Roman" w:hAnsi="Arial" w:cs="Times New Roman"/>
          <w:sz w:val="20"/>
          <w:szCs w:val="20"/>
          <w:lang w:val="x-none" w:eastAsia="x-none"/>
        </w:rPr>
        <w:t>(2) Okoliš iz prejšnjega odstavka je funkcionalno ograjeno ali neograjeno zemljišče policijskega objekta, ki je posebnega pomena za opravljanje nalog policije in je potrebno za uporabo takega objekta.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eastAsia="x-none"/>
        </w:rPr>
      </w:pPr>
      <w:r w:rsidRPr="003A6D7F">
        <w:rPr>
          <w:rFonts w:ascii="Arial" w:eastAsia="Times New Roman" w:hAnsi="Arial" w:cs="Arial"/>
          <w:sz w:val="20"/>
          <w:szCs w:val="20"/>
          <w:lang w:val="x-none" w:eastAsia="x-none"/>
        </w:rPr>
        <w:t>(3) Ne glede na določbe drugih predpisov lahko minister na predlog generalnega direktorja policije odredi kot poseben ukrep varovanja postavitev ovir ali prepoved dostopa ali zadrževanja ljudi na funkcionalnem zemljišču ali javni površini ob objektih policije ali objektih sedeža predsednika republike, vlade, državnega zbora, ministrstev ali diplomatsko konzularnih predstavništev, ki jih varuje policija, kadar obstaja nevarnost za teroristična dejanja, demonstracije ali druge oblike napada na življenje, varnost ali zdravje ljudi in premoženje. Obstoj te nevarnosti se ugotavlja z oceno tveganja, ki jo izdela policija. Poseben ukrep varovanja iz tega odstavka je začasne narave.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w:t>
      </w:r>
      <w:r w:rsidRPr="003A6D7F">
        <w:rPr>
          <w:rFonts w:ascii="Arial" w:eastAsia="Times New Roman" w:hAnsi="Arial" w:cs="Times New Roman"/>
          <w:sz w:val="20"/>
          <w:szCs w:val="20"/>
          <w:lang w:eastAsia="x-none"/>
        </w:rPr>
        <w:t>4</w:t>
      </w:r>
      <w:r w:rsidRPr="003A6D7F">
        <w:rPr>
          <w:rFonts w:ascii="Arial" w:eastAsia="Times New Roman" w:hAnsi="Arial" w:cs="Times New Roman"/>
          <w:sz w:val="20"/>
          <w:szCs w:val="20"/>
          <w:lang w:val="x-none" w:eastAsia="x-none"/>
        </w:rPr>
        <w:t>) Za označevanje objektov policijskih postaj se uporablja modra tabla z barvnim grbom Republike Slovenije in z belim napisom POLICIJA.</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Arial"/>
          <w:sz w:val="20"/>
          <w:szCs w:val="20"/>
          <w:lang w:eastAsia="sl-SI"/>
        </w:rPr>
      </w:pPr>
      <w:r w:rsidRPr="003A6D7F">
        <w:rPr>
          <w:rFonts w:ascii="Arial" w:eastAsia="Times New Roman" w:hAnsi="Arial" w:cs="Arial"/>
          <w:sz w:val="20"/>
          <w:szCs w:val="20"/>
          <w:lang w:eastAsia="sl-SI"/>
        </w:rPr>
        <w:t>IV. SODELOVANJE POSAMEZNIKOV PRI IZVAJANJU NALOG POLICIJE IN NJIHOVE PRAVICE</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33.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(pomoč posameznikov)</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Posameznik, ki prostovoljno in ob soglasju policista pomaga pri opravljanju z zakonom določenih nalog policije in se pri tem poškoduje ali izgubi delovno zmožnost, je upravičen do vseh pravic in prejemkov, ki izhajajo iz zdravstvenega, pokojninskega in invalidskega zavarovanja, do katerih je upravičen policist v primeru poškodbe pri delu.</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(2) Osnova za odmero pravic iz prejšnjega odstavka je osnovna plača policista v najnižjem plačnem razredu ali posameznikova plača, če je to zanj ugodneje.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(3) Če posameznik pri pomoči policiji izgubi življenje, so njegovi družinski člani upravičeni do družinske pokojnine v skladu z zakonom, ki ureja pokojninsko in invalidsko zavarovanje.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(4) Ožji družinski člani (zakonec, zunajzakonski partner, partner iz registrirane istospolne partnerske skupnosti, otroci ter posvojenci) posameznika iz prejšnjega odstavka so skupaj upravičeni tudi do enkratne denarne pomoči v višini zadnjih šestih mesečnih plač tega posameznika oziroma šestih osnovnih plač policista v najnižjem plačnem razredu, če je to zanje ugodneje.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(5) Posameznik, ki je pomagal policiji, ima pravico do povračila škode, ki jo ima zaradi dane pomoči.</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(6) V primeru ogroženosti posameznika, ki je pomagal oziroma pomaga policiji, in njegovih bližnjih lahko policija izvede ukrepe, določene v 66. členu tega zakona. Za izvedbo ukrepov je potrebno pisno soglasje ogrožene osebe.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(7) Za bližnjega se po tem zakonu štejejo ožji družinski člani in druge osebe, ki so s posameznikom v zaupnem razmerju in to okoliščino vsaj verjetno izkažejo.</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(8) Če se zoper posameznika, ki je pomagal policiji, uvede predkazenski, kazenski ali pravdni postopek, ki je v zvezi z dano pomočjo, mu policija zagotovi plačano pravno pomoč v tem postopku na način, določen v predpisu iz 64. člena tega zakona.</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38.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(sodelovanje med pristojnimi varnostnimi organi)</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Policija sodeluje s pristojnimi tujimi varnostnimi organi in z drugimi mednarodnimi organizacijami s področja nalog policije na podlagi sprejetih mednarodnih obveznosti, ki zavezujejo Republiko Slovenijo.</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43.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(policist)</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Policisti so uniformirani ali neuniformirani uslužbenci policije, ki opravljajo naloge policije in imajo pravico in dolžnost izvrševati policijska pooblastila.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(2) Za delovno mesto policista se zahteva najmanj srednješolska izobrazba.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eastAsia="x-none"/>
        </w:rPr>
      </w:pPr>
      <w:r w:rsidRPr="003A6D7F">
        <w:rPr>
          <w:rFonts w:ascii="Arial" w:eastAsia="Times New Roman" w:hAnsi="Arial" w:cs="Times New Roman"/>
          <w:sz w:val="20"/>
          <w:szCs w:val="20"/>
          <w:lang w:val="x-none" w:eastAsia="x-none"/>
        </w:rPr>
        <w:t>(3) Poklic policista se določi s poklicnim standardom, ki je podlaga za oblikovanje izobraževalnih programov.</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val="x-none" w:eastAsia="x-none"/>
        </w:rPr>
        <w:t>(4) Policist, ki je najmanj pet let neprekinjeno zaposlen v policiji, je karierni policist. Ob prenehanju zaposlitve v policiji status kariernega policista preneha. Napotitev ali premestitev po odločitvi delodajalca v ministrstvo, v druge državne organe ali napotitev na podlagi 39. člena tega zakona se ne štejejo za prekinitev statusa kariernega policista. Status kariernega policista ne preneha tudi v primeru mirovanja pravic zaradi sklenitve pogodbe o zaposlitvi z drugim delodajalcem v interesu Republike Slovenije.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eastAsia="x-none"/>
        </w:rPr>
      </w:pPr>
      <w:r w:rsidRPr="003A6D7F">
        <w:rPr>
          <w:rFonts w:ascii="Arial" w:eastAsia="Times New Roman" w:hAnsi="Arial" w:cs="Arial"/>
          <w:sz w:val="20"/>
          <w:szCs w:val="20"/>
          <w:lang w:val="x-none" w:eastAsia="x-none"/>
        </w:rPr>
        <w:t>(5) Karierni policist se vključi v sistem izobraževanja, izpopolnjevanja in usposabljanja za pridobivanje znanj in usposobljenosti z namenom napredovanja in premeščanja na druga delovna mesta v policiji.</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w:t>
      </w:r>
      <w:r w:rsidRPr="003A6D7F">
        <w:rPr>
          <w:rFonts w:ascii="Arial" w:eastAsia="Times New Roman" w:hAnsi="Arial" w:cs="Times New Roman"/>
          <w:sz w:val="20"/>
          <w:szCs w:val="20"/>
          <w:lang w:eastAsia="x-none"/>
        </w:rPr>
        <w:t>6</w:t>
      </w:r>
      <w:r w:rsidRPr="003A6D7F">
        <w:rPr>
          <w:rFonts w:ascii="Arial" w:eastAsia="Times New Roman" w:hAnsi="Arial" w:cs="Times New Roman"/>
          <w:sz w:val="20"/>
          <w:szCs w:val="20"/>
          <w:lang w:val="x-none" w:eastAsia="x-none"/>
        </w:rPr>
        <w:t>) Policisti imajo službeno izkaznico, s katero izkazujejo pooblaščenost za izvajanje policijskih pooblastil.</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w:t>
      </w:r>
      <w:r w:rsidRPr="003A6D7F">
        <w:rPr>
          <w:rFonts w:ascii="Arial" w:eastAsia="Times New Roman" w:hAnsi="Arial" w:cs="Times New Roman"/>
          <w:sz w:val="20"/>
          <w:szCs w:val="20"/>
          <w:lang w:eastAsia="x-none"/>
        </w:rPr>
        <w:t>7</w:t>
      </w:r>
      <w:r w:rsidRPr="003A6D7F">
        <w:rPr>
          <w:rFonts w:ascii="Arial" w:eastAsia="Times New Roman" w:hAnsi="Arial" w:cs="Times New Roman"/>
          <w:sz w:val="20"/>
          <w:szCs w:val="20"/>
          <w:lang w:val="x-none" w:eastAsia="x-none"/>
        </w:rPr>
        <w:t>) Službeno izkaznico izda generalni direktor policije.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w:t>
      </w:r>
      <w:r w:rsidRPr="003A6D7F">
        <w:rPr>
          <w:rFonts w:ascii="Arial" w:eastAsia="Times New Roman" w:hAnsi="Arial" w:cs="Times New Roman"/>
          <w:sz w:val="20"/>
          <w:szCs w:val="20"/>
          <w:lang w:eastAsia="x-none"/>
        </w:rPr>
        <w:t>8</w:t>
      </w:r>
      <w:r w:rsidRPr="003A6D7F">
        <w:rPr>
          <w:rFonts w:ascii="Arial" w:eastAsia="Times New Roman" w:hAnsi="Arial" w:cs="Times New Roman"/>
          <w:sz w:val="20"/>
          <w:szCs w:val="20"/>
          <w:lang w:val="x-none" w:eastAsia="x-none"/>
        </w:rPr>
        <w:t>) Obrazec službene izkaznice ter postopek za njeno izdajo in vrnitev predpiše minister.</w:t>
      </w:r>
    </w:p>
    <w:p w:rsidR="003A6D7F" w:rsidRPr="003A6D7F" w:rsidRDefault="003A6D7F" w:rsidP="003A6D7F">
      <w:pPr>
        <w:overflowPunct w:val="0"/>
        <w:autoSpaceDE w:val="0"/>
        <w:autoSpaceDN w:val="0"/>
        <w:adjustRightInd w:val="0"/>
        <w:spacing w:before="480" w:after="0" w:line="240" w:lineRule="auto"/>
        <w:jc w:val="center"/>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2. </w:t>
      </w:r>
      <w:r w:rsidRPr="003A6D7F">
        <w:rPr>
          <w:rFonts w:ascii="Arial" w:eastAsia="Times New Roman" w:hAnsi="Arial" w:cs="Times New Roman"/>
          <w:b/>
          <w:sz w:val="20"/>
          <w:szCs w:val="20"/>
          <w:lang w:val="x-none" w:eastAsia="x-none"/>
        </w:rPr>
        <w:t>Pogoji za sklenitev delovnega razmerja ter postopek imenovanja in razrešitve</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44.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(pogoji za sklenitev delovnega razmerja)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Delovno razmerje za opravljanje nalog v policiji lahko sklene oseba, ki poleg pogojev, določenih v zakonu, ki ureja sistem javnih uslužbencev, izpolnjuje še naslednje pogoje:</w:t>
      </w:r>
    </w:p>
    <w:p w:rsidR="003A6D7F" w:rsidRPr="003A6D7F" w:rsidRDefault="003A6D7F" w:rsidP="003A6D7F">
      <w:pPr>
        <w:numPr>
          <w:ilvl w:val="0"/>
          <w:numId w:val="47"/>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da ima ustrezne psihofizične sposobnosti;</w:t>
      </w:r>
    </w:p>
    <w:p w:rsidR="003A6D7F" w:rsidRPr="003A6D7F" w:rsidRDefault="003A6D7F" w:rsidP="003A6D7F">
      <w:pPr>
        <w:numPr>
          <w:ilvl w:val="0"/>
          <w:numId w:val="47"/>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da ni bila pravnomočno obsojena zaradi naklepnega kaznivega dejanja, za katero se storilec preganja po uradni dolžnosti, ali da ni bila pravnomočno obsojena zaradi drugega kaznivega dejanja na nepogojno kazen zapora v trajanju več kot tri mesece;</w:t>
      </w:r>
    </w:p>
    <w:p w:rsidR="003A6D7F" w:rsidRPr="003A6D7F" w:rsidRDefault="003A6D7F" w:rsidP="003A6D7F">
      <w:pPr>
        <w:numPr>
          <w:ilvl w:val="0"/>
          <w:numId w:val="47"/>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da zoper osebo ni vložena pravnomočna obtožnica zaradi naklepnega kaznivega dejanja, za katero se storilec preganja po uradni dolžnosti;</w:t>
      </w:r>
    </w:p>
    <w:p w:rsidR="003A6D7F" w:rsidRPr="003A6D7F" w:rsidRDefault="003A6D7F" w:rsidP="003A6D7F">
      <w:pPr>
        <w:numPr>
          <w:ilvl w:val="0"/>
          <w:numId w:val="47"/>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da je državljan Republike Slovenije s stalnim prebivališčem v Evropski uniji;</w:t>
      </w:r>
    </w:p>
    <w:p w:rsidR="003A6D7F" w:rsidRPr="003A6D7F" w:rsidRDefault="003A6D7F" w:rsidP="003A6D7F">
      <w:pPr>
        <w:numPr>
          <w:ilvl w:val="0"/>
          <w:numId w:val="47"/>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da je bila varnostno preverjena v obsegu in na način, kot je določen v tem zakonu, in da zanjo ne obstaja varnostni zadržek;</w:t>
      </w:r>
    </w:p>
    <w:p w:rsidR="003A6D7F" w:rsidRPr="003A6D7F" w:rsidRDefault="003A6D7F" w:rsidP="003A6D7F">
      <w:pPr>
        <w:numPr>
          <w:ilvl w:val="0"/>
          <w:numId w:val="47"/>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da nima dvojnega državljanstva;</w:t>
      </w:r>
    </w:p>
    <w:p w:rsidR="003A6D7F" w:rsidRPr="003A6D7F" w:rsidRDefault="003A6D7F" w:rsidP="003A6D7F">
      <w:pPr>
        <w:numPr>
          <w:ilvl w:val="0"/>
          <w:numId w:val="47"/>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da ni član politične stranke in da o tem poda pisno izjavo.</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(2) Pogoji iz 1., 6. in 7. točke prejšnjega odstavka se uporabljajo samo za sklenitev delovnega razmerja policista.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(3) Psihofizične sposobnosti iz 1. točke prvega odstavka tega člena se določijo v aktu o organizaciji in sistemizaciji.</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eastAsia="x-none"/>
        </w:rPr>
      </w:pPr>
      <w:r w:rsidRPr="003A6D7F">
        <w:rPr>
          <w:rFonts w:ascii="Arial" w:eastAsia="Times New Roman" w:hAnsi="Arial" w:cs="Times New Roman"/>
          <w:sz w:val="20"/>
          <w:szCs w:val="20"/>
          <w:lang w:val="x-none" w:eastAsia="x-none"/>
        </w:rPr>
        <w:t>(4) Za kandidata za policista se zahteva najmanj srednja strokovna ali srednja splošna izobrazba.</w:t>
      </w:r>
      <w:r w:rsidRPr="003A6D7F">
        <w:rPr>
          <w:rFonts w:ascii="Arial" w:eastAsia="Times New Roman" w:hAnsi="Arial" w:cs="Times New Roman"/>
          <w:sz w:val="20"/>
          <w:szCs w:val="20"/>
          <w:lang w:eastAsia="x-none"/>
        </w:rPr>
        <w:t xml:space="preserve"> </w:t>
      </w:r>
      <w:r w:rsidRPr="003A6D7F">
        <w:rPr>
          <w:rFonts w:ascii="Arial" w:eastAsia="Times New Roman" w:hAnsi="Arial" w:cs="Arial"/>
          <w:sz w:val="20"/>
          <w:szCs w:val="20"/>
          <w:lang w:val="x-none" w:eastAsia="x-none"/>
        </w:rPr>
        <w:t>Pogoj morajo kandidati izpolniti najpozneje do roka, določenega v javni objavi.</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(5) Osebi, s katero ni bilo sklenjeno delovno razmerje policista, policija ni dolžna sporočiti razlogov za svojo odločitev.</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45.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(sklenitev delovnega razmerja)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Sklenitev delovnega razmerja policistov se izvede skladno z zakonom, ki ureja sistem javnih uslužbencev, če ta zakon ne določa drugače.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(2) Delovno razmerje s kandidati za policiste se sklene na podlagi javne objave.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eastAsia="x-none"/>
        </w:rPr>
      </w:pPr>
      <w:r w:rsidRPr="003A6D7F">
        <w:rPr>
          <w:rFonts w:ascii="Arial" w:eastAsia="Times New Roman" w:hAnsi="Arial" w:cs="Times New Roman"/>
          <w:sz w:val="20"/>
          <w:szCs w:val="20"/>
          <w:lang w:val="x-none" w:eastAsia="x-none"/>
        </w:rPr>
        <w:t>(3) Za sklenitev delovnega razmerja policista na delovnih mestih, za katera se zahtevajo posebna znanja in spretnosti, se ne uporablja zakon, ki ureja sistem javnih uslužbencev, in tudi ni potrebna javna objava. Delovna mesta se določijo v aktu o organizaciji in sistemizaciji.</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48.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(namestnik generalnega direktorja policije)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Generalni direktor policije ima lahko dva namestnika, ki mu pomagata pri vodenju policije v okviru pooblastil, ki jih določi generalni direktor policije s pisnim pooblastilom.</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(2) V primeru odsotnosti ali zadržanosti generalni direktor policije pooblasti namestnika, ki ga nadomešča.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(3) Poleg pogojev, določenih v zakonu, ki ureja sistem javnih uslužbencev, mora kandidat za namestnika generalnega direktorja policije izpolnjevati naslednje pogoje:</w:t>
      </w:r>
    </w:p>
    <w:p w:rsidR="003A6D7F" w:rsidRPr="003A6D7F" w:rsidRDefault="003A6D7F" w:rsidP="003A6D7F">
      <w:pPr>
        <w:numPr>
          <w:ilvl w:val="0"/>
          <w:numId w:val="56"/>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pogoje, ki jih ta zakon zahteva za sklenitev delovnega razmerja policista;</w:t>
      </w:r>
    </w:p>
    <w:p w:rsidR="003A6D7F" w:rsidRPr="003A6D7F" w:rsidRDefault="003A6D7F" w:rsidP="003A6D7F">
      <w:pPr>
        <w:numPr>
          <w:ilvl w:val="0"/>
          <w:numId w:val="56"/>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da ima najmanj 12 let delovnih izkušenj v policiji;</w:t>
      </w:r>
    </w:p>
    <w:p w:rsidR="003A6D7F" w:rsidRPr="003A6D7F" w:rsidRDefault="003A6D7F" w:rsidP="003A6D7F">
      <w:pPr>
        <w:numPr>
          <w:ilvl w:val="0"/>
          <w:numId w:val="56"/>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da ima najmanj pet let delovnih izkušenj na vodstvenih delovnih mestih v javnem sektorju.</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51.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(varnostno preverjanje)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Policija izvede varnostno preverjanje posameznika pred sklenitvijo delovnega razmerja za opravljanje nalog v policiji in pred sklenitvijo pogodbe o prostovoljni službi v pomožni policiji ter uslužbenca policije pred premestitvijo ali napotitvijo na določena delovna mesta v policiji in pred napotitvijo v mednarodne civilne misije in mednarodne organizacije.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eastAsia="x-none"/>
        </w:rPr>
      </w:pPr>
      <w:r w:rsidRPr="003A6D7F">
        <w:rPr>
          <w:rFonts w:ascii="Arial" w:eastAsia="Times New Roman" w:hAnsi="Arial" w:cs="Times New Roman"/>
          <w:sz w:val="20"/>
          <w:szCs w:val="20"/>
          <w:lang w:val="x-none" w:eastAsia="x-none"/>
        </w:rPr>
        <w:t>(2) Policija varnostno preveri tudi osebe, ki se bodo izobraževale, izpopolnjevale ali usposabljale po programih policije.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val="x-none" w:eastAsia="x-none"/>
        </w:rPr>
        <w:t>(3) Policija izvede varnostno preverjanje ponudnika, ki je po predpisih o javnem naročanju oddal ponudbo za opravljanje del za policijo ali del v prostorih policije. Ne glede na določbe zakona, ki ureja javno naročanje, naročnik (ministrstvo ali policija) iz sodelovanja v postopku javnega naročanja izključi gospodarski subjekt, če policija pri varnostnem preverjanju ugotovi varnostne zadržke iz 7. ali 8. točke prvega odstavka 52. člena tega zakona za osebo, ki je članica upravnega, vodstvenega ali nadzornega organa tega gospodarskega subjekta ali ki ima pooblastila za njegovo zastopanje ali odločanje ali nadzor v njem.</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eastAsia="x-none"/>
        </w:rPr>
      </w:pPr>
      <w:r w:rsidRPr="003A6D7F">
        <w:rPr>
          <w:rFonts w:ascii="Arial" w:eastAsia="Times New Roman" w:hAnsi="Arial" w:cs="Arial"/>
          <w:sz w:val="20"/>
          <w:szCs w:val="20"/>
          <w:lang w:val="x-none" w:eastAsia="x-none"/>
        </w:rPr>
        <w:t>(4) Ponudnik pri predložitvi ponudbe ministrstvu ali policiji (naročnik) predloži seznam oseb, ki bodo opravljale dela za policijo ali v prostorih policije. Policija pri varnostnem preverjanju oseb, ki bodo opravljale dela, ugotavlja varnostne zadržke iz prvega odstavka 52. člena tega zakona. Oseba, pri kateri se ugotovi varnostni zadržek, ne more opravljati dela za policijo ali v prostorih policije.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w:t>
      </w:r>
      <w:r w:rsidRPr="003A6D7F">
        <w:rPr>
          <w:rFonts w:ascii="Arial" w:eastAsia="Times New Roman" w:hAnsi="Arial" w:cs="Times New Roman"/>
          <w:sz w:val="20"/>
          <w:szCs w:val="20"/>
          <w:lang w:eastAsia="x-none"/>
        </w:rPr>
        <w:t>5</w:t>
      </w:r>
      <w:r w:rsidRPr="003A6D7F">
        <w:rPr>
          <w:rFonts w:ascii="Arial" w:eastAsia="Times New Roman" w:hAnsi="Arial" w:cs="Times New Roman"/>
          <w:sz w:val="20"/>
          <w:szCs w:val="20"/>
          <w:lang w:val="x-none" w:eastAsia="x-none"/>
        </w:rPr>
        <w:t>) Varnostno preverjanje je poizvedba, ki jo opravi policija in katere namen je zbrati podatke o morebitnih varnostnih zadržkih iz 52. člena tega zakona.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w:t>
      </w:r>
      <w:r w:rsidRPr="003A6D7F">
        <w:rPr>
          <w:rFonts w:ascii="Arial" w:eastAsia="Times New Roman" w:hAnsi="Arial" w:cs="Times New Roman"/>
          <w:sz w:val="20"/>
          <w:szCs w:val="20"/>
          <w:lang w:eastAsia="x-none"/>
        </w:rPr>
        <w:t>6</w:t>
      </w:r>
      <w:r w:rsidRPr="003A6D7F">
        <w:rPr>
          <w:rFonts w:ascii="Arial" w:eastAsia="Times New Roman" w:hAnsi="Arial" w:cs="Times New Roman"/>
          <w:sz w:val="20"/>
          <w:szCs w:val="20"/>
          <w:lang w:val="x-none" w:eastAsia="x-none"/>
        </w:rPr>
        <w:t>) Varnostno preverjanje osebe se izvaja z njeno pisno privolitvijo. Za osebo, ki ne privoli v varnostno preverjanje, se šteje, da ne izpolnjuje pogojev za sklenitev delovnega razmerja za opravljanje nalog v policiji,</w:t>
      </w:r>
      <w:r w:rsidRPr="003A6D7F">
        <w:rPr>
          <w:rFonts w:ascii="Arial" w:eastAsia="Times New Roman" w:hAnsi="Arial" w:cs="Times New Roman"/>
          <w:sz w:val="20"/>
          <w:szCs w:val="20"/>
          <w:lang w:eastAsia="x-none"/>
        </w:rPr>
        <w:t xml:space="preserve"> </w:t>
      </w:r>
      <w:r w:rsidRPr="003A6D7F">
        <w:rPr>
          <w:rFonts w:ascii="Arial" w:eastAsia="Times New Roman" w:hAnsi="Arial" w:cs="Arial"/>
          <w:sz w:val="20"/>
          <w:szCs w:val="20"/>
          <w:lang w:val="x-none" w:eastAsia="x-none"/>
        </w:rPr>
        <w:t>za opravljanje del za policijo skladno s pogodbo ali za opravljanje del v prostorih policije,</w:t>
      </w:r>
      <w:r w:rsidRPr="003A6D7F">
        <w:rPr>
          <w:rFonts w:ascii="Arial" w:eastAsia="Times New Roman" w:hAnsi="Arial" w:cs="Times New Roman"/>
          <w:sz w:val="20"/>
          <w:szCs w:val="20"/>
          <w:lang w:val="x-none" w:eastAsia="x-none"/>
        </w:rPr>
        <w:t xml:space="preserve"> za premestitev ali napotitev v mednarodno civilno misijo ali mednarodno organizacijo ali na določeno delovno mesto oziroma za sklenitev pogodbe o prostovoljni službi v pomožni policiji ali izobraževanje, izpopolnjevanje ali usposabljanje po programih policije.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w:t>
      </w:r>
      <w:r w:rsidRPr="003A6D7F">
        <w:rPr>
          <w:rFonts w:ascii="Arial" w:eastAsia="Times New Roman" w:hAnsi="Arial" w:cs="Times New Roman"/>
          <w:sz w:val="20"/>
          <w:szCs w:val="20"/>
          <w:lang w:eastAsia="x-none"/>
        </w:rPr>
        <w:t>7</w:t>
      </w:r>
      <w:r w:rsidRPr="003A6D7F">
        <w:rPr>
          <w:rFonts w:ascii="Arial" w:eastAsia="Times New Roman" w:hAnsi="Arial" w:cs="Times New Roman"/>
          <w:sz w:val="20"/>
          <w:szCs w:val="20"/>
          <w:lang w:val="x-none" w:eastAsia="x-none"/>
        </w:rPr>
        <w:t>) Policija pri varnostnem preverjanju pridobiva podatke neposredno od osebe, na katero se podatki nanašajo, od drugih oseb, organov in organizacij in iz že obstoječih zbirk podatkov. Če policija pri varnostnem preverjanju zbira osebne in druge podatke o preverjani osebi iz že obstoječih zbirk podatkov, so ji organi, organizacije in drugi subjekti, ki na podlagi zakona vodijo zbirke podatkov, dolžni na podlagi pisne ali s pisno obliko izenačene zahteve brezplačno posredovati zahtevane osebne in druge podatke.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x-none"/>
        </w:rPr>
      </w:pPr>
      <w:r w:rsidRPr="003A6D7F">
        <w:rPr>
          <w:rFonts w:ascii="Arial" w:eastAsia="Times New Roman" w:hAnsi="Arial" w:cs="Times New Roman"/>
          <w:sz w:val="20"/>
          <w:szCs w:val="20"/>
          <w:lang w:val="x-none" w:eastAsia="x-none"/>
        </w:rPr>
        <w:t>(</w:t>
      </w:r>
      <w:r w:rsidRPr="003A6D7F">
        <w:rPr>
          <w:rFonts w:ascii="Arial" w:eastAsia="Times New Roman" w:hAnsi="Arial" w:cs="Times New Roman"/>
          <w:sz w:val="20"/>
          <w:szCs w:val="20"/>
          <w:lang w:eastAsia="x-none"/>
        </w:rPr>
        <w:t>8</w:t>
      </w:r>
      <w:r w:rsidRPr="003A6D7F">
        <w:rPr>
          <w:rFonts w:ascii="Arial" w:eastAsia="Times New Roman" w:hAnsi="Arial" w:cs="Times New Roman"/>
          <w:sz w:val="20"/>
          <w:szCs w:val="20"/>
          <w:lang w:val="x-none" w:eastAsia="x-none"/>
        </w:rPr>
        <w:t xml:space="preserve">) </w:t>
      </w:r>
      <w:r w:rsidRPr="003A6D7F">
        <w:rPr>
          <w:rFonts w:ascii="Arial" w:eastAsia="Times New Roman" w:hAnsi="Arial" w:cs="Arial"/>
          <w:sz w:val="20"/>
          <w:szCs w:val="20"/>
          <w:lang w:val="x-none" w:eastAsia="x-none"/>
        </w:rPr>
        <w:t>Določena delovna mesta iz prvega odstavka tega člena so delovna mesta, ki so izpostavljena dodatnim tveganjem za prisotnost varnostnih zadržkov iz 52. člena tega zakona ter določena v aktu o organizaciji in sistemizaciji.</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val="x-none" w:eastAsia="x-none"/>
        </w:rPr>
        <w:t>(9) Osebe iz prvega, drugega, tretjega in četrtega odstavka tega člena imajo pravico do vpogleda, prepisa oziroma izpisa podatkov o svojem varnostnem preverjanju v skladu z zakonom, ki ureja varstvo osebnih podatkov, razen v podatke, katerih razkritje bi ogrozilo vire varnostnega preverjanja oziroma če bi to neposredno onemogočilo izvedbo nalog policije.</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52.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(varnostni zadržki)</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Varnostni zadržki so:</w:t>
      </w:r>
    </w:p>
    <w:p w:rsidR="003A6D7F" w:rsidRPr="003A6D7F" w:rsidRDefault="003A6D7F" w:rsidP="003A6D7F">
      <w:pPr>
        <w:tabs>
          <w:tab w:val="num" w:pos="425"/>
        </w:tabs>
        <w:spacing w:after="0" w:line="240" w:lineRule="auto"/>
        <w:ind w:left="425" w:hanging="425"/>
        <w:jc w:val="both"/>
        <w:rPr>
          <w:rFonts w:ascii="Arial" w:eastAsia="Times New Roman" w:hAnsi="Arial" w:cs="Times New Roman"/>
          <w:sz w:val="20"/>
          <w:szCs w:val="20"/>
          <w:lang w:val="x-none"/>
        </w:rPr>
      </w:pPr>
      <w:r w:rsidRPr="003A6D7F">
        <w:rPr>
          <w:rFonts w:ascii="Arial" w:eastAsia="Times New Roman" w:hAnsi="Arial" w:cs="Times New Roman"/>
          <w:sz w:val="20"/>
          <w:szCs w:val="20"/>
          <w:lang w:val="x-none"/>
        </w:rPr>
        <w:t>lažne navedbe podatkov preverjane osebe v vprašalniku ali v razgovoru za varnostno preverjanje;</w:t>
      </w:r>
    </w:p>
    <w:p w:rsidR="003A6D7F" w:rsidRPr="003A6D7F" w:rsidRDefault="003A6D7F" w:rsidP="003A6D7F">
      <w:pPr>
        <w:tabs>
          <w:tab w:val="num" w:pos="425"/>
        </w:tabs>
        <w:spacing w:after="0" w:line="240" w:lineRule="auto"/>
        <w:ind w:left="425" w:hanging="425"/>
        <w:jc w:val="both"/>
        <w:rPr>
          <w:rFonts w:ascii="Arial" w:eastAsia="Times New Roman" w:hAnsi="Arial" w:cs="Times New Roman"/>
          <w:sz w:val="20"/>
          <w:szCs w:val="20"/>
          <w:lang w:val="x-none"/>
        </w:rPr>
      </w:pPr>
      <w:r w:rsidRPr="003A6D7F">
        <w:rPr>
          <w:rFonts w:ascii="Arial" w:eastAsia="Times New Roman" w:hAnsi="Arial" w:cs="Times New Roman"/>
          <w:sz w:val="20"/>
          <w:szCs w:val="20"/>
          <w:lang w:val="x-none"/>
        </w:rPr>
        <w:t>pravnomočna obsodba za naklepno kaznivo dejanje z elementi nasilja, za katero se storilec preganja po uradni dolžnosti;</w:t>
      </w:r>
    </w:p>
    <w:p w:rsidR="003A6D7F" w:rsidRPr="003A6D7F" w:rsidRDefault="003A6D7F" w:rsidP="003A6D7F">
      <w:pPr>
        <w:tabs>
          <w:tab w:val="num" w:pos="425"/>
        </w:tabs>
        <w:spacing w:after="0" w:line="240" w:lineRule="auto"/>
        <w:ind w:left="425" w:hanging="425"/>
        <w:jc w:val="both"/>
        <w:rPr>
          <w:rFonts w:ascii="Arial" w:eastAsia="Times New Roman" w:hAnsi="Arial" w:cs="Times New Roman"/>
          <w:sz w:val="20"/>
          <w:szCs w:val="20"/>
          <w:lang w:val="x-none"/>
        </w:rPr>
      </w:pPr>
      <w:r w:rsidRPr="003A6D7F">
        <w:rPr>
          <w:rFonts w:ascii="Arial" w:eastAsia="Times New Roman" w:hAnsi="Arial" w:cs="Times New Roman"/>
          <w:sz w:val="20"/>
          <w:szCs w:val="20"/>
          <w:lang w:val="x-none"/>
        </w:rPr>
        <w:t>pravnomočna odločba o prekršku zoper javni red in mir z elementi nasilja ter prekrškov s področja proizvodnje in prometa s prepovedanimi drogami ter orožja;</w:t>
      </w:r>
    </w:p>
    <w:p w:rsidR="003A6D7F" w:rsidRPr="003A6D7F" w:rsidRDefault="003A6D7F" w:rsidP="003A6D7F">
      <w:pPr>
        <w:tabs>
          <w:tab w:val="num" w:pos="425"/>
        </w:tabs>
        <w:spacing w:after="0" w:line="240" w:lineRule="auto"/>
        <w:ind w:left="425" w:hanging="425"/>
        <w:jc w:val="both"/>
        <w:rPr>
          <w:rFonts w:ascii="Arial" w:eastAsia="Times New Roman" w:hAnsi="Arial" w:cs="Times New Roman"/>
          <w:sz w:val="20"/>
          <w:szCs w:val="20"/>
          <w:lang w:val="x-none"/>
        </w:rPr>
      </w:pPr>
      <w:r w:rsidRPr="003A6D7F">
        <w:rPr>
          <w:rFonts w:ascii="Arial" w:eastAsia="Times New Roman" w:hAnsi="Arial" w:cs="Times New Roman"/>
          <w:sz w:val="20"/>
          <w:szCs w:val="20"/>
          <w:lang w:val="x-none"/>
        </w:rPr>
        <w:t>dokončen disciplinski ukrep zaradi težje disciplinske kršitve pri obdelovanju oziroma obravnavanju tajnih podatkov, osebnih podatkov in varovanih podatkov policije;</w:t>
      </w:r>
    </w:p>
    <w:p w:rsidR="003A6D7F" w:rsidRPr="003A6D7F" w:rsidRDefault="003A6D7F" w:rsidP="003A6D7F">
      <w:pPr>
        <w:tabs>
          <w:tab w:val="num" w:pos="425"/>
        </w:tabs>
        <w:spacing w:after="0" w:line="240" w:lineRule="auto"/>
        <w:ind w:left="425" w:hanging="425"/>
        <w:jc w:val="both"/>
        <w:rPr>
          <w:rFonts w:ascii="Arial" w:eastAsia="Times New Roman" w:hAnsi="Arial" w:cs="Times New Roman"/>
          <w:sz w:val="20"/>
          <w:szCs w:val="20"/>
          <w:lang w:val="x-none"/>
        </w:rPr>
      </w:pPr>
      <w:r w:rsidRPr="003A6D7F">
        <w:rPr>
          <w:rFonts w:ascii="Arial" w:eastAsia="Times New Roman" w:hAnsi="Arial" w:cs="Times New Roman"/>
          <w:sz w:val="20"/>
          <w:szCs w:val="20"/>
          <w:lang w:val="x-none"/>
        </w:rPr>
        <w:t>odvisnost od alkohola, prepovedanih drog oziroma druga zasvojenost;</w:t>
      </w:r>
    </w:p>
    <w:p w:rsidR="003A6D7F" w:rsidRPr="003A6D7F" w:rsidRDefault="003A6D7F" w:rsidP="003A6D7F">
      <w:pPr>
        <w:tabs>
          <w:tab w:val="num" w:pos="425"/>
        </w:tabs>
        <w:spacing w:after="0" w:line="240" w:lineRule="auto"/>
        <w:ind w:left="425" w:hanging="425"/>
        <w:jc w:val="both"/>
        <w:rPr>
          <w:rFonts w:ascii="Arial" w:eastAsia="Times New Roman" w:hAnsi="Arial" w:cs="Times New Roman"/>
          <w:sz w:val="20"/>
          <w:szCs w:val="20"/>
          <w:lang w:val="x-none"/>
        </w:rPr>
      </w:pPr>
      <w:r w:rsidRPr="003A6D7F">
        <w:rPr>
          <w:rFonts w:ascii="Arial" w:eastAsia="Times New Roman" w:hAnsi="Arial" w:cs="Times New Roman"/>
          <w:sz w:val="20"/>
          <w:szCs w:val="20"/>
          <w:lang w:val="x-none"/>
        </w:rPr>
        <w:t>bolezen ali duševne motnje, ki bi lahko ogrozile varno opravljanje nalog policije;</w:t>
      </w:r>
    </w:p>
    <w:p w:rsidR="003A6D7F" w:rsidRPr="003A6D7F" w:rsidRDefault="003A6D7F" w:rsidP="003A6D7F">
      <w:pPr>
        <w:tabs>
          <w:tab w:val="num" w:pos="425"/>
        </w:tabs>
        <w:spacing w:after="0" w:line="240" w:lineRule="auto"/>
        <w:ind w:left="425" w:hanging="425"/>
        <w:jc w:val="both"/>
        <w:rPr>
          <w:rFonts w:ascii="Arial" w:eastAsia="Times New Roman" w:hAnsi="Arial" w:cs="Times New Roman"/>
          <w:sz w:val="20"/>
          <w:szCs w:val="20"/>
          <w:lang w:val="x-none"/>
        </w:rPr>
      </w:pPr>
      <w:r w:rsidRPr="003A6D7F">
        <w:rPr>
          <w:rFonts w:ascii="Arial" w:eastAsia="Times New Roman" w:hAnsi="Arial" w:cs="Times New Roman"/>
          <w:sz w:val="20"/>
          <w:szCs w:val="20"/>
          <w:lang w:val="x-none"/>
        </w:rPr>
        <w:t>članstvo ali sodelovanje v organizacijah ali skupinah, ki ogrožajo vitalne interese Republike Slovenije ali držav članic političnih, obrambnih in varnostnih zvez, katerih članica je Republika Slovenija;</w:t>
      </w:r>
    </w:p>
    <w:p w:rsidR="003A6D7F" w:rsidRPr="003A6D7F" w:rsidRDefault="003A6D7F" w:rsidP="003A6D7F">
      <w:pPr>
        <w:tabs>
          <w:tab w:val="num" w:pos="425"/>
        </w:tabs>
        <w:spacing w:after="0" w:line="240" w:lineRule="auto"/>
        <w:ind w:left="425" w:hanging="425"/>
        <w:jc w:val="both"/>
        <w:rPr>
          <w:rFonts w:ascii="Arial" w:eastAsia="Times New Roman" w:hAnsi="Arial" w:cs="Times New Roman"/>
          <w:sz w:val="20"/>
          <w:szCs w:val="20"/>
          <w:lang w:val="x-none"/>
        </w:rPr>
      </w:pPr>
      <w:r w:rsidRPr="003A6D7F">
        <w:rPr>
          <w:rFonts w:ascii="Arial" w:eastAsia="Times New Roman" w:hAnsi="Arial" w:cs="Times New Roman"/>
          <w:sz w:val="20"/>
          <w:szCs w:val="20"/>
          <w:lang w:val="x-none"/>
        </w:rPr>
        <w:t>navezovanje stikov in poskusov novačenja organizacij in združb, ki delujejo zoper pravni red Republike Slovenije;</w:t>
      </w:r>
    </w:p>
    <w:p w:rsidR="003A6D7F" w:rsidRPr="003A6D7F" w:rsidRDefault="003A6D7F" w:rsidP="003A6D7F">
      <w:pPr>
        <w:tabs>
          <w:tab w:val="num" w:pos="425"/>
        </w:tabs>
        <w:spacing w:after="0" w:line="240" w:lineRule="auto"/>
        <w:ind w:left="425" w:hanging="425"/>
        <w:jc w:val="both"/>
        <w:rPr>
          <w:rFonts w:ascii="Arial" w:eastAsia="Times New Roman" w:hAnsi="Arial" w:cs="Times New Roman"/>
          <w:sz w:val="20"/>
          <w:szCs w:val="20"/>
          <w:lang w:val="x-none"/>
        </w:rPr>
      </w:pPr>
      <w:r w:rsidRPr="003A6D7F">
        <w:rPr>
          <w:rFonts w:ascii="Arial" w:eastAsia="Times New Roman" w:hAnsi="Arial" w:cs="Times New Roman"/>
          <w:sz w:val="20"/>
          <w:szCs w:val="20"/>
          <w:lang w:val="x-none"/>
        </w:rPr>
        <w:t xml:space="preserve">utemeljen dvom o zanesljivosti ali verodostojnosti osebe za sklenitev delovnega razmerja za opravljanje nalog v policiji, </w:t>
      </w:r>
      <w:r w:rsidRPr="003A6D7F">
        <w:rPr>
          <w:rFonts w:ascii="Arial" w:eastAsia="Times New Roman" w:hAnsi="Arial" w:cs="Arial"/>
          <w:sz w:val="20"/>
          <w:szCs w:val="20"/>
          <w:lang w:val="x-none"/>
        </w:rPr>
        <w:t>za opravljanje del za policijo skladno s pogodbo ali za opravljanje del v prostorih policije,</w:t>
      </w:r>
      <w:r w:rsidRPr="003A6D7F">
        <w:rPr>
          <w:rFonts w:ascii="Arial" w:eastAsia="Times New Roman" w:hAnsi="Arial" w:cs="Times New Roman"/>
          <w:sz w:val="20"/>
          <w:szCs w:val="20"/>
          <w:lang w:val="x-none"/>
        </w:rPr>
        <w:t xml:space="preserve"> za premestitev ali napotitev v mednarodno civilno misijo ali mednarodno organizacijo ali na določeno delovno mesto oziroma za sklenitev pogodbe o prostovoljni službi v pomožni policiji.</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(2) Če se z varnostnim preverjanjem ugotovi sum odvisnosti od alkohola, drog ali drugih zasvojenosti iz 5. točke prejšnjega odstavka oziroma sum bolezni ali duševnih stanj iz 6. točke prejšnjega odstavka, policija ta sum preveri tako, da napoti preverjano osebo na zdravniški pregled v zdravstveno organizacijo, ki jo določi policija. Preverjanje se opravi na podlagi sklepa o napotitvi. Če se preverjana oseba pregleda iz neupravičenih razlogov ne udeleži v roku, ki ji ga določi zdravstvena organizacija, se šteje, da ne izpolnjuje pogojev za sklenitev delovnega razmerja za opravljanje nalog v policiji, za premestitev ali napotitev v mednarodno civilno misijo ali mednarodno organizacijo ali na določeno delovno mesto oziroma za sklenitev pogodbe o prostovoljni službi v pomožni policiji.</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(3) Utemeljen dvom o zanesljivosti ali verodostojnosti osebe iz 9. točke prvega odstavka tega člena obstaja, če se na podlagi ugotovljenih dejstev iz prekrškovnih ali kazenskih postopkov ali življenjskih razmer lahko sklepa, da bo oseba nezakonito in nestrokovno opravljala naloge v policiji</w:t>
      </w:r>
      <w:r w:rsidRPr="003A6D7F">
        <w:rPr>
          <w:rFonts w:ascii="Arial" w:eastAsia="Times New Roman" w:hAnsi="Arial" w:cs="Times New Roman"/>
          <w:sz w:val="20"/>
          <w:szCs w:val="20"/>
          <w:lang w:eastAsia="x-none"/>
        </w:rPr>
        <w:t xml:space="preserve">, </w:t>
      </w:r>
      <w:r w:rsidRPr="003A6D7F">
        <w:rPr>
          <w:rFonts w:ascii="Arial" w:eastAsia="Times New Roman" w:hAnsi="Arial" w:cs="Arial"/>
          <w:sz w:val="20"/>
          <w:szCs w:val="20"/>
          <w:lang w:val="x-none" w:eastAsia="x-none"/>
        </w:rPr>
        <w:t>za policijo ali v prostorih policije</w:t>
      </w:r>
      <w:r w:rsidRPr="003A6D7F">
        <w:rPr>
          <w:rFonts w:ascii="Arial" w:eastAsia="Times New Roman" w:hAnsi="Arial" w:cs="Times New Roman"/>
          <w:sz w:val="20"/>
          <w:szCs w:val="20"/>
          <w:lang w:val="x-none" w:eastAsia="x-none"/>
        </w:rPr>
        <w:t xml:space="preserve"> oziroma v mednarodni civilni misiji ali mednarodni organizaciji. Pri presoji se upoštevajo okoliščine in teža storitve posameznih dejanj oziroma kršitev, vrsto in višino predpisane oziroma izrečene sankcije, čas, ki je pretekel od storitve, vpliv na varnost ljudi in premoženja, starost osebe v času storitve oziroma kršitve, povezava med dejanjem in nalogami, ki jih ali bi jih opravljala v policiji</w:t>
      </w:r>
      <w:r w:rsidRPr="003A6D7F">
        <w:rPr>
          <w:rFonts w:ascii="Arial" w:eastAsia="Times New Roman" w:hAnsi="Arial" w:cs="Times New Roman"/>
          <w:sz w:val="20"/>
          <w:szCs w:val="20"/>
          <w:lang w:eastAsia="x-none"/>
        </w:rPr>
        <w:t xml:space="preserve">, </w:t>
      </w:r>
      <w:r w:rsidRPr="003A6D7F">
        <w:rPr>
          <w:rFonts w:ascii="Arial" w:eastAsia="Times New Roman" w:hAnsi="Arial" w:cs="Arial"/>
          <w:sz w:val="20"/>
          <w:szCs w:val="20"/>
          <w:lang w:val="x-none" w:eastAsia="x-none"/>
        </w:rPr>
        <w:t>za policijo ali v prostorih policije</w:t>
      </w:r>
      <w:r w:rsidRPr="003A6D7F">
        <w:rPr>
          <w:rFonts w:ascii="Arial" w:eastAsia="Times New Roman" w:hAnsi="Arial" w:cs="Times New Roman"/>
          <w:sz w:val="20"/>
          <w:szCs w:val="20"/>
          <w:lang w:val="x-none" w:eastAsia="x-none"/>
        </w:rPr>
        <w:t xml:space="preserve"> oziroma v mednarodni civilni misiji ali mednarodni organizaciji.</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53.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(vsebina varnostnega preverjanja oseb)</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Podatki, ki se smejo pridobivati v postopku varnostnega preverjanja, so:</w:t>
      </w:r>
    </w:p>
    <w:p w:rsidR="003A6D7F" w:rsidRPr="003A6D7F" w:rsidRDefault="003A6D7F" w:rsidP="003A6D7F">
      <w:pPr>
        <w:numPr>
          <w:ilvl w:val="0"/>
          <w:numId w:val="5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osebno ime, vključno s prejšnjimi,</w:t>
      </w:r>
    </w:p>
    <w:p w:rsidR="003A6D7F" w:rsidRPr="003A6D7F" w:rsidRDefault="003A6D7F" w:rsidP="003A6D7F">
      <w:pPr>
        <w:numPr>
          <w:ilvl w:val="0"/>
          <w:numId w:val="5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davčna številka,</w:t>
      </w:r>
    </w:p>
    <w:p w:rsidR="003A6D7F" w:rsidRPr="003A6D7F" w:rsidRDefault="003A6D7F" w:rsidP="003A6D7F">
      <w:pPr>
        <w:numPr>
          <w:ilvl w:val="0"/>
          <w:numId w:val="5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identifikacijska oznaka osebe, ki je v policijskih evidencah,</w:t>
      </w:r>
    </w:p>
    <w:p w:rsidR="003A6D7F" w:rsidRPr="003A6D7F" w:rsidRDefault="003A6D7F" w:rsidP="003A6D7F">
      <w:pPr>
        <w:numPr>
          <w:ilvl w:val="0"/>
          <w:numId w:val="5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podatki iz evidenc policije, navedenih v 1., 2., 3., 4., 5., 6., 10., 11. in 12. točki drugega odstavka 123. člena Zakona o nalogah in pooblastilih policije,</w:t>
      </w:r>
    </w:p>
    <w:p w:rsidR="003A6D7F" w:rsidRPr="003A6D7F" w:rsidRDefault="003A6D7F" w:rsidP="003A6D7F">
      <w:pPr>
        <w:numPr>
          <w:ilvl w:val="0"/>
          <w:numId w:val="5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datum in kraj rojstva,</w:t>
      </w:r>
    </w:p>
    <w:p w:rsidR="003A6D7F" w:rsidRPr="003A6D7F" w:rsidRDefault="003A6D7F" w:rsidP="003A6D7F">
      <w:pPr>
        <w:numPr>
          <w:ilvl w:val="0"/>
          <w:numId w:val="5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državljanstvo oziroma državljanstva, vključno s prejšnjimi,</w:t>
      </w:r>
    </w:p>
    <w:p w:rsidR="003A6D7F" w:rsidRPr="003A6D7F" w:rsidRDefault="003A6D7F" w:rsidP="003A6D7F">
      <w:pPr>
        <w:numPr>
          <w:ilvl w:val="0"/>
          <w:numId w:val="5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naslov prebivališča (stalnega in začasnega),</w:t>
      </w:r>
    </w:p>
    <w:p w:rsidR="003A6D7F" w:rsidRPr="003A6D7F" w:rsidRDefault="003A6D7F" w:rsidP="003A6D7F">
      <w:pPr>
        <w:numPr>
          <w:ilvl w:val="0"/>
          <w:numId w:val="5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bivanja v tujini, vključno z uradnimi napotitvami na delo v tujini (kraj, obdobje in razlog bivanja),</w:t>
      </w:r>
    </w:p>
    <w:p w:rsidR="003A6D7F" w:rsidRPr="003A6D7F" w:rsidRDefault="003A6D7F" w:rsidP="003A6D7F">
      <w:pPr>
        <w:numPr>
          <w:ilvl w:val="0"/>
          <w:numId w:val="5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zakonski stan ali z njim izenačena skupnost in število otrok,</w:t>
      </w:r>
    </w:p>
    <w:p w:rsidR="003A6D7F" w:rsidRPr="003A6D7F" w:rsidRDefault="003A6D7F" w:rsidP="003A6D7F">
      <w:pPr>
        <w:numPr>
          <w:ilvl w:val="0"/>
          <w:numId w:val="5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poklic in delo, ki ga opravlja ali je opravljal,</w:t>
      </w:r>
    </w:p>
    <w:p w:rsidR="003A6D7F" w:rsidRPr="003A6D7F" w:rsidRDefault="003A6D7F" w:rsidP="003A6D7F">
      <w:pPr>
        <w:numPr>
          <w:ilvl w:val="0"/>
          <w:numId w:val="5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znanje o ravnanju z orožjem,</w:t>
      </w:r>
    </w:p>
    <w:p w:rsidR="003A6D7F" w:rsidRPr="003A6D7F" w:rsidRDefault="003A6D7F" w:rsidP="003A6D7F">
      <w:pPr>
        <w:numPr>
          <w:ilvl w:val="0"/>
          <w:numId w:val="5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sedanji in prejšnji delodajalci ter njihovi naslovi,</w:t>
      </w:r>
    </w:p>
    <w:p w:rsidR="003A6D7F" w:rsidRPr="003A6D7F" w:rsidRDefault="003A6D7F" w:rsidP="003A6D7F">
      <w:pPr>
        <w:numPr>
          <w:ilvl w:val="0"/>
          <w:numId w:val="5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pravnomočne sodbe zaradi kaznivih dejanj, katerih storilec se preganja po uradni dolžnosti, sodbe in odločbe o prekrških,</w:t>
      </w:r>
    </w:p>
    <w:p w:rsidR="003A6D7F" w:rsidRPr="003A6D7F" w:rsidRDefault="003A6D7F" w:rsidP="003A6D7F">
      <w:pPr>
        <w:numPr>
          <w:ilvl w:val="0"/>
          <w:numId w:val="5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kazenski postopki za kazniva dejanja, za katera se storilci preganjajo po uradni dolžnosti, in postopki o prekrških,</w:t>
      </w:r>
    </w:p>
    <w:p w:rsidR="003A6D7F" w:rsidRPr="003A6D7F" w:rsidRDefault="003A6D7F" w:rsidP="003A6D7F">
      <w:pPr>
        <w:numPr>
          <w:ilvl w:val="0"/>
          <w:numId w:val="5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odvisnost od alkohola, drog oziroma druge zasvojenosti,</w:t>
      </w:r>
    </w:p>
    <w:p w:rsidR="003A6D7F" w:rsidRPr="003A6D7F" w:rsidRDefault="003A6D7F" w:rsidP="003A6D7F">
      <w:pPr>
        <w:numPr>
          <w:ilvl w:val="0"/>
          <w:numId w:val="5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bolezen ali duševne motnje, ki bi lahko ogrozile varno opravljanje nalog policije,</w:t>
      </w:r>
    </w:p>
    <w:p w:rsidR="003A6D7F" w:rsidRPr="003A6D7F" w:rsidRDefault="003A6D7F" w:rsidP="003A6D7F">
      <w:pPr>
        <w:numPr>
          <w:ilvl w:val="0"/>
          <w:numId w:val="5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stiki s tujimi varnostnimi organi ali obveščevalnimi ali protiobveščevalnimi službami,</w:t>
      </w:r>
    </w:p>
    <w:p w:rsidR="003A6D7F" w:rsidRPr="003A6D7F" w:rsidRDefault="003A6D7F" w:rsidP="003A6D7F">
      <w:pPr>
        <w:numPr>
          <w:ilvl w:val="0"/>
          <w:numId w:val="5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članstvo ali sodelovanje v organizacijah ali skupinah, ki protipravno ogrožajo vitalne interese Republike Slovenije ali držav članic političnih, obrambnih in varnostnih zvez, katerih članica je Republika Slovenija,</w:t>
      </w:r>
    </w:p>
    <w:p w:rsidR="003A6D7F" w:rsidRPr="003A6D7F" w:rsidRDefault="003A6D7F" w:rsidP="003A6D7F">
      <w:pPr>
        <w:numPr>
          <w:ilvl w:val="0"/>
          <w:numId w:val="5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disciplinske sankcije,</w:t>
      </w:r>
    </w:p>
    <w:p w:rsidR="003A6D7F" w:rsidRPr="003A6D7F" w:rsidRDefault="003A6D7F" w:rsidP="003A6D7F">
      <w:pPr>
        <w:numPr>
          <w:ilvl w:val="0"/>
          <w:numId w:val="5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prejšnja varnostna preverjanja po tem zakonu,</w:t>
      </w:r>
    </w:p>
    <w:p w:rsidR="003A6D7F" w:rsidRPr="003A6D7F" w:rsidRDefault="003A6D7F" w:rsidP="003A6D7F">
      <w:pPr>
        <w:numPr>
          <w:ilvl w:val="0"/>
          <w:numId w:val="5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sodelovanje v tujih oboroženih silah ali drugih oboroženih formacijah,</w:t>
      </w:r>
    </w:p>
    <w:p w:rsidR="003A6D7F" w:rsidRPr="003A6D7F" w:rsidRDefault="003A6D7F" w:rsidP="003A6D7F">
      <w:pPr>
        <w:numPr>
          <w:ilvl w:val="0"/>
          <w:numId w:val="5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3A6D7F">
        <w:rPr>
          <w:rFonts w:ascii="Arial" w:eastAsia="Times New Roman" w:hAnsi="Arial" w:cs="Times New Roman"/>
          <w:sz w:val="20"/>
          <w:szCs w:val="20"/>
          <w:lang w:eastAsia="sl-SI"/>
        </w:rPr>
        <w:t>lastnosti in okoliščine iz življenja preverjane osebe, zlasti premoženjske razmere, zaradi katerih bi lahko bila izpostavljena izsiljevanju ali drugim oblikam pritiska.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(2) Med varnostnim preverjanjem se smejo zbirati le tisti podatki iz prejšnjega odstavka, ki so pomembni za odločitev o varnostnem zadržku.</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(3) Samostojni podjetniki posamezniki, posamezniki, ki samostojno opravljajo dejavnosti, pravne osebe in državni organi, od katerih policija med varnostnim preverjanjem zbira podatke iz prvega odstavka tega člena, morajo policiji podatke brezplačno posredovati najkasneje v 15 dneh od prejetja zahteve.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(4) Subjekti iz prejšnjega odstavka morajo obdelovati podatke skladno z zakonom, ki ureja varstvo osebnih podatkov, in z drugimi predpisi, ki urejajo zaupnost ali tajnost podatkov, preverjani osebi pa niso dolžni sporočiti ali potrditi, da so bili podatki posredovani policiji. Preverjena oseba je s tem lahko seznanjena pet let po varnostnem preverjanju oziroma dve leti po prenehanju zaposlitve.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(5) Slovenska obveščevalno-varnostna agencija in obveščevalno-varnostna služba ministrstva, pristojnega za obrambo, policiji nista dolžni posredovati podatkov, ki se nanašajo na 17. in 18. točko prvega odstavka tega člena, če bi to ogrozilo vire ugotavljanja oziroma preverjanja posredovanih podatkov.</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54.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(pogodba o zaposlitvi za določen čas)</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Za opravljanje nalog varovanja zunanje meje Evropske unije in varovanja objektov, ki jih v skladu s predpisi varuje policija, se lahko z osebo, ki izpolnjuje pogoje iz 44. člena tega zakona, sklene pogodba o zaposlitvi za določen čas do pet let, ki se lahko enkrat podaljša za obdobje do pet let.</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(2) Za sklenitev delovnega razmerja za nedoločen čas z osebo iz prejšnjega odstavka ni potrebna javna objava ali javni natečaj.</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(3) Ne glede na določbe zakona, ki ureja pokojninsko in invalidsko zavarovanje, ima policist, ki je sklenil pogodbo o zaposlitvi za določen čas na podlagi prvega odstavka tega člena, po šestih mesecih od prenehanja pogodbe o zaposlitvi pravico zahtevati, da se mu sredstva, ki jih ima na računu pri Skladu obveznega dodatnega pokojninskega zavarovanja, izplačajo v enkratnem znesku. To pravico ima policist le pod pogojem, da v roku šestih mesecev po prenehanju pogodbe o zaposlitvi ne sklene nove pogodbe o zaposlitvi na delovnem mestu, na katerem je obvezna vključitev v poklicno zavarovanje. Policist, ki izkoristi to pravico, ne more uveljavljati pravic iz poklicnega zavarovanja in pravic v obveznem zavarovanju, pridobljenih na podlagi vključitve v obvezno dodatno pokojninsko zavarovanje, ki so določene v zakonu, ki ureja pokojninsko in invalidsko zavarovanje.</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62.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w:t>
      </w:r>
      <w:r w:rsidRPr="003A6D7F">
        <w:rPr>
          <w:rFonts w:ascii="Arial" w:eastAsia="Times New Roman" w:hAnsi="Arial" w:cs="Arial"/>
          <w:b/>
          <w:sz w:val="20"/>
          <w:szCs w:val="20"/>
          <w:lang w:val="x-none" w:eastAsia="x-none"/>
        </w:rPr>
        <w:t>omejitev policijskih pooblastil</w:t>
      </w:r>
      <w:r w:rsidRPr="003A6D7F">
        <w:rPr>
          <w:rFonts w:ascii="Arial" w:eastAsia="Times New Roman" w:hAnsi="Arial" w:cs="Times New Roman"/>
          <w:b/>
          <w:sz w:val="20"/>
          <w:szCs w:val="20"/>
          <w:lang w:val="x-none" w:eastAsia="x-none"/>
        </w:rPr>
        <w:t>)</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Policistu, ki je zaradi težav z duševnim zdravjem začasno nezmožen izvajati policijska pooblastila, lahko generalni direktor policije na podlagi ocene zdravstvene komisije policije z odločbo začasno omeji izvajanje policijskih pooblastil tako, da se mu odvzameta službeno orožje in službena izkaznica, lahko pa tudi prepreči dostop do evidenc in neposrednemu vodji policista odredi, da policistu v tem času odreja delo, primerno njegovemu zdravstvenemu stanju. Ukrep lahko traja največ 30 dni in se lahko na podlagi ocene zdravstvene komisije podaljša, vsakič za največ 60 dni, do zaključka zdravljenja.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(2) Neposredni vodja policista, ki meni, da so se pri policistu pojavile okoliščine iz prejšnjega odstavka, v roku 24 ur ali najpozneje prvi naslednji delovni dan predloži predlog za oceno zmožnosti policista za opravljanje nalog policije zdravstveni komisiji policije, policistu pa takoj odvzame službeno orožje in službeno izkaznico ter mu prepreči dostop do evidenc. Zdravstvena komisija mora predlog obravnavati in v osmih dneh po prejemu predloga z oceno zmožnosti policista za opravljanje nalog policije seznaniti generalnega direktorja policije ali predlagatelju sporočiti, da pogoji za omejitev izvajanja policijskih pooblastil iz prejšnjega odstavka niso izpolnjeni. V primeru začasne zadržanosti od dela zaradi bolezni se roki iz prejšnjega stavka štejejo od vrnitve policista na delo.</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(3) Predlog za oceno zmožnosti policista za opravljanje nalog policije zaradi okoliščin iz prvega odstavka tega člena lahko zdravstveni komisiji policije predloži tudi izvajalec medicine dela ministrstva.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(4) O prenehanju razlogov za začasni ukrep po prvem odstavku tega člena zdravstvena komisija obvesti generalnega direktorja policije, ki nemudoma odpravi ukrep.</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(5) Zoper odločbo iz prvega odstavka tega člena je dopustna pritožba v osmih dneh. Pritožba ne zadrži izvršitve odločbe. O pritožbi odloči minister v roku osmih delovnih dni.</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67.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(začasna premestitev in napotitev)</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Zaradi nemotenega opravljanja nalog policije ali policijskih podpornih dejavnosti lahko generalni direktor policije začasno premesti uslužbenca policije na drugo delovno mesto ali ga napoti na delo na določeno območje ali področje dela, vendar najdlje za šest mesecev z možnostjo enkratnega podaljšanja za največ šest mesecev.</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(2) Zaradi nemotenega opravljanja nalog policije ali policijskih podpornih dejavnosti lahko direktor policijske uprave začasno napoti uslužbenca policije z ene na drugo območno policijsko postajo oziroma notranjo organizacijsko enoto na območju policijske uprave, vendar najdlje za šest mesecev z možnostjo enkratnega podaljšanja za največ šest mesecev.</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 xml:space="preserve">(3) </w:t>
      </w:r>
      <w:r w:rsidRPr="003A6D7F">
        <w:rPr>
          <w:rFonts w:ascii="Arial" w:eastAsia="Times New Roman" w:hAnsi="Arial" w:cs="Arial"/>
          <w:sz w:val="20"/>
          <w:szCs w:val="20"/>
          <w:lang w:val="x-none" w:eastAsia="x-none"/>
        </w:rPr>
        <w:t>Odločba o začasni premestitvi oziroma napotitvi mora biti uslužbencu policije vročena najmanj sedem dni pred nastopom dela in mora vsebovati obrazložitev, zakaj bo s premestitvijo oziroma napotitvijo zagotovljeno nemoteno opravljanje nalog policije ali policijskih podpornih dejavnosti. Odločba je dokončna.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(4) Uslužbenec policije, ki je premeščen ali napoten v skladu s prvim ali drugim odstavkom tega člena, ima pravico do povračila stroškov prevoza na delo in z dela v skladu s predpisi, ki urejajo povračila stroškov prevoza na delo in z dela za javne uslužbence, ali do nadomestila stroškov za ločeno življenje in selitvenih stroškov, če se preseli.</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(5) Uslužbencu policije, ki je premeščen ali napoten v skladu s prvim ali drugim odstavkom tega člena in se preseli, policija zagotovi ustrezno nastanitev.</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(6) Za začasno premestitev ali napotitev po določbah tega člena ne veljajo omejitve zakona, ki ureja sistem javnih uslužbencev, glede oddaljenosti kraja opravljanja dela od dotedanjega kraja opravljanja dela.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eastAsia="x-none"/>
        </w:rPr>
      </w:pPr>
      <w:r w:rsidRPr="003A6D7F">
        <w:rPr>
          <w:rFonts w:ascii="Arial" w:eastAsia="Times New Roman" w:hAnsi="Arial" w:cs="Times New Roman"/>
          <w:sz w:val="20"/>
          <w:szCs w:val="20"/>
          <w:lang w:val="x-none" w:eastAsia="x-none"/>
        </w:rPr>
        <w:t>(7) Neposredno po zaključku začasne premestitve in napotitve po prvem in drugem odstavku tega člena je uslužbenec policije lahko ponovno začasno premeščen oziroma začasno napoten le, če s tem soglaša.</w:t>
      </w:r>
      <w:r w:rsidRPr="003A6D7F">
        <w:rPr>
          <w:rFonts w:ascii="Arial" w:eastAsia="Times New Roman" w:hAnsi="Arial" w:cs="Times New Roman"/>
          <w:sz w:val="20"/>
          <w:szCs w:val="20"/>
          <w:lang w:eastAsia="x-none"/>
        </w:rPr>
        <w:t xml:space="preserve"> </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75.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(prepoved opravljanja del)</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Policist ne sme opravljati dela, ki bi ga oviralo pri opravljanju policijskih nalog.</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(2) Policist, ki prostovoljno ali nepoklicno opravlja naloge zaščite, reševanja in pomoči, mora opravljati te naloge na način, ki ga ne ovira pri opravljanju nalog policije.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(3) Dela iz prvega odstavka tega člena predpiše minister.</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82.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(zdravstvena komisija)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Za potrebe policije se ustanovi zdravstvena komisija, ki ocenjuje zmožnost policista za opravljanje dela.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(2) Zdravstveno komisijo imenuje generalni direktor policije.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(3) Policista, za katerega komisija iz prvega odstavka tega člena oceni, da ni zmožen opravljati svojega dela, je pa zmožen opravljati drugo delo v policiji, se lahko začasno, v skladu z zakonom, ki ureja sistem javnih uslužbencev, premesti na delovno mesto, ki ustreza njegovemu zdravstvenemu stanju, oziroma se mu določijo naloge, ki jih je zmožen opravljati glede na zdravstveno stanje.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(4) Po premestitvi iz prejšnjega odstavka zdravstvena komisija predlaga začetek postopka za uveljavljenje pravic iz invalidskega zavarovanja pristojni enoti Zavoda za pokojninsko in invalidsko zavarovanje.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(5) Če komisija iz prvega odstavka tega člena oceni, da policist ni zmožen za opravljanje svojega ali drugega dela v policiji, predlaga začetek postopka za uveljavljanje pravic iz invalidskega zavarovanja pristojni enoti Zavoda za pokojninsko in invalidsko zavarovanje.</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86.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(pravice družinskih članov po smrti policista)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Ožjim družinskim članom policista, ki je pri opravljanju operativnega ali drugega nevarnega dela izgubil življenje, pripadajo tudi naslednje pravice:</w:t>
      </w:r>
    </w:p>
    <w:p w:rsidR="003A6D7F" w:rsidRPr="003A6D7F" w:rsidRDefault="003A6D7F" w:rsidP="003A6D7F">
      <w:pPr>
        <w:numPr>
          <w:ilvl w:val="0"/>
          <w:numId w:val="57"/>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psihološka pomoč in podpora ob smrti policista;</w:t>
      </w:r>
    </w:p>
    <w:p w:rsidR="003A6D7F" w:rsidRPr="003A6D7F" w:rsidRDefault="003A6D7F" w:rsidP="003A6D7F">
      <w:pPr>
        <w:numPr>
          <w:ilvl w:val="0"/>
          <w:numId w:val="57"/>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štipendiranje otrok in posvojencev, ki se šolajo v osnovni in srednji šoli, ter študentov, vendar ne dlje, kakor do leta, v katerem dopolnijo 27 let starosti;</w:t>
      </w:r>
    </w:p>
    <w:p w:rsidR="003A6D7F" w:rsidRPr="003A6D7F" w:rsidRDefault="003A6D7F" w:rsidP="003A6D7F">
      <w:pPr>
        <w:numPr>
          <w:ilvl w:val="0"/>
          <w:numId w:val="57"/>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prednost pri vpisu v dijaški ali študentski dom;</w:t>
      </w:r>
    </w:p>
    <w:p w:rsidR="003A6D7F" w:rsidRPr="003A6D7F" w:rsidRDefault="003A6D7F" w:rsidP="003A6D7F">
      <w:pPr>
        <w:numPr>
          <w:ilvl w:val="0"/>
          <w:numId w:val="57"/>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kritje stroškov šolske malice ali bonov za študentsko prehrano;</w:t>
      </w:r>
    </w:p>
    <w:p w:rsidR="003A6D7F" w:rsidRPr="003A6D7F" w:rsidRDefault="003A6D7F" w:rsidP="003A6D7F">
      <w:pPr>
        <w:numPr>
          <w:ilvl w:val="0"/>
          <w:numId w:val="57"/>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prednost pri vpisu v javni vrtec, zasebni vrtec s koncesijo in zasebni vrtec, ki se financira iz občinskega proračuna;</w:t>
      </w:r>
    </w:p>
    <w:p w:rsidR="003A6D7F" w:rsidRPr="003A6D7F" w:rsidRDefault="003A6D7F" w:rsidP="003A6D7F">
      <w:pPr>
        <w:numPr>
          <w:ilvl w:val="0"/>
          <w:numId w:val="57"/>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povračilo stroškov javnega vrtca, zasebnega vrtca s koncesijo ali zasebnega vrtca, ki se financira iz občinskega proračuna;</w:t>
      </w:r>
    </w:p>
    <w:p w:rsidR="003A6D7F" w:rsidRPr="003A6D7F" w:rsidRDefault="003A6D7F" w:rsidP="003A6D7F">
      <w:pPr>
        <w:numPr>
          <w:ilvl w:val="0"/>
          <w:numId w:val="57"/>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brezplačno svetovanje in nudenje informacij v zvezi z urejanjem zadev, povezanih s smrtjo policista;</w:t>
      </w:r>
    </w:p>
    <w:p w:rsidR="003A6D7F" w:rsidRPr="003A6D7F" w:rsidRDefault="003A6D7F" w:rsidP="003A6D7F">
      <w:pPr>
        <w:numPr>
          <w:ilvl w:val="0"/>
          <w:numId w:val="57"/>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prednost pri zaposlitvi brezposelnega zakonca, zunajzakonskega partnerja, partnerja partnerske zveze, otroka v policiji pod pogojem, da izpolnjuje pogoje za zasedbo delovnega mesta, določene v 44. členu tega zakona;</w:t>
      </w:r>
    </w:p>
    <w:p w:rsidR="003A6D7F" w:rsidRPr="003A6D7F" w:rsidRDefault="003A6D7F" w:rsidP="003A6D7F">
      <w:pPr>
        <w:numPr>
          <w:ilvl w:val="0"/>
          <w:numId w:val="57"/>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brezplačna uporaba počitniških zmogljivosti ministrstva deset let po smrti policista, in sicer sedem dni v letu.</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eastAsia="x-none"/>
        </w:rPr>
      </w:pPr>
      <w:r w:rsidRPr="003A6D7F">
        <w:rPr>
          <w:rFonts w:ascii="Arial" w:eastAsia="Times New Roman" w:hAnsi="Arial" w:cs="Arial"/>
          <w:sz w:val="20"/>
          <w:szCs w:val="20"/>
          <w:lang w:val="x-none" w:eastAsia="x-none"/>
        </w:rPr>
        <w:t>(2) V primeru policista iz prvega odstavka tega člena, ki je imel sklenjeno pogodbo o najemu službenega stanovanja, se z ožjim družinskim članom tega policista sklene nova pogodba o najemu službenega stanovanja za nedoločen čas.</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w:t>
      </w:r>
      <w:r w:rsidRPr="003A6D7F">
        <w:rPr>
          <w:rFonts w:ascii="Arial" w:eastAsia="Times New Roman" w:hAnsi="Arial" w:cs="Times New Roman"/>
          <w:sz w:val="20"/>
          <w:szCs w:val="20"/>
          <w:lang w:eastAsia="x-none"/>
        </w:rPr>
        <w:t>3</w:t>
      </w:r>
      <w:r w:rsidRPr="003A6D7F">
        <w:rPr>
          <w:rFonts w:ascii="Arial" w:eastAsia="Times New Roman" w:hAnsi="Arial" w:cs="Times New Roman"/>
          <w:sz w:val="20"/>
          <w:szCs w:val="20"/>
          <w:lang w:val="x-none" w:eastAsia="x-none"/>
        </w:rPr>
        <w:t xml:space="preserve">) Osebe iz druge alineje </w:t>
      </w:r>
      <w:r w:rsidRPr="003A6D7F">
        <w:rPr>
          <w:rFonts w:ascii="Arial" w:eastAsia="Times New Roman" w:hAnsi="Arial" w:cs="Times New Roman"/>
          <w:sz w:val="20"/>
          <w:szCs w:val="20"/>
          <w:lang w:eastAsia="x-none"/>
        </w:rPr>
        <w:t>prvega</w:t>
      </w:r>
      <w:r w:rsidRPr="003A6D7F">
        <w:rPr>
          <w:rFonts w:ascii="Arial" w:eastAsia="Times New Roman" w:hAnsi="Arial" w:cs="Times New Roman"/>
          <w:sz w:val="20"/>
          <w:szCs w:val="20"/>
          <w:lang w:val="x-none" w:eastAsia="x-none"/>
        </w:rPr>
        <w:t xml:space="preserve"> odstavka</w:t>
      </w:r>
      <w:r w:rsidRPr="003A6D7F">
        <w:rPr>
          <w:rFonts w:ascii="Arial" w:eastAsia="Times New Roman" w:hAnsi="Arial" w:cs="Times New Roman"/>
          <w:sz w:val="20"/>
          <w:szCs w:val="20"/>
          <w:lang w:eastAsia="x-none"/>
        </w:rPr>
        <w:t xml:space="preserve"> tega člena</w:t>
      </w:r>
      <w:r w:rsidRPr="003A6D7F">
        <w:rPr>
          <w:rFonts w:ascii="Arial" w:eastAsia="Times New Roman" w:hAnsi="Arial" w:cs="Times New Roman"/>
          <w:sz w:val="20"/>
          <w:szCs w:val="20"/>
          <w:lang w:val="x-none" w:eastAsia="x-none"/>
        </w:rPr>
        <w:t xml:space="preserve"> imajo pravico do štipendije v višini razlike med osnovo, ki znaša 100 odstotkov najvišje možne kadrovske štipendije v skladu z akti vlade o štipendiranju za otroke, ki se šolajo v osnovni šoli, 110 odstotkov za dijake srednjih šol in 120 odstotkov za študente, ter štipendijo, ki jo prejema upravičenec.</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w:t>
      </w:r>
      <w:r w:rsidRPr="003A6D7F">
        <w:rPr>
          <w:rFonts w:ascii="Arial" w:eastAsia="Times New Roman" w:hAnsi="Arial" w:cs="Times New Roman"/>
          <w:sz w:val="20"/>
          <w:szCs w:val="20"/>
          <w:lang w:eastAsia="x-none"/>
        </w:rPr>
        <w:t>4</w:t>
      </w:r>
      <w:r w:rsidRPr="003A6D7F">
        <w:rPr>
          <w:rFonts w:ascii="Arial" w:eastAsia="Times New Roman" w:hAnsi="Arial" w:cs="Times New Roman"/>
          <w:sz w:val="20"/>
          <w:szCs w:val="20"/>
          <w:lang w:val="x-none" w:eastAsia="x-none"/>
        </w:rPr>
        <w:t>) Štipendija, določena na način iz prejšnjega odstavka, se poveča za 40 odstotkov, če prejemnik štipendije med šolanjem prebiva zunaj kraja stalnega prebivališča.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w:t>
      </w:r>
      <w:r w:rsidRPr="003A6D7F">
        <w:rPr>
          <w:rFonts w:ascii="Arial" w:eastAsia="Times New Roman" w:hAnsi="Arial" w:cs="Times New Roman"/>
          <w:sz w:val="20"/>
          <w:szCs w:val="20"/>
          <w:lang w:eastAsia="x-none"/>
        </w:rPr>
        <w:t>5</w:t>
      </w:r>
      <w:r w:rsidRPr="003A6D7F">
        <w:rPr>
          <w:rFonts w:ascii="Arial" w:eastAsia="Times New Roman" w:hAnsi="Arial" w:cs="Times New Roman"/>
          <w:sz w:val="20"/>
          <w:szCs w:val="20"/>
          <w:lang w:val="x-none" w:eastAsia="x-none"/>
        </w:rPr>
        <w:t>) Upravičenec izgubi pravico do štipendije, kritja stroškov šolske malice ali bonov za študentsko prehrano, če je pravnomočno obsojen zaradi naklepnega kaznivega dejanja, za katerega se storilec preganja po uradni dolžnosti, in je zanj predpisana kazen zapora najmanj pet let, ali je pravnomočno obsojen zaradi drugega kaznivega dejanja na nepogojno kazen zapora v trajanju več kot šest mesecev. Pravico do štipendije izgubi tudi mladoletnik, če mu je izrečen vzgojni ukrep oddaje v vzgojni zavod ali oddaje v prevzgojni dom v skladu s kazensko zakonodajo.</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w:t>
      </w:r>
      <w:r w:rsidRPr="003A6D7F">
        <w:rPr>
          <w:rFonts w:ascii="Arial" w:eastAsia="Times New Roman" w:hAnsi="Arial" w:cs="Times New Roman"/>
          <w:sz w:val="20"/>
          <w:szCs w:val="20"/>
          <w:lang w:eastAsia="x-none"/>
        </w:rPr>
        <w:t>6</w:t>
      </w:r>
      <w:r w:rsidRPr="003A6D7F">
        <w:rPr>
          <w:rFonts w:ascii="Arial" w:eastAsia="Times New Roman" w:hAnsi="Arial" w:cs="Times New Roman"/>
          <w:sz w:val="20"/>
          <w:szCs w:val="20"/>
          <w:lang w:val="x-none" w:eastAsia="x-none"/>
        </w:rPr>
        <w:t>) Sredstva za uveljavljanje in uživanje pravic po tem členu zagotavlja ministrstvo.</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w:t>
      </w:r>
      <w:r w:rsidRPr="003A6D7F">
        <w:rPr>
          <w:rFonts w:ascii="Arial" w:eastAsia="Times New Roman" w:hAnsi="Arial" w:cs="Times New Roman"/>
          <w:sz w:val="20"/>
          <w:szCs w:val="20"/>
          <w:lang w:eastAsia="x-none"/>
        </w:rPr>
        <w:t>7</w:t>
      </w:r>
      <w:r w:rsidRPr="003A6D7F">
        <w:rPr>
          <w:rFonts w:ascii="Arial" w:eastAsia="Times New Roman" w:hAnsi="Arial" w:cs="Times New Roman"/>
          <w:sz w:val="20"/>
          <w:szCs w:val="20"/>
          <w:lang w:val="x-none" w:eastAsia="x-none"/>
        </w:rPr>
        <w:t>) Način uveljavljanja in dodelitve pravic ožjim družinskim članom po smrti policista iz tega in naslednjega člena predpiše vlada.</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101.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(opravljanje nalog pomožne policije)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Pomožni policisti so državljani Republike Slovenije, ki so sklenili pogodbo o prostovoljni službi v pomožni policiji in so usposobljeni za izvajanje policijskih nalog. Pomožni policisti sklenejo pogodbo o prostovoljni službi v pomožni policiji praviloma za obdobje najmanj petih let.</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(2) Kandidati za pomožne policiste so osebe na osnovnem usposabljanju za pomožne policiste ali osebe, ki so že uspešno opravile osnovno usposabljanje pa še niso sklenile pogodbe o prostovoljni službi v pomožni policiji.</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 xml:space="preserve">(3) </w:t>
      </w:r>
      <w:r w:rsidRPr="003A6D7F">
        <w:rPr>
          <w:rFonts w:ascii="Arial" w:eastAsia="Times New Roman" w:hAnsi="Arial" w:cs="Arial"/>
          <w:sz w:val="20"/>
          <w:szCs w:val="20"/>
          <w:lang w:val="x-none" w:eastAsia="x-none"/>
        </w:rPr>
        <w:t>V pomožni policiji lahko sodelujejo ženske in moški od dopolnjenega 18. leta starosti do konca koledarskega leta, v katerem dopolnijo 60 let, in ki izpolnjujejo pogoje iz 44. člena tega zakona ter imajo najmanj srednjo strokovno ali srednjo splošno izobrazbo.</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eastAsia="x-none"/>
        </w:rPr>
      </w:pPr>
      <w:r w:rsidRPr="003A6D7F">
        <w:rPr>
          <w:rFonts w:ascii="Arial" w:eastAsia="Times New Roman" w:hAnsi="Arial" w:cs="Times New Roman"/>
          <w:sz w:val="20"/>
          <w:szCs w:val="20"/>
          <w:lang w:val="x-none" w:eastAsia="x-none"/>
        </w:rPr>
        <w:t>(4) Pomožni policisti imajo v času opravljanja službe v policiji vsa policijska pooblastila.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eastAsia="x-none"/>
        </w:rPr>
      </w:pPr>
      <w:r w:rsidRPr="003A6D7F">
        <w:rPr>
          <w:rFonts w:ascii="Arial" w:eastAsia="Times New Roman" w:hAnsi="Arial" w:cs="Arial"/>
          <w:sz w:val="20"/>
          <w:szCs w:val="20"/>
          <w:lang w:val="x-none" w:eastAsia="x-none"/>
        </w:rPr>
        <w:t>(5) Pri opravljanju službe v pomožni policiji za pomožne policiste, ki imajo status upokojenca, ne veljajo omejitve glede trajanja začasnega ali občasnega dela in omejitve glede najvišjega skupnega dohodka v koledarskem letu, določene v zakonu, ki ureja trg dela.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w:t>
      </w:r>
      <w:r w:rsidRPr="003A6D7F">
        <w:rPr>
          <w:rFonts w:ascii="Arial" w:eastAsia="Times New Roman" w:hAnsi="Arial" w:cs="Times New Roman"/>
          <w:sz w:val="20"/>
          <w:szCs w:val="20"/>
          <w:lang w:eastAsia="x-none"/>
        </w:rPr>
        <w:t>6</w:t>
      </w:r>
      <w:r w:rsidRPr="003A6D7F">
        <w:rPr>
          <w:rFonts w:ascii="Arial" w:eastAsia="Times New Roman" w:hAnsi="Arial" w:cs="Times New Roman"/>
          <w:sz w:val="20"/>
          <w:szCs w:val="20"/>
          <w:lang w:val="x-none" w:eastAsia="x-none"/>
        </w:rPr>
        <w:t>) Matična enota pomožnega policista je policijska uprava, v katero je s pogodbo razporejen pomožni policist.</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102.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(pravice in dolžnosti pomožnih policistov in kandidatov za pomožne policiste)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Pomožni policisti in kandidati za pomožne policiste so se dolžni udeleževati usposabljanj, pomožni policisti pa so se dolžni odzvati tudi na poziv za opravljanje nalog policije.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(2) Pomožni policisti v času trajanja pogodbe o prostovoljni službi v pomožni policiji prejemajo plačilo za pripravljenost, med usposabljanjem in med opravljanjem službe v policiji pa imajo pravico do nadomestila plače in drugih prejemkov ter povračil stroškov. Kandidati za pomožnega policista so v času usposabljanja upravičeni do nadomestila plače in drugih prejemkov ter povračil stroškov v zvezi z usposabljanjem.</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104.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(vpoklic pomožne policije)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Pomožni policisti se vpokličejo za opravljanje nalog policije v naslednjih primerih:</w:t>
      </w:r>
    </w:p>
    <w:p w:rsidR="003A6D7F" w:rsidRPr="003A6D7F" w:rsidRDefault="003A6D7F" w:rsidP="003A6D7F">
      <w:pPr>
        <w:numPr>
          <w:ilvl w:val="0"/>
          <w:numId w:val="58"/>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ko je zaradi nemotenega opravljanja nalog policije treba nadomestiti odsotnost večjega števila aktivnih policistov;</w:t>
      </w:r>
    </w:p>
    <w:p w:rsidR="003A6D7F" w:rsidRPr="003A6D7F" w:rsidRDefault="003A6D7F" w:rsidP="003A6D7F">
      <w:pPr>
        <w:numPr>
          <w:ilvl w:val="0"/>
          <w:numId w:val="58"/>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ob naravnih in drugih nesrečah;</w:t>
      </w:r>
    </w:p>
    <w:p w:rsidR="003A6D7F" w:rsidRPr="003A6D7F" w:rsidRDefault="003A6D7F" w:rsidP="003A6D7F">
      <w:pPr>
        <w:numPr>
          <w:ilvl w:val="0"/>
          <w:numId w:val="58"/>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v primerih, ko je huje ogrožena javna varnost;</w:t>
      </w:r>
    </w:p>
    <w:p w:rsidR="003A6D7F" w:rsidRPr="003A6D7F" w:rsidRDefault="003A6D7F" w:rsidP="003A6D7F">
      <w:pPr>
        <w:numPr>
          <w:ilvl w:val="0"/>
          <w:numId w:val="58"/>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za zavarovanje državne meje;</w:t>
      </w:r>
    </w:p>
    <w:p w:rsidR="003A6D7F" w:rsidRPr="003A6D7F" w:rsidRDefault="003A6D7F" w:rsidP="003A6D7F">
      <w:pPr>
        <w:numPr>
          <w:ilvl w:val="0"/>
          <w:numId w:val="58"/>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v primerih krize oziroma izrednega ali vojnega stanja.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 xml:space="preserve">(2) </w:t>
      </w:r>
      <w:r w:rsidRPr="003A6D7F">
        <w:rPr>
          <w:rFonts w:ascii="Arial" w:eastAsia="Times New Roman" w:hAnsi="Arial" w:cs="Arial"/>
          <w:sz w:val="20"/>
          <w:szCs w:val="20"/>
          <w:lang w:val="x-none" w:eastAsia="x-none"/>
        </w:rPr>
        <w:t>O uporabi pomožne policije iz prejšnjega odstavka, ki traja do 30 dni v istem koledarskem letu, odloči minister na predlog generalnega direktorja policije. O vpoklicu za daljše obdobje odloči vlada na predlog ministra.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(3) Ne glede na prejšnji odstavek lahko iz razlogov iz prve in druge alineje prvega odstavka tega člena, če gre za opravljanje nalog policije na območju ene policijske uprave, o uporabi pomožne policije na predlog direktorja policijske uprave odloči generalni direktor policije. O vpoklicu pomožne policije obvesti ministra.</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105.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(evidenca)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Policija zaradi izvedbe poziva na usposabljanje ali opravljanje nalog policije in izvajanja pogodbenih obveznosti vodi evidenco kandidatov za pomožne policiste in pomožnih policistov.</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(2) Evidenca iz prejšnjega odstavka vsebuje naslednje podatke: osebno ime, datum rojstva, kraj rojstva, stalno in začasno prebivališče, zdravstveno stanje, šolsko izobrazbo, zaposlitev, poklic, davčno številko, šifro poslovnega partnerja, podatke o transakcijskem računu, podatke o delodajalcu, podatke o usposabljanjih za opravljanje nalog v pomožni policiji, podatke o dodatnih znanjih in veščinah, razporeditvi v skladu z organizacijo in sistemizacijo policije, o datumu sklenitve in prenehanja pogodbe o prostovoljni službi v pomožni policiji, prejetih priznanjih ter prebivanju v tujini, ki traja več kot tri mesece.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(3) Kandidat za pomožnega policista in pomožni policist morata policiji najkasneje v 15 dneh sporočiti spremembo podatkov iz prejšnjega odstavka.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(4) Upravni organ, pristojen za obrambne zadeve, ki vodi zbirke osebnih podatkov o vojaških obveznikih, je dolžan dati policiji na njeno zahtevo osebne podatke iz drugega odstavka tega člena o kandidatih za sklenitev pogodbe o prostovoljni službi v pomožni policiji, ki so vojaški obvezniki.</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106.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(podzakonska ureditev)</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Način popolnjevanja pomožne policije in izvajanja nalog, merila za izbor kandidatov, vrste in način usposabljanj, višino plačila za pripravljenost in opravljanje nalog policije, nadomestila, povračila ter druge prejemke, odsotnost, pravice in dolžnosti pomožnih policistov in kandidatov za pomožne policiste ter razloge za prenehanje in odpoved pogodbe predpiše vlada.</w:t>
      </w:r>
    </w:p>
    <w:p w:rsidR="003A6D7F" w:rsidRPr="003A6D7F" w:rsidRDefault="003A6D7F" w:rsidP="003A6D7F">
      <w:pPr>
        <w:spacing w:after="200" w:line="276" w:lineRule="auto"/>
        <w:rPr>
          <w:rFonts w:ascii="Calibri" w:eastAsia="Calibri" w:hAnsi="Calibri" w:cs="Times New Roman"/>
          <w:sz w:val="20"/>
          <w:szCs w:val="20"/>
        </w:rPr>
      </w:pPr>
    </w:p>
    <w:p w:rsidR="003A6D7F" w:rsidRPr="003A6D7F" w:rsidRDefault="003A6D7F" w:rsidP="003A6D7F">
      <w:pPr>
        <w:overflowPunct w:val="0"/>
        <w:autoSpaceDE w:val="0"/>
        <w:autoSpaceDN w:val="0"/>
        <w:adjustRightInd w:val="0"/>
        <w:spacing w:before="400" w:after="600" w:line="240" w:lineRule="auto"/>
        <w:jc w:val="both"/>
        <w:textAlignment w:val="baseline"/>
        <w:rPr>
          <w:rFonts w:ascii="Arial" w:eastAsia="Times New Roman" w:hAnsi="Arial" w:cs="Times New Roman"/>
          <w:b/>
          <w:sz w:val="20"/>
          <w:szCs w:val="20"/>
          <w:lang w:eastAsia="sl-SI"/>
        </w:rPr>
      </w:pPr>
      <w:r w:rsidRPr="003A6D7F">
        <w:rPr>
          <w:rFonts w:ascii="Arial" w:eastAsia="Times New Roman" w:hAnsi="Arial" w:cs="Times New Roman"/>
          <w:b/>
          <w:sz w:val="20"/>
          <w:szCs w:val="20"/>
          <w:lang w:eastAsia="sl-SI"/>
        </w:rPr>
        <w:t xml:space="preserve">Zakon o spremembah in dopolnitvah Zakona o organiziranosti in delu v policiji – ZODPol-C (Uradni list RS, št. </w:t>
      </w:r>
      <w:hyperlink r:id="rId11" w:history="1">
        <w:r w:rsidRPr="003A6D7F">
          <w:rPr>
            <w:rFonts w:ascii="Arial" w:eastAsia="Times New Roman" w:hAnsi="Arial" w:cs="Times New Roman"/>
            <w:sz w:val="20"/>
            <w:szCs w:val="20"/>
            <w:lang w:eastAsia="sl-SI"/>
          </w:rPr>
          <w:t>77/16</w:t>
        </w:r>
      </w:hyperlink>
      <w:r w:rsidRPr="003A6D7F">
        <w:rPr>
          <w:rFonts w:ascii="Arial" w:eastAsia="Times New Roman" w:hAnsi="Arial" w:cs="Times New Roman"/>
          <w:b/>
          <w:sz w:val="20"/>
          <w:szCs w:val="20"/>
          <w:lang w:eastAsia="sl-SI"/>
        </w:rPr>
        <w:t>) spreminja 110. člen zakona tako, da se glasi:</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eastAsia="x-none"/>
        </w:rPr>
        <w:t>»</w:t>
      </w:r>
      <w:r w:rsidRPr="003A6D7F">
        <w:rPr>
          <w:rFonts w:ascii="Arial" w:eastAsia="Times New Roman" w:hAnsi="Arial" w:cs="Times New Roman"/>
          <w:sz w:val="20"/>
          <w:szCs w:val="20"/>
          <w:lang w:val="x-none" w:eastAsia="x-none"/>
        </w:rPr>
        <w:t>110.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(opravljanje nalog policista)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Policija začne izvajati študijski program za pridobitev višje strokovne izobrazbe iz 92. člena tega zakona najkasneje v dveh letih od uveljavitve tega zakona.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 xml:space="preserve">(2) </w:t>
      </w:r>
      <w:r w:rsidRPr="003A6D7F">
        <w:rPr>
          <w:rFonts w:ascii="Arial" w:eastAsia="Times New Roman" w:hAnsi="Arial" w:cs="Arial"/>
          <w:sz w:val="20"/>
          <w:szCs w:val="20"/>
          <w:lang w:val="x-none" w:eastAsia="x-none"/>
        </w:rPr>
        <w:t>S 1. januarjem 2018 oziroma najpozneje do 30. junija 2018 se vsa delovna mesta policistov v V. tarifnem razredu, za katera se zahteva poklic policista, presistemizirajo v ustrezna delovna mesta v VI. tarifnem razredu in se policiste, ki zasedajo ta delovna mesta, premesti na ustrezna delovna mesta v VI. tarifnem razredu.</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 xml:space="preserve">(3) </w:t>
      </w:r>
      <w:r w:rsidRPr="003A6D7F">
        <w:rPr>
          <w:rFonts w:ascii="Arial" w:eastAsia="Times New Roman" w:hAnsi="Arial" w:cs="Arial"/>
          <w:sz w:val="20"/>
          <w:szCs w:val="20"/>
          <w:lang w:val="x-none" w:eastAsia="x-none"/>
        </w:rPr>
        <w:t>Ne glede na določbe Uredbe o notranji organizaciji, sistemizaciji, delovnih mestih in nazivih v organih javne uprave in v pravosodnih organih (Uradni list RS, št. 58/03, 81/03, 109/03, 43/04, 58/04 – popr., 138/04, 35/05, 60/05, 72/05, 112/05, 49/06, 140/06, 9/07, 33/08, 66/08, 88/08, 8/09, 63/09, 73/09, 11/10, 42/10, 82/10, 17/11, 14/12, 17/12, 23/12, 98/12, 16/13, 18/13, 36/13, 51/13, 59/13, 14/14, 28/14, 43/14, 76/14, 91/14, 36/15, 57/15 in 4/16) so policisti ob premestitvi na delovno mesto v VI. tarifnem razredu imenovani v naziv z isto zaporedno številko, kot so ga dosegli v V. tarifnem razredu. Ob premestitvi policistov na delovna mesta v VI. tarifnem razredu se plačni razred določi v skladu s prvim odstavkom 19. člena Zakona o sistemu plač v javnem sektorju (Uradni list RS, št. 108/09 – uradno prečiščeno besedilo, 13/10, 59/10, 85/10, 107/10, 35/11 – ORZSPJS49a, 27/12 – odl. US, 40/12 – ZUJF, 46/13, 25/14 – ZFU, 50/14, 95/14 – ZUPPJS15 in 82/15).</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x-none"/>
        </w:rPr>
      </w:pPr>
      <w:r w:rsidRPr="003A6D7F">
        <w:rPr>
          <w:rFonts w:ascii="Arial" w:eastAsia="Times New Roman" w:hAnsi="Arial" w:cs="Times New Roman"/>
          <w:sz w:val="20"/>
          <w:szCs w:val="20"/>
          <w:lang w:val="x-none" w:eastAsia="x-none"/>
        </w:rPr>
        <w:t xml:space="preserve">(4) </w:t>
      </w:r>
      <w:r w:rsidRPr="003A6D7F">
        <w:rPr>
          <w:rFonts w:ascii="Arial" w:eastAsia="Times New Roman" w:hAnsi="Arial" w:cs="Arial"/>
          <w:sz w:val="20"/>
          <w:szCs w:val="20"/>
          <w:lang w:val="x-none" w:eastAsia="x-none"/>
        </w:rPr>
        <w:t>Policisti, ki so premeščeni na delovna mesta v VI. tarifnem razredu in še nimajo pridobljene višje strokovne izobrazbe, morajo do 1. januarja 2023 pridobiti to izobrazbo. Delodajalec je dolžan do 1. januarja 2023 vsem policistom, ki so premeščeni na delovna mesta v VI. tarifnem razredu in še nimajo pridobljene višje strokovne izobrazbe, omogočiti pridobitev navedene izobrazbe. V času od 1. januarja 2018 do izteka roka, v katerem morajo pridobiti višjo strokovno izobrazbo, lahko policisti napredujejo v višje plačne razrede, kot če bi ves ta čas že imeli pridobljeno višjo strokovno izobrazbo. Vse te policiste je mogoče premeščati na delovna mesta, za katera se zahteva višja strokovna izobrazba, ki so bila sistemizirana zaradi uvedbe višješolskega poklicnega standarda in se opravljajo v nazivu z isto zaporedno številko, kot so ga dosegli v V. tarifnem razredu.</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val="x-none" w:eastAsia="x-none"/>
        </w:rPr>
        <w:t>(5) Policiste, ki višje strokovne izobrazbe ne bodo pridobili v roku iz prejšnjega odstavka, se premesti na delovna mesta, za katera izpolnjujejo pogoje. Če tako delovno mesto ni prosto, jim preneha delovno razmerje.</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eastAsia="x-none"/>
        </w:rPr>
      </w:pPr>
      <w:r w:rsidRPr="003A6D7F">
        <w:rPr>
          <w:rFonts w:ascii="Arial" w:eastAsia="Times New Roman" w:hAnsi="Arial" w:cs="Arial"/>
          <w:sz w:val="20"/>
          <w:szCs w:val="20"/>
          <w:lang w:val="x-none" w:eastAsia="x-none"/>
        </w:rPr>
        <w:t>(6) Naloge na delovnih mestih, za katera se zahteva višja strokovna izobrazba, lahko opravljajo tudi policisti s srednjo strokovno izobrazbo, ki imajo na dan uveljavitve akta iz drugega odstavka tega člena najmanj 15 let delovne dobe pri opravljanju nalog policije ali pri opravljanju drugih primerljivih nalog v drugih državnih organih (npr. vojaška policija, finančna uprava) in so najmanj tri leta opravljali naloge policije, za katere se zahteva višja strokovna izobrazba v skladu z drugim odstavkom tega člena.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eastAsia="x-none"/>
        </w:rPr>
      </w:pPr>
      <w:r w:rsidRPr="003A6D7F">
        <w:rPr>
          <w:rFonts w:ascii="Arial" w:eastAsia="Times New Roman" w:hAnsi="Arial" w:cs="Arial"/>
          <w:sz w:val="20"/>
          <w:szCs w:val="20"/>
          <w:lang w:val="x-none" w:eastAsia="x-none"/>
        </w:rPr>
        <w:t>(7) Policisti iz prejšnjega odstavka lahko napredujejo v višje plačne razrede, kot če bi imeli pridobljeno višjo strokovno izobrazbo. Te policiste je mogoče premeščati na delovna mesta, za katera se zahteva višja strokovna izobrazba, ki so se sistemizirala zaradi uvedbe višješolske izobrazbe in se opravljajo v nazivu z isto zaporedno številko, kot so ga dosegli v V. tarifnem razredu.</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eastAsia="x-none"/>
        </w:rPr>
      </w:pPr>
      <w:r w:rsidRPr="003A6D7F">
        <w:rPr>
          <w:rFonts w:ascii="Arial" w:eastAsia="Times New Roman" w:hAnsi="Arial" w:cs="Times New Roman"/>
          <w:sz w:val="20"/>
          <w:szCs w:val="20"/>
          <w:lang w:val="x-none" w:eastAsia="x-none"/>
        </w:rPr>
        <w:t>(</w:t>
      </w:r>
      <w:r w:rsidRPr="003A6D7F">
        <w:rPr>
          <w:rFonts w:ascii="Arial" w:eastAsia="Times New Roman" w:hAnsi="Arial" w:cs="Times New Roman"/>
          <w:sz w:val="20"/>
          <w:szCs w:val="20"/>
          <w:lang w:eastAsia="x-none"/>
        </w:rPr>
        <w:t>8</w:t>
      </w:r>
      <w:r w:rsidRPr="003A6D7F">
        <w:rPr>
          <w:rFonts w:ascii="Arial" w:eastAsia="Times New Roman" w:hAnsi="Arial" w:cs="Times New Roman"/>
          <w:sz w:val="20"/>
          <w:szCs w:val="20"/>
          <w:lang w:val="x-none" w:eastAsia="x-none"/>
        </w:rPr>
        <w:t>) Usposabljanje iz drugega odstavka 80. člena tega zakona se začne izvajati v enem letu od uveljavitve tega zakona. Uslužbenec policije, ki zaseda delovno mesto, kjer je potrebno znanje jezika narodnih skupnosti, in ob uveljavitvi tega zakona ne izpolnjuje pogojev iz prvega odstavka 80. člena tega zakona, mora najkasneje v dveh letih od uveljavitve tega zakona izpolniti pogoj znanja jezika narodnih skupnosti.</w:t>
      </w:r>
      <w:r w:rsidRPr="003A6D7F">
        <w:rPr>
          <w:rFonts w:ascii="Arial" w:eastAsia="Times New Roman" w:hAnsi="Arial" w:cs="Times New Roman"/>
          <w:sz w:val="20"/>
          <w:szCs w:val="20"/>
          <w:lang w:eastAsia="x-none"/>
        </w:rPr>
        <w:t>«;</w:t>
      </w:r>
    </w:p>
    <w:p w:rsidR="003A6D7F" w:rsidRPr="003A6D7F" w:rsidRDefault="003A6D7F" w:rsidP="003A6D7F">
      <w:pPr>
        <w:spacing w:after="200" w:line="276" w:lineRule="auto"/>
        <w:rPr>
          <w:rFonts w:ascii="Calibri" w:eastAsia="Calibri" w:hAnsi="Calibri" w:cs="Times New Roman"/>
          <w:sz w:val="20"/>
          <w:szCs w:val="20"/>
        </w:rPr>
      </w:pPr>
    </w:p>
    <w:p w:rsidR="003A6D7F" w:rsidRPr="003A6D7F" w:rsidRDefault="003A6D7F" w:rsidP="003A6D7F">
      <w:pPr>
        <w:spacing w:after="200" w:line="276" w:lineRule="auto"/>
        <w:rPr>
          <w:rFonts w:ascii="Arial" w:eastAsia="Times New Roman" w:hAnsi="Arial" w:cs="Times New Roman"/>
          <w:b/>
          <w:sz w:val="20"/>
          <w:szCs w:val="20"/>
          <w:lang w:eastAsia="x-none"/>
        </w:rPr>
      </w:pPr>
      <w:r w:rsidRPr="003A6D7F">
        <w:rPr>
          <w:rFonts w:ascii="Arial" w:eastAsia="Times New Roman" w:hAnsi="Arial" w:cs="Times New Roman"/>
          <w:b/>
          <w:sz w:val="20"/>
          <w:szCs w:val="20"/>
          <w:lang w:eastAsia="x-none"/>
        </w:rPr>
        <w:t>Zakon o delovnih razmerjih</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53.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(suspenz pogodbe o zaposlitvi)</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V primerih, ko delavec zaradi prestajanja zaporne kazni, izrečenega vzgojnega, varnostnega, varstvenega ukrepa ali sankcije za prekršek, zaradi katerih ne more opravljati dela šest mesecev ali manj, obveznega ali prostovoljnega služenja vojaškega roka, opravljanja nadomestne civilne službe oziroma usposabljanja za opravljanje nalog v rezervni sestavi policije, vpoklica pogodbenega pripadnika rezervne sestave Slovenske vojske k opravljanju vojaške službe v miru ter poziva ali napotitve na opravljanje nalog zaščite, reševanja in pomoči pogodbenega pripadnika Civilne zaščite, pripora in v drugih primerih, ki jih določajo zakon, kolektivna pogodba ali pogodba o zaposlitvi, začasno preneha opravljati delo, pogodba o zaposlitvi ne preneha veljati in je delodajalec ne sme odpovedati, razen če so podani razlogi za izredno odpoved ali če je uveden postopek za prenehanje delodajalca (suspenz pogodbe o zaposlitvi).</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(2) Med suspenzom pogodbe o zaposlitvi mirujejo pogodbene in druge pravice ter obveznosti iz delovnega razmerja, ki so neposredno vezane na opravljanje dela.</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(3) Delavec se ima pravico in dolžnost vrniti na delo najkasneje v roku petih dni po prenehanju razlogov za suspenz pogodbe. S tem dnem preneha suspenz pogodbe. Če se delavec v predpisanem roku neupravičeno ne vrne na delo in mu je izrečena izredna odpoved v skladu s sedmo alinejo prvega odstavka 110. člena tega zakona, traja suspenz pogodbe do začetka učinkovanja izredne odpovedi.</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168.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(odsotnost z dela zaradi opravljanja funkcije ali obveznosti po posebnih zakonih)</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Pravico do odsotnosti z dela ima delavec zaradi opravljanja neprofesionalne funkcije, v katero je izvoljen na neposrednih državnih ali lokalnih volitvah, volitvah v Državni svet Republike Slovenije, funkcije oziroma dolžnosti, na katero je imenovan s strani sodišča, delavec, ki sodeluje v Ekonomsko socialnem svetu ali v organih, ki so na podlagi zakona sestavljeni iz predstavnikov socialnih partnerjev, ter delavec, ki je pozvan k opravljanju obrambnih dolžnosti, vojaške dolžnosti, vključno z usposabljanjem v pogodbeni rezervi Slovenske vojske, ter dolžnosti zaščite, reševanja in pomoči v skladu z zakonom, razen v primeru vpoklica na obvezno ali prostovoljno služenje vojaškega roka, opravljanja nadomestne civilne službe oziroma usposabljanja za opravljanje nalog v rezervni sestavi policije, vpoklica pogodbenega pripadnika rezervne sestave Slovenske vojske k opravljanju vojaške službe v miru ter poziva ali napotitve na opravljanje nalog zaščite, reševanja in pomoči pogodbenega pripadnika Civilne zaščite, ali mu je odrejeno ali predlagano, naj sodeluje ali nudi pomoč upravnemu ali sodnemu organu ali je iz drugih razlogov brez krivde poklican k sodelovanju z upravnim ali sodnim organom.</w:t>
      </w:r>
    </w:p>
    <w:p w:rsidR="003A6D7F" w:rsidRPr="003A6D7F" w:rsidRDefault="003A6D7F" w:rsidP="003A6D7F">
      <w:pPr>
        <w:spacing w:after="200" w:line="276" w:lineRule="auto"/>
        <w:rPr>
          <w:rFonts w:ascii="Arial" w:eastAsia="Times New Roman" w:hAnsi="Arial" w:cs="Times New Roman"/>
          <w:sz w:val="20"/>
          <w:szCs w:val="20"/>
          <w:lang w:eastAsia="x-none"/>
        </w:rPr>
      </w:pPr>
    </w:p>
    <w:p w:rsidR="003A6D7F" w:rsidRPr="003A6D7F" w:rsidRDefault="003A6D7F" w:rsidP="003A6D7F">
      <w:pPr>
        <w:spacing w:after="200" w:line="276" w:lineRule="auto"/>
        <w:rPr>
          <w:rFonts w:ascii="Arial" w:eastAsia="Times New Roman" w:hAnsi="Arial" w:cs="Times New Roman"/>
          <w:sz w:val="20"/>
          <w:szCs w:val="20"/>
          <w:lang w:eastAsia="x-none"/>
        </w:rPr>
      </w:pPr>
    </w:p>
    <w:p w:rsidR="003A6D7F" w:rsidRPr="003A6D7F" w:rsidRDefault="003A6D7F" w:rsidP="003A6D7F">
      <w:pPr>
        <w:spacing w:after="200" w:line="276" w:lineRule="auto"/>
        <w:rPr>
          <w:rFonts w:ascii="Arial" w:eastAsia="Times New Roman" w:hAnsi="Arial" w:cs="Times New Roman"/>
          <w:b/>
          <w:sz w:val="20"/>
          <w:szCs w:val="20"/>
          <w:lang w:eastAsia="x-none"/>
        </w:rPr>
      </w:pPr>
      <w:r w:rsidRPr="003A6D7F">
        <w:rPr>
          <w:rFonts w:ascii="Arial" w:eastAsia="Times New Roman" w:hAnsi="Arial" w:cs="Times New Roman"/>
          <w:b/>
          <w:sz w:val="20"/>
          <w:szCs w:val="20"/>
          <w:lang w:eastAsia="x-none"/>
        </w:rPr>
        <w:t>Zakon o urejanju trga dela</w:t>
      </w:r>
    </w:p>
    <w:p w:rsidR="003A6D7F" w:rsidRPr="003A6D7F" w:rsidRDefault="003A6D7F" w:rsidP="003A6D7F">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64. člen</w:t>
      </w:r>
    </w:p>
    <w:p w:rsidR="003A6D7F" w:rsidRPr="003A6D7F" w:rsidRDefault="003A6D7F" w:rsidP="003A6D7F">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val="x-none" w:eastAsia="x-none"/>
        </w:rPr>
      </w:pPr>
      <w:r w:rsidRPr="003A6D7F">
        <w:rPr>
          <w:rFonts w:ascii="Arial" w:eastAsia="Times New Roman" w:hAnsi="Arial" w:cs="Times New Roman"/>
          <w:b/>
          <w:sz w:val="20"/>
          <w:szCs w:val="20"/>
          <w:lang w:val="x-none" w:eastAsia="x-none"/>
        </w:rPr>
        <w:t>(</w:t>
      </w:r>
      <w:r w:rsidRPr="003A6D7F">
        <w:rPr>
          <w:rFonts w:ascii="Arial" w:eastAsia="Times New Roman" w:hAnsi="Arial" w:cs="Arial"/>
          <w:b/>
          <w:sz w:val="20"/>
          <w:szCs w:val="20"/>
          <w:lang w:val="x-none" w:eastAsia="x-none"/>
        </w:rPr>
        <w:t>mirovanje pravice do denarnega nadomestila in pravice do plačila prispevkov do upokojitve</w:t>
      </w:r>
      <w:r w:rsidRPr="003A6D7F">
        <w:rPr>
          <w:rFonts w:ascii="Arial" w:eastAsia="Times New Roman" w:hAnsi="Arial" w:cs="Times New Roman"/>
          <w:b/>
          <w:sz w:val="20"/>
          <w:szCs w:val="20"/>
          <w:lang w:val="x-none" w:eastAsia="x-none"/>
        </w:rPr>
        <w:t>)</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(1) Pravica do denarnega nadomestila in pravica do plačila prispevkov do upokojitve zavarovancu mirujeta, če:</w:t>
      </w:r>
    </w:p>
    <w:p w:rsidR="003A6D7F" w:rsidRPr="003A6D7F" w:rsidRDefault="003A6D7F" w:rsidP="003A6D7F">
      <w:pPr>
        <w:numPr>
          <w:ilvl w:val="0"/>
          <w:numId w:val="28"/>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obvezno ali prostovoljno služi vojaški rok, opravlja nadomestno civilno službo oziroma usposabljanje za opravljanje nalog v rezervni sestavi policije, je vpoklican kot pogodbeni pripadnik rezervne sestave Slovenske vojske k opravljanju vojaške službe v miru ali je pozvan ali napoten na opravljanje nalog zaščite, reševanja in pomoči pogodbenega pripadnika Civilne zaščite;</w:t>
      </w:r>
    </w:p>
    <w:p w:rsidR="003A6D7F" w:rsidRPr="003A6D7F" w:rsidRDefault="003A6D7F" w:rsidP="003A6D7F">
      <w:pPr>
        <w:numPr>
          <w:ilvl w:val="0"/>
          <w:numId w:val="28"/>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je v priporu ali na prestajanju zaporne kazni ali vzgojnega, varstvenega ukrepa ali varnostnega ukrepa, zaradi katerega do šest mesecev ne more biti na razpolago zavodu;</w:t>
      </w:r>
    </w:p>
    <w:p w:rsidR="003A6D7F" w:rsidRPr="003A6D7F" w:rsidRDefault="003A6D7F" w:rsidP="003A6D7F">
      <w:pPr>
        <w:numPr>
          <w:ilvl w:val="0"/>
          <w:numId w:val="28"/>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prejema starševsko nadomestilo ali starševski dodatek po zakonu, ki ureja starševsko varstvo in družinske prejemke;</w:t>
      </w:r>
    </w:p>
    <w:p w:rsidR="003A6D7F" w:rsidRPr="003A6D7F" w:rsidRDefault="003A6D7F" w:rsidP="003A6D7F">
      <w:pPr>
        <w:numPr>
          <w:ilvl w:val="0"/>
          <w:numId w:val="28"/>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je vključen v program javnih del, pri čemer pravica do denarnega nadomestila miruje le polovico časa vključitve v program javnih del;</w:t>
      </w:r>
    </w:p>
    <w:p w:rsidR="003A6D7F" w:rsidRPr="003A6D7F" w:rsidRDefault="003A6D7F" w:rsidP="003A6D7F">
      <w:pPr>
        <w:numPr>
          <w:ilvl w:val="0"/>
          <w:numId w:val="28"/>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se vključi v poklicno rehabilitacijo po zakonu, ki ureja pokojninsko in invalidsko zavarovanje;</w:t>
      </w:r>
    </w:p>
    <w:p w:rsidR="003A6D7F" w:rsidRPr="003A6D7F" w:rsidRDefault="003A6D7F" w:rsidP="003A6D7F">
      <w:pPr>
        <w:numPr>
          <w:ilvl w:val="0"/>
          <w:numId w:val="28"/>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ne prebiva v Republiki Sloveniji, razen če mednarodni akt določa drugače;</w:t>
      </w:r>
    </w:p>
    <w:p w:rsidR="003A6D7F" w:rsidRPr="003A6D7F" w:rsidRDefault="003A6D7F" w:rsidP="003A6D7F">
      <w:pPr>
        <w:numPr>
          <w:ilvl w:val="0"/>
          <w:numId w:val="28"/>
        </w:numPr>
        <w:spacing w:after="0" w:line="240" w:lineRule="auto"/>
        <w:jc w:val="both"/>
        <w:rPr>
          <w:rFonts w:ascii="Arial" w:eastAsia="Times New Roman" w:hAnsi="Arial" w:cs="Arial"/>
          <w:sz w:val="20"/>
          <w:szCs w:val="20"/>
          <w:lang w:eastAsia="sl-SI"/>
        </w:rPr>
      </w:pPr>
      <w:r w:rsidRPr="003A6D7F">
        <w:rPr>
          <w:rFonts w:ascii="Arial" w:eastAsia="Times New Roman" w:hAnsi="Arial" w:cs="Arial"/>
          <w:sz w:val="20"/>
          <w:szCs w:val="20"/>
          <w:lang w:eastAsia="sl-SI"/>
        </w:rPr>
        <w:t>opravlja naloge družinskega pomočnika za obdobje, krajše od devet mesecev, če prenehanje opravljanja teh nalog ni nastalo iz razlogov, ki se po zakonu, ki ureja socialno varstvo, obravnavajo enako kot krivdni razlog za odpoved pogodbe o zaposlitvi.</w:t>
      </w:r>
    </w:p>
    <w:p w:rsidR="003A6D7F" w:rsidRPr="003A6D7F" w:rsidRDefault="003A6D7F" w:rsidP="003A6D7F">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val="x-none" w:eastAsia="x-none"/>
        </w:rPr>
      </w:pPr>
      <w:r w:rsidRPr="003A6D7F">
        <w:rPr>
          <w:rFonts w:ascii="Arial" w:eastAsia="Times New Roman" w:hAnsi="Arial" w:cs="Times New Roman"/>
          <w:sz w:val="20"/>
          <w:szCs w:val="20"/>
          <w:lang w:val="x-none" w:eastAsia="x-none"/>
        </w:rPr>
        <w:t>(2) Čas mirovanja se ne všteva v čas trajanja pravice, ki pripada zavarovancu po določbah tega zakona.</w:t>
      </w:r>
    </w:p>
    <w:p w:rsidR="003A6D7F" w:rsidRPr="003A6D7F" w:rsidRDefault="003A6D7F" w:rsidP="003A6D7F">
      <w:pPr>
        <w:spacing w:after="200" w:line="276" w:lineRule="auto"/>
        <w:rPr>
          <w:rFonts w:ascii="Arial" w:eastAsia="Times New Roman" w:hAnsi="Arial" w:cs="Times New Roman"/>
          <w:lang w:eastAsia="x-none"/>
        </w:rPr>
      </w:pPr>
    </w:p>
    <w:p w:rsidR="003A6D7F" w:rsidRPr="003A6D7F" w:rsidRDefault="003A6D7F" w:rsidP="003A6D7F">
      <w:pPr>
        <w:spacing w:after="200" w:line="276" w:lineRule="auto"/>
        <w:rPr>
          <w:rFonts w:ascii="Calibri" w:eastAsia="Calibri" w:hAnsi="Calibri" w:cs="Times New Roman"/>
        </w:rPr>
      </w:pPr>
      <w:r w:rsidRPr="003A6D7F">
        <w:rPr>
          <w:rFonts w:ascii="Calibri" w:eastAsia="Calibri" w:hAnsi="Calibri" w:cs="Times New Roman"/>
        </w:rPr>
        <w:br w:type="page"/>
      </w:r>
    </w:p>
    <w:tbl>
      <w:tblPr>
        <w:tblW w:w="0" w:type="auto"/>
        <w:tblLook w:val="00A0" w:firstRow="1" w:lastRow="0" w:firstColumn="1" w:lastColumn="0" w:noHBand="0" w:noVBand="0"/>
      </w:tblPr>
      <w:tblGrid>
        <w:gridCol w:w="8714"/>
      </w:tblGrid>
      <w:tr w:rsidR="003A6D7F" w:rsidRPr="003A6D7F" w:rsidTr="006A02FF">
        <w:tc>
          <w:tcPr>
            <w:tcW w:w="8714" w:type="dxa"/>
          </w:tcPr>
          <w:p w:rsidR="003A6D7F" w:rsidRPr="003A6D7F" w:rsidRDefault="003A6D7F" w:rsidP="003A6D7F">
            <w:pPr>
              <w:suppressAutoHyphens/>
              <w:overflowPunct w:val="0"/>
              <w:autoSpaceDE w:val="0"/>
              <w:autoSpaceDN w:val="0"/>
              <w:adjustRightInd w:val="0"/>
              <w:spacing w:after="0" w:line="240" w:lineRule="exact"/>
              <w:textAlignment w:val="baseline"/>
              <w:outlineLvl w:val="3"/>
              <w:rPr>
                <w:rFonts w:ascii="Arial" w:eastAsia="Times New Roman" w:hAnsi="Arial" w:cs="Arial"/>
                <w:b/>
                <w:sz w:val="20"/>
                <w:szCs w:val="20"/>
                <w:lang w:eastAsia="sl-SI"/>
              </w:rPr>
            </w:pPr>
            <w:r w:rsidRPr="003A6D7F">
              <w:rPr>
                <w:rFonts w:ascii="Calibri" w:eastAsia="Calibri" w:hAnsi="Calibri" w:cs="Times New Roman"/>
              </w:rPr>
              <w:br w:type="page"/>
            </w:r>
            <w:r w:rsidRPr="003A6D7F">
              <w:rPr>
                <w:rFonts w:ascii="Arial" w:eastAsia="Times New Roman" w:hAnsi="Arial" w:cs="Arial"/>
                <w:b/>
                <w:sz w:val="20"/>
                <w:szCs w:val="20"/>
                <w:lang w:eastAsia="sl-SI"/>
              </w:rPr>
              <w:t>V.  PREDLOG, DA SE PREDLOG ZAKONA OBRAVNAVA PO NUJNEM OZIROMA</w:t>
            </w:r>
          </w:p>
          <w:p w:rsidR="003A6D7F" w:rsidRPr="003A6D7F" w:rsidRDefault="003A6D7F" w:rsidP="003A6D7F">
            <w:pPr>
              <w:suppressAutoHyphens/>
              <w:overflowPunct w:val="0"/>
              <w:autoSpaceDE w:val="0"/>
              <w:autoSpaceDN w:val="0"/>
              <w:adjustRightInd w:val="0"/>
              <w:spacing w:after="0" w:line="240" w:lineRule="exact"/>
              <w:textAlignment w:val="baseline"/>
              <w:outlineLvl w:val="3"/>
              <w:rPr>
                <w:rFonts w:ascii="Arial" w:eastAsia="Times New Roman" w:hAnsi="Arial" w:cs="Arial"/>
                <w:b/>
                <w:sz w:val="20"/>
                <w:szCs w:val="20"/>
                <w:lang w:eastAsia="sl-SI"/>
              </w:rPr>
            </w:pPr>
            <w:r w:rsidRPr="003A6D7F">
              <w:rPr>
                <w:rFonts w:ascii="Arial" w:eastAsia="Times New Roman" w:hAnsi="Arial" w:cs="Arial"/>
                <w:b/>
                <w:sz w:val="20"/>
                <w:szCs w:val="20"/>
                <w:lang w:eastAsia="sl-SI"/>
              </w:rPr>
              <w:t xml:space="preserve">     SKRAJŠANEM POSTOPKU</w:t>
            </w:r>
          </w:p>
          <w:p w:rsidR="003A6D7F" w:rsidRPr="003A6D7F" w:rsidRDefault="003A6D7F" w:rsidP="003A6D7F">
            <w:pPr>
              <w:suppressAutoHyphens/>
              <w:overflowPunct w:val="0"/>
              <w:autoSpaceDE w:val="0"/>
              <w:autoSpaceDN w:val="0"/>
              <w:adjustRightInd w:val="0"/>
              <w:spacing w:after="0" w:line="240" w:lineRule="exact"/>
              <w:textAlignment w:val="baseline"/>
              <w:outlineLvl w:val="3"/>
              <w:rPr>
                <w:rFonts w:ascii="Arial" w:eastAsia="Times New Roman" w:hAnsi="Arial" w:cs="Arial"/>
                <w:b/>
                <w:sz w:val="20"/>
                <w:szCs w:val="20"/>
                <w:lang w:eastAsia="sl-SI"/>
              </w:rPr>
            </w:pPr>
          </w:p>
          <w:p w:rsidR="003A6D7F" w:rsidRPr="003A6D7F" w:rsidRDefault="003A6D7F" w:rsidP="003A6D7F">
            <w:pPr>
              <w:autoSpaceDE w:val="0"/>
              <w:autoSpaceDN w:val="0"/>
              <w:adjustRightInd w:val="0"/>
              <w:spacing w:after="0" w:line="240" w:lineRule="exact"/>
              <w:jc w:val="both"/>
              <w:rPr>
                <w:rFonts w:ascii="Arial" w:eastAsia="Times New Roman" w:hAnsi="Arial" w:cs="Arial"/>
                <w:sz w:val="20"/>
                <w:szCs w:val="20"/>
                <w:lang w:eastAsia="sl-SI"/>
              </w:rPr>
            </w:pPr>
            <w:r w:rsidRPr="003A6D7F">
              <w:rPr>
                <w:rFonts w:ascii="Arial" w:eastAsia="Calibri" w:hAnsi="Arial" w:cs="Arial"/>
                <w:sz w:val="20"/>
                <w:szCs w:val="20"/>
              </w:rPr>
              <w:t>Predlaga se skrajšani postopek obravnave predloga zakona v Državnem zboru Republike Slovenije na podlagi prvega odstavka 142. člena Poslovnika državnega zbora</w:t>
            </w:r>
            <w:r w:rsidRPr="003A6D7F">
              <w:rPr>
                <w:rFonts w:ascii="Calibri" w:eastAsia="Calibri" w:hAnsi="Calibri" w:cs="Times New Roman"/>
              </w:rPr>
              <w:t xml:space="preserve"> </w:t>
            </w:r>
            <w:r w:rsidRPr="003A6D7F">
              <w:rPr>
                <w:rFonts w:ascii="Arial" w:eastAsia="Calibri" w:hAnsi="Arial" w:cs="Arial"/>
                <w:sz w:val="20"/>
                <w:szCs w:val="20"/>
              </w:rPr>
              <w:t>(Uradni list RS, št. 92/07 – uradno prečiščeno besedilo, 105/10, 80/13, 38/17 in 46/20), ker gre za manj zahtevne spremembe in dopolnitve zakona</w:t>
            </w:r>
            <w:r w:rsidRPr="003A6D7F">
              <w:rPr>
                <w:rFonts w:ascii="Arial" w:eastAsia="Times New Roman" w:hAnsi="Arial" w:cs="Arial"/>
                <w:sz w:val="20"/>
                <w:szCs w:val="20"/>
                <w:lang w:eastAsia="sl-SI"/>
              </w:rPr>
              <w:t xml:space="preserve">. </w:t>
            </w:r>
          </w:p>
          <w:p w:rsidR="003A6D7F" w:rsidRPr="003A6D7F" w:rsidRDefault="003A6D7F" w:rsidP="003A6D7F">
            <w:pPr>
              <w:spacing w:after="0" w:line="240" w:lineRule="exact"/>
              <w:jc w:val="both"/>
              <w:rPr>
                <w:rFonts w:ascii="Arial" w:eastAsia="Calibri" w:hAnsi="Arial" w:cs="Arial"/>
                <w:sz w:val="20"/>
                <w:szCs w:val="20"/>
              </w:rPr>
            </w:pPr>
          </w:p>
          <w:p w:rsidR="003A6D7F" w:rsidRPr="003A6D7F" w:rsidRDefault="003A6D7F" w:rsidP="003A6D7F">
            <w:pPr>
              <w:spacing w:after="0" w:line="240" w:lineRule="exact"/>
              <w:jc w:val="both"/>
              <w:rPr>
                <w:rFonts w:ascii="Arial" w:eastAsia="Times New Roman" w:hAnsi="Arial" w:cs="Arial"/>
                <w:b/>
                <w:sz w:val="20"/>
                <w:szCs w:val="20"/>
                <w:lang w:eastAsia="sl-SI"/>
              </w:rPr>
            </w:pPr>
          </w:p>
        </w:tc>
      </w:tr>
      <w:tr w:rsidR="003A6D7F" w:rsidRPr="003A6D7F" w:rsidTr="006A02FF">
        <w:tc>
          <w:tcPr>
            <w:tcW w:w="8714" w:type="dxa"/>
          </w:tcPr>
          <w:p w:rsidR="003A6D7F" w:rsidRPr="003A6D7F" w:rsidRDefault="003A6D7F" w:rsidP="003A6D7F">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p>
        </w:tc>
      </w:tr>
      <w:tr w:rsidR="003A6D7F" w:rsidRPr="003A6D7F" w:rsidTr="006A02FF">
        <w:tc>
          <w:tcPr>
            <w:tcW w:w="8714" w:type="dxa"/>
          </w:tcPr>
          <w:p w:rsidR="003A6D7F" w:rsidRPr="003A6D7F" w:rsidRDefault="003A6D7F" w:rsidP="003A6D7F">
            <w:pPr>
              <w:suppressAutoHyphens/>
              <w:overflowPunct w:val="0"/>
              <w:autoSpaceDE w:val="0"/>
              <w:autoSpaceDN w:val="0"/>
              <w:adjustRightInd w:val="0"/>
              <w:spacing w:after="0" w:line="240" w:lineRule="exact"/>
              <w:textAlignment w:val="baseline"/>
              <w:outlineLvl w:val="3"/>
              <w:rPr>
                <w:rFonts w:ascii="Arial" w:eastAsia="Times New Roman" w:hAnsi="Arial" w:cs="Arial"/>
                <w:b/>
                <w:sz w:val="20"/>
                <w:szCs w:val="20"/>
                <w:lang w:eastAsia="sl-SI"/>
              </w:rPr>
            </w:pPr>
            <w:r w:rsidRPr="003A6D7F">
              <w:rPr>
                <w:rFonts w:ascii="Arial" w:eastAsia="Times New Roman" w:hAnsi="Arial" w:cs="Arial"/>
                <w:b/>
                <w:sz w:val="20"/>
                <w:szCs w:val="20"/>
                <w:lang w:eastAsia="sl-SI"/>
              </w:rPr>
              <w:t>VI. PRILOGA</w:t>
            </w:r>
          </w:p>
          <w:p w:rsidR="003A6D7F" w:rsidRPr="003A6D7F" w:rsidRDefault="003A6D7F" w:rsidP="003A6D7F">
            <w:pPr>
              <w:suppressAutoHyphens/>
              <w:overflowPunct w:val="0"/>
              <w:autoSpaceDE w:val="0"/>
              <w:autoSpaceDN w:val="0"/>
              <w:adjustRightInd w:val="0"/>
              <w:spacing w:after="0" w:line="240" w:lineRule="exact"/>
              <w:textAlignment w:val="baseline"/>
              <w:outlineLvl w:val="3"/>
              <w:rPr>
                <w:rFonts w:ascii="Arial" w:eastAsia="Times New Roman" w:hAnsi="Arial" w:cs="Arial"/>
                <w:b/>
                <w:sz w:val="20"/>
                <w:szCs w:val="20"/>
                <w:lang w:eastAsia="sl-SI"/>
              </w:rPr>
            </w:pPr>
          </w:p>
        </w:tc>
      </w:tr>
    </w:tbl>
    <w:p w:rsidR="003A6D7F" w:rsidRPr="003A6D7F" w:rsidRDefault="003A6D7F" w:rsidP="003A6D7F">
      <w:pPr>
        <w:numPr>
          <w:ilvl w:val="0"/>
          <w:numId w:val="29"/>
        </w:numPr>
        <w:tabs>
          <w:tab w:val="num" w:pos="284"/>
        </w:tabs>
        <w:spacing w:after="0" w:line="240" w:lineRule="auto"/>
        <w:ind w:hanging="720"/>
        <w:rPr>
          <w:rFonts w:ascii="Arial" w:eastAsia="Times New Roman" w:hAnsi="Arial" w:cs="Arial"/>
          <w:sz w:val="20"/>
          <w:szCs w:val="20"/>
          <w:lang w:eastAsia="sl-SI"/>
        </w:rPr>
      </w:pPr>
      <w:r w:rsidRPr="003A6D7F">
        <w:rPr>
          <w:rFonts w:ascii="Arial" w:eastAsia="Times New Roman" w:hAnsi="Arial" w:cs="Arial"/>
          <w:sz w:val="20"/>
          <w:szCs w:val="20"/>
          <w:lang w:eastAsia="sl-SI"/>
        </w:rPr>
        <w:t>Osnutek predloga uredbe o pomožni policiji</w:t>
      </w:r>
    </w:p>
    <w:p w:rsidR="000B7516" w:rsidRDefault="000B7516"/>
    <w:sectPr w:rsidR="000B7516">
      <w:head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739" w:rsidRDefault="00144739">
      <w:pPr>
        <w:spacing w:after="0" w:line="240" w:lineRule="auto"/>
      </w:pPr>
      <w:r>
        <w:separator/>
      </w:r>
    </w:p>
  </w:endnote>
  <w:endnote w:type="continuationSeparator" w:id="0">
    <w:p w:rsidR="00144739" w:rsidRDefault="00144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ヒラギノ角ゴ Pro W3">
    <w:altName w:val="@PMingLiU"/>
    <w:panose1 w:val="00000000000000000000"/>
    <w:charset w:val="80"/>
    <w:family w:val="roman"/>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Helv">
    <w:altName w:val="Arial"/>
    <w:panose1 w:val="020B0604020202030204"/>
    <w:charset w:val="00"/>
    <w:family w:val="swiss"/>
    <w:notTrueType/>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CLCAJD+Arial">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739" w:rsidRDefault="00144739">
      <w:pPr>
        <w:spacing w:after="0" w:line="240" w:lineRule="auto"/>
      </w:pPr>
      <w:r>
        <w:separator/>
      </w:r>
    </w:p>
  </w:footnote>
  <w:footnote w:type="continuationSeparator" w:id="0">
    <w:p w:rsidR="00144739" w:rsidRDefault="001447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2FF" w:rsidRPr="00E21FF9" w:rsidRDefault="006A02FF" w:rsidP="006A02FF">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rsidR="006A02FF" w:rsidRPr="008F3500" w:rsidRDefault="006A02FF" w:rsidP="006A02F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D61DF"/>
    <w:multiLevelType w:val="hybridMultilevel"/>
    <w:tmpl w:val="3266D0EE"/>
    <w:lvl w:ilvl="0" w:tplc="85ACB916">
      <w:start w:val="8"/>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4B3852"/>
    <w:multiLevelType w:val="hybridMultilevel"/>
    <w:tmpl w:val="A934D85A"/>
    <w:lvl w:ilvl="0" w:tplc="42AAFE96">
      <w:start w:val="1"/>
      <w:numFmt w:val="bullet"/>
      <w:lvlText w:val="–"/>
      <w:lvlJc w:val="left"/>
      <w:pPr>
        <w:tabs>
          <w:tab w:val="num" w:pos="360"/>
        </w:tabs>
        <w:ind w:left="360" w:hanging="360"/>
      </w:pPr>
      <w:rPr>
        <w:rFonts w:ascii="Helvetica" w:eastAsia="Times New Roman" w:hAnsi="Helvetica" w:hint="default"/>
      </w:rPr>
    </w:lvl>
    <w:lvl w:ilvl="1" w:tplc="A99AF948">
      <w:numFmt w:val="bullet"/>
      <w:lvlText w:val="-"/>
      <w:lvlJc w:val="left"/>
      <w:pPr>
        <w:tabs>
          <w:tab w:val="num" w:pos="1080"/>
        </w:tabs>
        <w:ind w:left="1080" w:hanging="360"/>
      </w:pPr>
      <w:rPr>
        <w:rFonts w:ascii="Arial" w:eastAsia="Times New Roman" w:hAnsi="Arial"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B916789"/>
    <w:multiLevelType w:val="hybridMultilevel"/>
    <w:tmpl w:val="62663DE0"/>
    <w:styleLink w:val="Slog11"/>
    <w:lvl w:ilvl="0" w:tplc="25F6D95C">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4A9A725A">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704A36BC">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24FAD2C2">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1706BF16">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5DD64C32">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A81A96A6">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0A0601A2">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1C2C4BFC">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4" w15:restartNumberingAfterBreak="0">
    <w:nsid w:val="0D220CC9"/>
    <w:multiLevelType w:val="hybridMultilevel"/>
    <w:tmpl w:val="278CB28E"/>
    <w:lvl w:ilvl="0" w:tplc="76AC1A70">
      <w:start w:val="49"/>
      <w:numFmt w:val="bullet"/>
      <w:pStyle w:val="Neotevilenodstavek"/>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E237CB"/>
    <w:multiLevelType w:val="hybridMultilevel"/>
    <w:tmpl w:val="4CD610B8"/>
    <w:lvl w:ilvl="0" w:tplc="0430EDA4">
      <w:start w:val="1290"/>
      <w:numFmt w:val="bullet"/>
      <w:lvlText w:val="-"/>
      <w:lvlJc w:val="left"/>
      <w:pPr>
        <w:ind w:left="1381" w:hanging="360"/>
      </w:pPr>
      <w:rPr>
        <w:rFonts w:ascii="Arial" w:eastAsia="Calibri" w:hAnsi="Arial" w:cs="Arial"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6" w15:restartNumberingAfterBreak="0">
    <w:nsid w:val="13DA357C"/>
    <w:multiLevelType w:val="hybridMultilevel"/>
    <w:tmpl w:val="FFBC5E3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6653FA"/>
    <w:multiLevelType w:val="hybridMultilevel"/>
    <w:tmpl w:val="4C50065E"/>
    <w:lvl w:ilvl="0" w:tplc="BB261934">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8D901A6"/>
    <w:multiLevelType w:val="hybridMultilevel"/>
    <w:tmpl w:val="78C0C01E"/>
    <w:lvl w:ilvl="0" w:tplc="DE18B8A6">
      <w:start w:val="1"/>
      <w:numFmt w:val="decimal"/>
      <w:pStyle w:val="Zakon-leni"/>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1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1"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3F4727E"/>
    <w:multiLevelType w:val="hybridMultilevel"/>
    <w:tmpl w:val="4E1AB09E"/>
    <w:lvl w:ilvl="0" w:tplc="2E36441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5223E17"/>
    <w:multiLevelType w:val="hybridMultilevel"/>
    <w:tmpl w:val="90FA4624"/>
    <w:lvl w:ilvl="0" w:tplc="42AAFE96">
      <w:start w:val="1"/>
      <w:numFmt w:val="bullet"/>
      <w:lvlText w:val="–"/>
      <w:lvlJc w:val="left"/>
      <w:pPr>
        <w:tabs>
          <w:tab w:val="num" w:pos="417"/>
        </w:tabs>
        <w:ind w:left="417" w:hanging="360"/>
      </w:pPr>
      <w:rPr>
        <w:rFonts w:ascii="Helvetica" w:eastAsia="Times New Roman" w:hAnsi="Helvetica" w:hint="default"/>
      </w:rPr>
    </w:lvl>
    <w:lvl w:ilvl="1" w:tplc="04240003">
      <w:start w:val="1"/>
      <w:numFmt w:val="bullet"/>
      <w:lvlText w:val="o"/>
      <w:lvlJc w:val="left"/>
      <w:pPr>
        <w:tabs>
          <w:tab w:val="num" w:pos="1137"/>
        </w:tabs>
        <w:ind w:left="1137" w:hanging="360"/>
      </w:pPr>
      <w:rPr>
        <w:rFonts w:ascii="Courier New" w:hAnsi="Courier New" w:hint="default"/>
      </w:rPr>
    </w:lvl>
    <w:lvl w:ilvl="2" w:tplc="04240005">
      <w:start w:val="1"/>
      <w:numFmt w:val="bullet"/>
      <w:lvlText w:val=""/>
      <w:lvlJc w:val="left"/>
      <w:pPr>
        <w:tabs>
          <w:tab w:val="num" w:pos="1857"/>
        </w:tabs>
        <w:ind w:left="1857" w:hanging="360"/>
      </w:pPr>
      <w:rPr>
        <w:rFonts w:ascii="Wingdings" w:hAnsi="Wingdings" w:hint="default"/>
      </w:rPr>
    </w:lvl>
    <w:lvl w:ilvl="3" w:tplc="04240001">
      <w:start w:val="1"/>
      <w:numFmt w:val="bullet"/>
      <w:lvlText w:val=""/>
      <w:lvlJc w:val="left"/>
      <w:pPr>
        <w:tabs>
          <w:tab w:val="num" w:pos="2577"/>
        </w:tabs>
        <w:ind w:left="2577" w:hanging="360"/>
      </w:pPr>
      <w:rPr>
        <w:rFonts w:ascii="Symbol" w:hAnsi="Symbol" w:hint="default"/>
      </w:rPr>
    </w:lvl>
    <w:lvl w:ilvl="4" w:tplc="04240003">
      <w:start w:val="1"/>
      <w:numFmt w:val="bullet"/>
      <w:lvlText w:val="o"/>
      <w:lvlJc w:val="left"/>
      <w:pPr>
        <w:tabs>
          <w:tab w:val="num" w:pos="3297"/>
        </w:tabs>
        <w:ind w:left="3297" w:hanging="360"/>
      </w:pPr>
      <w:rPr>
        <w:rFonts w:ascii="Courier New" w:hAnsi="Courier New" w:hint="default"/>
      </w:rPr>
    </w:lvl>
    <w:lvl w:ilvl="5" w:tplc="04240005">
      <w:start w:val="1"/>
      <w:numFmt w:val="bullet"/>
      <w:lvlText w:val=""/>
      <w:lvlJc w:val="left"/>
      <w:pPr>
        <w:tabs>
          <w:tab w:val="num" w:pos="4017"/>
        </w:tabs>
        <w:ind w:left="4017" w:hanging="360"/>
      </w:pPr>
      <w:rPr>
        <w:rFonts w:ascii="Wingdings" w:hAnsi="Wingdings" w:hint="default"/>
      </w:rPr>
    </w:lvl>
    <w:lvl w:ilvl="6" w:tplc="04240001">
      <w:start w:val="1"/>
      <w:numFmt w:val="bullet"/>
      <w:lvlText w:val=""/>
      <w:lvlJc w:val="left"/>
      <w:pPr>
        <w:tabs>
          <w:tab w:val="num" w:pos="4737"/>
        </w:tabs>
        <w:ind w:left="4737" w:hanging="360"/>
      </w:pPr>
      <w:rPr>
        <w:rFonts w:ascii="Symbol" w:hAnsi="Symbol" w:hint="default"/>
      </w:rPr>
    </w:lvl>
    <w:lvl w:ilvl="7" w:tplc="04240003">
      <w:start w:val="1"/>
      <w:numFmt w:val="bullet"/>
      <w:lvlText w:val="o"/>
      <w:lvlJc w:val="left"/>
      <w:pPr>
        <w:tabs>
          <w:tab w:val="num" w:pos="5457"/>
        </w:tabs>
        <w:ind w:left="5457" w:hanging="360"/>
      </w:pPr>
      <w:rPr>
        <w:rFonts w:ascii="Courier New" w:hAnsi="Courier New" w:hint="default"/>
      </w:rPr>
    </w:lvl>
    <w:lvl w:ilvl="8" w:tplc="04240005">
      <w:start w:val="1"/>
      <w:numFmt w:val="bullet"/>
      <w:lvlText w:val=""/>
      <w:lvlJc w:val="left"/>
      <w:pPr>
        <w:tabs>
          <w:tab w:val="num" w:pos="6177"/>
        </w:tabs>
        <w:ind w:left="6177" w:hanging="360"/>
      </w:pPr>
      <w:rPr>
        <w:rFonts w:ascii="Wingdings" w:hAnsi="Wingdings" w:hint="default"/>
      </w:rPr>
    </w:lvl>
  </w:abstractNum>
  <w:abstractNum w:abstractNumId="15" w15:restartNumberingAfterBreak="0">
    <w:nsid w:val="29793FE7"/>
    <w:multiLevelType w:val="hybridMultilevel"/>
    <w:tmpl w:val="797064BA"/>
    <w:lvl w:ilvl="0" w:tplc="42AAFE96">
      <w:start w:val="1"/>
      <w:numFmt w:val="bullet"/>
      <w:lvlText w:val="–"/>
      <w:lvlJc w:val="left"/>
      <w:pPr>
        <w:tabs>
          <w:tab w:val="num" w:pos="360"/>
        </w:tabs>
        <w:ind w:left="360" w:hanging="360"/>
      </w:pPr>
      <w:rPr>
        <w:rFonts w:ascii="Helvetica" w:eastAsia="Times New Roman" w:hAnsi="Helvetica"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CC128DC"/>
    <w:multiLevelType w:val="hybridMultilevel"/>
    <w:tmpl w:val="BF8045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10F5688"/>
    <w:multiLevelType w:val="hybridMultilevel"/>
    <w:tmpl w:val="EBB64AFA"/>
    <w:lvl w:ilvl="0" w:tplc="FFFFFFFF">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2" w15:restartNumberingAfterBreak="0">
    <w:nsid w:val="35391A5E"/>
    <w:multiLevelType w:val="multilevel"/>
    <w:tmpl w:val="02ACD7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8567530"/>
    <w:multiLevelType w:val="hybridMultilevel"/>
    <w:tmpl w:val="06E4AEA2"/>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6"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7" w15:restartNumberingAfterBreak="0">
    <w:nsid w:val="392A3D2E"/>
    <w:multiLevelType w:val="multilevel"/>
    <w:tmpl w:val="30D84DC8"/>
    <w:styleLink w:val="Slog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9" w15:restartNumberingAfterBreak="0">
    <w:nsid w:val="3A6917DD"/>
    <w:multiLevelType w:val="multilevel"/>
    <w:tmpl w:val="DC6CBB50"/>
    <w:styleLink w:val="Zakon-len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3A7E2299"/>
    <w:multiLevelType w:val="hybridMultilevel"/>
    <w:tmpl w:val="EDC2E508"/>
    <w:lvl w:ilvl="0" w:tplc="42AAFE96">
      <w:start w:val="1"/>
      <w:numFmt w:val="bullet"/>
      <w:lvlText w:val="–"/>
      <w:lvlJc w:val="left"/>
      <w:pPr>
        <w:ind w:left="360" w:hanging="360"/>
      </w:pPr>
      <w:rPr>
        <w:rFonts w:ascii="Helvetica" w:eastAsia="Times New Roman" w:hAnsi="Helvetic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3DA80D4A"/>
    <w:multiLevelType w:val="hybridMultilevel"/>
    <w:tmpl w:val="D700AB12"/>
    <w:lvl w:ilvl="0" w:tplc="82E4D4C8">
      <w:start w:val="2"/>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3"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04859B1"/>
    <w:multiLevelType w:val="multilevel"/>
    <w:tmpl w:val="5C163AE0"/>
    <w:lvl w:ilvl="0">
      <w:start w:val="1"/>
      <w:numFmt w:val="upperRoman"/>
      <w:pStyle w:val="FreeForm"/>
      <w:lvlText w:val="%1."/>
      <w:lvlJc w:val="left"/>
      <w:pPr>
        <w:tabs>
          <w:tab w:val="num" w:pos="397"/>
        </w:tabs>
        <w:ind w:left="397" w:hanging="397"/>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4613"/>
        </w:tabs>
        <w:ind w:left="4253"/>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5" w15:restartNumberingAfterBreak="0">
    <w:nsid w:val="413A1E16"/>
    <w:multiLevelType w:val="hybridMultilevel"/>
    <w:tmpl w:val="9F286852"/>
    <w:lvl w:ilvl="0" w:tplc="9F6C9C5A">
      <w:start w:val="1"/>
      <w:numFmt w:val="upperRoman"/>
      <w:pStyle w:val="Zakon-poglavje"/>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2B0100E"/>
    <w:multiLevelType w:val="hybridMultilevel"/>
    <w:tmpl w:val="0E3C6DE0"/>
    <w:lvl w:ilvl="0" w:tplc="FCE46CC0">
      <w:start w:val="1"/>
      <w:numFmt w:val="decimal"/>
      <w:pStyle w:val="podpoglavje"/>
      <w:lvlText w:val="3.%1."/>
      <w:lvlJc w:val="left"/>
      <w:pPr>
        <w:tabs>
          <w:tab w:val="num" w:pos="284"/>
        </w:tabs>
        <w:ind w:left="284" w:hanging="284"/>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38" w15:restartNumberingAfterBreak="0">
    <w:nsid w:val="42D53A9B"/>
    <w:multiLevelType w:val="multilevel"/>
    <w:tmpl w:val="C3B46078"/>
    <w:lvl w:ilvl="0">
      <w:start w:val="1"/>
      <w:numFmt w:val="decimal"/>
      <w:pStyle w:val="Odsek"/>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431B1D06"/>
    <w:multiLevelType w:val="hybridMultilevel"/>
    <w:tmpl w:val="60087A20"/>
    <w:lvl w:ilvl="0" w:tplc="5A862BD6">
      <w:start w:val="1"/>
      <w:numFmt w:val="bullet"/>
      <w:pStyle w:val="Par-number1"/>
      <w:lvlText w:val="-"/>
      <w:lvlJc w:val="left"/>
      <w:pPr>
        <w:ind w:left="1080" w:hanging="360"/>
      </w:pPr>
      <w:rPr>
        <w:rFonts w:ascii="Arial" w:eastAsia="Times New Roman" w:hAnsi="Arial" w:cs="Arial" w:hint="default"/>
      </w:rPr>
    </w:lvl>
    <w:lvl w:ilvl="1" w:tplc="19F2C24A">
      <w:start w:val="1"/>
      <w:numFmt w:val="bullet"/>
      <w:lvlText w:val="o"/>
      <w:lvlJc w:val="left"/>
      <w:pPr>
        <w:ind w:left="1800" w:hanging="360"/>
      </w:pPr>
      <w:rPr>
        <w:rFonts w:ascii="Courier New" w:hAnsi="Courier New" w:cs="Courier New" w:hint="default"/>
      </w:rPr>
    </w:lvl>
    <w:lvl w:ilvl="2" w:tplc="4B3EEA3A" w:tentative="1">
      <w:start w:val="1"/>
      <w:numFmt w:val="bullet"/>
      <w:lvlText w:val=""/>
      <w:lvlJc w:val="left"/>
      <w:pPr>
        <w:ind w:left="2520" w:hanging="360"/>
      </w:pPr>
      <w:rPr>
        <w:rFonts w:ascii="Wingdings" w:hAnsi="Wingdings" w:hint="default"/>
      </w:rPr>
    </w:lvl>
    <w:lvl w:ilvl="3" w:tplc="382C4190" w:tentative="1">
      <w:start w:val="1"/>
      <w:numFmt w:val="bullet"/>
      <w:lvlText w:val=""/>
      <w:lvlJc w:val="left"/>
      <w:pPr>
        <w:ind w:left="3240" w:hanging="360"/>
      </w:pPr>
      <w:rPr>
        <w:rFonts w:ascii="Symbol" w:hAnsi="Symbol" w:hint="default"/>
      </w:rPr>
    </w:lvl>
    <w:lvl w:ilvl="4" w:tplc="C5CCB282" w:tentative="1">
      <w:start w:val="1"/>
      <w:numFmt w:val="bullet"/>
      <w:lvlText w:val="o"/>
      <w:lvlJc w:val="left"/>
      <w:pPr>
        <w:ind w:left="3960" w:hanging="360"/>
      </w:pPr>
      <w:rPr>
        <w:rFonts w:ascii="Courier New" w:hAnsi="Courier New" w:cs="Courier New" w:hint="default"/>
      </w:rPr>
    </w:lvl>
    <w:lvl w:ilvl="5" w:tplc="CCD4983C" w:tentative="1">
      <w:start w:val="1"/>
      <w:numFmt w:val="bullet"/>
      <w:lvlText w:val=""/>
      <w:lvlJc w:val="left"/>
      <w:pPr>
        <w:ind w:left="4680" w:hanging="360"/>
      </w:pPr>
      <w:rPr>
        <w:rFonts w:ascii="Wingdings" w:hAnsi="Wingdings" w:hint="default"/>
      </w:rPr>
    </w:lvl>
    <w:lvl w:ilvl="6" w:tplc="AB0EC7BE" w:tentative="1">
      <w:start w:val="1"/>
      <w:numFmt w:val="bullet"/>
      <w:lvlText w:val=""/>
      <w:lvlJc w:val="left"/>
      <w:pPr>
        <w:ind w:left="5400" w:hanging="360"/>
      </w:pPr>
      <w:rPr>
        <w:rFonts w:ascii="Symbol" w:hAnsi="Symbol" w:hint="default"/>
      </w:rPr>
    </w:lvl>
    <w:lvl w:ilvl="7" w:tplc="827408D8" w:tentative="1">
      <w:start w:val="1"/>
      <w:numFmt w:val="bullet"/>
      <w:lvlText w:val="o"/>
      <w:lvlJc w:val="left"/>
      <w:pPr>
        <w:ind w:left="6120" w:hanging="360"/>
      </w:pPr>
      <w:rPr>
        <w:rFonts w:ascii="Courier New" w:hAnsi="Courier New" w:cs="Courier New" w:hint="default"/>
      </w:rPr>
    </w:lvl>
    <w:lvl w:ilvl="8" w:tplc="ADC29692" w:tentative="1">
      <w:start w:val="1"/>
      <w:numFmt w:val="bullet"/>
      <w:lvlText w:val=""/>
      <w:lvlJc w:val="left"/>
      <w:pPr>
        <w:ind w:left="6840" w:hanging="360"/>
      </w:pPr>
      <w:rPr>
        <w:rFonts w:ascii="Wingdings" w:hAnsi="Wingdings" w:hint="default"/>
      </w:rPr>
    </w:lvl>
  </w:abstractNum>
  <w:abstractNum w:abstractNumId="40" w15:restartNumberingAfterBreak="0">
    <w:nsid w:val="45FD2BA6"/>
    <w:multiLevelType w:val="hybridMultilevel"/>
    <w:tmpl w:val="63E6E3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6197218"/>
    <w:multiLevelType w:val="hybridMultilevel"/>
    <w:tmpl w:val="4C0AB4DE"/>
    <w:lvl w:ilvl="0" w:tplc="FFFFFFFF">
      <w:start w:val="2"/>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4A5F525D"/>
    <w:multiLevelType w:val="hybridMultilevel"/>
    <w:tmpl w:val="273457B2"/>
    <w:lvl w:ilvl="0" w:tplc="42AAFE96">
      <w:start w:val="1"/>
      <w:numFmt w:val="bullet"/>
      <w:lvlText w:val="–"/>
      <w:lvlJc w:val="left"/>
      <w:pPr>
        <w:ind w:left="720" w:hanging="360"/>
      </w:pPr>
      <w:rPr>
        <w:rFonts w:ascii="Helvetica" w:eastAsia="Times New Roman" w:hAnsi="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A5F5986"/>
    <w:multiLevelType w:val="hybridMultilevel"/>
    <w:tmpl w:val="55E475B2"/>
    <w:lvl w:ilvl="0" w:tplc="FFFFFFFF">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BE67B6C"/>
    <w:multiLevelType w:val="hybridMultilevel"/>
    <w:tmpl w:val="798EDBDE"/>
    <w:lvl w:ilvl="0" w:tplc="0F3CBB50">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6" w15:restartNumberingAfterBreak="0">
    <w:nsid w:val="4E88008D"/>
    <w:multiLevelType w:val="hybridMultilevel"/>
    <w:tmpl w:val="A5542600"/>
    <w:lvl w:ilvl="0" w:tplc="2E36441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4F9D7A00"/>
    <w:multiLevelType w:val="multilevel"/>
    <w:tmpl w:val="9EE8AF10"/>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52CC1C0C"/>
    <w:multiLevelType w:val="hybridMultilevel"/>
    <w:tmpl w:val="4894DADA"/>
    <w:lvl w:ilvl="0" w:tplc="FFFFFFFF">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594596F"/>
    <w:multiLevelType w:val="hybridMultilevel"/>
    <w:tmpl w:val="584CE90C"/>
    <w:lvl w:ilvl="0" w:tplc="FCE46CC0">
      <w:start w:val="1"/>
      <w:numFmt w:val="decimal"/>
      <w:pStyle w:val="Slog111len-tevilenjeSamodejno"/>
      <w:lvlText w:val="(%1)"/>
      <w:lvlJc w:val="left"/>
      <w:pPr>
        <w:ind w:left="720" w:hanging="360"/>
      </w:pPr>
      <w:rPr>
        <w:rFonts w:cs="Times New Roman" w:hint="default"/>
      </w:rPr>
    </w:lvl>
    <w:lvl w:ilvl="1" w:tplc="04240003" w:tentative="1">
      <w:start w:val="1"/>
      <w:numFmt w:val="lowerLetter"/>
      <w:lvlText w:val="%2."/>
      <w:lvlJc w:val="left"/>
      <w:pPr>
        <w:ind w:left="1440" w:hanging="360"/>
      </w:pPr>
      <w:rPr>
        <w:rFonts w:cs="Times New Roman"/>
      </w:rPr>
    </w:lvl>
    <w:lvl w:ilvl="2" w:tplc="04240005" w:tentative="1">
      <w:start w:val="1"/>
      <w:numFmt w:val="lowerRoman"/>
      <w:lvlText w:val="%3."/>
      <w:lvlJc w:val="right"/>
      <w:pPr>
        <w:ind w:left="2160" w:hanging="180"/>
      </w:pPr>
      <w:rPr>
        <w:rFonts w:cs="Times New Roman"/>
      </w:rPr>
    </w:lvl>
    <w:lvl w:ilvl="3" w:tplc="04240001" w:tentative="1">
      <w:start w:val="1"/>
      <w:numFmt w:val="decimal"/>
      <w:lvlText w:val="%4."/>
      <w:lvlJc w:val="left"/>
      <w:pPr>
        <w:ind w:left="2880" w:hanging="360"/>
      </w:pPr>
      <w:rPr>
        <w:rFonts w:cs="Times New Roman"/>
      </w:rPr>
    </w:lvl>
    <w:lvl w:ilvl="4" w:tplc="04240003" w:tentative="1">
      <w:start w:val="1"/>
      <w:numFmt w:val="lowerLetter"/>
      <w:lvlText w:val="%5."/>
      <w:lvlJc w:val="left"/>
      <w:pPr>
        <w:ind w:left="3600" w:hanging="360"/>
      </w:pPr>
      <w:rPr>
        <w:rFonts w:cs="Times New Roman"/>
      </w:rPr>
    </w:lvl>
    <w:lvl w:ilvl="5" w:tplc="04240005" w:tentative="1">
      <w:start w:val="1"/>
      <w:numFmt w:val="lowerRoman"/>
      <w:lvlText w:val="%6."/>
      <w:lvlJc w:val="right"/>
      <w:pPr>
        <w:ind w:left="4320" w:hanging="180"/>
      </w:pPr>
      <w:rPr>
        <w:rFonts w:cs="Times New Roman"/>
      </w:rPr>
    </w:lvl>
    <w:lvl w:ilvl="6" w:tplc="04240001" w:tentative="1">
      <w:start w:val="1"/>
      <w:numFmt w:val="decimal"/>
      <w:lvlText w:val="%7."/>
      <w:lvlJc w:val="left"/>
      <w:pPr>
        <w:ind w:left="5040" w:hanging="360"/>
      </w:pPr>
      <w:rPr>
        <w:rFonts w:cs="Times New Roman"/>
      </w:rPr>
    </w:lvl>
    <w:lvl w:ilvl="7" w:tplc="04240003" w:tentative="1">
      <w:start w:val="1"/>
      <w:numFmt w:val="lowerLetter"/>
      <w:lvlText w:val="%8."/>
      <w:lvlJc w:val="left"/>
      <w:pPr>
        <w:ind w:left="5760" w:hanging="360"/>
      </w:pPr>
      <w:rPr>
        <w:rFonts w:cs="Times New Roman"/>
      </w:rPr>
    </w:lvl>
    <w:lvl w:ilvl="8" w:tplc="04240005" w:tentative="1">
      <w:start w:val="1"/>
      <w:numFmt w:val="lowerRoman"/>
      <w:lvlText w:val="%9."/>
      <w:lvlJc w:val="right"/>
      <w:pPr>
        <w:ind w:left="6480" w:hanging="180"/>
      </w:pPr>
      <w:rPr>
        <w:rFonts w:cs="Times New Roman"/>
      </w:rPr>
    </w:lvl>
  </w:abstractNum>
  <w:abstractNum w:abstractNumId="51" w15:restartNumberingAfterBreak="0">
    <w:nsid w:val="560F455A"/>
    <w:multiLevelType w:val="hybridMultilevel"/>
    <w:tmpl w:val="7B2A9DBE"/>
    <w:lvl w:ilvl="0" w:tplc="516C2B5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58590910"/>
    <w:multiLevelType w:val="hybridMultilevel"/>
    <w:tmpl w:val="7BB69308"/>
    <w:lvl w:ilvl="0" w:tplc="0424000F">
      <w:start w:val="1"/>
      <w:numFmt w:val="decimal"/>
      <w:lvlText w:val="%1."/>
      <w:lvlJc w:val="left"/>
      <w:pPr>
        <w:ind w:left="720" w:hanging="360"/>
      </w:pPr>
    </w:lvl>
    <w:lvl w:ilvl="1" w:tplc="1CD0B2D0">
      <w:start w:val="1"/>
      <w:numFmt w:val="decimal"/>
      <w:lvlText w:val="%2."/>
      <w:lvlJc w:val="left"/>
      <w:pPr>
        <w:ind w:left="1440" w:hanging="360"/>
      </w:pPr>
      <w:rPr>
        <w:rFonts w:ascii="Arial" w:eastAsia="Times New Roman" w:hAnsi="Arial" w:cs="Arial"/>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B687AA5"/>
    <w:multiLevelType w:val="hybridMultilevel"/>
    <w:tmpl w:val="C4BA8B5A"/>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88A36FC"/>
    <w:multiLevelType w:val="hybridMultilevel"/>
    <w:tmpl w:val="50704400"/>
    <w:lvl w:ilvl="0" w:tplc="0424000F">
      <w:start w:val="1"/>
      <w:numFmt w:val="decimal"/>
      <w:lvlText w:val="%1."/>
      <w:lvlJc w:val="left"/>
      <w:pPr>
        <w:ind w:left="360" w:hanging="360"/>
      </w:pPr>
    </w:lvl>
    <w:lvl w:ilvl="1" w:tplc="0424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6A870AC5"/>
    <w:multiLevelType w:val="hybridMultilevel"/>
    <w:tmpl w:val="97DE938C"/>
    <w:lvl w:ilvl="0" w:tplc="C5B8A3A0">
      <w:start w:val="1"/>
      <w:numFmt w:val="bullet"/>
      <w:pStyle w:val="Zadevapripombe1"/>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D651963"/>
    <w:multiLevelType w:val="hybridMultilevel"/>
    <w:tmpl w:val="58E006B2"/>
    <w:lvl w:ilvl="0" w:tplc="42AAFE96">
      <w:start w:val="1"/>
      <w:numFmt w:val="bullet"/>
      <w:lvlText w:val="–"/>
      <w:lvlJc w:val="left"/>
      <w:pPr>
        <w:ind w:left="720" w:hanging="360"/>
      </w:pPr>
      <w:rPr>
        <w:rFonts w:ascii="Helvetica" w:eastAsia="Times New Roman" w:hAnsi="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08B4D1A"/>
    <w:multiLevelType w:val="hybridMultilevel"/>
    <w:tmpl w:val="610805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2" w15:restartNumberingAfterBreak="0">
    <w:nsid w:val="7DD5290C"/>
    <w:multiLevelType w:val="hybridMultilevel"/>
    <w:tmpl w:val="1D68A3F6"/>
    <w:lvl w:ilvl="0" w:tplc="76AC1A70">
      <w:start w:val="1"/>
      <w:numFmt w:val="lowerLetter"/>
      <w:pStyle w:val="rkovnatokazatevilnotokoa2"/>
      <w:lvlText w:val="(%1)"/>
      <w:lvlJc w:val="left"/>
      <w:pPr>
        <w:tabs>
          <w:tab w:val="num" w:pos="782"/>
        </w:tabs>
        <w:ind w:left="782" w:hanging="357"/>
      </w:pPr>
      <w:rPr>
        <w:rFonts w:hint="default"/>
      </w:rPr>
    </w:lvl>
    <w:lvl w:ilvl="1" w:tplc="E33AA7CE" w:tentative="1">
      <w:start w:val="1"/>
      <w:numFmt w:val="lowerLetter"/>
      <w:lvlText w:val="%2."/>
      <w:lvlJc w:val="left"/>
      <w:pPr>
        <w:ind w:left="1477" w:hanging="360"/>
      </w:pPr>
    </w:lvl>
    <w:lvl w:ilvl="2" w:tplc="04240005" w:tentative="1">
      <w:start w:val="1"/>
      <w:numFmt w:val="lowerRoman"/>
      <w:lvlText w:val="%3."/>
      <w:lvlJc w:val="right"/>
      <w:pPr>
        <w:ind w:left="2197" w:hanging="180"/>
      </w:pPr>
    </w:lvl>
    <w:lvl w:ilvl="3" w:tplc="04240001" w:tentative="1">
      <w:start w:val="1"/>
      <w:numFmt w:val="decimal"/>
      <w:lvlText w:val="%4."/>
      <w:lvlJc w:val="left"/>
      <w:pPr>
        <w:ind w:left="2917" w:hanging="360"/>
      </w:pPr>
    </w:lvl>
    <w:lvl w:ilvl="4" w:tplc="04240003" w:tentative="1">
      <w:start w:val="1"/>
      <w:numFmt w:val="lowerLetter"/>
      <w:lvlText w:val="%5."/>
      <w:lvlJc w:val="left"/>
      <w:pPr>
        <w:ind w:left="3637" w:hanging="360"/>
      </w:pPr>
    </w:lvl>
    <w:lvl w:ilvl="5" w:tplc="04240005" w:tentative="1">
      <w:start w:val="1"/>
      <w:numFmt w:val="lowerRoman"/>
      <w:lvlText w:val="%6."/>
      <w:lvlJc w:val="right"/>
      <w:pPr>
        <w:ind w:left="4357" w:hanging="180"/>
      </w:pPr>
    </w:lvl>
    <w:lvl w:ilvl="6" w:tplc="04240001" w:tentative="1">
      <w:start w:val="1"/>
      <w:numFmt w:val="decimal"/>
      <w:lvlText w:val="%7."/>
      <w:lvlJc w:val="left"/>
      <w:pPr>
        <w:ind w:left="5077" w:hanging="360"/>
      </w:pPr>
    </w:lvl>
    <w:lvl w:ilvl="7" w:tplc="04240003" w:tentative="1">
      <w:start w:val="1"/>
      <w:numFmt w:val="lowerLetter"/>
      <w:lvlText w:val="%8."/>
      <w:lvlJc w:val="left"/>
      <w:pPr>
        <w:ind w:left="5797" w:hanging="360"/>
      </w:pPr>
    </w:lvl>
    <w:lvl w:ilvl="8" w:tplc="04240005" w:tentative="1">
      <w:start w:val="1"/>
      <w:numFmt w:val="lowerRoman"/>
      <w:lvlText w:val="%9."/>
      <w:lvlJc w:val="right"/>
      <w:pPr>
        <w:ind w:left="6517" w:hanging="180"/>
      </w:pPr>
    </w:lvl>
  </w:abstractNum>
  <w:abstractNum w:abstractNumId="63" w15:restartNumberingAfterBreak="0">
    <w:nsid w:val="7F390DA8"/>
    <w:multiLevelType w:val="hybridMultilevel"/>
    <w:tmpl w:val="13A622EE"/>
    <w:lvl w:ilvl="0" w:tplc="62E8E276">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8"/>
  </w:num>
  <w:num w:numId="2">
    <w:abstractNumId w:val="25"/>
  </w:num>
  <w:num w:numId="3">
    <w:abstractNumId w:val="28"/>
    <w:lvlOverride w:ilvl="0">
      <w:startOverride w:val="1"/>
    </w:lvlOverride>
  </w:num>
  <w:num w:numId="4">
    <w:abstractNumId w:val="9"/>
  </w:num>
  <w:num w:numId="5">
    <w:abstractNumId w:val="50"/>
  </w:num>
  <w:num w:numId="6">
    <w:abstractNumId w:val="37"/>
  </w:num>
  <w:num w:numId="7">
    <w:abstractNumId w:val="34"/>
  </w:num>
  <w:num w:numId="8">
    <w:abstractNumId w:val="27"/>
  </w:num>
  <w:num w:numId="9">
    <w:abstractNumId w:val="3"/>
  </w:num>
  <w:num w:numId="10">
    <w:abstractNumId w:val="12"/>
  </w:num>
  <w:num w:numId="11">
    <w:abstractNumId w:val="16"/>
  </w:num>
  <w:num w:numId="12">
    <w:abstractNumId w:val="33"/>
  </w:num>
  <w:num w:numId="13">
    <w:abstractNumId w:val="62"/>
  </w:num>
  <w:num w:numId="14">
    <w:abstractNumId w:val="26"/>
  </w:num>
  <w:num w:numId="15">
    <w:abstractNumId w:val="10"/>
  </w:num>
  <w:num w:numId="16">
    <w:abstractNumId w:val="32"/>
  </w:num>
  <w:num w:numId="17">
    <w:abstractNumId w:val="42"/>
  </w:num>
  <w:num w:numId="18">
    <w:abstractNumId w:val="23"/>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9">
    <w:abstractNumId w:val="47"/>
  </w:num>
  <w:num w:numId="20">
    <w:abstractNumId w:val="18"/>
  </w:num>
  <w:num w:numId="21">
    <w:abstractNumId w:val="57"/>
  </w:num>
  <w:num w:numId="22">
    <w:abstractNumId w:val="61"/>
  </w:num>
  <w:num w:numId="23">
    <w:abstractNumId w:val="21"/>
  </w:num>
  <w:num w:numId="24">
    <w:abstractNumId w:val="55"/>
  </w:num>
  <w:num w:numId="25">
    <w:abstractNumId w:val="24"/>
  </w:num>
  <w:num w:numId="26">
    <w:abstractNumId w:val="13"/>
  </w:num>
  <w:num w:numId="27">
    <w:abstractNumId w:val="6"/>
  </w:num>
  <w:num w:numId="28">
    <w:abstractNumId w:val="46"/>
  </w:num>
  <w:num w:numId="29">
    <w:abstractNumId w:val="41"/>
  </w:num>
  <w:num w:numId="30">
    <w:abstractNumId w:val="30"/>
  </w:num>
  <w:num w:numId="31">
    <w:abstractNumId w:val="14"/>
  </w:num>
  <w:num w:numId="32">
    <w:abstractNumId w:val="43"/>
  </w:num>
  <w:num w:numId="33">
    <w:abstractNumId w:val="15"/>
  </w:num>
  <w:num w:numId="34">
    <w:abstractNumId w:val="1"/>
  </w:num>
  <w:num w:numId="35">
    <w:abstractNumId w:val="59"/>
  </w:num>
  <w:num w:numId="36">
    <w:abstractNumId w:val="39"/>
  </w:num>
  <w:num w:numId="37">
    <w:abstractNumId w:val="2"/>
  </w:num>
  <w:num w:numId="38">
    <w:abstractNumId w:val="4"/>
  </w:num>
  <w:num w:numId="39">
    <w:abstractNumId w:val="35"/>
  </w:num>
  <w:num w:numId="40">
    <w:abstractNumId w:val="29"/>
  </w:num>
  <w:num w:numId="41">
    <w:abstractNumId w:val="8"/>
  </w:num>
  <w:num w:numId="42">
    <w:abstractNumId w:val="31"/>
  </w:num>
  <w:num w:numId="43">
    <w:abstractNumId w:val="19"/>
  </w:num>
  <w:num w:numId="44">
    <w:abstractNumId w:val="5"/>
  </w:num>
  <w:num w:numId="45">
    <w:abstractNumId w:val="51"/>
  </w:num>
  <w:num w:numId="46">
    <w:abstractNumId w:val="7"/>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6"/>
  </w:num>
  <w:num w:numId="49">
    <w:abstractNumId w:val="60"/>
  </w:num>
  <w:num w:numId="50">
    <w:abstractNumId w:val="52"/>
  </w:num>
  <w:num w:numId="51">
    <w:abstractNumId w:val="45"/>
  </w:num>
  <w:num w:numId="52">
    <w:abstractNumId w:val="40"/>
  </w:num>
  <w:num w:numId="53">
    <w:abstractNumId w:val="48"/>
  </w:num>
  <w:num w:numId="54">
    <w:abstractNumId w:val="58"/>
  </w:num>
  <w:num w:numId="55">
    <w:abstractNumId w:val="49"/>
  </w:num>
  <w:num w:numId="56">
    <w:abstractNumId w:val="22"/>
  </w:num>
  <w:num w:numId="57">
    <w:abstractNumId w:val="44"/>
  </w:num>
  <w:num w:numId="58">
    <w:abstractNumId w:val="20"/>
  </w:num>
  <w:num w:numId="59">
    <w:abstractNumId w:val="11"/>
  </w:num>
  <w:num w:numId="60">
    <w:abstractNumId w:val="53"/>
  </w:num>
  <w:num w:numId="61">
    <w:abstractNumId w:val="63"/>
  </w:num>
  <w:num w:numId="62">
    <w:abstractNumId w:val="36"/>
  </w:num>
  <w:num w:numId="63">
    <w:abstractNumId w:val="17"/>
  </w:num>
  <w:num w:numId="64">
    <w:abstractNumId w:val="54"/>
  </w:num>
  <w:num w:numId="65">
    <w:abstractNumId w:val="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D7F"/>
    <w:rsid w:val="000B7516"/>
    <w:rsid w:val="001022A8"/>
    <w:rsid w:val="00144739"/>
    <w:rsid w:val="00261A84"/>
    <w:rsid w:val="002E60E4"/>
    <w:rsid w:val="003A6D7F"/>
    <w:rsid w:val="005C2F94"/>
    <w:rsid w:val="006A02FF"/>
    <w:rsid w:val="00706627"/>
    <w:rsid w:val="00870E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D8238C1-402C-4E4F-A443-94392E10F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
    <w:basedOn w:val="Navaden"/>
    <w:next w:val="Navaden"/>
    <w:link w:val="Naslov1Znak"/>
    <w:autoRedefine/>
    <w:qFormat/>
    <w:rsid w:val="003A6D7F"/>
    <w:pPr>
      <w:keepNext/>
      <w:spacing w:before="240" w:after="60" w:line="260" w:lineRule="exact"/>
      <w:outlineLvl w:val="0"/>
    </w:pPr>
    <w:rPr>
      <w:rFonts w:ascii="Arial" w:eastAsia="Times New Roman" w:hAnsi="Arial" w:cs="Times New Roman"/>
      <w:b/>
      <w:kern w:val="32"/>
      <w:sz w:val="28"/>
      <w:szCs w:val="32"/>
      <w:lang w:val="x-none" w:eastAsia="sl-SI"/>
    </w:rPr>
  </w:style>
  <w:style w:type="paragraph" w:styleId="Naslov3">
    <w:name w:val="heading 3"/>
    <w:basedOn w:val="Navaden"/>
    <w:next w:val="Navaden"/>
    <w:link w:val="Naslov3Znak"/>
    <w:uiPriority w:val="99"/>
    <w:qFormat/>
    <w:rsid w:val="003A6D7F"/>
    <w:pPr>
      <w:keepNext/>
      <w:spacing w:before="240" w:after="60" w:line="260" w:lineRule="exact"/>
      <w:outlineLvl w:val="2"/>
    </w:pPr>
    <w:rPr>
      <w:rFonts w:ascii="Cambria" w:eastAsia="Times New Roman" w:hAnsi="Cambria" w:cs="Times New Roman"/>
      <w:b/>
      <w:bCs/>
      <w:sz w:val="26"/>
      <w:szCs w:val="26"/>
      <w:lang w:val="x-none" w:eastAsia="x-none"/>
    </w:rPr>
  </w:style>
  <w:style w:type="paragraph" w:styleId="Naslov4">
    <w:name w:val="heading 4"/>
    <w:aliases w:val="Grafika"/>
    <w:basedOn w:val="Navaden"/>
    <w:next w:val="Odstavek"/>
    <w:link w:val="Naslov4Znak"/>
    <w:rsid w:val="003A6D7F"/>
    <w:pPr>
      <w:framePr w:vSpace="425" w:wrap="notBeside" w:vAnchor="text" w:hAnchor="page" w:xAlign="center" w:y="1"/>
      <w:spacing w:before="100" w:beforeAutospacing="1" w:after="100" w:afterAutospacing="1" w:line="240" w:lineRule="auto"/>
      <w:jc w:val="center"/>
      <w:outlineLvl w:val="3"/>
    </w:pPr>
    <w:rPr>
      <w:rFonts w:ascii="Arial" w:eastAsia="Times New Roman" w:hAnsi="Arial" w:cs="Times New Roman"/>
      <w:bCs/>
      <w:color w:val="000000"/>
      <w:sz w:val="20"/>
      <w:szCs w:val="27"/>
      <w:lang w:val="x-none" w:eastAsia="x-none"/>
    </w:rPr>
  </w:style>
  <w:style w:type="paragraph" w:styleId="Naslov5">
    <w:name w:val="heading 5"/>
    <w:basedOn w:val="Navaden"/>
    <w:next w:val="Navaden"/>
    <w:link w:val="Naslov5Znak"/>
    <w:uiPriority w:val="99"/>
    <w:qFormat/>
    <w:rsid w:val="003A6D7F"/>
    <w:pPr>
      <w:spacing w:before="240" w:after="60" w:line="260" w:lineRule="exact"/>
      <w:outlineLvl w:val="4"/>
    </w:pPr>
    <w:rPr>
      <w:rFonts w:ascii="Calibri" w:eastAsia="Times New Roman" w:hAnsi="Calibri" w:cs="Times New Roman"/>
      <w:b/>
      <w:bCs/>
      <w:i/>
      <w:iCs/>
      <w:sz w:val="26"/>
      <w:szCs w:val="26"/>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3A6D7F"/>
    <w:rPr>
      <w:rFonts w:ascii="Arial" w:eastAsia="Times New Roman" w:hAnsi="Arial" w:cs="Times New Roman"/>
      <w:b/>
      <w:kern w:val="32"/>
      <w:sz w:val="28"/>
      <w:szCs w:val="32"/>
      <w:lang w:val="x-none" w:eastAsia="sl-SI"/>
    </w:rPr>
  </w:style>
  <w:style w:type="character" w:customStyle="1" w:styleId="Naslov3Znak">
    <w:name w:val="Naslov 3 Znak"/>
    <w:basedOn w:val="Privzetapisavaodstavka"/>
    <w:link w:val="Naslov3"/>
    <w:uiPriority w:val="99"/>
    <w:rsid w:val="003A6D7F"/>
    <w:rPr>
      <w:rFonts w:ascii="Cambria" w:eastAsia="Times New Roman" w:hAnsi="Cambria" w:cs="Times New Roman"/>
      <w:b/>
      <w:bCs/>
      <w:sz w:val="26"/>
      <w:szCs w:val="26"/>
      <w:lang w:val="x-none" w:eastAsia="x-none"/>
    </w:rPr>
  </w:style>
  <w:style w:type="character" w:customStyle="1" w:styleId="Naslov4Znak">
    <w:name w:val="Naslov 4 Znak"/>
    <w:aliases w:val="Grafika Znak"/>
    <w:basedOn w:val="Privzetapisavaodstavka"/>
    <w:link w:val="Naslov4"/>
    <w:rsid w:val="003A6D7F"/>
    <w:rPr>
      <w:rFonts w:ascii="Arial" w:eastAsia="Times New Roman" w:hAnsi="Arial" w:cs="Times New Roman"/>
      <w:bCs/>
      <w:color w:val="000000"/>
      <w:sz w:val="20"/>
      <w:szCs w:val="27"/>
      <w:lang w:val="x-none" w:eastAsia="x-none"/>
    </w:rPr>
  </w:style>
  <w:style w:type="character" w:customStyle="1" w:styleId="Naslov5Znak">
    <w:name w:val="Naslov 5 Znak"/>
    <w:basedOn w:val="Privzetapisavaodstavka"/>
    <w:link w:val="Naslov5"/>
    <w:uiPriority w:val="99"/>
    <w:rsid w:val="003A6D7F"/>
    <w:rPr>
      <w:rFonts w:ascii="Calibri" w:eastAsia="Times New Roman" w:hAnsi="Calibri" w:cs="Times New Roman"/>
      <w:b/>
      <w:bCs/>
      <w:i/>
      <w:iCs/>
      <w:sz w:val="26"/>
      <w:szCs w:val="26"/>
      <w:lang w:val="x-none" w:eastAsia="x-none"/>
    </w:rPr>
  </w:style>
  <w:style w:type="numbering" w:customStyle="1" w:styleId="Brezseznama1">
    <w:name w:val="Brez seznama1"/>
    <w:next w:val="Brezseznama"/>
    <w:uiPriority w:val="99"/>
    <w:semiHidden/>
    <w:unhideWhenUsed/>
    <w:rsid w:val="003A6D7F"/>
  </w:style>
  <w:style w:type="numbering" w:customStyle="1" w:styleId="Brezseznama11">
    <w:name w:val="Brez seznama11"/>
    <w:next w:val="Brezseznama"/>
    <w:uiPriority w:val="99"/>
    <w:semiHidden/>
    <w:unhideWhenUsed/>
    <w:rsid w:val="003A6D7F"/>
  </w:style>
  <w:style w:type="paragraph" w:styleId="Glava">
    <w:name w:val="header"/>
    <w:basedOn w:val="Navaden"/>
    <w:link w:val="GlavaZnak"/>
    <w:rsid w:val="003A6D7F"/>
    <w:pPr>
      <w:tabs>
        <w:tab w:val="center" w:pos="4320"/>
        <w:tab w:val="right" w:pos="8640"/>
      </w:tabs>
      <w:spacing w:after="0" w:line="260" w:lineRule="exact"/>
    </w:pPr>
    <w:rPr>
      <w:rFonts w:ascii="Arial" w:eastAsia="Times New Roman" w:hAnsi="Arial" w:cs="Times New Roman"/>
      <w:sz w:val="20"/>
      <w:szCs w:val="24"/>
      <w:lang w:val="en-US" w:eastAsia="x-none"/>
    </w:rPr>
  </w:style>
  <w:style w:type="character" w:customStyle="1" w:styleId="GlavaZnak">
    <w:name w:val="Glava Znak"/>
    <w:basedOn w:val="Privzetapisavaodstavka"/>
    <w:link w:val="Glava"/>
    <w:rsid w:val="003A6D7F"/>
    <w:rPr>
      <w:rFonts w:ascii="Arial" w:eastAsia="Times New Roman" w:hAnsi="Arial" w:cs="Times New Roman"/>
      <w:sz w:val="20"/>
      <w:szCs w:val="24"/>
      <w:lang w:val="en-US" w:eastAsia="x-none"/>
    </w:rPr>
  </w:style>
  <w:style w:type="paragraph" w:styleId="Noga">
    <w:name w:val="footer"/>
    <w:basedOn w:val="Navaden"/>
    <w:link w:val="NogaZnak"/>
    <w:uiPriority w:val="99"/>
    <w:rsid w:val="003A6D7F"/>
    <w:pPr>
      <w:tabs>
        <w:tab w:val="center" w:pos="4320"/>
        <w:tab w:val="right" w:pos="8640"/>
      </w:tabs>
      <w:spacing w:after="0" w:line="260" w:lineRule="exact"/>
    </w:pPr>
    <w:rPr>
      <w:rFonts w:ascii="Arial" w:eastAsia="Times New Roman" w:hAnsi="Arial" w:cs="Times New Roman"/>
      <w:sz w:val="20"/>
      <w:szCs w:val="24"/>
      <w:lang w:val="x-none" w:eastAsia="x-none"/>
    </w:rPr>
  </w:style>
  <w:style w:type="character" w:customStyle="1" w:styleId="NogaZnak">
    <w:name w:val="Noga Znak"/>
    <w:basedOn w:val="Privzetapisavaodstavka"/>
    <w:link w:val="Noga"/>
    <w:uiPriority w:val="99"/>
    <w:rsid w:val="003A6D7F"/>
    <w:rPr>
      <w:rFonts w:ascii="Arial" w:eastAsia="Times New Roman" w:hAnsi="Arial" w:cs="Times New Roman"/>
      <w:sz w:val="20"/>
      <w:szCs w:val="24"/>
      <w:lang w:val="x-none" w:eastAsia="x-none"/>
    </w:rPr>
  </w:style>
  <w:style w:type="paragraph" w:styleId="Zgradbadokumenta">
    <w:name w:val="Document Map"/>
    <w:basedOn w:val="Navaden"/>
    <w:link w:val="ZgradbadokumentaZnak"/>
    <w:rsid w:val="003A6D7F"/>
    <w:pPr>
      <w:spacing w:after="0" w:line="260" w:lineRule="exact"/>
    </w:pPr>
    <w:rPr>
      <w:rFonts w:ascii="Tahoma" w:eastAsia="Times New Roman" w:hAnsi="Tahoma" w:cs="Times New Roman"/>
      <w:sz w:val="16"/>
      <w:szCs w:val="16"/>
      <w:lang w:val="en-US" w:eastAsia="x-none"/>
    </w:rPr>
  </w:style>
  <w:style w:type="character" w:customStyle="1" w:styleId="ZgradbadokumentaZnak">
    <w:name w:val="Zgradba dokumenta Znak"/>
    <w:basedOn w:val="Privzetapisavaodstavka"/>
    <w:link w:val="Zgradbadokumenta"/>
    <w:rsid w:val="003A6D7F"/>
    <w:rPr>
      <w:rFonts w:ascii="Tahoma" w:eastAsia="Times New Roman" w:hAnsi="Tahoma" w:cs="Times New Roman"/>
      <w:sz w:val="16"/>
      <w:szCs w:val="16"/>
      <w:lang w:val="en-US" w:eastAsia="x-none"/>
    </w:rPr>
  </w:style>
  <w:style w:type="table" w:customStyle="1" w:styleId="Tabelamrea1">
    <w:name w:val="Tabela – mreža1"/>
    <w:uiPriority w:val="99"/>
    <w:rsid w:val="003A6D7F"/>
    <w:pPr>
      <w:spacing w:after="0" w:line="240" w:lineRule="auto"/>
    </w:pPr>
    <w:rPr>
      <w:rFonts w:ascii="Times New Roman" w:eastAsia="Times New Roman" w:hAnsi="Times New Roman" w:cs="Times New Roman"/>
      <w:sz w:val="20"/>
      <w:szCs w:val="20"/>
      <w:lang w:eastAsia="sl-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3A6D7F"/>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3A6D7F"/>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uiPriority w:val="99"/>
    <w:rsid w:val="003A6D7F"/>
    <w:rPr>
      <w:rFonts w:cs="Times New Roman"/>
      <w:color w:val="0000FF"/>
      <w:u w:val="single"/>
    </w:rPr>
  </w:style>
  <w:style w:type="paragraph" w:customStyle="1" w:styleId="podpisi">
    <w:name w:val="podpisi"/>
    <w:basedOn w:val="Navaden"/>
    <w:qFormat/>
    <w:rsid w:val="003A6D7F"/>
    <w:pPr>
      <w:tabs>
        <w:tab w:val="left" w:pos="3402"/>
      </w:tabs>
      <w:spacing w:after="0" w:line="260" w:lineRule="exact"/>
    </w:pPr>
    <w:rPr>
      <w:rFonts w:ascii="Arial" w:eastAsia="Times New Roman" w:hAnsi="Arial" w:cs="Times New Roman"/>
      <w:sz w:val="20"/>
      <w:szCs w:val="24"/>
      <w:lang w:val="it-IT"/>
    </w:rPr>
  </w:style>
  <w:style w:type="paragraph" w:customStyle="1" w:styleId="Vrstapredpisa">
    <w:name w:val="Vrsta predpisa"/>
    <w:basedOn w:val="Navaden"/>
    <w:link w:val="VrstapredpisaZnak"/>
    <w:qFormat/>
    <w:rsid w:val="003A6D7F"/>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color w:val="000000"/>
      <w:spacing w:val="40"/>
      <w:sz w:val="20"/>
      <w:szCs w:val="20"/>
      <w:lang w:val="x-none" w:eastAsia="sl-SI"/>
    </w:rPr>
  </w:style>
  <w:style w:type="character" w:customStyle="1" w:styleId="VrstapredpisaZnak">
    <w:name w:val="Vrsta predpisa Znak"/>
    <w:link w:val="Vrstapredpisa"/>
    <w:locked/>
    <w:rsid w:val="003A6D7F"/>
    <w:rPr>
      <w:rFonts w:ascii="Arial" w:eastAsia="Times New Roman" w:hAnsi="Arial" w:cs="Times New Roman"/>
      <w:b/>
      <w:color w:val="000000"/>
      <w:spacing w:val="40"/>
      <w:sz w:val="20"/>
      <w:szCs w:val="20"/>
      <w:lang w:val="x-none" w:eastAsia="sl-SI"/>
    </w:rPr>
  </w:style>
  <w:style w:type="paragraph" w:customStyle="1" w:styleId="Naslovpredpisa">
    <w:name w:val="Naslov_predpisa"/>
    <w:basedOn w:val="Navaden"/>
    <w:link w:val="NaslovpredpisaZnak"/>
    <w:qFormat/>
    <w:rsid w:val="003A6D7F"/>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sz w:val="20"/>
      <w:szCs w:val="20"/>
      <w:lang w:val="x-none" w:eastAsia="sl-SI"/>
    </w:rPr>
  </w:style>
  <w:style w:type="character" w:customStyle="1" w:styleId="NaslovpredpisaZnak">
    <w:name w:val="Naslov_predpisa Znak"/>
    <w:link w:val="Naslovpredpisa"/>
    <w:locked/>
    <w:rsid w:val="003A6D7F"/>
    <w:rPr>
      <w:rFonts w:ascii="Arial" w:eastAsia="Times New Roman" w:hAnsi="Arial" w:cs="Times New Roman"/>
      <w:b/>
      <w:sz w:val="20"/>
      <w:szCs w:val="20"/>
      <w:lang w:val="x-none" w:eastAsia="sl-SI"/>
    </w:rPr>
  </w:style>
  <w:style w:type="paragraph" w:customStyle="1" w:styleId="Poglavje">
    <w:name w:val="Poglavje"/>
    <w:basedOn w:val="Navaden"/>
    <w:qFormat/>
    <w:rsid w:val="003A6D7F"/>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3A6D7F"/>
    <w:pPr>
      <w:numPr>
        <w:numId w:val="38"/>
      </w:numPr>
      <w:overflowPunct w:val="0"/>
      <w:autoSpaceDE w:val="0"/>
      <w:autoSpaceDN w:val="0"/>
      <w:adjustRightInd w:val="0"/>
      <w:spacing w:before="60" w:after="60" w:line="200" w:lineRule="exact"/>
      <w:ind w:left="0" w:firstLine="0"/>
      <w:jc w:val="both"/>
      <w:textAlignment w:val="baseline"/>
    </w:pPr>
    <w:rPr>
      <w:rFonts w:ascii="Arial" w:eastAsia="Times New Roman" w:hAnsi="Arial" w:cs="Times New Roman"/>
      <w:sz w:val="20"/>
      <w:szCs w:val="20"/>
      <w:lang w:val="x-none" w:eastAsia="sl-SI"/>
    </w:rPr>
  </w:style>
  <w:style w:type="character" w:customStyle="1" w:styleId="NeotevilenodstavekZnak">
    <w:name w:val="Neoštevilčen odstavek Znak"/>
    <w:link w:val="Neotevilenodstavek"/>
    <w:locked/>
    <w:rsid w:val="003A6D7F"/>
    <w:rPr>
      <w:rFonts w:ascii="Arial" w:eastAsia="Times New Roman" w:hAnsi="Arial" w:cs="Times New Roman"/>
      <w:sz w:val="20"/>
      <w:szCs w:val="20"/>
      <w:lang w:val="x-none" w:eastAsia="sl-SI"/>
    </w:rPr>
  </w:style>
  <w:style w:type="paragraph" w:customStyle="1" w:styleId="Oddelek">
    <w:name w:val="Oddelek"/>
    <w:basedOn w:val="Navaden"/>
    <w:link w:val="OddelekZnak1"/>
    <w:qFormat/>
    <w:rsid w:val="003A6D7F"/>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sz w:val="20"/>
      <w:szCs w:val="20"/>
      <w:lang w:val="x-none" w:eastAsia="x-none"/>
    </w:rPr>
  </w:style>
  <w:style w:type="character" w:customStyle="1" w:styleId="OddelekZnak1">
    <w:name w:val="Oddelek Znak1"/>
    <w:link w:val="Oddelek"/>
    <w:locked/>
    <w:rsid w:val="003A6D7F"/>
    <w:rPr>
      <w:rFonts w:ascii="Arial" w:eastAsia="Times New Roman" w:hAnsi="Arial" w:cs="Times New Roman"/>
      <w:b/>
      <w:sz w:val="20"/>
      <w:szCs w:val="20"/>
      <w:lang w:val="x-none" w:eastAsia="x-none"/>
    </w:rPr>
  </w:style>
  <w:style w:type="paragraph" w:customStyle="1" w:styleId="Alineazaodstavkom">
    <w:name w:val="Alinea za odstavkom"/>
    <w:basedOn w:val="Navaden"/>
    <w:link w:val="AlineazaodstavkomZnak"/>
    <w:qFormat/>
    <w:rsid w:val="003A6D7F"/>
    <w:pPr>
      <w:numPr>
        <w:numId w:val="4"/>
      </w:numPr>
      <w:overflowPunct w:val="0"/>
      <w:autoSpaceDE w:val="0"/>
      <w:autoSpaceDN w:val="0"/>
      <w:adjustRightInd w:val="0"/>
      <w:spacing w:after="0" w:line="200" w:lineRule="exact"/>
      <w:jc w:val="both"/>
      <w:textAlignment w:val="baseline"/>
    </w:pPr>
    <w:rPr>
      <w:rFonts w:ascii="Arial" w:eastAsia="Times New Roman" w:hAnsi="Arial" w:cs="Times New Roman"/>
      <w:sz w:val="20"/>
      <w:szCs w:val="20"/>
      <w:lang w:val="x-none" w:eastAsia="x-none"/>
    </w:rPr>
  </w:style>
  <w:style w:type="character" w:customStyle="1" w:styleId="AlineazaodstavkomZnak">
    <w:name w:val="Alinea za odstavkom Znak"/>
    <w:link w:val="Alineazaodstavkom"/>
    <w:locked/>
    <w:rsid w:val="003A6D7F"/>
    <w:rPr>
      <w:rFonts w:ascii="Arial" w:eastAsia="Times New Roman" w:hAnsi="Arial" w:cs="Times New Roman"/>
      <w:sz w:val="20"/>
      <w:szCs w:val="20"/>
      <w:lang w:val="x-none" w:eastAsia="x-none"/>
    </w:rPr>
  </w:style>
  <w:style w:type="paragraph" w:customStyle="1" w:styleId="Odstavekseznama1">
    <w:name w:val="Odstavek seznama1"/>
    <w:basedOn w:val="Navaden"/>
    <w:uiPriority w:val="99"/>
    <w:qFormat/>
    <w:rsid w:val="003A6D7F"/>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3A6D7F"/>
    <w:pPr>
      <w:overflowPunct w:val="0"/>
      <w:autoSpaceDE w:val="0"/>
      <w:autoSpaceDN w:val="0"/>
      <w:adjustRightInd w:val="0"/>
      <w:spacing w:after="0" w:line="200" w:lineRule="exact"/>
      <w:ind w:left="1428" w:hanging="360"/>
      <w:jc w:val="both"/>
      <w:textAlignment w:val="baseline"/>
    </w:pPr>
    <w:rPr>
      <w:rFonts w:ascii="Arial" w:eastAsia="Times New Roman" w:hAnsi="Arial" w:cs="Times New Roman"/>
      <w:sz w:val="20"/>
      <w:szCs w:val="20"/>
      <w:lang w:val="x-none" w:eastAsia="x-none"/>
    </w:rPr>
  </w:style>
  <w:style w:type="character" w:customStyle="1" w:styleId="AlineazatokoZnak">
    <w:name w:val="Alinea za točko Znak"/>
    <w:link w:val="Alineazatoko"/>
    <w:locked/>
    <w:rsid w:val="003A6D7F"/>
    <w:rPr>
      <w:rFonts w:ascii="Arial" w:eastAsia="Times New Roman" w:hAnsi="Arial" w:cs="Times New Roman"/>
      <w:sz w:val="20"/>
      <w:szCs w:val="20"/>
      <w:lang w:val="x-none" w:eastAsia="x-none"/>
    </w:rPr>
  </w:style>
  <w:style w:type="character" w:customStyle="1" w:styleId="rkovnatokazaodstavkomZnak">
    <w:name w:val="Črkovna točka_za odstavkom Znak"/>
    <w:link w:val="rkovnatokazaodstavkom"/>
    <w:locked/>
    <w:rsid w:val="003A6D7F"/>
    <w:rPr>
      <w:rFonts w:ascii="Arial" w:hAnsi="Arial"/>
      <w:lang w:val="x-none" w:eastAsia="x-none"/>
    </w:rPr>
  </w:style>
  <w:style w:type="paragraph" w:customStyle="1" w:styleId="rkovnatokazaodstavkom">
    <w:name w:val="Črkovna točka_za odstavkom"/>
    <w:basedOn w:val="Navaden"/>
    <w:link w:val="rkovnatokazaodstavkomZnak"/>
    <w:qFormat/>
    <w:rsid w:val="003A6D7F"/>
    <w:pPr>
      <w:numPr>
        <w:numId w:val="3"/>
      </w:numPr>
      <w:overflowPunct w:val="0"/>
      <w:autoSpaceDE w:val="0"/>
      <w:autoSpaceDN w:val="0"/>
      <w:adjustRightInd w:val="0"/>
      <w:spacing w:after="0" w:line="200" w:lineRule="exact"/>
      <w:jc w:val="both"/>
      <w:textAlignment w:val="baseline"/>
    </w:pPr>
    <w:rPr>
      <w:rFonts w:ascii="Arial" w:hAnsi="Arial"/>
      <w:lang w:val="x-none" w:eastAsia="x-none"/>
    </w:rPr>
  </w:style>
  <w:style w:type="paragraph" w:customStyle="1" w:styleId="Odsek">
    <w:name w:val="Odsek"/>
    <w:basedOn w:val="Oddelek"/>
    <w:link w:val="OdsekZnak"/>
    <w:qFormat/>
    <w:rsid w:val="003A6D7F"/>
    <w:pPr>
      <w:numPr>
        <w:numId w:val="1"/>
      </w:numPr>
      <w:ind w:left="0" w:firstLine="0"/>
    </w:pPr>
    <w:rPr>
      <w:b w:val="0"/>
    </w:rPr>
  </w:style>
  <w:style w:type="character" w:customStyle="1" w:styleId="OdsekZnak">
    <w:name w:val="Odsek Znak"/>
    <w:link w:val="Odsek"/>
    <w:locked/>
    <w:rsid w:val="003A6D7F"/>
    <w:rPr>
      <w:rFonts w:ascii="Arial" w:eastAsia="Times New Roman" w:hAnsi="Arial" w:cs="Times New Roman"/>
      <w:sz w:val="20"/>
      <w:szCs w:val="20"/>
      <w:lang w:val="x-none" w:eastAsia="x-none"/>
    </w:rPr>
  </w:style>
  <w:style w:type="character" w:customStyle="1" w:styleId="Pripombasklic1">
    <w:name w:val="Pripomba – sklic1"/>
    <w:uiPriority w:val="99"/>
    <w:rsid w:val="003A6D7F"/>
    <w:rPr>
      <w:sz w:val="16"/>
    </w:rPr>
  </w:style>
  <w:style w:type="paragraph" w:customStyle="1" w:styleId="Pripombabesedilo1">
    <w:name w:val="Pripomba – besedilo1"/>
    <w:basedOn w:val="Navaden"/>
    <w:link w:val="PripombabesediloZnak"/>
    <w:uiPriority w:val="99"/>
    <w:rsid w:val="003A6D7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x-none" w:eastAsia="x-none"/>
    </w:rPr>
  </w:style>
  <w:style w:type="character" w:customStyle="1" w:styleId="PripombabesediloZnak">
    <w:name w:val="Pripomba – besedilo Znak"/>
    <w:link w:val="Pripombabesedilo1"/>
    <w:uiPriority w:val="99"/>
    <w:locked/>
    <w:rsid w:val="003A6D7F"/>
    <w:rPr>
      <w:rFonts w:ascii="Times New Roman" w:eastAsia="Times New Roman" w:hAnsi="Times New Roman" w:cs="Times New Roman"/>
      <w:sz w:val="20"/>
      <w:szCs w:val="20"/>
      <w:lang w:val="x-none" w:eastAsia="x-none"/>
    </w:rPr>
  </w:style>
  <w:style w:type="paragraph" w:styleId="Besedilooblaka">
    <w:name w:val="Balloon Text"/>
    <w:basedOn w:val="Navaden"/>
    <w:link w:val="BesedilooblakaZnak"/>
    <w:rsid w:val="003A6D7F"/>
    <w:pPr>
      <w:spacing w:after="0" w:line="240" w:lineRule="auto"/>
    </w:pPr>
    <w:rPr>
      <w:rFonts w:ascii="Tahoma" w:eastAsia="Times New Roman" w:hAnsi="Tahoma" w:cs="Times New Roman"/>
      <w:sz w:val="16"/>
      <w:szCs w:val="16"/>
      <w:lang w:val="x-none" w:eastAsia="x-none"/>
    </w:rPr>
  </w:style>
  <w:style w:type="character" w:customStyle="1" w:styleId="BesedilooblakaZnak">
    <w:name w:val="Besedilo oblačka Znak"/>
    <w:basedOn w:val="Privzetapisavaodstavka"/>
    <w:link w:val="Besedilooblaka"/>
    <w:rsid w:val="003A6D7F"/>
    <w:rPr>
      <w:rFonts w:ascii="Tahoma" w:eastAsia="Times New Roman" w:hAnsi="Tahoma" w:cs="Times New Roman"/>
      <w:sz w:val="16"/>
      <w:szCs w:val="16"/>
      <w:lang w:val="x-none" w:eastAsia="x-none"/>
    </w:rPr>
  </w:style>
  <w:style w:type="paragraph" w:customStyle="1" w:styleId="Zadevapripombe1">
    <w:name w:val="Zadeva pripombe1"/>
    <w:basedOn w:val="Pripombabesedilo1"/>
    <w:next w:val="Pripombabesedilo1"/>
    <w:link w:val="ZadevapripombeZnak"/>
    <w:uiPriority w:val="99"/>
    <w:rsid w:val="003A6D7F"/>
    <w:pPr>
      <w:numPr>
        <w:numId w:val="54"/>
      </w:numPr>
      <w:tabs>
        <w:tab w:val="clear" w:pos="425"/>
      </w:tabs>
      <w:overflowPunct/>
      <w:autoSpaceDE/>
      <w:autoSpaceDN/>
      <w:adjustRightInd/>
      <w:spacing w:line="260" w:lineRule="exact"/>
      <w:ind w:left="0" w:firstLine="0"/>
      <w:jc w:val="left"/>
      <w:textAlignment w:val="auto"/>
    </w:pPr>
    <w:rPr>
      <w:rFonts w:ascii="Arial" w:hAnsi="Arial"/>
      <w:b/>
    </w:rPr>
  </w:style>
  <w:style w:type="character" w:customStyle="1" w:styleId="ZadevapripombeZnak">
    <w:name w:val="Zadeva pripombe Znak"/>
    <w:link w:val="Zadevapripombe1"/>
    <w:uiPriority w:val="99"/>
    <w:locked/>
    <w:rsid w:val="003A6D7F"/>
    <w:rPr>
      <w:rFonts w:ascii="Arial" w:eastAsia="Times New Roman" w:hAnsi="Arial" w:cs="Times New Roman"/>
      <w:b/>
      <w:sz w:val="20"/>
      <w:szCs w:val="20"/>
      <w:lang w:val="x-none" w:eastAsia="x-none"/>
    </w:rPr>
  </w:style>
  <w:style w:type="paragraph" w:styleId="Odstavekseznama">
    <w:name w:val="List Paragraph"/>
    <w:basedOn w:val="Navaden"/>
    <w:link w:val="OdstavekseznamaZnak"/>
    <w:uiPriority w:val="34"/>
    <w:qFormat/>
    <w:rsid w:val="003A6D7F"/>
    <w:pPr>
      <w:spacing w:after="0" w:line="240" w:lineRule="auto"/>
      <w:ind w:left="708"/>
    </w:pPr>
    <w:rPr>
      <w:rFonts w:ascii="Times New Roman" w:eastAsia="Times New Roman" w:hAnsi="Times New Roman" w:cs="Times New Roman"/>
      <w:sz w:val="24"/>
      <w:szCs w:val="24"/>
      <w:lang w:val="x-none" w:eastAsia="sl-SI"/>
    </w:rPr>
  </w:style>
  <w:style w:type="character" w:customStyle="1" w:styleId="OdstavekseznamaZnak">
    <w:name w:val="Odstavek seznama Znak"/>
    <w:link w:val="Odstavekseznama"/>
    <w:uiPriority w:val="34"/>
    <w:locked/>
    <w:rsid w:val="003A6D7F"/>
    <w:rPr>
      <w:rFonts w:ascii="Times New Roman" w:eastAsia="Times New Roman" w:hAnsi="Times New Roman" w:cs="Times New Roman"/>
      <w:sz w:val="24"/>
      <w:szCs w:val="24"/>
      <w:lang w:val="x-none" w:eastAsia="sl-SI"/>
    </w:rPr>
  </w:style>
  <w:style w:type="paragraph" w:styleId="Brezrazmikov">
    <w:name w:val="No Spacing"/>
    <w:link w:val="BrezrazmikovZnak"/>
    <w:uiPriority w:val="1"/>
    <w:qFormat/>
    <w:rsid w:val="003A6D7F"/>
    <w:pPr>
      <w:spacing w:after="0" w:line="240" w:lineRule="auto"/>
    </w:pPr>
    <w:rPr>
      <w:rFonts w:ascii="Calibri" w:eastAsia="Times New Roman" w:hAnsi="Calibri" w:cs="Times New Roman"/>
      <w:lang w:eastAsia="sl-SI"/>
    </w:rPr>
  </w:style>
  <w:style w:type="character" w:customStyle="1" w:styleId="BrezrazmikovZnak">
    <w:name w:val="Brez razmikov Znak"/>
    <w:link w:val="Brezrazmikov"/>
    <w:uiPriority w:val="1"/>
    <w:locked/>
    <w:rsid w:val="003A6D7F"/>
    <w:rPr>
      <w:rFonts w:ascii="Calibri" w:eastAsia="Times New Roman" w:hAnsi="Calibri" w:cs="Times New Roman"/>
      <w:lang w:eastAsia="sl-SI"/>
    </w:rPr>
  </w:style>
  <w:style w:type="paragraph" w:customStyle="1" w:styleId="alineazaodstavkom1">
    <w:name w:val="alineazaodstavkom1"/>
    <w:basedOn w:val="Navaden"/>
    <w:uiPriority w:val="99"/>
    <w:rsid w:val="003A6D7F"/>
    <w:pPr>
      <w:spacing w:after="0" w:line="240" w:lineRule="auto"/>
      <w:ind w:left="425" w:hanging="425"/>
      <w:jc w:val="both"/>
    </w:pPr>
    <w:rPr>
      <w:rFonts w:ascii="Arial" w:eastAsia="Times New Roman" w:hAnsi="Arial" w:cs="Arial"/>
      <w:lang w:eastAsia="sl-SI"/>
    </w:rPr>
  </w:style>
  <w:style w:type="character" w:customStyle="1" w:styleId="hps">
    <w:name w:val="hps"/>
    <w:uiPriority w:val="99"/>
    <w:rsid w:val="003A6D7F"/>
    <w:rPr>
      <w:rFonts w:cs="Times New Roman"/>
    </w:rPr>
  </w:style>
  <w:style w:type="paragraph" w:customStyle="1" w:styleId="Slog2">
    <w:name w:val="Slog2"/>
    <w:basedOn w:val="Telobesedila"/>
    <w:next w:val="Naslov5"/>
    <w:autoRedefine/>
    <w:uiPriority w:val="99"/>
    <w:rsid w:val="003A6D7F"/>
    <w:pPr>
      <w:spacing w:after="0" w:line="240" w:lineRule="auto"/>
      <w:jc w:val="both"/>
    </w:pPr>
    <w:rPr>
      <w:rFonts w:cs="Arial"/>
      <w:szCs w:val="22"/>
      <w:lang w:eastAsia="sl-SI"/>
    </w:rPr>
  </w:style>
  <w:style w:type="paragraph" w:styleId="Telobesedila">
    <w:name w:val="Body Text"/>
    <w:basedOn w:val="Navaden"/>
    <w:link w:val="TelobesedilaZnak"/>
    <w:rsid w:val="003A6D7F"/>
    <w:pPr>
      <w:spacing w:after="120" w:line="260" w:lineRule="exact"/>
    </w:pPr>
    <w:rPr>
      <w:rFonts w:ascii="Arial" w:eastAsia="Times New Roman" w:hAnsi="Arial" w:cs="Times New Roman"/>
      <w:sz w:val="20"/>
      <w:szCs w:val="24"/>
      <w:lang w:val="x-none" w:eastAsia="x-none"/>
    </w:rPr>
  </w:style>
  <w:style w:type="character" w:customStyle="1" w:styleId="TelobesedilaZnak">
    <w:name w:val="Telo besedila Znak"/>
    <w:basedOn w:val="Privzetapisavaodstavka"/>
    <w:link w:val="Telobesedila"/>
    <w:rsid w:val="003A6D7F"/>
    <w:rPr>
      <w:rFonts w:ascii="Arial" w:eastAsia="Times New Roman" w:hAnsi="Arial" w:cs="Times New Roman"/>
      <w:sz w:val="20"/>
      <w:szCs w:val="24"/>
      <w:lang w:val="x-none" w:eastAsia="x-none"/>
    </w:rPr>
  </w:style>
  <w:style w:type="character" w:customStyle="1" w:styleId="longtext">
    <w:name w:val="long_text"/>
    <w:uiPriority w:val="99"/>
    <w:rsid w:val="003A6D7F"/>
    <w:rPr>
      <w:rFonts w:cs="Times New Roman"/>
    </w:rPr>
  </w:style>
  <w:style w:type="paragraph" w:styleId="Telobesedila2">
    <w:name w:val="Body Text 2"/>
    <w:basedOn w:val="Navaden"/>
    <w:link w:val="Telobesedila2Znak"/>
    <w:uiPriority w:val="99"/>
    <w:rsid w:val="003A6D7F"/>
    <w:pPr>
      <w:spacing w:after="120" w:line="480" w:lineRule="auto"/>
    </w:pPr>
    <w:rPr>
      <w:rFonts w:ascii="Arial" w:eastAsia="Times New Roman" w:hAnsi="Arial" w:cs="Times New Roman"/>
      <w:sz w:val="20"/>
      <w:szCs w:val="24"/>
      <w:lang w:val="x-none" w:eastAsia="x-none"/>
    </w:rPr>
  </w:style>
  <w:style w:type="character" w:customStyle="1" w:styleId="Telobesedila2Znak">
    <w:name w:val="Telo besedila 2 Znak"/>
    <w:basedOn w:val="Privzetapisavaodstavka"/>
    <w:link w:val="Telobesedila2"/>
    <w:uiPriority w:val="99"/>
    <w:rsid w:val="003A6D7F"/>
    <w:rPr>
      <w:rFonts w:ascii="Arial" w:eastAsia="Times New Roman" w:hAnsi="Arial" w:cs="Times New Roman"/>
      <w:sz w:val="20"/>
      <w:szCs w:val="24"/>
      <w:lang w:val="x-none" w:eastAsia="x-none"/>
    </w:rPr>
  </w:style>
  <w:style w:type="paragraph" w:styleId="Navadensplet">
    <w:name w:val="Normal (Web)"/>
    <w:basedOn w:val="Navaden"/>
    <w:uiPriority w:val="99"/>
    <w:rsid w:val="003A6D7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log111len-tevilenjeSamodejno">
    <w:name w:val="Slog 111 člen - številčenje + Samodejno"/>
    <w:basedOn w:val="Navaden"/>
    <w:uiPriority w:val="99"/>
    <w:rsid w:val="003A6D7F"/>
    <w:pPr>
      <w:numPr>
        <w:numId w:val="5"/>
      </w:numPr>
      <w:spacing w:after="0" w:line="240" w:lineRule="auto"/>
      <w:jc w:val="center"/>
    </w:pPr>
    <w:rPr>
      <w:rFonts w:ascii="Arial" w:eastAsia="Times New Roman" w:hAnsi="Arial" w:cs="Arial"/>
      <w:b/>
      <w:bCs/>
      <w:lang w:eastAsia="sl-SI"/>
    </w:rPr>
  </w:style>
  <w:style w:type="paragraph" w:customStyle="1" w:styleId="len">
    <w:name w:val="člen"/>
    <w:basedOn w:val="Navaden"/>
    <w:rsid w:val="003A6D7F"/>
    <w:pPr>
      <w:tabs>
        <w:tab w:val="left" w:pos="567"/>
      </w:tabs>
      <w:spacing w:after="0" w:line="240" w:lineRule="auto"/>
      <w:jc w:val="center"/>
    </w:pPr>
    <w:rPr>
      <w:rFonts w:ascii="Arial" w:eastAsia="Times New Roman" w:hAnsi="Arial" w:cs="Arial"/>
      <w:bCs/>
      <w:lang w:eastAsia="sl-SI"/>
    </w:rPr>
  </w:style>
  <w:style w:type="paragraph" w:styleId="Telobesedila3">
    <w:name w:val="Body Text 3"/>
    <w:basedOn w:val="Navaden"/>
    <w:link w:val="Telobesedila3Znak"/>
    <w:uiPriority w:val="99"/>
    <w:rsid w:val="003A6D7F"/>
    <w:pPr>
      <w:spacing w:after="120" w:line="260" w:lineRule="exact"/>
    </w:pPr>
    <w:rPr>
      <w:rFonts w:ascii="Arial" w:eastAsia="Times New Roman" w:hAnsi="Arial" w:cs="Times New Roman"/>
      <w:sz w:val="16"/>
      <w:szCs w:val="16"/>
      <w:lang w:val="x-none" w:eastAsia="x-none"/>
    </w:rPr>
  </w:style>
  <w:style w:type="character" w:customStyle="1" w:styleId="Telobesedila3Znak">
    <w:name w:val="Telo besedila 3 Znak"/>
    <w:basedOn w:val="Privzetapisavaodstavka"/>
    <w:link w:val="Telobesedila3"/>
    <w:uiPriority w:val="99"/>
    <w:rsid w:val="003A6D7F"/>
    <w:rPr>
      <w:rFonts w:ascii="Arial" w:eastAsia="Times New Roman" w:hAnsi="Arial" w:cs="Times New Roman"/>
      <w:sz w:val="16"/>
      <w:szCs w:val="16"/>
      <w:lang w:val="x-none" w:eastAsia="x-none"/>
    </w:rPr>
  </w:style>
  <w:style w:type="paragraph" w:customStyle="1" w:styleId="Preformatted">
    <w:name w:val="Preformatted"/>
    <w:basedOn w:val="Navaden"/>
    <w:uiPriority w:val="99"/>
    <w:rsid w:val="003A6D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sl-SI"/>
    </w:rPr>
  </w:style>
  <w:style w:type="paragraph" w:customStyle="1" w:styleId="SlogSlog111len-tevilenjeSamodejnoLevo">
    <w:name w:val="Slog Slog 111 člen - številčenje + Samodejno + Levo"/>
    <w:basedOn w:val="Slog111len-tevilenjeSamodejno"/>
    <w:uiPriority w:val="99"/>
    <w:rsid w:val="003A6D7F"/>
    <w:pPr>
      <w:numPr>
        <w:numId w:val="0"/>
      </w:numPr>
      <w:tabs>
        <w:tab w:val="num" w:pos="397"/>
      </w:tabs>
      <w:ind w:left="397" w:hanging="397"/>
    </w:pPr>
    <w:rPr>
      <w:rFonts w:cs="Times New Roman"/>
      <w:szCs w:val="20"/>
    </w:rPr>
  </w:style>
  <w:style w:type="paragraph" w:customStyle="1" w:styleId="poglavje2">
    <w:name w:val="poglavje 2"/>
    <w:basedOn w:val="Navaden"/>
    <w:uiPriority w:val="99"/>
    <w:rsid w:val="003A6D7F"/>
    <w:pPr>
      <w:spacing w:after="0" w:line="240" w:lineRule="auto"/>
      <w:ind w:left="1428" w:hanging="360"/>
      <w:jc w:val="center"/>
    </w:pPr>
    <w:rPr>
      <w:rFonts w:ascii="Arial" w:eastAsia="Times New Roman" w:hAnsi="Arial" w:cs="Arial"/>
      <w:b/>
      <w:bCs/>
      <w:color w:val="0000FF"/>
      <w:sz w:val="24"/>
      <w:lang w:eastAsia="sl-SI"/>
    </w:rPr>
  </w:style>
  <w:style w:type="paragraph" w:customStyle="1" w:styleId="esegmentp">
    <w:name w:val="esegment_p"/>
    <w:basedOn w:val="Navaden"/>
    <w:rsid w:val="003A6D7F"/>
    <w:pPr>
      <w:spacing w:after="210" w:line="240" w:lineRule="auto"/>
      <w:ind w:firstLine="240"/>
      <w:jc w:val="both"/>
    </w:pPr>
    <w:rPr>
      <w:rFonts w:ascii="Times New Roman" w:eastAsia="Times New Roman" w:hAnsi="Times New Roman" w:cs="Times New Roman"/>
      <w:color w:val="313131"/>
      <w:sz w:val="24"/>
      <w:szCs w:val="24"/>
      <w:lang w:eastAsia="sl-SI"/>
    </w:rPr>
  </w:style>
  <w:style w:type="paragraph" w:customStyle="1" w:styleId="esegmenth4">
    <w:name w:val="esegment_h4"/>
    <w:basedOn w:val="Navaden"/>
    <w:rsid w:val="003A6D7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dpoglavje">
    <w:name w:val="podpoglavje"/>
    <w:basedOn w:val="Navaden"/>
    <w:uiPriority w:val="99"/>
    <w:rsid w:val="003A6D7F"/>
    <w:pPr>
      <w:numPr>
        <w:numId w:val="6"/>
      </w:numPr>
      <w:spacing w:after="0" w:line="240" w:lineRule="auto"/>
      <w:jc w:val="center"/>
    </w:pPr>
    <w:rPr>
      <w:rFonts w:ascii="Arial" w:eastAsia="Times New Roman" w:hAnsi="Arial" w:cs="Arial"/>
      <w:b/>
      <w:bCs/>
      <w:color w:val="0000FF"/>
      <w:lang w:eastAsia="sl-SI"/>
    </w:rPr>
  </w:style>
  <w:style w:type="paragraph" w:customStyle="1" w:styleId="Odstavek">
    <w:name w:val="Odstavek"/>
    <w:basedOn w:val="Navaden"/>
    <w:link w:val="OdstavekZnak"/>
    <w:qFormat/>
    <w:rsid w:val="003A6D7F"/>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sz w:val="20"/>
      <w:szCs w:val="20"/>
      <w:lang w:val="x-none" w:eastAsia="x-none"/>
    </w:rPr>
  </w:style>
  <w:style w:type="character" w:customStyle="1" w:styleId="OdstavekZnak">
    <w:name w:val="Odstavek Znak"/>
    <w:link w:val="Odstavek"/>
    <w:locked/>
    <w:rsid w:val="003A6D7F"/>
    <w:rPr>
      <w:rFonts w:ascii="Arial" w:eastAsia="Times New Roman" w:hAnsi="Arial" w:cs="Times New Roman"/>
      <w:sz w:val="20"/>
      <w:szCs w:val="20"/>
      <w:lang w:val="x-none" w:eastAsia="x-none"/>
    </w:rPr>
  </w:style>
  <w:style w:type="character" w:customStyle="1" w:styleId="mrppsc">
    <w:name w:val="mrppsc"/>
    <w:rsid w:val="003A6D7F"/>
    <w:rPr>
      <w:rFonts w:cs="Times New Roman"/>
    </w:rPr>
  </w:style>
  <w:style w:type="paragraph" w:customStyle="1" w:styleId="Default">
    <w:name w:val="Default"/>
    <w:rsid w:val="003A6D7F"/>
    <w:pPr>
      <w:autoSpaceDE w:val="0"/>
      <w:autoSpaceDN w:val="0"/>
      <w:adjustRightInd w:val="0"/>
      <w:spacing w:after="0" w:line="240" w:lineRule="auto"/>
    </w:pPr>
    <w:rPr>
      <w:rFonts w:ascii="Calibri" w:eastAsia="Times New Roman" w:hAnsi="Calibri" w:cs="Calibri"/>
      <w:color w:val="000000"/>
      <w:sz w:val="24"/>
      <w:szCs w:val="24"/>
      <w:lang w:eastAsia="sl-SI"/>
    </w:rPr>
  </w:style>
  <w:style w:type="paragraph" w:customStyle="1" w:styleId="FreeForm">
    <w:name w:val="Free Form"/>
    <w:uiPriority w:val="99"/>
    <w:rsid w:val="003A6D7F"/>
    <w:pPr>
      <w:numPr>
        <w:numId w:val="7"/>
      </w:numPr>
      <w:spacing w:after="0" w:line="240" w:lineRule="auto"/>
    </w:pPr>
    <w:rPr>
      <w:rFonts w:ascii="Times New Roman" w:eastAsia="ヒラギノ角ゴ Pro W3" w:hAnsi="Times New Roman" w:cs="Times New Roman"/>
      <w:color w:val="000000"/>
      <w:sz w:val="20"/>
      <w:szCs w:val="20"/>
      <w:lang w:eastAsia="sl-SI"/>
    </w:rPr>
  </w:style>
  <w:style w:type="paragraph" w:customStyle="1" w:styleId="a">
    <w:uiPriority w:val="39"/>
    <w:rsid w:val="003A6D7F"/>
    <w:pPr>
      <w:spacing w:after="0" w:line="240" w:lineRule="auto"/>
    </w:pPr>
    <w:rPr>
      <w:rFonts w:ascii="Calibri" w:eastAsia="Calibri" w:hAnsi="Calibri" w:cs="Times New Roman"/>
      <w:sz w:val="20"/>
      <w:szCs w:val="20"/>
      <w:lang w:eastAsia="sl-SI"/>
    </w:rPr>
  </w:style>
  <w:style w:type="paragraph" w:styleId="Pripombabesedilo">
    <w:name w:val="annotation text"/>
    <w:aliases w:val="Komentar - besedilo"/>
    <w:basedOn w:val="Navaden"/>
    <w:link w:val="PripombabesediloZnak2"/>
    <w:uiPriority w:val="99"/>
    <w:rsid w:val="003A6D7F"/>
    <w:pPr>
      <w:spacing w:after="0" w:line="240" w:lineRule="auto"/>
    </w:pPr>
    <w:rPr>
      <w:rFonts w:ascii="Arial" w:eastAsia="Times New Roman" w:hAnsi="Arial" w:cs="Times New Roman"/>
      <w:sz w:val="20"/>
      <w:szCs w:val="20"/>
      <w:lang w:val="x-none" w:eastAsia="x-none"/>
    </w:rPr>
  </w:style>
  <w:style w:type="character" w:customStyle="1" w:styleId="PripombabesediloZnak1">
    <w:name w:val="Pripomba – besedilo Znak1"/>
    <w:basedOn w:val="Privzetapisavaodstavka"/>
    <w:uiPriority w:val="99"/>
    <w:semiHidden/>
    <w:rsid w:val="003A6D7F"/>
    <w:rPr>
      <w:sz w:val="20"/>
      <w:szCs w:val="20"/>
    </w:rPr>
  </w:style>
  <w:style w:type="character" w:customStyle="1" w:styleId="PripombabesediloZnak2">
    <w:name w:val="Pripomba – besedilo Znak2"/>
    <w:aliases w:val="Komentar - besedilo Znak"/>
    <w:link w:val="Pripombabesedilo"/>
    <w:uiPriority w:val="99"/>
    <w:rsid w:val="003A6D7F"/>
    <w:rPr>
      <w:rFonts w:ascii="Arial" w:eastAsia="Times New Roman" w:hAnsi="Arial" w:cs="Times New Roman"/>
      <w:sz w:val="20"/>
      <w:szCs w:val="20"/>
      <w:lang w:val="x-none" w:eastAsia="x-none"/>
    </w:rPr>
  </w:style>
  <w:style w:type="character" w:customStyle="1" w:styleId="ZadevapripombeZnak2">
    <w:name w:val="Zadeva pripombe Znak2"/>
    <w:link w:val="Zadevapripombe"/>
    <w:rsid w:val="003A6D7F"/>
    <w:rPr>
      <w:rFonts w:ascii="Arial" w:eastAsia="Times New Roman" w:hAnsi="Arial" w:cs="Times New Roman"/>
      <w:b/>
      <w:bCs/>
      <w:sz w:val="20"/>
      <w:szCs w:val="20"/>
    </w:rPr>
  </w:style>
  <w:style w:type="paragraph" w:customStyle="1" w:styleId="len0">
    <w:name w:val="len"/>
    <w:basedOn w:val="Navaden"/>
    <w:rsid w:val="003A6D7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3A6D7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3A6D7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3A6D7F"/>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Tabelamrea2">
    <w:name w:val="Tabela – mreža2"/>
    <w:basedOn w:val="Navadnatabela"/>
    <w:next w:val="Tabelamrea"/>
    <w:uiPriority w:val="59"/>
    <w:locked/>
    <w:rsid w:val="003A6D7F"/>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
    <w:name w:val="Slog1"/>
    <w:uiPriority w:val="99"/>
    <w:rsid w:val="003A6D7F"/>
    <w:pPr>
      <w:numPr>
        <w:numId w:val="8"/>
      </w:numPr>
    </w:pPr>
  </w:style>
  <w:style w:type="numbering" w:customStyle="1" w:styleId="ImportedStyle19">
    <w:name w:val="Imported Style 19"/>
    <w:rsid w:val="003A6D7F"/>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3A6D7F"/>
    <w:pPr>
      <w:spacing w:line="240" w:lineRule="exact"/>
    </w:pPr>
    <w:rPr>
      <w:rFonts w:ascii="Tahoma" w:eastAsia="Times New Roman" w:hAnsi="Tahoma" w:cs="Times New Roman"/>
      <w:sz w:val="20"/>
      <w:szCs w:val="20"/>
    </w:rPr>
  </w:style>
  <w:style w:type="paragraph" w:customStyle="1" w:styleId="Alinejazarkovnotoko">
    <w:name w:val="Alineja za črkovno točko"/>
    <w:basedOn w:val="Alineazatevilnotoko"/>
    <w:link w:val="AlinejazarkovnotokoZnak"/>
    <w:qFormat/>
    <w:rsid w:val="003A6D7F"/>
  </w:style>
  <w:style w:type="paragraph" w:customStyle="1" w:styleId="len1">
    <w:name w:val="Člen"/>
    <w:basedOn w:val="Navaden"/>
    <w:link w:val="lenZnak"/>
    <w:qFormat/>
    <w:rsid w:val="003A6D7F"/>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lang w:val="x-none" w:eastAsia="x-none"/>
    </w:rPr>
  </w:style>
  <w:style w:type="paragraph" w:customStyle="1" w:styleId="tevilnatoka111">
    <w:name w:val="Številčna točka 1.1.1"/>
    <w:basedOn w:val="Navaden"/>
    <w:qFormat/>
    <w:rsid w:val="003A6D7F"/>
    <w:pPr>
      <w:widowControl w:val="0"/>
      <w:numPr>
        <w:ilvl w:val="2"/>
        <w:numId w:val="19"/>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lenZnak">
    <w:name w:val="Člen Znak"/>
    <w:link w:val="len1"/>
    <w:rsid w:val="003A6D7F"/>
    <w:rPr>
      <w:rFonts w:ascii="Arial" w:eastAsia="Times New Roman" w:hAnsi="Arial" w:cs="Times New Roman"/>
      <w:b/>
      <w:sz w:val="20"/>
      <w:szCs w:val="20"/>
      <w:lang w:val="x-none" w:eastAsia="x-none"/>
    </w:rPr>
  </w:style>
  <w:style w:type="paragraph" w:customStyle="1" w:styleId="Pravnapodlaga">
    <w:name w:val="Pravna podlaga"/>
    <w:basedOn w:val="Odstavek"/>
    <w:link w:val="PravnapodlagaZnak"/>
    <w:qFormat/>
    <w:rsid w:val="003A6D7F"/>
    <w:pPr>
      <w:spacing w:before="480"/>
    </w:pPr>
  </w:style>
  <w:style w:type="character" w:customStyle="1" w:styleId="AlinejazarkovnotokoZnak">
    <w:name w:val="Alineja za črkovno točko Znak"/>
    <w:link w:val="Alinejazarkovnotoko"/>
    <w:rsid w:val="003A6D7F"/>
    <w:rPr>
      <w:rFonts w:ascii="Arial" w:eastAsia="Times New Roman" w:hAnsi="Arial" w:cs="Times New Roman"/>
      <w:sz w:val="20"/>
      <w:szCs w:val="20"/>
      <w:lang w:val="x-none" w:eastAsia="sl-SI"/>
    </w:rPr>
  </w:style>
  <w:style w:type="paragraph" w:customStyle="1" w:styleId="rkovnatokazatevilnotokoa2">
    <w:name w:val="Črkovna točka za številčno točko (a)"/>
    <w:basedOn w:val="rkovnatokazatevilnotoko"/>
    <w:rsid w:val="003A6D7F"/>
    <w:pPr>
      <w:numPr>
        <w:numId w:val="13"/>
      </w:numPr>
      <w:tabs>
        <w:tab w:val="clear" w:pos="782"/>
        <w:tab w:val="num" w:pos="284"/>
      </w:tabs>
      <w:ind w:left="1428" w:hanging="360"/>
    </w:pPr>
  </w:style>
  <w:style w:type="paragraph" w:customStyle="1" w:styleId="Prehodneinkoncnedolocbe">
    <w:name w:val="Prehodne in koncne dolocbe"/>
    <w:basedOn w:val="Navaden"/>
    <w:rsid w:val="003A6D7F"/>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paragraph" w:customStyle="1" w:styleId="Del">
    <w:name w:val="Del"/>
    <w:basedOn w:val="Poglavje"/>
    <w:link w:val="DelZnak"/>
    <w:qFormat/>
    <w:rsid w:val="003A6D7F"/>
    <w:pPr>
      <w:spacing w:before="480" w:after="0" w:line="240" w:lineRule="auto"/>
      <w:outlineLvl w:val="9"/>
    </w:pPr>
    <w:rPr>
      <w:rFonts w:cs="Times New Roman"/>
      <w:b w:val="0"/>
      <w:sz w:val="20"/>
      <w:szCs w:val="20"/>
      <w:lang w:val="x-none"/>
    </w:rPr>
  </w:style>
  <w:style w:type="paragraph" w:customStyle="1" w:styleId="Naslovnadlenom">
    <w:name w:val="Naslov nad členom"/>
    <w:basedOn w:val="Navaden"/>
    <w:link w:val="NaslovnadlenomZnak"/>
    <w:qFormat/>
    <w:rsid w:val="003A6D7F"/>
    <w:pPr>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lang w:val="x-none" w:eastAsia="x-none"/>
    </w:rPr>
  </w:style>
  <w:style w:type="character" w:customStyle="1" w:styleId="DelZnak">
    <w:name w:val="Del Znak"/>
    <w:link w:val="Del"/>
    <w:rsid w:val="003A6D7F"/>
    <w:rPr>
      <w:rFonts w:ascii="Arial" w:eastAsia="Times New Roman" w:hAnsi="Arial" w:cs="Times New Roman"/>
      <w:sz w:val="20"/>
      <w:szCs w:val="20"/>
      <w:lang w:val="x-none" w:eastAsia="sl-SI"/>
    </w:rPr>
  </w:style>
  <w:style w:type="character" w:customStyle="1" w:styleId="NaslovnadlenomZnak">
    <w:name w:val="Naslov nad členom Znak"/>
    <w:link w:val="Naslovnadlenom"/>
    <w:rsid w:val="003A6D7F"/>
    <w:rPr>
      <w:rFonts w:ascii="Arial" w:eastAsia="Times New Roman" w:hAnsi="Arial" w:cs="Times New Roman"/>
      <w:b/>
      <w:sz w:val="20"/>
      <w:szCs w:val="20"/>
      <w:lang w:val="x-none" w:eastAsia="x-none"/>
    </w:rPr>
  </w:style>
  <w:style w:type="paragraph" w:customStyle="1" w:styleId="Nazivpodpisnika">
    <w:name w:val="Naziv podpisnika"/>
    <w:basedOn w:val="Navaden"/>
    <w:link w:val="NazivpodpisnikaZnak"/>
    <w:rsid w:val="003A6D7F"/>
    <w:pPr>
      <w:overflowPunct w:val="0"/>
      <w:autoSpaceDE w:val="0"/>
      <w:autoSpaceDN w:val="0"/>
      <w:adjustRightInd w:val="0"/>
      <w:spacing w:after="0" w:line="240" w:lineRule="auto"/>
      <w:ind w:left="5670"/>
      <w:jc w:val="center"/>
      <w:textAlignment w:val="baseline"/>
    </w:pPr>
    <w:rPr>
      <w:rFonts w:ascii="Arial" w:eastAsia="Times New Roman" w:hAnsi="Arial" w:cs="Times New Roman"/>
      <w:sz w:val="20"/>
      <w:szCs w:val="20"/>
      <w:lang w:val="x-none" w:eastAsia="x-none"/>
    </w:rPr>
  </w:style>
  <w:style w:type="character" w:customStyle="1" w:styleId="NazivpodpisnikaZnak">
    <w:name w:val="Naziv podpisnika Znak"/>
    <w:link w:val="Nazivpodpisnika"/>
    <w:rsid w:val="003A6D7F"/>
    <w:rPr>
      <w:rFonts w:ascii="Arial" w:eastAsia="Times New Roman" w:hAnsi="Arial" w:cs="Times New Roman"/>
      <w:sz w:val="20"/>
      <w:szCs w:val="20"/>
      <w:lang w:val="x-none" w:eastAsia="x-none"/>
    </w:rPr>
  </w:style>
  <w:style w:type="paragraph" w:customStyle="1" w:styleId="Alineazatevilnotoko">
    <w:name w:val="Alinea za številčno točko"/>
    <w:basedOn w:val="Alineazaodstavkom"/>
    <w:link w:val="AlineazatevilnotokoZnak"/>
    <w:qFormat/>
    <w:rsid w:val="003A6D7F"/>
    <w:pPr>
      <w:numPr>
        <w:numId w:val="0"/>
      </w:numPr>
      <w:tabs>
        <w:tab w:val="left" w:pos="567"/>
      </w:tabs>
      <w:overflowPunct/>
      <w:autoSpaceDE/>
      <w:autoSpaceDN/>
      <w:adjustRightInd/>
      <w:spacing w:line="240" w:lineRule="auto"/>
      <w:ind w:left="567" w:hanging="142"/>
      <w:textAlignment w:val="auto"/>
    </w:pPr>
    <w:rPr>
      <w:lang w:eastAsia="sl-SI"/>
    </w:rPr>
  </w:style>
  <w:style w:type="paragraph" w:customStyle="1" w:styleId="tevilnatoka">
    <w:name w:val="Številčna točka"/>
    <w:basedOn w:val="Navaden"/>
    <w:link w:val="tevilnatokaZnak"/>
    <w:qFormat/>
    <w:rsid w:val="003A6D7F"/>
    <w:pPr>
      <w:numPr>
        <w:numId w:val="19"/>
      </w:numPr>
      <w:spacing w:after="0" w:line="240" w:lineRule="auto"/>
      <w:jc w:val="both"/>
    </w:pPr>
    <w:rPr>
      <w:rFonts w:ascii="Arial" w:eastAsia="Times New Roman" w:hAnsi="Arial" w:cs="Times New Roman"/>
      <w:sz w:val="20"/>
      <w:szCs w:val="20"/>
      <w:lang w:val="x-none" w:eastAsia="sl-SI"/>
    </w:rPr>
  </w:style>
  <w:style w:type="character" w:customStyle="1" w:styleId="AlineazatevilnotokoZnak">
    <w:name w:val="Alinea za številčno točko Znak"/>
    <w:link w:val="Alineazatevilnotoko"/>
    <w:rsid w:val="003A6D7F"/>
    <w:rPr>
      <w:rFonts w:ascii="Arial" w:eastAsia="Times New Roman" w:hAnsi="Arial" w:cs="Times New Roman"/>
      <w:sz w:val="20"/>
      <w:szCs w:val="20"/>
      <w:lang w:val="x-none" w:eastAsia="sl-SI"/>
    </w:rPr>
  </w:style>
  <w:style w:type="paragraph" w:customStyle="1" w:styleId="rkovnatokazatevilnotoko">
    <w:name w:val="Črkovna točka za številčno točko"/>
    <w:link w:val="rkovnatokazatevilnotokoZnak"/>
    <w:qFormat/>
    <w:rsid w:val="003A6D7F"/>
    <w:pPr>
      <w:numPr>
        <w:numId w:val="14"/>
      </w:numPr>
      <w:spacing w:after="0" w:line="240" w:lineRule="auto"/>
      <w:jc w:val="both"/>
    </w:pPr>
    <w:rPr>
      <w:rFonts w:ascii="Arial" w:eastAsia="Times New Roman" w:hAnsi="Arial" w:cs="Times New Roman"/>
      <w:lang w:eastAsia="sl-SI"/>
    </w:rPr>
  </w:style>
  <w:style w:type="character" w:customStyle="1" w:styleId="tevilnatokaZnak">
    <w:name w:val="Številčna točka Znak"/>
    <w:link w:val="tevilnatoka"/>
    <w:rsid w:val="003A6D7F"/>
    <w:rPr>
      <w:rFonts w:ascii="Arial" w:eastAsia="Times New Roman" w:hAnsi="Arial" w:cs="Times New Roman"/>
      <w:sz w:val="20"/>
      <w:szCs w:val="20"/>
      <w:lang w:val="x-none" w:eastAsia="sl-SI"/>
    </w:rPr>
  </w:style>
  <w:style w:type="character" w:customStyle="1" w:styleId="rkovnatokazatevilnotokoZnak">
    <w:name w:val="Črkovna točka za številčno točko Znak"/>
    <w:link w:val="rkovnatokazatevilnotoko"/>
    <w:rsid w:val="003A6D7F"/>
    <w:rPr>
      <w:rFonts w:ascii="Arial" w:eastAsia="Times New Roman" w:hAnsi="Arial" w:cs="Times New Roman"/>
      <w:lang w:eastAsia="sl-SI"/>
    </w:rPr>
  </w:style>
  <w:style w:type="paragraph" w:customStyle="1" w:styleId="tevilkanakoncupredpisa">
    <w:name w:val="Številka na koncu predpisa"/>
    <w:basedOn w:val="Datumsprejetja"/>
    <w:link w:val="tevilkanakoncupredpisaZnak"/>
    <w:qFormat/>
    <w:rsid w:val="003A6D7F"/>
    <w:pPr>
      <w:spacing w:before="480"/>
    </w:pPr>
  </w:style>
  <w:style w:type="paragraph" w:customStyle="1" w:styleId="Datumsprejetja">
    <w:name w:val="Datum sprejetja"/>
    <w:basedOn w:val="Navaden"/>
    <w:link w:val="DatumsprejetjaZnak"/>
    <w:qFormat/>
    <w:rsid w:val="003A6D7F"/>
    <w:pPr>
      <w:overflowPunct w:val="0"/>
      <w:autoSpaceDE w:val="0"/>
      <w:autoSpaceDN w:val="0"/>
      <w:adjustRightInd w:val="0"/>
      <w:spacing w:after="0" w:line="240" w:lineRule="auto"/>
      <w:jc w:val="both"/>
      <w:textAlignment w:val="baseline"/>
    </w:pPr>
    <w:rPr>
      <w:rFonts w:ascii="Arial" w:eastAsia="Times New Roman" w:hAnsi="Arial" w:cs="Times New Roman"/>
      <w:snapToGrid w:val="0"/>
      <w:color w:val="000000"/>
      <w:sz w:val="20"/>
      <w:szCs w:val="20"/>
      <w:lang w:val="x-none" w:eastAsia="x-none"/>
    </w:rPr>
  </w:style>
  <w:style w:type="character" w:customStyle="1" w:styleId="tevilkanakoncupredpisaZnak">
    <w:name w:val="Številka na koncu predpisa Znak"/>
    <w:link w:val="tevilkanakoncupredpisa"/>
    <w:rsid w:val="003A6D7F"/>
    <w:rPr>
      <w:rFonts w:ascii="Arial" w:eastAsia="Times New Roman" w:hAnsi="Arial" w:cs="Times New Roman"/>
      <w:snapToGrid w:val="0"/>
      <w:color w:val="000000"/>
      <w:sz w:val="20"/>
      <w:szCs w:val="20"/>
      <w:lang w:val="x-none" w:eastAsia="x-none"/>
    </w:rPr>
  </w:style>
  <w:style w:type="paragraph" w:customStyle="1" w:styleId="Podpisnik">
    <w:name w:val="Podpisnik"/>
    <w:basedOn w:val="Navaden"/>
    <w:link w:val="PodpisnikZnak"/>
    <w:qFormat/>
    <w:rsid w:val="003A6D7F"/>
    <w:pPr>
      <w:overflowPunct w:val="0"/>
      <w:autoSpaceDE w:val="0"/>
      <w:autoSpaceDN w:val="0"/>
      <w:adjustRightInd w:val="0"/>
      <w:spacing w:after="0" w:line="240" w:lineRule="auto"/>
      <w:ind w:left="5670"/>
      <w:jc w:val="center"/>
      <w:textAlignment w:val="baseline"/>
    </w:pPr>
    <w:rPr>
      <w:rFonts w:ascii="Arial" w:eastAsia="Times New Roman" w:hAnsi="Arial" w:cs="Times New Roman"/>
      <w:sz w:val="20"/>
      <w:szCs w:val="20"/>
      <w:lang w:val="x-none" w:eastAsia="x-none"/>
    </w:rPr>
  </w:style>
  <w:style w:type="character" w:customStyle="1" w:styleId="DatumsprejetjaZnak">
    <w:name w:val="Datum sprejetja Znak"/>
    <w:link w:val="Datumsprejetja"/>
    <w:rsid w:val="003A6D7F"/>
    <w:rPr>
      <w:rFonts w:ascii="Arial" w:eastAsia="Times New Roman" w:hAnsi="Arial" w:cs="Times New Roman"/>
      <w:snapToGrid w:val="0"/>
      <w:color w:val="000000"/>
      <w:sz w:val="20"/>
      <w:szCs w:val="20"/>
      <w:lang w:val="x-none" w:eastAsia="x-none"/>
    </w:rPr>
  </w:style>
  <w:style w:type="character" w:customStyle="1" w:styleId="PodpisnikZnak">
    <w:name w:val="Podpisnik Znak"/>
    <w:link w:val="Podpisnik"/>
    <w:rsid w:val="003A6D7F"/>
    <w:rPr>
      <w:rFonts w:ascii="Arial" w:eastAsia="Times New Roman" w:hAnsi="Arial" w:cs="Times New Roman"/>
      <w:sz w:val="20"/>
      <w:szCs w:val="20"/>
      <w:lang w:val="x-none" w:eastAsia="x-none"/>
    </w:rPr>
  </w:style>
  <w:style w:type="paragraph" w:customStyle="1" w:styleId="lennaslov0">
    <w:name w:val="Člen_naslov"/>
    <w:basedOn w:val="len1"/>
    <w:qFormat/>
    <w:rsid w:val="003A6D7F"/>
    <w:pPr>
      <w:spacing w:before="0"/>
    </w:pPr>
  </w:style>
  <w:style w:type="character" w:customStyle="1" w:styleId="PravnapodlagaZnak">
    <w:name w:val="Pravna podlaga Znak"/>
    <w:link w:val="Pravnapodlaga"/>
    <w:rsid w:val="003A6D7F"/>
    <w:rPr>
      <w:rFonts w:ascii="Arial" w:eastAsia="Times New Roman" w:hAnsi="Arial" w:cs="Times New Roman"/>
      <w:sz w:val="20"/>
      <w:szCs w:val="20"/>
      <w:lang w:val="x-none" w:eastAsia="x-none"/>
    </w:rPr>
  </w:style>
  <w:style w:type="paragraph" w:customStyle="1" w:styleId="Pododdelek">
    <w:name w:val="Pododdelek"/>
    <w:basedOn w:val="Navaden"/>
    <w:link w:val="PododdelekZnak"/>
    <w:qFormat/>
    <w:rsid w:val="003A6D7F"/>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sz w:val="20"/>
      <w:szCs w:val="20"/>
      <w:lang w:val="x-none" w:eastAsia="x-none"/>
    </w:rPr>
  </w:style>
  <w:style w:type="character" w:customStyle="1" w:styleId="PododdelekZnak">
    <w:name w:val="Pododdelek Znak"/>
    <w:link w:val="Pododdelek"/>
    <w:rsid w:val="003A6D7F"/>
    <w:rPr>
      <w:rFonts w:ascii="Arial" w:eastAsia="Times New Roman" w:hAnsi="Arial" w:cs="Times New Roman"/>
      <w:sz w:val="20"/>
      <w:szCs w:val="20"/>
      <w:lang w:val="x-none" w:eastAsia="x-none"/>
    </w:rPr>
  </w:style>
  <w:style w:type="paragraph" w:customStyle="1" w:styleId="EVA">
    <w:name w:val="EVA"/>
    <w:basedOn w:val="Navaden"/>
    <w:link w:val="EVAZnak"/>
    <w:qFormat/>
    <w:rsid w:val="003A6D7F"/>
    <w:pPr>
      <w:overflowPunct w:val="0"/>
      <w:autoSpaceDE w:val="0"/>
      <w:autoSpaceDN w:val="0"/>
      <w:adjustRightInd w:val="0"/>
      <w:spacing w:after="0" w:line="240" w:lineRule="auto"/>
      <w:jc w:val="both"/>
      <w:textAlignment w:val="baseline"/>
    </w:pPr>
    <w:rPr>
      <w:rFonts w:ascii="Arial" w:eastAsia="Times New Roman" w:hAnsi="Arial" w:cs="Times New Roman"/>
      <w:sz w:val="20"/>
      <w:szCs w:val="20"/>
      <w:lang w:val="x-none" w:eastAsia="x-none"/>
    </w:rPr>
  </w:style>
  <w:style w:type="character" w:customStyle="1" w:styleId="EVAZnak">
    <w:name w:val="EVA Znak"/>
    <w:link w:val="EVA"/>
    <w:rsid w:val="003A6D7F"/>
    <w:rPr>
      <w:rFonts w:ascii="Arial" w:eastAsia="Times New Roman" w:hAnsi="Arial" w:cs="Times New Roman"/>
      <w:sz w:val="20"/>
      <w:szCs w:val="20"/>
      <w:lang w:val="x-none" w:eastAsia="x-none"/>
    </w:rPr>
  </w:style>
  <w:style w:type="paragraph" w:customStyle="1" w:styleId="Imeorgana">
    <w:name w:val="Ime organa"/>
    <w:basedOn w:val="Navaden"/>
    <w:link w:val="ImeorganaZnak"/>
    <w:qFormat/>
    <w:rsid w:val="003A6D7F"/>
    <w:pPr>
      <w:overflowPunct w:val="0"/>
      <w:autoSpaceDE w:val="0"/>
      <w:autoSpaceDN w:val="0"/>
      <w:adjustRightInd w:val="0"/>
      <w:spacing w:before="480" w:after="0" w:line="240" w:lineRule="auto"/>
      <w:ind w:left="5670"/>
      <w:jc w:val="center"/>
      <w:textAlignment w:val="baseline"/>
    </w:pPr>
    <w:rPr>
      <w:rFonts w:ascii="Arial" w:eastAsia="Times New Roman" w:hAnsi="Arial" w:cs="Times New Roman"/>
      <w:sz w:val="20"/>
      <w:szCs w:val="20"/>
      <w:lang w:val="x-none" w:eastAsia="x-none"/>
    </w:rPr>
  </w:style>
  <w:style w:type="character" w:styleId="Sprotnaopomba-sklic">
    <w:name w:val="footnote reference"/>
    <w:uiPriority w:val="99"/>
    <w:unhideWhenUsed/>
    <w:rsid w:val="003A6D7F"/>
    <w:rPr>
      <w:vertAlign w:val="superscript"/>
    </w:rPr>
  </w:style>
  <w:style w:type="paragraph" w:customStyle="1" w:styleId="Opozorilo">
    <w:name w:val="Opozorilo"/>
    <w:basedOn w:val="Navaden"/>
    <w:link w:val="OpozoriloZnak"/>
    <w:qFormat/>
    <w:rsid w:val="003A6D7F"/>
    <w:pPr>
      <w:overflowPunct w:val="0"/>
      <w:autoSpaceDE w:val="0"/>
      <w:autoSpaceDN w:val="0"/>
      <w:adjustRightInd w:val="0"/>
      <w:spacing w:before="480" w:after="0" w:line="240" w:lineRule="auto"/>
      <w:jc w:val="both"/>
      <w:textAlignment w:val="baseline"/>
    </w:pPr>
    <w:rPr>
      <w:rFonts w:ascii="Arial" w:eastAsia="Times New Roman" w:hAnsi="Arial" w:cs="Times New Roman"/>
      <w:color w:val="808080"/>
      <w:sz w:val="20"/>
      <w:szCs w:val="20"/>
      <w:lang w:val="x-none" w:eastAsia="x-none"/>
    </w:rPr>
  </w:style>
  <w:style w:type="character" w:customStyle="1" w:styleId="OpozoriloZnak">
    <w:name w:val="Opozorilo Znak"/>
    <w:link w:val="Opozorilo"/>
    <w:rsid w:val="003A6D7F"/>
    <w:rPr>
      <w:rFonts w:ascii="Arial" w:eastAsia="Times New Roman" w:hAnsi="Arial" w:cs="Times New Roman"/>
      <w:color w:val="808080"/>
      <w:sz w:val="20"/>
      <w:szCs w:val="20"/>
      <w:lang w:val="x-none" w:eastAsia="x-none"/>
    </w:rPr>
  </w:style>
  <w:style w:type="paragraph" w:customStyle="1" w:styleId="lennovele">
    <w:name w:val="Člen_novele"/>
    <w:basedOn w:val="len1"/>
    <w:link w:val="lennoveleZnak"/>
    <w:qFormat/>
    <w:rsid w:val="003A6D7F"/>
  </w:style>
  <w:style w:type="paragraph" w:customStyle="1" w:styleId="Priloga">
    <w:name w:val="Priloga"/>
    <w:basedOn w:val="Navaden"/>
    <w:link w:val="PrilogaZnak"/>
    <w:qFormat/>
    <w:rsid w:val="003A6D7F"/>
    <w:pPr>
      <w:overflowPunct w:val="0"/>
      <w:autoSpaceDE w:val="0"/>
      <w:autoSpaceDN w:val="0"/>
      <w:adjustRightInd w:val="0"/>
      <w:spacing w:before="380" w:after="60" w:line="200" w:lineRule="exact"/>
      <w:jc w:val="both"/>
      <w:textAlignment w:val="baseline"/>
    </w:pPr>
    <w:rPr>
      <w:rFonts w:ascii="Arial" w:eastAsia="Times New Roman" w:hAnsi="Arial" w:cs="Times New Roman"/>
      <w:sz w:val="20"/>
      <w:szCs w:val="17"/>
      <w:lang w:val="x-none" w:eastAsia="x-none"/>
    </w:rPr>
  </w:style>
  <w:style w:type="character" w:customStyle="1" w:styleId="lennoveleZnak">
    <w:name w:val="Člen_novele Znak"/>
    <w:link w:val="lennovele"/>
    <w:rsid w:val="003A6D7F"/>
    <w:rPr>
      <w:rFonts w:ascii="Arial" w:eastAsia="Times New Roman" w:hAnsi="Arial" w:cs="Times New Roman"/>
      <w:b/>
      <w:sz w:val="20"/>
      <w:szCs w:val="20"/>
      <w:lang w:val="x-none" w:eastAsia="x-none"/>
    </w:rPr>
  </w:style>
  <w:style w:type="character" w:customStyle="1" w:styleId="PrilogaZnak">
    <w:name w:val="Priloga Znak"/>
    <w:link w:val="Priloga"/>
    <w:rsid w:val="003A6D7F"/>
    <w:rPr>
      <w:rFonts w:ascii="Arial" w:eastAsia="Times New Roman" w:hAnsi="Arial" w:cs="Times New Roman"/>
      <w:sz w:val="20"/>
      <w:szCs w:val="17"/>
      <w:lang w:val="x-none" w:eastAsia="x-none"/>
    </w:rPr>
  </w:style>
  <w:style w:type="paragraph" w:customStyle="1" w:styleId="rta">
    <w:name w:val="Črta"/>
    <w:basedOn w:val="Navaden"/>
    <w:link w:val="rtaZnak"/>
    <w:qFormat/>
    <w:rsid w:val="003A6D7F"/>
    <w:pPr>
      <w:overflowPunct w:val="0"/>
      <w:autoSpaceDE w:val="0"/>
      <w:autoSpaceDN w:val="0"/>
      <w:adjustRightInd w:val="0"/>
      <w:spacing w:before="360" w:after="0" w:line="240" w:lineRule="auto"/>
      <w:jc w:val="center"/>
      <w:textAlignment w:val="baseline"/>
    </w:pPr>
    <w:rPr>
      <w:rFonts w:ascii="Arial" w:eastAsia="Times New Roman" w:hAnsi="Arial" w:cs="Times New Roman"/>
      <w:sz w:val="20"/>
      <w:szCs w:val="20"/>
      <w:lang w:val="x-none" w:eastAsia="x-none"/>
    </w:rPr>
  </w:style>
  <w:style w:type="paragraph" w:customStyle="1" w:styleId="NPB">
    <w:name w:val="NPB"/>
    <w:basedOn w:val="Vrstapredpisa"/>
    <w:qFormat/>
    <w:rsid w:val="003A6D7F"/>
    <w:pPr>
      <w:spacing w:before="480" w:line="240" w:lineRule="auto"/>
    </w:pPr>
    <w:rPr>
      <w:bCs/>
      <w:spacing w:val="0"/>
      <w:szCs w:val="22"/>
    </w:rPr>
  </w:style>
  <w:style w:type="character" w:customStyle="1" w:styleId="rtaZnak">
    <w:name w:val="Črta Znak"/>
    <w:link w:val="rta"/>
    <w:rsid w:val="003A6D7F"/>
    <w:rPr>
      <w:rFonts w:ascii="Arial" w:eastAsia="Times New Roman" w:hAnsi="Arial" w:cs="Times New Roman"/>
      <w:sz w:val="20"/>
      <w:szCs w:val="20"/>
      <w:lang w:val="x-none" w:eastAsia="x-none"/>
    </w:rPr>
  </w:style>
  <w:style w:type="paragraph" w:customStyle="1" w:styleId="Zamaknjenadolobaprvinivo">
    <w:name w:val="Zamaknjena določba_prvi nivo"/>
    <w:basedOn w:val="Alineazaodstavkom"/>
    <w:link w:val="ZamaknjenadolobaprvinivoZnak"/>
    <w:qFormat/>
    <w:rsid w:val="003A6D7F"/>
    <w:pPr>
      <w:numPr>
        <w:numId w:val="0"/>
      </w:numPr>
      <w:overflowPunct/>
      <w:autoSpaceDE/>
      <w:autoSpaceDN/>
      <w:adjustRightInd/>
      <w:spacing w:line="240" w:lineRule="auto"/>
      <w:textAlignment w:val="auto"/>
    </w:pPr>
    <w:rPr>
      <w:lang w:eastAsia="sl-SI"/>
    </w:rPr>
  </w:style>
  <w:style w:type="paragraph" w:customStyle="1" w:styleId="Zamaknjenadolobadruginivo">
    <w:name w:val="Zamaknjena določba_drugi nivo"/>
    <w:basedOn w:val="rkovnatokazatevilnotoko"/>
    <w:link w:val="ZamaknjenadolobadruginivoZnak"/>
    <w:qFormat/>
    <w:rsid w:val="003A6D7F"/>
    <w:pPr>
      <w:numPr>
        <w:numId w:val="0"/>
      </w:numPr>
      <w:ind w:left="425"/>
    </w:pPr>
    <w:rPr>
      <w:sz w:val="20"/>
      <w:szCs w:val="20"/>
      <w:lang w:val="x-none"/>
    </w:rPr>
  </w:style>
  <w:style w:type="character" w:customStyle="1" w:styleId="ZamaknjenadolobaprvinivoZnak">
    <w:name w:val="Zamaknjena določba_prvi nivo Znak"/>
    <w:link w:val="Zamaknjenadolobaprvinivo"/>
    <w:rsid w:val="003A6D7F"/>
    <w:rPr>
      <w:rFonts w:ascii="Arial" w:eastAsia="Times New Roman" w:hAnsi="Arial" w:cs="Times New Roman"/>
      <w:sz w:val="20"/>
      <w:szCs w:val="20"/>
      <w:lang w:val="x-none" w:eastAsia="sl-SI"/>
    </w:rPr>
  </w:style>
  <w:style w:type="character" w:customStyle="1" w:styleId="ZamaknjenadolobadruginivoZnak">
    <w:name w:val="Zamaknjena določba_drugi nivo Znak"/>
    <w:link w:val="Zamaknjenadolobadruginivo"/>
    <w:rsid w:val="003A6D7F"/>
    <w:rPr>
      <w:rFonts w:ascii="Arial" w:eastAsia="Times New Roman" w:hAnsi="Arial" w:cs="Times New Roman"/>
      <w:sz w:val="20"/>
      <w:szCs w:val="20"/>
      <w:lang w:val="x-none" w:eastAsia="sl-SI"/>
    </w:rPr>
  </w:style>
  <w:style w:type="paragraph" w:customStyle="1" w:styleId="Alineazapodtoko">
    <w:name w:val="Alinea za podtočko"/>
    <w:basedOn w:val="Alineazaodstavkom"/>
    <w:link w:val="AlineazapodtokoZnak"/>
    <w:qFormat/>
    <w:rsid w:val="003A6D7F"/>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3A6D7F"/>
    <w:pPr>
      <w:ind w:left="993"/>
    </w:pPr>
  </w:style>
  <w:style w:type="character" w:customStyle="1" w:styleId="AlineazapodtokoZnak">
    <w:name w:val="Alinea za podtočko Znak"/>
    <w:link w:val="Alineazapodtoko"/>
    <w:rsid w:val="003A6D7F"/>
    <w:rPr>
      <w:rFonts w:ascii="Arial" w:eastAsia="Times New Roman" w:hAnsi="Arial" w:cs="Times New Roman"/>
      <w:sz w:val="20"/>
      <w:szCs w:val="20"/>
      <w:lang w:val="x-none" w:eastAsia="x-none"/>
    </w:rPr>
  </w:style>
  <w:style w:type="numbering" w:customStyle="1" w:styleId="Alinejazaodstavkom">
    <w:name w:val="Alineja za odstavkom"/>
    <w:uiPriority w:val="99"/>
    <w:rsid w:val="003A6D7F"/>
    <w:pPr>
      <w:numPr>
        <w:numId w:val="10"/>
      </w:numPr>
    </w:pPr>
  </w:style>
  <w:style w:type="character" w:customStyle="1" w:styleId="ZamakanjenadolobatretjinivoZnak">
    <w:name w:val="Zamakanjena določba_tretji nivo Znak"/>
    <w:link w:val="Zamakanjenadolobatretjinivo"/>
    <w:rsid w:val="003A6D7F"/>
    <w:rPr>
      <w:rFonts w:ascii="Arial" w:eastAsia="Times New Roman" w:hAnsi="Arial" w:cs="Times New Roman"/>
      <w:sz w:val="20"/>
      <w:szCs w:val="20"/>
      <w:lang w:val="x-none" w:eastAsia="sl-SI"/>
    </w:rPr>
  </w:style>
  <w:style w:type="character" w:customStyle="1" w:styleId="ImeorganaZnak">
    <w:name w:val="Ime organa Znak"/>
    <w:link w:val="Imeorgana"/>
    <w:rsid w:val="003A6D7F"/>
    <w:rPr>
      <w:rFonts w:ascii="Arial" w:eastAsia="Times New Roman" w:hAnsi="Arial" w:cs="Times New Roman"/>
      <w:sz w:val="20"/>
      <w:szCs w:val="20"/>
      <w:lang w:val="x-none" w:eastAsia="x-none"/>
    </w:rPr>
  </w:style>
  <w:style w:type="paragraph" w:customStyle="1" w:styleId="rkovnatokazaodstavkoma">
    <w:name w:val="Črkovna točka za odstavkom (a)"/>
    <w:link w:val="rkovnatokazaodstavkomaZnak"/>
    <w:qFormat/>
    <w:rsid w:val="003A6D7F"/>
    <w:pPr>
      <w:numPr>
        <w:numId w:val="11"/>
      </w:numPr>
      <w:spacing w:after="0" w:line="240" w:lineRule="auto"/>
      <w:jc w:val="both"/>
    </w:pPr>
    <w:rPr>
      <w:rFonts w:ascii="Arial" w:eastAsia="Times New Roman" w:hAnsi="Arial" w:cs="Times New Roman"/>
      <w:sz w:val="20"/>
      <w:szCs w:val="16"/>
      <w:lang w:eastAsia="sl-SI"/>
    </w:rPr>
  </w:style>
  <w:style w:type="paragraph" w:customStyle="1" w:styleId="rkovnatokazaodstavkomA1">
    <w:name w:val="Črkovna točka za odstavkom A."/>
    <w:basedOn w:val="Navaden"/>
    <w:rsid w:val="003A6D7F"/>
    <w:pPr>
      <w:numPr>
        <w:numId w:val="1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rkovnatokazaodstavkomaZnak">
    <w:name w:val="Črkovna točka za odstavkom (a) Znak"/>
    <w:link w:val="rkovnatokazaodstavkoma"/>
    <w:rsid w:val="003A6D7F"/>
    <w:rPr>
      <w:rFonts w:ascii="Arial" w:eastAsia="Times New Roman" w:hAnsi="Arial" w:cs="Times New Roman"/>
      <w:sz w:val="20"/>
      <w:szCs w:val="16"/>
      <w:lang w:eastAsia="sl-SI"/>
    </w:rPr>
  </w:style>
  <w:style w:type="paragraph" w:customStyle="1" w:styleId="lennaslovnovele">
    <w:name w:val="Člen naslov novele"/>
    <w:basedOn w:val="lennaslov0"/>
    <w:rsid w:val="003A6D7F"/>
    <w:rPr>
      <w:b w:val="0"/>
    </w:rPr>
  </w:style>
  <w:style w:type="paragraph" w:customStyle="1" w:styleId="rkovnatokazaodstavkoma3">
    <w:name w:val="Črkovna točka za odstavkom a."/>
    <w:rsid w:val="003A6D7F"/>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3A6D7F"/>
    <w:pPr>
      <w:numPr>
        <w:numId w:val="15"/>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3A6D7F"/>
    <w:pPr>
      <w:numPr>
        <w:numId w:val="16"/>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rkovnatokazaodstavkomi">
    <w:name w:val="Črkovna točka za odstavkom (i)"/>
    <w:basedOn w:val="Alineazaodstavkom"/>
    <w:link w:val="rkovnatokazaodstavkomiZnak"/>
    <w:rsid w:val="003A6D7F"/>
    <w:pPr>
      <w:numPr>
        <w:numId w:val="18"/>
      </w:numPr>
      <w:overflowPunct/>
      <w:autoSpaceDE/>
      <w:autoSpaceDN/>
      <w:adjustRightInd/>
      <w:spacing w:line="240" w:lineRule="auto"/>
      <w:textAlignment w:val="auto"/>
    </w:pPr>
    <w:rPr>
      <w:lang w:eastAsia="sl-SI"/>
    </w:rPr>
  </w:style>
  <w:style w:type="paragraph" w:customStyle="1" w:styleId="tevilnatoka11Nova">
    <w:name w:val="Številčna točka 1.1 Nova"/>
    <w:basedOn w:val="tevilnatoka"/>
    <w:link w:val="tevilnatoka11NovaZnak"/>
    <w:qFormat/>
    <w:rsid w:val="003A6D7F"/>
    <w:pPr>
      <w:numPr>
        <w:ilvl w:val="1"/>
      </w:numPr>
    </w:pPr>
  </w:style>
  <w:style w:type="character" w:customStyle="1" w:styleId="Neuvrsceno">
    <w:name w:val="Neuvrsceno"/>
    <w:uiPriority w:val="1"/>
    <w:rsid w:val="003A6D7F"/>
    <w:rPr>
      <w:bdr w:val="none" w:sz="0" w:space="0" w:color="auto"/>
      <w:shd w:val="clear" w:color="auto" w:fill="FFFF00"/>
    </w:rPr>
  </w:style>
  <w:style w:type="character" w:customStyle="1" w:styleId="tevilnatoka11NovaZnak">
    <w:name w:val="Številčna točka 1.1 Nova Znak"/>
    <w:link w:val="tevilnatoka11Nova"/>
    <w:rsid w:val="003A6D7F"/>
    <w:rPr>
      <w:rFonts w:ascii="Arial" w:eastAsia="Times New Roman" w:hAnsi="Arial" w:cs="Times New Roman"/>
      <w:sz w:val="20"/>
      <w:szCs w:val="20"/>
      <w:lang w:val="x-none" w:eastAsia="sl-SI"/>
    </w:rPr>
  </w:style>
  <w:style w:type="paragraph" w:customStyle="1" w:styleId="rkovnatokazatevilnotokoi">
    <w:name w:val="Črkovna točka za številčno točko (i)"/>
    <w:rsid w:val="003A6D7F"/>
    <w:pPr>
      <w:numPr>
        <w:numId w:val="17"/>
      </w:numPr>
      <w:spacing w:after="0" w:line="240" w:lineRule="auto"/>
    </w:pPr>
    <w:rPr>
      <w:rFonts w:ascii="Arial" w:eastAsia="Times New Roman" w:hAnsi="Arial" w:cs="Arial"/>
      <w:lang w:eastAsia="sl-SI"/>
    </w:rPr>
  </w:style>
  <w:style w:type="character" w:customStyle="1" w:styleId="rkovnatokazaodstavkomiZnak">
    <w:name w:val="Črkovna točka za odstavkom (i) Znak"/>
    <w:link w:val="rkovnatokazaodstavkomi"/>
    <w:rsid w:val="003A6D7F"/>
    <w:rPr>
      <w:rFonts w:ascii="Arial" w:eastAsia="Times New Roman" w:hAnsi="Arial" w:cs="Times New Roman"/>
      <w:sz w:val="20"/>
      <w:szCs w:val="20"/>
      <w:lang w:val="x-none" w:eastAsia="sl-SI"/>
    </w:rPr>
  </w:style>
  <w:style w:type="paragraph" w:customStyle="1" w:styleId="rkovnatokazaodstavkomA0">
    <w:name w:val="Črkovna točka za odstavkom (A)"/>
    <w:link w:val="rkovnatokazaodstavkomAZnak0"/>
    <w:qFormat/>
    <w:rsid w:val="003A6D7F"/>
    <w:pPr>
      <w:numPr>
        <w:numId w:val="20"/>
      </w:numPr>
      <w:spacing w:after="0" w:line="240" w:lineRule="auto"/>
      <w:jc w:val="both"/>
    </w:pPr>
    <w:rPr>
      <w:rFonts w:ascii="Arial" w:eastAsia="Times New Roman" w:hAnsi="Arial" w:cs="Times New Roman"/>
      <w:sz w:val="20"/>
      <w:szCs w:val="16"/>
      <w:lang w:eastAsia="sl-SI"/>
    </w:rPr>
  </w:style>
  <w:style w:type="paragraph" w:customStyle="1" w:styleId="rkovnatokazaodstavkomA2">
    <w:name w:val="Črkovna točka za odstavkom A)"/>
    <w:link w:val="rkovnatokazaodstavkomAZnak1"/>
    <w:qFormat/>
    <w:rsid w:val="003A6D7F"/>
    <w:pPr>
      <w:numPr>
        <w:numId w:val="21"/>
      </w:numPr>
      <w:spacing w:after="0" w:line="240" w:lineRule="auto"/>
      <w:jc w:val="both"/>
    </w:pPr>
    <w:rPr>
      <w:rFonts w:ascii="Arial" w:eastAsia="Times New Roman" w:hAnsi="Arial" w:cs="Times New Roman"/>
      <w:sz w:val="20"/>
      <w:szCs w:val="16"/>
      <w:lang w:eastAsia="sl-SI"/>
    </w:rPr>
  </w:style>
  <w:style w:type="character" w:customStyle="1" w:styleId="rkovnatokazaodstavkomAZnak0">
    <w:name w:val="Črkovna točka za odstavkom (A) Znak"/>
    <w:link w:val="rkovnatokazaodstavkomA0"/>
    <w:rsid w:val="003A6D7F"/>
    <w:rPr>
      <w:rFonts w:ascii="Arial" w:eastAsia="Times New Roman" w:hAnsi="Arial" w:cs="Times New Roman"/>
      <w:sz w:val="20"/>
      <w:szCs w:val="16"/>
      <w:lang w:eastAsia="sl-SI"/>
    </w:rPr>
  </w:style>
  <w:style w:type="paragraph" w:customStyle="1" w:styleId="rkovnatokazatevilnotokoA1">
    <w:name w:val="Črkovna točka za številčno točko (A)"/>
    <w:link w:val="rkovnatokazatevilnotokoAZnak"/>
    <w:qFormat/>
    <w:rsid w:val="003A6D7F"/>
    <w:pPr>
      <w:numPr>
        <w:numId w:val="22"/>
      </w:numPr>
      <w:spacing w:after="0" w:line="240" w:lineRule="auto"/>
      <w:jc w:val="both"/>
    </w:pPr>
    <w:rPr>
      <w:rFonts w:ascii="Arial" w:eastAsia="Times New Roman" w:hAnsi="Arial" w:cs="Times New Roman"/>
      <w:sz w:val="20"/>
      <w:szCs w:val="16"/>
      <w:lang w:eastAsia="sl-SI"/>
    </w:rPr>
  </w:style>
  <w:style w:type="character" w:customStyle="1" w:styleId="rkovnatokazaodstavkomAZnak1">
    <w:name w:val="Črkovna točka za odstavkom A) Znak"/>
    <w:link w:val="rkovnatokazaodstavkomA2"/>
    <w:rsid w:val="003A6D7F"/>
    <w:rPr>
      <w:rFonts w:ascii="Arial" w:eastAsia="Times New Roman" w:hAnsi="Arial" w:cs="Times New Roman"/>
      <w:sz w:val="20"/>
      <w:szCs w:val="16"/>
      <w:lang w:eastAsia="sl-SI"/>
    </w:rPr>
  </w:style>
  <w:style w:type="paragraph" w:customStyle="1" w:styleId="rkovnatokazatevilnotokoA0">
    <w:name w:val="Črkovna točka za številčno točko A)"/>
    <w:link w:val="rkovnatokazatevilnotokoAZnak0"/>
    <w:qFormat/>
    <w:rsid w:val="003A6D7F"/>
    <w:pPr>
      <w:numPr>
        <w:numId w:val="23"/>
      </w:numPr>
      <w:spacing w:after="0" w:line="240" w:lineRule="auto"/>
      <w:jc w:val="both"/>
    </w:pPr>
    <w:rPr>
      <w:rFonts w:ascii="Arial" w:eastAsia="Times New Roman" w:hAnsi="Arial" w:cs="Times New Roman"/>
      <w:sz w:val="20"/>
      <w:szCs w:val="16"/>
      <w:lang w:eastAsia="sl-SI"/>
    </w:rPr>
  </w:style>
  <w:style w:type="character" w:customStyle="1" w:styleId="rkovnatokazatevilnotokoAZnak">
    <w:name w:val="Črkovna točka za številčno točko (A) Znak"/>
    <w:link w:val="rkovnatokazatevilnotokoA1"/>
    <w:rsid w:val="003A6D7F"/>
    <w:rPr>
      <w:rFonts w:ascii="Arial" w:eastAsia="Times New Roman" w:hAnsi="Arial" w:cs="Times New Roman"/>
      <w:sz w:val="20"/>
      <w:szCs w:val="16"/>
      <w:lang w:eastAsia="sl-SI"/>
    </w:rPr>
  </w:style>
  <w:style w:type="paragraph" w:customStyle="1" w:styleId="Slikanasredino">
    <w:name w:val="Slika_na sredino"/>
    <w:basedOn w:val="Navaden"/>
    <w:qFormat/>
    <w:rsid w:val="003A6D7F"/>
    <w:pPr>
      <w:overflowPunct w:val="0"/>
      <w:autoSpaceDE w:val="0"/>
      <w:autoSpaceDN w:val="0"/>
      <w:adjustRightInd w:val="0"/>
      <w:spacing w:before="400" w:after="400" w:line="240" w:lineRule="auto"/>
      <w:jc w:val="center"/>
      <w:textAlignment w:val="baseline"/>
    </w:pPr>
    <w:rPr>
      <w:rFonts w:ascii="Arial" w:eastAsia="Times New Roman" w:hAnsi="Arial" w:cs="Times New Roman"/>
      <w:szCs w:val="16"/>
      <w:lang w:eastAsia="sl-SI"/>
    </w:rPr>
  </w:style>
  <w:style w:type="character" w:customStyle="1" w:styleId="rkovnatokazatevilnotokoAZnak0">
    <w:name w:val="Črkovna točka za številčno točko A) Znak"/>
    <w:link w:val="rkovnatokazatevilnotokoA0"/>
    <w:rsid w:val="003A6D7F"/>
    <w:rPr>
      <w:rFonts w:ascii="Arial" w:eastAsia="Times New Roman" w:hAnsi="Arial" w:cs="Times New Roman"/>
      <w:sz w:val="20"/>
      <w:szCs w:val="16"/>
      <w:lang w:eastAsia="sl-SI"/>
    </w:rPr>
  </w:style>
  <w:style w:type="paragraph" w:styleId="Sprotnaopomba-besedilo">
    <w:name w:val="footnote text"/>
    <w:aliases w:val="Footnote,Fußnote,Footnote Text Char Char,FSR footnote,lábléc,Footnote Text Char,Sprotna opomba - besedilo Znak1 Char,Sprotna opomba - besedilo Znak Znak Char,Znak Znak Znak Char,Znak Znak Znak Znak Znak Znak Znak Char,Znak"/>
    <w:basedOn w:val="Navaden"/>
    <w:link w:val="Sprotnaopomba-besediloZnak"/>
    <w:rsid w:val="003A6D7F"/>
    <w:pPr>
      <w:spacing w:after="0" w:line="260" w:lineRule="exact"/>
    </w:pPr>
    <w:rPr>
      <w:rFonts w:ascii="Arial" w:eastAsia="Times New Roman" w:hAnsi="Arial" w:cs="Times New Roman"/>
      <w:sz w:val="20"/>
      <w:szCs w:val="20"/>
      <w:lang w:val="en-US" w:eastAsia="x-none"/>
    </w:rPr>
  </w:style>
  <w:style w:type="character" w:customStyle="1" w:styleId="Sprotnaopomba-besediloZnak">
    <w:name w:val="Sprotna opomba - besedilo Znak"/>
    <w:aliases w:val="Footnote Znak,Fußnote Znak,Footnote Text Char Char Znak,FSR footnote Znak,lábléc Znak,Footnote Text Char Znak,Sprotna opomba - besedilo Znak1 Char Znak,Sprotna opomba - besedilo Znak Znak Char Znak,Znak Znak Znak Char Znak"/>
    <w:basedOn w:val="Privzetapisavaodstavka"/>
    <w:link w:val="Sprotnaopomba-besedilo"/>
    <w:rsid w:val="003A6D7F"/>
    <w:rPr>
      <w:rFonts w:ascii="Arial" w:eastAsia="Times New Roman" w:hAnsi="Arial" w:cs="Times New Roman"/>
      <w:sz w:val="20"/>
      <w:szCs w:val="20"/>
      <w:lang w:val="en-US" w:eastAsia="x-none"/>
    </w:rPr>
  </w:style>
  <w:style w:type="numbering" w:customStyle="1" w:styleId="Slog11">
    <w:name w:val="Slog11"/>
    <w:uiPriority w:val="99"/>
    <w:rsid w:val="003A6D7F"/>
    <w:pPr>
      <w:numPr>
        <w:numId w:val="9"/>
      </w:numPr>
    </w:pPr>
  </w:style>
  <w:style w:type="paragraph" w:customStyle="1" w:styleId="tevilnatoka0">
    <w:name w:val="tevilnatoka"/>
    <w:basedOn w:val="Navaden"/>
    <w:rsid w:val="003A6D7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rsid w:val="003A6D7F"/>
  </w:style>
  <w:style w:type="table" w:customStyle="1" w:styleId="Tabelasvetlamrea2poudarek11">
    <w:name w:val="Tabela – svetla mreža 2 (poudarek 1)1"/>
    <w:basedOn w:val="Navadnatabela"/>
    <w:next w:val="Tabelasvetlamrea2poudarek12"/>
    <w:uiPriority w:val="47"/>
    <w:rsid w:val="003A6D7F"/>
    <w:pPr>
      <w:spacing w:after="0" w:line="240" w:lineRule="auto"/>
    </w:pPr>
    <w:rPr>
      <w:rFonts w:ascii="Times New Roman" w:eastAsia="Times New Roman" w:hAnsi="Times New Roman" w:cs="Times New Roman"/>
      <w:sz w:val="20"/>
      <w:szCs w:val="20"/>
      <w:lang w:eastAsia="sl-S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elasvetlamrea2poudarek12">
    <w:name w:val="Tabela – svetla mreža 2 (poudarek 1)2"/>
    <w:basedOn w:val="Navadnatabela"/>
    <w:uiPriority w:val="47"/>
    <w:rsid w:val="003A6D7F"/>
    <w:pPr>
      <w:spacing w:after="0" w:line="240" w:lineRule="auto"/>
    </w:pPr>
    <w:rPr>
      <w:rFonts w:ascii="Calibri" w:eastAsia="Calibri" w:hAnsi="Calibri" w:cs="Times New Roman"/>
      <w:sz w:val="20"/>
      <w:szCs w:val="20"/>
      <w:lang w:eastAsia="sl-SI"/>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Revizija">
    <w:name w:val="Revision"/>
    <w:hidden/>
    <w:uiPriority w:val="99"/>
    <w:semiHidden/>
    <w:rsid w:val="003A6D7F"/>
    <w:pPr>
      <w:spacing w:after="0" w:line="240" w:lineRule="auto"/>
    </w:pPr>
    <w:rPr>
      <w:rFonts w:ascii="Calibri" w:eastAsia="Calibri" w:hAnsi="Calibri" w:cs="Times New Roman"/>
    </w:rPr>
  </w:style>
  <w:style w:type="paragraph" w:styleId="Telobesedila-zamik">
    <w:name w:val="Body Text Indent"/>
    <w:basedOn w:val="Navaden"/>
    <w:link w:val="Telobesedila-zamikZnak"/>
    <w:unhideWhenUsed/>
    <w:rsid w:val="003A6D7F"/>
    <w:pPr>
      <w:spacing w:after="120"/>
      <w:ind w:left="283"/>
    </w:pPr>
    <w:rPr>
      <w:rFonts w:ascii="Calibri" w:eastAsia="Calibri" w:hAnsi="Calibri" w:cs="Times New Roman"/>
    </w:rPr>
  </w:style>
  <w:style w:type="character" w:customStyle="1" w:styleId="Telobesedila-zamikZnak">
    <w:name w:val="Telo besedila - zamik Znak"/>
    <w:basedOn w:val="Privzetapisavaodstavka"/>
    <w:link w:val="Telobesedila-zamik"/>
    <w:rsid w:val="003A6D7F"/>
    <w:rPr>
      <w:rFonts w:ascii="Calibri" w:eastAsia="Calibri" w:hAnsi="Calibri" w:cs="Times New Roman"/>
    </w:rPr>
  </w:style>
  <w:style w:type="numbering" w:customStyle="1" w:styleId="Brezseznama2">
    <w:name w:val="Brez seznama2"/>
    <w:next w:val="Brezseznama"/>
    <w:uiPriority w:val="99"/>
    <w:semiHidden/>
    <w:unhideWhenUsed/>
    <w:rsid w:val="003A6D7F"/>
  </w:style>
  <w:style w:type="table" w:customStyle="1" w:styleId="Tabela-mrea1">
    <w:name w:val="Tabela - mreža1"/>
    <w:basedOn w:val="Navadnatabela"/>
    <w:next w:val="Tabelamrea"/>
    <w:rsid w:val="003A6D7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vilkastrani">
    <w:name w:val="page number"/>
    <w:rsid w:val="003A6D7F"/>
  </w:style>
  <w:style w:type="character" w:customStyle="1" w:styleId="Komentar-besediloZnak1">
    <w:name w:val="Komentar - besedilo Znak1"/>
    <w:uiPriority w:val="99"/>
    <w:semiHidden/>
    <w:rsid w:val="003A6D7F"/>
    <w:rPr>
      <w:rFonts w:ascii="Times New Roman" w:eastAsia="Times New Roman" w:hAnsi="Times New Roman"/>
      <w:lang w:eastAsia="en-US"/>
    </w:rPr>
  </w:style>
  <w:style w:type="paragraph" w:customStyle="1" w:styleId="Par-number1">
    <w:name w:val="Par-number 1."/>
    <w:basedOn w:val="Navaden"/>
    <w:next w:val="Navaden"/>
    <w:rsid w:val="003A6D7F"/>
    <w:pPr>
      <w:widowControl w:val="0"/>
      <w:numPr>
        <w:numId w:val="36"/>
      </w:numPr>
      <w:spacing w:after="0" w:line="360" w:lineRule="auto"/>
    </w:pPr>
    <w:rPr>
      <w:rFonts w:ascii="Times New Roman" w:eastAsia="Times New Roman" w:hAnsi="Times New Roman" w:cs="Times New Roman"/>
      <w:sz w:val="24"/>
      <w:szCs w:val="20"/>
      <w:lang w:eastAsia="fr-BE"/>
    </w:rPr>
  </w:style>
  <w:style w:type="paragraph" w:customStyle="1" w:styleId="Par-numberi">
    <w:name w:val="Par-number (i)"/>
    <w:basedOn w:val="Navaden"/>
    <w:next w:val="Navaden"/>
    <w:rsid w:val="003A6D7F"/>
    <w:pPr>
      <w:widowControl w:val="0"/>
      <w:numPr>
        <w:numId w:val="37"/>
      </w:numPr>
      <w:tabs>
        <w:tab w:val="left" w:pos="567"/>
      </w:tabs>
      <w:spacing w:after="0" w:line="360" w:lineRule="auto"/>
    </w:pPr>
    <w:rPr>
      <w:rFonts w:ascii="Times New Roman" w:eastAsia="Times New Roman" w:hAnsi="Times New Roman" w:cs="Times New Roman"/>
      <w:sz w:val="24"/>
      <w:szCs w:val="20"/>
      <w:lang w:eastAsia="fr-BE"/>
    </w:rPr>
  </w:style>
  <w:style w:type="character" w:customStyle="1" w:styleId="ZadevakomentarjaZnak1">
    <w:name w:val="Zadeva komentarja Znak1"/>
    <w:semiHidden/>
    <w:rsid w:val="003A6D7F"/>
    <w:rPr>
      <w:rFonts w:ascii="Arial" w:eastAsia="Times New Roman" w:hAnsi="Arial"/>
      <w:b/>
      <w:bCs/>
      <w:lang w:eastAsia="en-US"/>
    </w:rPr>
  </w:style>
  <w:style w:type="paragraph" w:customStyle="1" w:styleId="Odstavekseznama2">
    <w:name w:val="Odstavek seznama2"/>
    <w:basedOn w:val="Navaden"/>
    <w:rsid w:val="003A6D7F"/>
    <w:pPr>
      <w:spacing w:after="0" w:line="240" w:lineRule="auto"/>
      <w:ind w:left="720"/>
      <w:contextualSpacing/>
    </w:pPr>
    <w:rPr>
      <w:rFonts w:ascii="Times New Roman" w:eastAsia="SimSun" w:hAnsi="Times New Roman" w:cs="Times New Roman"/>
      <w:sz w:val="24"/>
      <w:szCs w:val="24"/>
      <w:lang w:eastAsia="zh-CN"/>
    </w:rPr>
  </w:style>
  <w:style w:type="character" w:customStyle="1" w:styleId="CommentTextChar">
    <w:name w:val="Comment Text Char"/>
    <w:semiHidden/>
    <w:locked/>
    <w:rsid w:val="003A6D7F"/>
    <w:rPr>
      <w:rFonts w:eastAsia="SimSun" w:cs="Times New Roman"/>
      <w:sz w:val="20"/>
      <w:szCs w:val="20"/>
      <w:lang w:eastAsia="zh-CN"/>
    </w:rPr>
  </w:style>
  <w:style w:type="paragraph" w:styleId="Naslov">
    <w:name w:val="Title"/>
    <w:basedOn w:val="Navaden"/>
    <w:link w:val="NaslovZnak"/>
    <w:qFormat/>
    <w:rsid w:val="003A6D7F"/>
    <w:pPr>
      <w:spacing w:after="0" w:line="240" w:lineRule="auto"/>
      <w:jc w:val="center"/>
    </w:pPr>
    <w:rPr>
      <w:rFonts w:ascii="Calibri" w:eastAsia="Calibri" w:hAnsi="Calibri" w:cs="Times New Roman"/>
      <w:b/>
      <w:bCs/>
      <w:sz w:val="24"/>
      <w:szCs w:val="24"/>
      <w:lang w:eastAsia="sl-SI"/>
    </w:rPr>
  </w:style>
  <w:style w:type="character" w:customStyle="1" w:styleId="NaslovZnak">
    <w:name w:val="Naslov Znak"/>
    <w:basedOn w:val="Privzetapisavaodstavka"/>
    <w:link w:val="Naslov"/>
    <w:rsid w:val="003A6D7F"/>
    <w:rPr>
      <w:rFonts w:ascii="Calibri" w:eastAsia="Calibri" w:hAnsi="Calibri" w:cs="Times New Roman"/>
      <w:b/>
      <w:bCs/>
      <w:sz w:val="24"/>
      <w:szCs w:val="24"/>
      <w:lang w:eastAsia="sl-SI"/>
    </w:rPr>
  </w:style>
  <w:style w:type="character" w:customStyle="1" w:styleId="FootnoteTextChar1">
    <w:name w:val="Footnote Text Char1"/>
    <w:aliases w:val="Sprotna opomba - besedilo Znak1 Char Char,Sprotna opomba - besedilo Znak Znak Char Char,Znak Znak Znak Char Char,Znak Znak Znak Znak Znak Znak Znak Char Char,Znak Znak1 Char Char"/>
    <w:locked/>
    <w:rsid w:val="003A6D7F"/>
    <w:rPr>
      <w:rFonts w:cs="Times New Roman"/>
      <w:lang w:val="sl-SI" w:eastAsia="sl-SI" w:bidi="ar-SA"/>
    </w:rPr>
  </w:style>
  <w:style w:type="character" w:customStyle="1" w:styleId="CommentSubjectChar">
    <w:name w:val="Comment Subject Char"/>
    <w:semiHidden/>
    <w:locked/>
    <w:rsid w:val="003A6D7F"/>
    <w:rPr>
      <w:rFonts w:eastAsia="SimSun" w:cs="Times New Roman"/>
      <w:b/>
      <w:bCs/>
      <w:sz w:val="20"/>
      <w:szCs w:val="20"/>
      <w:lang w:eastAsia="zh-CN"/>
    </w:rPr>
  </w:style>
  <w:style w:type="paragraph" w:customStyle="1" w:styleId="odstavek1">
    <w:name w:val="odstavek1"/>
    <w:basedOn w:val="Navaden"/>
    <w:rsid w:val="003A6D7F"/>
    <w:pPr>
      <w:spacing w:before="240" w:after="0" w:line="240" w:lineRule="auto"/>
      <w:ind w:firstLine="1021"/>
      <w:jc w:val="both"/>
    </w:pPr>
    <w:rPr>
      <w:rFonts w:ascii="Arial" w:eastAsia="Times New Roman" w:hAnsi="Arial" w:cs="Arial"/>
      <w:lang w:eastAsia="sl-SI"/>
    </w:rPr>
  </w:style>
  <w:style w:type="character" w:customStyle="1" w:styleId="SloglatinskiHelvsestavljenHelv10ptrna">
    <w:name w:val="Slog (latinski) Helv (sestavljen) Helv 10 pt črna"/>
    <w:rsid w:val="003A6D7F"/>
    <w:rPr>
      <w:rFonts w:ascii="Arial" w:hAnsi="Arial" w:cs="Helv"/>
      <w:color w:val="000000"/>
      <w:sz w:val="20"/>
      <w:szCs w:val="20"/>
    </w:rPr>
  </w:style>
  <w:style w:type="character" w:customStyle="1" w:styleId="Heading1Char">
    <w:name w:val="Heading 1 Char"/>
    <w:aliases w:val="NASLOV Char"/>
    <w:locked/>
    <w:rsid w:val="003A6D7F"/>
    <w:rPr>
      <w:rFonts w:ascii="Cambria" w:hAnsi="Cambria" w:cs="Times New Roman"/>
      <w:b/>
      <w:bCs/>
      <w:kern w:val="32"/>
      <w:sz w:val="32"/>
      <w:szCs w:val="32"/>
      <w:lang w:eastAsia="zh-CN"/>
    </w:rPr>
  </w:style>
  <w:style w:type="paragraph" w:customStyle="1" w:styleId="mrppsi">
    <w:name w:val="mrppsi"/>
    <w:basedOn w:val="Navaden"/>
    <w:rsid w:val="003A6D7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01pointnumerotealtn">
    <w:name w:val="c01pointnumerotealtn"/>
    <w:basedOn w:val="Navaden"/>
    <w:rsid w:val="003A6D7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ZnakChar">
    <w:name w:val="Znak Char"/>
    <w:locked/>
    <w:rsid w:val="003A6D7F"/>
    <w:rPr>
      <w:rFonts w:ascii="Tahoma" w:eastAsia="Franklin Gothic Book" w:hAnsi="Tahoma"/>
      <w:lang w:val="sl-SI" w:eastAsia="sl-SI" w:bidi="ar-SA"/>
    </w:rPr>
  </w:style>
  <w:style w:type="character" w:customStyle="1" w:styleId="apple-converted-space">
    <w:name w:val="apple-converted-space"/>
    <w:basedOn w:val="Privzetapisavaodstavka"/>
    <w:rsid w:val="003A6D7F"/>
  </w:style>
  <w:style w:type="paragraph" w:customStyle="1" w:styleId="Zakon-poglavje">
    <w:name w:val="Zakon - poglavje"/>
    <w:qFormat/>
    <w:rsid w:val="003A6D7F"/>
    <w:pPr>
      <w:numPr>
        <w:numId w:val="39"/>
      </w:numPr>
      <w:spacing w:after="0" w:line="240" w:lineRule="auto"/>
      <w:ind w:left="284" w:hanging="284"/>
      <w:jc w:val="center"/>
    </w:pPr>
    <w:rPr>
      <w:rFonts w:ascii="Calibri" w:eastAsia="Calibri" w:hAnsi="Calibri" w:cs="Times New Roman"/>
      <w:b/>
      <w:sz w:val="24"/>
    </w:rPr>
  </w:style>
  <w:style w:type="numbering" w:customStyle="1" w:styleId="Zakon-len">
    <w:name w:val="Zakon - člen"/>
    <w:basedOn w:val="Brezseznama"/>
    <w:rsid w:val="003A6D7F"/>
  </w:style>
  <w:style w:type="paragraph" w:customStyle="1" w:styleId="Zakon-leni">
    <w:name w:val="Zakon - členi"/>
    <w:basedOn w:val="Navaden"/>
    <w:qFormat/>
    <w:rsid w:val="003A6D7F"/>
    <w:pPr>
      <w:numPr>
        <w:numId w:val="41"/>
      </w:numPr>
      <w:spacing w:after="0" w:line="240" w:lineRule="auto"/>
      <w:jc w:val="center"/>
    </w:pPr>
    <w:rPr>
      <w:rFonts w:ascii="Calibri" w:eastAsia="Calibri" w:hAnsi="Calibri" w:cs="Times New Roman"/>
      <w:sz w:val="24"/>
    </w:rPr>
  </w:style>
  <w:style w:type="paragraph" w:customStyle="1" w:styleId="vrstapredpisa0">
    <w:name w:val="vrstapredpisa"/>
    <w:basedOn w:val="Navaden"/>
    <w:rsid w:val="003A6D7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0">
    <w:name w:val="naslovpredpisa"/>
    <w:basedOn w:val="Navaden"/>
    <w:rsid w:val="003A6D7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pb0">
    <w:name w:val="npb"/>
    <w:basedOn w:val="Navaden"/>
    <w:rsid w:val="003A6D7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0">
    <w:name w:val="poglavje"/>
    <w:basedOn w:val="Navaden"/>
    <w:rsid w:val="003A6D7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rehodneinkoncnedolocbe0">
    <w:name w:val="prehodneinkoncnedolocbe"/>
    <w:basedOn w:val="Navaden"/>
    <w:rsid w:val="003A6D7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ovele0">
    <w:name w:val="lennovele"/>
    <w:basedOn w:val="Navaden"/>
    <w:rsid w:val="003A6D7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eaderChar">
    <w:name w:val="Header Char"/>
    <w:semiHidden/>
    <w:locked/>
    <w:rsid w:val="003A6D7F"/>
    <w:rPr>
      <w:rFonts w:cs="Calibri"/>
      <w:sz w:val="24"/>
      <w:szCs w:val="24"/>
      <w:lang w:eastAsia="ar-SA" w:bidi="ar-SA"/>
    </w:rPr>
  </w:style>
  <w:style w:type="paragraph" w:styleId="Podnaslov">
    <w:name w:val="Subtitle"/>
    <w:basedOn w:val="Navaden"/>
    <w:next w:val="Telobesedila"/>
    <w:link w:val="PodnaslovZnak"/>
    <w:qFormat/>
    <w:rsid w:val="003A6D7F"/>
    <w:pPr>
      <w:suppressAutoHyphens/>
      <w:spacing w:after="0" w:line="240" w:lineRule="auto"/>
      <w:jc w:val="both"/>
    </w:pPr>
    <w:rPr>
      <w:rFonts w:ascii="Calibri" w:eastAsia="Calibri" w:hAnsi="Calibri" w:cs="Calibri"/>
      <w:sz w:val="24"/>
      <w:szCs w:val="24"/>
      <w:lang w:eastAsia="ar-SA"/>
    </w:rPr>
  </w:style>
  <w:style w:type="character" w:customStyle="1" w:styleId="PodnaslovZnak">
    <w:name w:val="Podnaslov Znak"/>
    <w:basedOn w:val="Privzetapisavaodstavka"/>
    <w:link w:val="Podnaslov"/>
    <w:rsid w:val="003A6D7F"/>
    <w:rPr>
      <w:rFonts w:ascii="Calibri" w:eastAsia="Calibri" w:hAnsi="Calibri" w:cs="Calibri"/>
      <w:sz w:val="24"/>
      <w:szCs w:val="24"/>
      <w:lang w:eastAsia="ar-SA"/>
    </w:rPr>
  </w:style>
  <w:style w:type="paragraph" w:styleId="HTML-oblikovano">
    <w:name w:val="HTML Preformatted"/>
    <w:basedOn w:val="Navaden"/>
    <w:link w:val="HTML-oblikovanoZnak"/>
    <w:rsid w:val="003A6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color w:val="000000"/>
      <w:sz w:val="12"/>
      <w:szCs w:val="12"/>
      <w:lang w:eastAsia="ar-SA"/>
    </w:rPr>
  </w:style>
  <w:style w:type="character" w:customStyle="1" w:styleId="HTML-oblikovanoZnak">
    <w:name w:val="HTML-oblikovano Znak"/>
    <w:basedOn w:val="Privzetapisavaodstavka"/>
    <w:link w:val="HTML-oblikovano"/>
    <w:rsid w:val="003A6D7F"/>
    <w:rPr>
      <w:rFonts w:ascii="Courier New" w:eastAsia="Calibri" w:hAnsi="Courier New" w:cs="Courier New"/>
      <w:color w:val="000000"/>
      <w:sz w:val="12"/>
      <w:szCs w:val="12"/>
      <w:lang w:eastAsia="ar-SA"/>
    </w:rPr>
  </w:style>
  <w:style w:type="paragraph" w:customStyle="1" w:styleId="Telobesedila31">
    <w:name w:val="Telo besedila 31"/>
    <w:basedOn w:val="Navaden"/>
    <w:rsid w:val="003A6D7F"/>
    <w:pPr>
      <w:suppressAutoHyphens/>
      <w:autoSpaceDE w:val="0"/>
      <w:spacing w:after="120" w:line="240" w:lineRule="auto"/>
    </w:pPr>
    <w:rPr>
      <w:rFonts w:ascii="Times New Roman" w:eastAsia="Times New Roman" w:hAnsi="Times New Roman" w:cs="Calibri"/>
      <w:sz w:val="16"/>
      <w:szCs w:val="16"/>
      <w:lang w:eastAsia="ar-SA"/>
    </w:rPr>
  </w:style>
  <w:style w:type="numbering" w:customStyle="1" w:styleId="Zakon-len1">
    <w:name w:val="Zakon - člen1"/>
    <w:basedOn w:val="Brezseznama"/>
    <w:rsid w:val="003A6D7F"/>
    <w:pPr>
      <w:numPr>
        <w:numId w:val="40"/>
      </w:numPr>
    </w:pPr>
  </w:style>
  <w:style w:type="paragraph" w:customStyle="1" w:styleId="Telobesedila21">
    <w:name w:val="Telo besedila 21"/>
    <w:basedOn w:val="Navaden"/>
    <w:rsid w:val="003A6D7F"/>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i/>
      <w:szCs w:val="20"/>
      <w:lang w:eastAsia="sl-SI"/>
    </w:rPr>
  </w:style>
  <w:style w:type="character" w:customStyle="1" w:styleId="highlight1">
    <w:name w:val="highlight1"/>
    <w:rsid w:val="003A6D7F"/>
    <w:rPr>
      <w:rFonts w:cs="Times New Roman"/>
    </w:rPr>
  </w:style>
  <w:style w:type="numbering" w:customStyle="1" w:styleId="Brezseznama111">
    <w:name w:val="Brez seznama111"/>
    <w:next w:val="Brezseznama"/>
    <w:semiHidden/>
    <w:rsid w:val="003A6D7F"/>
  </w:style>
  <w:style w:type="paragraph" w:customStyle="1" w:styleId="ListParagraph1">
    <w:name w:val="List Paragraph1"/>
    <w:basedOn w:val="Navaden"/>
    <w:uiPriority w:val="34"/>
    <w:qFormat/>
    <w:rsid w:val="003A6D7F"/>
    <w:pPr>
      <w:spacing w:after="200" w:line="276" w:lineRule="auto"/>
      <w:ind w:left="720"/>
      <w:contextualSpacing/>
    </w:pPr>
    <w:rPr>
      <w:rFonts w:ascii="Calibri" w:eastAsia="Calibri" w:hAnsi="Calibri" w:cs="Times New Roman"/>
    </w:rPr>
  </w:style>
  <w:style w:type="paragraph" w:customStyle="1" w:styleId="len10">
    <w:name w:val="len1"/>
    <w:basedOn w:val="Navaden"/>
    <w:rsid w:val="003A6D7F"/>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3A6D7F"/>
    <w:pPr>
      <w:spacing w:after="0" w:line="240" w:lineRule="auto"/>
      <w:jc w:val="center"/>
    </w:pPr>
    <w:rPr>
      <w:rFonts w:ascii="Arial" w:eastAsia="Times New Roman" w:hAnsi="Arial" w:cs="Arial"/>
      <w:b/>
      <w:bCs/>
      <w:lang w:eastAsia="sl-SI"/>
    </w:rPr>
  </w:style>
  <w:style w:type="paragraph" w:customStyle="1" w:styleId="CM15">
    <w:name w:val="CM15"/>
    <w:basedOn w:val="Default"/>
    <w:next w:val="Default"/>
    <w:uiPriority w:val="99"/>
    <w:rsid w:val="003A6D7F"/>
    <w:pPr>
      <w:widowControl w:val="0"/>
    </w:pPr>
    <w:rPr>
      <w:rFonts w:ascii="CLCAJD+Arial" w:hAnsi="CLCAJD+Arial" w:cs="Times New Roman"/>
      <w:color w:val="auto"/>
    </w:rPr>
  </w:style>
  <w:style w:type="paragraph" w:customStyle="1" w:styleId="BodyText31">
    <w:name w:val="Body Text 31"/>
    <w:basedOn w:val="Navaden"/>
    <w:rsid w:val="003A6D7F"/>
    <w:pPr>
      <w:spacing w:after="0" w:line="240" w:lineRule="auto"/>
    </w:pPr>
    <w:rPr>
      <w:rFonts w:ascii="Times New Roman" w:eastAsia="Times New Roman" w:hAnsi="Times New Roman" w:cs="Times New Roman"/>
      <w:sz w:val="24"/>
      <w:szCs w:val="20"/>
      <w:lang w:eastAsia="sl-SI"/>
    </w:rPr>
  </w:style>
  <w:style w:type="character" w:styleId="Pripombasklic">
    <w:name w:val="annotation reference"/>
    <w:basedOn w:val="Privzetapisavaodstavka"/>
    <w:uiPriority w:val="99"/>
    <w:semiHidden/>
    <w:unhideWhenUsed/>
    <w:rsid w:val="003A6D7F"/>
    <w:rPr>
      <w:sz w:val="16"/>
      <w:szCs w:val="16"/>
    </w:rPr>
  </w:style>
  <w:style w:type="paragraph" w:styleId="Zadevapripombe">
    <w:name w:val="annotation subject"/>
    <w:basedOn w:val="Pripombabesedilo"/>
    <w:next w:val="Pripombabesedilo"/>
    <w:link w:val="ZadevapripombeZnak2"/>
    <w:semiHidden/>
    <w:unhideWhenUsed/>
    <w:rsid w:val="003A6D7F"/>
    <w:pPr>
      <w:spacing w:after="160"/>
    </w:pPr>
    <w:rPr>
      <w:b/>
      <w:bCs/>
      <w:lang w:val="sl-SI" w:eastAsia="en-US"/>
    </w:rPr>
  </w:style>
  <w:style w:type="character" w:customStyle="1" w:styleId="ZadevapripombeZnak1">
    <w:name w:val="Zadeva pripombe Znak1"/>
    <w:basedOn w:val="PripombabesediloZnak2"/>
    <w:uiPriority w:val="99"/>
    <w:semiHidden/>
    <w:rsid w:val="003A6D7F"/>
    <w:rPr>
      <w:rFonts w:ascii="Arial" w:eastAsia="Times New Roman" w:hAnsi="Arial" w:cs="Times New Roman"/>
      <w:b/>
      <w:bCs/>
      <w:sz w:val="20"/>
      <w:szCs w:val="20"/>
      <w:lang w:val="x-none" w:eastAsia="x-none"/>
    </w:rPr>
  </w:style>
  <w:style w:type="table" w:styleId="Tabelamrea">
    <w:name w:val="Table Grid"/>
    <w:basedOn w:val="Navadnatabela"/>
    <w:uiPriority w:val="39"/>
    <w:rsid w:val="003A6D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c.at/unted%20kingdom/landinfo.as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c.at/unted%20kingdom/landinfo.asp"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urid=20163231" TargetMode="External"/><Relationship Id="rId5" Type="http://schemas.openxmlformats.org/officeDocument/2006/relationships/footnotes" Target="footnotes.xml"/><Relationship Id="rId10" Type="http://schemas.openxmlformats.org/officeDocument/2006/relationships/hyperlink" Target="http://www.uradni-list.si/1/objava.jsp?sop=2008-01-2481" TargetMode="External"/><Relationship Id="rId4" Type="http://schemas.openxmlformats.org/officeDocument/2006/relationships/webSettings" Target="webSettings.xml"/><Relationship Id="rId9" Type="http://schemas.openxmlformats.org/officeDocument/2006/relationships/hyperlink" Target="http://www.uradni-list.si/1/objava.jsp?sop=2007-01-3761"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28551</Words>
  <Characters>162743</Characters>
  <Application>Microsoft Office Word</Application>
  <DocSecurity>0</DocSecurity>
  <Lines>1356</Lines>
  <Paragraphs>381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190913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ZM</dc:creator>
  <cp:keywords/>
  <dc:description/>
  <cp:lastModifiedBy>Levstek</cp:lastModifiedBy>
  <cp:revision>3</cp:revision>
  <dcterms:created xsi:type="dcterms:W3CDTF">2020-12-15T14:36:00Z</dcterms:created>
  <dcterms:modified xsi:type="dcterms:W3CDTF">2020-12-15T14:37:00Z</dcterms:modified>
</cp:coreProperties>
</file>