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4"/>
        <w:gridCol w:w="314"/>
        <w:gridCol w:w="4648"/>
        <w:gridCol w:w="796"/>
        <w:gridCol w:w="2271"/>
      </w:tblGrid>
      <w:tr w:rsidR="00444E1F" w:rsidRPr="00F14C19" w:rsidTr="00282CDA">
        <w:trPr>
          <w:gridAfter w:val="2"/>
          <w:wAfter w:w="3067" w:type="dxa"/>
        </w:trPr>
        <w:tc>
          <w:tcPr>
            <w:tcW w:w="6096" w:type="dxa"/>
            <w:gridSpan w:val="3"/>
          </w:tcPr>
          <w:p w:rsidR="00444E1F" w:rsidRPr="00444E1F" w:rsidRDefault="00444E1F" w:rsidP="00282CDA">
            <w:pPr>
              <w:rPr>
                <w:rFonts w:cs="Arial"/>
                <w:szCs w:val="20"/>
              </w:rPr>
            </w:pPr>
            <w:r w:rsidRPr="00444E1F">
              <w:rPr>
                <w:szCs w:val="20"/>
              </w:rPr>
              <w:t xml:space="preserve">Številka: </w:t>
            </w:r>
            <w:r w:rsidRPr="00444E1F">
              <w:rPr>
                <w:rFonts w:cs="Arial"/>
                <w:color w:val="000000"/>
                <w:szCs w:val="20"/>
                <w:lang w:eastAsia="sl-SI"/>
              </w:rPr>
              <w:t>007-190/2020/109</w:t>
            </w:r>
          </w:p>
        </w:tc>
      </w:tr>
      <w:tr w:rsidR="00444E1F" w:rsidRPr="00F14C19" w:rsidTr="00282CDA">
        <w:trPr>
          <w:gridAfter w:val="2"/>
          <w:wAfter w:w="3067" w:type="dxa"/>
        </w:trPr>
        <w:tc>
          <w:tcPr>
            <w:tcW w:w="6096" w:type="dxa"/>
            <w:gridSpan w:val="3"/>
          </w:tcPr>
          <w:p w:rsidR="00444E1F" w:rsidRPr="00444E1F" w:rsidRDefault="00444E1F" w:rsidP="00282CDA">
            <w:pPr>
              <w:pStyle w:val="Neotevilenodstavek"/>
              <w:spacing w:before="0" w:after="0" w:line="260" w:lineRule="exact"/>
              <w:jc w:val="left"/>
              <w:rPr>
                <w:sz w:val="20"/>
                <w:szCs w:val="20"/>
              </w:rPr>
            </w:pPr>
            <w:r w:rsidRPr="00444E1F">
              <w:rPr>
                <w:sz w:val="20"/>
                <w:szCs w:val="20"/>
              </w:rPr>
              <w:t>Ljubljana, 2</w:t>
            </w:r>
            <w:r>
              <w:rPr>
                <w:sz w:val="20"/>
                <w:szCs w:val="20"/>
              </w:rPr>
              <w:t>3</w:t>
            </w:r>
            <w:r w:rsidRPr="00444E1F">
              <w:rPr>
                <w:sz w:val="20"/>
                <w:szCs w:val="20"/>
              </w:rPr>
              <w:t>. 11. 2020</w:t>
            </w:r>
          </w:p>
        </w:tc>
      </w:tr>
      <w:tr w:rsidR="00444E1F" w:rsidRPr="00F14C19" w:rsidTr="00282CDA">
        <w:trPr>
          <w:gridAfter w:val="2"/>
          <w:wAfter w:w="3067" w:type="dxa"/>
        </w:trPr>
        <w:tc>
          <w:tcPr>
            <w:tcW w:w="6096" w:type="dxa"/>
            <w:gridSpan w:val="3"/>
          </w:tcPr>
          <w:p w:rsidR="00444E1F" w:rsidRPr="00444E1F" w:rsidRDefault="00444E1F" w:rsidP="00282CDA">
            <w:pPr>
              <w:pStyle w:val="Neotevilenodstavek"/>
              <w:spacing w:before="0" w:after="0" w:line="260" w:lineRule="exact"/>
              <w:jc w:val="left"/>
              <w:rPr>
                <w:sz w:val="20"/>
                <w:szCs w:val="20"/>
              </w:rPr>
            </w:pPr>
            <w:r w:rsidRPr="00444E1F">
              <w:rPr>
                <w:iCs/>
                <w:sz w:val="20"/>
                <w:szCs w:val="20"/>
              </w:rPr>
              <w:t xml:space="preserve">EVA:       </w:t>
            </w:r>
            <w:r w:rsidRPr="00444E1F">
              <w:rPr>
                <w:sz w:val="20"/>
                <w:szCs w:val="20"/>
              </w:rPr>
              <w:t>2019-2030-0039</w:t>
            </w:r>
          </w:p>
        </w:tc>
      </w:tr>
      <w:tr w:rsidR="00444E1F" w:rsidRPr="00F14C19" w:rsidTr="00282CDA">
        <w:trPr>
          <w:gridAfter w:val="2"/>
          <w:wAfter w:w="3067" w:type="dxa"/>
        </w:trPr>
        <w:tc>
          <w:tcPr>
            <w:tcW w:w="6096" w:type="dxa"/>
            <w:gridSpan w:val="3"/>
          </w:tcPr>
          <w:p w:rsidR="00444E1F" w:rsidRPr="00F14C19" w:rsidRDefault="00444E1F" w:rsidP="00282CDA">
            <w:pPr>
              <w:rPr>
                <w:rFonts w:cs="Arial"/>
                <w:szCs w:val="20"/>
              </w:rPr>
            </w:pPr>
          </w:p>
          <w:p w:rsidR="00444E1F" w:rsidRPr="00F14C19" w:rsidRDefault="00444E1F" w:rsidP="00282CDA">
            <w:pPr>
              <w:rPr>
                <w:rFonts w:cs="Arial"/>
                <w:szCs w:val="20"/>
              </w:rPr>
            </w:pPr>
            <w:r w:rsidRPr="00F14C19">
              <w:rPr>
                <w:rFonts w:cs="Arial"/>
                <w:szCs w:val="20"/>
              </w:rPr>
              <w:t>GENERALNI SEKRETARIAT VLADE REPUBLIKE SLOVENIJE</w:t>
            </w:r>
          </w:p>
          <w:p w:rsidR="00444E1F" w:rsidRPr="00F14C19" w:rsidRDefault="00B25F43" w:rsidP="00282CDA">
            <w:pPr>
              <w:rPr>
                <w:rFonts w:cs="Arial"/>
                <w:szCs w:val="20"/>
              </w:rPr>
            </w:pPr>
            <w:hyperlink r:id="rId7" w:history="1">
              <w:r w:rsidR="00444E1F" w:rsidRPr="00F14C19">
                <w:rPr>
                  <w:rStyle w:val="Hiperpovezava"/>
                  <w:szCs w:val="20"/>
                </w:rPr>
                <w:t>Gp.gs@gov.si</w:t>
              </w:r>
            </w:hyperlink>
          </w:p>
          <w:p w:rsidR="00444E1F" w:rsidRPr="00F14C19" w:rsidRDefault="00444E1F" w:rsidP="00282CDA">
            <w:pPr>
              <w:rPr>
                <w:rFonts w:cs="Arial"/>
                <w:szCs w:val="20"/>
              </w:rPr>
            </w:pPr>
          </w:p>
        </w:tc>
      </w:tr>
      <w:tr w:rsidR="00444E1F" w:rsidRPr="00F14C19" w:rsidTr="00282CDA">
        <w:tc>
          <w:tcPr>
            <w:tcW w:w="1134" w:type="dxa"/>
            <w:tcBorders>
              <w:right w:val="nil"/>
            </w:tcBorders>
          </w:tcPr>
          <w:p w:rsidR="00444E1F" w:rsidRPr="00F14C19" w:rsidRDefault="00444E1F" w:rsidP="00282CDA">
            <w:pPr>
              <w:pStyle w:val="Naslovpredpisa"/>
              <w:spacing w:before="0" w:after="0" w:line="260" w:lineRule="exact"/>
              <w:ind w:left="34" w:hanging="34"/>
              <w:jc w:val="both"/>
              <w:rPr>
                <w:sz w:val="20"/>
                <w:szCs w:val="20"/>
              </w:rPr>
            </w:pPr>
            <w:r w:rsidRPr="00F14C19">
              <w:rPr>
                <w:sz w:val="20"/>
                <w:szCs w:val="20"/>
              </w:rPr>
              <w:t xml:space="preserve">ZADEVA: </w:t>
            </w:r>
          </w:p>
        </w:tc>
        <w:tc>
          <w:tcPr>
            <w:tcW w:w="8029" w:type="dxa"/>
            <w:gridSpan w:val="4"/>
            <w:tcBorders>
              <w:left w:val="nil"/>
            </w:tcBorders>
          </w:tcPr>
          <w:p w:rsidR="00444E1F" w:rsidRPr="00F14C19" w:rsidRDefault="00444E1F" w:rsidP="00282CDA">
            <w:pPr>
              <w:pStyle w:val="Naslovpredpisa"/>
              <w:ind w:hanging="11"/>
              <w:jc w:val="both"/>
              <w:rPr>
                <w:sz w:val="20"/>
                <w:szCs w:val="20"/>
              </w:rPr>
            </w:pPr>
            <w:r>
              <w:rPr>
                <w:sz w:val="20"/>
                <w:szCs w:val="20"/>
              </w:rPr>
              <w:t>Soglasje Vlade Republike Slovenije k predlogom</w:t>
            </w:r>
            <w:r>
              <w:t xml:space="preserve"> </w:t>
            </w:r>
            <w:r>
              <w:rPr>
                <w:sz w:val="20"/>
                <w:szCs w:val="20"/>
              </w:rPr>
              <w:t>amandmajev</w:t>
            </w:r>
            <w:r w:rsidRPr="00A21BE4">
              <w:rPr>
                <w:sz w:val="20"/>
                <w:szCs w:val="20"/>
              </w:rPr>
              <w:t xml:space="preserve"> k </w:t>
            </w:r>
            <w:r>
              <w:rPr>
                <w:sz w:val="20"/>
                <w:szCs w:val="20"/>
              </w:rPr>
              <w:t xml:space="preserve">Predlogu </w:t>
            </w:r>
            <w:r w:rsidRPr="00D3778B">
              <w:rPr>
                <w:sz w:val="20"/>
                <w:szCs w:val="20"/>
              </w:rPr>
              <w:t>Zakona o spremembah in dopolnitvah Zakona o kazenskem postopku</w:t>
            </w:r>
            <w:r>
              <w:rPr>
                <w:sz w:val="20"/>
                <w:szCs w:val="20"/>
              </w:rPr>
              <w:t xml:space="preserve"> </w:t>
            </w:r>
            <w:r w:rsidRPr="00A21BE4">
              <w:rPr>
                <w:sz w:val="20"/>
                <w:szCs w:val="20"/>
              </w:rPr>
              <w:t xml:space="preserve">– EPA </w:t>
            </w:r>
            <w:r>
              <w:rPr>
                <w:sz w:val="20"/>
                <w:szCs w:val="20"/>
              </w:rPr>
              <w:t>1387</w:t>
            </w:r>
            <w:r w:rsidRPr="00A21BE4">
              <w:rPr>
                <w:sz w:val="20"/>
                <w:szCs w:val="20"/>
              </w:rPr>
              <w:t>-VIII</w:t>
            </w:r>
            <w:r>
              <w:rPr>
                <w:sz w:val="20"/>
                <w:szCs w:val="20"/>
              </w:rPr>
              <w:t xml:space="preserve"> </w:t>
            </w:r>
            <w:r w:rsidRPr="00AD201B">
              <w:rPr>
                <w:sz w:val="20"/>
                <w:szCs w:val="20"/>
              </w:rPr>
              <w:t>– predlog za obravnavo</w:t>
            </w:r>
            <w:r w:rsidR="00CA7324">
              <w:rPr>
                <w:sz w:val="20"/>
                <w:szCs w:val="20"/>
              </w:rPr>
              <w:t xml:space="preserve"> – novo gradivo št. 1</w:t>
            </w:r>
          </w:p>
        </w:tc>
      </w:tr>
      <w:tr w:rsidR="00444E1F" w:rsidRPr="00F14C19" w:rsidTr="00282CDA">
        <w:tc>
          <w:tcPr>
            <w:tcW w:w="9163" w:type="dxa"/>
            <w:gridSpan w:val="5"/>
          </w:tcPr>
          <w:p w:rsidR="00444E1F" w:rsidRPr="00F14C19" w:rsidRDefault="00444E1F" w:rsidP="00282CDA">
            <w:pPr>
              <w:pStyle w:val="Poglavje"/>
              <w:spacing w:before="0" w:after="0" w:line="260" w:lineRule="exact"/>
              <w:jc w:val="left"/>
              <w:rPr>
                <w:sz w:val="20"/>
                <w:szCs w:val="20"/>
              </w:rPr>
            </w:pPr>
            <w:r w:rsidRPr="00F14C19">
              <w:rPr>
                <w:sz w:val="20"/>
                <w:szCs w:val="20"/>
              </w:rPr>
              <w:t>1. Predlog sklepov vlade:</w:t>
            </w:r>
          </w:p>
        </w:tc>
      </w:tr>
      <w:tr w:rsidR="00444E1F" w:rsidRPr="00F14C19" w:rsidTr="00282CDA">
        <w:trPr>
          <w:trHeight w:val="5988"/>
        </w:trPr>
        <w:tc>
          <w:tcPr>
            <w:tcW w:w="9163" w:type="dxa"/>
            <w:gridSpan w:val="5"/>
          </w:tcPr>
          <w:p w:rsidR="00444E1F" w:rsidRPr="00F14C19" w:rsidRDefault="00444E1F" w:rsidP="00282CDA">
            <w:pPr>
              <w:jc w:val="both"/>
            </w:pPr>
            <w:r w:rsidRPr="00F14C19">
              <w:t xml:space="preserve">Na podlagi šestega odstavka 21. člena Zakona o Vladi Republike Slovenije (Uradni list RS, št. 24/05 – uradno prečiščeno besedilo, 109/08, 38/10 – ZUKN, 8/12, 21/13, 47/13 – ZDU-1G, 65/14 in 55/17) je Vlada Republike Slovenije na … seji dne … pod točko .. sprejela naslednji </w:t>
            </w:r>
          </w:p>
          <w:p w:rsidR="00444E1F" w:rsidRPr="00F14C19" w:rsidRDefault="00444E1F" w:rsidP="00282CDA">
            <w:pPr>
              <w:jc w:val="both"/>
            </w:pPr>
          </w:p>
          <w:p w:rsidR="00444E1F" w:rsidRPr="00F14C19" w:rsidRDefault="00444E1F" w:rsidP="00282CDA">
            <w:pPr>
              <w:jc w:val="both"/>
            </w:pPr>
          </w:p>
          <w:p w:rsidR="00444E1F" w:rsidRPr="00F14C19" w:rsidRDefault="00444E1F" w:rsidP="00282CDA">
            <w:pPr>
              <w:jc w:val="center"/>
            </w:pPr>
            <w:r w:rsidRPr="00F14C19">
              <w:t>S K L E P</w:t>
            </w:r>
            <w:r>
              <w:t xml:space="preserve"> </w:t>
            </w:r>
            <w:r w:rsidRPr="00F14C19">
              <w:t>:</w:t>
            </w:r>
          </w:p>
          <w:p w:rsidR="00444E1F" w:rsidRPr="00F14C19" w:rsidRDefault="00444E1F" w:rsidP="00282CDA">
            <w:pPr>
              <w:jc w:val="both"/>
            </w:pPr>
          </w:p>
          <w:p w:rsidR="00444E1F" w:rsidRPr="00F14C19" w:rsidRDefault="00444E1F" w:rsidP="00282CDA">
            <w:pPr>
              <w:jc w:val="both"/>
            </w:pPr>
          </w:p>
          <w:p w:rsidR="00444E1F" w:rsidRDefault="00444E1F" w:rsidP="00282CDA">
            <w:pPr>
              <w:jc w:val="both"/>
            </w:pPr>
            <w:r w:rsidRPr="00F14C19">
              <w:t>Vlada Republike Slovenije</w:t>
            </w:r>
            <w:r>
              <w:t xml:space="preserve"> soglaša s predlogi amandmajev k</w:t>
            </w:r>
            <w:r w:rsidRPr="00A21BE4">
              <w:rPr>
                <w:szCs w:val="20"/>
              </w:rPr>
              <w:t xml:space="preserve"> </w:t>
            </w:r>
            <w:r>
              <w:rPr>
                <w:szCs w:val="20"/>
              </w:rPr>
              <w:t xml:space="preserve">Predlogu </w:t>
            </w:r>
            <w:r w:rsidRPr="00D3778B">
              <w:rPr>
                <w:szCs w:val="20"/>
              </w:rPr>
              <w:t>Zakona o spremembah in dopolnitvah Zakona o kazenskem postopku</w:t>
            </w:r>
            <w:r>
              <w:rPr>
                <w:szCs w:val="20"/>
              </w:rPr>
              <w:t xml:space="preserve"> </w:t>
            </w:r>
            <w:r w:rsidRPr="00A21BE4">
              <w:rPr>
                <w:szCs w:val="20"/>
              </w:rPr>
              <w:t xml:space="preserve">– EPA </w:t>
            </w:r>
            <w:r>
              <w:rPr>
                <w:szCs w:val="20"/>
              </w:rPr>
              <w:t>1387</w:t>
            </w:r>
            <w:r w:rsidRPr="00A21BE4">
              <w:rPr>
                <w:szCs w:val="20"/>
              </w:rPr>
              <w:t>-VIII</w:t>
            </w:r>
            <w:r>
              <w:t xml:space="preserve"> iz Priloge. </w:t>
            </w:r>
          </w:p>
          <w:p w:rsidR="00444E1F" w:rsidRPr="00F14C19" w:rsidRDefault="00444E1F" w:rsidP="00282CDA">
            <w:pPr>
              <w:jc w:val="both"/>
            </w:pPr>
          </w:p>
          <w:p w:rsidR="00444E1F" w:rsidRPr="00F14C19" w:rsidRDefault="00444E1F" w:rsidP="00282CDA">
            <w:pPr>
              <w:jc w:val="both"/>
            </w:pPr>
          </w:p>
          <w:p w:rsidR="00444E1F" w:rsidRPr="00F14C19" w:rsidRDefault="00444E1F" w:rsidP="00282CDA">
            <w:pPr>
              <w:jc w:val="both"/>
            </w:pPr>
            <w:r w:rsidRPr="00F14C19">
              <w:t xml:space="preserve">                                                                                          </w:t>
            </w:r>
            <w:r>
              <w:t xml:space="preserve">                   dr. Božo Predalič</w:t>
            </w:r>
          </w:p>
          <w:p w:rsidR="00444E1F" w:rsidRPr="00F14C19" w:rsidRDefault="00444E1F" w:rsidP="00282CDA">
            <w:pPr>
              <w:jc w:val="both"/>
            </w:pPr>
            <w:r w:rsidRPr="00F14C19">
              <w:t xml:space="preserve">                                                                                                       GENERALNI SEKRETAR</w:t>
            </w:r>
          </w:p>
          <w:p w:rsidR="00444E1F" w:rsidRPr="00F14C19" w:rsidRDefault="00444E1F" w:rsidP="00282CDA">
            <w:pPr>
              <w:jc w:val="both"/>
            </w:pPr>
          </w:p>
          <w:p w:rsidR="00444E1F" w:rsidRDefault="00444E1F" w:rsidP="00282CDA">
            <w:pPr>
              <w:jc w:val="both"/>
            </w:pPr>
          </w:p>
          <w:p w:rsidR="00444E1F" w:rsidRDefault="00444E1F" w:rsidP="00282CDA">
            <w:pPr>
              <w:jc w:val="both"/>
            </w:pPr>
            <w:r>
              <w:t>Sklep p</w:t>
            </w:r>
            <w:r w:rsidRPr="00F14C19">
              <w:t>rejmejo:</w:t>
            </w:r>
          </w:p>
          <w:p w:rsidR="00444E1F" w:rsidRDefault="00444E1F" w:rsidP="00282CDA">
            <w:pPr>
              <w:jc w:val="both"/>
            </w:pPr>
          </w:p>
          <w:p w:rsidR="00444E1F" w:rsidRPr="00F14C19" w:rsidRDefault="00444E1F" w:rsidP="00444E1F">
            <w:pPr>
              <w:numPr>
                <w:ilvl w:val="0"/>
                <w:numId w:val="11"/>
              </w:numPr>
              <w:jc w:val="both"/>
            </w:pPr>
            <w:r>
              <w:t>Ministrstvo za pravosodje</w:t>
            </w:r>
          </w:p>
          <w:p w:rsidR="00444E1F" w:rsidRPr="00F14C19" w:rsidRDefault="00444E1F" w:rsidP="00444E1F">
            <w:pPr>
              <w:numPr>
                <w:ilvl w:val="0"/>
                <w:numId w:val="11"/>
              </w:numPr>
              <w:jc w:val="both"/>
            </w:pPr>
            <w:r w:rsidRPr="00F14C19">
              <w:t>Služba Vlade Republike Slovenije za zakonodajo</w:t>
            </w:r>
          </w:p>
          <w:p w:rsidR="00444E1F" w:rsidRPr="00F14C19" w:rsidRDefault="00444E1F" w:rsidP="00444E1F">
            <w:pPr>
              <w:numPr>
                <w:ilvl w:val="0"/>
                <w:numId w:val="11"/>
              </w:numPr>
              <w:jc w:val="both"/>
            </w:pPr>
            <w:r w:rsidRPr="00F14C19">
              <w:t xml:space="preserve">Generalni sekretariat Vlade Republike Slovenije </w:t>
            </w:r>
          </w:p>
          <w:p w:rsidR="00444E1F" w:rsidRPr="00F14C19" w:rsidRDefault="00444E1F" w:rsidP="00282CDA">
            <w:pPr>
              <w:jc w:val="both"/>
            </w:pPr>
          </w:p>
          <w:p w:rsidR="00444E1F" w:rsidRPr="00F14C19" w:rsidRDefault="00444E1F" w:rsidP="00282CDA"/>
          <w:p w:rsidR="00444E1F" w:rsidRPr="00F14C19" w:rsidRDefault="00444E1F" w:rsidP="00282CDA">
            <w:pPr>
              <w:jc w:val="both"/>
              <w:rPr>
                <w:iCs/>
                <w:szCs w:val="20"/>
              </w:rPr>
            </w:pPr>
          </w:p>
        </w:tc>
      </w:tr>
      <w:tr w:rsidR="00444E1F" w:rsidRPr="00F14C19" w:rsidTr="00282CDA">
        <w:tc>
          <w:tcPr>
            <w:tcW w:w="9163" w:type="dxa"/>
            <w:gridSpan w:val="5"/>
          </w:tcPr>
          <w:p w:rsidR="00444E1F" w:rsidRPr="00F14C19" w:rsidRDefault="00444E1F" w:rsidP="00282CDA">
            <w:pPr>
              <w:pStyle w:val="Neotevilenodstavek"/>
              <w:spacing w:before="0" w:after="0" w:line="260" w:lineRule="exact"/>
              <w:rPr>
                <w:b/>
                <w:iCs/>
                <w:sz w:val="20"/>
                <w:szCs w:val="20"/>
              </w:rPr>
            </w:pPr>
            <w:r w:rsidRPr="00F14C19">
              <w:rPr>
                <w:b/>
                <w:sz w:val="20"/>
                <w:szCs w:val="20"/>
              </w:rPr>
              <w:t>2. Predlog za obravnavo predloga zakona po nujnem ali skrajšanem postopku v državnem zboru z obrazložitvijo razlogov:</w:t>
            </w:r>
          </w:p>
        </w:tc>
      </w:tr>
      <w:tr w:rsidR="00444E1F" w:rsidRPr="00F14C19" w:rsidTr="00282CDA">
        <w:tc>
          <w:tcPr>
            <w:tcW w:w="9163" w:type="dxa"/>
            <w:gridSpan w:val="5"/>
          </w:tcPr>
          <w:p w:rsidR="00444E1F" w:rsidRPr="00F14C19" w:rsidRDefault="00444E1F" w:rsidP="00282CDA">
            <w:pPr>
              <w:pStyle w:val="Neotevilenodstavek"/>
              <w:spacing w:before="0" w:after="0" w:line="260" w:lineRule="exact"/>
              <w:rPr>
                <w:iCs/>
                <w:sz w:val="20"/>
                <w:szCs w:val="20"/>
              </w:rPr>
            </w:pPr>
            <w:r>
              <w:rPr>
                <w:iCs/>
                <w:sz w:val="20"/>
                <w:szCs w:val="20"/>
              </w:rPr>
              <w:t>/</w:t>
            </w:r>
          </w:p>
        </w:tc>
      </w:tr>
      <w:tr w:rsidR="00444E1F" w:rsidRPr="00F14C19" w:rsidTr="00282CDA">
        <w:tc>
          <w:tcPr>
            <w:tcW w:w="9163" w:type="dxa"/>
            <w:gridSpan w:val="5"/>
          </w:tcPr>
          <w:p w:rsidR="00444E1F" w:rsidRPr="00F14C19" w:rsidRDefault="00444E1F" w:rsidP="00282CDA">
            <w:pPr>
              <w:pStyle w:val="Neotevilenodstavek"/>
              <w:spacing w:before="0" w:after="0" w:line="260" w:lineRule="exact"/>
              <w:rPr>
                <w:b/>
                <w:iCs/>
                <w:sz w:val="20"/>
                <w:szCs w:val="20"/>
              </w:rPr>
            </w:pPr>
            <w:r w:rsidRPr="00F14C19">
              <w:rPr>
                <w:b/>
                <w:sz w:val="20"/>
                <w:szCs w:val="20"/>
              </w:rPr>
              <w:t>3.a Osebe, odgovorne za strokovno pripravo in usklajenost gradiva:</w:t>
            </w:r>
          </w:p>
        </w:tc>
      </w:tr>
      <w:tr w:rsidR="00444E1F" w:rsidRPr="00F14C19" w:rsidTr="00282CDA">
        <w:tc>
          <w:tcPr>
            <w:tcW w:w="9163" w:type="dxa"/>
            <w:gridSpan w:val="5"/>
          </w:tcPr>
          <w:p w:rsidR="00444E1F" w:rsidRPr="00295ACB" w:rsidRDefault="00444E1F" w:rsidP="00444E1F">
            <w:pPr>
              <w:numPr>
                <w:ilvl w:val="0"/>
                <w:numId w:val="12"/>
              </w:numPr>
              <w:spacing w:line="260" w:lineRule="atLeast"/>
              <w:ind w:left="357" w:hanging="357"/>
              <w:jc w:val="both"/>
              <w:rPr>
                <w:rFonts w:cs="Arial"/>
                <w:szCs w:val="20"/>
              </w:rPr>
            </w:pPr>
            <w:r w:rsidRPr="00295ACB">
              <w:rPr>
                <w:rFonts w:cs="Arial"/>
                <w:szCs w:val="20"/>
              </w:rPr>
              <w:t xml:space="preserve">mag. Lilijana Kozlovič, ministrica za pravosodje, </w:t>
            </w:r>
          </w:p>
          <w:p w:rsidR="00444E1F" w:rsidRPr="00295ACB" w:rsidRDefault="00444E1F" w:rsidP="00444E1F">
            <w:pPr>
              <w:numPr>
                <w:ilvl w:val="0"/>
                <w:numId w:val="12"/>
              </w:numPr>
              <w:spacing w:line="260" w:lineRule="atLeast"/>
              <w:jc w:val="both"/>
              <w:rPr>
                <w:rFonts w:cs="Arial"/>
                <w:szCs w:val="20"/>
              </w:rPr>
            </w:pPr>
            <w:r w:rsidRPr="00295ACB">
              <w:rPr>
                <w:rFonts w:cs="Arial"/>
                <w:szCs w:val="20"/>
              </w:rPr>
              <w:t>Matic Zupan, državni sekretar, Ministrstvo za pravosodje,</w:t>
            </w:r>
          </w:p>
          <w:p w:rsidR="00444E1F" w:rsidRDefault="00444E1F" w:rsidP="00444E1F">
            <w:pPr>
              <w:numPr>
                <w:ilvl w:val="0"/>
                <w:numId w:val="12"/>
              </w:numPr>
              <w:spacing w:line="260" w:lineRule="atLeast"/>
              <w:jc w:val="both"/>
              <w:rPr>
                <w:rFonts w:cs="Arial"/>
                <w:szCs w:val="20"/>
              </w:rPr>
            </w:pPr>
            <w:r w:rsidRPr="00295ACB">
              <w:rPr>
                <w:rFonts w:cs="Arial"/>
                <w:szCs w:val="20"/>
              </w:rPr>
              <w:t>mag. Nina Koželj, generalna direktorica Direktorata za kaznovalno pravo in človekove pravice, Ministrstvo za pravosodje,</w:t>
            </w:r>
          </w:p>
          <w:p w:rsidR="00444E1F" w:rsidRPr="00D3778B" w:rsidRDefault="00444E1F" w:rsidP="00444E1F">
            <w:pPr>
              <w:numPr>
                <w:ilvl w:val="0"/>
                <w:numId w:val="12"/>
              </w:numPr>
              <w:spacing w:line="260" w:lineRule="atLeast"/>
              <w:jc w:val="both"/>
              <w:rPr>
                <w:rFonts w:cs="Arial"/>
                <w:szCs w:val="20"/>
              </w:rPr>
            </w:pPr>
            <w:r>
              <w:rPr>
                <w:rFonts w:cs="Arial"/>
                <w:szCs w:val="20"/>
              </w:rPr>
              <w:lastRenderedPageBreak/>
              <w:t>mag. Robert Golobinek, vodja Sektorja za kaznovalno pravo in človekove pravice, Ministrstvo za pravosodje.</w:t>
            </w:r>
          </w:p>
        </w:tc>
      </w:tr>
      <w:tr w:rsidR="00444E1F" w:rsidRPr="00F14C19" w:rsidTr="00282CDA">
        <w:tc>
          <w:tcPr>
            <w:tcW w:w="9163" w:type="dxa"/>
            <w:gridSpan w:val="5"/>
          </w:tcPr>
          <w:p w:rsidR="00444E1F" w:rsidRPr="00F14C19" w:rsidRDefault="00444E1F" w:rsidP="00282CDA">
            <w:pPr>
              <w:pStyle w:val="Neotevilenodstavek"/>
              <w:spacing w:before="0" w:after="0" w:line="260" w:lineRule="exact"/>
              <w:rPr>
                <w:b/>
                <w:iCs/>
                <w:sz w:val="20"/>
                <w:szCs w:val="20"/>
              </w:rPr>
            </w:pPr>
            <w:r w:rsidRPr="00F14C19">
              <w:rPr>
                <w:b/>
                <w:iCs/>
                <w:sz w:val="20"/>
                <w:szCs w:val="20"/>
              </w:rPr>
              <w:lastRenderedPageBreak/>
              <w:t xml:space="preserve">3.b Zunanji strokovnjaki, ki so </w:t>
            </w:r>
            <w:r w:rsidRPr="00F14C19">
              <w:rPr>
                <w:b/>
                <w:sz w:val="20"/>
                <w:szCs w:val="20"/>
              </w:rPr>
              <w:t>sodelovali pri pripravi dela ali celotnega gradiva:</w:t>
            </w:r>
          </w:p>
        </w:tc>
      </w:tr>
      <w:tr w:rsidR="00444E1F" w:rsidRPr="00F14C19" w:rsidTr="00282CDA">
        <w:tc>
          <w:tcPr>
            <w:tcW w:w="9163" w:type="dxa"/>
            <w:gridSpan w:val="5"/>
          </w:tcPr>
          <w:p w:rsidR="00444E1F" w:rsidRPr="00F14C19" w:rsidRDefault="00444E1F" w:rsidP="00282CDA">
            <w:pPr>
              <w:pStyle w:val="Neotevilenodstavek"/>
              <w:spacing w:before="0" w:after="0" w:line="260" w:lineRule="exact"/>
              <w:rPr>
                <w:iCs/>
                <w:sz w:val="20"/>
                <w:szCs w:val="20"/>
              </w:rPr>
            </w:pPr>
            <w:r w:rsidRPr="00F14C19">
              <w:rPr>
                <w:iCs/>
                <w:sz w:val="20"/>
                <w:szCs w:val="20"/>
              </w:rPr>
              <w:t>/</w:t>
            </w:r>
          </w:p>
        </w:tc>
      </w:tr>
      <w:tr w:rsidR="00444E1F" w:rsidRPr="00F14C19" w:rsidTr="00282CDA">
        <w:tc>
          <w:tcPr>
            <w:tcW w:w="9163" w:type="dxa"/>
            <w:gridSpan w:val="5"/>
          </w:tcPr>
          <w:p w:rsidR="00444E1F" w:rsidRPr="00F14C19" w:rsidRDefault="00444E1F" w:rsidP="00282CDA">
            <w:pPr>
              <w:pStyle w:val="Neotevilenodstavek"/>
              <w:spacing w:before="0" w:after="0" w:line="260" w:lineRule="exact"/>
              <w:rPr>
                <w:b/>
                <w:iCs/>
                <w:sz w:val="20"/>
                <w:szCs w:val="20"/>
              </w:rPr>
            </w:pPr>
            <w:r w:rsidRPr="00F14C19">
              <w:rPr>
                <w:b/>
                <w:sz w:val="20"/>
                <w:szCs w:val="20"/>
              </w:rPr>
              <w:t>4. Predstavniki vlade, ki bodo sodelovali pri delu državnega zbora:</w:t>
            </w:r>
          </w:p>
        </w:tc>
      </w:tr>
      <w:tr w:rsidR="00444E1F" w:rsidRPr="00F14C19" w:rsidTr="00282CDA">
        <w:tc>
          <w:tcPr>
            <w:tcW w:w="9163" w:type="dxa"/>
            <w:gridSpan w:val="5"/>
          </w:tcPr>
          <w:p w:rsidR="00444E1F" w:rsidRPr="00295ACB" w:rsidRDefault="00444E1F" w:rsidP="00444E1F">
            <w:pPr>
              <w:numPr>
                <w:ilvl w:val="0"/>
                <w:numId w:val="12"/>
              </w:numPr>
              <w:spacing w:line="260" w:lineRule="atLeast"/>
              <w:ind w:left="357" w:hanging="357"/>
              <w:jc w:val="both"/>
              <w:rPr>
                <w:rFonts w:cs="Arial"/>
                <w:szCs w:val="20"/>
              </w:rPr>
            </w:pPr>
            <w:r w:rsidRPr="00295ACB">
              <w:rPr>
                <w:rFonts w:cs="Arial"/>
                <w:szCs w:val="20"/>
              </w:rPr>
              <w:t xml:space="preserve">mag. Lilijana Kozlovič, ministrica za pravosodje, </w:t>
            </w:r>
          </w:p>
          <w:p w:rsidR="00444E1F" w:rsidRPr="00295ACB" w:rsidRDefault="00444E1F" w:rsidP="00444E1F">
            <w:pPr>
              <w:numPr>
                <w:ilvl w:val="0"/>
                <w:numId w:val="12"/>
              </w:numPr>
              <w:spacing w:line="260" w:lineRule="atLeast"/>
              <w:jc w:val="both"/>
              <w:rPr>
                <w:rFonts w:cs="Arial"/>
                <w:szCs w:val="20"/>
              </w:rPr>
            </w:pPr>
            <w:r w:rsidRPr="00295ACB">
              <w:rPr>
                <w:rFonts w:cs="Arial"/>
                <w:szCs w:val="20"/>
              </w:rPr>
              <w:t>Matic Zupan, državni sekretar, Ministrstvo za pravosodje,</w:t>
            </w:r>
          </w:p>
          <w:p w:rsidR="00444E1F" w:rsidRDefault="00444E1F" w:rsidP="00444E1F">
            <w:pPr>
              <w:numPr>
                <w:ilvl w:val="0"/>
                <w:numId w:val="12"/>
              </w:numPr>
              <w:spacing w:line="260" w:lineRule="atLeast"/>
              <w:jc w:val="both"/>
              <w:rPr>
                <w:rFonts w:cs="Arial"/>
                <w:szCs w:val="20"/>
              </w:rPr>
            </w:pPr>
            <w:r w:rsidRPr="00295ACB">
              <w:rPr>
                <w:rFonts w:cs="Arial"/>
                <w:szCs w:val="20"/>
              </w:rPr>
              <w:t>mag. Nina Koželj, generalna direktorica Direktorata za kaznovalno pravo in človekove pravice, Ministrstvo za pravosodje,</w:t>
            </w:r>
          </w:p>
          <w:p w:rsidR="00444E1F" w:rsidRPr="00D3778B" w:rsidRDefault="00444E1F" w:rsidP="00444E1F">
            <w:pPr>
              <w:numPr>
                <w:ilvl w:val="0"/>
                <w:numId w:val="12"/>
              </w:numPr>
              <w:spacing w:line="260" w:lineRule="atLeast"/>
              <w:jc w:val="both"/>
              <w:rPr>
                <w:rFonts w:cs="Arial"/>
                <w:szCs w:val="20"/>
              </w:rPr>
            </w:pPr>
            <w:r>
              <w:rPr>
                <w:rFonts w:cs="Arial"/>
                <w:szCs w:val="20"/>
              </w:rPr>
              <w:t>mag. Robert Golobinek, vodja Sektorja za kaznovalno pravo in človekove pravice, Ministrstvo za pravosodje.</w:t>
            </w:r>
          </w:p>
        </w:tc>
      </w:tr>
      <w:tr w:rsidR="00444E1F" w:rsidRPr="00F14C19" w:rsidTr="00282CDA">
        <w:tc>
          <w:tcPr>
            <w:tcW w:w="9163" w:type="dxa"/>
            <w:gridSpan w:val="5"/>
          </w:tcPr>
          <w:p w:rsidR="00444E1F" w:rsidRPr="00B06E54" w:rsidRDefault="00444E1F" w:rsidP="00282CDA">
            <w:pPr>
              <w:pStyle w:val="Oddelek"/>
              <w:numPr>
                <w:ilvl w:val="0"/>
                <w:numId w:val="0"/>
              </w:numPr>
              <w:spacing w:before="0" w:after="0" w:line="260" w:lineRule="exact"/>
              <w:jc w:val="left"/>
              <w:rPr>
                <w:rFonts w:cs="Arial"/>
                <w:sz w:val="20"/>
                <w:szCs w:val="20"/>
                <w:lang w:val="sl-SI" w:eastAsia="sl-SI"/>
              </w:rPr>
            </w:pPr>
            <w:r w:rsidRPr="00B06E54">
              <w:rPr>
                <w:rFonts w:cs="Arial"/>
                <w:sz w:val="20"/>
                <w:szCs w:val="20"/>
                <w:lang w:val="sl-SI" w:eastAsia="sl-SI"/>
              </w:rPr>
              <w:t>5. Kratek povzetek gradiva:</w:t>
            </w:r>
          </w:p>
        </w:tc>
      </w:tr>
      <w:tr w:rsidR="00444E1F" w:rsidRPr="00F14C19" w:rsidTr="00282CDA">
        <w:tc>
          <w:tcPr>
            <w:tcW w:w="9163" w:type="dxa"/>
            <w:gridSpan w:val="5"/>
          </w:tcPr>
          <w:p w:rsidR="00444E1F" w:rsidRDefault="00444E1F" w:rsidP="00282CDA">
            <w:pPr>
              <w:jc w:val="both"/>
            </w:pPr>
            <w:r>
              <w:t>S predlaganim gradivom se sledi določbam Poslovnika Vlade Republike Slovenije (Uradni list RS, št. 43/01, 23/02 – popr., 54/03, 103/03, 114/04, 26/06, 21/07, 32/10, 73/10, 95/11, 64/12, 10/14 in 164/20), iz katerih izhaja, da v primerih, kadar vlada določi besedilo predloga akta, ki ga sprejema Državni zbor, in mu ga pošlje v obravnavo, lahko ministrstvo na vloženo besedilo predlaga vložitev amandmajev le ob soglasju vlade.</w:t>
            </w:r>
          </w:p>
          <w:p w:rsidR="00CA7324" w:rsidRDefault="00CA7324" w:rsidP="00282CDA">
            <w:pPr>
              <w:jc w:val="both"/>
            </w:pPr>
          </w:p>
          <w:p w:rsidR="00CA7324" w:rsidRPr="00CA7324" w:rsidRDefault="00CA7324" w:rsidP="00282CDA">
            <w:pPr>
              <w:jc w:val="both"/>
              <w:rPr>
                <w:b/>
                <w:bCs/>
              </w:rPr>
            </w:pPr>
            <w:r w:rsidRPr="00CA7324">
              <w:rPr>
                <w:b/>
                <w:bCs/>
              </w:rPr>
              <w:t xml:space="preserve">Obrazložitev novega gradiva št. 1: </w:t>
            </w:r>
          </w:p>
          <w:p w:rsidR="00CA7324" w:rsidRDefault="00CA7324" w:rsidP="00282CDA">
            <w:pPr>
              <w:jc w:val="both"/>
            </w:pPr>
            <w:r>
              <w:t>V obrazložitvi amandmaja k 17. členu se na  dveh mestih črta beseda »instrukcijski«</w:t>
            </w:r>
            <w:r w:rsidR="00C14F09">
              <w:t xml:space="preserve">. </w:t>
            </w:r>
          </w:p>
          <w:p w:rsidR="00CA7324" w:rsidRPr="00B06E54" w:rsidRDefault="00CA7324" w:rsidP="00282CDA">
            <w:pPr>
              <w:jc w:val="both"/>
            </w:pPr>
          </w:p>
        </w:tc>
      </w:tr>
      <w:tr w:rsidR="00444E1F" w:rsidRPr="00F14C19" w:rsidTr="00282CDA">
        <w:tc>
          <w:tcPr>
            <w:tcW w:w="9163" w:type="dxa"/>
            <w:gridSpan w:val="5"/>
          </w:tcPr>
          <w:p w:rsidR="00444E1F" w:rsidRPr="00F14C19" w:rsidRDefault="00444E1F" w:rsidP="00282CDA">
            <w:pPr>
              <w:pStyle w:val="Oddelek"/>
              <w:numPr>
                <w:ilvl w:val="0"/>
                <w:numId w:val="0"/>
              </w:numPr>
              <w:spacing w:before="0" w:after="0" w:line="260" w:lineRule="exact"/>
              <w:jc w:val="left"/>
              <w:rPr>
                <w:rFonts w:cs="Arial"/>
                <w:sz w:val="20"/>
                <w:szCs w:val="20"/>
                <w:lang w:val="sl-SI" w:eastAsia="sl-SI"/>
              </w:rPr>
            </w:pPr>
            <w:r w:rsidRPr="00F14C19">
              <w:rPr>
                <w:rFonts w:cs="Arial"/>
                <w:sz w:val="20"/>
                <w:szCs w:val="20"/>
                <w:lang w:val="sl-SI" w:eastAsia="sl-SI"/>
              </w:rPr>
              <w:t>6. Presoja posledic za:</w:t>
            </w:r>
          </w:p>
        </w:tc>
      </w:tr>
      <w:tr w:rsidR="00444E1F" w:rsidRPr="00F14C19" w:rsidTr="00282CDA">
        <w:tc>
          <w:tcPr>
            <w:tcW w:w="1448" w:type="dxa"/>
            <w:gridSpan w:val="2"/>
          </w:tcPr>
          <w:p w:rsidR="00444E1F" w:rsidRPr="00F14C19" w:rsidRDefault="00444E1F" w:rsidP="00282CDA">
            <w:pPr>
              <w:pStyle w:val="Neotevilenodstavek"/>
              <w:spacing w:before="0" w:after="0" w:line="260" w:lineRule="exact"/>
              <w:ind w:left="360"/>
              <w:rPr>
                <w:iCs/>
                <w:sz w:val="20"/>
                <w:szCs w:val="20"/>
              </w:rPr>
            </w:pPr>
            <w:r w:rsidRPr="00F14C19">
              <w:rPr>
                <w:iCs/>
                <w:sz w:val="20"/>
                <w:szCs w:val="20"/>
              </w:rPr>
              <w:t>a)</w:t>
            </w:r>
          </w:p>
        </w:tc>
        <w:tc>
          <w:tcPr>
            <w:tcW w:w="5444" w:type="dxa"/>
            <w:gridSpan w:val="2"/>
          </w:tcPr>
          <w:p w:rsidR="00444E1F" w:rsidRPr="00F14C19" w:rsidRDefault="00444E1F" w:rsidP="00282CDA">
            <w:pPr>
              <w:pStyle w:val="Neotevilenodstavek"/>
              <w:spacing w:before="0" w:after="0" w:line="260" w:lineRule="exact"/>
              <w:rPr>
                <w:sz w:val="20"/>
                <w:szCs w:val="20"/>
              </w:rPr>
            </w:pPr>
            <w:r w:rsidRPr="00F14C19">
              <w:rPr>
                <w:sz w:val="20"/>
                <w:szCs w:val="20"/>
              </w:rPr>
              <w:t>javnofinančna sredstva nad 40.000 EUR v tekočem in naslednjih treh letih</w:t>
            </w:r>
          </w:p>
        </w:tc>
        <w:tc>
          <w:tcPr>
            <w:tcW w:w="2271" w:type="dxa"/>
            <w:vAlign w:val="center"/>
          </w:tcPr>
          <w:p w:rsidR="00444E1F" w:rsidRPr="00F14C19" w:rsidRDefault="00444E1F" w:rsidP="00282CDA">
            <w:pPr>
              <w:pStyle w:val="Neotevilenodstavek"/>
              <w:spacing w:before="0" w:after="0" w:line="260" w:lineRule="exact"/>
              <w:jc w:val="center"/>
              <w:rPr>
                <w:iCs/>
                <w:sz w:val="20"/>
                <w:szCs w:val="20"/>
              </w:rPr>
            </w:pPr>
            <w:r>
              <w:rPr>
                <w:sz w:val="20"/>
                <w:szCs w:val="20"/>
              </w:rPr>
              <w:t>NE</w:t>
            </w:r>
          </w:p>
        </w:tc>
      </w:tr>
      <w:tr w:rsidR="00444E1F" w:rsidRPr="00F14C19" w:rsidTr="00282CDA">
        <w:tc>
          <w:tcPr>
            <w:tcW w:w="1448" w:type="dxa"/>
            <w:gridSpan w:val="2"/>
          </w:tcPr>
          <w:p w:rsidR="00444E1F" w:rsidRPr="00F14C19" w:rsidRDefault="00444E1F" w:rsidP="00282CDA">
            <w:pPr>
              <w:pStyle w:val="Neotevilenodstavek"/>
              <w:spacing w:before="0" w:after="0" w:line="260" w:lineRule="exact"/>
              <w:ind w:left="360"/>
              <w:rPr>
                <w:iCs/>
                <w:sz w:val="20"/>
                <w:szCs w:val="20"/>
              </w:rPr>
            </w:pPr>
            <w:r w:rsidRPr="00F14C19">
              <w:rPr>
                <w:iCs/>
                <w:sz w:val="20"/>
                <w:szCs w:val="20"/>
              </w:rPr>
              <w:t>b)</w:t>
            </w:r>
          </w:p>
        </w:tc>
        <w:tc>
          <w:tcPr>
            <w:tcW w:w="5444" w:type="dxa"/>
            <w:gridSpan w:val="2"/>
          </w:tcPr>
          <w:p w:rsidR="00444E1F" w:rsidRPr="00F14C19" w:rsidRDefault="00444E1F" w:rsidP="00282CDA">
            <w:pPr>
              <w:pStyle w:val="Neotevilenodstavek"/>
              <w:spacing w:before="0" w:after="0" w:line="260" w:lineRule="exact"/>
              <w:rPr>
                <w:iCs/>
                <w:sz w:val="20"/>
                <w:szCs w:val="20"/>
              </w:rPr>
            </w:pPr>
            <w:r w:rsidRPr="00F14C19">
              <w:rPr>
                <w:bCs/>
                <w:sz w:val="20"/>
                <w:szCs w:val="20"/>
              </w:rPr>
              <w:t>usklajenost slovenskega pravnega reda s pravnim redom Evropske unije</w:t>
            </w:r>
          </w:p>
        </w:tc>
        <w:tc>
          <w:tcPr>
            <w:tcW w:w="2271" w:type="dxa"/>
            <w:vAlign w:val="center"/>
          </w:tcPr>
          <w:p w:rsidR="00444E1F" w:rsidRPr="00F14C19" w:rsidRDefault="00444E1F" w:rsidP="00282CDA">
            <w:pPr>
              <w:pStyle w:val="Neotevilenodstavek"/>
              <w:spacing w:before="0" w:after="0" w:line="260" w:lineRule="exact"/>
              <w:jc w:val="center"/>
              <w:rPr>
                <w:iCs/>
                <w:sz w:val="20"/>
                <w:szCs w:val="20"/>
              </w:rPr>
            </w:pPr>
            <w:r w:rsidRPr="00F14C19">
              <w:rPr>
                <w:sz w:val="20"/>
                <w:szCs w:val="20"/>
              </w:rPr>
              <w:t>NE</w:t>
            </w:r>
          </w:p>
        </w:tc>
      </w:tr>
      <w:tr w:rsidR="00444E1F" w:rsidRPr="00F14C19" w:rsidTr="00282CDA">
        <w:tc>
          <w:tcPr>
            <w:tcW w:w="1448" w:type="dxa"/>
            <w:gridSpan w:val="2"/>
          </w:tcPr>
          <w:p w:rsidR="00444E1F" w:rsidRPr="00F14C19" w:rsidRDefault="00444E1F" w:rsidP="00282CDA">
            <w:pPr>
              <w:pStyle w:val="Neotevilenodstavek"/>
              <w:spacing w:before="0" w:after="0" w:line="260" w:lineRule="exact"/>
              <w:ind w:left="360"/>
              <w:rPr>
                <w:iCs/>
                <w:sz w:val="20"/>
                <w:szCs w:val="20"/>
              </w:rPr>
            </w:pPr>
            <w:r w:rsidRPr="00F14C19">
              <w:rPr>
                <w:iCs/>
                <w:sz w:val="20"/>
                <w:szCs w:val="20"/>
              </w:rPr>
              <w:t>c)</w:t>
            </w:r>
          </w:p>
        </w:tc>
        <w:tc>
          <w:tcPr>
            <w:tcW w:w="5444" w:type="dxa"/>
            <w:gridSpan w:val="2"/>
          </w:tcPr>
          <w:p w:rsidR="00444E1F" w:rsidRPr="00F14C19" w:rsidRDefault="00444E1F" w:rsidP="00282CDA">
            <w:pPr>
              <w:pStyle w:val="Neotevilenodstavek"/>
              <w:spacing w:before="0" w:after="0" w:line="260" w:lineRule="exact"/>
              <w:rPr>
                <w:iCs/>
                <w:sz w:val="20"/>
                <w:szCs w:val="20"/>
              </w:rPr>
            </w:pPr>
            <w:r w:rsidRPr="00F14C19">
              <w:rPr>
                <w:sz w:val="20"/>
                <w:szCs w:val="20"/>
              </w:rPr>
              <w:t>administrativne posledice</w:t>
            </w:r>
          </w:p>
        </w:tc>
        <w:tc>
          <w:tcPr>
            <w:tcW w:w="2271" w:type="dxa"/>
            <w:vAlign w:val="center"/>
          </w:tcPr>
          <w:p w:rsidR="00444E1F" w:rsidRPr="00F14C19" w:rsidRDefault="00444E1F" w:rsidP="00282CDA">
            <w:pPr>
              <w:pStyle w:val="Neotevilenodstavek"/>
              <w:spacing w:before="0" w:after="0" w:line="260" w:lineRule="exact"/>
              <w:jc w:val="center"/>
              <w:rPr>
                <w:sz w:val="20"/>
                <w:szCs w:val="20"/>
              </w:rPr>
            </w:pPr>
            <w:r>
              <w:rPr>
                <w:sz w:val="20"/>
                <w:szCs w:val="20"/>
              </w:rPr>
              <w:t>DA</w:t>
            </w:r>
          </w:p>
        </w:tc>
      </w:tr>
      <w:tr w:rsidR="00444E1F" w:rsidRPr="00F14C19" w:rsidTr="00282CDA">
        <w:tc>
          <w:tcPr>
            <w:tcW w:w="1448" w:type="dxa"/>
            <w:gridSpan w:val="2"/>
          </w:tcPr>
          <w:p w:rsidR="00444E1F" w:rsidRPr="00F14C19" w:rsidRDefault="00444E1F" w:rsidP="00282CDA">
            <w:pPr>
              <w:pStyle w:val="Neotevilenodstavek"/>
              <w:spacing w:before="0" w:after="0" w:line="260" w:lineRule="exact"/>
              <w:ind w:left="360"/>
              <w:rPr>
                <w:iCs/>
                <w:sz w:val="20"/>
                <w:szCs w:val="20"/>
              </w:rPr>
            </w:pPr>
            <w:r w:rsidRPr="00F14C19">
              <w:rPr>
                <w:iCs/>
                <w:sz w:val="20"/>
                <w:szCs w:val="20"/>
              </w:rPr>
              <w:t>č)</w:t>
            </w:r>
          </w:p>
        </w:tc>
        <w:tc>
          <w:tcPr>
            <w:tcW w:w="5444" w:type="dxa"/>
            <w:gridSpan w:val="2"/>
          </w:tcPr>
          <w:p w:rsidR="00444E1F" w:rsidRPr="00F14C19" w:rsidRDefault="00444E1F" w:rsidP="00282CDA">
            <w:pPr>
              <w:pStyle w:val="Neotevilenodstavek"/>
              <w:spacing w:before="0" w:after="0" w:line="260" w:lineRule="exact"/>
              <w:rPr>
                <w:bCs/>
                <w:sz w:val="20"/>
                <w:szCs w:val="20"/>
              </w:rPr>
            </w:pPr>
            <w:r w:rsidRPr="00F14C19">
              <w:rPr>
                <w:sz w:val="20"/>
                <w:szCs w:val="20"/>
              </w:rPr>
              <w:t>gospodarstvo, zlasti</w:t>
            </w:r>
            <w:r w:rsidRPr="00F14C19">
              <w:rPr>
                <w:bCs/>
                <w:sz w:val="20"/>
                <w:szCs w:val="20"/>
              </w:rPr>
              <w:t xml:space="preserve"> mala in srednja podjetja ter konkurenčnost podjetij</w:t>
            </w:r>
          </w:p>
        </w:tc>
        <w:tc>
          <w:tcPr>
            <w:tcW w:w="2271" w:type="dxa"/>
            <w:vAlign w:val="center"/>
          </w:tcPr>
          <w:p w:rsidR="00444E1F" w:rsidRPr="00F14C19" w:rsidRDefault="00444E1F" w:rsidP="00282CDA">
            <w:pPr>
              <w:pStyle w:val="Neotevilenodstavek"/>
              <w:spacing w:before="0" w:after="0" w:line="260" w:lineRule="exact"/>
              <w:jc w:val="center"/>
              <w:rPr>
                <w:iCs/>
                <w:sz w:val="20"/>
                <w:szCs w:val="20"/>
              </w:rPr>
            </w:pPr>
            <w:r w:rsidRPr="00F14C19">
              <w:rPr>
                <w:sz w:val="20"/>
                <w:szCs w:val="20"/>
              </w:rPr>
              <w:t>NE</w:t>
            </w:r>
          </w:p>
        </w:tc>
      </w:tr>
      <w:tr w:rsidR="00444E1F" w:rsidRPr="00F14C19" w:rsidTr="00282CDA">
        <w:tc>
          <w:tcPr>
            <w:tcW w:w="1448" w:type="dxa"/>
            <w:gridSpan w:val="2"/>
          </w:tcPr>
          <w:p w:rsidR="00444E1F" w:rsidRPr="00F14C19" w:rsidRDefault="00444E1F" w:rsidP="00282CDA">
            <w:pPr>
              <w:pStyle w:val="Neotevilenodstavek"/>
              <w:spacing w:before="0" w:after="0" w:line="260" w:lineRule="exact"/>
              <w:ind w:left="360"/>
              <w:rPr>
                <w:iCs/>
                <w:sz w:val="20"/>
                <w:szCs w:val="20"/>
              </w:rPr>
            </w:pPr>
            <w:r w:rsidRPr="00F14C19">
              <w:rPr>
                <w:iCs/>
                <w:sz w:val="20"/>
                <w:szCs w:val="20"/>
              </w:rPr>
              <w:t>d)</w:t>
            </w:r>
          </w:p>
        </w:tc>
        <w:tc>
          <w:tcPr>
            <w:tcW w:w="5444" w:type="dxa"/>
            <w:gridSpan w:val="2"/>
          </w:tcPr>
          <w:p w:rsidR="00444E1F" w:rsidRPr="00F14C19" w:rsidRDefault="00444E1F" w:rsidP="00282CDA">
            <w:pPr>
              <w:pStyle w:val="Neotevilenodstavek"/>
              <w:spacing w:before="0" w:after="0" w:line="260" w:lineRule="exact"/>
              <w:rPr>
                <w:bCs/>
                <w:sz w:val="20"/>
                <w:szCs w:val="20"/>
              </w:rPr>
            </w:pPr>
            <w:r w:rsidRPr="00F14C19">
              <w:rPr>
                <w:bCs/>
                <w:sz w:val="20"/>
                <w:szCs w:val="20"/>
              </w:rPr>
              <w:t>okolje, vključno s prostorskimi in varstvenimi vidiki</w:t>
            </w:r>
          </w:p>
        </w:tc>
        <w:tc>
          <w:tcPr>
            <w:tcW w:w="2271" w:type="dxa"/>
            <w:vAlign w:val="center"/>
          </w:tcPr>
          <w:p w:rsidR="00444E1F" w:rsidRPr="00F14C19" w:rsidRDefault="00444E1F" w:rsidP="00282CDA">
            <w:pPr>
              <w:pStyle w:val="Neotevilenodstavek"/>
              <w:spacing w:before="0" w:after="0" w:line="260" w:lineRule="exact"/>
              <w:jc w:val="center"/>
              <w:rPr>
                <w:iCs/>
                <w:sz w:val="20"/>
                <w:szCs w:val="20"/>
              </w:rPr>
            </w:pPr>
            <w:r w:rsidRPr="00F14C19">
              <w:rPr>
                <w:sz w:val="20"/>
                <w:szCs w:val="20"/>
              </w:rPr>
              <w:t>NE</w:t>
            </w:r>
          </w:p>
        </w:tc>
      </w:tr>
      <w:tr w:rsidR="00444E1F" w:rsidRPr="00F14C19" w:rsidTr="00282CDA">
        <w:tc>
          <w:tcPr>
            <w:tcW w:w="1448" w:type="dxa"/>
            <w:gridSpan w:val="2"/>
          </w:tcPr>
          <w:p w:rsidR="00444E1F" w:rsidRPr="00F14C19" w:rsidRDefault="00444E1F" w:rsidP="00282CDA">
            <w:pPr>
              <w:pStyle w:val="Neotevilenodstavek"/>
              <w:spacing w:before="0" w:after="0" w:line="260" w:lineRule="exact"/>
              <w:ind w:left="360"/>
              <w:rPr>
                <w:iCs/>
                <w:sz w:val="20"/>
                <w:szCs w:val="20"/>
              </w:rPr>
            </w:pPr>
            <w:r w:rsidRPr="00F14C19">
              <w:rPr>
                <w:iCs/>
                <w:sz w:val="20"/>
                <w:szCs w:val="20"/>
              </w:rPr>
              <w:t>e)</w:t>
            </w:r>
          </w:p>
        </w:tc>
        <w:tc>
          <w:tcPr>
            <w:tcW w:w="5444" w:type="dxa"/>
            <w:gridSpan w:val="2"/>
          </w:tcPr>
          <w:p w:rsidR="00444E1F" w:rsidRPr="00F14C19" w:rsidRDefault="00444E1F" w:rsidP="00282CDA">
            <w:pPr>
              <w:pStyle w:val="Neotevilenodstavek"/>
              <w:spacing w:before="0" w:after="0" w:line="260" w:lineRule="exact"/>
              <w:rPr>
                <w:bCs/>
                <w:sz w:val="20"/>
                <w:szCs w:val="20"/>
              </w:rPr>
            </w:pPr>
            <w:r w:rsidRPr="00F14C19">
              <w:rPr>
                <w:bCs/>
                <w:sz w:val="20"/>
                <w:szCs w:val="20"/>
              </w:rPr>
              <w:t>socialno področje</w:t>
            </w:r>
          </w:p>
        </w:tc>
        <w:tc>
          <w:tcPr>
            <w:tcW w:w="2271" w:type="dxa"/>
            <w:vAlign w:val="center"/>
          </w:tcPr>
          <w:p w:rsidR="00444E1F" w:rsidRPr="00F14C19" w:rsidRDefault="00444E1F" w:rsidP="00282CDA">
            <w:pPr>
              <w:pStyle w:val="Neotevilenodstavek"/>
              <w:spacing w:before="0" w:after="0" w:line="260" w:lineRule="exact"/>
              <w:jc w:val="center"/>
              <w:rPr>
                <w:iCs/>
                <w:sz w:val="20"/>
                <w:szCs w:val="20"/>
              </w:rPr>
            </w:pPr>
            <w:r w:rsidRPr="00F14C19">
              <w:rPr>
                <w:sz w:val="20"/>
                <w:szCs w:val="20"/>
              </w:rPr>
              <w:t>NE</w:t>
            </w:r>
          </w:p>
        </w:tc>
      </w:tr>
      <w:tr w:rsidR="00444E1F" w:rsidRPr="00F14C19" w:rsidTr="00282CDA">
        <w:tc>
          <w:tcPr>
            <w:tcW w:w="1448" w:type="dxa"/>
            <w:gridSpan w:val="2"/>
            <w:tcBorders>
              <w:bottom w:val="single" w:sz="4" w:space="0" w:color="auto"/>
            </w:tcBorders>
          </w:tcPr>
          <w:p w:rsidR="00444E1F" w:rsidRPr="00F14C19" w:rsidRDefault="00444E1F" w:rsidP="00282CDA">
            <w:pPr>
              <w:pStyle w:val="Neotevilenodstavek"/>
              <w:spacing w:before="0" w:after="0" w:line="260" w:lineRule="exact"/>
              <w:ind w:left="360"/>
              <w:rPr>
                <w:iCs/>
                <w:sz w:val="20"/>
                <w:szCs w:val="20"/>
              </w:rPr>
            </w:pPr>
            <w:r w:rsidRPr="00F14C19">
              <w:rPr>
                <w:iCs/>
                <w:sz w:val="20"/>
                <w:szCs w:val="20"/>
              </w:rPr>
              <w:t>f)</w:t>
            </w:r>
          </w:p>
        </w:tc>
        <w:tc>
          <w:tcPr>
            <w:tcW w:w="5444" w:type="dxa"/>
            <w:gridSpan w:val="2"/>
            <w:tcBorders>
              <w:bottom w:val="single" w:sz="4" w:space="0" w:color="auto"/>
            </w:tcBorders>
          </w:tcPr>
          <w:p w:rsidR="00444E1F" w:rsidRPr="00F14C19" w:rsidRDefault="00444E1F" w:rsidP="00282CDA">
            <w:pPr>
              <w:pStyle w:val="Neotevilenodstavek"/>
              <w:spacing w:before="0" w:after="0" w:line="260" w:lineRule="exact"/>
              <w:rPr>
                <w:bCs/>
                <w:sz w:val="20"/>
                <w:szCs w:val="20"/>
              </w:rPr>
            </w:pPr>
            <w:r w:rsidRPr="00F14C19">
              <w:rPr>
                <w:bCs/>
                <w:sz w:val="20"/>
                <w:szCs w:val="20"/>
              </w:rPr>
              <w:t>dokumente razvojnega načrtovanja:</w:t>
            </w:r>
          </w:p>
          <w:p w:rsidR="00444E1F" w:rsidRPr="00F14C19" w:rsidRDefault="00444E1F" w:rsidP="00444E1F">
            <w:pPr>
              <w:pStyle w:val="Neotevilenodstavek"/>
              <w:numPr>
                <w:ilvl w:val="0"/>
                <w:numId w:val="8"/>
              </w:numPr>
              <w:spacing w:before="0" w:after="0" w:line="260" w:lineRule="exact"/>
              <w:rPr>
                <w:bCs/>
                <w:sz w:val="20"/>
                <w:szCs w:val="20"/>
              </w:rPr>
            </w:pPr>
            <w:r w:rsidRPr="00F14C19">
              <w:rPr>
                <w:bCs/>
                <w:sz w:val="20"/>
                <w:szCs w:val="20"/>
              </w:rPr>
              <w:t>nacionalne dokumente razvojnega načrtovanja</w:t>
            </w:r>
          </w:p>
          <w:p w:rsidR="00444E1F" w:rsidRPr="00F14C19" w:rsidRDefault="00444E1F" w:rsidP="00444E1F">
            <w:pPr>
              <w:pStyle w:val="Neotevilenodstavek"/>
              <w:numPr>
                <w:ilvl w:val="0"/>
                <w:numId w:val="8"/>
              </w:numPr>
              <w:spacing w:before="0" w:after="0" w:line="260" w:lineRule="exact"/>
              <w:rPr>
                <w:bCs/>
                <w:sz w:val="20"/>
                <w:szCs w:val="20"/>
              </w:rPr>
            </w:pPr>
            <w:r w:rsidRPr="00F14C19">
              <w:rPr>
                <w:bCs/>
                <w:sz w:val="20"/>
                <w:szCs w:val="20"/>
              </w:rPr>
              <w:t>razvojne politike na ravni programov po strukturi razvojne klasifikacije programskega proračuna</w:t>
            </w:r>
          </w:p>
          <w:p w:rsidR="00444E1F" w:rsidRPr="00F14C19" w:rsidRDefault="00444E1F" w:rsidP="00444E1F">
            <w:pPr>
              <w:pStyle w:val="Neotevilenodstavek"/>
              <w:numPr>
                <w:ilvl w:val="0"/>
                <w:numId w:val="8"/>
              </w:numPr>
              <w:spacing w:before="0" w:after="0" w:line="260" w:lineRule="exact"/>
              <w:rPr>
                <w:bCs/>
                <w:sz w:val="20"/>
                <w:szCs w:val="20"/>
              </w:rPr>
            </w:pPr>
            <w:r w:rsidRPr="00F14C19">
              <w:rPr>
                <w:bCs/>
                <w:sz w:val="20"/>
                <w:szCs w:val="20"/>
              </w:rPr>
              <w:t>razvojne dokumente Evropske unije in mednarodnih organizacij</w:t>
            </w:r>
          </w:p>
        </w:tc>
        <w:tc>
          <w:tcPr>
            <w:tcW w:w="2271" w:type="dxa"/>
            <w:tcBorders>
              <w:bottom w:val="single" w:sz="4" w:space="0" w:color="auto"/>
            </w:tcBorders>
            <w:vAlign w:val="center"/>
          </w:tcPr>
          <w:p w:rsidR="00444E1F" w:rsidRPr="00F14C19" w:rsidRDefault="00444E1F" w:rsidP="00282CDA">
            <w:pPr>
              <w:pStyle w:val="Neotevilenodstavek"/>
              <w:spacing w:before="0" w:after="0" w:line="260" w:lineRule="exact"/>
              <w:jc w:val="center"/>
              <w:rPr>
                <w:iCs/>
                <w:sz w:val="20"/>
                <w:szCs w:val="20"/>
              </w:rPr>
            </w:pPr>
            <w:r w:rsidRPr="00F14C19">
              <w:rPr>
                <w:iCs/>
                <w:sz w:val="20"/>
                <w:szCs w:val="20"/>
              </w:rPr>
              <w:t>NE</w:t>
            </w:r>
          </w:p>
        </w:tc>
      </w:tr>
      <w:tr w:rsidR="00444E1F" w:rsidRPr="00F14C19" w:rsidTr="00282CDA">
        <w:tc>
          <w:tcPr>
            <w:tcW w:w="9163" w:type="dxa"/>
            <w:gridSpan w:val="5"/>
            <w:tcBorders>
              <w:top w:val="single" w:sz="4" w:space="0" w:color="auto"/>
              <w:left w:val="single" w:sz="4" w:space="0" w:color="auto"/>
              <w:bottom w:val="single" w:sz="4" w:space="0" w:color="auto"/>
              <w:right w:val="single" w:sz="4" w:space="0" w:color="auto"/>
            </w:tcBorders>
          </w:tcPr>
          <w:p w:rsidR="00444E1F" w:rsidRPr="00F14C19" w:rsidRDefault="00444E1F" w:rsidP="00282CDA">
            <w:pPr>
              <w:pStyle w:val="Oddelek"/>
              <w:widowControl w:val="0"/>
              <w:numPr>
                <w:ilvl w:val="0"/>
                <w:numId w:val="0"/>
              </w:numPr>
              <w:spacing w:before="0" w:after="0" w:line="260" w:lineRule="exact"/>
              <w:jc w:val="both"/>
              <w:rPr>
                <w:rFonts w:cs="Arial"/>
                <w:sz w:val="20"/>
                <w:szCs w:val="20"/>
                <w:lang w:val="sl-SI" w:eastAsia="sl-SI"/>
              </w:rPr>
            </w:pPr>
            <w:r w:rsidRPr="00F14C19">
              <w:rPr>
                <w:rFonts w:cs="Arial"/>
                <w:sz w:val="20"/>
                <w:szCs w:val="20"/>
                <w:lang w:val="sl-SI" w:eastAsia="sl-SI"/>
              </w:rPr>
              <w:t>7.a Predstavitev ocene finančnih posledic nad 40.000 EUR:</w:t>
            </w:r>
          </w:p>
          <w:p w:rsidR="00444E1F" w:rsidRPr="00F14C19" w:rsidRDefault="00444E1F" w:rsidP="00282CDA">
            <w:pPr>
              <w:jc w:val="both"/>
              <w:rPr>
                <w:rFonts w:cs="Arial"/>
                <w:b/>
                <w:szCs w:val="20"/>
                <w:lang w:eastAsia="sl-SI"/>
              </w:rPr>
            </w:pPr>
            <w:r w:rsidRPr="00F14C19">
              <w:rPr>
                <w:rFonts w:cs="Arial"/>
                <w:b/>
                <w:szCs w:val="20"/>
                <w:lang w:eastAsia="sl-SI"/>
              </w:rPr>
              <w:t>/</w:t>
            </w:r>
          </w:p>
        </w:tc>
      </w:tr>
    </w:tbl>
    <w:p w:rsidR="00444E1F" w:rsidRPr="00F14C19" w:rsidRDefault="00444E1F" w:rsidP="00444E1F">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444E1F" w:rsidRPr="00F14C19" w:rsidTr="00282CD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444E1F" w:rsidRPr="00F14C19" w:rsidRDefault="00444E1F" w:rsidP="00282CDA">
            <w:pPr>
              <w:pStyle w:val="Naslov1"/>
              <w:keepNext w:val="0"/>
              <w:pageBreakBefore/>
              <w:widowControl w:val="0"/>
              <w:tabs>
                <w:tab w:val="left" w:pos="2340"/>
              </w:tabs>
              <w:spacing w:before="0" w:after="0"/>
              <w:ind w:left="142" w:hanging="142"/>
              <w:rPr>
                <w:rFonts w:cs="Arial"/>
                <w:sz w:val="20"/>
                <w:szCs w:val="20"/>
              </w:rPr>
            </w:pPr>
            <w:r w:rsidRPr="00F14C19">
              <w:rPr>
                <w:rFonts w:cs="Arial"/>
                <w:sz w:val="20"/>
                <w:szCs w:val="20"/>
              </w:rPr>
              <w:lastRenderedPageBreak/>
              <w:t>I. Ocena finančnih posledic, ki niso načrtovane v sprejetem proračunu</w:t>
            </w:r>
          </w:p>
        </w:tc>
      </w:tr>
      <w:tr w:rsidR="00444E1F" w:rsidRPr="00F14C19" w:rsidTr="00282CDA">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t + 3</w:t>
            </w:r>
          </w:p>
        </w:tc>
      </w:tr>
      <w:tr w:rsidR="00444E1F" w:rsidRPr="00F14C19" w:rsidTr="00282CD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rPr>
                <w:rFonts w:cs="Arial"/>
                <w:bCs/>
                <w:szCs w:val="20"/>
              </w:rPr>
            </w:pPr>
            <w:r w:rsidRPr="00F14C19">
              <w:rPr>
                <w:rFonts w:cs="Arial"/>
                <w:bCs/>
                <w:szCs w:val="20"/>
              </w:rPr>
              <w:t>Predvideno povečanje (+) ali zmanjšanje (</w:t>
            </w:r>
            <w:r w:rsidRPr="00F14C19">
              <w:rPr>
                <w:b/>
                <w:szCs w:val="20"/>
              </w:rPr>
              <w:t>–</w:t>
            </w:r>
            <w:r w:rsidRPr="00F14C1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sz w:val="20"/>
                <w:szCs w:val="20"/>
              </w:rPr>
            </w:pPr>
          </w:p>
        </w:tc>
      </w:tr>
      <w:tr w:rsidR="00444E1F" w:rsidRPr="00F14C19" w:rsidTr="00282CD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rPr>
                <w:rFonts w:cs="Arial"/>
                <w:bCs/>
                <w:szCs w:val="20"/>
              </w:rPr>
            </w:pPr>
            <w:r w:rsidRPr="00F14C19">
              <w:rPr>
                <w:rFonts w:cs="Arial"/>
                <w:bCs/>
                <w:szCs w:val="20"/>
              </w:rPr>
              <w:t>Predvideno povečanje (+) ali zmanjšanje (</w:t>
            </w:r>
            <w:r w:rsidRPr="00F14C19">
              <w:rPr>
                <w:b/>
                <w:szCs w:val="20"/>
              </w:rPr>
              <w:t>–</w:t>
            </w:r>
            <w:r w:rsidRPr="00F14C1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sz w:val="20"/>
                <w:szCs w:val="20"/>
              </w:rPr>
            </w:pPr>
          </w:p>
        </w:tc>
      </w:tr>
      <w:tr w:rsidR="00444E1F" w:rsidRPr="00F14C19" w:rsidTr="00282CD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rPr>
                <w:rFonts w:cs="Arial"/>
                <w:bCs/>
                <w:szCs w:val="20"/>
              </w:rPr>
            </w:pPr>
            <w:r w:rsidRPr="00F14C19">
              <w:rPr>
                <w:rFonts w:cs="Arial"/>
                <w:bCs/>
                <w:szCs w:val="20"/>
              </w:rPr>
              <w:t>Predvideno povečanje (+) ali zmanjšanje (</w:t>
            </w:r>
            <w:r w:rsidRPr="00F14C19">
              <w:rPr>
                <w:b/>
                <w:szCs w:val="20"/>
              </w:rPr>
              <w:t>–</w:t>
            </w:r>
            <w:r w:rsidRPr="00F14C1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Pr>
                <w:rFonts w:cs="Arial"/>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rsidR="00444E1F" w:rsidRPr="00F83F03" w:rsidRDefault="00444E1F" w:rsidP="00282CDA">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rPr>
                <w:rFonts w:cs="Arial"/>
                <w:szCs w:val="20"/>
              </w:rPr>
            </w:pPr>
          </w:p>
        </w:tc>
      </w:tr>
      <w:tr w:rsidR="00444E1F" w:rsidRPr="00F14C19" w:rsidTr="00282CDA">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rPr>
                <w:rFonts w:cs="Arial"/>
                <w:bCs/>
                <w:szCs w:val="20"/>
              </w:rPr>
            </w:pPr>
            <w:r w:rsidRPr="00F14C19">
              <w:rPr>
                <w:rFonts w:cs="Arial"/>
                <w:bCs/>
                <w:szCs w:val="20"/>
              </w:rPr>
              <w:t>Predvideno povečanje (+) ali zmanjšanje (</w:t>
            </w:r>
            <w:r w:rsidRPr="00F14C19">
              <w:rPr>
                <w:b/>
                <w:szCs w:val="20"/>
              </w:rPr>
              <w:t>–</w:t>
            </w:r>
            <w:r w:rsidRPr="00F14C1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p>
        </w:tc>
      </w:tr>
      <w:tr w:rsidR="00444E1F" w:rsidRPr="00F14C19" w:rsidTr="00282CD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rPr>
                <w:rFonts w:cs="Arial"/>
                <w:bCs/>
                <w:szCs w:val="20"/>
              </w:rPr>
            </w:pPr>
            <w:r w:rsidRPr="00F14C19">
              <w:rPr>
                <w:rFonts w:cs="Arial"/>
                <w:bCs/>
                <w:szCs w:val="20"/>
              </w:rPr>
              <w:t>Predvideno povečanje (+) ali zmanjšanje (</w:t>
            </w:r>
            <w:r w:rsidRPr="00F14C19">
              <w:rPr>
                <w:b/>
                <w:szCs w:val="20"/>
              </w:rPr>
              <w:t>–</w:t>
            </w:r>
            <w:r w:rsidRPr="00F14C19">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jc w:val="center"/>
              <w:rPr>
                <w:rFonts w:cs="Arial"/>
                <w:b w:val="0"/>
                <w:sz w:val="20"/>
                <w:szCs w:val="20"/>
              </w:rPr>
            </w:pPr>
          </w:p>
        </w:tc>
      </w:tr>
      <w:tr w:rsidR="00444E1F" w:rsidRPr="00F14C19" w:rsidTr="00282CD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444E1F" w:rsidRPr="00F14C19" w:rsidRDefault="00444E1F" w:rsidP="00282CDA">
            <w:pPr>
              <w:pStyle w:val="Naslov1"/>
              <w:keepNext w:val="0"/>
              <w:widowControl w:val="0"/>
              <w:tabs>
                <w:tab w:val="left" w:pos="2340"/>
              </w:tabs>
              <w:spacing w:before="0" w:after="0"/>
              <w:ind w:left="142" w:hanging="142"/>
              <w:rPr>
                <w:rFonts w:cs="Arial"/>
                <w:sz w:val="20"/>
                <w:szCs w:val="20"/>
              </w:rPr>
            </w:pPr>
            <w:r w:rsidRPr="00F14C19">
              <w:rPr>
                <w:rFonts w:cs="Arial"/>
                <w:sz w:val="20"/>
                <w:szCs w:val="20"/>
              </w:rPr>
              <w:t>II. Finančne posledice za državni proračun</w:t>
            </w:r>
          </w:p>
        </w:tc>
      </w:tr>
      <w:tr w:rsidR="00444E1F" w:rsidRPr="00F14C19" w:rsidTr="00282CD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444E1F" w:rsidRPr="00F14C19" w:rsidRDefault="00444E1F" w:rsidP="00282CDA">
            <w:pPr>
              <w:pStyle w:val="Naslov1"/>
              <w:keepNext w:val="0"/>
              <w:widowControl w:val="0"/>
              <w:tabs>
                <w:tab w:val="left" w:pos="2340"/>
              </w:tabs>
              <w:spacing w:before="0" w:after="0"/>
              <w:ind w:left="142" w:hanging="142"/>
              <w:rPr>
                <w:rFonts w:cs="Arial"/>
                <w:sz w:val="20"/>
                <w:szCs w:val="20"/>
              </w:rPr>
            </w:pPr>
            <w:proofErr w:type="spellStart"/>
            <w:r w:rsidRPr="00F14C19">
              <w:rPr>
                <w:rFonts w:cs="Arial"/>
                <w:sz w:val="20"/>
                <w:szCs w:val="20"/>
              </w:rPr>
              <w:t>II.a</w:t>
            </w:r>
            <w:proofErr w:type="spellEnd"/>
            <w:r w:rsidRPr="00F14C19">
              <w:rPr>
                <w:rFonts w:cs="Arial"/>
                <w:sz w:val="20"/>
                <w:szCs w:val="20"/>
              </w:rPr>
              <w:t xml:space="preserve"> Pravice porabe za izvedbo predlaganih rešitev so zagotovljene:</w:t>
            </w:r>
          </w:p>
        </w:tc>
      </w:tr>
      <w:tr w:rsidR="00444E1F" w:rsidRPr="00F14C19" w:rsidTr="00282CDA">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Znesek za t + 1</w:t>
            </w:r>
          </w:p>
        </w:tc>
      </w:tr>
      <w:tr w:rsidR="00444E1F" w:rsidRPr="00F14C19" w:rsidTr="00282CDA">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r>
      <w:tr w:rsidR="00444E1F" w:rsidRPr="00F14C19" w:rsidTr="00282CD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r>
      <w:tr w:rsidR="00444E1F" w:rsidRPr="00F14C19" w:rsidTr="00282CDA">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sz w:val="20"/>
                <w:szCs w:val="20"/>
              </w:rPr>
            </w:pPr>
            <w:r w:rsidRPr="00F14C1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sz w:val="20"/>
                <w:szCs w:val="20"/>
              </w:rPr>
            </w:pPr>
          </w:p>
        </w:tc>
      </w:tr>
      <w:tr w:rsidR="00444E1F" w:rsidRPr="00F14C19" w:rsidTr="00282CD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444E1F" w:rsidRPr="00F14C19" w:rsidRDefault="00444E1F" w:rsidP="00282CDA">
            <w:pPr>
              <w:pStyle w:val="Naslov1"/>
              <w:keepNext w:val="0"/>
              <w:widowControl w:val="0"/>
              <w:tabs>
                <w:tab w:val="left" w:pos="2340"/>
              </w:tabs>
              <w:spacing w:before="0" w:after="0"/>
              <w:rPr>
                <w:rFonts w:cs="Arial"/>
                <w:sz w:val="20"/>
                <w:szCs w:val="20"/>
              </w:rPr>
            </w:pPr>
            <w:proofErr w:type="spellStart"/>
            <w:r w:rsidRPr="00F14C19">
              <w:rPr>
                <w:rFonts w:cs="Arial"/>
                <w:sz w:val="20"/>
                <w:szCs w:val="20"/>
              </w:rPr>
              <w:t>II.b</w:t>
            </w:r>
            <w:proofErr w:type="spellEnd"/>
            <w:r w:rsidRPr="00F14C19">
              <w:rPr>
                <w:rFonts w:cs="Arial"/>
                <w:sz w:val="20"/>
                <w:szCs w:val="20"/>
              </w:rPr>
              <w:t xml:space="preserve"> Manjkajoče pravice porabe bodo zagotovljene s prerazporeditvijo:</w:t>
            </w:r>
          </w:p>
        </w:tc>
      </w:tr>
      <w:tr w:rsidR="00444E1F" w:rsidRPr="00F14C19" w:rsidTr="00282CDA">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jc w:val="center"/>
              <w:rPr>
                <w:rFonts w:cs="Arial"/>
                <w:szCs w:val="20"/>
              </w:rPr>
            </w:pPr>
            <w:r w:rsidRPr="00F14C19">
              <w:rPr>
                <w:rFonts w:cs="Arial"/>
                <w:szCs w:val="20"/>
              </w:rPr>
              <w:t xml:space="preserve">Znesek za t + 1 </w:t>
            </w:r>
          </w:p>
        </w:tc>
      </w:tr>
      <w:tr w:rsidR="00444E1F" w:rsidRPr="00F14C19" w:rsidTr="00282CD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r>
      <w:tr w:rsidR="00444E1F" w:rsidRPr="00F14C19" w:rsidTr="00282CD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r>
      <w:tr w:rsidR="00444E1F" w:rsidRPr="00F14C19" w:rsidTr="00282CDA">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sz w:val="20"/>
                <w:szCs w:val="20"/>
              </w:rPr>
            </w:pPr>
            <w:r w:rsidRPr="00F14C1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sz w:val="20"/>
                <w:szCs w:val="20"/>
              </w:rPr>
            </w:pPr>
          </w:p>
        </w:tc>
      </w:tr>
      <w:tr w:rsidR="00444E1F" w:rsidRPr="00F14C19" w:rsidTr="00282CD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444E1F" w:rsidRPr="00F14C19" w:rsidRDefault="00444E1F" w:rsidP="00282CDA">
            <w:pPr>
              <w:pStyle w:val="Naslov1"/>
              <w:keepNext w:val="0"/>
              <w:widowControl w:val="0"/>
              <w:tabs>
                <w:tab w:val="left" w:pos="2340"/>
              </w:tabs>
              <w:spacing w:before="0" w:after="0"/>
              <w:rPr>
                <w:rFonts w:cs="Arial"/>
                <w:sz w:val="20"/>
                <w:szCs w:val="20"/>
              </w:rPr>
            </w:pPr>
            <w:proofErr w:type="spellStart"/>
            <w:r w:rsidRPr="00F14C19">
              <w:rPr>
                <w:rFonts w:cs="Arial"/>
                <w:sz w:val="20"/>
                <w:szCs w:val="20"/>
              </w:rPr>
              <w:t>II.c</w:t>
            </w:r>
            <w:proofErr w:type="spellEnd"/>
            <w:r w:rsidRPr="00F14C19">
              <w:rPr>
                <w:rFonts w:cs="Arial"/>
                <w:sz w:val="20"/>
                <w:szCs w:val="20"/>
              </w:rPr>
              <w:t xml:space="preserve"> Načrtovana nadomestitev zmanjšanih prihodkov in povečanih odhodkov proračuna:</w:t>
            </w:r>
          </w:p>
        </w:tc>
      </w:tr>
      <w:tr w:rsidR="00444E1F" w:rsidRPr="00F14C19" w:rsidTr="00282CDA">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ind w:left="-122" w:right="-112"/>
              <w:jc w:val="center"/>
              <w:rPr>
                <w:rFonts w:cs="Arial"/>
                <w:szCs w:val="20"/>
              </w:rPr>
            </w:pPr>
            <w:r w:rsidRPr="00F14C1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ind w:left="-122" w:right="-112"/>
              <w:jc w:val="center"/>
              <w:rPr>
                <w:rFonts w:cs="Arial"/>
                <w:szCs w:val="20"/>
              </w:rPr>
            </w:pPr>
            <w:r w:rsidRPr="00F14C1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widowControl w:val="0"/>
              <w:ind w:left="-122" w:right="-112"/>
              <w:jc w:val="center"/>
              <w:rPr>
                <w:rFonts w:cs="Arial"/>
                <w:szCs w:val="20"/>
              </w:rPr>
            </w:pPr>
            <w:r w:rsidRPr="00F14C19">
              <w:rPr>
                <w:rFonts w:cs="Arial"/>
                <w:szCs w:val="20"/>
              </w:rPr>
              <w:t>Znesek za t + 1</w:t>
            </w:r>
          </w:p>
        </w:tc>
      </w:tr>
      <w:tr w:rsidR="00444E1F" w:rsidRPr="00F14C19" w:rsidTr="00282CD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r>
      <w:tr w:rsidR="00444E1F" w:rsidRPr="00F14C19" w:rsidTr="00282CD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r>
      <w:tr w:rsidR="00444E1F" w:rsidRPr="00F14C19" w:rsidTr="00282CD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b w:val="0"/>
                <w:bCs/>
                <w:sz w:val="20"/>
                <w:szCs w:val="20"/>
              </w:rPr>
            </w:pPr>
          </w:p>
        </w:tc>
      </w:tr>
      <w:tr w:rsidR="00444E1F" w:rsidRPr="00F14C19" w:rsidTr="00282CD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sz w:val="20"/>
                <w:szCs w:val="20"/>
              </w:rPr>
            </w:pPr>
            <w:r w:rsidRPr="00F14C19">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444E1F" w:rsidRPr="00F14C19" w:rsidRDefault="00444E1F" w:rsidP="00282CDA">
            <w:pPr>
              <w:pStyle w:val="Naslov1"/>
              <w:keepNext w:val="0"/>
              <w:widowControl w:val="0"/>
              <w:tabs>
                <w:tab w:val="left" w:pos="360"/>
              </w:tabs>
              <w:spacing w:before="0" w:after="0"/>
              <w:rPr>
                <w:rFonts w:cs="Arial"/>
                <w:sz w:val="20"/>
                <w:szCs w:val="20"/>
              </w:rPr>
            </w:pP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51"/>
        </w:trPr>
        <w:tc>
          <w:tcPr>
            <w:tcW w:w="9200" w:type="dxa"/>
            <w:gridSpan w:val="9"/>
          </w:tcPr>
          <w:p w:rsidR="00444E1F" w:rsidRPr="00F14C19" w:rsidRDefault="00444E1F" w:rsidP="00282CDA">
            <w:pPr>
              <w:widowControl w:val="0"/>
              <w:rPr>
                <w:rFonts w:cs="Arial"/>
                <w:b/>
                <w:szCs w:val="20"/>
              </w:rPr>
            </w:pPr>
          </w:p>
          <w:p w:rsidR="00444E1F" w:rsidRPr="00F14C19" w:rsidRDefault="00444E1F" w:rsidP="00282CDA">
            <w:pPr>
              <w:widowControl w:val="0"/>
              <w:rPr>
                <w:rFonts w:cs="Arial"/>
                <w:b/>
                <w:szCs w:val="20"/>
              </w:rPr>
            </w:pPr>
            <w:r w:rsidRPr="00F14C19">
              <w:rPr>
                <w:rFonts w:cs="Arial"/>
                <w:b/>
                <w:szCs w:val="20"/>
              </w:rPr>
              <w:t>OBRAZLOŽITEV:</w:t>
            </w:r>
          </w:p>
          <w:p w:rsidR="00444E1F" w:rsidRPr="00F14C19" w:rsidRDefault="00444E1F" w:rsidP="00444E1F">
            <w:pPr>
              <w:widowControl w:val="0"/>
              <w:numPr>
                <w:ilvl w:val="0"/>
                <w:numId w:val="6"/>
              </w:numPr>
              <w:suppressAutoHyphens/>
              <w:ind w:left="284" w:hanging="284"/>
              <w:jc w:val="both"/>
              <w:rPr>
                <w:rFonts w:cs="Arial"/>
                <w:b/>
                <w:szCs w:val="20"/>
                <w:lang w:eastAsia="sl-SI"/>
              </w:rPr>
            </w:pPr>
            <w:r w:rsidRPr="00F14C19">
              <w:rPr>
                <w:rFonts w:cs="Arial"/>
                <w:b/>
                <w:szCs w:val="20"/>
                <w:lang w:eastAsia="sl-SI"/>
              </w:rPr>
              <w:t>Ocena finančnih posledic, ki niso načrtovane v sprejetem proračunu</w:t>
            </w:r>
          </w:p>
          <w:p w:rsidR="00444E1F" w:rsidRPr="00F14C19" w:rsidRDefault="00444E1F" w:rsidP="00282CDA">
            <w:pPr>
              <w:widowControl w:val="0"/>
              <w:ind w:left="360" w:hanging="76"/>
              <w:jc w:val="both"/>
              <w:rPr>
                <w:rFonts w:cs="Arial"/>
                <w:szCs w:val="20"/>
              </w:rPr>
            </w:pPr>
            <w:r>
              <w:rPr>
                <w:rFonts w:cs="Arial"/>
                <w:szCs w:val="20"/>
                <w:lang w:eastAsia="sl-SI"/>
              </w:rPr>
              <w:t>/</w:t>
            </w:r>
          </w:p>
          <w:p w:rsidR="00444E1F" w:rsidRPr="00F14C19" w:rsidRDefault="00444E1F" w:rsidP="00282CDA">
            <w:pPr>
              <w:widowControl w:val="0"/>
              <w:ind w:left="284"/>
              <w:rPr>
                <w:rFonts w:cs="Arial"/>
                <w:szCs w:val="20"/>
                <w:lang w:eastAsia="sl-SI"/>
              </w:rPr>
            </w:pPr>
          </w:p>
          <w:p w:rsidR="00444E1F" w:rsidRPr="00F14C19" w:rsidRDefault="00444E1F" w:rsidP="00444E1F">
            <w:pPr>
              <w:widowControl w:val="0"/>
              <w:numPr>
                <w:ilvl w:val="0"/>
                <w:numId w:val="6"/>
              </w:numPr>
              <w:suppressAutoHyphens/>
              <w:ind w:left="284" w:hanging="284"/>
              <w:jc w:val="both"/>
              <w:rPr>
                <w:rFonts w:cs="Arial"/>
                <w:b/>
                <w:szCs w:val="20"/>
                <w:lang w:eastAsia="sl-SI"/>
              </w:rPr>
            </w:pPr>
            <w:r w:rsidRPr="00F14C19">
              <w:rPr>
                <w:rFonts w:cs="Arial"/>
                <w:b/>
                <w:szCs w:val="20"/>
                <w:lang w:eastAsia="sl-SI"/>
              </w:rPr>
              <w:t>Finančne posledice za državni proračun</w:t>
            </w:r>
          </w:p>
          <w:p w:rsidR="00444E1F" w:rsidRPr="00F14C19" w:rsidRDefault="00444E1F" w:rsidP="00282CDA">
            <w:pPr>
              <w:widowControl w:val="0"/>
              <w:ind w:left="284"/>
              <w:jc w:val="both"/>
              <w:rPr>
                <w:rFonts w:cs="Arial"/>
                <w:szCs w:val="20"/>
                <w:lang w:eastAsia="sl-SI"/>
              </w:rPr>
            </w:pPr>
            <w:r>
              <w:rPr>
                <w:rFonts w:cs="Arial"/>
                <w:szCs w:val="20"/>
                <w:lang w:eastAsia="sl-SI"/>
              </w:rPr>
              <w:t>/</w:t>
            </w:r>
          </w:p>
          <w:p w:rsidR="00444E1F" w:rsidRPr="00F14C19" w:rsidRDefault="00444E1F" w:rsidP="00282CDA">
            <w:pPr>
              <w:widowControl w:val="0"/>
              <w:suppressAutoHyphens/>
              <w:ind w:left="714"/>
              <w:jc w:val="both"/>
              <w:rPr>
                <w:rFonts w:cs="Arial"/>
                <w:b/>
                <w:szCs w:val="20"/>
                <w:lang w:eastAsia="sl-SI"/>
              </w:rPr>
            </w:pPr>
            <w:proofErr w:type="spellStart"/>
            <w:r w:rsidRPr="00F14C19">
              <w:rPr>
                <w:rFonts w:cs="Arial"/>
                <w:b/>
                <w:szCs w:val="20"/>
                <w:lang w:eastAsia="sl-SI"/>
              </w:rPr>
              <w:t>II.b</w:t>
            </w:r>
            <w:proofErr w:type="spellEnd"/>
            <w:r w:rsidRPr="00F14C19">
              <w:rPr>
                <w:rFonts w:cs="Arial"/>
                <w:b/>
                <w:szCs w:val="20"/>
                <w:lang w:eastAsia="sl-SI"/>
              </w:rPr>
              <w:t xml:space="preserve"> Manjkajoče pravice porabe bodo zagotovljene s prerazporeditvijo:</w:t>
            </w:r>
          </w:p>
          <w:p w:rsidR="00444E1F" w:rsidRPr="00F14C19" w:rsidRDefault="00444E1F" w:rsidP="00282CDA">
            <w:pPr>
              <w:widowControl w:val="0"/>
              <w:jc w:val="both"/>
              <w:rPr>
                <w:rFonts w:cs="Arial"/>
                <w:szCs w:val="20"/>
                <w:lang w:eastAsia="sl-SI"/>
              </w:rPr>
            </w:pPr>
            <w:r>
              <w:rPr>
                <w:rFonts w:cs="Arial"/>
                <w:szCs w:val="20"/>
                <w:lang w:eastAsia="sl-SI"/>
              </w:rPr>
              <w:lastRenderedPageBreak/>
              <w:t>/</w:t>
            </w:r>
          </w:p>
          <w:p w:rsidR="00444E1F" w:rsidRDefault="00444E1F" w:rsidP="00282CDA">
            <w:pPr>
              <w:widowControl w:val="0"/>
              <w:suppressAutoHyphens/>
              <w:ind w:left="714"/>
              <w:jc w:val="both"/>
              <w:rPr>
                <w:rFonts w:cs="Arial"/>
                <w:b/>
                <w:szCs w:val="20"/>
                <w:lang w:eastAsia="sl-SI"/>
              </w:rPr>
            </w:pPr>
          </w:p>
          <w:p w:rsidR="00444E1F" w:rsidRPr="00F14C19" w:rsidRDefault="00444E1F" w:rsidP="00282CDA">
            <w:pPr>
              <w:widowControl w:val="0"/>
              <w:suppressAutoHyphens/>
              <w:ind w:left="714"/>
              <w:jc w:val="both"/>
              <w:rPr>
                <w:rFonts w:cs="Arial"/>
                <w:b/>
                <w:szCs w:val="20"/>
                <w:lang w:eastAsia="sl-SI"/>
              </w:rPr>
            </w:pPr>
            <w:proofErr w:type="spellStart"/>
            <w:r w:rsidRPr="00F14C19">
              <w:rPr>
                <w:rFonts w:cs="Arial"/>
                <w:b/>
                <w:szCs w:val="20"/>
                <w:lang w:eastAsia="sl-SI"/>
              </w:rPr>
              <w:t>II.c</w:t>
            </w:r>
            <w:proofErr w:type="spellEnd"/>
            <w:r w:rsidRPr="00F14C19">
              <w:rPr>
                <w:rFonts w:cs="Arial"/>
                <w:b/>
                <w:szCs w:val="20"/>
                <w:lang w:eastAsia="sl-SI"/>
              </w:rPr>
              <w:t xml:space="preserve"> Načrtovana nadomestitev zmanjšanih prihodkov in povečanih odhodkov proračuna:</w:t>
            </w:r>
          </w:p>
          <w:p w:rsidR="00444E1F" w:rsidRPr="00F14C19" w:rsidRDefault="00444E1F" w:rsidP="00282CDA">
            <w:pPr>
              <w:widowControl w:val="0"/>
              <w:ind w:left="284"/>
              <w:jc w:val="both"/>
              <w:rPr>
                <w:szCs w:val="20"/>
              </w:rPr>
            </w:pPr>
            <w:r>
              <w:rPr>
                <w:rFonts w:cs="Arial"/>
                <w:szCs w:val="20"/>
                <w:lang w:eastAsia="sl-SI"/>
              </w:rPr>
              <w:t>/</w:t>
            </w: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444E1F" w:rsidRPr="00F14C19" w:rsidRDefault="00444E1F" w:rsidP="00282CDA">
            <w:pPr>
              <w:rPr>
                <w:rFonts w:cs="Arial"/>
                <w:b/>
                <w:szCs w:val="20"/>
              </w:rPr>
            </w:pPr>
            <w:r w:rsidRPr="00F14C19">
              <w:rPr>
                <w:rFonts w:cs="Arial"/>
                <w:b/>
                <w:szCs w:val="20"/>
              </w:rPr>
              <w:lastRenderedPageBreak/>
              <w:t>7.b Predstavitev ocene finančnih posledic pod 40.000 EUR:</w:t>
            </w:r>
          </w:p>
          <w:p w:rsidR="00444E1F" w:rsidRPr="00F14C19" w:rsidRDefault="00444E1F" w:rsidP="00282CDA">
            <w:pPr>
              <w:rPr>
                <w:rFonts w:cs="Arial"/>
                <w:szCs w:val="20"/>
              </w:rPr>
            </w:pPr>
            <w:r w:rsidRPr="00F14C19">
              <w:rPr>
                <w:rFonts w:cs="Arial"/>
                <w:szCs w:val="20"/>
              </w:rPr>
              <w:t>(Samo če izberete NE pod točko 6.a.)</w:t>
            </w:r>
          </w:p>
          <w:p w:rsidR="00444E1F" w:rsidRPr="00F14C19" w:rsidRDefault="00444E1F" w:rsidP="00282CDA">
            <w:pPr>
              <w:rPr>
                <w:rFonts w:cs="Arial"/>
                <w:b/>
                <w:szCs w:val="20"/>
              </w:rPr>
            </w:pPr>
            <w:r w:rsidRPr="00F14C19">
              <w:rPr>
                <w:rFonts w:cs="Arial"/>
                <w:b/>
                <w:szCs w:val="20"/>
              </w:rPr>
              <w:t>Kratka obrazložitev</w:t>
            </w:r>
          </w:p>
          <w:p w:rsidR="00444E1F" w:rsidRPr="008C6554" w:rsidRDefault="00444E1F" w:rsidP="00282CDA">
            <w:r>
              <w:t>/</w:t>
            </w: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444E1F" w:rsidRPr="00F14C19" w:rsidRDefault="00444E1F" w:rsidP="00282CDA">
            <w:pPr>
              <w:rPr>
                <w:rFonts w:cs="Arial"/>
                <w:b/>
                <w:szCs w:val="20"/>
              </w:rPr>
            </w:pPr>
            <w:r w:rsidRPr="00F14C19">
              <w:rPr>
                <w:rFonts w:cs="Arial"/>
                <w:b/>
                <w:szCs w:val="20"/>
              </w:rPr>
              <w:t>8. Predstavitev sodelovanja z združenji občin:</w:t>
            </w: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444E1F" w:rsidRPr="00F14C19" w:rsidRDefault="00444E1F" w:rsidP="00282CDA">
            <w:pPr>
              <w:pStyle w:val="Neotevilenodstavek"/>
              <w:widowControl w:val="0"/>
              <w:spacing w:before="0" w:after="0" w:line="260" w:lineRule="exact"/>
              <w:rPr>
                <w:iCs/>
                <w:sz w:val="20"/>
                <w:szCs w:val="20"/>
              </w:rPr>
            </w:pPr>
            <w:r w:rsidRPr="00F14C19">
              <w:rPr>
                <w:iCs/>
                <w:sz w:val="20"/>
                <w:szCs w:val="20"/>
              </w:rPr>
              <w:t>Vsebina predloženega gradiva (predpisa) vpliva na:</w:t>
            </w:r>
          </w:p>
          <w:p w:rsidR="00444E1F" w:rsidRPr="00F14C19" w:rsidRDefault="00444E1F" w:rsidP="00444E1F">
            <w:pPr>
              <w:pStyle w:val="Neotevilenodstavek"/>
              <w:widowControl w:val="0"/>
              <w:numPr>
                <w:ilvl w:val="1"/>
                <w:numId w:val="9"/>
              </w:numPr>
              <w:spacing w:before="0" w:after="0" w:line="260" w:lineRule="exact"/>
              <w:rPr>
                <w:iCs/>
                <w:sz w:val="20"/>
                <w:szCs w:val="20"/>
              </w:rPr>
            </w:pPr>
            <w:r w:rsidRPr="00F14C19">
              <w:rPr>
                <w:iCs/>
                <w:sz w:val="20"/>
                <w:szCs w:val="20"/>
              </w:rPr>
              <w:t>pristojnosti občin,</w:t>
            </w:r>
          </w:p>
          <w:p w:rsidR="00444E1F" w:rsidRPr="00F14C19" w:rsidRDefault="00444E1F" w:rsidP="00444E1F">
            <w:pPr>
              <w:pStyle w:val="Neotevilenodstavek"/>
              <w:widowControl w:val="0"/>
              <w:numPr>
                <w:ilvl w:val="1"/>
                <w:numId w:val="9"/>
              </w:numPr>
              <w:spacing w:before="0" w:after="0" w:line="260" w:lineRule="exact"/>
              <w:rPr>
                <w:iCs/>
                <w:sz w:val="20"/>
                <w:szCs w:val="20"/>
              </w:rPr>
            </w:pPr>
            <w:r w:rsidRPr="00F14C19">
              <w:rPr>
                <w:iCs/>
                <w:sz w:val="20"/>
                <w:szCs w:val="20"/>
              </w:rPr>
              <w:t>delovanje občin,</w:t>
            </w:r>
          </w:p>
          <w:p w:rsidR="00444E1F" w:rsidRPr="00F14C19" w:rsidRDefault="00444E1F" w:rsidP="00444E1F">
            <w:pPr>
              <w:pStyle w:val="Neotevilenodstavek"/>
              <w:widowControl w:val="0"/>
              <w:numPr>
                <w:ilvl w:val="1"/>
                <w:numId w:val="9"/>
              </w:numPr>
              <w:spacing w:before="0" w:after="0" w:line="260" w:lineRule="exact"/>
              <w:rPr>
                <w:iCs/>
                <w:sz w:val="20"/>
                <w:szCs w:val="20"/>
              </w:rPr>
            </w:pPr>
            <w:r w:rsidRPr="00F14C19">
              <w:rPr>
                <w:iCs/>
                <w:sz w:val="20"/>
                <w:szCs w:val="20"/>
              </w:rPr>
              <w:t>financiranje občin.</w:t>
            </w:r>
          </w:p>
          <w:p w:rsidR="00444E1F" w:rsidRPr="00F14C19" w:rsidRDefault="00444E1F" w:rsidP="00282CDA">
            <w:pPr>
              <w:pStyle w:val="Neotevilenodstavek"/>
              <w:widowControl w:val="0"/>
              <w:spacing w:before="0" w:after="0" w:line="260" w:lineRule="exact"/>
              <w:ind w:left="1440"/>
              <w:rPr>
                <w:iCs/>
                <w:sz w:val="20"/>
                <w:szCs w:val="20"/>
              </w:rPr>
            </w:pPr>
          </w:p>
        </w:tc>
        <w:tc>
          <w:tcPr>
            <w:tcW w:w="2431" w:type="dxa"/>
            <w:gridSpan w:val="2"/>
          </w:tcPr>
          <w:p w:rsidR="00444E1F" w:rsidRPr="00F14C19" w:rsidRDefault="00444E1F" w:rsidP="00282CDA">
            <w:pPr>
              <w:pStyle w:val="Neotevilenodstavek"/>
              <w:widowControl w:val="0"/>
              <w:spacing w:before="0" w:after="0" w:line="260" w:lineRule="exact"/>
              <w:rPr>
                <w:sz w:val="20"/>
                <w:szCs w:val="20"/>
              </w:rPr>
            </w:pPr>
            <w:r>
              <w:rPr>
                <w:sz w:val="20"/>
                <w:szCs w:val="20"/>
              </w:rPr>
              <w:t xml:space="preserve">       NE</w:t>
            </w: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444E1F" w:rsidRPr="00AE2C58" w:rsidRDefault="00444E1F" w:rsidP="00282CDA">
            <w:pPr>
              <w:widowControl w:val="0"/>
              <w:overflowPunct w:val="0"/>
              <w:autoSpaceDE w:val="0"/>
              <w:autoSpaceDN w:val="0"/>
              <w:adjustRightInd w:val="0"/>
              <w:spacing w:line="260" w:lineRule="atLeast"/>
              <w:jc w:val="both"/>
              <w:textAlignment w:val="baseline"/>
              <w:rPr>
                <w:rFonts w:cs="Arial"/>
                <w:iCs/>
                <w:szCs w:val="20"/>
              </w:rPr>
            </w:pPr>
            <w:r w:rsidRPr="00AE2C58">
              <w:rPr>
                <w:rFonts w:cs="Arial"/>
                <w:iCs/>
                <w:szCs w:val="20"/>
              </w:rPr>
              <w:t xml:space="preserve">Gradivo (predpis) je bilo poslano v mnenje: </w:t>
            </w:r>
          </w:p>
          <w:p w:rsidR="00444E1F" w:rsidRPr="00AE2C58" w:rsidRDefault="00444E1F" w:rsidP="00444E1F">
            <w:pPr>
              <w:widowControl w:val="0"/>
              <w:numPr>
                <w:ilvl w:val="0"/>
                <w:numId w:val="10"/>
              </w:numPr>
              <w:overflowPunct w:val="0"/>
              <w:autoSpaceDE w:val="0"/>
              <w:autoSpaceDN w:val="0"/>
              <w:adjustRightInd w:val="0"/>
              <w:spacing w:line="260" w:lineRule="atLeast"/>
              <w:jc w:val="both"/>
              <w:textAlignment w:val="baseline"/>
              <w:rPr>
                <w:rFonts w:cs="Arial"/>
                <w:iCs/>
                <w:szCs w:val="20"/>
              </w:rPr>
            </w:pPr>
            <w:r w:rsidRPr="00AE2C58">
              <w:rPr>
                <w:rFonts w:cs="Arial"/>
                <w:iCs/>
                <w:szCs w:val="20"/>
              </w:rPr>
              <w:t>Skupnosti občin Slovenije SOS: NE</w:t>
            </w:r>
          </w:p>
          <w:p w:rsidR="00444E1F" w:rsidRPr="00AE2C58" w:rsidRDefault="00444E1F" w:rsidP="00444E1F">
            <w:pPr>
              <w:widowControl w:val="0"/>
              <w:numPr>
                <w:ilvl w:val="0"/>
                <w:numId w:val="10"/>
              </w:numPr>
              <w:overflowPunct w:val="0"/>
              <w:autoSpaceDE w:val="0"/>
              <w:autoSpaceDN w:val="0"/>
              <w:adjustRightInd w:val="0"/>
              <w:spacing w:line="260" w:lineRule="atLeast"/>
              <w:jc w:val="both"/>
              <w:textAlignment w:val="baseline"/>
              <w:rPr>
                <w:rFonts w:cs="Arial"/>
                <w:iCs/>
                <w:szCs w:val="20"/>
              </w:rPr>
            </w:pPr>
            <w:r w:rsidRPr="00AE2C58">
              <w:rPr>
                <w:rFonts w:cs="Arial"/>
                <w:iCs/>
                <w:szCs w:val="20"/>
              </w:rPr>
              <w:t>Združenju občin Slovenije ZOS: NE</w:t>
            </w:r>
          </w:p>
          <w:p w:rsidR="00444E1F" w:rsidRPr="00AE2C58" w:rsidRDefault="00444E1F" w:rsidP="00444E1F">
            <w:pPr>
              <w:widowControl w:val="0"/>
              <w:numPr>
                <w:ilvl w:val="0"/>
                <w:numId w:val="10"/>
              </w:numPr>
              <w:overflowPunct w:val="0"/>
              <w:autoSpaceDE w:val="0"/>
              <w:autoSpaceDN w:val="0"/>
              <w:adjustRightInd w:val="0"/>
              <w:spacing w:line="260" w:lineRule="atLeast"/>
              <w:jc w:val="both"/>
              <w:textAlignment w:val="baseline"/>
              <w:rPr>
                <w:rFonts w:cs="Arial"/>
                <w:iCs/>
                <w:szCs w:val="20"/>
              </w:rPr>
            </w:pPr>
            <w:r w:rsidRPr="00AE2C58">
              <w:rPr>
                <w:rFonts w:cs="Arial"/>
                <w:iCs/>
                <w:szCs w:val="20"/>
              </w:rPr>
              <w:t>Združenju mestnih občin Slovenije ZMOS: NE</w:t>
            </w:r>
          </w:p>
          <w:p w:rsidR="00444E1F" w:rsidRPr="00AE2C58" w:rsidRDefault="00444E1F" w:rsidP="00282CDA">
            <w:pPr>
              <w:widowControl w:val="0"/>
              <w:suppressAutoHyphens/>
              <w:overflowPunct w:val="0"/>
              <w:autoSpaceDE w:val="0"/>
              <w:autoSpaceDN w:val="0"/>
              <w:adjustRightInd w:val="0"/>
              <w:spacing w:line="260" w:lineRule="atLeast"/>
              <w:jc w:val="center"/>
              <w:textAlignment w:val="baseline"/>
              <w:outlineLvl w:val="3"/>
              <w:rPr>
                <w:rFonts w:cs="Arial"/>
                <w:b/>
                <w:szCs w:val="20"/>
              </w:rPr>
            </w:pPr>
          </w:p>
          <w:p w:rsidR="00444E1F" w:rsidRPr="00AE2C58" w:rsidRDefault="00444E1F" w:rsidP="00282CDA">
            <w:pPr>
              <w:widowControl w:val="0"/>
              <w:overflowPunct w:val="0"/>
              <w:autoSpaceDE w:val="0"/>
              <w:autoSpaceDN w:val="0"/>
              <w:adjustRightInd w:val="0"/>
              <w:spacing w:line="260" w:lineRule="atLeast"/>
              <w:jc w:val="both"/>
              <w:textAlignment w:val="baseline"/>
              <w:rPr>
                <w:rFonts w:cs="Arial"/>
                <w:iCs/>
                <w:szCs w:val="20"/>
                <w:lang w:eastAsia="sl-SI"/>
              </w:rPr>
            </w:pPr>
            <w:r w:rsidRPr="00AE2C58">
              <w:rPr>
                <w:rFonts w:cs="Arial"/>
                <w:iCs/>
                <w:szCs w:val="20"/>
                <w:lang w:eastAsia="sl-SI"/>
              </w:rPr>
              <w:t>Predlogi in pripombe združenj so bili upoštevani: /</w:t>
            </w:r>
          </w:p>
          <w:p w:rsidR="00444E1F" w:rsidRPr="00AE2C58" w:rsidRDefault="00444E1F" w:rsidP="00282CDA">
            <w:pPr>
              <w:widowControl w:val="0"/>
              <w:overflowPunct w:val="0"/>
              <w:autoSpaceDE w:val="0"/>
              <w:autoSpaceDN w:val="0"/>
              <w:adjustRightInd w:val="0"/>
              <w:spacing w:line="260" w:lineRule="atLeast"/>
              <w:jc w:val="both"/>
              <w:textAlignment w:val="baseline"/>
              <w:rPr>
                <w:rFonts w:cs="Arial"/>
                <w:iCs/>
                <w:szCs w:val="20"/>
                <w:lang w:eastAsia="sl-SI"/>
              </w:rPr>
            </w:pPr>
            <w:r w:rsidRPr="00AE2C58">
              <w:rPr>
                <w:rFonts w:cs="Arial"/>
                <w:iCs/>
                <w:szCs w:val="20"/>
                <w:lang w:eastAsia="sl-SI"/>
              </w:rPr>
              <w:t>Bistveni predlogi in pripombe, ki niso bili upoštevani: /</w:t>
            </w:r>
          </w:p>
          <w:p w:rsidR="00444E1F" w:rsidRPr="00F14C19" w:rsidRDefault="00444E1F" w:rsidP="00282CDA">
            <w:pPr>
              <w:pStyle w:val="Neotevilenodstavek"/>
              <w:widowControl w:val="0"/>
              <w:spacing w:before="0" w:after="0" w:line="260" w:lineRule="exact"/>
              <w:rPr>
                <w:iCs/>
                <w:sz w:val="20"/>
                <w:szCs w:val="20"/>
              </w:rPr>
            </w:pP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444E1F" w:rsidRPr="00F14C19" w:rsidRDefault="00444E1F" w:rsidP="00282CDA">
            <w:pPr>
              <w:pStyle w:val="Neotevilenodstavek"/>
              <w:widowControl w:val="0"/>
              <w:spacing w:before="0" w:after="0" w:line="260" w:lineRule="exact"/>
              <w:jc w:val="left"/>
              <w:rPr>
                <w:b/>
                <w:sz w:val="20"/>
                <w:szCs w:val="20"/>
              </w:rPr>
            </w:pPr>
            <w:r w:rsidRPr="00F14C19">
              <w:rPr>
                <w:b/>
                <w:sz w:val="20"/>
                <w:szCs w:val="20"/>
              </w:rPr>
              <w:t>9. Predstavitev sodelovanja javnosti:</w:t>
            </w: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444E1F" w:rsidRPr="00F14C19" w:rsidRDefault="00444E1F" w:rsidP="00282CDA">
            <w:pPr>
              <w:pStyle w:val="Neotevilenodstavek"/>
              <w:widowControl w:val="0"/>
              <w:spacing w:before="0" w:after="0" w:line="260" w:lineRule="exact"/>
              <w:rPr>
                <w:sz w:val="20"/>
                <w:szCs w:val="20"/>
              </w:rPr>
            </w:pPr>
            <w:r w:rsidRPr="00F14C19">
              <w:rPr>
                <w:iCs/>
                <w:sz w:val="20"/>
                <w:szCs w:val="20"/>
              </w:rPr>
              <w:t>Gradivo je bilo predhodno objavljeno na spletni strani predlagatelja:</w:t>
            </w:r>
          </w:p>
        </w:tc>
        <w:tc>
          <w:tcPr>
            <w:tcW w:w="2431" w:type="dxa"/>
            <w:gridSpan w:val="2"/>
          </w:tcPr>
          <w:p w:rsidR="00444E1F" w:rsidRPr="00F14C19" w:rsidRDefault="00444E1F" w:rsidP="00282CDA">
            <w:pPr>
              <w:pStyle w:val="Neotevilenodstavek"/>
              <w:widowControl w:val="0"/>
              <w:spacing w:before="0" w:after="0" w:line="260" w:lineRule="exact"/>
              <w:jc w:val="center"/>
              <w:rPr>
                <w:iCs/>
                <w:sz w:val="20"/>
                <w:szCs w:val="20"/>
              </w:rPr>
            </w:pPr>
            <w:r w:rsidRPr="00F14C19">
              <w:rPr>
                <w:sz w:val="20"/>
                <w:szCs w:val="20"/>
              </w:rPr>
              <w:t>NE</w:t>
            </w: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444E1F" w:rsidRPr="00F14C19" w:rsidRDefault="00444E1F" w:rsidP="00282CDA">
            <w:pPr>
              <w:pStyle w:val="Neotevilenodstavek"/>
              <w:widowControl w:val="0"/>
              <w:spacing w:before="0" w:after="0" w:line="260" w:lineRule="exact"/>
              <w:rPr>
                <w:iCs/>
                <w:sz w:val="20"/>
                <w:szCs w:val="20"/>
              </w:rPr>
            </w:pPr>
            <w:r w:rsidRPr="00F14C19">
              <w:rPr>
                <w:iCs/>
                <w:sz w:val="20"/>
                <w:szCs w:val="20"/>
              </w:rPr>
              <w:t>(Če je odgovor NE, navedite, zakaj ni bilo objavljeno.)</w:t>
            </w:r>
          </w:p>
          <w:p w:rsidR="00444E1F" w:rsidRPr="00F14C19" w:rsidRDefault="00444E1F" w:rsidP="00282CDA">
            <w:pPr>
              <w:pStyle w:val="Neotevilenodstavek"/>
              <w:widowControl w:val="0"/>
              <w:spacing w:before="0" w:after="0" w:line="260" w:lineRule="exact"/>
              <w:rPr>
                <w:iCs/>
                <w:sz w:val="20"/>
                <w:szCs w:val="20"/>
              </w:rPr>
            </w:pPr>
            <w:r w:rsidRPr="00F14C19">
              <w:rPr>
                <w:iCs/>
                <w:sz w:val="20"/>
                <w:szCs w:val="20"/>
              </w:rPr>
              <w:t xml:space="preserve">Gradivo </w:t>
            </w:r>
            <w:r>
              <w:rPr>
                <w:iCs/>
                <w:sz w:val="20"/>
                <w:szCs w:val="20"/>
              </w:rPr>
              <w:t>ne zahteva sodelovanja</w:t>
            </w:r>
            <w:r w:rsidRPr="00F14C19">
              <w:rPr>
                <w:iCs/>
                <w:sz w:val="20"/>
                <w:szCs w:val="20"/>
              </w:rPr>
              <w:t xml:space="preserve"> javnosti. </w:t>
            </w: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444E1F" w:rsidRPr="00F14C19" w:rsidRDefault="00444E1F" w:rsidP="00282CDA">
            <w:pPr>
              <w:pStyle w:val="Neotevilenodstavek"/>
              <w:widowControl w:val="0"/>
              <w:spacing w:before="0" w:after="0" w:line="260" w:lineRule="exact"/>
              <w:rPr>
                <w:iCs/>
                <w:sz w:val="20"/>
                <w:szCs w:val="20"/>
              </w:rPr>
            </w:pPr>
            <w:r w:rsidRPr="00F14C19">
              <w:rPr>
                <w:iCs/>
                <w:sz w:val="20"/>
                <w:szCs w:val="20"/>
              </w:rPr>
              <w:t>(Če je odgovor DA, navedite:</w:t>
            </w:r>
          </w:p>
          <w:p w:rsidR="00444E1F" w:rsidRPr="00F14C19" w:rsidRDefault="00444E1F" w:rsidP="00282CDA">
            <w:pPr>
              <w:pStyle w:val="Neotevilenodstavek"/>
              <w:widowControl w:val="0"/>
              <w:spacing w:before="0" w:after="0" w:line="260" w:lineRule="exact"/>
              <w:rPr>
                <w:iCs/>
                <w:sz w:val="20"/>
                <w:szCs w:val="20"/>
              </w:rPr>
            </w:pPr>
            <w:r>
              <w:rPr>
                <w:iCs/>
                <w:sz w:val="20"/>
                <w:szCs w:val="20"/>
              </w:rPr>
              <w:t>/</w:t>
            </w:r>
          </w:p>
          <w:p w:rsidR="00444E1F" w:rsidRPr="00F14C19" w:rsidRDefault="00444E1F" w:rsidP="00282CDA">
            <w:pPr>
              <w:pStyle w:val="Neotevilenodstavek"/>
              <w:widowControl w:val="0"/>
              <w:spacing w:before="0" w:after="0" w:line="260" w:lineRule="exact"/>
              <w:rPr>
                <w:iCs/>
                <w:sz w:val="20"/>
                <w:szCs w:val="20"/>
              </w:rPr>
            </w:pP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444E1F" w:rsidRPr="00F14C19" w:rsidRDefault="00444E1F" w:rsidP="00282CDA">
            <w:pPr>
              <w:pStyle w:val="Neotevilenodstavek"/>
              <w:widowControl w:val="0"/>
              <w:spacing w:before="0" w:after="0" w:line="260" w:lineRule="exact"/>
              <w:jc w:val="left"/>
              <w:rPr>
                <w:sz w:val="20"/>
                <w:szCs w:val="20"/>
              </w:rPr>
            </w:pPr>
            <w:r w:rsidRPr="00F14C19">
              <w:rPr>
                <w:b/>
                <w:sz w:val="20"/>
                <w:szCs w:val="20"/>
              </w:rPr>
              <w:t>10. Pri pripravi gradiva so bile upoštevane zahteve iz Resolucije o normativni dejavnosti:</w:t>
            </w:r>
          </w:p>
        </w:tc>
        <w:tc>
          <w:tcPr>
            <w:tcW w:w="2431" w:type="dxa"/>
            <w:gridSpan w:val="2"/>
            <w:vAlign w:val="center"/>
          </w:tcPr>
          <w:p w:rsidR="00444E1F" w:rsidRPr="00F14C19" w:rsidRDefault="00444E1F" w:rsidP="00282CDA">
            <w:pPr>
              <w:pStyle w:val="Neotevilenodstavek"/>
              <w:widowControl w:val="0"/>
              <w:spacing w:before="0" w:after="0" w:line="260" w:lineRule="exact"/>
              <w:jc w:val="center"/>
              <w:rPr>
                <w:iCs/>
                <w:sz w:val="20"/>
                <w:szCs w:val="20"/>
              </w:rPr>
            </w:pPr>
            <w:r w:rsidRPr="00F14C19">
              <w:rPr>
                <w:sz w:val="20"/>
                <w:szCs w:val="20"/>
              </w:rPr>
              <w:t>NE</w:t>
            </w: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444E1F" w:rsidRPr="00F14C19" w:rsidRDefault="00444E1F" w:rsidP="00282CDA">
            <w:pPr>
              <w:pStyle w:val="Neotevilenodstavek"/>
              <w:widowControl w:val="0"/>
              <w:spacing w:before="0" w:after="0" w:line="260" w:lineRule="exact"/>
              <w:jc w:val="left"/>
              <w:rPr>
                <w:b/>
                <w:sz w:val="20"/>
                <w:szCs w:val="20"/>
              </w:rPr>
            </w:pPr>
            <w:r w:rsidRPr="00F14C19">
              <w:rPr>
                <w:b/>
                <w:sz w:val="20"/>
                <w:szCs w:val="20"/>
              </w:rPr>
              <w:t>11. Gradivo je uvrščeno v delovni program vlade:</w:t>
            </w:r>
          </w:p>
        </w:tc>
        <w:tc>
          <w:tcPr>
            <w:tcW w:w="2431" w:type="dxa"/>
            <w:gridSpan w:val="2"/>
            <w:vAlign w:val="center"/>
          </w:tcPr>
          <w:p w:rsidR="00444E1F" w:rsidRPr="00F14C19" w:rsidRDefault="00444E1F" w:rsidP="00282CDA">
            <w:pPr>
              <w:pStyle w:val="Neotevilenodstavek"/>
              <w:widowControl w:val="0"/>
              <w:spacing w:before="0" w:after="0" w:line="260" w:lineRule="exact"/>
              <w:jc w:val="center"/>
              <w:rPr>
                <w:sz w:val="20"/>
                <w:szCs w:val="20"/>
              </w:rPr>
            </w:pPr>
            <w:r w:rsidRPr="00F14C19">
              <w:rPr>
                <w:sz w:val="20"/>
                <w:szCs w:val="20"/>
              </w:rPr>
              <w:t>NE</w:t>
            </w:r>
          </w:p>
        </w:tc>
      </w:tr>
      <w:tr w:rsidR="00444E1F" w:rsidRPr="00F14C19" w:rsidTr="00282C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444E1F" w:rsidRPr="00F14C19" w:rsidRDefault="00444E1F" w:rsidP="00282CDA">
            <w:pPr>
              <w:pStyle w:val="Poglavje"/>
              <w:widowControl w:val="0"/>
              <w:spacing w:before="0" w:after="0" w:line="260" w:lineRule="exact"/>
              <w:ind w:left="3400"/>
              <w:jc w:val="left"/>
              <w:rPr>
                <w:sz w:val="20"/>
                <w:szCs w:val="20"/>
              </w:rPr>
            </w:pPr>
          </w:p>
          <w:p w:rsidR="00444E1F" w:rsidRPr="00F14C19" w:rsidRDefault="00444E1F" w:rsidP="00282CDA">
            <w:pPr>
              <w:jc w:val="both"/>
              <w:rPr>
                <w:b/>
                <w:lang w:eastAsia="sl-SI"/>
              </w:rPr>
            </w:pPr>
            <w:r w:rsidRPr="00F14C19">
              <w:rPr>
                <w:b/>
                <w:lang w:eastAsia="sl-SI"/>
              </w:rPr>
              <w:t xml:space="preserve">                                                                                        </w:t>
            </w:r>
            <w:r>
              <w:rPr>
                <w:b/>
                <w:lang w:eastAsia="sl-SI"/>
              </w:rPr>
              <w:t>Mag. Lilijana Kozlovič</w:t>
            </w:r>
          </w:p>
          <w:p w:rsidR="00444E1F" w:rsidRPr="00F14C19" w:rsidRDefault="00444E1F" w:rsidP="00282CDA">
            <w:pPr>
              <w:jc w:val="both"/>
              <w:rPr>
                <w:b/>
                <w:lang w:eastAsia="sl-SI"/>
              </w:rPr>
            </w:pPr>
            <w:r w:rsidRPr="00F14C19">
              <w:rPr>
                <w:b/>
                <w:lang w:eastAsia="sl-SI"/>
              </w:rPr>
              <w:t xml:space="preserve">                                                                           </w:t>
            </w:r>
            <w:r>
              <w:rPr>
                <w:b/>
                <w:lang w:eastAsia="sl-SI"/>
              </w:rPr>
              <w:t xml:space="preserve">                  MINISTRICA</w:t>
            </w:r>
          </w:p>
          <w:p w:rsidR="00444E1F" w:rsidRPr="00F14C19" w:rsidRDefault="00444E1F" w:rsidP="00282CDA">
            <w:pPr>
              <w:pStyle w:val="Poglavje"/>
              <w:widowControl w:val="0"/>
              <w:spacing w:before="0" w:after="0" w:line="260" w:lineRule="exact"/>
              <w:ind w:left="3400"/>
              <w:rPr>
                <w:szCs w:val="20"/>
              </w:rPr>
            </w:pPr>
          </w:p>
        </w:tc>
      </w:tr>
    </w:tbl>
    <w:p w:rsidR="00444E1F" w:rsidRPr="00F14C19" w:rsidRDefault="00444E1F" w:rsidP="00444E1F">
      <w:pPr>
        <w:jc w:val="both"/>
        <w:rPr>
          <w:lang w:eastAsia="sl-SI"/>
        </w:rPr>
      </w:pPr>
    </w:p>
    <w:p w:rsidR="00444E1F" w:rsidRPr="00F14C19" w:rsidRDefault="00444E1F" w:rsidP="00444E1F">
      <w:pPr>
        <w:jc w:val="both"/>
        <w:rPr>
          <w:lang w:eastAsia="sl-SI"/>
        </w:rPr>
      </w:pPr>
      <w:r w:rsidRPr="00F14C19">
        <w:rPr>
          <w:lang w:eastAsia="sl-SI"/>
        </w:rPr>
        <w:t xml:space="preserve">PRILOGE: </w:t>
      </w:r>
    </w:p>
    <w:p w:rsidR="00444E1F" w:rsidRPr="00F14C19" w:rsidRDefault="00444E1F" w:rsidP="00444E1F">
      <w:pPr>
        <w:jc w:val="both"/>
      </w:pPr>
    </w:p>
    <w:p w:rsidR="00444E1F" w:rsidRPr="00F14C19" w:rsidRDefault="00444E1F" w:rsidP="00444E1F">
      <w:pPr>
        <w:pStyle w:val="Odstavekseznama"/>
        <w:numPr>
          <w:ilvl w:val="1"/>
          <w:numId w:val="9"/>
        </w:numPr>
        <w:overflowPunct/>
        <w:autoSpaceDE/>
        <w:autoSpaceDN/>
        <w:adjustRightInd/>
        <w:spacing w:after="200" w:line="276" w:lineRule="auto"/>
        <w:textAlignment w:val="auto"/>
        <w:rPr>
          <w:rFonts w:ascii="Arial" w:hAnsi="Arial" w:cs="Arial"/>
          <w:sz w:val="20"/>
          <w:lang w:val="sl-SI"/>
        </w:rPr>
      </w:pPr>
      <w:r>
        <w:rPr>
          <w:rFonts w:ascii="Arial" w:hAnsi="Arial" w:cs="Arial"/>
          <w:sz w:val="20"/>
          <w:lang w:val="sl-SI"/>
        </w:rPr>
        <w:t>Predlog sklepa</w:t>
      </w:r>
      <w:r w:rsidRPr="00F14C19">
        <w:rPr>
          <w:rFonts w:ascii="Arial" w:hAnsi="Arial" w:cs="Arial"/>
          <w:sz w:val="20"/>
          <w:lang w:val="sl-SI"/>
        </w:rPr>
        <w:t xml:space="preserve"> vlade</w:t>
      </w:r>
    </w:p>
    <w:p w:rsidR="00444E1F" w:rsidRPr="00F14C19" w:rsidRDefault="00444E1F" w:rsidP="00444E1F">
      <w:pPr>
        <w:overflowPunct w:val="0"/>
        <w:autoSpaceDE w:val="0"/>
        <w:autoSpaceDN w:val="0"/>
        <w:adjustRightInd w:val="0"/>
        <w:spacing w:before="60" w:after="60" w:line="240" w:lineRule="auto"/>
        <w:jc w:val="right"/>
        <w:textAlignment w:val="baseline"/>
        <w:rPr>
          <w:szCs w:val="20"/>
        </w:rPr>
      </w:pPr>
      <w:r w:rsidRPr="00F14C19">
        <w:br w:type="page"/>
      </w:r>
    </w:p>
    <w:p w:rsidR="00444E1F" w:rsidRPr="00F14C19" w:rsidRDefault="00444E1F" w:rsidP="00444E1F">
      <w:pPr>
        <w:overflowPunct w:val="0"/>
        <w:autoSpaceDE w:val="0"/>
        <w:autoSpaceDN w:val="0"/>
        <w:adjustRightInd w:val="0"/>
        <w:spacing w:before="60" w:after="60" w:line="240" w:lineRule="auto"/>
        <w:jc w:val="both"/>
        <w:textAlignment w:val="baseline"/>
        <w:rPr>
          <w:bCs/>
          <w:szCs w:val="20"/>
        </w:rPr>
      </w:pPr>
      <w:r w:rsidRPr="00F14C19">
        <w:rPr>
          <w:bCs/>
          <w:szCs w:val="20"/>
        </w:rPr>
        <w:lastRenderedPageBreak/>
        <w:t xml:space="preserve">Številka: </w:t>
      </w:r>
    </w:p>
    <w:p w:rsidR="00444E1F" w:rsidRPr="00F14C19" w:rsidRDefault="00444E1F" w:rsidP="00444E1F">
      <w:pPr>
        <w:overflowPunct w:val="0"/>
        <w:autoSpaceDE w:val="0"/>
        <w:autoSpaceDN w:val="0"/>
        <w:adjustRightInd w:val="0"/>
        <w:spacing w:before="60" w:after="60" w:line="240" w:lineRule="auto"/>
        <w:jc w:val="both"/>
        <w:textAlignment w:val="baseline"/>
        <w:rPr>
          <w:bCs/>
          <w:szCs w:val="20"/>
        </w:rPr>
      </w:pPr>
      <w:r w:rsidRPr="00F14C19">
        <w:rPr>
          <w:bCs/>
          <w:szCs w:val="20"/>
        </w:rPr>
        <w:t xml:space="preserve">Datum: </w:t>
      </w: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r w:rsidRPr="00F14C19">
        <w:rPr>
          <w:szCs w:val="20"/>
        </w:rPr>
        <w:t xml:space="preserve">Na podlagi šestega odstavka 21. člena Zakona o Vladi Republike Slovenije (Uradni list RS, št. 24/05 – uradno prečiščeno besedilo, 109/08, 38/10 – ZUKN, 8/12, 21/13, 47/13 – ZDU-1G, 65/14 in 55/17) je Vlada Republike Slovenije na … seji dne … pod točko .. sprejela naslednji </w:t>
      </w: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p>
    <w:p w:rsidR="00444E1F" w:rsidRPr="00F14C19" w:rsidRDefault="00444E1F" w:rsidP="00444E1F">
      <w:pPr>
        <w:overflowPunct w:val="0"/>
        <w:autoSpaceDE w:val="0"/>
        <w:autoSpaceDN w:val="0"/>
        <w:adjustRightInd w:val="0"/>
        <w:spacing w:before="60" w:after="60" w:line="240" w:lineRule="auto"/>
        <w:jc w:val="center"/>
        <w:textAlignment w:val="baseline"/>
        <w:rPr>
          <w:szCs w:val="20"/>
        </w:rPr>
      </w:pPr>
      <w:r w:rsidRPr="00F14C19">
        <w:rPr>
          <w:szCs w:val="20"/>
        </w:rPr>
        <w:t>S K L E P</w:t>
      </w:r>
      <w:r>
        <w:rPr>
          <w:szCs w:val="20"/>
        </w:rPr>
        <w:t xml:space="preserve"> </w:t>
      </w:r>
      <w:r w:rsidRPr="00F14C19">
        <w:rPr>
          <w:szCs w:val="20"/>
        </w:rPr>
        <w:t>:</w:t>
      </w: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p>
    <w:p w:rsidR="00444E1F" w:rsidRDefault="00444E1F" w:rsidP="00444E1F">
      <w:pPr>
        <w:jc w:val="both"/>
      </w:pPr>
      <w:r w:rsidRPr="00F14C19">
        <w:t>Vlada Republike Slovenije</w:t>
      </w:r>
      <w:r>
        <w:t xml:space="preserve"> soglaša s predlogi amandmajev k</w:t>
      </w:r>
      <w:r w:rsidRPr="00A21BE4">
        <w:rPr>
          <w:szCs w:val="20"/>
        </w:rPr>
        <w:t xml:space="preserve"> </w:t>
      </w:r>
      <w:r>
        <w:rPr>
          <w:szCs w:val="20"/>
        </w:rPr>
        <w:t xml:space="preserve">Predlogu </w:t>
      </w:r>
      <w:r w:rsidRPr="00D3778B">
        <w:rPr>
          <w:szCs w:val="20"/>
        </w:rPr>
        <w:t>Zakona o spremembah in dopolnitvah Zakona o kazenskem postopku</w:t>
      </w:r>
      <w:r>
        <w:rPr>
          <w:szCs w:val="20"/>
        </w:rPr>
        <w:t xml:space="preserve"> </w:t>
      </w:r>
      <w:r w:rsidRPr="00A21BE4">
        <w:rPr>
          <w:szCs w:val="20"/>
        </w:rPr>
        <w:t xml:space="preserve">– EPA </w:t>
      </w:r>
      <w:r>
        <w:rPr>
          <w:szCs w:val="20"/>
        </w:rPr>
        <w:t>1387</w:t>
      </w:r>
      <w:r w:rsidRPr="00A21BE4">
        <w:rPr>
          <w:szCs w:val="20"/>
        </w:rPr>
        <w:t>-VIII</w:t>
      </w:r>
      <w:r>
        <w:t xml:space="preserve"> iz Priloge. </w:t>
      </w: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r w:rsidRPr="00F14C19">
        <w:rPr>
          <w:szCs w:val="20"/>
        </w:rPr>
        <w:t xml:space="preserve">                                                                           </w:t>
      </w:r>
      <w:r>
        <w:rPr>
          <w:szCs w:val="20"/>
        </w:rPr>
        <w:t xml:space="preserve">                                  dr. Božo Predalič</w:t>
      </w:r>
    </w:p>
    <w:p w:rsidR="00444E1F" w:rsidRPr="00F14C19" w:rsidRDefault="00444E1F" w:rsidP="00444E1F">
      <w:pPr>
        <w:overflowPunct w:val="0"/>
        <w:autoSpaceDE w:val="0"/>
        <w:autoSpaceDN w:val="0"/>
        <w:adjustRightInd w:val="0"/>
        <w:spacing w:before="60" w:after="60" w:line="240" w:lineRule="auto"/>
        <w:jc w:val="both"/>
        <w:textAlignment w:val="baseline"/>
        <w:rPr>
          <w:szCs w:val="20"/>
        </w:rPr>
      </w:pPr>
      <w:r w:rsidRPr="00F14C19">
        <w:rPr>
          <w:szCs w:val="20"/>
        </w:rPr>
        <w:t xml:space="preserve">                                                                                                        GENERALNI SEKRETA</w:t>
      </w:r>
      <w:r>
        <w:rPr>
          <w:szCs w:val="20"/>
        </w:rPr>
        <w:t>R</w:t>
      </w: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ind w:firstLine="0"/>
        <w:rPr>
          <w:szCs w:val="20"/>
        </w:rPr>
      </w:pPr>
    </w:p>
    <w:p w:rsidR="00444E1F" w:rsidRPr="00F14C19" w:rsidRDefault="00444E1F" w:rsidP="00444E1F">
      <w:pPr>
        <w:pStyle w:val="pravnapodlaga1"/>
        <w:spacing w:before="0"/>
        <w:rPr>
          <w:szCs w:val="20"/>
        </w:rPr>
      </w:pPr>
    </w:p>
    <w:p w:rsidR="00444E1F" w:rsidRDefault="00444E1F" w:rsidP="00444E1F">
      <w:pPr>
        <w:jc w:val="both"/>
      </w:pPr>
      <w:r>
        <w:t>Sklep p</w:t>
      </w:r>
      <w:r w:rsidRPr="00F14C19">
        <w:t>rejmejo:</w:t>
      </w:r>
    </w:p>
    <w:p w:rsidR="00444E1F" w:rsidRDefault="00444E1F" w:rsidP="00444E1F">
      <w:pPr>
        <w:jc w:val="both"/>
      </w:pPr>
    </w:p>
    <w:p w:rsidR="00444E1F" w:rsidRPr="00F14C19" w:rsidRDefault="00444E1F" w:rsidP="00444E1F">
      <w:pPr>
        <w:numPr>
          <w:ilvl w:val="0"/>
          <w:numId w:val="11"/>
        </w:numPr>
        <w:jc w:val="both"/>
      </w:pPr>
      <w:r>
        <w:t>Ministrstvo za pravosodje</w:t>
      </w:r>
    </w:p>
    <w:p w:rsidR="00444E1F" w:rsidRPr="00F14C19" w:rsidRDefault="00444E1F" w:rsidP="00444E1F">
      <w:pPr>
        <w:numPr>
          <w:ilvl w:val="0"/>
          <w:numId w:val="11"/>
        </w:numPr>
        <w:jc w:val="both"/>
      </w:pPr>
      <w:r w:rsidRPr="00F14C19">
        <w:t>Služba Vlade Republike Slovenije za zakonodajo</w:t>
      </w:r>
    </w:p>
    <w:p w:rsidR="00444E1F" w:rsidRPr="00F14C19" w:rsidRDefault="00444E1F" w:rsidP="00444E1F">
      <w:pPr>
        <w:numPr>
          <w:ilvl w:val="0"/>
          <w:numId w:val="11"/>
        </w:numPr>
        <w:jc w:val="both"/>
      </w:pPr>
      <w:r w:rsidRPr="00F14C19">
        <w:t xml:space="preserve">Generalni sekretariat Vlade Republike Slovenije </w:t>
      </w:r>
    </w:p>
    <w:p w:rsidR="00444E1F" w:rsidRPr="00F14C19" w:rsidRDefault="00444E1F" w:rsidP="00444E1F">
      <w:pPr>
        <w:jc w:val="both"/>
      </w:pPr>
    </w:p>
    <w:p w:rsidR="00444E1F" w:rsidRPr="00035FFD" w:rsidRDefault="00444E1F" w:rsidP="00444E1F">
      <w:pPr>
        <w:pStyle w:val="pravnapodlaga1"/>
        <w:spacing w:before="0"/>
        <w:rPr>
          <w:rFonts w:cs="Times New Roman"/>
          <w:sz w:val="20"/>
          <w:szCs w:val="20"/>
          <w:lang w:eastAsia="en-US"/>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Default="00444E1F" w:rsidP="00444E1F">
      <w:pPr>
        <w:pStyle w:val="pravnapodlaga1"/>
        <w:spacing w:before="0"/>
        <w:rPr>
          <w:szCs w:val="20"/>
        </w:rPr>
      </w:pPr>
    </w:p>
    <w:p w:rsidR="00444E1F" w:rsidRDefault="00444E1F" w:rsidP="00444E1F">
      <w:pPr>
        <w:pStyle w:val="pravnapodlaga1"/>
        <w:spacing w:before="0"/>
        <w:rPr>
          <w:szCs w:val="20"/>
        </w:rPr>
      </w:pPr>
    </w:p>
    <w:p w:rsidR="00444E1F" w:rsidRDefault="00444E1F" w:rsidP="00444E1F">
      <w:pPr>
        <w:pStyle w:val="pravnapodlaga1"/>
        <w:spacing w:before="0"/>
        <w:rPr>
          <w:szCs w:val="20"/>
        </w:rPr>
      </w:pPr>
    </w:p>
    <w:p w:rsidR="00444E1F" w:rsidRDefault="00444E1F" w:rsidP="00444E1F">
      <w:pPr>
        <w:pStyle w:val="pravnapodlaga1"/>
        <w:spacing w:before="0"/>
        <w:rPr>
          <w:szCs w:val="20"/>
        </w:rPr>
      </w:pPr>
    </w:p>
    <w:p w:rsidR="00444E1F" w:rsidRDefault="00444E1F" w:rsidP="00444E1F">
      <w:pPr>
        <w:pStyle w:val="pravnapodlaga1"/>
        <w:spacing w:before="0"/>
        <w:rPr>
          <w:szCs w:val="20"/>
        </w:rPr>
      </w:pPr>
    </w:p>
    <w:p w:rsidR="00444E1F" w:rsidRDefault="00444E1F" w:rsidP="00444E1F">
      <w:pPr>
        <w:pStyle w:val="pravnapodlaga1"/>
        <w:spacing w:before="0"/>
        <w:rPr>
          <w:szCs w:val="20"/>
        </w:rPr>
      </w:pPr>
    </w:p>
    <w:p w:rsidR="00444E1F" w:rsidRPr="00F14C19" w:rsidRDefault="00444E1F" w:rsidP="00444E1F">
      <w:pPr>
        <w:pStyle w:val="pravnapodlaga1"/>
        <w:spacing w:before="0"/>
        <w:rPr>
          <w:szCs w:val="20"/>
        </w:rPr>
      </w:pPr>
    </w:p>
    <w:p w:rsidR="00444E1F" w:rsidRDefault="00444E1F" w:rsidP="00444E1F">
      <w:pPr>
        <w:pStyle w:val="pravnapodlaga1"/>
        <w:spacing w:before="0"/>
        <w:ind w:firstLine="0"/>
        <w:rPr>
          <w:b/>
        </w:rPr>
      </w:pPr>
      <w:r>
        <w:rPr>
          <w:b/>
        </w:rPr>
        <w:t xml:space="preserve">OBRAZLOŽITEV </w:t>
      </w:r>
    </w:p>
    <w:p w:rsidR="00444E1F" w:rsidRDefault="00444E1F" w:rsidP="00444E1F">
      <w:pPr>
        <w:pStyle w:val="pravnapodlaga1"/>
        <w:spacing w:before="0"/>
        <w:ind w:firstLine="0"/>
      </w:pPr>
    </w:p>
    <w:p w:rsidR="00444E1F" w:rsidRPr="009A6529" w:rsidRDefault="00444E1F" w:rsidP="00444E1F">
      <w:pPr>
        <w:pStyle w:val="pravnapodlaga1"/>
        <w:spacing w:before="0"/>
        <w:ind w:firstLine="0"/>
        <w:rPr>
          <w:sz w:val="20"/>
          <w:szCs w:val="20"/>
        </w:rPr>
      </w:pPr>
      <w:r w:rsidRPr="009A6529">
        <w:rPr>
          <w:sz w:val="20"/>
          <w:szCs w:val="20"/>
        </w:rPr>
        <w:t>S predlaganim gradivom se sledi določbam Poslovnika Vlade Republike Slovenije (Uradni list RS, št. 43/01, 23/02 – popr., 54/03, 103/03, 114/04, 26/06, 21/07, 32/10, 73/10, 95/11, 64/12</w:t>
      </w:r>
      <w:r>
        <w:rPr>
          <w:sz w:val="20"/>
          <w:szCs w:val="20"/>
        </w:rPr>
        <w:t>,</w:t>
      </w:r>
      <w:r w:rsidRPr="009A6529">
        <w:rPr>
          <w:sz w:val="20"/>
          <w:szCs w:val="20"/>
        </w:rPr>
        <w:t xml:space="preserve"> 10/14</w:t>
      </w:r>
      <w:r>
        <w:rPr>
          <w:sz w:val="20"/>
          <w:szCs w:val="20"/>
        </w:rPr>
        <w:t xml:space="preserve"> in 164/20</w:t>
      </w:r>
      <w:r w:rsidRPr="009A6529">
        <w:rPr>
          <w:sz w:val="20"/>
          <w:szCs w:val="20"/>
        </w:rPr>
        <w:t>)</w:t>
      </w:r>
      <w:r>
        <w:rPr>
          <w:sz w:val="20"/>
          <w:szCs w:val="20"/>
        </w:rPr>
        <w:t>,</w:t>
      </w:r>
      <w:r w:rsidRPr="009A6529">
        <w:rPr>
          <w:sz w:val="20"/>
          <w:szCs w:val="20"/>
        </w:rPr>
        <w:t xml:space="preserve"> iz katerih izhaja, da v primerih, kadar vlada določi besedilo predloga akta, ki ga sprejema Državni zbor, in mu ga pošlje v obravnavo, lahko ministrstvo na vloženo besedilo predlaga vložitev amandmaja le ob soglasju vlade. </w:t>
      </w:r>
    </w:p>
    <w:p w:rsidR="00444E1F" w:rsidRPr="009A6529" w:rsidRDefault="00444E1F" w:rsidP="00444E1F">
      <w:pPr>
        <w:pStyle w:val="pravnapodlaga1"/>
        <w:spacing w:before="0"/>
        <w:ind w:firstLine="0"/>
        <w:rPr>
          <w:sz w:val="20"/>
          <w:szCs w:val="20"/>
        </w:rPr>
      </w:pPr>
    </w:p>
    <w:p w:rsidR="00444E1F" w:rsidRPr="009A6529" w:rsidRDefault="00444E1F" w:rsidP="00444E1F">
      <w:pPr>
        <w:pStyle w:val="pravnapodlaga1"/>
        <w:spacing w:before="0"/>
        <w:ind w:firstLine="0"/>
        <w:rPr>
          <w:sz w:val="20"/>
          <w:szCs w:val="20"/>
        </w:rPr>
      </w:pPr>
      <w:r w:rsidRPr="009A6529">
        <w:rPr>
          <w:sz w:val="20"/>
          <w:szCs w:val="20"/>
        </w:rPr>
        <w:t xml:space="preserve">Navedeno pomeni, da vlada </w:t>
      </w:r>
      <w:r>
        <w:rPr>
          <w:sz w:val="20"/>
          <w:szCs w:val="20"/>
        </w:rPr>
        <w:t>na amandmaje</w:t>
      </w:r>
      <w:r w:rsidRPr="009A6529">
        <w:rPr>
          <w:sz w:val="20"/>
          <w:szCs w:val="20"/>
        </w:rPr>
        <w:t xml:space="preserve"> iz priloge podaja soglasje. </w:t>
      </w:r>
    </w:p>
    <w:p w:rsidR="00444E1F" w:rsidRPr="009A6529" w:rsidRDefault="00444E1F" w:rsidP="00444E1F">
      <w:pPr>
        <w:pStyle w:val="pravnapodlaga1"/>
        <w:spacing w:before="0"/>
        <w:ind w:firstLine="0"/>
        <w:rPr>
          <w:sz w:val="20"/>
          <w:szCs w:val="20"/>
        </w:rPr>
      </w:pPr>
    </w:p>
    <w:p w:rsidR="00444E1F" w:rsidRDefault="00444E1F" w:rsidP="00444E1F">
      <w:pPr>
        <w:pStyle w:val="pravnapodlaga1"/>
        <w:spacing w:before="0"/>
        <w:ind w:firstLine="0"/>
        <w:rPr>
          <w:b/>
        </w:rPr>
      </w:pPr>
    </w:p>
    <w:p w:rsidR="00444E1F" w:rsidRDefault="00444E1F" w:rsidP="00444E1F">
      <w:pPr>
        <w:pStyle w:val="pravnapodlaga1"/>
        <w:spacing w:before="0"/>
        <w:ind w:firstLine="0"/>
        <w:jc w:val="right"/>
        <w:rPr>
          <w:b/>
        </w:rPr>
      </w:pPr>
      <w:r>
        <w:rPr>
          <w:b/>
        </w:rPr>
        <w:br w:type="page"/>
      </w:r>
      <w:r>
        <w:rPr>
          <w:b/>
        </w:rPr>
        <w:lastRenderedPageBreak/>
        <w:t>PRILOGA</w:t>
      </w:r>
    </w:p>
    <w:p w:rsidR="00444E1F" w:rsidRDefault="00444E1F" w:rsidP="00444E1F">
      <w:pPr>
        <w:pStyle w:val="pravnapodlaga1"/>
        <w:spacing w:before="0"/>
        <w:ind w:firstLine="0"/>
        <w:jc w:val="right"/>
        <w:rPr>
          <w:b/>
        </w:rPr>
      </w:pPr>
    </w:p>
    <w:p w:rsidR="00444E1F" w:rsidRPr="00A24C4C" w:rsidRDefault="00444E1F" w:rsidP="00444E1F">
      <w:pPr>
        <w:rPr>
          <w:rFonts w:cs="Arial"/>
          <w:b/>
          <w:bCs/>
          <w:sz w:val="22"/>
          <w:szCs w:val="22"/>
          <w:lang w:eastAsia="sl-SI"/>
        </w:rPr>
      </w:pPr>
      <w:r w:rsidRPr="00A24C4C">
        <w:rPr>
          <w:rFonts w:cs="Arial"/>
          <w:b/>
          <w:bCs/>
          <w:sz w:val="22"/>
          <w:szCs w:val="22"/>
          <w:lang w:eastAsia="sl-SI"/>
        </w:rPr>
        <w:t xml:space="preserve">Amandmaji k Predlogu zakona o spremembah in dopolnitvah Zakona o kazenskem postopku (ZKP-O), </w:t>
      </w:r>
      <w:r>
        <w:rPr>
          <w:rFonts w:cs="Arial"/>
          <w:b/>
          <w:bCs/>
          <w:sz w:val="22"/>
          <w:szCs w:val="22"/>
          <w:lang w:eastAsia="sl-SI"/>
        </w:rPr>
        <w:t>EVA</w:t>
      </w:r>
      <w:r w:rsidRPr="00A24C4C">
        <w:rPr>
          <w:rFonts w:cs="Arial"/>
          <w:b/>
          <w:bCs/>
          <w:sz w:val="22"/>
          <w:szCs w:val="22"/>
          <w:lang w:eastAsia="sl-SI"/>
        </w:rPr>
        <w:t xml:space="preserve">: </w:t>
      </w:r>
      <w:r w:rsidRPr="00A24C4C">
        <w:rPr>
          <w:rFonts w:cs="Arial"/>
          <w:b/>
          <w:bCs/>
          <w:sz w:val="22"/>
          <w:szCs w:val="22"/>
        </w:rPr>
        <w:t>2019-2030-0039</w:t>
      </w:r>
      <w:r w:rsidRPr="00A24C4C">
        <w:rPr>
          <w:rFonts w:cs="Arial"/>
          <w:b/>
          <w:bCs/>
          <w:sz w:val="22"/>
          <w:szCs w:val="22"/>
          <w:lang w:eastAsia="sl-SI"/>
        </w:rPr>
        <w:t>, EPA: 1387 - VIII</w:t>
      </w:r>
    </w:p>
    <w:p w:rsidR="00444E1F" w:rsidRDefault="00444E1F" w:rsidP="00444E1F">
      <w:pPr>
        <w:pStyle w:val="pravnapodlaga1"/>
        <w:spacing w:before="0"/>
        <w:ind w:firstLine="0"/>
        <w:rPr>
          <w:b/>
        </w:rPr>
      </w:pPr>
    </w:p>
    <w:p w:rsidR="00444E1F" w:rsidRPr="00FD45E5" w:rsidRDefault="00444E1F" w:rsidP="00444E1F">
      <w:pPr>
        <w:jc w:val="both"/>
        <w:rPr>
          <w:rFonts w:cs="Arial"/>
          <w:sz w:val="22"/>
          <w:szCs w:val="22"/>
          <w:lang w:eastAsia="sl-SI"/>
        </w:rPr>
      </w:pPr>
      <w:r w:rsidRPr="00CD2457">
        <w:rPr>
          <w:rFonts w:cs="Arial"/>
          <w:sz w:val="22"/>
          <w:szCs w:val="22"/>
          <w:lang w:eastAsia="sl-SI"/>
        </w:rPr>
        <w:t xml:space="preserve"> </w:t>
      </w:r>
    </w:p>
    <w:p w:rsidR="00444E1F" w:rsidRDefault="00444E1F" w:rsidP="00444E1F">
      <w:pPr>
        <w:spacing w:line="288" w:lineRule="auto"/>
        <w:jc w:val="both"/>
        <w:rPr>
          <w:b/>
          <w:bCs/>
        </w:rPr>
      </w:pPr>
      <w:r>
        <w:rPr>
          <w:b/>
          <w:bCs/>
        </w:rPr>
        <w:t>Amandma k 14. členu</w:t>
      </w:r>
    </w:p>
    <w:p w:rsidR="00444E1F" w:rsidRDefault="00444E1F" w:rsidP="00444E1F">
      <w:pPr>
        <w:spacing w:line="288" w:lineRule="auto"/>
        <w:jc w:val="both"/>
      </w:pPr>
    </w:p>
    <w:p w:rsidR="00444E1F" w:rsidRDefault="00444E1F" w:rsidP="00444E1F">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V 14. členu se za drugi</w:t>
      </w:r>
      <w:bookmarkStart w:id="0" w:name="_GoBack"/>
      <w:bookmarkEnd w:id="0"/>
      <w:r>
        <w:rPr>
          <w:rFonts w:ascii="Arial" w:hAnsi="Arial" w:cs="Arial"/>
          <w:sz w:val="20"/>
          <w:szCs w:val="20"/>
        </w:rPr>
        <w:t>m doda nov tretji odstavek, ki se glasi:</w:t>
      </w:r>
    </w:p>
    <w:p w:rsidR="00444E1F" w:rsidRDefault="00444E1F" w:rsidP="00444E1F">
      <w:pPr>
        <w:pStyle w:val="odstavek"/>
        <w:spacing w:before="0" w:beforeAutospacing="0" w:after="0" w:afterAutospacing="0" w:line="260" w:lineRule="atLeast"/>
        <w:jc w:val="both"/>
        <w:rPr>
          <w:rFonts w:ascii="Arial" w:hAnsi="Arial" w:cs="Arial"/>
          <w:sz w:val="20"/>
          <w:szCs w:val="20"/>
        </w:rPr>
      </w:pPr>
    </w:p>
    <w:p w:rsidR="00444E1F" w:rsidRDefault="00444E1F" w:rsidP="00444E1F">
      <w:pPr>
        <w:pStyle w:val="odstavek"/>
        <w:spacing w:before="0" w:beforeAutospacing="0" w:after="0" w:afterAutospacing="0" w:line="260" w:lineRule="atLeast"/>
        <w:jc w:val="both"/>
        <w:rPr>
          <w:rFonts w:ascii="Arial" w:hAnsi="Arial" w:cs="Arial"/>
          <w:sz w:val="20"/>
          <w:szCs w:val="20"/>
        </w:rPr>
      </w:pPr>
      <w:r>
        <w:rPr>
          <w:rFonts w:ascii="Arial" w:hAnsi="Arial" w:cs="Arial"/>
          <w:sz w:val="20"/>
          <w:szCs w:val="20"/>
        </w:rPr>
        <w:t>»Za enajstim odstavkom se doda nov dvanajsti odstavek, ki se glasi:</w:t>
      </w:r>
    </w:p>
    <w:p w:rsidR="00444E1F" w:rsidRDefault="00444E1F" w:rsidP="00444E1F">
      <w:pPr>
        <w:pStyle w:val="odstavek"/>
        <w:spacing w:before="0" w:beforeAutospacing="0" w:after="0" w:afterAutospacing="0" w:line="260" w:lineRule="atLeast"/>
        <w:jc w:val="both"/>
        <w:rPr>
          <w:rFonts w:ascii="Arial" w:hAnsi="Arial" w:cs="Arial"/>
          <w:sz w:val="20"/>
          <w:szCs w:val="20"/>
        </w:rPr>
      </w:pPr>
    </w:p>
    <w:p w:rsidR="00444E1F" w:rsidRDefault="00444E1F" w:rsidP="00444E1F">
      <w:pPr>
        <w:spacing w:line="288" w:lineRule="auto"/>
        <w:jc w:val="both"/>
        <w:rPr>
          <w:rFonts w:cs="Arial"/>
          <w:szCs w:val="20"/>
        </w:rPr>
      </w:pPr>
      <w:r w:rsidRPr="00211083">
        <w:rPr>
          <w:rFonts w:cs="Arial"/>
          <w:szCs w:val="20"/>
        </w:rPr>
        <w:t xml:space="preserve">»(12) </w:t>
      </w:r>
      <w:r w:rsidRPr="00F36E9A">
        <w:rPr>
          <w:rFonts w:cs="Arial"/>
          <w:szCs w:val="20"/>
        </w:rPr>
        <w:t>V skladu z zakonom, ki ureja dostop do informacij javnega značaja, lahko, ne glede na določbe tega zakona, vsakdo ustno ali pisno zahteva od organa, da mu omogoči dostop do informacij javnega značaja v posameznih kazenskih zadevah.</w:t>
      </w:r>
      <w:r>
        <w:rPr>
          <w:rFonts w:cs="Arial"/>
          <w:szCs w:val="20"/>
        </w:rPr>
        <w:t>«.«.</w:t>
      </w:r>
    </w:p>
    <w:p w:rsidR="00444E1F" w:rsidRDefault="00444E1F" w:rsidP="00444E1F">
      <w:pPr>
        <w:jc w:val="both"/>
        <w:rPr>
          <w:rFonts w:cs="Arial"/>
          <w:b/>
          <w:bCs/>
          <w:szCs w:val="20"/>
          <w:lang w:eastAsia="sl-SI"/>
        </w:rPr>
      </w:pPr>
    </w:p>
    <w:p w:rsidR="00444E1F" w:rsidRPr="005B5EF3" w:rsidRDefault="00444E1F" w:rsidP="00444E1F">
      <w:pPr>
        <w:jc w:val="both"/>
        <w:rPr>
          <w:rFonts w:cs="Arial"/>
          <w:b/>
          <w:bCs/>
          <w:szCs w:val="20"/>
          <w:lang w:eastAsia="sl-SI"/>
        </w:rPr>
      </w:pPr>
      <w:r>
        <w:rPr>
          <w:rFonts w:cs="Arial"/>
          <w:b/>
          <w:bCs/>
          <w:szCs w:val="20"/>
          <w:lang w:eastAsia="sl-SI"/>
        </w:rPr>
        <w:t>Obrazložitev:</w:t>
      </w:r>
    </w:p>
    <w:p w:rsidR="00444E1F" w:rsidRDefault="00444E1F" w:rsidP="00444E1F">
      <w:pPr>
        <w:autoSpaceDE w:val="0"/>
        <w:adjustRightInd w:val="0"/>
        <w:spacing w:line="240" w:lineRule="auto"/>
        <w:jc w:val="both"/>
      </w:pPr>
      <w:r w:rsidRPr="00211083">
        <w:t>128. člen ZKP ureja pregledovanje in prepisovanje posameznih kazenskih spisov, v zvezi s čimer mora prosilec izkazati pravni interes (kolikor ga ZKP za posamezne subjekte ne predpostavlja). S predlagano spremembo se bolj jasno določa sicer že urejen dostop do informacij javnega značaja, ki se nahajajo v kazenskih spisih. Posamezniki, ki ne izkazujejo pravnega interesa, pa želijo pridobiti informacije javnega značaja iz kazenskih spisov, lahko to dosežejo na podlagi Zakona o dostopu do informacij javnega značaja, ki vključuje tudi ustrezne varovalke</w:t>
      </w:r>
      <w:r>
        <w:t xml:space="preserve"> (npr. interes kazenskega postopka in izjema v 5.a členu ZDIJZ)</w:t>
      </w:r>
      <w:r w:rsidRPr="00211083">
        <w:t xml:space="preserve">. </w:t>
      </w:r>
    </w:p>
    <w:p w:rsidR="00444E1F" w:rsidRDefault="00444E1F" w:rsidP="00444E1F">
      <w:pPr>
        <w:autoSpaceDE w:val="0"/>
        <w:adjustRightInd w:val="0"/>
        <w:spacing w:line="240" w:lineRule="auto"/>
        <w:jc w:val="both"/>
      </w:pPr>
    </w:p>
    <w:p w:rsidR="00444E1F" w:rsidRDefault="00444E1F" w:rsidP="00444E1F">
      <w:pPr>
        <w:autoSpaceDE w:val="0"/>
        <w:adjustRightInd w:val="0"/>
        <w:spacing w:line="240" w:lineRule="auto"/>
        <w:jc w:val="both"/>
      </w:pPr>
      <w:r w:rsidRPr="00211083">
        <w:t xml:space="preserve">Sprememba je potrebna zaradi nejasnosti, ki so se pri dostopu do informacij javnega značaja, ki se nahajajo v kazenskih spisih, pojavile v praksi, kar je npr. razvidno iz sodbe Vrhovnega sodišča št. X </w:t>
      </w:r>
      <w:proofErr w:type="spellStart"/>
      <w:r w:rsidRPr="00211083">
        <w:t>Ips</w:t>
      </w:r>
      <w:proofErr w:type="spellEnd"/>
      <w:r w:rsidRPr="00211083">
        <w:t xml:space="preserve"> 4/2020 z dne 27. 5. 2020</w:t>
      </w:r>
      <w:r>
        <w:t xml:space="preserve">. </w:t>
      </w:r>
      <w:r w:rsidRPr="005A780D">
        <w:t xml:space="preserve">Sodna praksa, ki jo vzpostavlja navedena sodba, v skladu s katero so sodni in kazenski spisi v celoti izključeni iz krovnega okvira transparentnosti delovanja javnega sektorja kot ga določa ZDIJZ, bistveno odstopa od dosedanje interpretacije in prakse pristojnih organov kot je bila vzpostavljena od sprejema ZDIJZ leta 2003, zato se v zvezi s tem zastavlja vprašanje glede zmanjševanja stopnje transparentnosti delovanja sodišč (oziroma pravosodnih organov), na kar je opozoril Informacijski pooblaščenec, prav tako pa tudi Društvo novinarjev v svojem dopisu iz septembra 2020 glede nove prakse, ki jo tožilstva in sodišča uveljavljajo glede dostopa do informacij javnega značaja in zahtev po Zakonu o medijih. </w:t>
      </w:r>
      <w:r w:rsidRPr="008127FC">
        <w:t xml:space="preserve"> </w:t>
      </w:r>
    </w:p>
    <w:p w:rsidR="00444E1F" w:rsidRDefault="00444E1F" w:rsidP="00444E1F">
      <w:pPr>
        <w:autoSpaceDE w:val="0"/>
        <w:adjustRightInd w:val="0"/>
        <w:spacing w:line="240" w:lineRule="auto"/>
        <w:jc w:val="both"/>
      </w:pPr>
    </w:p>
    <w:p w:rsidR="00444E1F" w:rsidRPr="005A780D" w:rsidRDefault="00444E1F" w:rsidP="00444E1F">
      <w:pPr>
        <w:autoSpaceDE w:val="0"/>
        <w:adjustRightInd w:val="0"/>
        <w:spacing w:line="240" w:lineRule="auto"/>
        <w:jc w:val="both"/>
      </w:pPr>
      <w:r>
        <w:t>Amandma  sledi tudi predlogu Državnega sveta Republike Slovenije, ki je na seji Komisije za državno ureditev dne 28. 10. 2020 obravnaval problematiko n</w:t>
      </w:r>
      <w:r w:rsidRPr="00AA1555">
        <w:t>edostopnost</w:t>
      </w:r>
      <w:r>
        <w:t>i</w:t>
      </w:r>
      <w:r w:rsidRPr="00AA1555">
        <w:t xml:space="preserve"> sodnih odločb in odločb državnih tožilcev na podlagi Zakona o dostopu do informacij javnega značaja</w:t>
      </w:r>
      <w:r>
        <w:t>. Državni svet Republike Slovenije je izrazil pričakovanje, da bo problematika ustrezno naslovljena z zakonodajnim predlogom.</w:t>
      </w:r>
    </w:p>
    <w:p w:rsidR="00444E1F" w:rsidRPr="005A780D" w:rsidRDefault="00444E1F" w:rsidP="00444E1F">
      <w:pPr>
        <w:jc w:val="both"/>
      </w:pPr>
    </w:p>
    <w:p w:rsidR="00444E1F" w:rsidRPr="00295ACB" w:rsidRDefault="00444E1F" w:rsidP="00444E1F">
      <w:pPr>
        <w:pStyle w:val="odstavek"/>
        <w:spacing w:before="0" w:beforeAutospacing="0" w:after="0" w:afterAutospacing="0" w:line="260" w:lineRule="atLeast"/>
        <w:jc w:val="both"/>
        <w:rPr>
          <w:rFonts w:ascii="Arial" w:hAnsi="Arial" w:cs="Arial"/>
          <w:sz w:val="20"/>
          <w:szCs w:val="20"/>
        </w:rPr>
      </w:pPr>
    </w:p>
    <w:p w:rsidR="00444E1F" w:rsidRPr="00B436EB" w:rsidRDefault="00444E1F" w:rsidP="00444E1F">
      <w:pPr>
        <w:rPr>
          <w:b/>
          <w:bCs/>
        </w:rPr>
      </w:pPr>
      <w:r w:rsidRPr="00B436EB">
        <w:rPr>
          <w:b/>
          <w:bCs/>
        </w:rPr>
        <w:t>Amandma k 17. členu</w:t>
      </w:r>
    </w:p>
    <w:p w:rsidR="00444E1F" w:rsidRDefault="00444E1F" w:rsidP="00444E1F">
      <w:pPr>
        <w:jc w:val="both"/>
      </w:pPr>
    </w:p>
    <w:p w:rsidR="00444E1F" w:rsidRPr="00B436EB" w:rsidRDefault="00444E1F" w:rsidP="00444E1F">
      <w:pPr>
        <w:jc w:val="both"/>
      </w:pPr>
      <w:r w:rsidRPr="00B436EB">
        <w:t xml:space="preserve">V 147. členu se </w:t>
      </w:r>
      <w:r>
        <w:t xml:space="preserve">v šestem odstavku prvi stavek </w:t>
      </w:r>
      <w:r w:rsidRPr="00B436EB">
        <w:t>spremeni tako, da se glasi: »</w:t>
      </w:r>
      <w:r w:rsidRPr="00B436EB">
        <w:rPr>
          <w:rFonts w:cs="Arial"/>
          <w:szCs w:val="20"/>
        </w:rPr>
        <w:t xml:space="preserve">Državni tožilec mora po prejemu ovadbe ukrepati brez odlašanja in v 90 dneh od prejema ovadbe zoper znanega storilca ovadbo zavreči ali pa predlagati, odrediti ali izvesti aktivnost, ukrep oziroma preiskovalno dejanje, usmerjeno v pregon zoper osumljenca, </w:t>
      </w:r>
      <w:r w:rsidRPr="008127FC">
        <w:rPr>
          <w:rFonts w:cs="Arial"/>
          <w:szCs w:val="20"/>
        </w:rPr>
        <w:t>zahtevati preiskavo</w:t>
      </w:r>
      <w:r w:rsidRPr="00B436EB">
        <w:rPr>
          <w:rFonts w:cs="Arial"/>
          <w:szCs w:val="20"/>
        </w:rPr>
        <w:t xml:space="preserve"> ali vložiti obtožni akt.«.</w:t>
      </w:r>
    </w:p>
    <w:p w:rsidR="00444E1F" w:rsidRDefault="00444E1F" w:rsidP="00444E1F">
      <w:pPr>
        <w:pStyle w:val="odstavek"/>
        <w:spacing w:before="0" w:beforeAutospacing="0" w:after="0" w:afterAutospacing="0"/>
        <w:jc w:val="both"/>
        <w:rPr>
          <w:rFonts w:ascii="Arial" w:hAnsi="Arial" w:cs="Arial"/>
          <w:b/>
          <w:sz w:val="20"/>
          <w:szCs w:val="20"/>
        </w:rPr>
      </w:pPr>
    </w:p>
    <w:p w:rsidR="00444E1F" w:rsidRDefault="00444E1F" w:rsidP="00444E1F">
      <w:pPr>
        <w:pStyle w:val="odstavek"/>
        <w:spacing w:before="0" w:beforeAutospacing="0" w:after="0" w:afterAutospacing="0"/>
        <w:jc w:val="both"/>
        <w:rPr>
          <w:rFonts w:ascii="Arial" w:hAnsi="Arial" w:cs="Arial"/>
          <w:b/>
          <w:sz w:val="20"/>
          <w:szCs w:val="20"/>
        </w:rPr>
      </w:pPr>
      <w:r w:rsidRPr="007664E5">
        <w:rPr>
          <w:rFonts w:ascii="Arial" w:hAnsi="Arial" w:cs="Arial"/>
          <w:b/>
          <w:sz w:val="20"/>
          <w:szCs w:val="20"/>
        </w:rPr>
        <w:t>Obrazložitev:</w:t>
      </w:r>
    </w:p>
    <w:p w:rsidR="00444E1F" w:rsidRPr="00B436EB" w:rsidRDefault="00444E1F" w:rsidP="00444E1F">
      <w:pPr>
        <w:jc w:val="both"/>
      </w:pPr>
      <w:r w:rsidRPr="00B436EB">
        <w:t>Predlagana sprememb</w:t>
      </w:r>
      <w:r>
        <w:t>a sledi pripombam ZPS in pripombam, ki jih je Državnemu zboru Republike Slovenije posredovalo Vrhovno državno tožilstvo ter</w:t>
      </w:r>
      <w:r w:rsidRPr="00B436EB">
        <w:t xml:space="preserve"> upošteva, da se na zakonski ravni vzpostavlja rok </w:t>
      </w:r>
      <w:r>
        <w:t xml:space="preserve">za pravočasno tožilsko ukrepanje oziroma dejanje po </w:t>
      </w:r>
      <w:r w:rsidRPr="00B436EB">
        <w:t>prejem</w:t>
      </w:r>
      <w:r>
        <w:t>u</w:t>
      </w:r>
      <w:r w:rsidRPr="00B436EB">
        <w:t xml:space="preserve"> ovadbe</w:t>
      </w:r>
      <w:r>
        <w:t xml:space="preserve"> zoper znanega storilca. </w:t>
      </w:r>
      <w:r w:rsidRPr="00B436EB">
        <w:t xml:space="preserve">Glede na fazo postopka ni smiselno, da se postavi rok za zaključek </w:t>
      </w:r>
      <w:r w:rsidRPr="00B436EB">
        <w:lastRenderedPageBreak/>
        <w:t>predkazenskega postopka, ker bo potek slednjega odvisen od zelo različnih okoliščin posameznih primerov (npr. ali bodo predlagani prikriti preiskovalni ukrepi, ali bo predlagano začasno zadržanje zahtevka za odvzem premoženjske koristi, ali bo šlo za zadevo z mednarodnim elementom ipd.)</w:t>
      </w:r>
      <w:r>
        <w:t>.</w:t>
      </w:r>
      <w:r w:rsidRPr="00B436EB">
        <w:t xml:space="preserve"> </w:t>
      </w:r>
      <w:r w:rsidR="00731FE6">
        <w:t>R</w:t>
      </w:r>
      <w:r w:rsidRPr="00B436EB">
        <w:t>ok zgolj za zaključek predkazenskega postopka tudi ne bi bil smiseln, saj bi bil v praksi v prevelikem deležu zadev iz upravičenih razlogov neuresničljiv (na raznolikost zadev, za katere bi veljal takšen rok, je opozorilo tudi Vrhovno državno tožilstvo v svojih pripombah, posredovanih Državnemu zboru Republike Slovenije; dopis št. Tu-10-1/4/2019 z dne 15. 10. 2020). Tako zastavljena omejitev tudi ne bi bil usklajena s preostalimi roki, ki jih ZKP predvideva za druga dejanja v predkazenskem postopku. Glede na navedeno se predlaga rok, ki ne bo vezan na zaključek predkazenskega postopka (kadar bo to v konkretni zadevi možno), temveč na</w:t>
      </w:r>
      <w:r w:rsidRPr="00B436EB">
        <w:rPr>
          <w:rFonts w:cs="Arial"/>
          <w:szCs w:val="20"/>
        </w:rPr>
        <w:t xml:space="preserve"> predlog, odreditev ali izvedbo aktivnosti, ukrepa oziroma preiskovalnega dejanja, usmerjenega v pregon zoper osumljenca (sledeč že uveljavljeni terminologiji ZKP – drugi odstavek 154. člena ZKP)</w:t>
      </w:r>
      <w:r w:rsidRPr="00B436EB">
        <w:t xml:space="preserve">. Predviden je 90 dnevni rok, ki sledi veljavni ureditvi rokov za tožilska opravila. </w:t>
      </w:r>
    </w:p>
    <w:p w:rsidR="00444E1F" w:rsidRDefault="00444E1F" w:rsidP="00444E1F"/>
    <w:p w:rsidR="00444E1F" w:rsidRDefault="00444E1F" w:rsidP="00444E1F"/>
    <w:p w:rsidR="00444E1F" w:rsidRDefault="00444E1F" w:rsidP="00444E1F">
      <w:pPr>
        <w:rPr>
          <w:b/>
          <w:bCs/>
        </w:rPr>
      </w:pPr>
      <w:r w:rsidRPr="00364028">
        <w:rPr>
          <w:b/>
          <w:bCs/>
        </w:rPr>
        <w:t>Amandma k 21. členu</w:t>
      </w:r>
    </w:p>
    <w:p w:rsidR="00444E1F" w:rsidRPr="00364028" w:rsidRDefault="00444E1F" w:rsidP="00444E1F">
      <w:pPr>
        <w:rPr>
          <w:b/>
          <w:bCs/>
        </w:rPr>
      </w:pPr>
    </w:p>
    <w:p w:rsidR="00444E1F" w:rsidRDefault="00444E1F" w:rsidP="00444E1F">
      <w:r>
        <w:t>V novem a.165.a členu se v sedmem odstavku črta besedilo »tega zakona«.</w:t>
      </w:r>
    </w:p>
    <w:p w:rsidR="00444E1F" w:rsidRDefault="00444E1F" w:rsidP="00444E1F"/>
    <w:p w:rsidR="00444E1F" w:rsidRDefault="00444E1F" w:rsidP="00444E1F">
      <w:pPr>
        <w:rPr>
          <w:b/>
          <w:bCs/>
        </w:rPr>
      </w:pPr>
      <w:r w:rsidRPr="00B34E9A">
        <w:rPr>
          <w:b/>
          <w:bCs/>
        </w:rPr>
        <w:t>Obrazložitev:</w:t>
      </w:r>
    </w:p>
    <w:p w:rsidR="00444E1F" w:rsidRDefault="00444E1F" w:rsidP="00444E1F">
      <w:pPr>
        <w:jc w:val="both"/>
      </w:pPr>
      <w:r>
        <w:t>Smiselno se upošteva redakcijska pripomba ZPS DZ k navedenemu členu. ZPS DZ je sicer podala pripombo k šestemu odstavku, vendar je po oceni predlagateljev amandmaja treba upoštevati uveljavljen način sklicevanja na člene v okviru ZKP. Pripombi ZPS DZ se torej sledi smiselno, tako da se sklicevanje poenoti.</w:t>
      </w:r>
    </w:p>
    <w:p w:rsidR="00444E1F" w:rsidRDefault="00444E1F" w:rsidP="00444E1F"/>
    <w:p w:rsidR="00444E1F" w:rsidRDefault="00444E1F" w:rsidP="00444E1F"/>
    <w:p w:rsidR="00444E1F" w:rsidRPr="00B34E9A" w:rsidRDefault="00444E1F" w:rsidP="00444E1F"/>
    <w:p w:rsidR="00444E1F" w:rsidRPr="00FD45E5" w:rsidRDefault="00444E1F" w:rsidP="00444E1F">
      <w:pPr>
        <w:jc w:val="both"/>
        <w:rPr>
          <w:rFonts w:cs="Arial"/>
          <w:sz w:val="22"/>
          <w:szCs w:val="22"/>
          <w:lang w:eastAsia="sl-SI"/>
        </w:rPr>
      </w:pPr>
    </w:p>
    <w:p w:rsidR="007D75CF" w:rsidRPr="00987305" w:rsidRDefault="007D75CF" w:rsidP="000E62F4"/>
    <w:sectPr w:rsidR="007D75CF" w:rsidRPr="00987305" w:rsidSect="00030F8B">
      <w:headerReference w:type="even" r:id="rId8"/>
      <w:headerReference w:type="default" r:id="rId9"/>
      <w:footerReference w:type="even" r:id="rId10"/>
      <w:footerReference w:type="default" r:id="rId11"/>
      <w:headerReference w:type="first" r:id="rId12"/>
      <w:footerReference w:type="first" r:id="rId13"/>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A0FDA" w:rsidRDefault="003A0FDA">
      <w:r>
        <w:separator/>
      </w:r>
    </w:p>
  </w:endnote>
  <w:endnote w:type="continuationSeparator" w:id="0">
    <w:p w:rsidR="003A0FDA" w:rsidRDefault="003A0F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4769" w:rsidRDefault="00D3476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2335" w:rsidRDefault="00F72335">
    <w:pPr>
      <w:pStyle w:val="Noga"/>
      <w:jc w:val="right"/>
    </w:pPr>
    <w:r>
      <w:fldChar w:fldCharType="begin"/>
    </w:r>
    <w:r>
      <w:instrText xml:space="preserve"> PAGE   \* MERGEFORMAT </w:instrText>
    </w:r>
    <w:r>
      <w:fldChar w:fldCharType="separate"/>
    </w:r>
    <w:r w:rsidR="00C6324F">
      <w:rPr>
        <w:noProof/>
      </w:rPr>
      <w:t>6</w:t>
    </w:r>
    <w:r>
      <w:rPr>
        <w:noProof/>
      </w:rPr>
      <w:fldChar w:fldCharType="end"/>
    </w:r>
  </w:p>
  <w:p w:rsidR="00F72335" w:rsidRDefault="00F72335">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4769" w:rsidRDefault="00D3476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A0FDA" w:rsidRDefault="003A0FDA">
      <w:r>
        <w:separator/>
      </w:r>
    </w:p>
  </w:footnote>
  <w:footnote w:type="continuationSeparator" w:id="0">
    <w:p w:rsidR="003A0FDA" w:rsidRDefault="003A0F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4769" w:rsidRDefault="00D34769">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2B69" w:rsidRPr="00110CBD" w:rsidRDefault="002A2B69"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trPr>
        <w:cantSplit/>
        <w:trHeight w:hRule="exact" w:val="847"/>
      </w:trPr>
      <w:tc>
        <w:tcPr>
          <w:tcW w:w="567" w:type="dxa"/>
        </w:tcPr>
        <w:p w:rsidR="002A2B69" w:rsidRPr="008F3500" w:rsidRDefault="00EA243A"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6D7B14C"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rsidR="00A0589E" w:rsidRDefault="00A0589E" w:rsidP="00D34769">
    <w:pPr>
      <w:pStyle w:val="Glava"/>
      <w:tabs>
        <w:tab w:val="clear" w:pos="4320"/>
        <w:tab w:val="clear" w:pos="8640"/>
        <w:tab w:val="left" w:pos="5112"/>
      </w:tabs>
      <w:spacing w:line="240" w:lineRule="exact"/>
      <w:rPr>
        <w:rFonts w:cs="Arial"/>
        <w:sz w:val="16"/>
      </w:rPr>
    </w:pPr>
  </w:p>
  <w:p w:rsidR="00D34769" w:rsidRPr="00D34769" w:rsidRDefault="00EA243A" w:rsidP="00D34769">
    <w:pPr>
      <w:pStyle w:val="Glava"/>
      <w:tabs>
        <w:tab w:val="clear" w:pos="4320"/>
        <w:tab w:val="clear" w:pos="8640"/>
        <w:tab w:val="left" w:pos="5112"/>
      </w:tabs>
      <w:spacing w:line="240" w:lineRule="exact"/>
      <w:rPr>
        <w:sz w:val="16"/>
        <w:szCs w:val="16"/>
      </w:rPr>
    </w:pPr>
    <w:r>
      <w:rPr>
        <w:noProof/>
        <w:lang w:eastAsia="sl-SI"/>
      </w:rPr>
      <w:drawing>
        <wp:anchor distT="0" distB="0" distL="114300" distR="114300" simplePos="0" relativeHeight="251658240"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0"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00030F8B">
      <w:rPr>
        <w:rFonts w:cs="Arial"/>
        <w:sz w:val="16"/>
      </w:rPr>
      <w:t xml:space="preserve">Župančičeva </w:t>
    </w:r>
    <w:r w:rsidR="00A0589E">
      <w:rPr>
        <w:rFonts w:cs="Arial"/>
        <w:sz w:val="16"/>
      </w:rPr>
      <w:t xml:space="preserve">ulica </w:t>
    </w:r>
    <w:r w:rsidR="00030F8B">
      <w:rPr>
        <w:rFonts w:cs="Arial"/>
        <w:sz w:val="16"/>
      </w:rPr>
      <w:t>3</w:t>
    </w:r>
    <w:r w:rsidR="00A770A6" w:rsidRPr="008F3500">
      <w:rPr>
        <w:rFonts w:cs="Arial"/>
        <w:sz w:val="16"/>
      </w:rPr>
      <w:t xml:space="preserve">, </w:t>
    </w:r>
    <w:r w:rsidR="00030F8B">
      <w:rPr>
        <w:rFonts w:cs="Arial"/>
        <w:sz w:val="16"/>
      </w:rPr>
      <w:t>1000 Ljubljana</w:t>
    </w:r>
    <w:r w:rsidR="00A770A6" w:rsidRPr="008F3500">
      <w:rPr>
        <w:rFonts w:cs="Arial"/>
        <w:sz w:val="16"/>
      </w:rPr>
      <w:tab/>
    </w:r>
    <w:r w:rsidR="00A0589E">
      <w:rPr>
        <w:sz w:val="16"/>
        <w:szCs w:val="16"/>
      </w:rPr>
      <w:t xml:space="preserve">T: </w:t>
    </w:r>
    <w:r w:rsidR="00D34769" w:rsidRPr="00D34769">
      <w:rPr>
        <w:sz w:val="16"/>
        <w:szCs w:val="16"/>
      </w:rPr>
      <w:t xml:space="preserve">01 </w:t>
    </w:r>
    <w:r w:rsidR="00D34769" w:rsidRPr="00D34769">
      <w:rPr>
        <w:rFonts w:cs="Arial"/>
        <w:sz w:val="16"/>
      </w:rPr>
      <w:t>369</w:t>
    </w:r>
    <w:r w:rsidR="00D34769" w:rsidRPr="00D34769">
      <w:rPr>
        <w:sz w:val="16"/>
        <w:szCs w:val="16"/>
      </w:rPr>
      <w:t xml:space="preserve"> 53</w:t>
    </w:r>
    <w:r w:rsidR="00A0589E">
      <w:rPr>
        <w:sz w:val="16"/>
        <w:szCs w:val="16"/>
      </w:rPr>
      <w:t xml:space="preserve"> </w:t>
    </w:r>
    <w:r w:rsidR="00D34769" w:rsidRPr="00D34769">
      <w:rPr>
        <w:sz w:val="16"/>
        <w:szCs w:val="16"/>
      </w:rPr>
      <w:t>42</w:t>
    </w:r>
  </w:p>
  <w:p w:rsidR="00A770A6" w:rsidRPr="00D34769" w:rsidRDefault="00A770A6"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00D34769" w:rsidRPr="00D34769">
      <w:rPr>
        <w:sz w:val="16"/>
        <w:szCs w:val="16"/>
      </w:rPr>
      <w:t>F: 01 369 57</w:t>
    </w:r>
    <w:r w:rsidR="00A0589E">
      <w:rPr>
        <w:sz w:val="16"/>
        <w:szCs w:val="16"/>
      </w:rPr>
      <w:t xml:space="preserve"> </w:t>
    </w:r>
    <w:r w:rsidR="00D34769" w:rsidRPr="00D34769">
      <w:rPr>
        <w:sz w:val="16"/>
        <w:szCs w:val="16"/>
      </w:rPr>
      <w:t>83</w:t>
    </w:r>
  </w:p>
  <w:p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sidR="00030F8B">
      <w:rPr>
        <w:rFonts w:cs="Arial"/>
        <w:sz w:val="16"/>
      </w:rPr>
      <w:t>gp.mp@gov.si</w:t>
    </w:r>
  </w:p>
  <w:p w:rsidR="00A770A6" w:rsidRDefault="00A770A6"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sidR="00F622D9">
      <w:rPr>
        <w:rFonts w:cs="Arial"/>
        <w:sz w:val="16"/>
      </w:rPr>
      <w:tab/>
    </w:r>
    <w:r w:rsidR="00250208" w:rsidRPr="00A0589E">
      <w:rPr>
        <w:rFonts w:cs="Arial"/>
        <w:sz w:val="16"/>
      </w:rPr>
      <w:t>www.mp.gov.si</w:t>
    </w:r>
  </w:p>
  <w:p w:rsidR="00F622D9" w:rsidRDefault="00F622D9" w:rsidP="00F622D9">
    <w:pPr>
      <w:pStyle w:val="Glava"/>
      <w:tabs>
        <w:tab w:val="clear" w:pos="4320"/>
        <w:tab w:val="clear" w:pos="8640"/>
        <w:tab w:val="left" w:pos="546"/>
        <w:tab w:val="left" w:pos="5112"/>
      </w:tabs>
      <w:spacing w:line="240" w:lineRule="exact"/>
      <w:rPr>
        <w:rFonts w:cs="Arial"/>
        <w:sz w:val="16"/>
      </w:rPr>
    </w:pPr>
  </w:p>
  <w:p w:rsidR="00F622D9" w:rsidRDefault="00F622D9" w:rsidP="00F622D9">
    <w:pPr>
      <w:pStyle w:val="Glava"/>
      <w:tabs>
        <w:tab w:val="clear" w:pos="4320"/>
        <w:tab w:val="clear" w:pos="8640"/>
        <w:tab w:val="left" w:pos="546"/>
        <w:tab w:val="left" w:pos="5112"/>
      </w:tabs>
      <w:spacing w:line="240" w:lineRule="exact"/>
      <w:rPr>
        <w:rFonts w:cs="Arial"/>
        <w:sz w:val="16"/>
      </w:rPr>
    </w:pPr>
  </w:p>
  <w:p w:rsidR="00F622D9" w:rsidRDefault="00F622D9" w:rsidP="00F622D9">
    <w:pPr>
      <w:pStyle w:val="Glava"/>
      <w:tabs>
        <w:tab w:val="clear" w:pos="4320"/>
        <w:tab w:val="clear" w:pos="8640"/>
        <w:tab w:val="left" w:pos="546"/>
        <w:tab w:val="left" w:pos="5112"/>
      </w:tabs>
      <w:spacing w:line="240" w:lineRule="exact"/>
      <w:rPr>
        <w:rFonts w:cs="Arial"/>
        <w:sz w:val="16"/>
      </w:rPr>
    </w:pPr>
  </w:p>
  <w:p w:rsidR="00F622D9" w:rsidRDefault="00F622D9" w:rsidP="00F622D9">
    <w:pPr>
      <w:pStyle w:val="Glava"/>
      <w:tabs>
        <w:tab w:val="clear" w:pos="4320"/>
        <w:tab w:val="clear" w:pos="8640"/>
        <w:tab w:val="left" w:pos="546"/>
        <w:tab w:val="left" w:pos="5112"/>
      </w:tabs>
      <w:spacing w:line="240" w:lineRule="exact"/>
      <w:rPr>
        <w:rFonts w:cs="Arial"/>
        <w:sz w:val="16"/>
      </w:rPr>
    </w:pPr>
  </w:p>
  <w:p w:rsidR="00F622D9" w:rsidRDefault="00F622D9" w:rsidP="00F622D9">
    <w:pPr>
      <w:pStyle w:val="Glava"/>
      <w:tabs>
        <w:tab w:val="clear" w:pos="4320"/>
        <w:tab w:val="clear" w:pos="8640"/>
        <w:tab w:val="left" w:pos="546"/>
        <w:tab w:val="left" w:pos="5112"/>
      </w:tabs>
      <w:spacing w:line="240" w:lineRule="exact"/>
      <w:rPr>
        <w:rFonts w:cs="Arial"/>
        <w:sz w:val="16"/>
      </w:rPr>
    </w:pPr>
  </w:p>
  <w:p w:rsidR="00F622D9" w:rsidRDefault="00F622D9"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9C4E13"/>
    <w:multiLevelType w:val="hybridMultilevel"/>
    <w:tmpl w:val="F0CA28A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9"/>
  </w:num>
  <w:num w:numId="2">
    <w:abstractNumId w:val="4"/>
  </w:num>
  <w:num w:numId="3">
    <w:abstractNumId w:val="7"/>
  </w:num>
  <w:num w:numId="4">
    <w:abstractNumId w:val="0"/>
  </w:num>
  <w:num w:numId="5">
    <w:abstractNumId w:val="1"/>
  </w:num>
  <w:num w:numId="6">
    <w:abstractNumId w:val="2"/>
  </w:num>
  <w:num w:numId="7">
    <w:abstractNumId w:val="5"/>
  </w:num>
  <w:num w:numId="8">
    <w:abstractNumId w:val="8"/>
  </w:num>
  <w:num w:numId="9">
    <w:abstractNumId w:val="10"/>
  </w:num>
  <w:num w:numId="10">
    <w:abstractNumId w:val="6"/>
  </w:num>
  <w:num w:numId="11">
    <w:abstractNumId w:val="3"/>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4E1F"/>
    <w:rsid w:val="00023A88"/>
    <w:rsid w:val="00030F8B"/>
    <w:rsid w:val="00083437"/>
    <w:rsid w:val="0009790F"/>
    <w:rsid w:val="000A7238"/>
    <w:rsid w:val="000E49B8"/>
    <w:rsid w:val="000E62F4"/>
    <w:rsid w:val="001357B2"/>
    <w:rsid w:val="0017478F"/>
    <w:rsid w:val="001865D7"/>
    <w:rsid w:val="001C497B"/>
    <w:rsid w:val="00202A77"/>
    <w:rsid w:val="00250208"/>
    <w:rsid w:val="00271CE5"/>
    <w:rsid w:val="00282020"/>
    <w:rsid w:val="002A2B69"/>
    <w:rsid w:val="002C1E00"/>
    <w:rsid w:val="003636BF"/>
    <w:rsid w:val="00371442"/>
    <w:rsid w:val="003845B4"/>
    <w:rsid w:val="00387B1A"/>
    <w:rsid w:val="003A0FDA"/>
    <w:rsid w:val="003C5EE5"/>
    <w:rsid w:val="003E1C74"/>
    <w:rsid w:val="00444E1F"/>
    <w:rsid w:val="004657EE"/>
    <w:rsid w:val="00496086"/>
    <w:rsid w:val="004A436A"/>
    <w:rsid w:val="004B70EF"/>
    <w:rsid w:val="00526246"/>
    <w:rsid w:val="00567106"/>
    <w:rsid w:val="005E1D3C"/>
    <w:rsid w:val="00625AE6"/>
    <w:rsid w:val="00632253"/>
    <w:rsid w:val="00642714"/>
    <w:rsid w:val="006455CE"/>
    <w:rsid w:val="00655841"/>
    <w:rsid w:val="00731FE6"/>
    <w:rsid w:val="00733017"/>
    <w:rsid w:val="00746492"/>
    <w:rsid w:val="00766B2F"/>
    <w:rsid w:val="00783310"/>
    <w:rsid w:val="007A4A6D"/>
    <w:rsid w:val="007D1BCF"/>
    <w:rsid w:val="007D75CF"/>
    <w:rsid w:val="007E0440"/>
    <w:rsid w:val="007E6DC5"/>
    <w:rsid w:val="0088043C"/>
    <w:rsid w:val="00884889"/>
    <w:rsid w:val="008906C9"/>
    <w:rsid w:val="008C5738"/>
    <w:rsid w:val="008D04F0"/>
    <w:rsid w:val="008D3301"/>
    <w:rsid w:val="008F3500"/>
    <w:rsid w:val="00924E3C"/>
    <w:rsid w:val="00947DEF"/>
    <w:rsid w:val="00955FA5"/>
    <w:rsid w:val="009612BB"/>
    <w:rsid w:val="00987305"/>
    <w:rsid w:val="009C740A"/>
    <w:rsid w:val="00A0589E"/>
    <w:rsid w:val="00A125C5"/>
    <w:rsid w:val="00A2451C"/>
    <w:rsid w:val="00A65EE7"/>
    <w:rsid w:val="00A70133"/>
    <w:rsid w:val="00A770A6"/>
    <w:rsid w:val="00A813B1"/>
    <w:rsid w:val="00AB36C4"/>
    <w:rsid w:val="00AC32B2"/>
    <w:rsid w:val="00AC7353"/>
    <w:rsid w:val="00B17141"/>
    <w:rsid w:val="00B25C66"/>
    <w:rsid w:val="00B31575"/>
    <w:rsid w:val="00B8547D"/>
    <w:rsid w:val="00C14F09"/>
    <w:rsid w:val="00C250D5"/>
    <w:rsid w:val="00C35666"/>
    <w:rsid w:val="00C5599A"/>
    <w:rsid w:val="00C5607B"/>
    <w:rsid w:val="00C6324F"/>
    <w:rsid w:val="00C92898"/>
    <w:rsid w:val="00CA4340"/>
    <w:rsid w:val="00CA7324"/>
    <w:rsid w:val="00CC00DE"/>
    <w:rsid w:val="00CC33F8"/>
    <w:rsid w:val="00CE5238"/>
    <w:rsid w:val="00CE7514"/>
    <w:rsid w:val="00D248DE"/>
    <w:rsid w:val="00D34769"/>
    <w:rsid w:val="00D679F4"/>
    <w:rsid w:val="00D8542D"/>
    <w:rsid w:val="00DC6A71"/>
    <w:rsid w:val="00E0274D"/>
    <w:rsid w:val="00E0357D"/>
    <w:rsid w:val="00E30D4E"/>
    <w:rsid w:val="00E71D90"/>
    <w:rsid w:val="00EA243A"/>
    <w:rsid w:val="00ED1C3E"/>
    <w:rsid w:val="00F240BB"/>
    <w:rsid w:val="00F45249"/>
    <w:rsid w:val="00F57FED"/>
    <w:rsid w:val="00F622D9"/>
    <w:rsid w:val="00F72335"/>
    <w:rsid w:val="00FC36E5"/>
    <w:rsid w:val="00FD1F7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529dba"/>
    </o:shapedefaults>
    <o:shapelayout v:ext="edit">
      <o:idmap v:ext="edit" data="1"/>
    </o:shapelayout>
  </w:shapeDefaults>
  <w:doNotEmbedSmartTags/>
  <w:decimalSymbol w:val=","/>
  <w:listSeparator w:val=";"/>
  <w14:docId w14:val="03C3E239"/>
  <w15:chartTrackingRefBased/>
  <w15:docId w15:val="{4FEB67CD-BC10-42A6-94F4-D4DA333F0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7">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Definition"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avaden">
    <w:name w:val="Normal"/>
    <w:qFormat/>
    <w:rsid w:val="00444E1F"/>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9"/>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E71D90"/>
    <w:pPr>
      <w:spacing w:line="240" w:lineRule="auto"/>
    </w:pPr>
    <w:rPr>
      <w:rFonts w:ascii="Tahoma" w:hAnsi="Tahoma" w:cs="Tahoma"/>
      <w:sz w:val="16"/>
      <w:szCs w:val="16"/>
    </w:rPr>
  </w:style>
  <w:style w:type="character" w:customStyle="1" w:styleId="BesedilooblakaZnak">
    <w:name w:val="Besedilo oblačka Znak"/>
    <w:link w:val="Besedilooblaka"/>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paragraph" w:customStyle="1" w:styleId="Naslovpredpisa">
    <w:name w:val="Naslov_predpisa"/>
    <w:basedOn w:val="Navaden"/>
    <w:link w:val="NaslovpredpisaZnak"/>
    <w:uiPriority w:val="99"/>
    <w:qFormat/>
    <w:rsid w:val="00444E1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uiPriority w:val="99"/>
    <w:rsid w:val="00444E1F"/>
    <w:rPr>
      <w:rFonts w:ascii="Arial" w:hAnsi="Arial" w:cs="Arial"/>
      <w:b/>
      <w:sz w:val="22"/>
      <w:szCs w:val="22"/>
    </w:rPr>
  </w:style>
  <w:style w:type="paragraph" w:customStyle="1" w:styleId="Poglavje">
    <w:name w:val="Poglavje"/>
    <w:basedOn w:val="Navaden"/>
    <w:qFormat/>
    <w:rsid w:val="00444E1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44E1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44E1F"/>
    <w:rPr>
      <w:rFonts w:ascii="Arial" w:hAnsi="Arial" w:cs="Arial"/>
      <w:sz w:val="22"/>
      <w:szCs w:val="22"/>
    </w:rPr>
  </w:style>
  <w:style w:type="paragraph" w:customStyle="1" w:styleId="Oddelek">
    <w:name w:val="Oddelek"/>
    <w:basedOn w:val="Navaden"/>
    <w:link w:val="OddelekZnak1"/>
    <w:qFormat/>
    <w:rsid w:val="00444E1F"/>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444E1F"/>
    <w:rPr>
      <w:rFonts w:ascii="Arial" w:hAnsi="Arial"/>
      <w:b/>
      <w:sz w:val="22"/>
      <w:szCs w:val="22"/>
      <w:lang w:val="x-none" w:eastAsia="x-none"/>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9"/>
    <w:rsid w:val="00444E1F"/>
    <w:rPr>
      <w:rFonts w:ascii="Arial" w:hAnsi="Arial"/>
      <w:b/>
      <w:kern w:val="32"/>
      <w:sz w:val="28"/>
      <w:szCs w:val="32"/>
    </w:rPr>
  </w:style>
  <w:style w:type="paragraph" w:styleId="Odstavekseznama">
    <w:name w:val="List Paragraph"/>
    <w:aliases w:val="numbered list"/>
    <w:basedOn w:val="Navaden"/>
    <w:link w:val="OdstavekseznamaZnak"/>
    <w:uiPriority w:val="99"/>
    <w:qFormat/>
    <w:rsid w:val="00444E1F"/>
    <w:pPr>
      <w:overflowPunct w:val="0"/>
      <w:autoSpaceDE w:val="0"/>
      <w:autoSpaceDN w:val="0"/>
      <w:adjustRightInd w:val="0"/>
      <w:spacing w:line="240" w:lineRule="auto"/>
      <w:ind w:left="708"/>
      <w:jc w:val="both"/>
      <w:textAlignment w:val="baseline"/>
    </w:pPr>
    <w:rPr>
      <w:rFonts w:ascii="Times New Roman" w:hAnsi="Times New Roman"/>
      <w:sz w:val="24"/>
      <w:szCs w:val="20"/>
      <w:lang w:val="x-none"/>
    </w:rPr>
  </w:style>
  <w:style w:type="character" w:customStyle="1" w:styleId="OdstavekseznamaZnak">
    <w:name w:val="Odstavek seznama Znak"/>
    <w:aliases w:val="numbered list Znak"/>
    <w:link w:val="Odstavekseznama"/>
    <w:uiPriority w:val="99"/>
    <w:rsid w:val="00444E1F"/>
    <w:rPr>
      <w:sz w:val="24"/>
      <w:lang w:val="x-none" w:eastAsia="en-US"/>
    </w:rPr>
  </w:style>
  <w:style w:type="paragraph" w:customStyle="1" w:styleId="pravnapodlaga1">
    <w:name w:val="pravnapodlaga1"/>
    <w:basedOn w:val="Navaden"/>
    <w:rsid w:val="00444E1F"/>
    <w:pPr>
      <w:spacing w:before="480" w:line="240" w:lineRule="auto"/>
      <w:ind w:firstLine="1021"/>
      <w:jc w:val="both"/>
    </w:pPr>
    <w:rPr>
      <w:rFonts w:cs="Arial"/>
      <w:sz w:val="22"/>
      <w:szCs w:val="22"/>
      <w:lang w:eastAsia="sl-SI"/>
    </w:rPr>
  </w:style>
  <w:style w:type="paragraph" w:customStyle="1" w:styleId="odstavek">
    <w:name w:val="odstavek"/>
    <w:basedOn w:val="Navaden"/>
    <w:rsid w:val="00444E1F"/>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Gp.gs@gov.si"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1717</Words>
  <Characters>10824</Characters>
  <Application>Microsoft Office Word</Application>
  <DocSecurity>0</DocSecurity>
  <Lines>90</Lines>
  <Paragraphs>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12516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Jernej Koselj</dc:creator>
  <cp:keywords/>
  <cp:lastModifiedBy>Nina Koželj</cp:lastModifiedBy>
  <cp:revision>2</cp:revision>
  <cp:lastPrinted>2010-07-16T07:41:00Z</cp:lastPrinted>
  <dcterms:created xsi:type="dcterms:W3CDTF">2020-11-23T15:41:00Z</dcterms:created>
  <dcterms:modified xsi:type="dcterms:W3CDTF">2020-11-23T15:41:00Z</dcterms:modified>
</cp:coreProperties>
</file>