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6EBA" w:rsidRPr="00B32292" w:rsidRDefault="006E6EBA">
      <w:pPr>
        <w:pStyle w:val="Style2"/>
        <w:widowControl/>
        <w:spacing w:before="43" w:line="240" w:lineRule="auto"/>
        <w:rPr>
          <w:rStyle w:val="FontStyle11"/>
          <w:b/>
          <w:sz w:val="20"/>
          <w:szCs w:val="20"/>
        </w:rPr>
      </w:pPr>
      <w:bookmarkStart w:id="0" w:name="_GoBack"/>
      <w:bookmarkEnd w:id="0"/>
      <w:r w:rsidRPr="00B32292">
        <w:rPr>
          <w:rStyle w:val="FontStyle11"/>
          <w:b/>
          <w:sz w:val="20"/>
          <w:szCs w:val="20"/>
        </w:rPr>
        <w:t>P</w:t>
      </w:r>
      <w:r w:rsidR="00CB7D37">
        <w:rPr>
          <w:rStyle w:val="FontStyle11"/>
          <w:b/>
          <w:sz w:val="20"/>
          <w:szCs w:val="20"/>
        </w:rPr>
        <w:t>riloga 2</w:t>
      </w:r>
    </w:p>
    <w:p w:rsidR="006E6EBA" w:rsidRPr="00B32292" w:rsidRDefault="006E6EBA">
      <w:pPr>
        <w:pStyle w:val="Style2"/>
        <w:widowControl/>
        <w:spacing w:line="240" w:lineRule="exact"/>
        <w:rPr>
          <w:sz w:val="20"/>
          <w:szCs w:val="20"/>
        </w:rPr>
      </w:pPr>
    </w:p>
    <w:p w:rsidR="006E6EBA" w:rsidRPr="00B32292" w:rsidRDefault="006E6EBA">
      <w:pPr>
        <w:pStyle w:val="Style2"/>
        <w:widowControl/>
        <w:spacing w:line="240" w:lineRule="exact"/>
        <w:rPr>
          <w:sz w:val="20"/>
          <w:szCs w:val="20"/>
        </w:rPr>
      </w:pPr>
    </w:p>
    <w:p w:rsidR="006E6EBA" w:rsidRPr="00CB7D37" w:rsidRDefault="005A0E9C">
      <w:pPr>
        <w:pStyle w:val="Style2"/>
        <w:widowControl/>
        <w:spacing w:before="43"/>
        <w:rPr>
          <w:rStyle w:val="FontStyle11"/>
          <w:sz w:val="20"/>
          <w:szCs w:val="20"/>
        </w:rPr>
      </w:pPr>
      <w:r w:rsidRPr="00CB7D37">
        <w:rPr>
          <w:sz w:val="20"/>
          <w:szCs w:val="20"/>
        </w:rPr>
        <w:t>Letalska dejavnost, za katero mora</w:t>
      </w:r>
      <w:r w:rsidR="00CB7D37">
        <w:rPr>
          <w:sz w:val="20"/>
          <w:szCs w:val="20"/>
        </w:rPr>
        <w:t>jo</w:t>
      </w:r>
      <w:r w:rsidRPr="00CB7D37">
        <w:rPr>
          <w:sz w:val="20"/>
          <w:szCs w:val="20"/>
        </w:rPr>
        <w:t xml:space="preserve"> operator</w:t>
      </w:r>
      <w:r w:rsidR="00AE4E70">
        <w:rPr>
          <w:sz w:val="20"/>
          <w:szCs w:val="20"/>
        </w:rPr>
        <w:t>ji zrakoplova</w:t>
      </w:r>
      <w:r w:rsidRPr="00CB7D37">
        <w:rPr>
          <w:sz w:val="20"/>
          <w:szCs w:val="20"/>
        </w:rPr>
        <w:t xml:space="preserve"> izvajati načrt monitoringa emisij toplogrednih plinov</w:t>
      </w:r>
    </w:p>
    <w:p w:rsidR="006E6EBA" w:rsidRPr="00B32292" w:rsidRDefault="006E6EBA">
      <w:pPr>
        <w:pStyle w:val="Style2"/>
        <w:widowControl/>
        <w:spacing w:line="240" w:lineRule="exact"/>
        <w:ind w:right="24"/>
        <w:rPr>
          <w:sz w:val="20"/>
          <w:szCs w:val="20"/>
        </w:rPr>
      </w:pPr>
    </w:p>
    <w:p w:rsidR="006E6EBA" w:rsidRPr="00B32292" w:rsidRDefault="006E6EBA">
      <w:pPr>
        <w:pStyle w:val="Style2"/>
        <w:widowControl/>
        <w:spacing w:before="19"/>
        <w:ind w:right="24"/>
        <w:rPr>
          <w:rStyle w:val="FontStyle11"/>
          <w:sz w:val="20"/>
          <w:szCs w:val="20"/>
        </w:rPr>
      </w:pPr>
      <w:r w:rsidRPr="00B32292">
        <w:rPr>
          <w:rStyle w:val="FontStyle11"/>
          <w:sz w:val="20"/>
          <w:szCs w:val="20"/>
        </w:rPr>
        <w:t>Letalska dejavnost vključuje vse lete, ki imajo pristanek na ali vzlet z letališča na ozemlju države članice</w:t>
      </w:r>
      <w:r w:rsidR="005A0E9C" w:rsidRPr="00B32292">
        <w:rPr>
          <w:rStyle w:val="FontStyle11"/>
          <w:sz w:val="20"/>
          <w:szCs w:val="20"/>
        </w:rPr>
        <w:t xml:space="preserve">, </w:t>
      </w:r>
      <w:r w:rsidRPr="00B32292">
        <w:rPr>
          <w:rStyle w:val="FontStyle11"/>
          <w:sz w:val="20"/>
          <w:szCs w:val="20"/>
        </w:rPr>
        <w:t xml:space="preserve">za katero velja Pogodba </w:t>
      </w:r>
      <w:r w:rsidR="005A0E9C" w:rsidRPr="00B32292">
        <w:rPr>
          <w:rStyle w:val="FontStyle11"/>
          <w:sz w:val="20"/>
          <w:szCs w:val="20"/>
        </w:rPr>
        <w:t>o delovanju Evropske unije (UL C št. 326 z dne 26.10.2012, str.</w:t>
      </w:r>
      <w:r w:rsidR="00E23F1F" w:rsidRPr="00B32292">
        <w:rPr>
          <w:rStyle w:val="FontStyle11"/>
          <w:sz w:val="20"/>
          <w:szCs w:val="20"/>
        </w:rPr>
        <w:t xml:space="preserve"> 47</w:t>
      </w:r>
      <w:r w:rsidR="005A0E9C" w:rsidRPr="00B32292">
        <w:rPr>
          <w:rStyle w:val="FontStyle11"/>
          <w:sz w:val="20"/>
          <w:szCs w:val="20"/>
        </w:rPr>
        <w:t>,</w:t>
      </w:r>
      <w:r w:rsidR="00E23F1F" w:rsidRPr="00B32292">
        <w:rPr>
          <w:rStyle w:val="FontStyle11"/>
          <w:sz w:val="20"/>
          <w:szCs w:val="20"/>
        </w:rPr>
        <w:t xml:space="preserve"> </w:t>
      </w:r>
      <w:r w:rsidRPr="00B32292">
        <w:rPr>
          <w:rStyle w:val="FontStyle11"/>
          <w:sz w:val="20"/>
          <w:szCs w:val="20"/>
        </w:rPr>
        <w:t>v nadaljnjem besedilu: Pogodba), razen:</w:t>
      </w:r>
    </w:p>
    <w:p w:rsidR="006E6EBA" w:rsidRPr="00B32292" w:rsidRDefault="00E23F1F" w:rsidP="00442C13">
      <w:pPr>
        <w:pStyle w:val="Style1"/>
        <w:widowControl/>
        <w:numPr>
          <w:ilvl w:val="0"/>
          <w:numId w:val="1"/>
        </w:numPr>
        <w:tabs>
          <w:tab w:val="left" w:pos="494"/>
        </w:tabs>
        <w:spacing w:line="259" w:lineRule="exact"/>
        <w:ind w:left="494" w:right="19"/>
        <w:rPr>
          <w:rStyle w:val="FontStyle11"/>
          <w:sz w:val="20"/>
          <w:szCs w:val="20"/>
        </w:rPr>
      </w:pPr>
      <w:r w:rsidRPr="00B32292">
        <w:rPr>
          <w:rStyle w:val="FontStyle11"/>
          <w:sz w:val="20"/>
          <w:szCs w:val="20"/>
        </w:rPr>
        <w:t>letov izključno za prevoz v okviru službenih potovanj vladajočega monarha ali njegovih bližnjih sorodnikov, predsednikov držav, predsednikov vlad in vladnih ministrov države, ki ni država članica, kadar je to z ustreznim kazalnikom stanja navedeno v načrtu leta</w:t>
      </w:r>
      <w:r w:rsidR="006E6EBA" w:rsidRPr="00B32292">
        <w:rPr>
          <w:rStyle w:val="FontStyle11"/>
          <w:sz w:val="20"/>
          <w:szCs w:val="20"/>
        </w:rPr>
        <w:t>;</w:t>
      </w:r>
    </w:p>
    <w:p w:rsidR="006E6EBA" w:rsidRPr="00B32292" w:rsidRDefault="006E6EBA" w:rsidP="00442C13">
      <w:pPr>
        <w:pStyle w:val="Style1"/>
        <w:widowControl/>
        <w:numPr>
          <w:ilvl w:val="0"/>
          <w:numId w:val="1"/>
        </w:numPr>
        <w:tabs>
          <w:tab w:val="left" w:pos="494"/>
        </w:tabs>
        <w:spacing w:line="259" w:lineRule="exact"/>
        <w:ind w:firstLine="0"/>
        <w:jc w:val="left"/>
        <w:rPr>
          <w:rStyle w:val="FontStyle11"/>
          <w:sz w:val="20"/>
          <w:szCs w:val="20"/>
        </w:rPr>
      </w:pPr>
      <w:r w:rsidRPr="00B32292">
        <w:rPr>
          <w:rStyle w:val="FontStyle11"/>
          <w:sz w:val="20"/>
          <w:szCs w:val="20"/>
        </w:rPr>
        <w:t>vojaških letov z vojaškimi zrakoplovi ter carinskih in policijskih letov;</w:t>
      </w:r>
    </w:p>
    <w:p w:rsidR="00B32292" w:rsidRPr="00B32292" w:rsidRDefault="006E6EBA" w:rsidP="00B32292">
      <w:pPr>
        <w:pStyle w:val="Style1"/>
        <w:widowControl/>
        <w:numPr>
          <w:ilvl w:val="0"/>
          <w:numId w:val="1"/>
        </w:numPr>
        <w:tabs>
          <w:tab w:val="left" w:pos="494"/>
        </w:tabs>
        <w:spacing w:line="259" w:lineRule="exact"/>
        <w:ind w:left="494"/>
        <w:rPr>
          <w:rStyle w:val="FontStyle11"/>
          <w:sz w:val="20"/>
          <w:szCs w:val="20"/>
        </w:rPr>
      </w:pPr>
      <w:r w:rsidRPr="00B32292">
        <w:rPr>
          <w:rStyle w:val="FontStyle11"/>
          <w:sz w:val="20"/>
          <w:szCs w:val="20"/>
        </w:rPr>
        <w:t>letov za iskanje in reševanje, letov za gašenje požarov, letov v humanitarne namene in letov v primeru nujne medicinske pomoči, ki jih odobri ministrstvo, pristojno za letalski promet;</w:t>
      </w:r>
    </w:p>
    <w:p w:rsidR="006E6EBA" w:rsidRPr="00B32292" w:rsidRDefault="00D8133B" w:rsidP="00B32292">
      <w:pPr>
        <w:pStyle w:val="Style1"/>
        <w:widowControl/>
        <w:numPr>
          <w:ilvl w:val="0"/>
          <w:numId w:val="1"/>
        </w:numPr>
        <w:tabs>
          <w:tab w:val="left" w:pos="494"/>
        </w:tabs>
        <w:spacing w:line="259" w:lineRule="exact"/>
        <w:ind w:left="494"/>
        <w:rPr>
          <w:rStyle w:val="FontStyle11"/>
          <w:sz w:val="20"/>
          <w:szCs w:val="20"/>
        </w:rPr>
      </w:pPr>
      <w:r w:rsidRPr="00B32292">
        <w:rPr>
          <w:rStyle w:val="FontStyle11"/>
          <w:sz w:val="20"/>
          <w:szCs w:val="20"/>
        </w:rPr>
        <w:t xml:space="preserve">vseh letov, ki potekajo izključno na podlagi pravil vizualnega letenja, kakor so določena v Prilogi 2 </w:t>
      </w:r>
      <w:r w:rsidR="00B32292" w:rsidRPr="00B32292">
        <w:rPr>
          <w:rStyle w:val="FontStyle11"/>
          <w:sz w:val="20"/>
          <w:szCs w:val="20"/>
        </w:rPr>
        <w:t>h Konvenciji o mednarodnem civilnem letalstvu (Uradni list FLRJ – MP, št 3/54, 5/54, 9/61, 5/62, Uradni list SFRJ – MP, št 11/63, 49/71, 62/73, 15/78 in 2/80, ter Uradni list RS, št. 24/92, in Uradni list RS-MP, št. 3/00</w:t>
      </w:r>
      <w:r w:rsidR="00B32292">
        <w:rPr>
          <w:rStyle w:val="FontStyle11"/>
          <w:sz w:val="20"/>
          <w:szCs w:val="20"/>
        </w:rPr>
        <w:t>);</w:t>
      </w:r>
    </w:p>
    <w:p w:rsidR="006E6EBA" w:rsidRPr="00B32292" w:rsidRDefault="006E6EBA" w:rsidP="00442C13">
      <w:pPr>
        <w:pStyle w:val="Style1"/>
        <w:widowControl/>
        <w:numPr>
          <w:ilvl w:val="0"/>
          <w:numId w:val="1"/>
        </w:numPr>
        <w:tabs>
          <w:tab w:val="left" w:pos="494"/>
        </w:tabs>
        <w:spacing w:line="259" w:lineRule="exact"/>
        <w:ind w:left="494" w:right="24"/>
        <w:rPr>
          <w:rStyle w:val="FontStyle11"/>
          <w:sz w:val="20"/>
          <w:szCs w:val="20"/>
        </w:rPr>
      </w:pPr>
      <w:r w:rsidRPr="00B32292">
        <w:rPr>
          <w:rStyle w:val="FontStyle11"/>
          <w:sz w:val="20"/>
          <w:szCs w:val="20"/>
        </w:rPr>
        <w:t>letov, ki se zaključijo na istem letališču, na katerem je letalo vzletelo in med katerimi ni bilo vmesnih postankov;</w:t>
      </w:r>
    </w:p>
    <w:p w:rsidR="006E6EBA" w:rsidRPr="00B32292" w:rsidRDefault="006E6EBA" w:rsidP="00442C13">
      <w:pPr>
        <w:pStyle w:val="Style1"/>
        <w:widowControl/>
        <w:numPr>
          <w:ilvl w:val="0"/>
          <w:numId w:val="1"/>
        </w:numPr>
        <w:tabs>
          <w:tab w:val="left" w:pos="494"/>
        </w:tabs>
        <w:spacing w:line="259" w:lineRule="exact"/>
        <w:ind w:left="494" w:right="5"/>
        <w:rPr>
          <w:rStyle w:val="FontStyle11"/>
          <w:sz w:val="20"/>
          <w:szCs w:val="20"/>
        </w:rPr>
      </w:pPr>
      <w:r w:rsidRPr="00B32292">
        <w:rPr>
          <w:rStyle w:val="FontStyle11"/>
          <w:sz w:val="20"/>
          <w:szCs w:val="20"/>
        </w:rPr>
        <w:t xml:space="preserve">letov za usposabljanje izključno za namene pridobitve licence ali ocenjevanja letalskega osebja v pilotski kabini, kadar je to </w:t>
      </w:r>
      <w:r w:rsidR="006E5123" w:rsidRPr="00B32292">
        <w:rPr>
          <w:rStyle w:val="FontStyle11"/>
          <w:sz w:val="20"/>
          <w:szCs w:val="20"/>
        </w:rPr>
        <w:t xml:space="preserve">utemeljeno z ustreznim </w:t>
      </w:r>
      <w:r w:rsidRPr="00B32292">
        <w:rPr>
          <w:rStyle w:val="FontStyle11"/>
          <w:sz w:val="20"/>
          <w:szCs w:val="20"/>
        </w:rPr>
        <w:t>zaznamkom v načrtu leta, če let ni namenjen prevozu potnikov oziroma tovora ali dostavljanju ali prevažanju zrakoplova;</w:t>
      </w:r>
    </w:p>
    <w:p w:rsidR="006E6EBA" w:rsidRPr="00B32292" w:rsidRDefault="006E6EBA" w:rsidP="00442C13">
      <w:pPr>
        <w:pStyle w:val="Style1"/>
        <w:widowControl/>
        <w:numPr>
          <w:ilvl w:val="0"/>
          <w:numId w:val="1"/>
        </w:numPr>
        <w:tabs>
          <w:tab w:val="left" w:pos="494"/>
        </w:tabs>
        <w:spacing w:line="259" w:lineRule="exact"/>
        <w:ind w:left="494" w:right="24"/>
        <w:rPr>
          <w:rStyle w:val="FontStyle11"/>
          <w:sz w:val="20"/>
          <w:szCs w:val="20"/>
        </w:rPr>
      </w:pPr>
      <w:r w:rsidRPr="00B32292">
        <w:rPr>
          <w:rStyle w:val="FontStyle11"/>
          <w:sz w:val="20"/>
          <w:szCs w:val="20"/>
        </w:rPr>
        <w:t>letov, ki se izvajajo izključno za namene znanstvenih raziskav ali za namene preverjanja, preizkušanja ali certificiranja letal ali letalske ali zemeljske opreme;</w:t>
      </w:r>
    </w:p>
    <w:p w:rsidR="006E6EBA" w:rsidRPr="00B32292" w:rsidRDefault="006E6EBA" w:rsidP="00442C13">
      <w:pPr>
        <w:pStyle w:val="Style1"/>
        <w:widowControl/>
        <w:numPr>
          <w:ilvl w:val="0"/>
          <w:numId w:val="1"/>
        </w:numPr>
        <w:tabs>
          <w:tab w:val="left" w:pos="494"/>
        </w:tabs>
        <w:spacing w:line="259" w:lineRule="exact"/>
        <w:ind w:firstLine="0"/>
        <w:jc w:val="left"/>
        <w:rPr>
          <w:rStyle w:val="FontStyle11"/>
          <w:sz w:val="20"/>
          <w:szCs w:val="20"/>
        </w:rPr>
      </w:pPr>
      <w:r w:rsidRPr="00B32292">
        <w:rPr>
          <w:rStyle w:val="FontStyle11"/>
          <w:sz w:val="20"/>
          <w:szCs w:val="20"/>
        </w:rPr>
        <w:t>letov, ki se izvajajo z zrakoplovi s potrjeno na</w:t>
      </w:r>
      <w:r w:rsidR="006E5123" w:rsidRPr="00B32292">
        <w:rPr>
          <w:rStyle w:val="FontStyle11"/>
          <w:sz w:val="20"/>
          <w:szCs w:val="20"/>
        </w:rPr>
        <w:t xml:space="preserve">jvečjo vzletno maso manjšo od 5 </w:t>
      </w:r>
      <w:r w:rsidRPr="00B32292">
        <w:rPr>
          <w:rStyle w:val="FontStyle11"/>
          <w:sz w:val="20"/>
          <w:szCs w:val="20"/>
        </w:rPr>
        <w:t>700 kg;</w:t>
      </w:r>
    </w:p>
    <w:p w:rsidR="006E6EBA" w:rsidRPr="00B32292" w:rsidRDefault="006E6EBA" w:rsidP="00442C13">
      <w:pPr>
        <w:pStyle w:val="Style1"/>
        <w:widowControl/>
        <w:numPr>
          <w:ilvl w:val="0"/>
          <w:numId w:val="1"/>
        </w:numPr>
        <w:tabs>
          <w:tab w:val="left" w:pos="494"/>
        </w:tabs>
        <w:spacing w:line="259" w:lineRule="exact"/>
        <w:ind w:left="494" w:right="10"/>
        <w:rPr>
          <w:rStyle w:val="FontStyle11"/>
          <w:sz w:val="20"/>
          <w:szCs w:val="20"/>
        </w:rPr>
      </w:pPr>
      <w:r w:rsidRPr="00B32292">
        <w:rPr>
          <w:rStyle w:val="FontStyle11"/>
          <w:sz w:val="20"/>
          <w:szCs w:val="20"/>
        </w:rPr>
        <w:t>letov, opravljenih v okviru obveznosti javnih služb, predpisanih v skladu z Uredbo (ES) št. 1008/2008 Evropskega parlamenta in Sveta z dne 24. septembra 2008 o skupnih pravilih za opravljanje zračnih prevozov v Skupnosti (UL L št. 293 z dne 31. 10. 2008, str. 3), kot so opredeljene v drugem odstavku 299. člena Pogodbe</w:t>
      </w:r>
      <w:r w:rsidR="006E5123" w:rsidRPr="00B32292">
        <w:rPr>
          <w:rStyle w:val="FontStyle11"/>
          <w:sz w:val="20"/>
          <w:szCs w:val="20"/>
        </w:rPr>
        <w:t xml:space="preserve">, </w:t>
      </w:r>
      <w:r w:rsidRPr="00B32292">
        <w:rPr>
          <w:rStyle w:val="FontStyle11"/>
          <w:sz w:val="20"/>
          <w:szCs w:val="20"/>
        </w:rPr>
        <w:t>ali na letalskih progah, kadar ponujena zmogljivost ne pr</w:t>
      </w:r>
      <w:r w:rsidR="00311250">
        <w:rPr>
          <w:rStyle w:val="FontStyle11"/>
          <w:sz w:val="20"/>
          <w:szCs w:val="20"/>
        </w:rPr>
        <w:t>esega 30 000 sedežev na leto;</w:t>
      </w:r>
    </w:p>
    <w:p w:rsidR="005B2004" w:rsidRPr="00B32292" w:rsidRDefault="006E6EBA" w:rsidP="00442C13">
      <w:pPr>
        <w:pStyle w:val="Style1"/>
        <w:widowControl/>
        <w:numPr>
          <w:ilvl w:val="0"/>
          <w:numId w:val="1"/>
        </w:numPr>
        <w:tabs>
          <w:tab w:val="left" w:pos="494"/>
        </w:tabs>
        <w:spacing w:line="259" w:lineRule="exact"/>
        <w:ind w:left="494"/>
        <w:rPr>
          <w:rStyle w:val="FontStyle11"/>
          <w:sz w:val="20"/>
          <w:szCs w:val="20"/>
        </w:rPr>
      </w:pPr>
      <w:r w:rsidRPr="00B32292">
        <w:rPr>
          <w:rStyle w:val="FontStyle11"/>
          <w:sz w:val="20"/>
          <w:szCs w:val="20"/>
        </w:rPr>
        <w:t xml:space="preserve">letov, </w:t>
      </w:r>
      <w:r w:rsidR="005B2004" w:rsidRPr="00B32292">
        <w:rPr>
          <w:rStyle w:val="FontStyle11"/>
          <w:sz w:val="20"/>
          <w:szCs w:val="20"/>
        </w:rPr>
        <w:t>(ki bi, če ne bi bilo te točke, spadali v to dejavnost) če</w:t>
      </w:r>
      <w:r w:rsidRPr="00B32292">
        <w:rPr>
          <w:rStyle w:val="FontStyle11"/>
          <w:sz w:val="20"/>
          <w:szCs w:val="20"/>
        </w:rPr>
        <w:t xml:space="preserve"> jih opravijo operatorji v komercialnem zračnem prevozu, ki opravijo manj kot 243 letov v posameznem obdobju v treh zaporednih štirimesečnih obdobjih ali katerih skupna letna količina emisij let</w:t>
      </w:r>
      <w:r w:rsidR="00311250">
        <w:rPr>
          <w:rStyle w:val="FontStyle11"/>
          <w:sz w:val="20"/>
          <w:szCs w:val="20"/>
        </w:rPr>
        <w:t>ov je manj kot 10 000 ton letno;</w:t>
      </w:r>
      <w:r w:rsidRPr="00B32292">
        <w:rPr>
          <w:rStyle w:val="FontStyle11"/>
          <w:sz w:val="20"/>
          <w:szCs w:val="20"/>
        </w:rPr>
        <w:t xml:space="preserve"> </w:t>
      </w:r>
    </w:p>
    <w:p w:rsidR="006E6EBA" w:rsidRPr="00B32292" w:rsidRDefault="00B32292" w:rsidP="00442C13">
      <w:pPr>
        <w:pStyle w:val="Style1"/>
        <w:widowControl/>
        <w:numPr>
          <w:ilvl w:val="0"/>
          <w:numId w:val="1"/>
        </w:numPr>
        <w:tabs>
          <w:tab w:val="left" w:pos="494"/>
        </w:tabs>
        <w:spacing w:line="259" w:lineRule="exact"/>
        <w:ind w:left="494"/>
        <w:rPr>
          <w:rStyle w:val="FontStyle11"/>
          <w:sz w:val="20"/>
          <w:szCs w:val="20"/>
        </w:rPr>
      </w:pPr>
      <w:r w:rsidRPr="00B32292">
        <w:rPr>
          <w:rStyle w:val="FontStyle11"/>
          <w:sz w:val="20"/>
          <w:szCs w:val="20"/>
        </w:rPr>
        <w:t>l</w:t>
      </w:r>
      <w:r w:rsidR="00015C14">
        <w:rPr>
          <w:rStyle w:val="FontStyle11"/>
          <w:sz w:val="20"/>
          <w:szCs w:val="20"/>
        </w:rPr>
        <w:t>etov</w:t>
      </w:r>
      <w:r w:rsidR="005B2004" w:rsidRPr="00B32292">
        <w:rPr>
          <w:rStyle w:val="FontStyle11"/>
          <w:sz w:val="20"/>
          <w:szCs w:val="20"/>
        </w:rPr>
        <w:t xml:space="preserve"> iz letališč v Švici na letališča v Evropskem gospodarskem prostoru ali l</w:t>
      </w:r>
      <w:r w:rsidR="00015C14">
        <w:rPr>
          <w:rStyle w:val="FontStyle11"/>
          <w:sz w:val="20"/>
          <w:szCs w:val="20"/>
        </w:rPr>
        <w:t>etov</w:t>
      </w:r>
      <w:r w:rsidR="006E6EBA" w:rsidRPr="00B32292">
        <w:rPr>
          <w:rStyle w:val="FontStyle11"/>
          <w:sz w:val="20"/>
          <w:szCs w:val="20"/>
        </w:rPr>
        <w:t xml:space="preserve"> izključno za prevoz v okviru službenih potovanj vladajočega monarha in njegovih bližnjih sorodnikov, predsednikov držav, predsednikov vlad in vladnih ministrov države članice se p</w:t>
      </w:r>
      <w:r w:rsidR="005B2004" w:rsidRPr="00B32292">
        <w:rPr>
          <w:rStyle w:val="FontStyle11"/>
          <w:sz w:val="20"/>
          <w:szCs w:val="20"/>
        </w:rPr>
        <w:t>o t</w:t>
      </w:r>
      <w:r w:rsidRPr="00B32292">
        <w:rPr>
          <w:rStyle w:val="FontStyle11"/>
          <w:sz w:val="20"/>
          <w:szCs w:val="20"/>
        </w:rPr>
        <w:t>ej točki ne smej</w:t>
      </w:r>
      <w:r w:rsidR="00311250">
        <w:rPr>
          <w:rStyle w:val="FontStyle11"/>
          <w:sz w:val="20"/>
          <w:szCs w:val="20"/>
        </w:rPr>
        <w:t>o izključiti;</w:t>
      </w:r>
    </w:p>
    <w:p w:rsidR="005B2004" w:rsidRPr="00B32292" w:rsidRDefault="005B2004" w:rsidP="00442C13">
      <w:pPr>
        <w:pStyle w:val="Style1"/>
        <w:widowControl/>
        <w:numPr>
          <w:ilvl w:val="0"/>
          <w:numId w:val="1"/>
        </w:numPr>
        <w:tabs>
          <w:tab w:val="left" w:pos="494"/>
        </w:tabs>
        <w:spacing w:line="259" w:lineRule="exact"/>
        <w:ind w:left="494"/>
        <w:rPr>
          <w:rStyle w:val="FontStyle11"/>
          <w:sz w:val="20"/>
          <w:szCs w:val="20"/>
        </w:rPr>
      </w:pPr>
      <w:r w:rsidRPr="00B32292">
        <w:rPr>
          <w:rStyle w:val="FontStyle11"/>
          <w:sz w:val="20"/>
          <w:szCs w:val="20"/>
        </w:rPr>
        <w:t>od 1. januarja 2013 do 31. decembra 2030 letov, ki bi razen v tej točki bili zajeti v tej dejavnosti in ki jih opravi nekomercialni operator zrakoplovov, kadar so skupne letne emisije teh letov manjše od 1 000 ton na leto (vključno z emisijami iz letov iz</w:t>
      </w:r>
      <w:r w:rsidR="00B32292" w:rsidRPr="00B32292">
        <w:rPr>
          <w:rStyle w:val="FontStyle11"/>
          <w:sz w:val="20"/>
          <w:szCs w:val="20"/>
        </w:rPr>
        <w:t xml:space="preserve"> letališč v Švici na letališča v Evropskem gospodarskem prostoru</w:t>
      </w:r>
      <w:r w:rsidR="00311250">
        <w:rPr>
          <w:rStyle w:val="FontStyle11"/>
          <w:sz w:val="20"/>
          <w:szCs w:val="20"/>
        </w:rPr>
        <w:t>;</w:t>
      </w:r>
    </w:p>
    <w:p w:rsidR="00B32292" w:rsidRPr="00B32292" w:rsidRDefault="00E75748" w:rsidP="00442C13">
      <w:pPr>
        <w:pStyle w:val="Style1"/>
        <w:widowControl/>
        <w:numPr>
          <w:ilvl w:val="0"/>
          <w:numId w:val="1"/>
        </w:numPr>
        <w:tabs>
          <w:tab w:val="left" w:pos="494"/>
        </w:tabs>
        <w:spacing w:line="259" w:lineRule="exact"/>
        <w:ind w:left="494"/>
        <w:rPr>
          <w:rStyle w:val="FontStyle11"/>
          <w:sz w:val="20"/>
          <w:szCs w:val="20"/>
        </w:rPr>
      </w:pPr>
      <w:r>
        <w:rPr>
          <w:rStyle w:val="FontStyle11"/>
          <w:sz w:val="20"/>
          <w:szCs w:val="20"/>
        </w:rPr>
        <w:t>letov</w:t>
      </w:r>
      <w:r w:rsidR="00B32292" w:rsidRPr="00B32292">
        <w:rPr>
          <w:rStyle w:val="FontStyle11"/>
          <w:sz w:val="20"/>
          <w:szCs w:val="20"/>
        </w:rPr>
        <w:t xml:space="preserve"> iz letališč v Švici na letališča v Evropskem gospodarskem prostoru.</w:t>
      </w:r>
    </w:p>
    <w:p w:rsidR="006E6EBA" w:rsidRPr="00B32292" w:rsidRDefault="006E6EBA">
      <w:pPr>
        <w:pStyle w:val="Style2"/>
        <w:widowControl/>
        <w:spacing w:line="240" w:lineRule="exact"/>
        <w:ind w:right="14"/>
        <w:rPr>
          <w:rStyle w:val="FontStyle11"/>
          <w:sz w:val="20"/>
          <w:szCs w:val="20"/>
        </w:rPr>
      </w:pPr>
    </w:p>
    <w:p w:rsidR="005A0E9C" w:rsidRDefault="006E6EBA">
      <w:pPr>
        <w:pStyle w:val="Style2"/>
        <w:widowControl/>
        <w:spacing w:before="14"/>
        <w:ind w:right="14"/>
        <w:rPr>
          <w:rStyle w:val="FontStyle11"/>
          <w:sz w:val="20"/>
          <w:szCs w:val="20"/>
        </w:rPr>
      </w:pPr>
      <w:r w:rsidRPr="00B32292">
        <w:rPr>
          <w:rStyle w:val="FontStyle11"/>
          <w:sz w:val="20"/>
          <w:szCs w:val="20"/>
        </w:rPr>
        <w:t>Letalska dejavnost je tudi dejavnost v skladu z Odločbo Komisije z dne 8. julija 2009 o natančni razlagi letalskih dejavnosti iz Priloge I k Direktivi 2003/87/ES Evropskega parlamenta in Sveta (UL L št. 149 z dne 12. 6. 2009, str. 69).</w:t>
      </w:r>
    </w:p>
    <w:p w:rsidR="006E5123" w:rsidRDefault="006E5123" w:rsidP="005A0E9C">
      <w:pPr>
        <w:pStyle w:val="norm"/>
      </w:pPr>
    </w:p>
    <w:p w:rsidR="005B2004" w:rsidRDefault="005B2004">
      <w:pPr>
        <w:pStyle w:val="Style2"/>
        <w:widowControl/>
        <w:spacing w:before="14"/>
        <w:ind w:right="14"/>
      </w:pPr>
    </w:p>
    <w:sectPr w:rsidR="005B200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5" w:h="16837"/>
      <w:pgMar w:top="1858" w:right="1306" w:bottom="1440" w:left="1306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3E74" w:rsidRDefault="00EB3E74">
      <w:r>
        <w:separator/>
      </w:r>
    </w:p>
  </w:endnote>
  <w:endnote w:type="continuationSeparator" w:id="0">
    <w:p w:rsidR="00EB3E74" w:rsidRDefault="00EB3E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55E2" w:rsidRDefault="00B255E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55E2" w:rsidRDefault="00B255E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55E2" w:rsidRDefault="00B255E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3E74" w:rsidRDefault="00EB3E74">
      <w:r>
        <w:separator/>
      </w:r>
    </w:p>
  </w:footnote>
  <w:footnote w:type="continuationSeparator" w:id="0">
    <w:p w:rsidR="00EB3E74" w:rsidRDefault="00EB3E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55E2" w:rsidRDefault="00B255E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55E2" w:rsidRDefault="00B255E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55E2" w:rsidRDefault="00B255E2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D136DC"/>
    <w:multiLevelType w:val="singleLevel"/>
    <w:tmpl w:val="E7E278C8"/>
    <w:lvl w:ilvl="0">
      <w:start w:val="1"/>
      <w:numFmt w:val="decimal"/>
      <w:lvlText w:val="%1."/>
      <w:legacy w:legacy="1" w:legacySpace="0" w:legacyIndent="494"/>
      <w:lvlJc w:val="left"/>
      <w:rPr>
        <w:rFonts w:ascii="Arial" w:hAnsi="Arial" w:cs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removePersonalInformation/>
  <w:removeDateAndTime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2C13"/>
    <w:rsid w:val="00015C14"/>
    <w:rsid w:val="00105EDE"/>
    <w:rsid w:val="002C4053"/>
    <w:rsid w:val="00311250"/>
    <w:rsid w:val="00442C13"/>
    <w:rsid w:val="00523EC8"/>
    <w:rsid w:val="005A0E9C"/>
    <w:rsid w:val="005B2004"/>
    <w:rsid w:val="00681FA0"/>
    <w:rsid w:val="006D2F38"/>
    <w:rsid w:val="006E5123"/>
    <w:rsid w:val="006E6EBA"/>
    <w:rsid w:val="00A106B8"/>
    <w:rsid w:val="00AE4E70"/>
    <w:rsid w:val="00B255E2"/>
    <w:rsid w:val="00B32292"/>
    <w:rsid w:val="00BA2801"/>
    <w:rsid w:val="00CB7D37"/>
    <w:rsid w:val="00D8133B"/>
    <w:rsid w:val="00E23F1F"/>
    <w:rsid w:val="00E75748"/>
    <w:rsid w:val="00EB3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EastAsia" w:hAnsiTheme="minorHAnsi" w:cs="Times New Roman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Arial" w:cs="Arial"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Style1">
    <w:name w:val="Style1"/>
    <w:basedOn w:val="Navaden"/>
    <w:uiPriority w:val="99"/>
    <w:pPr>
      <w:spacing w:line="262" w:lineRule="exact"/>
      <w:ind w:hanging="494"/>
      <w:jc w:val="both"/>
    </w:pPr>
  </w:style>
  <w:style w:type="paragraph" w:customStyle="1" w:styleId="Style2">
    <w:name w:val="Style2"/>
    <w:basedOn w:val="Navaden"/>
    <w:uiPriority w:val="99"/>
    <w:pPr>
      <w:spacing w:line="259" w:lineRule="exact"/>
      <w:jc w:val="both"/>
    </w:pPr>
  </w:style>
  <w:style w:type="character" w:customStyle="1" w:styleId="FontStyle11">
    <w:name w:val="Font Style11"/>
    <w:basedOn w:val="Privzetapisavaodstavka"/>
    <w:uiPriority w:val="99"/>
    <w:rPr>
      <w:rFonts w:ascii="Arial" w:hAnsi="Arial" w:cs="Arial"/>
      <w:sz w:val="18"/>
      <w:szCs w:val="18"/>
    </w:rPr>
  </w:style>
  <w:style w:type="character" w:styleId="Hiperpovezava">
    <w:name w:val="Hyperlink"/>
    <w:basedOn w:val="Privzetapisavaodstavka"/>
    <w:uiPriority w:val="99"/>
    <w:rPr>
      <w:rFonts w:cs="Times New Roman"/>
      <w:color w:val="0066CC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A0E9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locked/>
    <w:rsid w:val="005A0E9C"/>
    <w:rPr>
      <w:rFonts w:ascii="Tahoma" w:hAnsi="Tahoma" w:cs="Tahoma"/>
      <w:sz w:val="16"/>
      <w:szCs w:val="16"/>
    </w:rPr>
  </w:style>
  <w:style w:type="paragraph" w:customStyle="1" w:styleId="tbl-norm">
    <w:name w:val="tbl-norm"/>
    <w:basedOn w:val="Navaden"/>
    <w:rsid w:val="005A0E9C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 w:cs="Times New Roman"/>
    </w:rPr>
  </w:style>
  <w:style w:type="paragraph" w:customStyle="1" w:styleId="norm">
    <w:name w:val="norm"/>
    <w:basedOn w:val="Navaden"/>
    <w:rsid w:val="005A0E9C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 w:cs="Times New Roman"/>
    </w:rPr>
  </w:style>
  <w:style w:type="paragraph" w:customStyle="1" w:styleId="item-none">
    <w:name w:val="item-none"/>
    <w:basedOn w:val="Navaden"/>
    <w:rsid w:val="005A0E9C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boldface">
    <w:name w:val="boldface"/>
    <w:basedOn w:val="Privzetapisavaodstavka"/>
    <w:rsid w:val="005A0E9C"/>
    <w:rPr>
      <w:rFonts w:cs="Times New Roman"/>
    </w:rPr>
  </w:style>
  <w:style w:type="paragraph" w:styleId="Glava">
    <w:name w:val="header"/>
    <w:basedOn w:val="Navaden"/>
    <w:link w:val="GlavaZnak"/>
    <w:uiPriority w:val="99"/>
    <w:unhideWhenUsed/>
    <w:rsid w:val="00B255E2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B255E2"/>
    <w:rPr>
      <w:rFonts w:hAnsi="Arial" w:cs="Arial"/>
      <w:sz w:val="24"/>
      <w:szCs w:val="24"/>
    </w:rPr>
  </w:style>
  <w:style w:type="paragraph" w:styleId="Noga">
    <w:name w:val="footer"/>
    <w:basedOn w:val="Navaden"/>
    <w:link w:val="NogaZnak"/>
    <w:uiPriority w:val="99"/>
    <w:unhideWhenUsed/>
    <w:rsid w:val="00B255E2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B255E2"/>
    <w:rPr>
      <w:rFonts w:hAnsi="Arial" w:cs="Arial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EastAsia" w:hAnsiTheme="minorHAnsi" w:cs="Times New Roman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Arial" w:cs="Arial"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Style1">
    <w:name w:val="Style1"/>
    <w:basedOn w:val="Navaden"/>
    <w:uiPriority w:val="99"/>
    <w:pPr>
      <w:spacing w:line="262" w:lineRule="exact"/>
      <w:ind w:hanging="494"/>
      <w:jc w:val="both"/>
    </w:pPr>
  </w:style>
  <w:style w:type="paragraph" w:customStyle="1" w:styleId="Style2">
    <w:name w:val="Style2"/>
    <w:basedOn w:val="Navaden"/>
    <w:uiPriority w:val="99"/>
    <w:pPr>
      <w:spacing w:line="259" w:lineRule="exact"/>
      <w:jc w:val="both"/>
    </w:pPr>
  </w:style>
  <w:style w:type="character" w:customStyle="1" w:styleId="FontStyle11">
    <w:name w:val="Font Style11"/>
    <w:basedOn w:val="Privzetapisavaodstavka"/>
    <w:uiPriority w:val="99"/>
    <w:rPr>
      <w:rFonts w:ascii="Arial" w:hAnsi="Arial" w:cs="Arial"/>
      <w:sz w:val="18"/>
      <w:szCs w:val="18"/>
    </w:rPr>
  </w:style>
  <w:style w:type="character" w:styleId="Hiperpovezava">
    <w:name w:val="Hyperlink"/>
    <w:basedOn w:val="Privzetapisavaodstavka"/>
    <w:uiPriority w:val="99"/>
    <w:rPr>
      <w:rFonts w:cs="Times New Roman"/>
      <w:color w:val="0066CC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A0E9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locked/>
    <w:rsid w:val="005A0E9C"/>
    <w:rPr>
      <w:rFonts w:ascii="Tahoma" w:hAnsi="Tahoma" w:cs="Tahoma"/>
      <w:sz w:val="16"/>
      <w:szCs w:val="16"/>
    </w:rPr>
  </w:style>
  <w:style w:type="paragraph" w:customStyle="1" w:styleId="tbl-norm">
    <w:name w:val="tbl-norm"/>
    <w:basedOn w:val="Navaden"/>
    <w:rsid w:val="005A0E9C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 w:cs="Times New Roman"/>
    </w:rPr>
  </w:style>
  <w:style w:type="paragraph" w:customStyle="1" w:styleId="norm">
    <w:name w:val="norm"/>
    <w:basedOn w:val="Navaden"/>
    <w:rsid w:val="005A0E9C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 w:cs="Times New Roman"/>
    </w:rPr>
  </w:style>
  <w:style w:type="paragraph" w:customStyle="1" w:styleId="item-none">
    <w:name w:val="item-none"/>
    <w:basedOn w:val="Navaden"/>
    <w:rsid w:val="005A0E9C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boldface">
    <w:name w:val="boldface"/>
    <w:basedOn w:val="Privzetapisavaodstavka"/>
    <w:rsid w:val="005A0E9C"/>
    <w:rPr>
      <w:rFonts w:cs="Times New Roman"/>
    </w:rPr>
  </w:style>
  <w:style w:type="paragraph" w:styleId="Glava">
    <w:name w:val="header"/>
    <w:basedOn w:val="Navaden"/>
    <w:link w:val="GlavaZnak"/>
    <w:uiPriority w:val="99"/>
    <w:unhideWhenUsed/>
    <w:rsid w:val="00B255E2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B255E2"/>
    <w:rPr>
      <w:rFonts w:hAnsi="Arial" w:cs="Arial"/>
      <w:sz w:val="24"/>
      <w:szCs w:val="24"/>
    </w:rPr>
  </w:style>
  <w:style w:type="paragraph" w:styleId="Noga">
    <w:name w:val="footer"/>
    <w:basedOn w:val="Navaden"/>
    <w:link w:val="NogaZnak"/>
    <w:uiPriority w:val="99"/>
    <w:unhideWhenUsed/>
    <w:rsid w:val="00B255E2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B255E2"/>
    <w:rPr>
      <w:rFonts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830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30361">
          <w:marLeft w:val="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30362">
          <w:marLeft w:val="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830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30364">
          <w:marLeft w:val="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30366">
          <w:marLeft w:val="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519</Words>
  <Characters>2964</Characters>
  <Application>Microsoft Office Word</Application>
  <DocSecurity>0</DocSecurity>
  <Lines>24</Lines>
  <Paragraphs>6</Paragraphs>
  <ScaleCrop>false</ScaleCrop>
  <Company/>
  <LinksUpToDate>false</LinksUpToDate>
  <CharactersWithSpaces>3477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2020-11-12T12:37:00Z</dcterms:created>
  <dcterms:modified xsi:type="dcterms:W3CDTF">2020-11-12T12:37:00Z</dcterms:modified>
</cp:coreProperties>
</file>