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064B" w:rsidRDefault="0066064B" w:rsidP="0066064B">
      <w:pPr>
        <w:spacing w:before="120" w:after="120"/>
        <w:rPr>
          <w:rFonts w:cs="Arial"/>
          <w:b/>
          <w:bCs/>
          <w:noProof/>
          <w:sz w:val="24"/>
        </w:rPr>
      </w:pPr>
      <w:bookmarkStart w:id="0" w:name="_GoBack"/>
      <w:bookmarkEnd w:id="0"/>
      <w:r w:rsidRPr="00955CC3">
        <w:rPr>
          <w:rFonts w:cs="Arial"/>
          <w:b/>
          <w:bCs/>
          <w:noProof/>
          <w:sz w:val="24"/>
        </w:rPr>
        <w:t>OBRAZLOŽITEV</w:t>
      </w:r>
    </w:p>
    <w:p w:rsidR="0066064B" w:rsidRDefault="0066064B" w:rsidP="0066064B">
      <w:pPr>
        <w:spacing w:before="120" w:after="120"/>
        <w:rPr>
          <w:rFonts w:cs="Arial"/>
          <w:b/>
          <w:bCs/>
          <w:noProof/>
          <w:sz w:val="24"/>
        </w:rPr>
      </w:pPr>
    </w:p>
    <w:p w:rsidR="0066064B" w:rsidRPr="00955CC3" w:rsidRDefault="0066064B" w:rsidP="005F1683">
      <w:pPr>
        <w:numPr>
          <w:ilvl w:val="0"/>
          <w:numId w:val="8"/>
        </w:numPr>
        <w:overflowPunct/>
        <w:autoSpaceDE/>
        <w:autoSpaceDN/>
        <w:adjustRightInd/>
        <w:spacing w:before="120" w:after="120"/>
        <w:textAlignment w:val="auto"/>
        <w:rPr>
          <w:rFonts w:cs="Arial"/>
          <w:b/>
          <w:bCs/>
          <w:noProof/>
          <w:sz w:val="24"/>
        </w:rPr>
      </w:pPr>
      <w:r>
        <w:rPr>
          <w:rFonts w:cs="Arial"/>
          <w:b/>
          <w:bCs/>
          <w:noProof/>
          <w:sz w:val="24"/>
        </w:rPr>
        <w:t>UVOD</w:t>
      </w:r>
    </w:p>
    <w:p w:rsidR="0066064B" w:rsidRPr="00955CC3" w:rsidRDefault="0066064B" w:rsidP="005F1683">
      <w:pPr>
        <w:pStyle w:val="Odstavekseznama"/>
        <w:numPr>
          <w:ilvl w:val="0"/>
          <w:numId w:val="7"/>
        </w:numPr>
        <w:overflowPunct/>
        <w:autoSpaceDE/>
        <w:autoSpaceDN/>
        <w:adjustRightInd/>
        <w:spacing w:before="240" w:after="240"/>
        <w:ind w:left="567" w:hanging="425"/>
        <w:contextualSpacing w:val="0"/>
        <w:textAlignment w:val="auto"/>
        <w:rPr>
          <w:rFonts w:cs="Arial"/>
          <w:b/>
          <w:bCs/>
          <w:noProof/>
          <w:sz w:val="24"/>
          <w:szCs w:val="24"/>
        </w:rPr>
      </w:pPr>
      <w:r w:rsidRPr="00955CC3">
        <w:rPr>
          <w:rFonts w:cs="Arial"/>
          <w:b/>
          <w:bCs/>
          <w:noProof/>
          <w:sz w:val="24"/>
          <w:szCs w:val="24"/>
        </w:rPr>
        <w:t>Pravna podlaga</w:t>
      </w:r>
    </w:p>
    <w:p w:rsidR="0066064B" w:rsidRPr="00741AE6" w:rsidRDefault="0066064B" w:rsidP="0066064B">
      <w:pPr>
        <w:spacing w:before="120" w:after="120"/>
        <w:rPr>
          <w:rFonts w:cs="Arial"/>
          <w:color w:val="000000"/>
          <w:szCs w:val="22"/>
          <w:shd w:val="clear" w:color="auto" w:fill="FFFFFF"/>
        </w:rPr>
      </w:pPr>
      <w:r w:rsidRPr="006C11BA">
        <w:rPr>
          <w:rFonts w:cs="Arial"/>
          <w:bCs/>
          <w:noProof/>
          <w:szCs w:val="22"/>
        </w:rPr>
        <w:t xml:space="preserve">Pravna podlaga za </w:t>
      </w:r>
      <w:r>
        <w:rPr>
          <w:rFonts w:cs="Arial"/>
          <w:bCs/>
          <w:noProof/>
          <w:szCs w:val="22"/>
        </w:rPr>
        <w:t xml:space="preserve">predlog </w:t>
      </w:r>
      <w:r w:rsidR="00594F08">
        <w:rPr>
          <w:rFonts w:cs="Arial"/>
          <w:bCs/>
          <w:noProof/>
          <w:szCs w:val="22"/>
        </w:rPr>
        <w:t>Uredbe</w:t>
      </w:r>
      <w:r w:rsidR="00594F08" w:rsidRPr="00594F08">
        <w:rPr>
          <w:rFonts w:cs="Arial"/>
          <w:bCs/>
          <w:noProof/>
          <w:szCs w:val="22"/>
        </w:rPr>
        <w:t xml:space="preserve"> o spremembah in dopolnitvah Uredbe o odlagališčih odpadkov </w:t>
      </w:r>
      <w:r>
        <w:rPr>
          <w:rFonts w:cs="Arial"/>
          <w:bCs/>
          <w:noProof/>
          <w:szCs w:val="22"/>
        </w:rPr>
        <w:t xml:space="preserve"> (v nadaljnjem besedilu: uredba) </w:t>
      </w:r>
      <w:r w:rsidRPr="006C11BA">
        <w:rPr>
          <w:rFonts w:cs="Arial"/>
          <w:bCs/>
          <w:noProof/>
          <w:szCs w:val="22"/>
        </w:rPr>
        <w:t>je</w:t>
      </w:r>
      <w:r w:rsidR="00594F08">
        <w:rPr>
          <w:rFonts w:cs="Arial"/>
          <w:bCs/>
          <w:noProof/>
          <w:szCs w:val="22"/>
        </w:rPr>
        <w:t xml:space="preserve"> </w:t>
      </w:r>
      <w:r w:rsidR="00DE467D" w:rsidRPr="00DE467D">
        <w:rPr>
          <w:rFonts w:cs="Arial"/>
          <w:bCs/>
          <w:noProof/>
          <w:szCs w:val="22"/>
        </w:rPr>
        <w:t>pet</w:t>
      </w:r>
      <w:r w:rsidR="00DE467D">
        <w:rPr>
          <w:rFonts w:cs="Arial"/>
          <w:bCs/>
          <w:noProof/>
          <w:szCs w:val="22"/>
        </w:rPr>
        <w:t>i</w:t>
      </w:r>
      <w:r w:rsidR="00DE467D" w:rsidRPr="00DE467D">
        <w:rPr>
          <w:rFonts w:cs="Arial"/>
          <w:bCs/>
          <w:noProof/>
          <w:szCs w:val="22"/>
        </w:rPr>
        <w:t xml:space="preserve"> odstav</w:t>
      </w:r>
      <w:r w:rsidR="00DE467D">
        <w:rPr>
          <w:rFonts w:cs="Arial"/>
          <w:bCs/>
          <w:noProof/>
          <w:szCs w:val="22"/>
        </w:rPr>
        <w:t>e</w:t>
      </w:r>
      <w:r w:rsidR="00DE467D" w:rsidRPr="00DE467D">
        <w:rPr>
          <w:rFonts w:cs="Arial"/>
          <w:bCs/>
          <w:noProof/>
          <w:szCs w:val="22"/>
        </w:rPr>
        <w:t>k 20. člena, šest</w:t>
      </w:r>
      <w:r w:rsidR="00DE467D">
        <w:rPr>
          <w:rFonts w:cs="Arial"/>
          <w:bCs/>
          <w:noProof/>
          <w:szCs w:val="22"/>
        </w:rPr>
        <w:t>i</w:t>
      </w:r>
      <w:r w:rsidR="00DE467D" w:rsidRPr="00DE467D">
        <w:rPr>
          <w:rFonts w:cs="Arial"/>
          <w:bCs/>
          <w:noProof/>
          <w:szCs w:val="22"/>
        </w:rPr>
        <w:t>a odstav</w:t>
      </w:r>
      <w:r w:rsidR="00DE467D">
        <w:rPr>
          <w:rFonts w:cs="Arial"/>
          <w:bCs/>
          <w:noProof/>
          <w:szCs w:val="22"/>
        </w:rPr>
        <w:t>e</w:t>
      </w:r>
      <w:r w:rsidR="00DE467D" w:rsidRPr="00DE467D">
        <w:rPr>
          <w:rFonts w:cs="Arial"/>
          <w:bCs/>
          <w:noProof/>
          <w:szCs w:val="22"/>
        </w:rPr>
        <w:t>k 70. člena in tretj</w:t>
      </w:r>
      <w:r w:rsidR="00DE467D">
        <w:rPr>
          <w:rFonts w:cs="Arial"/>
          <w:bCs/>
          <w:noProof/>
          <w:szCs w:val="22"/>
        </w:rPr>
        <w:t>i</w:t>
      </w:r>
      <w:r w:rsidR="00DE467D" w:rsidRPr="00DE467D">
        <w:rPr>
          <w:rFonts w:cs="Arial"/>
          <w:bCs/>
          <w:noProof/>
          <w:szCs w:val="22"/>
        </w:rPr>
        <w:t xml:space="preserve"> odstav</w:t>
      </w:r>
      <w:r w:rsidR="00DE467D">
        <w:rPr>
          <w:rFonts w:cs="Arial"/>
          <w:bCs/>
          <w:noProof/>
          <w:szCs w:val="22"/>
        </w:rPr>
        <w:t>e</w:t>
      </w:r>
      <w:r w:rsidR="00DE467D" w:rsidRPr="00DE467D">
        <w:rPr>
          <w:rFonts w:cs="Arial"/>
          <w:bCs/>
          <w:noProof/>
          <w:szCs w:val="22"/>
        </w:rPr>
        <w:t>k 149. člena Zakona o varstvu okolja (Uradni list RS, št. 39/06 – uradno prečiščeno besedilo, 49/06 – ZMetD, 66/06 – odl. US, 33/07 – ZPNačrt, 57/08 – ZFO-1A, 70/08, 108/09, 108/09 – ZPNačrt-A, 48/12, 57/12, 92/13, 56/15, 102/15, 30/16, 61/17 – GZ, 21</w:t>
      </w:r>
      <w:r w:rsidR="00DE467D">
        <w:rPr>
          <w:rFonts w:cs="Arial"/>
          <w:bCs/>
          <w:noProof/>
          <w:szCs w:val="22"/>
        </w:rPr>
        <w:t>/18 – ZNOrg in 84/18 - ZIURKOE).</w:t>
      </w:r>
    </w:p>
    <w:p w:rsidR="0066064B" w:rsidRPr="0071191B" w:rsidRDefault="0066064B" w:rsidP="005F1683">
      <w:pPr>
        <w:pStyle w:val="Odstavekseznama"/>
        <w:numPr>
          <w:ilvl w:val="0"/>
          <w:numId w:val="7"/>
        </w:numPr>
        <w:overflowPunct/>
        <w:autoSpaceDE/>
        <w:autoSpaceDN/>
        <w:adjustRightInd/>
        <w:spacing w:before="240" w:after="240"/>
        <w:ind w:left="567" w:hanging="425"/>
        <w:contextualSpacing w:val="0"/>
        <w:textAlignment w:val="auto"/>
        <w:rPr>
          <w:rFonts w:cs="Arial"/>
          <w:b/>
          <w:bCs/>
          <w:noProof/>
          <w:sz w:val="24"/>
          <w:szCs w:val="24"/>
        </w:rPr>
      </w:pPr>
      <w:r w:rsidRPr="0071191B">
        <w:rPr>
          <w:rFonts w:cs="Arial"/>
          <w:b/>
          <w:bCs/>
          <w:noProof/>
          <w:sz w:val="24"/>
          <w:szCs w:val="24"/>
        </w:rPr>
        <w:t>Splošna obrazložitev v zvezi s predlogom predpisa</w:t>
      </w:r>
    </w:p>
    <w:p w:rsidR="002B522D" w:rsidRPr="002B522D" w:rsidRDefault="002B522D" w:rsidP="002B522D">
      <w:pPr>
        <w:spacing w:before="120" w:after="120"/>
        <w:rPr>
          <w:rFonts w:cs="Arial"/>
          <w:szCs w:val="22"/>
        </w:rPr>
      </w:pPr>
      <w:r>
        <w:rPr>
          <w:rFonts w:cs="Arial"/>
          <w:szCs w:val="22"/>
        </w:rPr>
        <w:t>U</w:t>
      </w:r>
      <w:r w:rsidRPr="002B522D">
        <w:rPr>
          <w:rFonts w:cs="Arial"/>
          <w:szCs w:val="22"/>
        </w:rPr>
        <w:t xml:space="preserve">redba </w:t>
      </w:r>
      <w:r w:rsidR="008865B1">
        <w:rPr>
          <w:rFonts w:cs="Arial"/>
          <w:szCs w:val="22"/>
        </w:rPr>
        <w:t xml:space="preserve">o odlagališčih odpadkov </w:t>
      </w:r>
      <w:r w:rsidRPr="002B522D">
        <w:rPr>
          <w:rFonts w:cs="Arial"/>
          <w:szCs w:val="22"/>
        </w:rPr>
        <w:t>v skladu z Direktivo Sveta 1999/31/ES z dne 26. aprila 1999 o odlaganju odpadkov na odlagališčih (UL L št. 182 z dne 16. 7. 1999, str. 1), zadnjič spremenjeno z Direktivo (EU) 2018/850 Evropskega parlamenta in Sveta z dne 30. maja 2018 o spremembi Direktive 1999/31/ES o odlaganju odpadkov na odlagališčih (UL L št. 15</w:t>
      </w:r>
      <w:r w:rsidR="004E0BA7">
        <w:rPr>
          <w:rFonts w:cs="Arial"/>
          <w:szCs w:val="22"/>
        </w:rPr>
        <w:t>0 z dne 14. 6. 2018, str. 100)</w:t>
      </w:r>
      <w:r w:rsidRPr="002B522D">
        <w:rPr>
          <w:rFonts w:cs="Arial"/>
          <w:szCs w:val="22"/>
        </w:rPr>
        <w:t>, in Odločbo Sveta z dne 19. decembra 2002 o določitvi meril in postopkov za sprejemanje odpadkov na odlagališčih na podlagi člena 16 in Priloge II k Direktivi 1999/31/ES (UL L št. 11 z dne 16. 1. 2003, str. 27), s ciljem čim hitrejšega prehoda na krožno gospodarstvo določa zahteve za zagotovitev postopnega zmanjšanja odlaganja odpadkov na odlagališčih, zlasti tistih, ki so primerni za recikliranje ali drugo predelavo, zahteve, ki jih morajo izpolnjevati odpadki, ki se odlagajo, pravila ravnanja in druge pogoje za odlaganje odpadkov ter pogoje in ukrepe v zvezi z načrtovanjem, gradnjo, odlaganjem in zapiranjem odlagališča odpadkov ter ravnanje po njegovem zaprtju z namenom, da se v celotnem obdobju trajanja odlagališča zmanjšajo škodljivi vplivi na okolje, zlasti zaradi vplivov onesnaževanja površinske vode, podzemne vode, tal in zraka, in v zvezi z globalnim onesnaženjem okolja zmanjšajo emisije toplogrednih plinov ter preprečijo tveganja za zdravje ljudi.</w:t>
      </w:r>
      <w:r w:rsidR="002F44AA" w:rsidRPr="002F44AA">
        <w:rPr>
          <w:rFonts w:cs="Arial"/>
          <w:szCs w:val="22"/>
        </w:rPr>
        <w:t xml:space="preserve"> </w:t>
      </w:r>
      <w:r w:rsidR="002F44AA" w:rsidRPr="00E70066">
        <w:rPr>
          <w:rFonts w:cs="Arial"/>
          <w:szCs w:val="22"/>
        </w:rPr>
        <w:t xml:space="preserve">Rok za prenos </w:t>
      </w:r>
      <w:r w:rsidR="002F44AA">
        <w:rPr>
          <w:rFonts w:cs="Arial"/>
          <w:szCs w:val="22"/>
        </w:rPr>
        <w:t>D</w:t>
      </w:r>
      <w:r w:rsidR="002F44AA" w:rsidRPr="00E70066">
        <w:rPr>
          <w:rFonts w:cs="Arial"/>
          <w:szCs w:val="22"/>
        </w:rPr>
        <w:t>irektive</w:t>
      </w:r>
      <w:r w:rsidR="004E0BA7">
        <w:rPr>
          <w:rFonts w:cs="Arial"/>
          <w:szCs w:val="22"/>
        </w:rPr>
        <w:t xml:space="preserve"> </w:t>
      </w:r>
      <w:r w:rsidR="002F44AA">
        <w:rPr>
          <w:rFonts w:cs="Arial"/>
          <w:szCs w:val="22"/>
        </w:rPr>
        <w:t>(EU) 2018/850</w:t>
      </w:r>
      <w:r w:rsidR="002F44AA" w:rsidRPr="00E70066">
        <w:rPr>
          <w:rFonts w:cs="Arial"/>
          <w:szCs w:val="22"/>
        </w:rPr>
        <w:t xml:space="preserve"> je</w:t>
      </w:r>
      <w:r w:rsidR="002F44AA">
        <w:rPr>
          <w:rFonts w:cs="Arial"/>
          <w:szCs w:val="22"/>
        </w:rPr>
        <w:t xml:space="preserve"> bil</w:t>
      </w:r>
      <w:r w:rsidR="002F44AA" w:rsidRPr="00E70066">
        <w:rPr>
          <w:rFonts w:cs="Arial"/>
          <w:szCs w:val="22"/>
        </w:rPr>
        <w:t xml:space="preserve"> 5. julij 20</w:t>
      </w:r>
      <w:r w:rsidR="002F44AA">
        <w:rPr>
          <w:rFonts w:cs="Arial"/>
          <w:szCs w:val="22"/>
        </w:rPr>
        <w:t>20</w:t>
      </w:r>
      <w:r w:rsidR="002F44AA" w:rsidRPr="00E70066">
        <w:rPr>
          <w:rFonts w:cs="Arial"/>
          <w:szCs w:val="22"/>
        </w:rPr>
        <w:t>.</w:t>
      </w:r>
    </w:p>
    <w:p w:rsidR="002F44AA" w:rsidRDefault="00590FFB" w:rsidP="002B522D">
      <w:pPr>
        <w:spacing w:before="120" w:after="120"/>
        <w:rPr>
          <w:rFonts w:cs="Arial"/>
          <w:szCs w:val="22"/>
        </w:rPr>
      </w:pPr>
      <w:r>
        <w:rPr>
          <w:rFonts w:cs="Arial"/>
          <w:szCs w:val="22"/>
        </w:rPr>
        <w:t>U</w:t>
      </w:r>
      <w:r w:rsidR="002B522D" w:rsidRPr="002B522D">
        <w:rPr>
          <w:rFonts w:cs="Arial"/>
          <w:szCs w:val="22"/>
        </w:rPr>
        <w:t>redba določa tudi pravila za skladiščenje odpadkov z živim srebrom, v skladu z  Uredbo (EU) 2017/852 Evropskega parlamenta in Sveta z dne 17. maja 2017 o živem srebru in razveljavitvi Uredbe (ES) št. 1102/2008 (UL L št. 137 z dne 24. 5. 2017, str. 1), (v nadaljnjem besedilu: Uredba 2017/852).</w:t>
      </w:r>
      <w:r>
        <w:rPr>
          <w:rFonts w:cs="Arial"/>
          <w:szCs w:val="22"/>
        </w:rPr>
        <w:t xml:space="preserve"> </w:t>
      </w:r>
    </w:p>
    <w:p w:rsidR="004E0BA7" w:rsidRDefault="008865B1" w:rsidP="002B522D">
      <w:pPr>
        <w:spacing w:before="120" w:after="120"/>
        <w:rPr>
          <w:rFonts w:cs="Arial"/>
          <w:szCs w:val="22"/>
        </w:rPr>
      </w:pPr>
      <w:r>
        <w:rPr>
          <w:rFonts w:cs="Arial"/>
          <w:szCs w:val="22"/>
        </w:rPr>
        <w:t>V u</w:t>
      </w:r>
      <w:r w:rsidR="004E0BA7">
        <w:rPr>
          <w:rFonts w:cs="Arial"/>
          <w:szCs w:val="22"/>
        </w:rPr>
        <w:t>redb</w:t>
      </w:r>
      <w:r>
        <w:rPr>
          <w:rFonts w:cs="Arial"/>
          <w:szCs w:val="22"/>
        </w:rPr>
        <w:t>o je prenešen</w:t>
      </w:r>
      <w:r w:rsidR="004E0BA7">
        <w:rPr>
          <w:rFonts w:cs="Arial"/>
          <w:szCs w:val="22"/>
        </w:rPr>
        <w:t xml:space="preserve"> tudi vsebinsko uredbeni del </w:t>
      </w:r>
      <w:r w:rsidR="00C24D62">
        <w:rPr>
          <w:rFonts w:cs="Arial"/>
          <w:szCs w:val="22"/>
        </w:rPr>
        <w:t>Pravilnika o obratovalnem monitoringu onesnaževanja podzemne vode</w:t>
      </w:r>
      <w:r w:rsidR="00A35FB4">
        <w:rPr>
          <w:rFonts w:cs="Arial"/>
          <w:szCs w:val="22"/>
        </w:rPr>
        <w:t xml:space="preserve"> </w:t>
      </w:r>
      <w:r w:rsidR="00A35FB4" w:rsidRPr="00A35FB4">
        <w:rPr>
          <w:rFonts w:cs="Arial"/>
          <w:szCs w:val="22"/>
        </w:rPr>
        <w:t>(Uradni list RS, št. 49/06, 114/09 in 53/15)</w:t>
      </w:r>
      <w:r w:rsidR="00484DB7">
        <w:rPr>
          <w:rFonts w:cs="Arial"/>
          <w:szCs w:val="22"/>
        </w:rPr>
        <w:t xml:space="preserve">, </w:t>
      </w:r>
      <w:r w:rsidR="005C15C1">
        <w:rPr>
          <w:rFonts w:cs="Arial"/>
          <w:szCs w:val="22"/>
        </w:rPr>
        <w:t xml:space="preserve">istočasno s to uredbo je v javni obravnavi tudi </w:t>
      </w:r>
      <w:r w:rsidR="00B429B4">
        <w:rPr>
          <w:rFonts w:cs="Arial"/>
          <w:szCs w:val="22"/>
        </w:rPr>
        <w:t xml:space="preserve">predlog </w:t>
      </w:r>
      <w:r w:rsidR="005C15C1">
        <w:rPr>
          <w:rFonts w:cs="Arial"/>
          <w:szCs w:val="22"/>
        </w:rPr>
        <w:t>Pravilnik</w:t>
      </w:r>
      <w:r w:rsidR="00B429B4">
        <w:rPr>
          <w:rFonts w:cs="Arial"/>
          <w:szCs w:val="22"/>
        </w:rPr>
        <w:t>a</w:t>
      </w:r>
      <w:r w:rsidR="005C15C1">
        <w:rPr>
          <w:rFonts w:cs="Arial"/>
          <w:szCs w:val="22"/>
        </w:rPr>
        <w:t xml:space="preserve"> o obratoval</w:t>
      </w:r>
      <w:r w:rsidR="00B429B4">
        <w:rPr>
          <w:rFonts w:cs="Arial"/>
          <w:szCs w:val="22"/>
        </w:rPr>
        <w:t>nem monitoringu stanja podzemne</w:t>
      </w:r>
      <w:r w:rsidR="005C15C1">
        <w:rPr>
          <w:rFonts w:cs="Arial"/>
          <w:szCs w:val="22"/>
        </w:rPr>
        <w:t xml:space="preserve"> vod</w:t>
      </w:r>
      <w:r w:rsidR="00B429B4">
        <w:rPr>
          <w:rFonts w:cs="Arial"/>
          <w:szCs w:val="22"/>
        </w:rPr>
        <w:t>e</w:t>
      </w:r>
      <w:r w:rsidR="000B4DF9">
        <w:rPr>
          <w:rFonts w:cs="Arial"/>
          <w:szCs w:val="22"/>
        </w:rPr>
        <w:t xml:space="preserve">, ki </w:t>
      </w:r>
      <w:r w:rsidR="00362D88" w:rsidRPr="00362D88">
        <w:rPr>
          <w:rFonts w:cs="Arial"/>
          <w:szCs w:val="22"/>
        </w:rPr>
        <w:t>zaradi ugotavljanja vpliva odlaganja odpadkov na odlagališču v skladu z Direktivo Sveta 1999/31/ES za obratovalni monitoring stanja podzemne vode določa merilna mesta, obseg in merila za izbor parametrov, metodologijo vzorčenja, merjenja in analiziranja vzorcev, vrednotenje analiz in vpliva, vsebino programa in poročila ter način in obliko evidentiranja in sporočanja podatkov o obratovalnem m</w:t>
      </w:r>
      <w:r w:rsidR="00584E01">
        <w:rPr>
          <w:rFonts w:cs="Arial"/>
          <w:szCs w:val="22"/>
        </w:rPr>
        <w:t>onitoringu stanja podzemne vode, omenjeni Pravilnik o obratovalnem monitoringu onesnaževanja podzemne vode pa bo prenehal veljati.</w:t>
      </w:r>
    </w:p>
    <w:p w:rsidR="007E784B" w:rsidRDefault="007E784B" w:rsidP="002B522D">
      <w:pPr>
        <w:spacing w:before="120" w:after="120"/>
        <w:rPr>
          <w:rFonts w:cs="Arial"/>
          <w:szCs w:val="22"/>
        </w:rPr>
      </w:pPr>
    </w:p>
    <w:p w:rsidR="0066064B" w:rsidRPr="0071191B" w:rsidRDefault="0066064B" w:rsidP="005F1683">
      <w:pPr>
        <w:pStyle w:val="Odstavekseznama"/>
        <w:numPr>
          <w:ilvl w:val="0"/>
          <w:numId w:val="9"/>
        </w:numPr>
        <w:overflowPunct/>
        <w:autoSpaceDE/>
        <w:autoSpaceDN/>
        <w:adjustRightInd/>
        <w:spacing w:before="240" w:after="240"/>
        <w:contextualSpacing w:val="0"/>
        <w:textAlignment w:val="auto"/>
        <w:rPr>
          <w:rFonts w:cs="Arial"/>
          <w:b/>
          <w:bCs/>
          <w:noProof/>
          <w:sz w:val="24"/>
          <w:szCs w:val="24"/>
        </w:rPr>
      </w:pPr>
      <w:r w:rsidRPr="0071191B">
        <w:rPr>
          <w:rFonts w:cs="Arial"/>
          <w:b/>
          <w:bCs/>
          <w:noProof/>
          <w:sz w:val="24"/>
          <w:szCs w:val="24"/>
        </w:rPr>
        <w:t>V</w:t>
      </w:r>
      <w:r>
        <w:rPr>
          <w:rFonts w:cs="Arial"/>
          <w:b/>
          <w:bCs/>
          <w:noProof/>
          <w:sz w:val="24"/>
          <w:szCs w:val="24"/>
        </w:rPr>
        <w:t>SEBINSKA OBRAZLOŽITEV UREDBE</w:t>
      </w:r>
    </w:p>
    <w:p w:rsidR="00DB7D67" w:rsidRPr="00DB7D67" w:rsidRDefault="00DB7D67" w:rsidP="00DB7D67">
      <w:pPr>
        <w:spacing w:after="200" w:line="276" w:lineRule="auto"/>
        <w:rPr>
          <w:rFonts w:cs="Arial"/>
          <w:bCs/>
          <w:noProof/>
          <w:szCs w:val="22"/>
        </w:rPr>
      </w:pPr>
      <w:r w:rsidRPr="00DB7D67">
        <w:rPr>
          <w:rFonts w:cs="Arial"/>
          <w:bCs/>
          <w:noProof/>
          <w:szCs w:val="22"/>
        </w:rPr>
        <w:t xml:space="preserve">S tem predlogom sprememb in dopolnitev Uredbe o odlagališčih odpadkov se glede na veljavno uredbo, ki ureja odlagališča odpadkov: </w:t>
      </w:r>
    </w:p>
    <w:p w:rsidR="00DB7D67" w:rsidRPr="00C6117A" w:rsidRDefault="00DB7D67" w:rsidP="005F1683">
      <w:pPr>
        <w:pStyle w:val="Odstavekseznama"/>
        <w:numPr>
          <w:ilvl w:val="0"/>
          <w:numId w:val="10"/>
        </w:numPr>
        <w:tabs>
          <w:tab w:val="left" w:pos="851"/>
        </w:tabs>
        <w:spacing w:after="200" w:line="276" w:lineRule="auto"/>
        <w:ind w:left="0" w:firstLine="567"/>
        <w:rPr>
          <w:rFonts w:cs="Arial"/>
          <w:bCs/>
          <w:noProof/>
          <w:szCs w:val="22"/>
        </w:rPr>
      </w:pPr>
      <w:r w:rsidRPr="00C6117A">
        <w:rPr>
          <w:rFonts w:cs="Arial"/>
          <w:bCs/>
          <w:noProof/>
          <w:szCs w:val="22"/>
        </w:rPr>
        <w:lastRenderedPageBreak/>
        <w:t xml:space="preserve">v celoti prenašajo določbe nove </w:t>
      </w:r>
      <w:r w:rsidR="00640242" w:rsidRPr="00C6117A">
        <w:rPr>
          <w:rFonts w:cs="Arial"/>
          <w:szCs w:val="22"/>
        </w:rPr>
        <w:t>Direktive (EU) 2018/850 Evropskega parlamenta in Sveta z dne 30. maja 2018 o spremembi Direktive 1999/31/ES o odlaganju odpadkov na odlagališčih (UL L št. 150 z dne 14. 6. 2018, str. 100)</w:t>
      </w:r>
      <w:r w:rsidR="00E043FF" w:rsidRPr="00C6117A">
        <w:rPr>
          <w:rFonts w:cs="Arial"/>
          <w:szCs w:val="22"/>
        </w:rPr>
        <w:t>- v členih</w:t>
      </w:r>
      <w:r w:rsidR="003D4B53">
        <w:rPr>
          <w:rFonts w:cs="Arial"/>
          <w:szCs w:val="22"/>
        </w:rPr>
        <w:t xml:space="preserve"> 1(1), </w:t>
      </w:r>
      <w:r w:rsidR="0051010D">
        <w:rPr>
          <w:rFonts w:cs="Arial"/>
          <w:szCs w:val="22"/>
        </w:rPr>
        <w:t>2,</w:t>
      </w:r>
      <w:r w:rsidR="0016488F">
        <w:rPr>
          <w:rFonts w:cs="Arial"/>
          <w:szCs w:val="22"/>
        </w:rPr>
        <w:t xml:space="preserve"> 3, </w:t>
      </w:r>
      <w:r w:rsidR="00420FEB">
        <w:rPr>
          <w:rFonts w:cs="Arial"/>
          <w:szCs w:val="22"/>
        </w:rPr>
        <w:t xml:space="preserve">5, </w:t>
      </w:r>
      <w:r w:rsidR="005B2CA1">
        <w:rPr>
          <w:rFonts w:cs="Arial"/>
          <w:szCs w:val="22"/>
        </w:rPr>
        <w:t xml:space="preserve">7, 8, </w:t>
      </w:r>
      <w:r w:rsidR="00E954BC">
        <w:rPr>
          <w:rFonts w:cs="Arial"/>
          <w:szCs w:val="22"/>
        </w:rPr>
        <w:t xml:space="preserve">14, </w:t>
      </w:r>
      <w:r w:rsidR="00B26E3E">
        <w:rPr>
          <w:rFonts w:cs="Arial"/>
          <w:szCs w:val="22"/>
        </w:rPr>
        <w:t xml:space="preserve">23, </w:t>
      </w:r>
      <w:r w:rsidR="00B26E3E" w:rsidRPr="00D203E2">
        <w:rPr>
          <w:rFonts w:cs="Arial"/>
          <w:szCs w:val="22"/>
        </w:rPr>
        <w:t>24</w:t>
      </w:r>
      <w:r w:rsidR="00F97621">
        <w:rPr>
          <w:rFonts w:cs="Arial"/>
          <w:szCs w:val="22"/>
        </w:rPr>
        <w:t>;</w:t>
      </w:r>
    </w:p>
    <w:p w:rsidR="00DB7D67" w:rsidRPr="004A1BC8" w:rsidRDefault="000D55C0" w:rsidP="005F1683">
      <w:pPr>
        <w:pStyle w:val="Odstavekseznama"/>
        <w:numPr>
          <w:ilvl w:val="0"/>
          <w:numId w:val="10"/>
        </w:numPr>
        <w:tabs>
          <w:tab w:val="left" w:pos="851"/>
        </w:tabs>
        <w:spacing w:after="200" w:line="276" w:lineRule="auto"/>
        <w:ind w:left="0" w:firstLine="567"/>
        <w:rPr>
          <w:rFonts w:cs="Arial"/>
          <w:bCs/>
          <w:noProof/>
          <w:szCs w:val="22"/>
        </w:rPr>
      </w:pPr>
      <w:r>
        <w:rPr>
          <w:rFonts w:cs="Arial"/>
          <w:bCs/>
          <w:noProof/>
          <w:szCs w:val="22"/>
        </w:rPr>
        <w:t>v zvezi s skladiščenjem kovinskega živega srebra</w:t>
      </w:r>
      <w:r w:rsidR="00E043FF">
        <w:rPr>
          <w:rFonts w:cs="Arial"/>
          <w:bCs/>
          <w:noProof/>
          <w:szCs w:val="22"/>
        </w:rPr>
        <w:t xml:space="preserve"> </w:t>
      </w:r>
      <w:r w:rsidR="00D16E0A">
        <w:rPr>
          <w:rFonts w:cs="Arial"/>
          <w:bCs/>
          <w:noProof/>
          <w:szCs w:val="22"/>
        </w:rPr>
        <w:t xml:space="preserve">so </w:t>
      </w:r>
      <w:r w:rsidR="00A53A3B">
        <w:rPr>
          <w:rFonts w:cs="Arial"/>
          <w:bCs/>
          <w:noProof/>
          <w:szCs w:val="22"/>
        </w:rPr>
        <w:t>doda</w:t>
      </w:r>
      <w:r w:rsidR="00D16E0A">
        <w:rPr>
          <w:rFonts w:cs="Arial"/>
          <w:bCs/>
          <w:noProof/>
          <w:szCs w:val="22"/>
        </w:rPr>
        <w:t>ne</w:t>
      </w:r>
      <w:r w:rsidR="00A53A3B">
        <w:rPr>
          <w:rFonts w:cs="Arial"/>
          <w:bCs/>
          <w:noProof/>
          <w:szCs w:val="22"/>
        </w:rPr>
        <w:t xml:space="preserve"> izvedbene določbe</w:t>
      </w:r>
      <w:r w:rsidR="002F5180">
        <w:rPr>
          <w:rFonts w:cs="Arial"/>
          <w:bCs/>
          <w:noProof/>
          <w:szCs w:val="22"/>
        </w:rPr>
        <w:t xml:space="preserve"> iz</w:t>
      </w:r>
      <w:r w:rsidR="00645393">
        <w:rPr>
          <w:rFonts w:cs="Arial"/>
          <w:bCs/>
          <w:noProof/>
          <w:szCs w:val="22"/>
        </w:rPr>
        <w:t xml:space="preserve"> </w:t>
      </w:r>
      <w:r w:rsidR="002F5180">
        <w:rPr>
          <w:rFonts w:cs="Arial"/>
          <w:szCs w:val="22"/>
        </w:rPr>
        <w:t>Uredbe</w:t>
      </w:r>
      <w:r w:rsidR="00645393" w:rsidRPr="002B522D">
        <w:rPr>
          <w:rFonts w:cs="Arial"/>
          <w:szCs w:val="22"/>
        </w:rPr>
        <w:t xml:space="preserve"> 2017/852</w:t>
      </w:r>
      <w:r w:rsidR="00645393">
        <w:rPr>
          <w:rFonts w:cs="Arial"/>
          <w:szCs w:val="22"/>
        </w:rPr>
        <w:t>,</w:t>
      </w:r>
      <w:r w:rsidR="00D16E0A">
        <w:rPr>
          <w:rFonts w:cs="Arial"/>
          <w:szCs w:val="22"/>
        </w:rPr>
        <w:t xml:space="preserve"> </w:t>
      </w:r>
      <w:r w:rsidR="00645393">
        <w:rPr>
          <w:rFonts w:cs="Arial"/>
          <w:szCs w:val="22"/>
        </w:rPr>
        <w:t xml:space="preserve">ki je nadomestila </w:t>
      </w:r>
      <w:r w:rsidR="00D16E0A">
        <w:rPr>
          <w:rFonts w:cs="Arial"/>
          <w:szCs w:val="22"/>
        </w:rPr>
        <w:t xml:space="preserve">Uredbo (ES) št. 1102/2008 </w:t>
      </w:r>
      <w:r w:rsidR="00D16E0A" w:rsidRPr="00D16E0A">
        <w:rPr>
          <w:rFonts w:cs="Arial"/>
          <w:szCs w:val="22"/>
        </w:rPr>
        <w:t xml:space="preserve">Evropskega parlamenta in Sveta z dne 22. oktobra 2008 o prepovedi izvoza kovinskega živega srebra in nekaterih spojin in zmesi živega srebra ter varnem </w:t>
      </w:r>
      <w:r w:rsidR="00D16E0A" w:rsidRPr="00E6250E">
        <w:rPr>
          <w:rFonts w:cs="Arial"/>
          <w:bCs/>
          <w:noProof/>
          <w:szCs w:val="22"/>
        </w:rPr>
        <w:t>skladiščenju</w:t>
      </w:r>
      <w:r w:rsidR="00D16E0A" w:rsidRPr="00D16E0A">
        <w:rPr>
          <w:rFonts w:cs="Arial"/>
          <w:szCs w:val="22"/>
        </w:rPr>
        <w:t xml:space="preserve"> kovinskega živega srebra (UL L št. 304 z dne 14. 11. 2008, str. 75)</w:t>
      </w:r>
      <w:r w:rsidR="002F5180">
        <w:rPr>
          <w:rFonts w:cs="Arial"/>
          <w:szCs w:val="22"/>
        </w:rPr>
        <w:t>- v členih</w:t>
      </w:r>
      <w:r w:rsidR="003D4B53">
        <w:rPr>
          <w:rFonts w:cs="Arial"/>
          <w:szCs w:val="22"/>
        </w:rPr>
        <w:t xml:space="preserve"> 1(2)</w:t>
      </w:r>
      <w:r w:rsidR="0016488F">
        <w:rPr>
          <w:rFonts w:cs="Arial"/>
          <w:szCs w:val="22"/>
        </w:rPr>
        <w:t xml:space="preserve"> 3,</w:t>
      </w:r>
      <w:r w:rsidR="008408DD">
        <w:rPr>
          <w:rFonts w:cs="Arial"/>
          <w:szCs w:val="22"/>
        </w:rPr>
        <w:t xml:space="preserve"> 21</w:t>
      </w:r>
      <w:r w:rsidR="003D4B53">
        <w:rPr>
          <w:rFonts w:cs="Arial"/>
          <w:szCs w:val="22"/>
        </w:rPr>
        <w:t>,</w:t>
      </w:r>
      <w:r w:rsidR="008408DD">
        <w:rPr>
          <w:rFonts w:cs="Arial"/>
          <w:szCs w:val="22"/>
        </w:rPr>
        <w:t xml:space="preserve"> </w:t>
      </w:r>
      <w:r w:rsidR="00F97621">
        <w:rPr>
          <w:rFonts w:cs="Arial"/>
          <w:szCs w:val="22"/>
        </w:rPr>
        <w:t>22;</w:t>
      </w:r>
    </w:p>
    <w:p w:rsidR="004A1BC8" w:rsidRPr="00173DF7" w:rsidRDefault="004A1BC8" w:rsidP="005F1683">
      <w:pPr>
        <w:pStyle w:val="Odstavekseznama"/>
        <w:numPr>
          <w:ilvl w:val="0"/>
          <w:numId w:val="10"/>
        </w:numPr>
        <w:tabs>
          <w:tab w:val="left" w:pos="851"/>
        </w:tabs>
        <w:spacing w:after="200" w:line="276" w:lineRule="auto"/>
        <w:ind w:left="0" w:firstLine="567"/>
        <w:rPr>
          <w:rFonts w:cs="Arial"/>
          <w:bCs/>
          <w:noProof/>
          <w:szCs w:val="22"/>
        </w:rPr>
      </w:pPr>
      <w:r>
        <w:rPr>
          <w:rFonts w:cs="Arial"/>
          <w:szCs w:val="22"/>
        </w:rPr>
        <w:t>dodajajo uredbene zahteve glede izvajanja obratovalnega monitoringa stanja podzemnih voda- v členih</w:t>
      </w:r>
      <w:r w:rsidR="0016488F">
        <w:rPr>
          <w:rFonts w:cs="Arial"/>
          <w:szCs w:val="22"/>
        </w:rPr>
        <w:t xml:space="preserve"> 3,</w:t>
      </w:r>
      <w:r w:rsidR="005E603B">
        <w:rPr>
          <w:rFonts w:cs="Arial"/>
          <w:szCs w:val="22"/>
        </w:rPr>
        <w:t xml:space="preserve"> 12, </w:t>
      </w:r>
      <w:r w:rsidR="004424A2">
        <w:rPr>
          <w:rFonts w:cs="Arial"/>
          <w:szCs w:val="22"/>
        </w:rPr>
        <w:t xml:space="preserve">15, </w:t>
      </w:r>
      <w:r w:rsidR="003262B5">
        <w:rPr>
          <w:rFonts w:cs="Arial"/>
          <w:szCs w:val="22"/>
        </w:rPr>
        <w:t xml:space="preserve">18, </w:t>
      </w:r>
      <w:r w:rsidR="008408DD">
        <w:rPr>
          <w:rFonts w:cs="Arial"/>
          <w:szCs w:val="22"/>
        </w:rPr>
        <w:t xml:space="preserve">19, 20, </w:t>
      </w:r>
      <w:r w:rsidR="00760050">
        <w:rPr>
          <w:rFonts w:cs="Arial"/>
          <w:szCs w:val="22"/>
        </w:rPr>
        <w:t>31</w:t>
      </w:r>
      <w:r w:rsidR="00F97621">
        <w:rPr>
          <w:rFonts w:cs="Arial"/>
          <w:szCs w:val="22"/>
        </w:rPr>
        <w:t>;</w:t>
      </w:r>
    </w:p>
    <w:p w:rsidR="003D763B" w:rsidRDefault="00DB7D67" w:rsidP="005F1683">
      <w:pPr>
        <w:pStyle w:val="Odstavekseznama"/>
        <w:numPr>
          <w:ilvl w:val="0"/>
          <w:numId w:val="10"/>
        </w:numPr>
        <w:tabs>
          <w:tab w:val="left" w:pos="851"/>
        </w:tabs>
        <w:spacing w:after="200" w:line="276" w:lineRule="auto"/>
        <w:ind w:left="0" w:firstLine="567"/>
        <w:rPr>
          <w:rFonts w:cs="Arial"/>
          <w:bCs/>
          <w:noProof/>
          <w:szCs w:val="22"/>
        </w:rPr>
      </w:pPr>
      <w:r w:rsidRPr="003D763B">
        <w:rPr>
          <w:rFonts w:cs="Arial"/>
          <w:bCs/>
          <w:noProof/>
          <w:szCs w:val="22"/>
        </w:rPr>
        <w:t>natančneje oblikuje,</w:t>
      </w:r>
      <w:r w:rsidR="003C1C3F">
        <w:rPr>
          <w:rFonts w:cs="Arial"/>
          <w:bCs/>
          <w:noProof/>
          <w:szCs w:val="22"/>
        </w:rPr>
        <w:t xml:space="preserve"> </w:t>
      </w:r>
      <w:r w:rsidRPr="003D763B">
        <w:rPr>
          <w:rFonts w:cs="Arial"/>
          <w:bCs/>
          <w:noProof/>
          <w:szCs w:val="22"/>
        </w:rPr>
        <w:t>usklajuje oziroma popravlja besedilo v zvezi z določenimi zahtevami te uredbe</w:t>
      </w:r>
      <w:r w:rsidR="003C1C3F" w:rsidRPr="003C1C3F">
        <w:rPr>
          <w:rFonts w:cs="Arial"/>
          <w:bCs/>
          <w:noProof/>
          <w:szCs w:val="22"/>
        </w:rPr>
        <w:t xml:space="preserve"> </w:t>
      </w:r>
      <w:r w:rsidR="003C1C3F">
        <w:rPr>
          <w:rFonts w:cs="Arial"/>
          <w:bCs/>
          <w:noProof/>
          <w:szCs w:val="22"/>
        </w:rPr>
        <w:t xml:space="preserve">ter </w:t>
      </w:r>
      <w:r w:rsidR="003C1C3F" w:rsidRPr="00173DF7">
        <w:rPr>
          <w:rFonts w:cs="Arial"/>
          <w:bCs/>
          <w:noProof/>
          <w:szCs w:val="22"/>
        </w:rPr>
        <w:t xml:space="preserve">odpravlja nekatere ugotovljene pomanjkljivosti v izvedbi te uredbe </w:t>
      </w:r>
      <w:r w:rsidR="003D763B" w:rsidRPr="003D763B">
        <w:rPr>
          <w:rFonts w:cs="Arial"/>
          <w:bCs/>
          <w:noProof/>
          <w:szCs w:val="22"/>
        </w:rPr>
        <w:t>- v členih</w:t>
      </w:r>
      <w:r w:rsidR="0070733E">
        <w:rPr>
          <w:rFonts w:cs="Arial"/>
          <w:bCs/>
          <w:noProof/>
          <w:szCs w:val="22"/>
        </w:rPr>
        <w:t xml:space="preserve"> 2,</w:t>
      </w:r>
      <w:r w:rsidR="0016488F">
        <w:rPr>
          <w:rFonts w:cs="Arial"/>
          <w:bCs/>
          <w:noProof/>
          <w:szCs w:val="22"/>
        </w:rPr>
        <w:t xml:space="preserve"> 3</w:t>
      </w:r>
      <w:r w:rsidR="00420FEB">
        <w:rPr>
          <w:rFonts w:cs="Arial"/>
          <w:bCs/>
          <w:noProof/>
          <w:szCs w:val="22"/>
        </w:rPr>
        <w:t xml:space="preserve">, 4, </w:t>
      </w:r>
      <w:r w:rsidR="005B2CA1">
        <w:rPr>
          <w:rFonts w:cs="Arial"/>
          <w:bCs/>
          <w:noProof/>
          <w:szCs w:val="22"/>
        </w:rPr>
        <w:t xml:space="preserve">8, </w:t>
      </w:r>
      <w:r w:rsidR="00F2406B">
        <w:rPr>
          <w:rFonts w:cs="Arial"/>
          <w:bCs/>
          <w:noProof/>
          <w:szCs w:val="22"/>
        </w:rPr>
        <w:t xml:space="preserve">9, </w:t>
      </w:r>
      <w:r w:rsidR="005E603B">
        <w:rPr>
          <w:rFonts w:cs="Arial"/>
          <w:bCs/>
          <w:noProof/>
          <w:szCs w:val="22"/>
        </w:rPr>
        <w:t xml:space="preserve">10, 11, </w:t>
      </w:r>
      <w:r w:rsidR="00E954BC">
        <w:rPr>
          <w:rFonts w:cs="Arial"/>
          <w:bCs/>
          <w:noProof/>
          <w:szCs w:val="22"/>
        </w:rPr>
        <w:t>13,</w:t>
      </w:r>
      <w:r w:rsidR="004424A2">
        <w:rPr>
          <w:rFonts w:cs="Arial"/>
          <w:bCs/>
          <w:noProof/>
          <w:szCs w:val="22"/>
        </w:rPr>
        <w:t xml:space="preserve">15, 16, </w:t>
      </w:r>
      <w:r w:rsidR="003262B5">
        <w:rPr>
          <w:rFonts w:cs="Arial"/>
          <w:bCs/>
          <w:noProof/>
          <w:szCs w:val="22"/>
        </w:rPr>
        <w:t xml:space="preserve">17, </w:t>
      </w:r>
      <w:r w:rsidR="00F97621">
        <w:rPr>
          <w:rFonts w:cs="Arial"/>
          <w:bCs/>
          <w:noProof/>
          <w:szCs w:val="22"/>
        </w:rPr>
        <w:t>28</w:t>
      </w:r>
      <w:r w:rsidRPr="003D763B">
        <w:rPr>
          <w:rFonts w:cs="Arial"/>
          <w:bCs/>
          <w:noProof/>
          <w:szCs w:val="22"/>
        </w:rPr>
        <w:t>;</w:t>
      </w:r>
      <w:r w:rsidR="003D763B" w:rsidRPr="003D763B">
        <w:rPr>
          <w:rFonts w:cs="Arial"/>
          <w:bCs/>
          <w:noProof/>
          <w:szCs w:val="22"/>
        </w:rPr>
        <w:t xml:space="preserve"> </w:t>
      </w:r>
    </w:p>
    <w:p w:rsidR="007E1B8C" w:rsidRDefault="00DB7D67" w:rsidP="005F1683">
      <w:pPr>
        <w:pStyle w:val="Odstavekseznama"/>
        <w:numPr>
          <w:ilvl w:val="0"/>
          <w:numId w:val="10"/>
        </w:numPr>
        <w:tabs>
          <w:tab w:val="left" w:pos="851"/>
        </w:tabs>
        <w:spacing w:after="200" w:line="276" w:lineRule="auto"/>
        <w:ind w:left="0" w:firstLine="567"/>
        <w:rPr>
          <w:rFonts w:cs="Arial"/>
          <w:bCs/>
          <w:noProof/>
          <w:szCs w:val="22"/>
        </w:rPr>
      </w:pPr>
      <w:r w:rsidRPr="003D763B">
        <w:rPr>
          <w:rFonts w:cs="Arial"/>
          <w:bCs/>
          <w:noProof/>
          <w:szCs w:val="22"/>
        </w:rPr>
        <w:t>odpravljajo pa se tudi nekatere ugotovljene neskladnosti z drugimi predpisi</w:t>
      </w:r>
      <w:r w:rsidR="00CB3D04">
        <w:rPr>
          <w:rFonts w:cs="Arial"/>
          <w:bCs/>
          <w:noProof/>
          <w:szCs w:val="22"/>
        </w:rPr>
        <w:t xml:space="preserve">- v členih 6, 7, </w:t>
      </w:r>
      <w:r w:rsidR="00F97621">
        <w:rPr>
          <w:rFonts w:cs="Arial"/>
          <w:bCs/>
          <w:noProof/>
          <w:szCs w:val="22"/>
        </w:rPr>
        <w:t>27, 29, 30;</w:t>
      </w:r>
    </w:p>
    <w:p w:rsidR="00D203E2" w:rsidRDefault="00D203E2" w:rsidP="005F1683">
      <w:pPr>
        <w:pStyle w:val="Odstavekseznama"/>
        <w:numPr>
          <w:ilvl w:val="0"/>
          <w:numId w:val="10"/>
        </w:numPr>
        <w:tabs>
          <w:tab w:val="left" w:pos="851"/>
        </w:tabs>
        <w:spacing w:after="200" w:line="276" w:lineRule="auto"/>
        <w:ind w:left="0" w:firstLine="567"/>
        <w:rPr>
          <w:rFonts w:cs="Arial"/>
          <w:bCs/>
          <w:noProof/>
          <w:szCs w:val="22"/>
        </w:rPr>
      </w:pPr>
      <w:r>
        <w:rPr>
          <w:rFonts w:cs="Arial"/>
          <w:bCs/>
          <w:noProof/>
          <w:szCs w:val="22"/>
        </w:rPr>
        <w:t>usklajuje besedilo s sprememba</w:t>
      </w:r>
      <w:r w:rsidR="00F533E2">
        <w:rPr>
          <w:rFonts w:cs="Arial"/>
          <w:bCs/>
          <w:noProof/>
          <w:szCs w:val="22"/>
        </w:rPr>
        <w:t xml:space="preserve">mi te uredbe- v členih 25, </w:t>
      </w:r>
      <w:r w:rsidR="00F97621">
        <w:rPr>
          <w:rFonts w:cs="Arial"/>
          <w:bCs/>
          <w:noProof/>
          <w:szCs w:val="22"/>
        </w:rPr>
        <w:t>26.</w:t>
      </w: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Default="00B72E03" w:rsidP="00B72E03">
      <w:pPr>
        <w:tabs>
          <w:tab w:val="left" w:pos="851"/>
        </w:tabs>
        <w:spacing w:after="200" w:line="276" w:lineRule="auto"/>
        <w:rPr>
          <w:rFonts w:cs="Arial"/>
          <w:bCs/>
          <w:noProof/>
          <w:szCs w:val="22"/>
        </w:rPr>
      </w:pPr>
    </w:p>
    <w:p w:rsidR="00B72E03" w:rsidRPr="00B72E03" w:rsidRDefault="00B72E03" w:rsidP="00B72E03">
      <w:pPr>
        <w:tabs>
          <w:tab w:val="left" w:pos="851"/>
        </w:tabs>
        <w:spacing w:after="200" w:line="276" w:lineRule="auto"/>
        <w:rPr>
          <w:rFonts w:cs="Arial"/>
          <w:bCs/>
          <w:noProof/>
          <w:sz w:val="20"/>
          <w:szCs w:val="20"/>
        </w:rPr>
      </w:pPr>
      <w:r w:rsidRPr="00B72E03">
        <w:rPr>
          <w:rFonts w:cs="Arial"/>
          <w:bCs/>
          <w:noProof/>
          <w:sz w:val="20"/>
          <w:szCs w:val="20"/>
        </w:rPr>
        <w:t>Na podlagi petega odstavka 20. člena, šestega odstavka 70. člena in tretjega odstavka 149. člena Zakona o varstvu okolja (Uradni list RS, št. 39/06 – uradno prečiščeno besedilo, 49/06 – ZMetD, 66/06 – odl. US, 33/07 – ZPNačrt, 57/08 – ZFO-1A, 70/08, 108/09, 108/09 – ZPNačrt-A, 48/12, 57/12, 92/13, 56/15, 102/15, 30/16, 61/17 – GZ, 21/18 – ZNOrg in 84/18 - ZIURKOE) izdaja Vlada Republike Slovenije</w:t>
      </w:r>
    </w:p>
    <w:p w:rsidR="00B72E03" w:rsidRPr="00C06266" w:rsidRDefault="00B72E03" w:rsidP="00B72E03">
      <w:pPr>
        <w:spacing w:before="360" w:after="240"/>
        <w:jc w:val="center"/>
        <w:rPr>
          <w:rFonts w:cs="Arial"/>
          <w:b/>
          <w:bCs/>
          <w:noProof/>
          <w:szCs w:val="20"/>
        </w:rPr>
      </w:pPr>
      <w:r w:rsidRPr="00C06266">
        <w:rPr>
          <w:rFonts w:cs="Arial"/>
          <w:b/>
          <w:bCs/>
          <w:noProof/>
          <w:szCs w:val="20"/>
        </w:rPr>
        <w:t>U R E D B O</w:t>
      </w:r>
    </w:p>
    <w:p w:rsidR="00B72E03" w:rsidRPr="00C06266" w:rsidRDefault="00B72E03" w:rsidP="00B72E03">
      <w:pPr>
        <w:spacing w:before="360" w:after="240"/>
        <w:jc w:val="center"/>
        <w:rPr>
          <w:rFonts w:cs="Arial"/>
          <w:b/>
          <w:bCs/>
          <w:noProof/>
          <w:szCs w:val="20"/>
        </w:rPr>
      </w:pPr>
      <w:r w:rsidRPr="00C06266">
        <w:rPr>
          <w:rFonts w:cs="Arial"/>
          <w:b/>
          <w:bCs/>
          <w:noProof/>
          <w:szCs w:val="20"/>
        </w:rPr>
        <w:t>o spremembah in dopolnitvah Uredbe o odlagališčih odpadkov</w:t>
      </w: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 člen</w:t>
      </w:r>
    </w:p>
    <w:p w:rsidR="00B72E03" w:rsidRPr="00B72E03" w:rsidRDefault="00B72E03" w:rsidP="00B72E03">
      <w:pPr>
        <w:spacing w:before="80" w:after="40"/>
        <w:rPr>
          <w:rFonts w:cs="Arial"/>
          <w:bCs/>
          <w:noProof/>
          <w:sz w:val="20"/>
          <w:szCs w:val="20"/>
        </w:rPr>
      </w:pPr>
      <w:r w:rsidRPr="00B72E03">
        <w:rPr>
          <w:rFonts w:cs="Arial"/>
          <w:bCs/>
          <w:noProof/>
          <w:sz w:val="20"/>
          <w:szCs w:val="20"/>
        </w:rPr>
        <w:t>V Uredbi o odlagališčih odpadkov (Uradni list RS, št. 10/14, 54/15, 36/16 in 37/18) se v 1. členu prvi in drugi odstavek spremenita tako, da se glasita:</w:t>
      </w:r>
    </w:p>
    <w:p w:rsidR="00B72E03" w:rsidRPr="00B72E03" w:rsidRDefault="00B72E03" w:rsidP="00B72E03">
      <w:pPr>
        <w:pStyle w:val="Odstavek"/>
        <w:rPr>
          <w:sz w:val="20"/>
          <w:szCs w:val="20"/>
        </w:rPr>
      </w:pPr>
      <w:r w:rsidRPr="00B72E03">
        <w:rPr>
          <w:rFonts w:cs="Arial"/>
          <w:bCs/>
          <w:noProof/>
          <w:sz w:val="20"/>
          <w:szCs w:val="20"/>
        </w:rPr>
        <w:t xml:space="preserve">»(1) Ta uredba v skladu </w:t>
      </w:r>
      <w:r w:rsidRPr="00B72E03">
        <w:rPr>
          <w:sz w:val="20"/>
          <w:szCs w:val="20"/>
        </w:rPr>
        <w:t>z Direktivo Sveta 1999/31/ES z dne 26. aprila 1999 o odlaganju odpadkov na odlagališčih (UL L št. 182 z dne 16. 7. 1999, str. 1), zadnjič spremenjeno z Direktivo (EU) 2018/850 Evropskega parlamenta in Sveta z dne 30. maja 2018 o spremembi Direktive 1999/31/ES o odlaganju odpadkov na odlagališčih (UL L št. 150 z dne 14. 6. 2018, str. 100), (v nadaljnjem besedilu: Direktiva 1999/31/ES), in Odločbo Sveta z dne 19. decembra 2002 o določitvi meril in postopkov za sprejemanje odpadkov na odlagališčih na podlagi člena 16 in Priloge II k Direktivi 1999/31/ES (UL L št. 11 z dne 16. 1. 2003, str. 27), s ciljem čim hitrejšega prehoda na krožno gospodarstvo določa zahteve za zagotovitev postopnega zmanjšanja odlaganja odpadkov na odlagališčih, zlasti tistih, ki so primerni za recikliranje ali drugo predelavo, zahteve, ki jih morajo izpolnjevati odpadki, ki se odlagajo, pravila ravnanja in druge pogoje za odlaganje odpadkov ter pogoje in ukrepe v zvezi z načrtovanjem, gradnjo, odlaganjem in zapiranjem odlagališča odpadkov ter ravnanje po njegovem zaprtju z namenom, da se v celotnem obdobju trajanja odlagališča zmanjšajo škodljivi vplivi na okolje, zlasti zaradi vplivov onesnaževanja površinske vode, podzemne vode, tal in zraka, in v zvezi z globalnim onesnaženjem okolja zmanjšajo emisije toplogrednih plinov ter preprečijo tveganja za zdravje ljudi.</w:t>
      </w:r>
    </w:p>
    <w:p w:rsidR="00B72E03" w:rsidRPr="00B72E03" w:rsidRDefault="00B72E03" w:rsidP="00B72E03">
      <w:pPr>
        <w:pStyle w:val="Odstavek"/>
        <w:rPr>
          <w:rFonts w:cs="Arial"/>
          <w:bCs/>
          <w:noProof/>
          <w:sz w:val="20"/>
          <w:szCs w:val="20"/>
        </w:rPr>
      </w:pPr>
      <w:r w:rsidRPr="00B72E03">
        <w:rPr>
          <w:sz w:val="20"/>
          <w:szCs w:val="20"/>
        </w:rPr>
        <w:t>(2) Ta uredba določa tudi pravila za skladiščenje odpadkov z živim srebrom (v nadaljnjem besedilu kovinsko živo srebro), v skladu z  Uredbo (EU) 2017/852 Evropskega parlamenta in Sveta z dne 17. maja 2017 o živem srebru in razveljavitvi Uredbe (ES) št. 1102/2008 (UL L št. 137 z dne 24. 5. 2017, str. 1), (v nadaljnjem besedilu: Uredba 2017/852).«.</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 člen</w:t>
      </w:r>
    </w:p>
    <w:p w:rsidR="00B72E03" w:rsidRPr="00B72E03" w:rsidRDefault="00B72E03" w:rsidP="00B72E03">
      <w:pPr>
        <w:spacing w:before="80" w:after="40"/>
        <w:rPr>
          <w:rFonts w:cs="Arial"/>
          <w:bCs/>
          <w:noProof/>
          <w:sz w:val="20"/>
          <w:szCs w:val="20"/>
        </w:rPr>
      </w:pPr>
      <w:r w:rsidRPr="00B72E03">
        <w:rPr>
          <w:rFonts w:cs="Arial"/>
          <w:bCs/>
          <w:noProof/>
          <w:sz w:val="20"/>
          <w:szCs w:val="20"/>
        </w:rPr>
        <w:t>V 2. členu se v drugem odstavku v 1. točki beseda »gnojil« nadomesti z besedo »snovi«.</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r w:rsidRPr="00B72E03">
        <w:rPr>
          <w:rFonts w:cs="Arial"/>
          <w:bCs/>
          <w:noProof/>
          <w:sz w:val="20"/>
          <w:szCs w:val="20"/>
        </w:rPr>
        <w:t>V dugem odstavku se 5. točka spremeni tako, da se glasi:</w:t>
      </w:r>
    </w:p>
    <w:p w:rsidR="00B72E03" w:rsidRPr="00B72E03" w:rsidRDefault="00B72E03" w:rsidP="00B72E03">
      <w:pPr>
        <w:spacing w:before="80" w:after="40"/>
        <w:rPr>
          <w:rFonts w:cs="Arial"/>
          <w:bCs/>
          <w:noProof/>
          <w:sz w:val="20"/>
          <w:szCs w:val="20"/>
        </w:rPr>
      </w:pPr>
      <w:r w:rsidRPr="00B72E03">
        <w:rPr>
          <w:rFonts w:cs="Arial"/>
          <w:bCs/>
          <w:noProof/>
          <w:sz w:val="20"/>
          <w:szCs w:val="20"/>
        </w:rPr>
        <w:t xml:space="preserve">»5. odlaganje </w:t>
      </w:r>
      <w:r w:rsidRPr="00B72E03">
        <w:rPr>
          <w:rFonts w:cs="Arial"/>
          <w:sz w:val="20"/>
          <w:szCs w:val="20"/>
        </w:rPr>
        <w:t>odpadkov iz rudarskih in drugih ekstraktivnih dejavnosti na kopnem, to je odpadkov, ki nastajajo pri raziskovanju, izkoriščanju, tudi v predproizvodni fazi, pri obdelavi in skladiščenju mineralnih surovin in v kamnolomih, če se z njimi ravna v skladu s predpisi, ki urejajo rudarstvo.«.</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 člen</w:t>
      </w:r>
    </w:p>
    <w:p w:rsidR="00B72E03" w:rsidRPr="00B72E03" w:rsidRDefault="00B72E03" w:rsidP="00B72E03">
      <w:pPr>
        <w:rPr>
          <w:rFonts w:cs="Arial"/>
          <w:bCs/>
          <w:noProof/>
          <w:sz w:val="20"/>
          <w:szCs w:val="20"/>
        </w:rPr>
      </w:pPr>
      <w:r w:rsidRPr="00B72E03">
        <w:rPr>
          <w:rFonts w:cs="Arial"/>
          <w:bCs/>
          <w:noProof/>
          <w:sz w:val="20"/>
          <w:szCs w:val="20"/>
        </w:rPr>
        <w:t>V 3. členu se za besedilom člena, ki se označi kot prvi odstavek, spremeni 4. točka tako, da se glasi:</w:t>
      </w:r>
    </w:p>
    <w:p w:rsidR="00B72E03" w:rsidRPr="00B72E03" w:rsidRDefault="00B72E03" w:rsidP="00B72E03">
      <w:pPr>
        <w:rPr>
          <w:rFonts w:cs="Arial"/>
          <w:sz w:val="20"/>
          <w:szCs w:val="20"/>
        </w:rPr>
      </w:pPr>
      <w:r w:rsidRPr="00B72E03">
        <w:rPr>
          <w:rFonts w:cs="Arial"/>
          <w:bCs/>
          <w:noProof/>
          <w:sz w:val="20"/>
          <w:szCs w:val="20"/>
        </w:rPr>
        <w:t xml:space="preserve">»4. </w:t>
      </w:r>
      <w:r w:rsidRPr="00B72E03">
        <w:rPr>
          <w:rFonts w:cs="Arial"/>
          <w:b/>
          <w:noProof/>
          <w:sz w:val="20"/>
          <w:szCs w:val="20"/>
        </w:rPr>
        <w:t>gradbeni odpadek</w:t>
      </w:r>
      <w:r w:rsidRPr="00B72E03">
        <w:rPr>
          <w:rFonts w:cs="Arial"/>
          <w:bCs/>
          <w:noProof/>
          <w:sz w:val="20"/>
          <w:szCs w:val="20"/>
        </w:rPr>
        <w:t xml:space="preserve"> </w:t>
      </w:r>
      <w:r w:rsidRPr="00B72E03">
        <w:rPr>
          <w:rFonts w:cs="Arial"/>
          <w:sz w:val="20"/>
          <w:szCs w:val="20"/>
        </w:rPr>
        <w:t>je odpadek, ki nastane pri graditvi v skladu z zakonom, ki ureja graditev, in je razvrščen v skupino odpadkov 17 s seznama odpadkov.«.</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5. točka se črta.</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Dosedanja 6. točka postane 5. točka.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Za dosedanjo 6. točko, ki postane 5. točka, se doda nova 6. točka, ki se glasi:</w:t>
      </w:r>
    </w:p>
    <w:p w:rsidR="00B72E03" w:rsidRPr="00B72E03" w:rsidRDefault="00B72E03" w:rsidP="00B72E03">
      <w:pPr>
        <w:rPr>
          <w:rFonts w:cs="Arial"/>
          <w:sz w:val="20"/>
          <w:szCs w:val="20"/>
        </w:rPr>
      </w:pPr>
      <w:r w:rsidRPr="00B72E03">
        <w:rPr>
          <w:rFonts w:cs="Arial"/>
          <w:sz w:val="20"/>
          <w:szCs w:val="20"/>
        </w:rPr>
        <w:t xml:space="preserve">»6. </w:t>
      </w:r>
      <w:r w:rsidRPr="00B72E03">
        <w:rPr>
          <w:rFonts w:cs="Arial"/>
          <w:b/>
          <w:bCs/>
          <w:sz w:val="20"/>
          <w:szCs w:val="20"/>
        </w:rPr>
        <w:t>indikativni parameter podzemne vode</w:t>
      </w:r>
      <w:r w:rsidRPr="00B72E03">
        <w:rPr>
          <w:rFonts w:cs="Arial"/>
          <w:sz w:val="20"/>
          <w:szCs w:val="20"/>
        </w:rPr>
        <w:t xml:space="preserve"> je indikativni parameter iz preglednice 1 iz priloge 8, ki je sestavni del te uredbe, in se izraža kot koncentracija onesnaževala v podzemni vodi;«.</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10. točka se črta.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Dosedanja 11. točka, ki postane 10. točka, se spremeni tako, da se glasi:</w:t>
      </w:r>
    </w:p>
    <w:p w:rsidR="00B72E03" w:rsidRPr="00B72E03" w:rsidRDefault="00B72E03" w:rsidP="00B72E03">
      <w:pPr>
        <w:rPr>
          <w:rFonts w:cs="Arial"/>
          <w:sz w:val="20"/>
          <w:szCs w:val="20"/>
        </w:rPr>
      </w:pPr>
      <w:r w:rsidRPr="00B72E03">
        <w:rPr>
          <w:rFonts w:cs="Arial"/>
          <w:sz w:val="20"/>
          <w:szCs w:val="20"/>
        </w:rPr>
        <w:t xml:space="preserve">»10. </w:t>
      </w:r>
      <w:r w:rsidRPr="00B72E03">
        <w:rPr>
          <w:rFonts w:cs="Arial"/>
          <w:b/>
          <w:bCs/>
          <w:sz w:val="20"/>
          <w:szCs w:val="20"/>
        </w:rPr>
        <w:t>obdelava mešanih komunalnih odpadkov</w:t>
      </w:r>
      <w:r w:rsidRPr="00B72E03">
        <w:rPr>
          <w:rFonts w:cs="Arial"/>
          <w:sz w:val="20"/>
          <w:szCs w:val="20"/>
        </w:rPr>
        <w:t xml:space="preserve"> je mehansko biološka obdelava iz referenčnega dokumenta, ki ureja ravnanje z odpadki. Mehansko biološka obdelava je postopek odstranjevanja mešanih komunalnih odpadkov, ki se izvede kot pripravljalni (predhodni) postopek pred odlaganjem mešanih komunalnih odpadkov na odlagališču;«.</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Dosedanje 12. do 18. točka postanejo 11. do 17. točka.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Za dosedanjo 18. točko, ki postane 17. točka, se dodata novi 18. in 19. točka, ki se glasita:</w:t>
      </w:r>
    </w:p>
    <w:p w:rsidR="00B72E03" w:rsidRPr="00B72E03" w:rsidRDefault="00B72E03" w:rsidP="00B72E03">
      <w:pPr>
        <w:rPr>
          <w:rFonts w:cs="Arial"/>
          <w:sz w:val="20"/>
          <w:szCs w:val="20"/>
        </w:rPr>
      </w:pPr>
      <w:r w:rsidRPr="00B72E03">
        <w:rPr>
          <w:rFonts w:cs="Arial"/>
          <w:sz w:val="20"/>
          <w:szCs w:val="20"/>
        </w:rPr>
        <w:t xml:space="preserve">»18. </w:t>
      </w:r>
      <w:r w:rsidRPr="00B72E03">
        <w:rPr>
          <w:rFonts w:cs="Arial"/>
          <w:b/>
          <w:bCs/>
          <w:sz w:val="20"/>
          <w:szCs w:val="20"/>
        </w:rPr>
        <w:t>opozorilna sprememba</w:t>
      </w:r>
      <w:r w:rsidRPr="00B72E03">
        <w:rPr>
          <w:rFonts w:cs="Arial"/>
          <w:sz w:val="20"/>
          <w:szCs w:val="20"/>
        </w:rPr>
        <w:t xml:space="preserve"> je sprememba vsebnosti onesnaževala, ki je določena kot vrednost, pri kateri je prišlo do onesnaženja podzemne vode zaradi vpliva odlaganja odpadkov na odlagališču na podzemno vodo;</w:t>
      </w:r>
    </w:p>
    <w:p w:rsidR="00B72E03" w:rsidRPr="00B72E03" w:rsidRDefault="00B72E03" w:rsidP="00B72E03">
      <w:pPr>
        <w:rPr>
          <w:rFonts w:cs="Arial"/>
          <w:sz w:val="20"/>
          <w:szCs w:val="20"/>
        </w:rPr>
      </w:pPr>
      <w:r w:rsidRPr="00B72E03">
        <w:rPr>
          <w:rFonts w:cs="Arial"/>
          <w:sz w:val="20"/>
          <w:szCs w:val="20"/>
        </w:rPr>
        <w:t xml:space="preserve">19. </w:t>
      </w:r>
      <w:r w:rsidRPr="00B72E03">
        <w:rPr>
          <w:rFonts w:cs="Arial"/>
          <w:b/>
          <w:bCs/>
          <w:sz w:val="20"/>
          <w:szCs w:val="20"/>
        </w:rPr>
        <w:t>osnovni parameter podzemne vode</w:t>
      </w:r>
      <w:r w:rsidRPr="00B72E03">
        <w:rPr>
          <w:rFonts w:cs="Arial"/>
          <w:sz w:val="20"/>
          <w:szCs w:val="20"/>
        </w:rPr>
        <w:t xml:space="preserve"> je osnovni </w:t>
      </w:r>
      <w:r w:rsidRPr="00B72E03">
        <w:rPr>
          <w:sz w:val="20"/>
          <w:szCs w:val="20"/>
        </w:rPr>
        <w:t>parameter iz preglednice 1 iz priloge 8 te uredbe, in se izraža kot koncentracija onesnaževala v podzemni vodi;</w:t>
      </w:r>
      <w:r w:rsidRPr="00B72E03">
        <w:rPr>
          <w:rFonts w:cs="Arial"/>
          <w:sz w:val="20"/>
          <w:szCs w:val="20"/>
        </w:rPr>
        <w:t>«.</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Dosedanje 19. do 21. točka postanejo 20. do 22. točka.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V dosedanji 22. točki, ki postane 23. točka, se besedilo »s predpisom, ki ureja graditev objektov« nadomesti z besedilom »z zakonom, ki ureja graditev«.</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Dosedanja 23. točka postane 24. točka.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Dosedanja 24. točka, ki postane 25. točka, se spremeni tako, da se glasi:</w:t>
      </w:r>
    </w:p>
    <w:p w:rsidR="00B72E03" w:rsidRPr="00B72E03" w:rsidRDefault="00B72E03" w:rsidP="00B72E03">
      <w:pPr>
        <w:rPr>
          <w:sz w:val="20"/>
          <w:szCs w:val="20"/>
        </w:rPr>
      </w:pPr>
      <w:r w:rsidRPr="00B72E03">
        <w:rPr>
          <w:rFonts w:cs="Arial"/>
          <w:sz w:val="20"/>
          <w:szCs w:val="20"/>
        </w:rPr>
        <w:t xml:space="preserve">»25. </w:t>
      </w:r>
      <w:r w:rsidRPr="00B72E03">
        <w:rPr>
          <w:rFonts w:cs="Arial"/>
          <w:b/>
          <w:bCs/>
          <w:sz w:val="20"/>
          <w:szCs w:val="20"/>
        </w:rPr>
        <w:t>skladišče kovinskega</w:t>
      </w:r>
      <w:r w:rsidRPr="00B72E03">
        <w:rPr>
          <w:rFonts w:cs="Arial"/>
          <w:sz w:val="20"/>
          <w:szCs w:val="20"/>
        </w:rPr>
        <w:t xml:space="preserve"> </w:t>
      </w:r>
      <w:r w:rsidRPr="00B72E03">
        <w:rPr>
          <w:b/>
          <w:sz w:val="20"/>
          <w:szCs w:val="20"/>
        </w:rPr>
        <w:t>živega srebra</w:t>
      </w:r>
      <w:r w:rsidRPr="00B72E03">
        <w:rPr>
          <w:sz w:val="20"/>
          <w:szCs w:val="20"/>
        </w:rPr>
        <w:t xml:space="preserve"> je zaprt sistem za skladiščenje kovinskega živega srebra v skladu z Uredbo 2017/852, in sicer:</w:t>
      </w:r>
    </w:p>
    <w:p w:rsidR="00B72E03" w:rsidRPr="00B72E03" w:rsidRDefault="00B72E03" w:rsidP="00B72E03">
      <w:pPr>
        <w:pStyle w:val="Alineazatevilnotoko"/>
        <w:tabs>
          <w:tab w:val="clear" w:pos="397"/>
          <w:tab w:val="clear" w:pos="540"/>
          <w:tab w:val="clear" w:pos="900"/>
          <w:tab w:val="num" w:pos="425"/>
          <w:tab w:val="left" w:pos="567"/>
        </w:tabs>
        <w:ind w:left="425" w:hanging="425"/>
        <w:rPr>
          <w:sz w:val="20"/>
          <w:szCs w:val="20"/>
        </w:rPr>
      </w:pPr>
      <w:r w:rsidRPr="00B72E03">
        <w:rPr>
          <w:sz w:val="20"/>
          <w:szCs w:val="20"/>
        </w:rPr>
        <w:t>rudnik soli, prilagojen za trajno skladiščenje pretvorjenih odpadkov z živim srebrom, ali globoka podzemna formacija iz trdnih kamnin, ki zagotavlja enako ali višjo raven varnosti in zaprtosti kakor rudnik soli,</w:t>
      </w:r>
    </w:p>
    <w:p w:rsidR="00B72E03" w:rsidRPr="00B72E03" w:rsidRDefault="00B72E03" w:rsidP="00B72E03">
      <w:pPr>
        <w:pStyle w:val="Alineazatevilnotoko"/>
        <w:tabs>
          <w:tab w:val="clear" w:pos="397"/>
          <w:tab w:val="clear" w:pos="540"/>
          <w:tab w:val="clear" w:pos="900"/>
          <w:tab w:val="num" w:pos="425"/>
          <w:tab w:val="left" w:pos="567"/>
        </w:tabs>
        <w:ind w:left="425" w:hanging="425"/>
        <w:rPr>
          <w:sz w:val="20"/>
          <w:szCs w:val="20"/>
        </w:rPr>
      </w:pPr>
      <w:r w:rsidRPr="00B72E03">
        <w:rPr>
          <w:sz w:val="20"/>
          <w:szCs w:val="20"/>
        </w:rPr>
        <w:t>nadzemno skladišče, namenjeno začasnemu skladiščenju kovinskega živega srebra dlje kot eno leto ali trajnemu skladiščenju pretvorjenih in strjenih odpadkov z živim srebrom in opremljeno za ta namen, ki zagotavlja enako ali višjo raven varnosti in zaprtosti kakor skladišča iz prejšnje alineje;«.</w:t>
      </w:r>
    </w:p>
    <w:p w:rsidR="00B72E03" w:rsidRPr="00B72E03" w:rsidRDefault="00B72E03" w:rsidP="00B72E03">
      <w:pPr>
        <w:pStyle w:val="Alineazatevilnotoko"/>
        <w:numPr>
          <w:ilvl w:val="0"/>
          <w:numId w:val="0"/>
        </w:numPr>
        <w:ind w:left="425" w:hanging="425"/>
        <w:rPr>
          <w:sz w:val="20"/>
          <w:szCs w:val="20"/>
        </w:rPr>
      </w:pPr>
    </w:p>
    <w:p w:rsidR="00B72E03" w:rsidRPr="00B72E03" w:rsidRDefault="00B72E03" w:rsidP="00B72E03">
      <w:pPr>
        <w:rPr>
          <w:rFonts w:cs="Arial"/>
          <w:sz w:val="20"/>
          <w:szCs w:val="20"/>
        </w:rPr>
      </w:pPr>
      <w:r w:rsidRPr="00B72E03">
        <w:rPr>
          <w:rFonts w:cs="Arial"/>
          <w:sz w:val="20"/>
          <w:szCs w:val="20"/>
        </w:rPr>
        <w:t>Za dosedanjo 24. točko, ki postane 25. točka, se doda nova 26. točka, ki se glasi:</w:t>
      </w:r>
    </w:p>
    <w:p w:rsidR="00B72E03" w:rsidRPr="00B72E03" w:rsidRDefault="00B72E03" w:rsidP="00B72E03">
      <w:pPr>
        <w:rPr>
          <w:sz w:val="20"/>
          <w:szCs w:val="20"/>
        </w:rPr>
      </w:pPr>
      <w:r w:rsidRPr="00B72E03">
        <w:rPr>
          <w:rFonts w:cs="Arial"/>
          <w:sz w:val="20"/>
          <w:szCs w:val="20"/>
        </w:rPr>
        <w:t xml:space="preserve">»26. </w:t>
      </w:r>
      <w:r w:rsidRPr="00B72E03">
        <w:rPr>
          <w:rFonts w:cs="Arial"/>
          <w:b/>
          <w:bCs/>
          <w:sz w:val="20"/>
          <w:szCs w:val="20"/>
        </w:rPr>
        <w:t>spodnja meja določljivosti</w:t>
      </w:r>
      <w:r w:rsidRPr="00B72E03">
        <w:rPr>
          <w:rFonts w:cs="Arial"/>
          <w:sz w:val="20"/>
          <w:szCs w:val="20"/>
        </w:rPr>
        <w:t xml:space="preserve"> </w:t>
      </w:r>
      <w:r w:rsidRPr="00B72E03">
        <w:rPr>
          <w:sz w:val="20"/>
          <w:szCs w:val="20"/>
        </w:rPr>
        <w:t>je najnižja koncentracija snovi, ki se določa z izbrano metodo s sprejemljivo merilno negotovostjo;«.</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Dosedanji 25. in 26. točka postaneta 27. in 28. točka.</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Za dosedanjo 26. točko, ki postane 28. točka, se doda nova 29. točka, ki se glasi:</w:t>
      </w:r>
    </w:p>
    <w:p w:rsidR="00B72E03" w:rsidRPr="00B72E03" w:rsidRDefault="00B72E03" w:rsidP="00B72E03">
      <w:pPr>
        <w:rPr>
          <w:sz w:val="20"/>
          <w:szCs w:val="20"/>
        </w:rPr>
      </w:pPr>
      <w:r w:rsidRPr="00B72E03">
        <w:rPr>
          <w:sz w:val="20"/>
          <w:szCs w:val="20"/>
        </w:rPr>
        <w:t xml:space="preserve">»29. </w:t>
      </w:r>
      <w:r w:rsidRPr="00B72E03">
        <w:rPr>
          <w:b/>
          <w:bCs/>
          <w:sz w:val="20"/>
          <w:szCs w:val="20"/>
        </w:rPr>
        <w:t>temeljna tla</w:t>
      </w:r>
      <w:r w:rsidRPr="00B72E03">
        <w:rPr>
          <w:sz w:val="20"/>
          <w:szCs w:val="20"/>
        </w:rPr>
        <w:t xml:space="preserve"> so izravnana nosilna površina, na katero se zgradi telo odlagališča;«.</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Dosedanje 27. do 30. točka postanejo 30. do 33. točka.</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Na koncu dosedanje 30. točke, ki postane 33. točka, se pika nadomesti z vejico, ter doda beseda »in«.</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Za dosedanjo 30. točko, ki postane 33. točka, se doda nova 34. točka, ki se glasi:</w:t>
      </w:r>
    </w:p>
    <w:p w:rsidR="00B72E03" w:rsidRPr="00B72E03" w:rsidRDefault="00B72E03" w:rsidP="00B72E03">
      <w:pPr>
        <w:rPr>
          <w:sz w:val="20"/>
          <w:szCs w:val="20"/>
        </w:rPr>
      </w:pPr>
      <w:r w:rsidRPr="00B72E03">
        <w:rPr>
          <w:sz w:val="20"/>
          <w:szCs w:val="20"/>
        </w:rPr>
        <w:t xml:space="preserve">»34. </w:t>
      </w:r>
      <w:r w:rsidRPr="00B72E03">
        <w:rPr>
          <w:b/>
          <w:bCs/>
          <w:sz w:val="20"/>
          <w:szCs w:val="20"/>
        </w:rPr>
        <w:t>vplivno območje odlagališča</w:t>
      </w:r>
      <w:r w:rsidRPr="00B72E03">
        <w:rPr>
          <w:sz w:val="20"/>
          <w:szCs w:val="20"/>
        </w:rPr>
        <w:t xml:space="preserve"> je vplivno območje naprave, kot ga določa predpis, ki ureja obratovalni monitoring stanja podzemnih voda.«.</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Za besedilo člena, ki postane prvi odstavek, se doda nov drugi odstavek, ki se glasi:</w:t>
      </w:r>
    </w:p>
    <w:p w:rsidR="00B72E03" w:rsidRPr="00B72E03" w:rsidRDefault="00B72E03" w:rsidP="00B72E03">
      <w:pPr>
        <w:rPr>
          <w:rFonts w:cs="Arial"/>
          <w:sz w:val="20"/>
          <w:szCs w:val="20"/>
        </w:rPr>
      </w:pPr>
      <w:r w:rsidRPr="00B72E03">
        <w:rPr>
          <w:rFonts w:cs="Arial"/>
          <w:sz w:val="20"/>
          <w:szCs w:val="20"/>
        </w:rPr>
        <w:t xml:space="preserve">»(2) Izrazi odpadek, </w:t>
      </w:r>
      <w:r w:rsidRPr="00B72E03">
        <w:rPr>
          <w:sz w:val="20"/>
          <w:szCs w:val="20"/>
        </w:rPr>
        <w:t>nevarni odpadek, komunalni odpadek in ravnanje z odpadki so opredeljeni v zakonu, ki ureja varstvo okolja, izrazi nenevarni odpadek, povzročitelj odpadkov, imetnik odpadkov, ločeno zbiranje, predelava, priprava za ponovno uporabo, recikliranje in odstranjevanje pa v predpisu, ki ureja odpadke.«.</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sz w:val="20"/>
          <w:szCs w:val="20"/>
        </w:rPr>
      </w:pPr>
      <w:r w:rsidRPr="00B72E03">
        <w:rPr>
          <w:rFonts w:cs="Arial"/>
          <w:bCs/>
          <w:noProof/>
          <w:sz w:val="20"/>
          <w:szCs w:val="20"/>
        </w:rPr>
        <w:t>4. člen</w:t>
      </w:r>
    </w:p>
    <w:p w:rsidR="00B72E03" w:rsidRPr="00B72E03" w:rsidRDefault="00B72E03" w:rsidP="00B72E03">
      <w:pPr>
        <w:rPr>
          <w:rFonts w:cs="Arial"/>
          <w:sz w:val="20"/>
          <w:szCs w:val="20"/>
        </w:rPr>
      </w:pPr>
      <w:r w:rsidRPr="00B72E03">
        <w:rPr>
          <w:rFonts w:cs="Arial"/>
          <w:sz w:val="20"/>
          <w:szCs w:val="20"/>
        </w:rPr>
        <w:t>V 4. členu se za četrtim odstavkom doda nov peti odstavek, ki se glasi:</w:t>
      </w:r>
    </w:p>
    <w:p w:rsidR="00B72E03" w:rsidRPr="00B72E03" w:rsidRDefault="00B72E03" w:rsidP="00B72E03">
      <w:pPr>
        <w:rPr>
          <w:rFonts w:cs="Arial"/>
          <w:sz w:val="20"/>
          <w:szCs w:val="20"/>
        </w:rPr>
      </w:pPr>
      <w:r w:rsidRPr="00B72E03">
        <w:rPr>
          <w:rFonts w:cs="Arial"/>
          <w:sz w:val="20"/>
          <w:szCs w:val="20"/>
        </w:rPr>
        <w:t>»(5) Po prenehanju obratovanja odlagališča je prepovedano načrtovanje in izvajanje posegov v telo odlagališča ali načrtovanje in izvajanje posegov, ki bi lahko vplivali na stabilnost odlagališča.«.</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sz w:val="20"/>
          <w:szCs w:val="20"/>
        </w:rPr>
      </w:pPr>
      <w:r w:rsidRPr="00B72E03">
        <w:rPr>
          <w:rFonts w:cs="Arial"/>
          <w:bCs/>
          <w:noProof/>
          <w:sz w:val="20"/>
          <w:szCs w:val="20"/>
        </w:rPr>
        <w:t>5. člen</w:t>
      </w:r>
    </w:p>
    <w:p w:rsidR="00B72E03" w:rsidRPr="00B72E03" w:rsidRDefault="00B72E03" w:rsidP="00B72E03">
      <w:pPr>
        <w:rPr>
          <w:rFonts w:cs="Arial"/>
          <w:sz w:val="20"/>
          <w:szCs w:val="20"/>
        </w:rPr>
      </w:pPr>
      <w:r w:rsidRPr="00B72E03">
        <w:rPr>
          <w:rFonts w:cs="Arial"/>
          <w:sz w:val="20"/>
          <w:szCs w:val="20"/>
        </w:rPr>
        <w:t>V 5. členu se za tretjim odstavkom doda nov četrti odstavek, ki se glasi:</w:t>
      </w:r>
    </w:p>
    <w:p w:rsidR="00B72E03" w:rsidRPr="00B72E03" w:rsidRDefault="00B72E03" w:rsidP="00B72E03">
      <w:pPr>
        <w:rPr>
          <w:rFonts w:cs="Arial"/>
          <w:sz w:val="20"/>
          <w:szCs w:val="20"/>
        </w:rPr>
      </w:pPr>
      <w:r w:rsidRPr="00B72E03">
        <w:rPr>
          <w:rFonts w:cs="Arial"/>
          <w:sz w:val="20"/>
          <w:szCs w:val="20"/>
        </w:rPr>
        <w:t xml:space="preserve">»(4) Ministrstvo </w:t>
      </w:r>
      <w:r w:rsidRPr="00B72E03">
        <w:rPr>
          <w:sz w:val="20"/>
          <w:szCs w:val="20"/>
        </w:rPr>
        <w:t>mora pred izdajo okoljevarstvenega dovoljenja za odlaganje odpadkov na odlagališče iz 41. člena te uredbe ali njegove spremembe preveriti ali so upoštevani prednostni vrstni red ravnanja z odpadki (hierarhija ravnanja z odpadki) in ukrepi za doseganje ciljev pri ponovni uporabi, recikliranju in predelavi iz predpisa, ki ureja odpadke, sicer vlogo zavrže.«.</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6. člen</w:t>
      </w:r>
    </w:p>
    <w:p w:rsidR="00B72E03" w:rsidRPr="00B72E03" w:rsidRDefault="00B72E03" w:rsidP="00B72E03">
      <w:pPr>
        <w:rPr>
          <w:rFonts w:cs="Arial"/>
          <w:sz w:val="20"/>
          <w:szCs w:val="20"/>
        </w:rPr>
      </w:pPr>
      <w:r w:rsidRPr="00B72E03">
        <w:rPr>
          <w:rFonts w:cs="Arial"/>
          <w:sz w:val="20"/>
          <w:szCs w:val="20"/>
        </w:rPr>
        <w:t>V 6. členu se črta tretji odstavek.</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Dosedanji četrti do sedmi odstavek postanejo tretji do šesti odstavek.</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sz w:val="20"/>
          <w:szCs w:val="20"/>
        </w:rPr>
      </w:pPr>
      <w:r w:rsidRPr="00B72E03">
        <w:rPr>
          <w:rFonts w:cs="Arial"/>
          <w:bCs/>
          <w:noProof/>
          <w:sz w:val="20"/>
          <w:szCs w:val="20"/>
        </w:rPr>
        <w:t>7. člen</w:t>
      </w:r>
    </w:p>
    <w:p w:rsidR="00B72E03" w:rsidRPr="00B72E03" w:rsidRDefault="00B72E03" w:rsidP="00B72E03">
      <w:pPr>
        <w:rPr>
          <w:rFonts w:cs="Arial"/>
          <w:sz w:val="20"/>
          <w:szCs w:val="20"/>
        </w:rPr>
      </w:pPr>
      <w:r w:rsidRPr="00B72E03">
        <w:rPr>
          <w:rFonts w:cs="Arial"/>
          <w:sz w:val="20"/>
          <w:szCs w:val="20"/>
        </w:rPr>
        <w:t>V 9. členu se doda nov prvi odstavek, ki se glasi:</w:t>
      </w:r>
    </w:p>
    <w:p w:rsidR="00B72E03" w:rsidRPr="00B72E03" w:rsidRDefault="00B72E03" w:rsidP="00B72E03">
      <w:pPr>
        <w:rPr>
          <w:rFonts w:cs="Arial"/>
          <w:sz w:val="20"/>
          <w:szCs w:val="20"/>
        </w:rPr>
      </w:pPr>
      <w:r w:rsidRPr="00B72E03">
        <w:rPr>
          <w:rFonts w:cs="Arial"/>
          <w:sz w:val="20"/>
          <w:szCs w:val="20"/>
        </w:rPr>
        <w:t xml:space="preserve">»(1) Odlaganje </w:t>
      </w:r>
      <w:r w:rsidRPr="00B72E03">
        <w:rPr>
          <w:sz w:val="20"/>
          <w:szCs w:val="20"/>
        </w:rPr>
        <w:t>odpadkov je obvezna občinska gospodarska javna služba odlaganja ostankov predelave ali odstranjevanja komunalnih odpadkov v skladu z zakonom, ki ureja varstvo okolja.«.</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Dosedanji prvi do peti odstavek postanejo drugi do šesti odstavek.</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V dosedanjem tretjem odstavku, ki postane četrti odstavek, se v tretji alineji besedilo »Republike Slovenije« nadomesti z besedilom »RS«.</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V dosedanjem petem odstavku, ki postane šesti odstavek, se za besedilom »letno količino odloženih« doda besedilo »biološko razgradljivih«, besedilo »Republike Slovenije« pa se nadomesti z besedilom »RS«.</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Za dosedanjim petim odstavkom, ki postane šesti odstavek, se dodajo novi sedmi do deseti odstavek, ki se glasijo:</w:t>
      </w:r>
    </w:p>
    <w:p w:rsidR="00B72E03" w:rsidRPr="00B72E03" w:rsidRDefault="00B72E03" w:rsidP="00B72E03">
      <w:pPr>
        <w:rPr>
          <w:rFonts w:cs="Arial"/>
          <w:sz w:val="20"/>
          <w:szCs w:val="20"/>
        </w:rPr>
      </w:pPr>
      <w:r w:rsidRPr="00B72E03">
        <w:rPr>
          <w:rFonts w:cs="Arial"/>
          <w:sz w:val="20"/>
          <w:szCs w:val="20"/>
        </w:rPr>
        <w:t>»(7) Opredelitev ukrepov v zvezi z zmanjšanjem količine odloženih komunalnih odpadkov v programu ravnanja z odpadki, ki zajema celotno ozemlje RS, mora izhajati iz cilja, da se mora v RS do leta 2035 količina na odlagališčih odloženih komunalnih odpadkov zmanjšati na 10 odstotkov skupne količine (po masi) nastalih komunalnih odpadkov ali manj.</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(8) Ukrepi za dosego cilja iz prejšnjega odstavka se nanašajo predvsem na upoštevanje hierarhije ravnanja z odpadki iz četrtega odstavka 5. člena te uredbe, zahteve za obdelavo mešanih komunalnih odpadkov v skladu z drugim odstavkom tega člena,  prepovedi odlaganja odpadkov iz 10. člena te uredbe in plačilo okoljske dajatve v skladu s predpisom, ki ureja okoljsko dajatev za onesnaževanje okolja zaradi odlaganja odpadkov na odlagališčih.</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(9) Izračun in preverjanje podatkov glede doseganja ciljev iz tega člena ministrstvo opravi v skladu z Izvedbenim sklepom Komisije (EU) 2019/1885 z dne 6. novembra 2019 o določitvi pravil za izračun, preverjanje in sporočanje podatkov o odlaganju komunalnih odpadkov na odlagališčih v skladu z Direktivo Sveta 1999/31/ES in razveljavitvi Odločbe Komisije 2000/738/ES (v nadaljnjem besedilu Izvedbeni sklep Komisije (EU) 2019/1885).</w:t>
      </w:r>
    </w:p>
    <w:p w:rsidR="00B72E03" w:rsidRPr="00B72E03" w:rsidRDefault="00B72E03" w:rsidP="00B72E03">
      <w:pPr>
        <w:rPr>
          <w:rFonts w:cs="Arial"/>
          <w:sz w:val="20"/>
          <w:szCs w:val="20"/>
        </w:rPr>
      </w:pPr>
    </w:p>
    <w:p w:rsidR="00B72E03" w:rsidRPr="00B72E03" w:rsidRDefault="00B72E03" w:rsidP="00B72E03">
      <w:pPr>
        <w:rPr>
          <w:rFonts w:cs="Arial"/>
          <w:sz w:val="20"/>
          <w:szCs w:val="20"/>
        </w:rPr>
      </w:pPr>
      <w:r w:rsidRPr="00B72E03">
        <w:rPr>
          <w:rFonts w:cs="Arial"/>
          <w:sz w:val="20"/>
          <w:szCs w:val="20"/>
        </w:rPr>
        <w:t>(10) Če ministrstvo na podlagi analize podatkov iz 69. člena ugotovi, da za določeno koledarsko leto cilji iz tega člena niso doseženi, takoj obvesti inšpektorat, ki opravi izredni nadzor izpolnjevanja vseh določb, predpisanih za namen doseganja posameznega okoljskega cilja pri vseh zavezancih ter jim v primeru ugotovljenih nepravilnosti določi ukrepe za uskladitev s predpisanimi zahtevami in roke za izvedbo teh ukrepov. V primeru, da kršitve pri zavezancih niso ugotovljene, ministrstvo predpiše nove ali strožje ukrepe za doseganje ciljev iz tega člena.«.</w:t>
      </w:r>
    </w:p>
    <w:p w:rsidR="00B72E03" w:rsidRPr="00B72E03" w:rsidRDefault="00B72E03" w:rsidP="00B72E03">
      <w:pPr>
        <w:rPr>
          <w:rFonts w:cs="Arial"/>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8. člen</w:t>
      </w:r>
    </w:p>
    <w:p w:rsidR="00B72E03" w:rsidRPr="00B72E03" w:rsidRDefault="00B72E03" w:rsidP="00B72E03">
      <w:pPr>
        <w:rPr>
          <w:rFonts w:cs="Arial"/>
          <w:bCs/>
          <w:noProof/>
          <w:sz w:val="20"/>
          <w:szCs w:val="20"/>
        </w:rPr>
      </w:pPr>
      <w:r w:rsidRPr="00B72E03">
        <w:rPr>
          <w:rFonts w:cs="Arial"/>
          <w:bCs/>
          <w:noProof/>
          <w:sz w:val="20"/>
          <w:szCs w:val="20"/>
        </w:rPr>
        <w:t>V 10. členu se v prvem odstavku v 2. točki besedilo druge alineje spremeni tako, da se glasi:</w:t>
      </w:r>
    </w:p>
    <w:p w:rsidR="00B72E03" w:rsidRPr="00B72E03" w:rsidRDefault="00B72E03" w:rsidP="00B72E03">
      <w:pPr>
        <w:rPr>
          <w:rFonts w:cs="Arial"/>
          <w:bCs/>
          <w:noProof/>
          <w:sz w:val="20"/>
          <w:szCs w:val="20"/>
        </w:rPr>
      </w:pPr>
      <w:r w:rsidRPr="00B72E03">
        <w:rPr>
          <w:rFonts w:cs="Arial"/>
          <w:bCs/>
          <w:noProof/>
          <w:sz w:val="20"/>
          <w:szCs w:val="20"/>
        </w:rPr>
        <w:t xml:space="preserve">»- koncentratov iz čistilne naprave za izcedno vodo in drugo odpadno vodo, ki nastaja na območju odlagališča, in izcedne vode, če se </w:t>
      </w:r>
      <w:r w:rsidRPr="00B72E03">
        <w:rPr>
          <w:sz w:val="20"/>
          <w:szCs w:val="20"/>
        </w:rPr>
        <w:t>v zaprtem krožnem toku vračajo na tesnjeni del odlagališča v fazi odlaganja odpadkov in je na podlagi celovite vodne bilance dokazano, da se dolgoročno telo odlagališča ne more zasititi z vodo; omogočeno mora biti odvajanje izcedne vode iz telesa odlagališča in zagotovljeno neovirano odvajanje odlagališčnih plinov;</w:t>
      </w:r>
      <w:r w:rsidRPr="00B72E03">
        <w:rPr>
          <w:rFonts w:cs="Arial"/>
          <w:bCs/>
          <w:noProof/>
          <w:sz w:val="20"/>
          <w:szCs w:val="20"/>
        </w:rPr>
        <w:t>«.</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Tretja alineja se črta.</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14. točka se spremeni, tako da se glasi:</w:t>
      </w:r>
    </w:p>
    <w:p w:rsidR="00B72E03" w:rsidRPr="00B72E03" w:rsidRDefault="00B72E03" w:rsidP="00B72E03">
      <w:pPr>
        <w:rPr>
          <w:sz w:val="20"/>
          <w:szCs w:val="20"/>
        </w:rPr>
      </w:pPr>
      <w:r w:rsidRPr="00B72E03">
        <w:rPr>
          <w:rFonts w:cs="Arial"/>
          <w:bCs/>
          <w:noProof/>
          <w:sz w:val="20"/>
          <w:szCs w:val="20"/>
        </w:rPr>
        <w:t xml:space="preserve">»14. odpadke, </w:t>
      </w:r>
      <w:r w:rsidRPr="00B72E03">
        <w:rPr>
          <w:sz w:val="20"/>
          <w:szCs w:val="20"/>
        </w:rPr>
        <w:t>ki so ločeno zbrani za pripravo za ponovno uporabo in recikliranje, razen za odpadke, ki so nastali v kasnejših postopkih obdelave ločeno zbranih odpadkov, za katere odlaganje na odlagališčih v skladu s hierarhijo ravnanja z odpadki iz predpisa, ki ureja odpadke, zagotavlja najboljši izid za okolje;«.</w:t>
      </w:r>
    </w:p>
    <w:p w:rsidR="00B72E03" w:rsidRPr="00B72E03" w:rsidRDefault="00B72E03" w:rsidP="00B72E03">
      <w:pPr>
        <w:rPr>
          <w:sz w:val="20"/>
          <w:szCs w:val="20"/>
        </w:rPr>
      </w:pPr>
    </w:p>
    <w:p w:rsidR="00B72E03" w:rsidRPr="00B72E03" w:rsidRDefault="00B72E03" w:rsidP="00B72E03">
      <w:pPr>
        <w:rPr>
          <w:sz w:val="20"/>
          <w:szCs w:val="20"/>
        </w:rPr>
      </w:pPr>
      <w:r w:rsidRPr="00B72E03">
        <w:rPr>
          <w:sz w:val="20"/>
          <w:szCs w:val="20"/>
        </w:rPr>
        <w:t>Za spremenjeno 14. točko se doda nova 15. točka, ki se glasi:</w:t>
      </w:r>
    </w:p>
    <w:p w:rsidR="00B72E03" w:rsidRPr="00B72E03" w:rsidRDefault="00B72E03" w:rsidP="00B72E03">
      <w:pPr>
        <w:rPr>
          <w:rFonts w:cs="Arial"/>
          <w:bCs/>
          <w:noProof/>
          <w:sz w:val="20"/>
          <w:szCs w:val="20"/>
        </w:rPr>
      </w:pPr>
      <w:r w:rsidRPr="00B72E03">
        <w:rPr>
          <w:sz w:val="20"/>
          <w:szCs w:val="20"/>
        </w:rPr>
        <w:t>»15. vse odpadke, primerne za recikliranje ali drugo predelavo, zlasti v komunalnih odpadkih, razen tistih, za katere odlaganje na odlagališčih v skladu s hierarhijo ravnanja z odpadki iz predpisa, ki ureja odpadke, zagotavlja najboljši izid za okolje.«.</w:t>
      </w:r>
    </w:p>
    <w:p w:rsidR="00B72E03" w:rsidRPr="00B72E03" w:rsidRDefault="00B72E03" w:rsidP="00B72E03">
      <w:pP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9. člen</w:t>
      </w:r>
    </w:p>
    <w:p w:rsidR="00B72E03" w:rsidRPr="00B72E03" w:rsidRDefault="00B72E03" w:rsidP="00B72E03">
      <w:pPr>
        <w:spacing w:before="80" w:after="40"/>
        <w:rPr>
          <w:rFonts w:cs="Arial"/>
          <w:bCs/>
          <w:noProof/>
          <w:sz w:val="20"/>
          <w:szCs w:val="20"/>
        </w:rPr>
      </w:pPr>
      <w:r w:rsidRPr="00B72E03">
        <w:rPr>
          <w:rFonts w:cs="Arial"/>
          <w:bCs/>
          <w:noProof/>
          <w:sz w:val="20"/>
          <w:szCs w:val="20"/>
        </w:rPr>
        <w:t>V 13. členu se v tretjem odstavku za besedilom »Ne glede na« doda besedilo »tretji odstavek prejšnjega člena ter«, za besedilom »ocene odpadkov« se dodata vejica in besedilo »vključno s kemično analizo odpadkov,«, besedilo »enkrat na mesec« pa se nadomesti z besedilom »enkrat na dva meseca«.</w:t>
      </w:r>
    </w:p>
    <w:p w:rsidR="00B72E03" w:rsidRPr="00B72E03" w:rsidRDefault="00B72E03" w:rsidP="00B72E03">
      <w:pP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10. člen</w:t>
      </w:r>
    </w:p>
    <w:p w:rsidR="00B72E03" w:rsidRPr="00B72E03" w:rsidRDefault="00B72E03" w:rsidP="00B72E03">
      <w:pPr>
        <w:spacing w:before="80" w:after="40"/>
        <w:rPr>
          <w:rFonts w:cs="Arial"/>
          <w:bCs/>
          <w:noProof/>
          <w:sz w:val="20"/>
          <w:szCs w:val="20"/>
        </w:rPr>
      </w:pPr>
      <w:r w:rsidRPr="00B72E03">
        <w:rPr>
          <w:rFonts w:cs="Arial"/>
          <w:bCs/>
          <w:noProof/>
          <w:sz w:val="20"/>
          <w:szCs w:val="20"/>
        </w:rPr>
        <w:t>V 25. členu se v tretjem odstavku za besedilom »tveganja za« doda besedilo »kakovost tal in za rastline, namenjene prehrani ljudi in živali na«, besedilo »kmetijsko zemljišče« pa se nadomesti z besedilom »kmetijskem zemljišču«.</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r w:rsidRPr="00B72E03">
        <w:rPr>
          <w:rFonts w:cs="Arial"/>
          <w:bCs/>
          <w:noProof/>
          <w:sz w:val="20"/>
          <w:szCs w:val="20"/>
        </w:rPr>
        <w:t>V četrtem odstavku se za besedo »omejitev« doda besedilo »iz prejšnjih odstavkov tega člena«.</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11. člen</w:t>
      </w:r>
    </w:p>
    <w:p w:rsidR="00B72E03" w:rsidRPr="00B72E03" w:rsidRDefault="00B72E03" w:rsidP="00B72E03">
      <w:pPr>
        <w:spacing w:before="80" w:after="40"/>
        <w:rPr>
          <w:rFonts w:cs="Arial"/>
          <w:bCs/>
          <w:noProof/>
          <w:sz w:val="20"/>
          <w:szCs w:val="20"/>
        </w:rPr>
      </w:pPr>
      <w:r w:rsidRPr="00B72E03">
        <w:rPr>
          <w:rFonts w:cs="Arial"/>
          <w:bCs/>
          <w:noProof/>
          <w:sz w:val="20"/>
          <w:szCs w:val="20"/>
        </w:rPr>
        <w:t>V 34. členu se za besedilom člena, ki se označi kot prvi odstavek, doda nov drugi odstavek, ki se glasi:</w:t>
      </w:r>
    </w:p>
    <w:p w:rsidR="00B72E03" w:rsidRPr="00B72E03" w:rsidRDefault="00B72E03" w:rsidP="00B72E03">
      <w:pPr>
        <w:spacing w:before="80" w:after="40"/>
        <w:rPr>
          <w:sz w:val="20"/>
          <w:szCs w:val="20"/>
        </w:rPr>
      </w:pPr>
      <w:r w:rsidRPr="00B72E03">
        <w:rPr>
          <w:rFonts w:cs="Arial"/>
          <w:bCs/>
          <w:noProof/>
          <w:sz w:val="20"/>
          <w:szCs w:val="20"/>
        </w:rPr>
        <w:t xml:space="preserve">»(2) Ob izpolnjevanju pogojev </w:t>
      </w:r>
      <w:r w:rsidRPr="00B72E03">
        <w:rPr>
          <w:sz w:val="20"/>
          <w:szCs w:val="20"/>
        </w:rPr>
        <w:t>iz prejšnjega odstavka izjema iz prejšnjega odstavka velja tudi za odlagališča, na katera se odlagajo izključno neonesnaženi zemeljski izkopi, torej odpadki, ki izpolnjujejo zahteve te uredbe in ne presegajo mejnih vrednosti, določenih v predpisu, ki ureja mejne, opozorilne in kritične imisijske vrednosti nevarnih snovi v tleh.«.</w:t>
      </w:r>
    </w:p>
    <w:p w:rsidR="00B72E03" w:rsidRPr="00B72E03" w:rsidRDefault="00B72E03" w:rsidP="00B72E03">
      <w:pPr>
        <w:spacing w:before="80" w:after="40"/>
        <w:rPr>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12. člen</w:t>
      </w:r>
    </w:p>
    <w:p w:rsidR="00B72E03" w:rsidRPr="00B72E03" w:rsidRDefault="00B72E03" w:rsidP="00B72E03">
      <w:pPr>
        <w:spacing w:before="80" w:after="40"/>
        <w:rPr>
          <w:rFonts w:cs="Arial"/>
          <w:bCs/>
          <w:noProof/>
          <w:sz w:val="20"/>
          <w:szCs w:val="20"/>
        </w:rPr>
      </w:pPr>
      <w:r w:rsidRPr="00B72E03">
        <w:rPr>
          <w:rFonts w:cs="Arial"/>
          <w:bCs/>
          <w:noProof/>
          <w:sz w:val="20"/>
          <w:szCs w:val="20"/>
        </w:rPr>
        <w:t>V 37. členu se v šestem odstavku beseda »prenašanja« nadomesti z besedo »prenešanje«.</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13. člen</w:t>
      </w:r>
    </w:p>
    <w:p w:rsidR="00B72E03" w:rsidRPr="00B72E03" w:rsidRDefault="00B72E03" w:rsidP="00B72E03">
      <w:pPr>
        <w:spacing w:before="80" w:after="40"/>
        <w:rPr>
          <w:rFonts w:cs="Arial"/>
          <w:bCs/>
          <w:noProof/>
          <w:sz w:val="20"/>
          <w:szCs w:val="20"/>
        </w:rPr>
      </w:pPr>
      <w:r w:rsidRPr="00B72E03">
        <w:rPr>
          <w:rFonts w:cs="Arial"/>
          <w:bCs/>
          <w:noProof/>
          <w:sz w:val="20"/>
          <w:szCs w:val="20"/>
        </w:rPr>
        <w:t>V 40. členu se v tretjem odstavku na koncu 3. točke doda beseda »in«.</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r w:rsidRPr="00B72E03">
        <w:rPr>
          <w:rFonts w:cs="Arial"/>
          <w:bCs/>
          <w:noProof/>
          <w:sz w:val="20"/>
          <w:szCs w:val="20"/>
        </w:rPr>
        <w:t>Doda se nova 4. točka, ki se glasi:</w:t>
      </w:r>
    </w:p>
    <w:p w:rsidR="00B72E03" w:rsidRPr="00B72E03" w:rsidRDefault="00B72E03" w:rsidP="00B72E03">
      <w:pPr>
        <w:spacing w:before="80" w:after="40"/>
        <w:rPr>
          <w:rFonts w:cs="Arial"/>
          <w:bCs/>
          <w:noProof/>
          <w:sz w:val="20"/>
          <w:szCs w:val="20"/>
        </w:rPr>
      </w:pPr>
      <w:r w:rsidRPr="00B72E03">
        <w:rPr>
          <w:rFonts w:cs="Arial"/>
          <w:bCs/>
          <w:noProof/>
          <w:sz w:val="20"/>
          <w:szCs w:val="20"/>
        </w:rPr>
        <w:t>»4. predlog ukrepov iz 10. točke prvega odstavka 41. člena te uredbe.«.</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14. člen</w:t>
      </w:r>
    </w:p>
    <w:p w:rsidR="00B72E03" w:rsidRPr="00B72E03" w:rsidRDefault="00B72E03" w:rsidP="00B72E03">
      <w:pPr>
        <w:rPr>
          <w:rFonts w:cs="Arial"/>
          <w:bCs/>
          <w:noProof/>
          <w:sz w:val="20"/>
          <w:szCs w:val="20"/>
        </w:rPr>
      </w:pPr>
      <w:r w:rsidRPr="00B72E03">
        <w:rPr>
          <w:rFonts w:cs="Arial"/>
          <w:bCs/>
          <w:noProof/>
          <w:sz w:val="20"/>
          <w:szCs w:val="20"/>
        </w:rPr>
        <w:t>V 41. členu se v prvem odstavku 2. točka spremeni tako, da se glasi:</w:t>
      </w:r>
    </w:p>
    <w:p w:rsidR="00B72E03" w:rsidRPr="00B72E03" w:rsidRDefault="00B72E03" w:rsidP="00B72E03">
      <w:pPr>
        <w:rPr>
          <w:rFonts w:cs="Arial"/>
          <w:bCs/>
          <w:noProof/>
          <w:sz w:val="20"/>
          <w:szCs w:val="20"/>
        </w:rPr>
      </w:pPr>
      <w:r w:rsidRPr="00B72E03">
        <w:rPr>
          <w:rFonts w:cs="Arial"/>
          <w:bCs/>
          <w:noProof/>
          <w:sz w:val="20"/>
          <w:szCs w:val="20"/>
        </w:rPr>
        <w:t>»2. območje odlagališča z navedbo šifre in imena katastrske občine ter parcelne številke in poligon območja odlaganja odpadkov, opredeljenega s koordinatami v državnem koordinatnem sistemu,«.</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10. točka se spremeni tako, da se glasi:</w:t>
      </w:r>
    </w:p>
    <w:p w:rsidR="00B72E03" w:rsidRPr="00B72E03" w:rsidRDefault="00B72E03" w:rsidP="00B72E03">
      <w:pPr>
        <w:rPr>
          <w:rFonts w:cs="Arial"/>
          <w:bCs/>
          <w:noProof/>
          <w:sz w:val="20"/>
          <w:szCs w:val="20"/>
        </w:rPr>
      </w:pPr>
      <w:r w:rsidRPr="00B72E03">
        <w:rPr>
          <w:rFonts w:cs="Arial"/>
          <w:bCs/>
          <w:noProof/>
          <w:sz w:val="20"/>
          <w:szCs w:val="20"/>
        </w:rPr>
        <w:t xml:space="preserve">»10. ukrepe </w:t>
      </w:r>
      <w:r w:rsidRPr="00B72E03">
        <w:rPr>
          <w:sz w:val="20"/>
          <w:szCs w:val="20"/>
        </w:rPr>
        <w:t>ob preseganju opozorilne spremembe parametrov podzemne vode ali mejne vrednosti katerega koli parametra onesnaženosti izcedne vode, ukrepe v primeru čezmernega obremenjevanja površinske vode zaradi vpliva odlaganja odpadkov na odlagališču in ukrepe v primeru čezmernega obremenjevanja okolja zaradi povzročanja znatnega povečanja iz predpisa, ki ureja emisijo snovi in toplote pri odvajanju odpadnih voda v vode in javno kanalizacijo,«.</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15. člen</w:t>
      </w:r>
    </w:p>
    <w:p w:rsidR="00B72E03" w:rsidRPr="00B72E03" w:rsidRDefault="00B72E03" w:rsidP="00B72E03">
      <w:pPr>
        <w:spacing w:before="80" w:after="40"/>
        <w:rPr>
          <w:rFonts w:cs="Arial"/>
          <w:bCs/>
          <w:noProof/>
          <w:sz w:val="20"/>
          <w:szCs w:val="20"/>
        </w:rPr>
      </w:pPr>
      <w:r w:rsidRPr="00B72E03">
        <w:rPr>
          <w:rFonts w:cs="Arial"/>
          <w:bCs/>
          <w:noProof/>
          <w:sz w:val="20"/>
          <w:szCs w:val="20"/>
        </w:rPr>
        <w:t>V 43. členu se doda nov drugi odstavek, ki se glasi:</w:t>
      </w:r>
    </w:p>
    <w:p w:rsidR="00B72E03" w:rsidRPr="00B72E03" w:rsidRDefault="00B72E03" w:rsidP="00B72E03">
      <w:pPr>
        <w:spacing w:before="80" w:after="40"/>
        <w:rPr>
          <w:sz w:val="20"/>
          <w:szCs w:val="20"/>
        </w:rPr>
      </w:pPr>
      <w:r w:rsidRPr="00B72E03">
        <w:rPr>
          <w:rFonts w:cs="Arial"/>
          <w:sz w:val="20"/>
          <w:szCs w:val="20"/>
        </w:rPr>
        <w:t xml:space="preserve">»(2) Upravljavec odlagališča </w:t>
      </w:r>
      <w:r w:rsidRPr="00B72E03">
        <w:rPr>
          <w:sz w:val="20"/>
          <w:szCs w:val="20"/>
        </w:rPr>
        <w:t>mora v načrtu iz prejšnjega odstavka upoštevati tudi prednostni vrstni red ravnanja z odpadki (hierarhijo ravnanja z odpadki), po katerem imajo drugi postopki predelave in odstranjevanja prednost pred odlaganjem ter pojasniti, zakaj je za odpadke, ki jih odlaga na odlagališču, na ta način zagotovljen najboljši izid za okolje.«.</w:t>
      </w:r>
      <w:r w:rsidRPr="00B72E03">
        <w:rPr>
          <w:rFonts w:cs="Arial"/>
          <w:sz w:val="20"/>
          <w:szCs w:val="20"/>
        </w:rPr>
        <w:t xml:space="preserve"> </w:t>
      </w:r>
    </w:p>
    <w:p w:rsidR="00B72E03" w:rsidRPr="00B72E03" w:rsidRDefault="00B72E03" w:rsidP="00B72E03">
      <w:pPr>
        <w:spacing w:before="80" w:after="40"/>
        <w:rPr>
          <w:rFonts w:cs="Arial"/>
          <w:sz w:val="20"/>
          <w:szCs w:val="20"/>
        </w:rPr>
      </w:pPr>
    </w:p>
    <w:p w:rsidR="00B72E03" w:rsidRPr="00B72E03" w:rsidRDefault="00B72E03" w:rsidP="00B72E03">
      <w:pPr>
        <w:spacing w:before="80" w:after="40"/>
        <w:rPr>
          <w:rFonts w:cs="Arial"/>
          <w:sz w:val="20"/>
          <w:szCs w:val="20"/>
        </w:rPr>
      </w:pPr>
      <w:r w:rsidRPr="00B72E03">
        <w:rPr>
          <w:rFonts w:cs="Arial"/>
          <w:sz w:val="20"/>
          <w:szCs w:val="20"/>
        </w:rPr>
        <w:t>Dosedanji drugi odstavek, ki postane tretji odstavek, se spremeni tako, da se glasi:</w:t>
      </w:r>
    </w:p>
    <w:p w:rsidR="00B72E03" w:rsidRPr="00B72E03" w:rsidRDefault="00B72E03" w:rsidP="00B72E03">
      <w:pPr>
        <w:spacing w:before="80" w:after="40"/>
        <w:rPr>
          <w:rFonts w:cs="Arial"/>
          <w:sz w:val="20"/>
          <w:szCs w:val="20"/>
        </w:rPr>
      </w:pPr>
      <w:r w:rsidRPr="00B72E03">
        <w:rPr>
          <w:rFonts w:cs="Arial"/>
          <w:sz w:val="20"/>
          <w:szCs w:val="20"/>
        </w:rPr>
        <w:t xml:space="preserve">»(3) Če gre za odlaganje </w:t>
      </w:r>
      <w:r w:rsidRPr="00B72E03">
        <w:rPr>
          <w:sz w:val="20"/>
          <w:szCs w:val="20"/>
        </w:rPr>
        <w:t>na odlagališču za komunalne odpadke, mora načrt iz prejšnjega odstavka za predvideno obdobje odlaganja vsebovati tudi podatke o vrsti in količini biološko razgradljivih odpadkov, ki se odlagajo ter komunalnih odpadkov, ki se odlagajo, iz načrta pa mora biti razvidno, da so načini zmanjševanja količine odloženih biološko razgradljivih odpadkov in komunalnih odpadkov v skladu z usmeritvami iz  9. člena te uredbe.«.</w:t>
      </w:r>
    </w:p>
    <w:p w:rsidR="00B72E03" w:rsidRPr="00B72E03" w:rsidRDefault="00B72E03" w:rsidP="00B72E03">
      <w:pPr>
        <w:spacing w:before="80" w:after="40"/>
        <w:rPr>
          <w:rFonts w:cs="Arial"/>
          <w:sz w:val="20"/>
          <w:szCs w:val="20"/>
        </w:rPr>
      </w:pPr>
    </w:p>
    <w:p w:rsidR="00B72E03" w:rsidRPr="00B72E03" w:rsidRDefault="00B72E03" w:rsidP="00B72E03">
      <w:pPr>
        <w:spacing w:before="80" w:after="40"/>
        <w:rPr>
          <w:rFonts w:cs="Arial"/>
          <w:sz w:val="20"/>
          <w:szCs w:val="20"/>
        </w:rPr>
      </w:pPr>
      <w:r w:rsidRPr="00B72E03">
        <w:rPr>
          <w:rFonts w:cs="Arial"/>
          <w:sz w:val="20"/>
          <w:szCs w:val="20"/>
        </w:rPr>
        <w:t>Dosedanji tretji in četrti odstavek postaneta četrti in peti odstavek.</w:t>
      </w:r>
    </w:p>
    <w:p w:rsidR="00B72E03" w:rsidRPr="00B72E03" w:rsidRDefault="00B72E03" w:rsidP="00B72E03">
      <w:pPr>
        <w:spacing w:before="80" w:after="40"/>
        <w:rPr>
          <w:rFonts w:cs="Arial"/>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16. člen</w:t>
      </w:r>
    </w:p>
    <w:p w:rsidR="00B72E03" w:rsidRPr="00B72E03" w:rsidRDefault="00B72E03" w:rsidP="00B72E03">
      <w:pPr>
        <w:rPr>
          <w:rFonts w:cs="Arial"/>
          <w:bCs/>
          <w:noProof/>
          <w:sz w:val="20"/>
          <w:szCs w:val="20"/>
        </w:rPr>
      </w:pPr>
      <w:r w:rsidRPr="00B72E03">
        <w:rPr>
          <w:rFonts w:cs="Arial"/>
          <w:bCs/>
          <w:noProof/>
          <w:sz w:val="20"/>
          <w:szCs w:val="20"/>
        </w:rPr>
        <w:t>V 46. členu se v prvem odstavku v tretji alineji besedilo »izcedne vode in« nadomesti z besedilom »izcedne vode, odvajanju«.</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Peta alineja se spremeni tako, da se glasi:</w:t>
      </w:r>
    </w:p>
    <w:p w:rsidR="00B72E03" w:rsidRPr="00B72E03" w:rsidRDefault="00B72E03" w:rsidP="00B72E03">
      <w:pPr>
        <w:rPr>
          <w:rFonts w:cs="Arial"/>
          <w:bCs/>
          <w:noProof/>
          <w:sz w:val="20"/>
          <w:szCs w:val="20"/>
        </w:rPr>
      </w:pPr>
      <w:r w:rsidRPr="00B72E03">
        <w:rPr>
          <w:rFonts w:cs="Arial"/>
          <w:bCs/>
          <w:noProof/>
          <w:sz w:val="20"/>
          <w:szCs w:val="20"/>
        </w:rPr>
        <w:t>»- meritve parametrov obratovalnega monitoringa stanja podzemne vode.«.</w:t>
      </w:r>
    </w:p>
    <w:p w:rsidR="00B72E03" w:rsidRPr="00B72E03" w:rsidRDefault="00B72E03" w:rsidP="00B72E03">
      <w:pPr>
        <w:rPr>
          <w:rFonts w:cs="Arial"/>
          <w:bCs/>
          <w:noProof/>
          <w:sz w:val="20"/>
          <w:szCs w:val="20"/>
        </w:rPr>
      </w:pPr>
    </w:p>
    <w:p w:rsidR="00B72E03" w:rsidRPr="00B72E03" w:rsidRDefault="00B72E03" w:rsidP="00B72E03">
      <w:pPr>
        <w:rPr>
          <w:rFonts w:cs="Arial"/>
          <w:bCs/>
          <w:noProof/>
          <w:sz w:val="20"/>
          <w:szCs w:val="20"/>
        </w:rPr>
      </w:pPr>
      <w:r w:rsidRPr="00B72E03">
        <w:rPr>
          <w:rFonts w:cs="Arial"/>
          <w:bCs/>
          <w:noProof/>
          <w:sz w:val="20"/>
          <w:szCs w:val="20"/>
        </w:rPr>
        <w:t>Na koncu tretjega odstavka se za piko doda besedilo »</w:t>
      </w:r>
      <w:r w:rsidRPr="00B72E03">
        <w:rPr>
          <w:sz w:val="20"/>
          <w:szCs w:val="20"/>
        </w:rPr>
        <w:t>Oseba iz prejšnjega stavka pripravi tudi predloge ukrepov iz 10. točke prvega odstavka 41. člena te uredbe.«.</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17.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47. členu se drugi odstavek spremeni tako, da se glasi:</w:t>
      </w:r>
    </w:p>
    <w:p w:rsidR="00B72E03" w:rsidRPr="00C06266" w:rsidRDefault="00B72E03" w:rsidP="00B72E03">
      <w:pPr>
        <w:pStyle w:val="tevilnatoka"/>
        <w:numPr>
          <w:ilvl w:val="0"/>
          <w:numId w:val="0"/>
        </w:numPr>
        <w:rPr>
          <w:rFonts w:cs="Arial"/>
          <w:bCs/>
          <w:noProof/>
          <w:sz w:val="20"/>
          <w:szCs w:val="20"/>
        </w:rPr>
      </w:pPr>
      <w:r w:rsidRPr="00C06266">
        <w:rPr>
          <w:rFonts w:cs="Arial"/>
          <w:bCs/>
          <w:noProof/>
          <w:sz w:val="20"/>
          <w:szCs w:val="20"/>
        </w:rPr>
        <w:t xml:space="preserve">»(2) Če upravljavec odlagališča </w:t>
      </w:r>
      <w:r w:rsidRPr="00C06266">
        <w:rPr>
          <w:sz w:val="20"/>
          <w:szCs w:val="20"/>
        </w:rPr>
        <w:t xml:space="preserve">pri izvajanju obratovalnega monitoringa ugotovi, da je  presežena opozorilna sprememba katerega koli osnovnega ali indikativnega parametra podzemne vode, za katerega je opozorilna sprememba določena v okoljevarstvenem dovoljenju, mora takoj začeti izvajati ustrezne ukrepe iz 10. točke prvega odstavka 41. člena te uredbe ter o tem pisno obvestiti inšpektorat najpozneje v sedmih dneh po ugotovitvi spremembe, o izvedenih ukrepih in učinkih izvajanja ukrepov pa poročati v poročilu o obratovalnem monitoringu iz sedmega odstavka prejšnjega člena in inšpektoratu. </w:t>
      </w:r>
      <w:r w:rsidRPr="00C06266">
        <w:rPr>
          <w:rFonts w:eastAsia="Calibri" w:cs="Arial"/>
          <w:iCs/>
          <w:color w:val="000000"/>
          <w:sz w:val="20"/>
          <w:szCs w:val="20"/>
        </w:rPr>
        <w:t>Zaradi zmanjšanja opozorilnih sprememb na predpisano raven upravljavec odlagališča v poročilu o obratovalnem monitoringu iz prejšnjega stavka določno opredeli, katere ukrepe bo izvedel do naslednjega poročevalskega obdobja.«.</w:t>
      </w:r>
    </w:p>
    <w:p w:rsidR="00B72E03" w:rsidRPr="00C06266" w:rsidRDefault="00B72E03" w:rsidP="00B72E03">
      <w:pPr>
        <w:pStyle w:val="tevilnatoka"/>
        <w:numPr>
          <w:ilvl w:val="0"/>
          <w:numId w:val="0"/>
        </w:numPr>
        <w:rPr>
          <w:rFonts w:cs="Arial"/>
          <w:bCs/>
          <w:noProof/>
          <w:sz w:val="20"/>
          <w:szCs w:val="20"/>
        </w:rPr>
      </w:pPr>
    </w:p>
    <w:p w:rsidR="00B72E03" w:rsidRPr="00C06266" w:rsidRDefault="00B72E03" w:rsidP="00B72E03">
      <w:pPr>
        <w:pStyle w:val="tevilnatoka"/>
        <w:numPr>
          <w:ilvl w:val="0"/>
          <w:numId w:val="0"/>
        </w:numPr>
        <w:rPr>
          <w:rFonts w:cs="Arial"/>
          <w:bCs/>
          <w:noProof/>
          <w:sz w:val="20"/>
          <w:szCs w:val="20"/>
        </w:rPr>
      </w:pPr>
      <w:r w:rsidRPr="00C06266">
        <w:rPr>
          <w:rFonts w:cs="Arial"/>
          <w:bCs/>
          <w:noProof/>
          <w:sz w:val="20"/>
          <w:szCs w:val="20"/>
        </w:rPr>
        <w:t>Za tretjim odstavkom se dodata nova četrti in peti odstavek odstavek, ki se glasita:</w:t>
      </w:r>
    </w:p>
    <w:p w:rsidR="00B72E03" w:rsidRPr="00C06266" w:rsidRDefault="00B72E03" w:rsidP="00B72E03">
      <w:pPr>
        <w:pStyle w:val="tevilnatoka"/>
        <w:numPr>
          <w:ilvl w:val="0"/>
          <w:numId w:val="0"/>
        </w:numPr>
        <w:rPr>
          <w:sz w:val="20"/>
          <w:szCs w:val="20"/>
        </w:rPr>
      </w:pPr>
      <w:r w:rsidRPr="00C06266">
        <w:rPr>
          <w:rFonts w:cs="Arial"/>
          <w:bCs/>
          <w:noProof/>
          <w:sz w:val="20"/>
          <w:szCs w:val="20"/>
        </w:rPr>
        <w:t>»</w:t>
      </w:r>
      <w:r w:rsidRPr="00C06266">
        <w:rPr>
          <w:sz w:val="20"/>
          <w:szCs w:val="20"/>
        </w:rPr>
        <w:t>(4) Če iz rezultatov meritev obratovalnega monitoringa stanja površinskih voda, ki se izvaja v skladu s predpisom, ki ureja obratovalni monitoring stanja površinskih voda, izhaja, da sprememba vsebnosti posameznega parametra obratovalnega monitoringa stanja površinskih voda presega okoljski standard kakovosti za dobro kemijsko stanje (LP-OSK) ali presega mejno vrednost za dobro ekološko stanje (LP-OSK) iz predpisa, ki ureja stanje površinskih voda, se šteje, da odlagališče čezmerno obremenjuje površinske vode zaradi vpliva odlaganja odpadkov na odlagališču. Če upravljavec odlagališča ugotovi čezmerno obremenjevanje iz prejšnjega stavka, mora takoj začeti izvajati ustrezne ukrepe iz 10. točke prvega odstavka 41. člena te uredbe ter o načinu ukrepanja in začetku izvajanja ukrepov pisno obvestiti inšpektorat in ministrstvo najpozneje v sedmih dneh po ugotovitvi čezmernosti, o izvedenih ukrepih in učinkih izvajanja ukrepov pa poročati v poročilu o obratovalnem monitoringu stanja površinskih voda in inšpektoratu.</w:t>
      </w:r>
    </w:p>
    <w:p w:rsidR="00B72E03" w:rsidRPr="00C06266" w:rsidRDefault="00B72E03" w:rsidP="00B72E03">
      <w:pPr>
        <w:pStyle w:val="tevilnatoka"/>
        <w:numPr>
          <w:ilvl w:val="0"/>
          <w:numId w:val="0"/>
        </w:numPr>
        <w:rPr>
          <w:sz w:val="20"/>
          <w:szCs w:val="20"/>
        </w:rPr>
      </w:pPr>
    </w:p>
    <w:p w:rsidR="00B72E03" w:rsidRPr="00C06266" w:rsidRDefault="00B72E03" w:rsidP="00B72E03">
      <w:pPr>
        <w:pStyle w:val="tevilnatoka"/>
        <w:numPr>
          <w:ilvl w:val="0"/>
          <w:numId w:val="0"/>
        </w:numPr>
        <w:rPr>
          <w:sz w:val="20"/>
          <w:szCs w:val="20"/>
        </w:rPr>
      </w:pPr>
      <w:r w:rsidRPr="00C06266">
        <w:rPr>
          <w:sz w:val="20"/>
          <w:szCs w:val="20"/>
        </w:rPr>
        <w:t>(5) Če upravljavec odlagališča pri obratovalnem monitoringu stanja površinskih voda ugotovi, da odlagališče s povzročanjem znatnega povečanja iz predpisa, ki ureja emisijo snovi in toplote pri odvajanju odpadnih voda v vode in javno kanalizacijo, čezmerno obremenjuje okolje, mora takoj začeti izvajati ustrezne ukrepe iz 10. točke prvega odstavka 41. člena te uredbe ter o načinu ukrepanja in začetku izvajanja ukrepov pisno obvestiti inšpektorat in ministrstvo najpozneje v sedmih dneh po ugotovitvi čezmernosti, o izvedenih ukrepih in učinkih izvajanja ukrepov pa poročati v poročilu o obratovalnem monitoringu stanja površinskih voda in inšpektoratu.«.</w:t>
      </w:r>
    </w:p>
    <w:p w:rsidR="00B72E03" w:rsidRPr="00C06266" w:rsidRDefault="00B72E03" w:rsidP="00B72E03">
      <w:pPr>
        <w:pStyle w:val="Odstavek"/>
        <w:spacing w:before="0"/>
        <w:ind w:firstLine="0"/>
        <w:rPr>
          <w:sz w:val="20"/>
          <w:szCs w:val="20"/>
        </w:rPr>
      </w:pPr>
    </w:p>
    <w:p w:rsidR="00B72E03" w:rsidRPr="00C06266" w:rsidRDefault="00B72E03" w:rsidP="00B72E03">
      <w:pPr>
        <w:pStyle w:val="Odstavek"/>
        <w:spacing w:before="0"/>
        <w:ind w:firstLine="0"/>
        <w:rPr>
          <w:sz w:val="20"/>
          <w:szCs w:val="20"/>
        </w:rPr>
      </w:pPr>
      <w:r w:rsidRPr="00C06266">
        <w:rPr>
          <w:sz w:val="20"/>
          <w:szCs w:val="20"/>
        </w:rPr>
        <w:t>Dosedanji četrti odstavek, ki postane šesti odstavek, se spremeni tako, da se glasi:</w:t>
      </w:r>
    </w:p>
    <w:p w:rsidR="00B72E03" w:rsidRPr="00C06266" w:rsidRDefault="00B72E03" w:rsidP="00B72E03">
      <w:pPr>
        <w:pStyle w:val="Odstavek"/>
        <w:spacing w:before="0"/>
        <w:ind w:firstLine="0"/>
        <w:rPr>
          <w:sz w:val="20"/>
          <w:szCs w:val="20"/>
        </w:rPr>
      </w:pPr>
      <w:r w:rsidRPr="00C06266">
        <w:rPr>
          <w:sz w:val="20"/>
          <w:szCs w:val="20"/>
        </w:rPr>
        <w:t>»(6) Če upravljavec odlagališča pri obratovalnem monitoringu ugotovi, da je presežena mejna vrednost katerega koli parametra onesnaženosti izcedne vode v skladu s predpisom, ki ureja odvajanje izcedne vode z odlagališč, mora takoj začeti izvajati ukrepe iz 10. točke prvega odstavka 41. člena te uredbe ter o načinu ukrepanja in začetku izvajanja ukrepov pisno obvestiti inšpektorat najpozneje v sedmih dneh po ugotovitvi preseganja mejne vrednosti, o izvedenih ukrepih pa poročati v poročilu o obratovalnem monitoringu odpadnih voda iz predpisa, ki ureja prve meritve in obratovalni monitoring odpadnih voda.«.</w:t>
      </w:r>
    </w:p>
    <w:p w:rsidR="00B72E03" w:rsidRPr="00C06266" w:rsidRDefault="00B72E03" w:rsidP="00B72E03">
      <w:pPr>
        <w:pStyle w:val="Odstavek"/>
        <w:spacing w:before="0"/>
        <w:ind w:firstLine="0"/>
        <w:rPr>
          <w:sz w:val="20"/>
          <w:szCs w:val="20"/>
        </w:rPr>
      </w:pPr>
    </w:p>
    <w:p w:rsidR="00B72E03" w:rsidRPr="00B72E03" w:rsidRDefault="00B72E03" w:rsidP="00B72E03">
      <w:pPr>
        <w:pStyle w:val="Odstavek"/>
        <w:spacing w:before="0"/>
        <w:ind w:firstLine="0"/>
        <w:rPr>
          <w:sz w:val="20"/>
          <w:szCs w:val="20"/>
        </w:rPr>
      </w:pPr>
      <w:r w:rsidRPr="00C06266">
        <w:rPr>
          <w:sz w:val="20"/>
          <w:szCs w:val="20"/>
        </w:rPr>
        <w:t>V dosedanjem petem odstavku, ki postane sedmi odstavek, se besedilo »drugega ali četrtega« nadomesti z besedilom »drugega, četrtega, petega ali šestega«.</w:t>
      </w:r>
    </w:p>
    <w:p w:rsidR="00B72E03" w:rsidRPr="00B72E03" w:rsidRDefault="00B72E03" w:rsidP="00B72E03">
      <w:pPr>
        <w:pStyle w:val="Odstavek"/>
        <w:spacing w:before="0"/>
        <w:ind w:firstLine="0"/>
        <w:rPr>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18. člen</w:t>
      </w:r>
    </w:p>
    <w:p w:rsidR="00B72E03" w:rsidRPr="00B72E03" w:rsidRDefault="00B72E03" w:rsidP="00B72E03">
      <w:pPr>
        <w:pStyle w:val="Odstavek"/>
        <w:spacing w:before="0"/>
        <w:ind w:firstLine="0"/>
        <w:rPr>
          <w:sz w:val="20"/>
          <w:szCs w:val="20"/>
        </w:rPr>
      </w:pPr>
    </w:p>
    <w:p w:rsidR="00B72E03" w:rsidRPr="00B72E03" w:rsidRDefault="00B72E03" w:rsidP="00B72E03">
      <w:pPr>
        <w:pStyle w:val="Odstavek"/>
        <w:spacing w:before="0"/>
        <w:ind w:firstLine="0"/>
        <w:rPr>
          <w:sz w:val="20"/>
          <w:szCs w:val="20"/>
        </w:rPr>
      </w:pPr>
      <w:r w:rsidRPr="00B72E03">
        <w:rPr>
          <w:sz w:val="20"/>
          <w:szCs w:val="20"/>
        </w:rPr>
        <w:t>V 50. členu se prvi odstavek spremeni tako, da se glasi:</w:t>
      </w:r>
    </w:p>
    <w:p w:rsidR="00B72E03" w:rsidRPr="00B72E03" w:rsidRDefault="00B72E03" w:rsidP="00B72E03">
      <w:pPr>
        <w:pStyle w:val="Odstavek"/>
        <w:spacing w:before="0"/>
        <w:ind w:firstLine="0"/>
        <w:rPr>
          <w:sz w:val="20"/>
          <w:szCs w:val="20"/>
        </w:rPr>
      </w:pPr>
      <w:r w:rsidRPr="00B72E03">
        <w:rPr>
          <w:sz w:val="20"/>
          <w:szCs w:val="20"/>
        </w:rPr>
        <w:t>»(1) Upravljavec odlagališča mora v poročilu o obdelavi odpadkov, ki ga vsako leto predloži ministrstvu v skladu s predpisom, ki ureja odpadke, navesti tudi podatke o:</w:t>
      </w:r>
    </w:p>
    <w:p w:rsidR="00B72E03" w:rsidRPr="00B72E03" w:rsidRDefault="00B72E03" w:rsidP="00B72E03">
      <w:pPr>
        <w:pStyle w:val="Alineazaodstavkom"/>
        <w:tabs>
          <w:tab w:val="clear" w:pos="397"/>
          <w:tab w:val="clear" w:pos="540"/>
          <w:tab w:val="clear" w:pos="900"/>
          <w:tab w:val="num" w:pos="425"/>
        </w:tabs>
        <w:ind w:left="425" w:hanging="425"/>
        <w:rPr>
          <w:sz w:val="20"/>
          <w:szCs w:val="20"/>
        </w:rPr>
      </w:pPr>
      <w:r w:rsidRPr="00B72E03">
        <w:rPr>
          <w:sz w:val="20"/>
          <w:szCs w:val="20"/>
        </w:rPr>
        <w:t>velikosti površine, na kateri so že odloženi odpadki, prostornini odloženih odpadkov in metodi odlaganja,</w:t>
      </w:r>
    </w:p>
    <w:p w:rsidR="00B72E03" w:rsidRPr="00B72E03" w:rsidRDefault="00B72E03" w:rsidP="00B72E03">
      <w:pPr>
        <w:pStyle w:val="Alineazaodstavkom"/>
        <w:tabs>
          <w:tab w:val="clear" w:pos="397"/>
          <w:tab w:val="clear" w:pos="540"/>
          <w:tab w:val="clear" w:pos="900"/>
          <w:tab w:val="num" w:pos="425"/>
        </w:tabs>
        <w:ind w:left="425" w:hanging="425"/>
        <w:rPr>
          <w:sz w:val="20"/>
          <w:szCs w:val="20"/>
        </w:rPr>
      </w:pPr>
      <w:r w:rsidRPr="00B72E03">
        <w:rPr>
          <w:sz w:val="20"/>
          <w:szCs w:val="20"/>
        </w:rPr>
        <w:t>izračunu celotne zmogljivosti in preostale zmogljivosti (v t, m</w:t>
      </w:r>
      <w:r w:rsidRPr="00B72E03">
        <w:rPr>
          <w:sz w:val="20"/>
          <w:szCs w:val="20"/>
          <w:vertAlign w:val="superscript"/>
        </w:rPr>
        <w:t>2</w:t>
      </w:r>
      <w:r w:rsidRPr="00B72E03">
        <w:rPr>
          <w:sz w:val="20"/>
          <w:szCs w:val="20"/>
        </w:rPr>
        <w:t> in m</w:t>
      </w:r>
      <w:r w:rsidRPr="00B72E03">
        <w:rPr>
          <w:sz w:val="20"/>
          <w:szCs w:val="20"/>
          <w:vertAlign w:val="superscript"/>
        </w:rPr>
        <w:t>3</w:t>
      </w:r>
      <w:r w:rsidRPr="00B72E03">
        <w:rPr>
          <w:sz w:val="20"/>
          <w:szCs w:val="20"/>
        </w:rPr>
        <w:t>) do prenehanja odlaganja ter času prenehanja odlaganja,</w:t>
      </w:r>
    </w:p>
    <w:p w:rsidR="00B72E03" w:rsidRPr="00B72E03" w:rsidRDefault="00B72E03" w:rsidP="00B72E03">
      <w:pPr>
        <w:pStyle w:val="Alineazaodstavkom"/>
        <w:tabs>
          <w:tab w:val="clear" w:pos="397"/>
          <w:tab w:val="clear" w:pos="540"/>
          <w:tab w:val="clear" w:pos="900"/>
          <w:tab w:val="num" w:pos="425"/>
        </w:tabs>
        <w:ind w:left="425" w:hanging="425"/>
        <w:rPr>
          <w:sz w:val="20"/>
          <w:szCs w:val="20"/>
        </w:rPr>
      </w:pPr>
      <w:r w:rsidRPr="00B72E03">
        <w:rPr>
          <w:sz w:val="20"/>
          <w:szCs w:val="20"/>
        </w:rPr>
        <w:t>količinah po številkah odpadkov:</w:t>
      </w:r>
    </w:p>
    <w:p w:rsidR="00B72E03" w:rsidRPr="00B72E03" w:rsidRDefault="00B72E03" w:rsidP="00B72E03">
      <w:pPr>
        <w:pStyle w:val="Alineazaodstavkom"/>
        <w:numPr>
          <w:ilvl w:val="0"/>
          <w:numId w:val="0"/>
        </w:numPr>
        <w:ind w:left="284" w:firstLine="142"/>
        <w:rPr>
          <w:sz w:val="20"/>
          <w:szCs w:val="20"/>
        </w:rPr>
      </w:pPr>
      <w:r w:rsidRPr="00B72E03">
        <w:rPr>
          <w:sz w:val="20"/>
          <w:szCs w:val="20"/>
        </w:rPr>
        <w:t>a) ki jih je kot gradbeni material uporabil za gradnjo objektov odlagališča,</w:t>
      </w:r>
    </w:p>
    <w:p w:rsidR="00B72E03" w:rsidRPr="00B72E03" w:rsidRDefault="00B72E03" w:rsidP="00B72E03">
      <w:pPr>
        <w:pStyle w:val="Alineazaodstavkom"/>
        <w:numPr>
          <w:ilvl w:val="0"/>
          <w:numId w:val="0"/>
        </w:numPr>
        <w:ind w:left="284" w:firstLine="142"/>
        <w:rPr>
          <w:sz w:val="20"/>
          <w:szCs w:val="20"/>
        </w:rPr>
      </w:pPr>
      <w:r w:rsidRPr="00B72E03">
        <w:rPr>
          <w:sz w:val="20"/>
          <w:szCs w:val="20"/>
        </w:rPr>
        <w:t>b) ki jih je prevzel v odlaganje brez ocene odpadkov v skladu s 14. členom te uredbe,</w:t>
      </w:r>
    </w:p>
    <w:p w:rsidR="00B72E03" w:rsidRPr="00B72E03" w:rsidRDefault="00B72E03" w:rsidP="00B72E03">
      <w:pPr>
        <w:pStyle w:val="Alineazaodstavkom"/>
        <w:numPr>
          <w:ilvl w:val="0"/>
          <w:numId w:val="0"/>
        </w:numPr>
        <w:ind w:left="284" w:firstLine="142"/>
        <w:rPr>
          <w:sz w:val="20"/>
          <w:szCs w:val="20"/>
        </w:rPr>
      </w:pPr>
      <w:r w:rsidRPr="00B72E03">
        <w:rPr>
          <w:sz w:val="20"/>
          <w:szCs w:val="20"/>
        </w:rPr>
        <w:t>c) ki jih je v skladu s 33. členom te uredbe uporabil za prekrivanje odlagališča,</w:t>
      </w:r>
    </w:p>
    <w:p w:rsidR="00B72E03" w:rsidRPr="00B72E03" w:rsidRDefault="00B72E03" w:rsidP="00B72E03">
      <w:pPr>
        <w:pStyle w:val="Alineazaodstavkom"/>
        <w:numPr>
          <w:ilvl w:val="0"/>
          <w:numId w:val="0"/>
        </w:numPr>
        <w:ind w:left="284" w:firstLine="142"/>
        <w:rPr>
          <w:sz w:val="20"/>
          <w:szCs w:val="20"/>
        </w:rPr>
      </w:pPr>
      <w:r w:rsidRPr="00B72E03">
        <w:rPr>
          <w:sz w:val="20"/>
          <w:szCs w:val="20"/>
        </w:rPr>
        <w:t xml:space="preserve">d) za katere je dovolil skladiščenje na območju odlagališča v skladu s tretjim odstavkom 19. člena te uredbe, </w:t>
      </w:r>
    </w:p>
    <w:p w:rsidR="00B72E03" w:rsidRPr="00B72E03" w:rsidRDefault="00B72E03" w:rsidP="00B72E03">
      <w:pPr>
        <w:pStyle w:val="Alineazaodstavkom"/>
        <w:numPr>
          <w:ilvl w:val="0"/>
          <w:numId w:val="0"/>
        </w:numPr>
        <w:ind w:left="284" w:firstLine="142"/>
        <w:rPr>
          <w:sz w:val="20"/>
          <w:szCs w:val="20"/>
        </w:rPr>
      </w:pPr>
      <w:r w:rsidRPr="00B72E03">
        <w:rPr>
          <w:sz w:val="20"/>
          <w:szCs w:val="20"/>
        </w:rPr>
        <w:t>e) za zavrnjene odpadke in</w:t>
      </w:r>
    </w:p>
    <w:p w:rsidR="00B72E03" w:rsidRPr="00B72E03" w:rsidRDefault="00B72E03" w:rsidP="00B72E03">
      <w:pPr>
        <w:pStyle w:val="Alineazaodstavkom"/>
        <w:numPr>
          <w:ilvl w:val="0"/>
          <w:numId w:val="0"/>
        </w:numPr>
        <w:ind w:left="284" w:firstLine="142"/>
        <w:rPr>
          <w:sz w:val="20"/>
          <w:szCs w:val="20"/>
        </w:rPr>
      </w:pPr>
      <w:r w:rsidRPr="00B72E03">
        <w:rPr>
          <w:sz w:val="20"/>
          <w:szCs w:val="20"/>
        </w:rPr>
        <w:t>f) ki jih je odložil iz posamezne občine, za katero izvaja obvezno občinsko gospodarsko javno službo odlaganja ostankov predelave ali odstranjevanja komunalnih odpadkov ter obdobje izvajanja te javne službe.«.</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19.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53. členu se v drugem odstavku za četrto alinejo doda nova peta alineja, ki se glasi:</w:t>
      </w:r>
    </w:p>
    <w:p w:rsidR="00B72E03" w:rsidRPr="00B72E03" w:rsidRDefault="00B72E03" w:rsidP="00B72E03">
      <w:pPr>
        <w:pStyle w:val="Odstavek"/>
        <w:spacing w:before="0"/>
        <w:ind w:firstLine="0"/>
        <w:rPr>
          <w:rFonts w:cs="Arial"/>
          <w:bCs/>
          <w:noProof/>
          <w:sz w:val="20"/>
          <w:szCs w:val="20"/>
        </w:rPr>
      </w:pPr>
      <w:r w:rsidRPr="00B72E03">
        <w:rPr>
          <w:rFonts w:cs="Arial"/>
          <w:bCs/>
          <w:noProof/>
          <w:sz w:val="20"/>
          <w:szCs w:val="20"/>
        </w:rPr>
        <w:t>»- predloga ukrepov iz pete alineje četrtega odstavka tega člena,«.</w:t>
      </w:r>
    </w:p>
    <w:p w:rsidR="00B72E03" w:rsidRPr="00B72E03" w:rsidRDefault="00B72E03" w:rsidP="00B72E03">
      <w:pPr>
        <w:pStyle w:val="Odstavek"/>
        <w:spacing w:before="0"/>
        <w:ind w:firstLine="0"/>
        <w:rPr>
          <w:rFonts w:cs="Arial"/>
          <w:bCs/>
          <w:noProof/>
          <w:sz w:val="20"/>
          <w:szCs w:val="20"/>
        </w:rPr>
      </w:pPr>
    </w:p>
    <w:p w:rsidR="00B72E03" w:rsidRPr="00B72E03" w:rsidRDefault="00B72E03" w:rsidP="00B72E03">
      <w:pPr>
        <w:pStyle w:val="Odstavek"/>
        <w:spacing w:before="0"/>
        <w:ind w:firstLine="0"/>
        <w:rPr>
          <w:rFonts w:cs="Arial"/>
          <w:bCs/>
          <w:noProof/>
          <w:sz w:val="20"/>
          <w:szCs w:val="20"/>
        </w:rPr>
      </w:pPr>
      <w:r w:rsidRPr="00B72E03">
        <w:rPr>
          <w:rFonts w:cs="Arial"/>
          <w:bCs/>
          <w:noProof/>
          <w:sz w:val="20"/>
          <w:szCs w:val="20"/>
        </w:rPr>
        <w:t>Dosedanja peta do osma alineja postanejo šesta do deveta alineja.</w:t>
      </w:r>
    </w:p>
    <w:p w:rsidR="00B72E03" w:rsidRPr="00B72E03" w:rsidRDefault="00B72E03" w:rsidP="00B72E03">
      <w:pPr>
        <w:pStyle w:val="Odstavek"/>
        <w:spacing w:before="0"/>
        <w:ind w:firstLine="0"/>
        <w:rPr>
          <w:rFonts w:cs="Arial"/>
          <w:bCs/>
          <w:noProof/>
          <w:sz w:val="20"/>
          <w:szCs w:val="20"/>
        </w:rPr>
      </w:pPr>
    </w:p>
    <w:p w:rsidR="00B72E03" w:rsidRPr="00B72E03" w:rsidRDefault="00B72E03" w:rsidP="00B72E03">
      <w:pPr>
        <w:pStyle w:val="Odstavek"/>
        <w:spacing w:before="0"/>
        <w:ind w:firstLine="0"/>
        <w:rPr>
          <w:rFonts w:cs="Arial"/>
          <w:bCs/>
          <w:noProof/>
          <w:sz w:val="20"/>
          <w:szCs w:val="20"/>
        </w:rPr>
      </w:pPr>
      <w:r w:rsidRPr="00B72E03">
        <w:rPr>
          <w:rFonts w:cs="Arial"/>
          <w:bCs/>
          <w:noProof/>
          <w:sz w:val="20"/>
          <w:szCs w:val="20"/>
        </w:rPr>
        <w:t>V četrtem odstavku se za peto alinejo doda nova šesta alineja, ki se glasi:</w:t>
      </w:r>
    </w:p>
    <w:p w:rsidR="00B72E03" w:rsidRPr="00B72E03" w:rsidRDefault="00B72E03" w:rsidP="00B72E03">
      <w:pPr>
        <w:pStyle w:val="Odstavek"/>
        <w:spacing w:before="0"/>
        <w:ind w:firstLine="0"/>
        <w:rPr>
          <w:sz w:val="20"/>
          <w:szCs w:val="20"/>
        </w:rPr>
      </w:pPr>
      <w:r w:rsidRPr="00B72E03">
        <w:rPr>
          <w:rFonts w:cs="Arial"/>
          <w:bCs/>
          <w:noProof/>
          <w:sz w:val="20"/>
          <w:szCs w:val="20"/>
        </w:rPr>
        <w:t xml:space="preserve">»- ukrepe </w:t>
      </w:r>
      <w:r w:rsidRPr="00B72E03">
        <w:rPr>
          <w:sz w:val="20"/>
          <w:szCs w:val="20"/>
        </w:rPr>
        <w:t>ob preseganju opozorilne spremembe parametrov podzemne vode ali mejne vrednosti katerega koli parametra onesnaženosti izcedne vode, ukrepe v primeru čezmernega obremenjevanja površinske vode zaradi vpliva odlaganja odpadkov na odlagališču in ukrepe v primeru čezmernega obremenjevanja okolja zaradi povzročanja znatnega povečanja iz predpisa, ki ureja emisijo snovi in toplote pri odvajanju odpadnih voda v vode in javno kanalizacijo,«.</w:t>
      </w:r>
    </w:p>
    <w:p w:rsidR="00B72E03" w:rsidRPr="00B72E03" w:rsidRDefault="00B72E03" w:rsidP="00B72E03">
      <w:pPr>
        <w:pStyle w:val="Odstavek"/>
        <w:spacing w:before="0"/>
        <w:ind w:firstLine="0"/>
        <w:rPr>
          <w:sz w:val="20"/>
          <w:szCs w:val="20"/>
        </w:rPr>
      </w:pPr>
    </w:p>
    <w:p w:rsidR="00B72E03" w:rsidRPr="00B72E03" w:rsidRDefault="00B72E03" w:rsidP="00B72E03">
      <w:pPr>
        <w:pStyle w:val="Odstavek"/>
        <w:spacing w:before="0"/>
        <w:ind w:firstLine="0"/>
        <w:rPr>
          <w:rFonts w:cs="Arial"/>
          <w:bCs/>
          <w:noProof/>
          <w:sz w:val="20"/>
          <w:szCs w:val="20"/>
        </w:rPr>
      </w:pPr>
      <w:r w:rsidRPr="00B72E03">
        <w:rPr>
          <w:sz w:val="20"/>
          <w:szCs w:val="20"/>
        </w:rPr>
        <w:t>Dosedanja šesta in sedma alineja postaneta sedma in osma alineja.</w:t>
      </w:r>
    </w:p>
    <w:p w:rsidR="00B72E03" w:rsidRPr="00B72E03" w:rsidRDefault="00B72E03" w:rsidP="00B72E03">
      <w:pPr>
        <w:pStyle w:val="Odstavek"/>
        <w:spacing w:before="0"/>
        <w:ind w:firstLine="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20.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54. členu se v prvem odstavku v drugi alineji beseda »členu« nadometi z besedo »člena«.</w:t>
      </w:r>
    </w:p>
    <w:p w:rsidR="00B72E03" w:rsidRPr="00B72E03" w:rsidRDefault="00B72E03" w:rsidP="00B72E03">
      <w:pPr>
        <w:spacing w:before="200" w:after="120"/>
        <w:rPr>
          <w:rFonts w:cs="Arial"/>
          <w:bCs/>
          <w:noProof/>
          <w:sz w:val="20"/>
          <w:szCs w:val="20"/>
        </w:rPr>
      </w:pPr>
      <w:r w:rsidRPr="00B72E03">
        <w:rPr>
          <w:rFonts w:cs="Arial"/>
          <w:bCs/>
          <w:noProof/>
          <w:sz w:val="20"/>
          <w:szCs w:val="20"/>
        </w:rPr>
        <w:t>Za drugim odstavkom se dodata nova tretji in četrti odstavek, ki se glasita:</w:t>
      </w:r>
    </w:p>
    <w:p w:rsidR="00B72E03" w:rsidRPr="00B72E03" w:rsidRDefault="00B72E03" w:rsidP="00B72E03">
      <w:pPr>
        <w:pStyle w:val="Odstavek"/>
        <w:spacing w:before="0"/>
        <w:ind w:firstLine="0"/>
        <w:rPr>
          <w:sz w:val="20"/>
          <w:szCs w:val="20"/>
        </w:rPr>
      </w:pPr>
      <w:r w:rsidRPr="00B72E03">
        <w:rPr>
          <w:rFonts w:cs="Arial"/>
          <w:bCs/>
          <w:noProof/>
          <w:sz w:val="20"/>
          <w:szCs w:val="20"/>
        </w:rPr>
        <w:t xml:space="preserve">»(3) Po preteku </w:t>
      </w:r>
      <w:r w:rsidRPr="00B72E03">
        <w:rPr>
          <w:sz w:val="20"/>
          <w:szCs w:val="20"/>
        </w:rPr>
        <w:t>rokov iz prejšnjega odstavka lahko upravljavec odlagališča v skladu z zakonom, ki ureja varstvo okolja, ministrstvo pisno obvesti o nameri dokončnega prenehanja obratovanja odlagališča in priloži dokazila, s katerimi izkazuje izpolnjevanje zahtev za prenehanje obratovanja naprave iz zakona in te uredbe.</w:t>
      </w:r>
    </w:p>
    <w:p w:rsidR="00B72E03" w:rsidRPr="00B72E03" w:rsidRDefault="00B72E03" w:rsidP="00B72E03">
      <w:pPr>
        <w:pStyle w:val="Odstavek"/>
        <w:spacing w:before="0"/>
        <w:ind w:firstLine="0"/>
        <w:rPr>
          <w:sz w:val="20"/>
          <w:szCs w:val="20"/>
        </w:rPr>
      </w:pPr>
    </w:p>
    <w:p w:rsidR="00B72E03" w:rsidRPr="00B72E03" w:rsidRDefault="00B72E03" w:rsidP="00B72E03">
      <w:pPr>
        <w:pStyle w:val="Odstavek"/>
        <w:spacing w:before="0"/>
        <w:ind w:firstLine="0"/>
        <w:rPr>
          <w:sz w:val="20"/>
          <w:szCs w:val="20"/>
        </w:rPr>
      </w:pPr>
      <w:r w:rsidRPr="00B72E03">
        <w:rPr>
          <w:sz w:val="20"/>
          <w:szCs w:val="20"/>
        </w:rPr>
        <w:t>(4) Šteje se, da emisije z zaprtega odlagališča ne vplivajo škodljivo na okolje, če v zadnjih 10 letih obratovanja pri upravljavcu odlagališča nevarnih odpadkov ali upravljavcu odlagališča nenevarnih odpadkov oziroma v zadnjih 5 letih obratovanja pri upravljavcu odlagališča inertnih odpadkov ni prišlo do čezmernih vplivov na okolje iz 55. člena te uredbe in je v istem obdobju za vsak parameter izkazan jasen trend upadanja koncentracij onesnaževal.«.</w:t>
      </w:r>
    </w:p>
    <w:p w:rsidR="00B72E03" w:rsidRPr="00B72E03" w:rsidRDefault="00B72E03" w:rsidP="00B72E03">
      <w:pPr>
        <w:pStyle w:val="Odstavek"/>
        <w:spacing w:before="0"/>
        <w:ind w:firstLine="0"/>
        <w:rPr>
          <w:sz w:val="20"/>
          <w:szCs w:val="20"/>
        </w:rPr>
      </w:pPr>
    </w:p>
    <w:p w:rsidR="00B72E03" w:rsidRPr="00B72E03" w:rsidRDefault="00B72E03" w:rsidP="00B72E03">
      <w:pPr>
        <w:pStyle w:val="Odstavek"/>
        <w:spacing w:before="0"/>
        <w:ind w:firstLine="0"/>
        <w:rPr>
          <w:sz w:val="20"/>
          <w:szCs w:val="20"/>
        </w:rPr>
      </w:pPr>
      <w:r w:rsidRPr="00B72E03">
        <w:rPr>
          <w:sz w:val="20"/>
          <w:szCs w:val="20"/>
        </w:rPr>
        <w:t>Dosedanji tretji odstavek postane peti odstavek.</w:t>
      </w:r>
    </w:p>
    <w:p w:rsidR="00B72E03" w:rsidRPr="00B72E03" w:rsidRDefault="00B72E03" w:rsidP="00B72E03">
      <w:pPr>
        <w:pStyle w:val="Odstavek"/>
        <w:spacing w:before="0"/>
        <w:ind w:firstLine="0"/>
        <w:rPr>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21. člen</w:t>
      </w:r>
    </w:p>
    <w:p w:rsidR="00B72E03" w:rsidRPr="00B72E03" w:rsidRDefault="00B72E03" w:rsidP="00B72E03">
      <w:pPr>
        <w:pStyle w:val="Odstavek"/>
        <w:spacing w:before="0"/>
        <w:ind w:firstLine="0"/>
        <w:rPr>
          <w:rFonts w:cs="Arial"/>
          <w:bCs/>
          <w:noProof/>
          <w:sz w:val="20"/>
          <w:szCs w:val="20"/>
        </w:rPr>
      </w:pPr>
      <w:r w:rsidRPr="00B72E03">
        <w:rPr>
          <w:rFonts w:cs="Arial"/>
          <w:bCs/>
          <w:noProof/>
          <w:sz w:val="20"/>
          <w:szCs w:val="20"/>
        </w:rPr>
        <w:t>V 55. členu se v tretjem odstavku v tretji alineji besedilo »površinske ali« nadomesti z besedilom »površinske vode ali neposredno v«.</w:t>
      </w:r>
    </w:p>
    <w:p w:rsidR="00B72E03" w:rsidRPr="00B72E03" w:rsidRDefault="00B72E03" w:rsidP="00B72E03">
      <w:pPr>
        <w:pStyle w:val="Odstavek"/>
        <w:spacing w:before="0"/>
        <w:ind w:firstLine="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22.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61. členu se v naslovu za besedo »odpadka« doda besedilo »in način skladiščenja«, za besedilom člena, ki se označi kot prvi odstavek, pa se dodata nova drugi in tretji odstavek, ki se glasita:</w:t>
      </w:r>
    </w:p>
    <w:p w:rsidR="00B72E03" w:rsidRPr="00B72E03" w:rsidRDefault="00B72E03" w:rsidP="00B72E03">
      <w:pPr>
        <w:pStyle w:val="Odstavek"/>
        <w:spacing w:before="0"/>
        <w:ind w:firstLine="0"/>
        <w:rPr>
          <w:sz w:val="20"/>
          <w:szCs w:val="20"/>
        </w:rPr>
      </w:pPr>
      <w:r w:rsidRPr="00B72E03">
        <w:rPr>
          <w:rFonts w:cs="Arial"/>
          <w:bCs/>
          <w:noProof/>
          <w:sz w:val="20"/>
          <w:szCs w:val="20"/>
        </w:rPr>
        <w:t xml:space="preserve">»(2) Kovinsko živo srebro </w:t>
      </w:r>
      <w:r w:rsidRPr="00B72E03">
        <w:rPr>
          <w:sz w:val="20"/>
          <w:szCs w:val="20"/>
        </w:rPr>
        <w:t>se lahko do 1. januarja 2023 v tekoči obliki začasno skladišči v nadzemnih skladiščih, če izpolnjuje posebne zahteve za skladiščenje kovinskega živega srebra iz te uredbe in zahteve iz predpisa, ki ureja preprečevanje večjih nesreč in zmanjševanje njihovih posledic.</w:t>
      </w:r>
    </w:p>
    <w:p w:rsidR="00B72E03" w:rsidRPr="00B72E03" w:rsidRDefault="00B72E03" w:rsidP="00B72E03">
      <w:pPr>
        <w:spacing w:before="200" w:after="120"/>
        <w:rPr>
          <w:rFonts w:cs="Arial"/>
          <w:bCs/>
          <w:noProof/>
          <w:sz w:val="20"/>
          <w:szCs w:val="20"/>
        </w:rPr>
      </w:pPr>
      <w:r w:rsidRPr="00B72E03">
        <w:rPr>
          <w:sz w:val="20"/>
          <w:szCs w:val="20"/>
        </w:rPr>
        <w:t>(3) Kovinsko živo srebro se lahko trajno skladišči, če izpolnjuje posebne zahteve za skladiščenje kovinskega živega srebra iz te uredbe in se pred odstranitvijo pretvori ali pretvori in strdi, če bo odstranjeno v nadzemnih skladiščih kovinskega živega srebra.«.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23.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68. členu se za besedilom člena, ki se označi kot prvi odstavek, dodata nova drugi in tretji odstavek, ki se glasita:</w:t>
      </w:r>
    </w:p>
    <w:p w:rsidR="00B72E03" w:rsidRPr="00B72E03" w:rsidRDefault="00B72E03" w:rsidP="00B72E03">
      <w:pPr>
        <w:pStyle w:val="Odstavek"/>
        <w:spacing w:before="0"/>
        <w:ind w:firstLine="0"/>
        <w:rPr>
          <w:sz w:val="20"/>
          <w:szCs w:val="20"/>
        </w:rPr>
      </w:pPr>
      <w:r w:rsidRPr="00B72E03">
        <w:rPr>
          <w:rFonts w:cs="Arial"/>
          <w:bCs/>
          <w:noProof/>
          <w:sz w:val="20"/>
          <w:szCs w:val="20"/>
        </w:rPr>
        <w:t xml:space="preserve">»(2) Upravljavec objekta, </w:t>
      </w:r>
      <w:r w:rsidRPr="00B72E03">
        <w:rPr>
          <w:sz w:val="20"/>
          <w:szCs w:val="20"/>
        </w:rPr>
        <w:t>v katerem se izvaja pretvorba in po potrebi strjevanje kovinskega živega srebra, mora zagotoviti sledljivost z vzpostavitvijo registra na način, predpisan v drugem odstavku 14. člena Uredbe (EU) 2017/852.</w:t>
      </w:r>
    </w:p>
    <w:p w:rsidR="00B72E03" w:rsidRPr="00B72E03" w:rsidRDefault="00B72E03" w:rsidP="00B72E03">
      <w:pPr>
        <w:spacing w:before="200" w:after="120"/>
        <w:rPr>
          <w:sz w:val="20"/>
          <w:szCs w:val="20"/>
        </w:rPr>
      </w:pPr>
      <w:r w:rsidRPr="00B72E03">
        <w:rPr>
          <w:sz w:val="20"/>
          <w:szCs w:val="20"/>
        </w:rPr>
        <w:t>(3) Upravljavec skladišča kovinskega živega srebra mora ministrstvu v skladu z zahtevami četrtega odstavka 14. člena Uredbe (EU) 2017/852 posredovati podatke iz registra iz prejšnjega člena.«.</w:t>
      </w:r>
    </w:p>
    <w:p w:rsidR="00B72E03" w:rsidRPr="00B72E03" w:rsidRDefault="00B72E03" w:rsidP="00B72E03">
      <w:pPr>
        <w:spacing w:before="200" w:after="120"/>
        <w:rPr>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24. člen</w:t>
      </w:r>
    </w:p>
    <w:p w:rsidR="00B72E03" w:rsidRPr="00B72E03" w:rsidRDefault="00B72E03" w:rsidP="00B72E03">
      <w:pPr>
        <w:spacing w:before="200" w:after="120"/>
        <w:rPr>
          <w:sz w:val="20"/>
          <w:szCs w:val="20"/>
        </w:rPr>
      </w:pPr>
      <w:r w:rsidRPr="00B72E03">
        <w:rPr>
          <w:rFonts w:cs="Arial"/>
          <w:bCs/>
          <w:noProof/>
          <w:sz w:val="20"/>
          <w:szCs w:val="20"/>
        </w:rPr>
        <w:t>Naslov poglavja X. POROČANJE KOMISIJI se spremeni tako, da se glasi: »X. KONTROLA IN ANALIZA PODATKOV TER POROČANJE KOMISIJI«.</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25. člen</w:t>
      </w:r>
    </w:p>
    <w:p w:rsidR="00B72E03" w:rsidRPr="00B72E03" w:rsidRDefault="00B72E03" w:rsidP="00B72E03">
      <w:pPr>
        <w:spacing w:before="200" w:after="120"/>
        <w:rPr>
          <w:rFonts w:cs="Arial"/>
          <w:bCs/>
          <w:noProof/>
          <w:sz w:val="20"/>
          <w:szCs w:val="20"/>
        </w:rPr>
      </w:pPr>
      <w:r w:rsidRPr="00B72E03">
        <w:rPr>
          <w:rFonts w:cs="Arial"/>
          <w:bCs/>
          <w:noProof/>
          <w:sz w:val="20"/>
          <w:szCs w:val="20"/>
        </w:rPr>
        <w:t>69. člen se spremeni tako, da se glasi:</w:t>
      </w:r>
    </w:p>
    <w:p w:rsidR="00B72E03" w:rsidRPr="00B72E03" w:rsidRDefault="00B72E03" w:rsidP="00B72E03">
      <w:pPr>
        <w:spacing w:before="200" w:after="120"/>
        <w:jc w:val="center"/>
        <w:rPr>
          <w:b/>
          <w:bCs/>
          <w:sz w:val="20"/>
          <w:szCs w:val="20"/>
        </w:rPr>
      </w:pPr>
      <w:r w:rsidRPr="00B72E03">
        <w:rPr>
          <w:b/>
          <w:bCs/>
          <w:sz w:val="20"/>
          <w:szCs w:val="20"/>
        </w:rPr>
        <w:t>»69. člen</w:t>
      </w:r>
    </w:p>
    <w:p w:rsidR="00B72E03" w:rsidRPr="00B72E03" w:rsidRDefault="00B72E03" w:rsidP="00B72E03">
      <w:pPr>
        <w:pStyle w:val="lennaslov"/>
        <w:rPr>
          <w:sz w:val="20"/>
          <w:szCs w:val="20"/>
        </w:rPr>
      </w:pPr>
      <w:r w:rsidRPr="00B72E03">
        <w:rPr>
          <w:sz w:val="20"/>
          <w:szCs w:val="20"/>
        </w:rPr>
        <w:t>(kontrola in analiza podatkov ter poročanje Komisiji o izvajanju Direktive 1999/31/ES)</w:t>
      </w:r>
    </w:p>
    <w:p w:rsidR="00B72E03" w:rsidRPr="00B72E03" w:rsidRDefault="00B72E03" w:rsidP="00B72E03">
      <w:pPr>
        <w:spacing w:before="200" w:after="120"/>
        <w:rPr>
          <w:sz w:val="20"/>
          <w:szCs w:val="20"/>
        </w:rPr>
      </w:pPr>
      <w:r w:rsidRPr="00B72E03">
        <w:rPr>
          <w:sz w:val="20"/>
          <w:szCs w:val="20"/>
        </w:rPr>
        <w:t>(1) Ministrstvo vsako leto na podlagi poročil iz predpisa, ki ureja odpadke, in poročil iz 50. člena te uredbe, preveri posredovane podatke zavezancev, pripravi analizo podatkov o odloženih odpadkih na odlagališčih v preteklem koledarskem letu in jo v devetih mesecih po izteku roka za predložitev teh poročil objavi na svojih spletnih straneh.</w:t>
      </w:r>
    </w:p>
    <w:p w:rsidR="00B72E03" w:rsidRPr="00B72E03" w:rsidRDefault="00B72E03" w:rsidP="00B72E03">
      <w:pPr>
        <w:spacing w:before="200" w:after="120"/>
        <w:rPr>
          <w:sz w:val="20"/>
          <w:szCs w:val="20"/>
        </w:rPr>
      </w:pPr>
      <w:r w:rsidRPr="00B72E03">
        <w:rPr>
          <w:sz w:val="20"/>
          <w:szCs w:val="20"/>
        </w:rPr>
        <w:t>(2) V skladu s 15. členom Direktive 1999/31/ES ministrstvo Komisiji sporoči podatke o odloženih komunalnih odpadkih na odlagališčih in o odloženih biorazgradljivih komunalnih odpadkih na odlagališčih za vsako koledarsko leto in sicer elektronsko v 18 mesecih po izteku leta poročanja, za katero so se podatki zbirali in v obliki, ki je določena v Izvedbenem sklepu Komisije (EU) 2019/1885.</w:t>
      </w:r>
    </w:p>
    <w:p w:rsidR="00B72E03" w:rsidRPr="00B72E03" w:rsidRDefault="00B72E03" w:rsidP="00B72E03">
      <w:pPr>
        <w:spacing w:before="200" w:after="120"/>
        <w:rPr>
          <w:rFonts w:cs="Arial"/>
          <w:bCs/>
          <w:noProof/>
          <w:sz w:val="20"/>
          <w:szCs w:val="20"/>
        </w:rPr>
      </w:pPr>
      <w:r w:rsidRPr="00B72E03">
        <w:rPr>
          <w:sz w:val="20"/>
          <w:szCs w:val="20"/>
        </w:rPr>
        <w:t>(3) Podatke iz prejšnjega odstavka ministrstvo Komisiji prvič poroča za leto 2020, pri čemer podatke o odloženih biorazgradljivih komunalnih odpadkih na odlagališčih ministrstvo Komisiji sporoča le do leta 2025.«.</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26.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71. členu v prvem odstavku se v 5. točki beseda »prvega« nadomesti z besedo »drugega«.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V 6. točki se beseda »drugi« nadomesti z besedo »tretji«.</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Za 34. točko se dodata novi 35. in 36. točka, ki se glasita:</w:t>
      </w:r>
    </w:p>
    <w:p w:rsidR="00B72E03" w:rsidRPr="00B72E03" w:rsidRDefault="00B72E03" w:rsidP="00B72E03">
      <w:pPr>
        <w:spacing w:before="200" w:after="120"/>
        <w:rPr>
          <w:rFonts w:cs="Arial"/>
          <w:bCs/>
          <w:noProof/>
          <w:sz w:val="20"/>
          <w:szCs w:val="20"/>
        </w:rPr>
      </w:pPr>
      <w:r w:rsidRPr="00B72E03">
        <w:rPr>
          <w:rFonts w:cs="Arial"/>
          <w:bCs/>
          <w:noProof/>
          <w:sz w:val="20"/>
          <w:szCs w:val="20"/>
        </w:rPr>
        <w:t>»35. ravna v nasprotju s četrtim odstavkom 47. člena te uredbe,</w:t>
      </w:r>
    </w:p>
    <w:p w:rsidR="00B72E03" w:rsidRPr="00B72E03" w:rsidRDefault="00B72E03" w:rsidP="00B72E03">
      <w:pPr>
        <w:spacing w:before="200" w:after="120"/>
        <w:rPr>
          <w:rFonts w:cs="Arial"/>
          <w:bCs/>
          <w:noProof/>
          <w:sz w:val="20"/>
          <w:szCs w:val="20"/>
        </w:rPr>
      </w:pPr>
      <w:r w:rsidRPr="00B72E03">
        <w:rPr>
          <w:rFonts w:cs="Arial"/>
          <w:bCs/>
          <w:noProof/>
          <w:sz w:val="20"/>
          <w:szCs w:val="20"/>
        </w:rPr>
        <w:t>36. ravna v nasprotju s petim odstavkom 47. člena te uredbe,«.</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V dosedanji 35. točki, ki postane 37. točka, se beseda »četrti« nadomesti z besedo »šesti«.</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Dosedanje 36. do 49. postanejo 38. do 51. točka.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V dosedanji 49. točki, ki postane 51. točka, se beseda »tretjim« nadomesti z besedo »petim«.</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Dosedanje 50. do 68. točka postanejo 52. do 70. točka.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27.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73. členu se v prvem odstavku črta 2. točka.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rPr>
          <w:rFonts w:cs="Arial"/>
          <w:bCs/>
          <w:noProof/>
          <w:sz w:val="20"/>
          <w:szCs w:val="20"/>
        </w:rPr>
      </w:pPr>
      <w:r w:rsidRPr="00B72E03">
        <w:rPr>
          <w:rFonts w:cs="Arial"/>
          <w:bCs/>
          <w:noProof/>
          <w:sz w:val="20"/>
          <w:szCs w:val="20"/>
        </w:rPr>
        <w:t>V dosedanji 3. točki, ki postane 2. točka, se beseda »petim« nadomesti z besedo »tretjim«.</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28. člen</w:t>
      </w:r>
    </w:p>
    <w:p w:rsidR="00B72E03" w:rsidRPr="00B72E03" w:rsidRDefault="00B72E03" w:rsidP="00B72E03">
      <w:pPr>
        <w:spacing w:before="80" w:after="40"/>
        <w:rPr>
          <w:rFonts w:cs="Arial"/>
          <w:bCs/>
          <w:noProof/>
          <w:sz w:val="20"/>
          <w:szCs w:val="20"/>
        </w:rPr>
      </w:pPr>
      <w:r w:rsidRPr="00B72E03">
        <w:rPr>
          <w:rFonts w:cs="Arial"/>
          <w:bCs/>
          <w:noProof/>
          <w:sz w:val="20"/>
          <w:szCs w:val="20"/>
        </w:rPr>
        <w:t>V Prilog1 se v 1. točki v sedmem odstavku besedilo »oljni lovilec« nadomesti z besedilom »lovilnik olj«.</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r w:rsidRPr="00B72E03">
        <w:rPr>
          <w:rFonts w:cs="Arial"/>
          <w:bCs/>
          <w:noProof/>
          <w:sz w:val="20"/>
          <w:szCs w:val="20"/>
        </w:rPr>
        <w:t>Za devetim odstavkom se dodajo novi deseti do dvanajsti odstavek, ki se glasijo:</w:t>
      </w:r>
    </w:p>
    <w:p w:rsidR="00B72E03" w:rsidRPr="00B72E03" w:rsidRDefault="00B72E03" w:rsidP="00B72E03">
      <w:pPr>
        <w:spacing w:before="200" w:after="120"/>
        <w:rPr>
          <w:rFonts w:cs="Arial"/>
          <w:sz w:val="20"/>
          <w:szCs w:val="20"/>
          <w:shd w:val="clear" w:color="auto" w:fill="FFFFFF"/>
        </w:rPr>
      </w:pPr>
      <w:r w:rsidRPr="00B72E03">
        <w:rPr>
          <w:rFonts w:cs="Arial"/>
          <w:bCs/>
          <w:noProof/>
          <w:sz w:val="20"/>
          <w:szCs w:val="20"/>
        </w:rPr>
        <w:t xml:space="preserve">»(10) Center </w:t>
      </w:r>
      <w:r w:rsidRPr="00B72E03">
        <w:rPr>
          <w:rFonts w:eastAsia="TimesNewRoman" w:cs="Arial"/>
          <w:sz w:val="20"/>
          <w:szCs w:val="20"/>
          <w:shd w:val="clear" w:color="auto" w:fill="FFFFFF"/>
        </w:rPr>
        <w:t xml:space="preserve">za </w:t>
      </w:r>
      <w:r w:rsidRPr="00B72E03">
        <w:rPr>
          <w:rFonts w:cs="Arial"/>
          <w:bCs/>
          <w:sz w:val="20"/>
          <w:szCs w:val="20"/>
          <w:lang w:bidi="mr-IN"/>
        </w:rPr>
        <w:t>ravnanje s komunalnimi odpadki mora za skladiščenje trdnih gorljivih odpadkov na prostem izpolnjevati tudi zahteve iz predpisa, ki ureja skladiščenje trdnih gorljivih odpadkov na prostem</w:t>
      </w:r>
      <w:r w:rsidRPr="00B72E03">
        <w:rPr>
          <w:rFonts w:cs="Arial"/>
          <w:sz w:val="20"/>
          <w:szCs w:val="20"/>
          <w:shd w:val="clear" w:color="auto" w:fill="FFFFFF"/>
        </w:rPr>
        <w:t xml:space="preserve">. </w:t>
      </w:r>
    </w:p>
    <w:p w:rsidR="00B72E03" w:rsidRPr="00B72E03" w:rsidRDefault="00B72E03" w:rsidP="00B72E03">
      <w:pPr>
        <w:spacing w:before="200" w:after="120"/>
        <w:rPr>
          <w:rFonts w:cs="Arial"/>
          <w:sz w:val="20"/>
          <w:szCs w:val="20"/>
          <w:shd w:val="clear" w:color="auto" w:fill="FFFFFF"/>
        </w:rPr>
      </w:pPr>
      <w:r w:rsidRPr="00B72E03">
        <w:rPr>
          <w:rFonts w:cs="Arial"/>
          <w:sz w:val="20"/>
          <w:szCs w:val="20"/>
          <w:shd w:val="clear" w:color="auto" w:fill="FFFFFF"/>
        </w:rPr>
        <w:t xml:space="preserve">(11) Skladišče mešanih komunalnih odpadkov ter obdelanih in izločenih odpadkov se izvede tako, da so izpolnjene zahteve za skladiščenje, shranjevanje in označevanje odpadkov iz predpisa, ki ureja odpadke. </w:t>
      </w:r>
    </w:p>
    <w:p w:rsidR="00B72E03" w:rsidRPr="00B72E03" w:rsidRDefault="00B72E03" w:rsidP="00B72E03">
      <w:pPr>
        <w:spacing w:before="200" w:after="120"/>
        <w:rPr>
          <w:rFonts w:cs="Arial"/>
          <w:sz w:val="20"/>
          <w:szCs w:val="20"/>
          <w:shd w:val="clear" w:color="auto" w:fill="FFFFFF"/>
        </w:rPr>
      </w:pPr>
      <w:r w:rsidRPr="00B72E03">
        <w:rPr>
          <w:rFonts w:cs="Arial"/>
          <w:sz w:val="20"/>
          <w:szCs w:val="20"/>
          <w:shd w:val="clear" w:color="auto" w:fill="FFFFFF"/>
        </w:rPr>
        <w:t xml:space="preserve">(12) Za skladiščenje izločene odpadne embalaže mora biti v centru </w:t>
      </w:r>
      <w:r w:rsidRPr="00B72E03">
        <w:rPr>
          <w:rFonts w:eastAsia="TimesNewRoman" w:cs="Arial"/>
          <w:sz w:val="20"/>
          <w:szCs w:val="20"/>
          <w:shd w:val="clear" w:color="auto" w:fill="FFFFFF"/>
        </w:rPr>
        <w:t xml:space="preserve">za </w:t>
      </w:r>
      <w:r w:rsidRPr="00B72E03">
        <w:rPr>
          <w:rFonts w:cs="Arial"/>
          <w:bCs/>
          <w:sz w:val="20"/>
          <w:szCs w:val="20"/>
          <w:lang w:bidi="mr-IN"/>
        </w:rPr>
        <w:t xml:space="preserve">ravnanje s komunalnimi odpadki </w:t>
      </w:r>
      <w:r w:rsidRPr="00B72E03">
        <w:rPr>
          <w:rFonts w:cs="Arial"/>
          <w:sz w:val="20"/>
          <w:szCs w:val="20"/>
          <w:shd w:val="clear" w:color="auto" w:fill="FFFFFF"/>
        </w:rPr>
        <w:t>zagotovljen tako velik skladiščni prostor, da zadošča za vsaj sedemdnevno skladiščenje teh odpadkov.«.</w:t>
      </w:r>
    </w:p>
    <w:p w:rsidR="00B72E03" w:rsidRPr="00B72E03" w:rsidRDefault="00B72E03" w:rsidP="00B72E03">
      <w:pPr>
        <w:spacing w:before="200" w:after="120"/>
        <w:rPr>
          <w:rFonts w:cs="Arial"/>
          <w:sz w:val="20"/>
          <w:szCs w:val="20"/>
          <w:shd w:val="clear" w:color="auto" w:fill="FFFFFF"/>
        </w:rPr>
      </w:pPr>
    </w:p>
    <w:p w:rsidR="00B72E03" w:rsidRPr="00B72E03" w:rsidRDefault="00B72E03" w:rsidP="00B72E03">
      <w:pPr>
        <w:spacing w:before="200" w:after="120"/>
        <w:rPr>
          <w:rFonts w:cs="Arial"/>
          <w:sz w:val="20"/>
          <w:szCs w:val="20"/>
          <w:shd w:val="clear" w:color="auto" w:fill="FFFFFF"/>
        </w:rPr>
      </w:pPr>
      <w:r w:rsidRPr="00B72E03">
        <w:rPr>
          <w:rFonts w:cs="Arial"/>
          <w:sz w:val="20"/>
          <w:szCs w:val="20"/>
          <w:shd w:val="clear" w:color="auto" w:fill="FFFFFF"/>
        </w:rPr>
        <w:t>V 2. točki se besedilo »z uredbo, ki ureja« nadomesti z besedilom »s predpisi, ki urejajo«.</w:t>
      </w:r>
    </w:p>
    <w:p w:rsidR="00B72E03" w:rsidRPr="00B72E03" w:rsidRDefault="00B72E03" w:rsidP="00B72E03">
      <w:pPr>
        <w:spacing w:before="200" w:after="120"/>
        <w:rPr>
          <w:rFonts w:cs="Arial"/>
          <w:sz w:val="20"/>
          <w:szCs w:val="20"/>
          <w:shd w:val="clear" w:color="auto" w:fill="FFFFFF"/>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29.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Prilogi 2 se v 6.2 točki v opombah beseda »zemljini« nadomesti z besedilom »zemeljskih izkopih«.</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30.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Prilogi 3 se v tabeli besedilo »gradbeni odpadki, ki nastajajo pri gradnji ali razgradnji objektov« nadomesti z besedilom »gradbeni odpadki, ki nastajajo pri graditvi«.</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31.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Prilogi 7 se v celotnem besedilu 4.6 točke beseda »onesnaževanja« nadomesti z besedo »stanja«.</w:t>
      </w:r>
    </w:p>
    <w:p w:rsidR="00B72E03" w:rsidRPr="00B72E03" w:rsidRDefault="00B72E03" w:rsidP="00B72E03">
      <w:pPr>
        <w:spacing w:before="200" w:after="120"/>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32. člen</w:t>
      </w:r>
    </w:p>
    <w:p w:rsidR="00B72E03" w:rsidRPr="00B72E03" w:rsidRDefault="00B72E03" w:rsidP="00B72E03">
      <w:pPr>
        <w:spacing w:before="200" w:after="120"/>
        <w:rPr>
          <w:rFonts w:cs="Arial"/>
          <w:bCs/>
          <w:noProof/>
          <w:sz w:val="20"/>
          <w:szCs w:val="20"/>
        </w:rPr>
      </w:pPr>
      <w:r w:rsidRPr="00B72E03">
        <w:rPr>
          <w:rFonts w:cs="Arial"/>
          <w:bCs/>
          <w:noProof/>
          <w:sz w:val="20"/>
          <w:szCs w:val="20"/>
        </w:rPr>
        <w:t>V Prilogi 8 se v 6. točki prvi odstavek spremeni tako, da se glasi:</w:t>
      </w: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r w:rsidRPr="00B72E03">
        <w:rPr>
          <w:rFonts w:cs="Arial"/>
          <w:bCs/>
          <w:noProof/>
          <w:sz w:val="20"/>
          <w:szCs w:val="20"/>
        </w:rPr>
        <w:t>»</w:t>
      </w:r>
      <w:r w:rsidRPr="00B72E03">
        <w:rPr>
          <w:rFonts w:cs="Arial"/>
          <w:sz w:val="20"/>
          <w:szCs w:val="20"/>
        </w:rPr>
        <w:t>Meritve onesnaženosti podzemne vode obsegajo meritve višine gladine podzemne vode in parametrov, določenih v programu obratovalnega monitoringa stanja podzemne vode za posamezno odlagališče, ki vključuje tudi program ukrepov v primeru preseganja opozorilne spremembe parametrov podzemne vode iz točke 6.2 te priloge.«.</w:t>
      </w: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r w:rsidRPr="00B72E03">
        <w:rPr>
          <w:rFonts w:cs="Arial"/>
          <w:sz w:val="20"/>
          <w:szCs w:val="20"/>
        </w:rPr>
        <w:t>V drugem odstavku se številka »1« nadomesti s številko »2«.</w:t>
      </w: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r w:rsidRPr="00B72E03">
        <w:rPr>
          <w:rFonts w:cs="Arial"/>
          <w:sz w:val="20"/>
          <w:szCs w:val="20"/>
        </w:rPr>
        <w:t>Tretji odstavek se spremeni tako, da se glasi:</w:t>
      </w: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r w:rsidRPr="00B72E03">
        <w:rPr>
          <w:rFonts w:cs="Arial"/>
          <w:sz w:val="20"/>
          <w:szCs w:val="20"/>
        </w:rPr>
        <w:t>»Meritve onesnaženosti podzemne vode in spremembe vsebnosti posameznega parametra  zaradi ugotavljanja vpliva odlagališča na podzemne vode se izvajajo v skladu s predpisom, ki ureja obratovalni monitoring stanja podzemne vode.«.</w:t>
      </w: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p>
    <w:p w:rsidR="00B72E03" w:rsidRPr="00B72E03" w:rsidRDefault="00B72E03" w:rsidP="00B72E03">
      <w:pPr>
        <w:tabs>
          <w:tab w:val="left" w:pos="-108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rPr>
          <w:rFonts w:cs="Arial"/>
          <w:sz w:val="20"/>
          <w:szCs w:val="20"/>
        </w:rPr>
      </w:pPr>
      <w:r w:rsidRPr="00B72E03">
        <w:rPr>
          <w:rFonts w:cs="Arial"/>
          <w:sz w:val="20"/>
          <w:szCs w:val="20"/>
        </w:rPr>
        <w:t>Za spremenjenim tretjim odstavkom se doda nova Preglednica 1:</w:t>
      </w: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b/>
          <w:sz w:val="20"/>
          <w:szCs w:val="20"/>
        </w:rPr>
      </w:pPr>
      <w:r w:rsidRPr="00B72E03">
        <w:rPr>
          <w:rFonts w:cs="Arial"/>
          <w:b/>
          <w:sz w:val="20"/>
          <w:szCs w:val="20"/>
        </w:rPr>
        <w:t>»PREGLEDNICA 1: Opozorilne spremembe A in B</w:t>
      </w: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b/>
          <w:sz w:val="20"/>
          <w:szCs w:val="20"/>
        </w:rPr>
      </w:pP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r w:rsidRPr="00B72E03">
        <w:rPr>
          <w:rFonts w:cs="Arial"/>
          <w:sz w:val="20"/>
          <w:szCs w:val="20"/>
        </w:rPr>
        <w:t>Za posamezen parameter organskih spojin, ki v preglednici 1 niso navedeni, velja opozorilna sprememba A: +100 in B: +100, za posamezni parameter anorganskih spojin pa A: +300 in B: +100.</w:t>
      </w:r>
    </w:p>
    <w:p w:rsidR="00B72E03" w:rsidRPr="00036F6C"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Cs w:val="20"/>
        </w:rPr>
      </w:pPr>
    </w:p>
    <w:tbl>
      <w:tblPr>
        <w:tblW w:w="9211" w:type="dxa"/>
        <w:tblInd w:w="40" w:type="dxa"/>
        <w:tblLayout w:type="fixed"/>
        <w:tblCellMar>
          <w:left w:w="40" w:type="dxa"/>
          <w:right w:w="40" w:type="dxa"/>
        </w:tblCellMar>
        <w:tblLook w:val="0000" w:firstRow="0" w:lastRow="0" w:firstColumn="0" w:lastColumn="0" w:noHBand="0" w:noVBand="0"/>
      </w:tblPr>
      <w:tblGrid>
        <w:gridCol w:w="2726"/>
        <w:gridCol w:w="624"/>
        <w:gridCol w:w="1032"/>
        <w:gridCol w:w="1277"/>
        <w:gridCol w:w="1843"/>
        <w:gridCol w:w="1694"/>
        <w:gridCol w:w="15"/>
      </w:tblGrid>
      <w:tr w:rsidR="00B72E03" w:rsidRPr="00036F6C" w:rsidTr="00DF1AFE">
        <w:trPr>
          <w:tblHeader/>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rPr>
            </w:pPr>
            <w:r w:rsidRPr="00036F6C">
              <w:rPr>
                <w:rStyle w:val="FontStyle14"/>
              </w:rPr>
              <w:t>Parameter</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rPr>
            </w:pPr>
            <w:r w:rsidRPr="00036F6C">
              <w:rPr>
                <w:rStyle w:val="FontStyle14"/>
              </w:rPr>
              <w:t>Enota</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rPr>
                <w:rStyle w:val="FontStyle14"/>
              </w:rPr>
            </w:pPr>
            <w:r w:rsidRPr="00036F6C">
              <w:rPr>
                <w:rStyle w:val="FontStyle14"/>
              </w:rPr>
              <w:t>Izražen kot</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rPr>
                <w:rStyle w:val="FontStyle14"/>
              </w:rPr>
            </w:pPr>
            <w:r w:rsidRPr="00036F6C">
              <w:rPr>
                <w:rStyle w:val="FontStyle14"/>
              </w:rPr>
              <w:t xml:space="preserve"> Spodnja meja določljivosti</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50" w:lineRule="exact"/>
              <w:ind w:left="250"/>
              <w:rPr>
                <w:rStyle w:val="FontStyle14"/>
              </w:rPr>
            </w:pPr>
            <w:r w:rsidRPr="00036F6C">
              <w:rPr>
                <w:rStyle w:val="FontStyle14"/>
              </w:rPr>
              <w:t>Opozorilna sprememba (%)</w:t>
            </w:r>
          </w:p>
          <w:p w:rsidR="00B72E03" w:rsidRPr="00036F6C" w:rsidRDefault="00B72E03" w:rsidP="00DF1AFE">
            <w:pPr>
              <w:pStyle w:val="Style6"/>
              <w:widowControl/>
              <w:spacing w:line="240" w:lineRule="auto"/>
              <w:rPr>
                <w:rStyle w:val="FontStyle14"/>
              </w:rPr>
            </w:pPr>
            <w:r w:rsidRPr="00036F6C">
              <w:rPr>
                <w:rStyle w:val="FontStyle14"/>
              </w:rPr>
              <w:t>A</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50" w:lineRule="exact"/>
              <w:rPr>
                <w:rStyle w:val="FontStyle14"/>
              </w:rPr>
            </w:pPr>
            <w:r w:rsidRPr="00036F6C">
              <w:rPr>
                <w:rStyle w:val="FontStyle14"/>
              </w:rPr>
              <w:t>Opozorilna sprememba (%)</w:t>
            </w:r>
          </w:p>
          <w:p w:rsidR="00B72E03" w:rsidRPr="00036F6C" w:rsidRDefault="00B72E03" w:rsidP="00DF1AFE">
            <w:pPr>
              <w:pStyle w:val="Style6"/>
              <w:widowControl/>
              <w:spacing w:line="240" w:lineRule="auto"/>
              <w:rPr>
                <w:rStyle w:val="FontStyle14"/>
              </w:rPr>
            </w:pPr>
            <w:r w:rsidRPr="00036F6C">
              <w:rPr>
                <w:rStyle w:val="FontStyle14"/>
              </w:rPr>
              <w:t>B</w:t>
            </w:r>
          </w:p>
        </w:tc>
      </w:tr>
      <w:tr w:rsidR="00B72E03" w:rsidRPr="00036F6C" w:rsidTr="00DF1AFE">
        <w:tc>
          <w:tcPr>
            <w:tcW w:w="9211" w:type="dxa"/>
            <w:gridSpan w:val="7"/>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rPr>
            </w:pPr>
            <w:r w:rsidRPr="00036F6C">
              <w:rPr>
                <w:rStyle w:val="FontStyle14"/>
              </w:rPr>
              <w:t>OSNOVNI PARAMETRI</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TOC</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AOX</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Cl</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Amonij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NH</w:t>
            </w:r>
            <w:r w:rsidRPr="00036F6C">
              <w:rPr>
                <w:rStyle w:val="FontStyle14"/>
                <w:vertAlign w:val="subscript"/>
              </w:rPr>
              <w:t>4</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Natrij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Na</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Kalij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K</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Kalcij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Ca</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Magnezij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Železo</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Fe</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Hidrogenkarbonati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HCO</w:t>
            </w:r>
            <w:r w:rsidRPr="00036F6C">
              <w:rPr>
                <w:rStyle w:val="FontStyle14"/>
                <w:vertAlign w:val="subscript"/>
              </w:rPr>
              <w:t>3</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Nitrati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NO</w:t>
            </w:r>
            <w:r w:rsidRPr="00036F6C">
              <w:rPr>
                <w:rStyle w:val="FontStyle14"/>
                <w:vertAlign w:val="subscript"/>
              </w:rPr>
              <w:t>3</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Sulfati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SO</w:t>
            </w:r>
            <w:r w:rsidRPr="00036F6C">
              <w:rPr>
                <w:rStyle w:val="FontStyle14"/>
                <w:vertAlign w:val="subscript"/>
              </w:rPr>
              <w:t>4</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Kloridi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Cl</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Ortofosfati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PO</w:t>
            </w:r>
            <w:r w:rsidRPr="00036F6C">
              <w:rPr>
                <w:rStyle w:val="FontStyle14"/>
                <w:vertAlign w:val="subscript"/>
              </w:rPr>
              <w:t>4</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Bor</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B</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036F6C" w:rsidTr="00DF1AFE">
        <w:tc>
          <w:tcPr>
            <w:tcW w:w="9211" w:type="dxa"/>
            <w:gridSpan w:val="7"/>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rPr>
            </w:pPr>
            <w:r w:rsidRPr="00036F6C">
              <w:rPr>
                <w:rStyle w:val="FontStyle14"/>
              </w:rPr>
              <w:t>INDIKATIVNI PARAMETRI</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Nitriti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NO</w:t>
            </w:r>
            <w:r w:rsidRPr="00036F6C">
              <w:rPr>
                <w:rStyle w:val="FontStyle14"/>
                <w:vertAlign w:val="subscript"/>
              </w:rPr>
              <w:t>2</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Fluoridi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F</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7"/>
              <w:widowControl/>
              <w:jc w:val="center"/>
              <w:rPr>
                <w:rStyle w:val="FontStyle14"/>
                <w:b/>
              </w:rPr>
            </w:pPr>
            <w:r w:rsidRPr="00036F6C">
              <w:rPr>
                <w:rStyle w:val="FontStyle14"/>
              </w:rPr>
              <w:t>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Cianidi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CN</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Sulfidi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S</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9211" w:type="dxa"/>
            <w:gridSpan w:val="7"/>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r w:rsidRPr="00036F6C">
              <w:rPr>
                <w:rStyle w:val="FontStyle14"/>
              </w:rPr>
              <w:t>Kovine</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Aluminij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Al</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Antimon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Sb</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Arzen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As</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Baker</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Cu</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Barij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Ba</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Berilij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Be</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Cink</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Zn</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Kadmij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Cd</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7"/>
              <w:widowControl/>
              <w:jc w:val="center"/>
              <w:rPr>
                <w:rStyle w:val="FontStyle14"/>
                <w:b/>
              </w:rPr>
            </w:pPr>
            <w:r w:rsidRPr="00036F6C">
              <w:rPr>
                <w:rStyle w:val="FontStyle14"/>
              </w:rPr>
              <w:t>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Kobalt</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Co</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Kositer</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Sn</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 xml:space="preserve">Krom- </w:t>
            </w:r>
            <w:r>
              <w:rPr>
                <w:rStyle w:val="FontStyle14"/>
              </w:rPr>
              <w:t>celotni</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Cr</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Krom 6+</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Cr</w:t>
            </w:r>
            <w:r w:rsidRPr="00036F6C">
              <w:rPr>
                <w:rStyle w:val="FontStyle14"/>
                <w:vertAlign w:val="superscript"/>
              </w:rPr>
              <w:t>6+</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Mangan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Mn</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Molibden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Mo</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Nikelj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Ni</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Selen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Se</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Srebro</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Ag</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Svinec</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Pb</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Talij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TI</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Titan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Ti</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Telur</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Te</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Vanadij</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V</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Živo srebro</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Hg</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7"/>
              <w:widowControl/>
              <w:jc w:val="center"/>
              <w:rPr>
                <w:rStyle w:val="FontStyle14"/>
                <w:b/>
              </w:rPr>
            </w:pPr>
            <w:r w:rsidRPr="00036F6C">
              <w:rPr>
                <w:rStyle w:val="FontStyle14"/>
              </w:rPr>
              <w:t>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Mineralna olja</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+50</w:t>
            </w:r>
          </w:p>
        </w:tc>
      </w:tr>
      <w:tr w:rsidR="00B72E03" w:rsidRPr="00E52D39" w:rsidTr="00DF1AFE">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Fenolni indeks</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709" w:type="dxa"/>
            <w:gridSpan w:val="2"/>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rPr>
                <w:rStyle w:val="FontStyle14"/>
                <w:b/>
              </w:rPr>
            </w:pPr>
            <w:r w:rsidRPr="00036F6C">
              <w:rPr>
                <w:rStyle w:val="FontStyle14"/>
              </w:rPr>
              <w:t>Epiklorhidrin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rPr>
                <w:rStyle w:val="FontStyle14"/>
                <w:b/>
              </w:rPr>
            </w:pPr>
            <w:r w:rsidRPr="00036F6C">
              <w:rPr>
                <w:rStyle w:val="FontStyle14"/>
              </w:rPr>
              <w:t>Lahkohlapni klorirani ogljikovodiki- LKCH</w:t>
            </w:r>
            <w:r w:rsidRPr="00036F6C">
              <w:rPr>
                <w:rStyle w:val="FontStyle14"/>
                <w:vertAlign w:val="superscript"/>
              </w:rPr>
              <w:t>1</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Cl</w:t>
            </w: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Diklorometan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Tetraklorometan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Kloroform</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0,3</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1, 1, 1-trikloroetan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1,2 - Dikloroetan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1,</w:t>
            </w:r>
            <w:r>
              <w:rPr>
                <w:rStyle w:val="FontStyle14"/>
              </w:rPr>
              <w:t>1</w:t>
            </w:r>
            <w:r w:rsidRPr="00036F6C">
              <w:rPr>
                <w:rStyle w:val="FontStyle14"/>
              </w:rPr>
              <w:t xml:space="preserve"> - Dikloroeten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Trikloroeten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left="284"/>
              <w:rPr>
                <w:rStyle w:val="FontStyle14"/>
                <w:b/>
              </w:rPr>
            </w:pPr>
            <w:r w:rsidRPr="00036F6C">
              <w:rPr>
                <w:rStyle w:val="FontStyle14"/>
              </w:rPr>
              <w:t>Tetrakloroeten</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right="120"/>
              <w:rPr>
                <w:rStyle w:val="FontStyle14"/>
                <w:b/>
              </w:rPr>
            </w:pPr>
            <w:r w:rsidRPr="00036F6C">
              <w:rPr>
                <w:rStyle w:val="FontStyle14"/>
              </w:rPr>
              <w:t>Lahkohlapni aromatski ogljikovodiki- BTX</w:t>
            </w:r>
            <w:r w:rsidRPr="00036F6C">
              <w:rPr>
                <w:rStyle w:val="FontStyle14"/>
                <w:vertAlign w:val="superscript"/>
              </w:rPr>
              <w:t>2</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right="336"/>
              <w:rPr>
                <w:rStyle w:val="FontStyle14"/>
                <w:b/>
              </w:rPr>
            </w:pPr>
            <w:r w:rsidRPr="00036F6C">
              <w:rPr>
                <w:rStyle w:val="FontStyle14"/>
              </w:rPr>
              <w:t>Poliklorirani bifenili- PCB</w:t>
            </w:r>
            <w:r w:rsidRPr="00036F6C">
              <w:rPr>
                <w:rStyle w:val="FontStyle14"/>
                <w:vertAlign w:val="superscript"/>
              </w:rPr>
              <w:t>3</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0,02</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+300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ind w:right="101"/>
              <w:rPr>
                <w:rStyle w:val="FontStyle14"/>
                <w:b/>
              </w:rPr>
            </w:pPr>
            <w:r w:rsidRPr="00036F6C">
              <w:rPr>
                <w:rStyle w:val="FontStyle14"/>
              </w:rPr>
              <w:t>Policiklični aromatski ogljikovodiki- PAH</w:t>
            </w:r>
            <w:r w:rsidRPr="00036F6C">
              <w:rPr>
                <w:rStyle w:val="FontStyle14"/>
                <w:vertAlign w:val="superscript"/>
              </w:rPr>
              <w:t>4</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0,01</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rPr>
                <w:rStyle w:val="FontStyle14"/>
                <w:b/>
              </w:rPr>
            </w:pPr>
            <w:r w:rsidRPr="00036F6C">
              <w:rPr>
                <w:rStyle w:val="FontStyle14"/>
              </w:rPr>
              <w:t>Pesticidi</w:t>
            </w:r>
            <w:r w:rsidRPr="00036F6C">
              <w:rPr>
                <w:rStyle w:val="FontStyle14"/>
                <w:vertAlign w:val="superscript"/>
              </w:rPr>
              <w:t>5</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0,05</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+200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ind w:left="284"/>
              <w:rPr>
                <w:rStyle w:val="FontStyle14"/>
                <w:b/>
              </w:rPr>
            </w:pPr>
            <w:r w:rsidRPr="00036F6C">
              <w:rPr>
                <w:rStyle w:val="FontStyle14"/>
              </w:rPr>
              <w:t>Posamezna aktivna snov</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0,03</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r w:rsidR="00B72E03" w:rsidRPr="00E52D39" w:rsidTr="00DF1AFE">
        <w:trPr>
          <w:gridAfter w:val="1"/>
          <w:wAfter w:w="15" w:type="dxa"/>
        </w:trPr>
        <w:tc>
          <w:tcPr>
            <w:tcW w:w="2726"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6"/>
              <w:widowControl/>
              <w:spacing w:line="240" w:lineRule="auto"/>
              <w:ind w:left="284"/>
              <w:rPr>
                <w:rStyle w:val="FontStyle14"/>
                <w:b/>
              </w:rPr>
            </w:pPr>
            <w:r w:rsidRPr="00036F6C">
              <w:rPr>
                <w:rStyle w:val="FontStyle14"/>
              </w:rPr>
              <w:t>Relevantni metabolit</w:t>
            </w:r>
          </w:p>
        </w:tc>
        <w:tc>
          <w:tcPr>
            <w:tcW w:w="62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μg/l</w:t>
            </w:r>
          </w:p>
        </w:tc>
        <w:tc>
          <w:tcPr>
            <w:tcW w:w="1032"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4"/>
              <w:widowControl/>
              <w:rPr>
                <w:rStyle w:val="FontStyle14"/>
                <w:b/>
              </w:rPr>
            </w:pPr>
          </w:p>
        </w:tc>
        <w:tc>
          <w:tcPr>
            <w:tcW w:w="1277"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0,03</w:t>
            </w:r>
          </w:p>
        </w:tc>
        <w:tc>
          <w:tcPr>
            <w:tcW w:w="1843"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c>
          <w:tcPr>
            <w:tcW w:w="1694" w:type="dxa"/>
            <w:tcBorders>
              <w:top w:val="single" w:sz="6" w:space="0" w:color="auto"/>
              <w:left w:val="single" w:sz="6" w:space="0" w:color="auto"/>
              <w:bottom w:val="single" w:sz="6" w:space="0" w:color="auto"/>
              <w:right w:val="single" w:sz="6" w:space="0" w:color="auto"/>
            </w:tcBorders>
          </w:tcPr>
          <w:p w:rsidR="00B72E03" w:rsidRPr="00036F6C" w:rsidRDefault="00B72E03" w:rsidP="00DF1AFE">
            <w:pPr>
              <w:pStyle w:val="Style5"/>
              <w:widowControl/>
              <w:jc w:val="center"/>
              <w:rPr>
                <w:rStyle w:val="FontStyle14"/>
                <w:b/>
              </w:rPr>
            </w:pPr>
            <w:r w:rsidRPr="00036F6C">
              <w:rPr>
                <w:rStyle w:val="FontStyle14"/>
              </w:rPr>
              <w:t>+100</w:t>
            </w:r>
          </w:p>
        </w:tc>
      </w:tr>
    </w:tbl>
    <w:p w:rsidR="00B72E03" w:rsidRPr="00C06266" w:rsidRDefault="00B72E03" w:rsidP="00B72E03">
      <w:pPr>
        <w:pStyle w:val="Style8"/>
        <w:widowControl/>
        <w:tabs>
          <w:tab w:val="left" w:pos="413"/>
        </w:tabs>
        <w:spacing w:before="240"/>
        <w:ind w:firstLine="0"/>
        <w:rPr>
          <w:rStyle w:val="FontStyle15"/>
          <w:sz w:val="20"/>
          <w:szCs w:val="20"/>
          <w:lang w:val="sl-SI" w:eastAsia="sl-SI"/>
        </w:rPr>
      </w:pPr>
      <w:r w:rsidRPr="00C06266">
        <w:rPr>
          <w:rStyle w:val="FontStyle15"/>
          <w:sz w:val="20"/>
          <w:szCs w:val="20"/>
          <w:lang w:val="sl-SI" w:eastAsia="sl-SI"/>
        </w:rPr>
        <w:t>Opombe:</w:t>
      </w:r>
    </w:p>
    <w:p w:rsidR="00B72E03" w:rsidRPr="00B72E03" w:rsidRDefault="00B72E03" w:rsidP="00B72E03">
      <w:pPr>
        <w:ind w:left="284" w:hanging="284"/>
        <w:rPr>
          <w:rStyle w:val="FontStyle15"/>
          <w:sz w:val="20"/>
          <w:szCs w:val="20"/>
        </w:rPr>
      </w:pPr>
      <w:r w:rsidRPr="00B72E03">
        <w:rPr>
          <w:rStyle w:val="FontStyle15"/>
          <w:sz w:val="20"/>
          <w:szCs w:val="20"/>
          <w:vertAlign w:val="superscript"/>
        </w:rPr>
        <w:t xml:space="preserve">1 </w:t>
      </w:r>
      <w:r w:rsidRPr="00B72E03">
        <w:rPr>
          <w:rStyle w:val="FontStyle15"/>
          <w:sz w:val="20"/>
          <w:szCs w:val="20"/>
        </w:rPr>
        <w:t>Vsota LHCH: za parametre, ki v tabeli niso navedeni, je opozorilna sprememba A: +100 in B: +100.</w:t>
      </w:r>
    </w:p>
    <w:p w:rsidR="00B72E03" w:rsidRPr="00B72E03" w:rsidRDefault="00B72E03" w:rsidP="00B72E03">
      <w:pPr>
        <w:ind w:left="426" w:hanging="426"/>
        <w:rPr>
          <w:rStyle w:val="FontStyle15"/>
          <w:sz w:val="20"/>
          <w:szCs w:val="20"/>
        </w:rPr>
      </w:pPr>
      <w:r w:rsidRPr="00B72E03">
        <w:rPr>
          <w:rStyle w:val="FontStyle15"/>
          <w:sz w:val="20"/>
          <w:szCs w:val="20"/>
          <w:vertAlign w:val="superscript"/>
        </w:rPr>
        <w:t>2</w:t>
      </w:r>
      <w:r w:rsidRPr="00B72E03">
        <w:rPr>
          <w:rStyle w:val="FontStyle15"/>
          <w:sz w:val="20"/>
          <w:szCs w:val="20"/>
        </w:rPr>
        <w:t xml:space="preserve"> Vsota BTX: vsota benzena, toluena, ksilena in alkil benzenov (orto, meta, para).</w:t>
      </w:r>
    </w:p>
    <w:p w:rsidR="00B72E03" w:rsidRPr="00B72E03" w:rsidRDefault="00B72E03" w:rsidP="00B72E03">
      <w:pPr>
        <w:ind w:left="426" w:hanging="426"/>
        <w:rPr>
          <w:rStyle w:val="FontStyle15"/>
          <w:sz w:val="20"/>
          <w:szCs w:val="20"/>
        </w:rPr>
      </w:pPr>
      <w:r w:rsidRPr="00B72E03">
        <w:rPr>
          <w:rStyle w:val="FontStyle15"/>
          <w:sz w:val="20"/>
          <w:szCs w:val="20"/>
          <w:vertAlign w:val="superscript"/>
        </w:rPr>
        <w:t>3</w:t>
      </w:r>
      <w:r w:rsidRPr="00B72E03">
        <w:rPr>
          <w:rStyle w:val="FontStyle15"/>
          <w:sz w:val="20"/>
          <w:szCs w:val="20"/>
        </w:rPr>
        <w:t xml:space="preserve"> Vsota PCB: vsota PCB-28, PCB-52, PCB-101, PCB-138, PCB-153, PCB-180, PCB-194.</w:t>
      </w:r>
    </w:p>
    <w:p w:rsidR="00B72E03" w:rsidRPr="00B72E03" w:rsidRDefault="00B72E03" w:rsidP="00B72E03">
      <w:pPr>
        <w:ind w:left="284" w:hanging="284"/>
        <w:rPr>
          <w:rStyle w:val="FontStyle15"/>
          <w:sz w:val="20"/>
          <w:szCs w:val="20"/>
        </w:rPr>
      </w:pPr>
      <w:r w:rsidRPr="00B72E03">
        <w:rPr>
          <w:rStyle w:val="FontStyle15"/>
          <w:sz w:val="20"/>
          <w:szCs w:val="20"/>
          <w:vertAlign w:val="superscript"/>
        </w:rPr>
        <w:t>4</w:t>
      </w:r>
      <w:r w:rsidRPr="00B72E03">
        <w:rPr>
          <w:rStyle w:val="FontStyle15"/>
          <w:sz w:val="20"/>
          <w:szCs w:val="20"/>
        </w:rPr>
        <w:t xml:space="preserve"> Vsota PAH: </w:t>
      </w:r>
      <w:r w:rsidRPr="00B72E03">
        <w:rPr>
          <w:rFonts w:eastAsia="Arial Unicode MS" w:cs="Arial"/>
          <w:sz w:val="20"/>
          <w:szCs w:val="20"/>
        </w:rPr>
        <w:t xml:space="preserve">naftalen, acenaftilen, acenaften, fluoren, fenatren, antracen, fluoranten, piren, benzo(a)antracen, krizen, benzo(b)fluoranten, benzo(k)fluoranten, benzo(a)piren, benzo(ghi)perilen, benzo(a,h)antracen, indeno(1,2,3-cd)piren) </w:t>
      </w:r>
      <w:r w:rsidRPr="00B72E03">
        <w:rPr>
          <w:rStyle w:val="FontStyle15"/>
          <w:sz w:val="20"/>
          <w:szCs w:val="20"/>
        </w:rPr>
        <w:t xml:space="preserve"> (mejna vrednost za pitno vodo velja za seštevek, benzo(b)fiuoranten, benzo(k)fiuoranten, indeno(1,2,3-cd)piren in benzo(ghi)perilen).</w:t>
      </w:r>
    </w:p>
    <w:p w:rsidR="00B72E03" w:rsidRPr="00B72E03" w:rsidRDefault="00B72E03" w:rsidP="00B72E03">
      <w:pPr>
        <w:ind w:left="284" w:hanging="284"/>
        <w:rPr>
          <w:rStyle w:val="FontStyle15"/>
          <w:sz w:val="20"/>
          <w:szCs w:val="20"/>
        </w:rPr>
      </w:pPr>
      <w:r w:rsidRPr="00B72E03">
        <w:rPr>
          <w:rStyle w:val="FontStyle15"/>
          <w:sz w:val="20"/>
          <w:szCs w:val="20"/>
          <w:vertAlign w:val="superscript"/>
        </w:rPr>
        <w:t>5</w:t>
      </w:r>
      <w:r w:rsidRPr="00B72E03">
        <w:rPr>
          <w:rStyle w:val="FontStyle15"/>
          <w:sz w:val="20"/>
          <w:szCs w:val="20"/>
        </w:rPr>
        <w:t xml:space="preserve"> Nabor parametrov pesticidov se določi na osnovi analize kemijske sestave odloženih odpadkov in analize rabe prostora izven odlagališča, ki lahko vpliva na onesnaženost podzemne vode na območju ciljne hidrogeološke cone. Nabor parametrov vključuje matično aktivno snov in relavantne metabolite. V kolikor se naprava nahaja na območju vodovarstvenih pasov vodnih virov, nabor parametrov vključuje tudi aktivne snovi in njihove metabolite, katerih raba je omejena oz. prepovedana.«.</w:t>
      </w:r>
    </w:p>
    <w:p w:rsidR="00B72E03" w:rsidRPr="00B72E03" w:rsidRDefault="00B72E03" w:rsidP="00B72E03">
      <w:pPr>
        <w:ind w:left="284" w:hanging="284"/>
        <w:rPr>
          <w:rStyle w:val="FontStyle15"/>
          <w:sz w:val="20"/>
          <w:szCs w:val="20"/>
        </w:rPr>
      </w:pPr>
    </w:p>
    <w:p w:rsidR="00B72E03" w:rsidRPr="00B72E03" w:rsidRDefault="00B72E03" w:rsidP="00B72E03">
      <w:pPr>
        <w:ind w:left="284" w:hanging="284"/>
        <w:rPr>
          <w:rStyle w:val="FontStyle15"/>
          <w:sz w:val="20"/>
          <w:szCs w:val="20"/>
        </w:rPr>
      </w:pPr>
      <w:r w:rsidRPr="00B72E03">
        <w:rPr>
          <w:rStyle w:val="FontStyle15"/>
          <w:sz w:val="20"/>
          <w:szCs w:val="20"/>
        </w:rPr>
        <w:t>Za novo Preglednico 1 se dodata novi 6.1 in 6.2 točki, ki se glasita:</w:t>
      </w: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b/>
          <w:sz w:val="20"/>
          <w:szCs w:val="20"/>
        </w:rPr>
      </w:pPr>
      <w:r w:rsidRPr="00B72E03">
        <w:rPr>
          <w:rFonts w:cs="Arial"/>
          <w:b/>
          <w:sz w:val="20"/>
          <w:szCs w:val="20"/>
        </w:rPr>
        <w:t xml:space="preserve">»6.1 Vpliv odlagališča na podzemno vodo </w:t>
      </w:r>
    </w:p>
    <w:p w:rsidR="00B72E03" w:rsidRPr="00B72E03" w:rsidRDefault="00B72E03" w:rsidP="00B72E03">
      <w:pPr>
        <w:pStyle w:val="odstavek1"/>
        <w:ind w:firstLine="0"/>
        <w:rPr>
          <w:sz w:val="20"/>
          <w:szCs w:val="20"/>
          <w:lang w:val="sl-SI"/>
        </w:rPr>
      </w:pPr>
      <w:r w:rsidRPr="00B72E03">
        <w:rPr>
          <w:sz w:val="20"/>
          <w:szCs w:val="20"/>
          <w:lang w:val="sl-SI"/>
        </w:rPr>
        <w:t>a) Odlagališče ne vpliva na kakovost podzemne vode, če je sprememba vsebnosti onesnaževala v podzemni vodi manjša od opozorilne spremembe, določene v programu obratovalnega monitoringa stanja podzemne vode za to onesnaževalo.</w:t>
      </w:r>
    </w:p>
    <w:p w:rsidR="00B72E03" w:rsidRPr="00B72E03" w:rsidRDefault="00B72E03" w:rsidP="00B72E03">
      <w:pPr>
        <w:pStyle w:val="odstavek1"/>
        <w:ind w:firstLine="0"/>
        <w:rPr>
          <w:sz w:val="20"/>
          <w:szCs w:val="20"/>
          <w:lang w:val="sl-SI"/>
        </w:rPr>
      </w:pPr>
      <w:r w:rsidRPr="00B72E03">
        <w:rPr>
          <w:sz w:val="20"/>
          <w:szCs w:val="20"/>
          <w:lang w:val="sl-SI"/>
        </w:rPr>
        <w:t>b) Odlagališče ima vpliv na kakovost podzemne vode, če je sprememba vsebnosti onesnaževala v podzemni vodi enaka ali večja od opozorilne spremembe, določene v programu obratovalnega monitoringa stanja podzemne vode za to onesnaževalo.</w:t>
      </w:r>
    </w:p>
    <w:p w:rsidR="00B72E03" w:rsidRPr="00B72E03" w:rsidRDefault="00B72E03" w:rsidP="00B72E03">
      <w:pPr>
        <w:pStyle w:val="Pripombabesedilo"/>
      </w:pP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r w:rsidRPr="00B72E03">
        <w:rPr>
          <w:sz w:val="20"/>
          <w:szCs w:val="20"/>
        </w:rPr>
        <w:t xml:space="preserve">c) V primeru čezmernega obremenjevanja okolja, kot je določeno v tretjem odstavku 47. člena te uredbe, mora upravljavec skladno z drugim odstavkom 47. člena te uredbe predvideti ukrepe v poročilu o obratovalnem monitoringu iz sedmega odstavka 46. člena te uredbe in predhodno izvesti vsaj analizo obstoječih podatkov o onesnaženosti podzemne vode, upoštevajoč podatke o obremenitvah odpadnih voda in površinskih voda, urejenosti odlagališča, ustreznosti oziroma primernosti merilnih mest, upoštevajoč vremenske, hidrološke in hidrogeološke razmere v času izvajanja vzorčenja in kemijskih meritev. </w:t>
      </w: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p>
    <w:p w:rsidR="00B72E03" w:rsidRPr="00B72E03" w:rsidRDefault="00B72E03" w:rsidP="00B72E03">
      <w:pPr>
        <w:tabs>
          <w:tab w:val="left" w:pos="-1080"/>
          <w:tab w:val="left" w:pos="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b/>
          <w:sz w:val="20"/>
          <w:szCs w:val="20"/>
        </w:rPr>
      </w:pPr>
      <w:r w:rsidRPr="00B72E03">
        <w:rPr>
          <w:rFonts w:cs="Arial"/>
          <w:b/>
          <w:sz w:val="20"/>
          <w:szCs w:val="20"/>
        </w:rPr>
        <w:t xml:space="preserve">6.2 Obseg vsebine programa ukrepov v primeru preseganja opozorilne spremembe parametrov podzemne vode (del programa obratovalnega monitoringa stanja podzemne vode </w:t>
      </w:r>
    </w:p>
    <w:p w:rsidR="00B72E03" w:rsidRPr="00B72E03" w:rsidRDefault="00B72E03" w:rsidP="00B72E03">
      <w:pPr>
        <w:tabs>
          <w:tab w:val="left" w:pos="-108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b/>
          <w:sz w:val="20"/>
          <w:szCs w:val="20"/>
        </w:rPr>
      </w:pPr>
    </w:p>
    <w:p w:rsidR="00B72E03" w:rsidRPr="00B72E03" w:rsidRDefault="00B72E03" w:rsidP="00B72E03">
      <w:pPr>
        <w:tabs>
          <w:tab w:val="left" w:pos="-108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r w:rsidRPr="00B72E03">
        <w:rPr>
          <w:rFonts w:cs="Arial"/>
          <w:sz w:val="20"/>
          <w:szCs w:val="20"/>
        </w:rPr>
        <w:t>Program ukrepov v primeru preseganja opozorilne spremembe parametrov podzemne vode obsega:</w:t>
      </w:r>
    </w:p>
    <w:p w:rsidR="00B72E03" w:rsidRPr="00B72E03" w:rsidRDefault="00B72E03" w:rsidP="00B72E03">
      <w:pPr>
        <w:pStyle w:val="tevilnatoka1"/>
        <w:rPr>
          <w:sz w:val="20"/>
          <w:szCs w:val="20"/>
          <w:lang w:val="sl-SI"/>
        </w:rPr>
      </w:pPr>
      <w:r w:rsidRPr="00B72E03">
        <w:rPr>
          <w:sz w:val="20"/>
          <w:szCs w:val="20"/>
          <w:lang w:val="sl-SI"/>
        </w:rPr>
        <w:t>1.</w:t>
      </w:r>
      <w:r w:rsidRPr="00B72E03">
        <w:rPr>
          <w:rFonts w:ascii="Times New Roman" w:hAnsi="Times New Roman" w:cs="Times New Roman"/>
          <w:sz w:val="20"/>
          <w:szCs w:val="20"/>
          <w:lang w:val="sl-SI"/>
        </w:rPr>
        <w:t xml:space="preserve">     </w:t>
      </w:r>
      <w:r w:rsidRPr="00B72E03">
        <w:rPr>
          <w:sz w:val="20"/>
          <w:szCs w:val="20"/>
          <w:lang w:val="sl-SI"/>
        </w:rPr>
        <w:t>za odlagališča, za katera je presežena opozorilna sprememba kateregakoli parametra, načrt primerjalne analize osnovnih in indikativnih parametrov podzemne vode s preseženo opozorilno spremembo, in onesnaževal, ki prispevajo k tveganju onesnaženosti podzemne vode, z namenom določitve dodatnih indikativnih parametrov iz preglednice 1 te priloge, za katere obstoji v primeru vpliva odlaganja odpadkov na v podzemno vodo, glede na značilnost odlagališča (lastnosti in kemijska sestava odpadkov, ki se odlagajo ali so bili odloženi), velika verjetnost, da pripomorejo k prepoznavanju vzrokov in obsega onesnaženja podzemne vode;</w:t>
      </w:r>
    </w:p>
    <w:p w:rsidR="00B72E03" w:rsidRPr="00B72E03" w:rsidRDefault="00B72E03" w:rsidP="00B72E03">
      <w:pPr>
        <w:pStyle w:val="tevilnatoka1"/>
        <w:rPr>
          <w:sz w:val="20"/>
          <w:szCs w:val="20"/>
          <w:lang w:val="sl-SI"/>
        </w:rPr>
      </w:pPr>
      <w:r w:rsidRPr="00B72E03">
        <w:rPr>
          <w:sz w:val="20"/>
          <w:szCs w:val="20"/>
          <w:lang w:val="sl-SI"/>
        </w:rPr>
        <w:t>2.</w:t>
      </w:r>
      <w:r w:rsidRPr="00B72E03">
        <w:rPr>
          <w:rFonts w:ascii="Times New Roman" w:hAnsi="Times New Roman" w:cs="Times New Roman"/>
          <w:sz w:val="20"/>
          <w:szCs w:val="20"/>
          <w:lang w:val="sl-SI"/>
        </w:rPr>
        <w:t xml:space="preserve">     </w:t>
      </w:r>
      <w:r w:rsidRPr="00B72E03">
        <w:rPr>
          <w:sz w:val="20"/>
          <w:szCs w:val="20"/>
          <w:lang w:val="sl-SI"/>
        </w:rPr>
        <w:t>načrt pregleda sistema za odvajanje odpadne vode z območja odlagališča (načrt pregleda sistema za odvajanje izcednih vod z dna telesa odlagališča);</w:t>
      </w:r>
    </w:p>
    <w:p w:rsidR="00B72E03" w:rsidRPr="00B72E03" w:rsidRDefault="00B72E03" w:rsidP="00B72E03">
      <w:pPr>
        <w:pStyle w:val="tevilnatoka1"/>
        <w:rPr>
          <w:sz w:val="20"/>
          <w:szCs w:val="20"/>
          <w:lang w:val="sl-SI"/>
        </w:rPr>
      </w:pPr>
      <w:r w:rsidRPr="00B72E03">
        <w:rPr>
          <w:sz w:val="20"/>
          <w:szCs w:val="20"/>
          <w:lang w:val="sl-SI"/>
        </w:rPr>
        <w:t>3.</w:t>
      </w:r>
      <w:r w:rsidRPr="00B72E03">
        <w:rPr>
          <w:rFonts w:ascii="Times New Roman" w:hAnsi="Times New Roman" w:cs="Times New Roman"/>
          <w:sz w:val="20"/>
          <w:szCs w:val="20"/>
          <w:lang w:val="sl-SI"/>
        </w:rPr>
        <w:t xml:space="preserve">     </w:t>
      </w:r>
      <w:r w:rsidRPr="00B72E03">
        <w:rPr>
          <w:sz w:val="20"/>
          <w:szCs w:val="20"/>
          <w:lang w:val="sl-SI"/>
        </w:rPr>
        <w:t>načrt pregleda sistema za odvajanje padavinskih in zalednih voda z območja odlagališča (načrt pregleda sistema za odvajanje padavinske vode izpod prekrivke odlagališča ter sistema za preprečevanje vdora zalednih voda v telo odlagališča);</w:t>
      </w:r>
    </w:p>
    <w:p w:rsidR="00B72E03" w:rsidRPr="00B72E03" w:rsidRDefault="00B72E03" w:rsidP="00B72E03">
      <w:pPr>
        <w:pStyle w:val="tevilnatoka1"/>
        <w:rPr>
          <w:sz w:val="20"/>
          <w:szCs w:val="20"/>
          <w:lang w:val="sl-SI"/>
        </w:rPr>
      </w:pPr>
      <w:r w:rsidRPr="00B72E03">
        <w:rPr>
          <w:sz w:val="20"/>
          <w:szCs w:val="20"/>
          <w:lang w:val="sl-SI"/>
        </w:rPr>
        <w:t>4.</w:t>
      </w:r>
      <w:r w:rsidRPr="00B72E03">
        <w:rPr>
          <w:rFonts w:ascii="Times New Roman" w:hAnsi="Times New Roman" w:cs="Times New Roman"/>
          <w:sz w:val="20"/>
          <w:szCs w:val="20"/>
          <w:lang w:val="sl-SI"/>
        </w:rPr>
        <w:t xml:space="preserve">     </w:t>
      </w:r>
      <w:r w:rsidRPr="00B72E03">
        <w:rPr>
          <w:sz w:val="20"/>
          <w:szCs w:val="20"/>
          <w:lang w:val="sl-SI"/>
        </w:rPr>
        <w:t>načrt pregleda stabilnosti objektov na območju odlagališča, katerih poškodbe lahko vplivajo na neposredni ali posredni izliv onesnaževal v podzemno vodo (načrt pregleda stabilnosti telesa odlagališča, vključno z dnom odlagališča, obrobnimi in opornimi nasipi in drugimi tehničnimi konstrukcijami za zagotavljanje stabilnosti telesa odlagališča ter prekrivko odlagališča);</w:t>
      </w:r>
    </w:p>
    <w:p w:rsidR="00B72E03" w:rsidRPr="00B72E03" w:rsidRDefault="00B72E03" w:rsidP="00B72E03">
      <w:pPr>
        <w:pStyle w:val="tevilnatoka1"/>
        <w:rPr>
          <w:sz w:val="20"/>
          <w:szCs w:val="20"/>
          <w:lang w:val="sl-SI"/>
        </w:rPr>
      </w:pPr>
      <w:r w:rsidRPr="00B72E03">
        <w:rPr>
          <w:sz w:val="20"/>
          <w:szCs w:val="20"/>
          <w:lang w:val="sl-SI"/>
        </w:rPr>
        <w:t>5.</w:t>
      </w:r>
      <w:r w:rsidRPr="00B72E03">
        <w:rPr>
          <w:rFonts w:ascii="Times New Roman" w:hAnsi="Times New Roman" w:cs="Times New Roman"/>
          <w:sz w:val="20"/>
          <w:szCs w:val="20"/>
          <w:lang w:val="sl-SI"/>
        </w:rPr>
        <w:t xml:space="preserve">     </w:t>
      </w:r>
      <w:r w:rsidRPr="00B72E03">
        <w:rPr>
          <w:sz w:val="20"/>
          <w:szCs w:val="20"/>
          <w:lang w:val="sl-SI"/>
        </w:rPr>
        <w:t>načrt izdelave ter obseg in vsebino potrebnih hidrogeoloških strokovnih podlag, ki jih je treba izdelati zaradi:</w:t>
      </w:r>
    </w:p>
    <w:p w:rsidR="00B72E03" w:rsidRPr="00B72E03" w:rsidRDefault="00B72E03" w:rsidP="00B72E03">
      <w:pPr>
        <w:pStyle w:val="alineazatevilnotoko1"/>
        <w:rPr>
          <w:sz w:val="20"/>
          <w:szCs w:val="20"/>
          <w:lang w:val="sl-SI"/>
        </w:rPr>
      </w:pPr>
      <w:r w:rsidRPr="00B72E03">
        <w:rPr>
          <w:sz w:val="20"/>
          <w:szCs w:val="20"/>
          <w:lang w:val="sl-SI"/>
        </w:rPr>
        <w:t>-</w:t>
      </w:r>
      <w:r w:rsidRPr="00B72E03">
        <w:rPr>
          <w:rFonts w:ascii="Times New Roman" w:hAnsi="Times New Roman" w:cs="Times New Roman"/>
          <w:sz w:val="20"/>
          <w:szCs w:val="20"/>
          <w:lang w:val="sl-SI"/>
        </w:rPr>
        <w:t xml:space="preserve">   </w:t>
      </w:r>
      <w:r w:rsidRPr="00B72E03">
        <w:rPr>
          <w:sz w:val="20"/>
          <w:szCs w:val="20"/>
          <w:lang w:val="sl-SI"/>
        </w:rPr>
        <w:t>ocenjevanja vpliva nenadzorovanega izliva onesnaževal na podzemne vode na vplivnem območju odlagališča,</w:t>
      </w:r>
    </w:p>
    <w:p w:rsidR="00B72E03" w:rsidRPr="00B72E03" w:rsidRDefault="00B72E03" w:rsidP="00B72E03">
      <w:pPr>
        <w:pStyle w:val="alineazatevilnotoko1"/>
        <w:rPr>
          <w:sz w:val="20"/>
          <w:szCs w:val="20"/>
          <w:lang w:val="sl-SI"/>
        </w:rPr>
      </w:pPr>
      <w:r w:rsidRPr="00B72E03">
        <w:rPr>
          <w:sz w:val="20"/>
          <w:szCs w:val="20"/>
          <w:lang w:val="sl-SI"/>
        </w:rPr>
        <w:t>-</w:t>
      </w:r>
      <w:r w:rsidRPr="00B72E03">
        <w:rPr>
          <w:rFonts w:ascii="Times New Roman" w:hAnsi="Times New Roman" w:cs="Times New Roman"/>
          <w:sz w:val="20"/>
          <w:szCs w:val="20"/>
          <w:lang w:val="sl-SI"/>
        </w:rPr>
        <w:t xml:space="preserve">   </w:t>
      </w:r>
      <w:r w:rsidRPr="00B72E03">
        <w:rPr>
          <w:sz w:val="20"/>
          <w:szCs w:val="20"/>
          <w:lang w:val="sl-SI"/>
        </w:rPr>
        <w:t>določitve povečane pogostosti vzorčenja podzemne vode na opazovalnih vrtinah, opredeljenih za izvajanje meritev obratovalnega monitoringa stanja podzemne vode v skladu s predpisom, ki ureja obratovalni monitoring stanja podzemne vode, z namenom, da se oceni obseg izliva onesnaževal v podzemno vodo ter velikost vpliva izliva onesnaževal na podzemno vodo,</w:t>
      </w:r>
    </w:p>
    <w:p w:rsidR="00B72E03" w:rsidRPr="00B72E03" w:rsidRDefault="00B72E03" w:rsidP="00B72E03">
      <w:pPr>
        <w:pStyle w:val="tevilnatoka1"/>
        <w:rPr>
          <w:sz w:val="20"/>
          <w:szCs w:val="20"/>
          <w:lang w:val="sl-SI"/>
        </w:rPr>
      </w:pPr>
      <w:r w:rsidRPr="00B72E03">
        <w:rPr>
          <w:sz w:val="20"/>
          <w:szCs w:val="20"/>
          <w:lang w:val="sl-SI"/>
        </w:rPr>
        <w:t>6.</w:t>
      </w:r>
      <w:r w:rsidRPr="00B72E03">
        <w:rPr>
          <w:rFonts w:ascii="Times New Roman" w:hAnsi="Times New Roman" w:cs="Times New Roman"/>
          <w:sz w:val="20"/>
          <w:szCs w:val="20"/>
          <w:lang w:val="sl-SI"/>
        </w:rPr>
        <w:t xml:space="preserve">     </w:t>
      </w:r>
      <w:r w:rsidRPr="00B72E03">
        <w:rPr>
          <w:sz w:val="20"/>
          <w:szCs w:val="20"/>
          <w:lang w:val="sl-SI"/>
        </w:rPr>
        <w:t>načrtovanje dodatnih opazovalnih vrtin na širšem območju vodnega telesa podzemne vode zaradi ocenjevanja posledic izliva onesnaževal na kemijsko stanje podzemne vode;</w:t>
      </w:r>
    </w:p>
    <w:p w:rsidR="00B72E03" w:rsidRPr="00B72E03" w:rsidRDefault="00B72E03" w:rsidP="00B72E03">
      <w:pPr>
        <w:pStyle w:val="tevilnatoka1"/>
        <w:rPr>
          <w:sz w:val="20"/>
          <w:szCs w:val="20"/>
          <w:lang w:val="sl-SI"/>
        </w:rPr>
      </w:pPr>
      <w:r w:rsidRPr="00B72E03">
        <w:rPr>
          <w:sz w:val="20"/>
          <w:szCs w:val="20"/>
          <w:lang w:val="sl-SI"/>
        </w:rPr>
        <w:t>7.</w:t>
      </w:r>
      <w:r w:rsidRPr="00B72E03">
        <w:rPr>
          <w:rFonts w:ascii="Times New Roman" w:hAnsi="Times New Roman" w:cs="Times New Roman"/>
          <w:sz w:val="20"/>
          <w:szCs w:val="20"/>
          <w:lang w:val="sl-SI"/>
        </w:rPr>
        <w:t xml:space="preserve">     </w:t>
      </w:r>
      <w:r w:rsidRPr="00B72E03">
        <w:rPr>
          <w:sz w:val="20"/>
          <w:szCs w:val="20"/>
          <w:lang w:val="sl-SI"/>
        </w:rPr>
        <w:t>izhodišča za izdelavo ocene količine izliva onesnaževal v podzemno vodo.«.</w:t>
      </w:r>
    </w:p>
    <w:p w:rsidR="00B72E03" w:rsidRPr="00B72E03" w:rsidRDefault="00B72E03" w:rsidP="00B72E03">
      <w:pPr>
        <w:pStyle w:val="tevilnatoka1"/>
        <w:rPr>
          <w:sz w:val="20"/>
          <w:szCs w:val="20"/>
          <w:lang w:val="sl-SI"/>
        </w:rPr>
      </w:pPr>
    </w:p>
    <w:p w:rsidR="00B72E03" w:rsidRPr="00B72E03" w:rsidRDefault="00B72E03" w:rsidP="00B72E03">
      <w:pPr>
        <w:pStyle w:val="odstavek1"/>
        <w:ind w:firstLine="0"/>
        <w:rPr>
          <w:sz w:val="20"/>
          <w:szCs w:val="20"/>
          <w:lang w:val="sl-SI"/>
        </w:rPr>
      </w:pPr>
      <w:r w:rsidRPr="00B72E03">
        <w:rPr>
          <w:sz w:val="20"/>
          <w:szCs w:val="20"/>
          <w:lang w:val="sl-SI"/>
        </w:rPr>
        <w:t>Za novo 6.2 točko se v Preglednici 1, ki se preimenuje v Preglednico 2, v točki 2.1 besedilo »količina izcedne vode« nadomesti z besedilom »količina izcedne vode</w:t>
      </w:r>
      <w:r w:rsidRPr="00B72E03">
        <w:rPr>
          <w:sz w:val="20"/>
          <w:szCs w:val="20"/>
          <w:vertAlign w:val="superscript"/>
          <w:lang w:val="sl-SI"/>
        </w:rPr>
        <w:t>4</w:t>
      </w:r>
      <w:r w:rsidRPr="00B72E03">
        <w:rPr>
          <w:sz w:val="20"/>
          <w:szCs w:val="20"/>
          <w:lang w:val="sl-SI"/>
        </w:rPr>
        <w:t>«, besedilo »mesečno</w:t>
      </w:r>
      <w:r w:rsidRPr="00B72E03">
        <w:rPr>
          <w:sz w:val="20"/>
          <w:szCs w:val="20"/>
          <w:vertAlign w:val="superscript"/>
          <w:lang w:val="sl-SI"/>
        </w:rPr>
        <w:t>4</w:t>
      </w:r>
      <w:r w:rsidRPr="00B72E03">
        <w:rPr>
          <w:sz w:val="20"/>
          <w:szCs w:val="20"/>
          <w:lang w:val="sl-SI"/>
        </w:rPr>
        <w:t>« pa se nadomesti z besedo »mesečno«.</w:t>
      </w:r>
    </w:p>
    <w:p w:rsidR="00B72E03" w:rsidRPr="00B72E03" w:rsidRDefault="00B72E03" w:rsidP="00B72E03">
      <w:pPr>
        <w:pStyle w:val="odstavek1"/>
        <w:ind w:firstLine="0"/>
        <w:rPr>
          <w:sz w:val="20"/>
          <w:szCs w:val="20"/>
          <w:lang w:val="sl-SI"/>
        </w:rPr>
      </w:pPr>
      <w:r w:rsidRPr="00B72E03">
        <w:rPr>
          <w:sz w:val="20"/>
          <w:szCs w:val="20"/>
          <w:lang w:val="sl-SI"/>
        </w:rPr>
        <w:t>V celotni točki 3.1 se besedilo »vsakih 6 mesecev</w:t>
      </w:r>
      <w:r w:rsidRPr="00B72E03">
        <w:rPr>
          <w:sz w:val="20"/>
          <w:szCs w:val="20"/>
          <w:vertAlign w:val="superscript"/>
          <w:lang w:val="sl-SI"/>
        </w:rPr>
        <w:t>5</w:t>
      </w:r>
      <w:r w:rsidRPr="00B72E03">
        <w:rPr>
          <w:sz w:val="20"/>
          <w:szCs w:val="20"/>
          <w:lang w:val="sl-SI"/>
        </w:rPr>
        <w:t>« nadomesti z besedilom »določena v okoljevarstvenem dovoljenju</w:t>
      </w:r>
      <w:r w:rsidRPr="00B72E03">
        <w:rPr>
          <w:sz w:val="20"/>
          <w:szCs w:val="20"/>
          <w:vertAlign w:val="superscript"/>
          <w:lang w:val="sl-SI"/>
        </w:rPr>
        <w:t>5</w:t>
      </w:r>
      <w:r w:rsidRPr="00B72E03">
        <w:rPr>
          <w:sz w:val="20"/>
          <w:szCs w:val="20"/>
          <w:lang w:val="sl-SI"/>
        </w:rPr>
        <w:t>«.</w:t>
      </w:r>
    </w:p>
    <w:p w:rsidR="00B72E03" w:rsidRPr="00B72E03" w:rsidRDefault="00B72E03" w:rsidP="00B72E03">
      <w:pPr>
        <w:pStyle w:val="odstavek1"/>
        <w:ind w:firstLine="0"/>
        <w:rPr>
          <w:sz w:val="20"/>
          <w:szCs w:val="20"/>
          <w:lang w:val="sl-SI"/>
        </w:rPr>
      </w:pPr>
      <w:r w:rsidRPr="00B72E03">
        <w:rPr>
          <w:sz w:val="20"/>
          <w:szCs w:val="20"/>
          <w:lang w:val="sl-SI"/>
        </w:rPr>
        <w:t>V opombi 1 k Preglednici 2 se beseda »dosežena« nadomesti z besedo »presežena«, v opombi 3 k Preglednici 2 pa se beseda »onesnaževanja« nadomesti z besedo »stanja«.</w:t>
      </w:r>
    </w:p>
    <w:p w:rsidR="00B72E03" w:rsidRPr="00B72E03" w:rsidRDefault="00B72E03" w:rsidP="00B72E03">
      <w:pPr>
        <w:tabs>
          <w:tab w:val="left" w:pos="-108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p>
    <w:p w:rsidR="00B72E03" w:rsidRPr="00B72E03" w:rsidRDefault="00B72E03" w:rsidP="00B72E03">
      <w:pPr>
        <w:tabs>
          <w:tab w:val="left" w:pos="-108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rPr>
          <w:rFonts w:cs="Arial"/>
          <w:sz w:val="20"/>
          <w:szCs w:val="20"/>
        </w:rPr>
      </w:pPr>
      <w:r w:rsidRPr="00B72E03">
        <w:rPr>
          <w:rFonts w:cs="Arial"/>
          <w:sz w:val="20"/>
          <w:szCs w:val="20"/>
        </w:rPr>
        <w:t>V zadnjem odstavku se besedilo »preglednice 1« nadomesti z besedilom »preglednice 2«.</w:t>
      </w:r>
    </w:p>
    <w:p w:rsidR="00B72E03" w:rsidRPr="00B72E03" w:rsidRDefault="00B72E03" w:rsidP="00B72E03">
      <w:pPr>
        <w:spacing w:before="200" w:after="120"/>
        <w:rPr>
          <w:rFonts w:cs="Arial"/>
          <w:sz w:val="20"/>
          <w:szCs w:val="20"/>
          <w:shd w:val="clear" w:color="auto" w:fill="FFFFFF"/>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PREHODNA IN KONČNA DOLOČBA</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33. člen</w:t>
      </w:r>
    </w:p>
    <w:p w:rsidR="00B72E03" w:rsidRPr="00B72E03" w:rsidRDefault="00B72E03" w:rsidP="00B72E03">
      <w:pPr>
        <w:spacing w:before="80" w:after="40"/>
        <w:rPr>
          <w:rFonts w:cs="Arial"/>
          <w:bCs/>
          <w:noProof/>
          <w:sz w:val="20"/>
          <w:szCs w:val="20"/>
        </w:rPr>
      </w:pPr>
      <w:r w:rsidRPr="00B72E03">
        <w:rPr>
          <w:rFonts w:cs="Arial"/>
          <w:bCs/>
          <w:noProof/>
          <w:sz w:val="20"/>
          <w:szCs w:val="20"/>
        </w:rPr>
        <w:t xml:space="preserve">Upravljavec centra za ravnanje </w:t>
      </w:r>
      <w:r w:rsidRPr="00B72E03">
        <w:rPr>
          <w:rFonts w:cs="Arial"/>
          <w:bCs/>
          <w:sz w:val="20"/>
          <w:szCs w:val="20"/>
        </w:rPr>
        <w:t>s komunalnimi odpadki mora izdelavo ocene mešanega komunalnega odpadka prilagoditi zahtevam te uredbe najpozneje v treh mesecih od uveljavitve te uredbe.</w:t>
      </w:r>
    </w:p>
    <w:p w:rsidR="00B72E03" w:rsidRPr="00B72E03" w:rsidRDefault="00B72E03" w:rsidP="00B72E03">
      <w:pPr>
        <w:spacing w:before="200" w:after="120"/>
        <w:jc w:val="center"/>
        <w:rPr>
          <w:rFonts w:cs="Arial"/>
          <w:bCs/>
          <w:noProof/>
          <w:sz w:val="20"/>
          <w:szCs w:val="20"/>
        </w:rPr>
      </w:pPr>
    </w:p>
    <w:p w:rsidR="00B72E03" w:rsidRPr="00B72E03" w:rsidRDefault="00B72E03" w:rsidP="00B72E03">
      <w:pPr>
        <w:spacing w:before="200" w:after="120"/>
        <w:jc w:val="center"/>
        <w:rPr>
          <w:rFonts w:cs="Arial"/>
          <w:bCs/>
          <w:noProof/>
          <w:sz w:val="20"/>
          <w:szCs w:val="20"/>
        </w:rPr>
      </w:pPr>
      <w:r w:rsidRPr="00B72E03">
        <w:rPr>
          <w:rFonts w:cs="Arial"/>
          <w:bCs/>
          <w:noProof/>
          <w:sz w:val="20"/>
          <w:szCs w:val="20"/>
        </w:rPr>
        <w:t>34. člen</w:t>
      </w:r>
      <w:r w:rsidRPr="00B72E03">
        <w:rPr>
          <w:rFonts w:cs="Arial"/>
          <w:bCs/>
          <w:noProof/>
          <w:sz w:val="20"/>
          <w:szCs w:val="20"/>
        </w:rPr>
        <w:br/>
      </w:r>
    </w:p>
    <w:p w:rsidR="00B72E03" w:rsidRPr="00B72E03" w:rsidRDefault="00B72E03" w:rsidP="00B72E03">
      <w:pPr>
        <w:spacing w:before="80" w:after="40"/>
        <w:rPr>
          <w:rFonts w:cs="Arial"/>
          <w:bCs/>
          <w:noProof/>
          <w:sz w:val="20"/>
          <w:szCs w:val="20"/>
        </w:rPr>
      </w:pPr>
      <w:r w:rsidRPr="00B72E03">
        <w:rPr>
          <w:rFonts w:cs="Arial"/>
          <w:bCs/>
          <w:noProof/>
          <w:sz w:val="20"/>
          <w:szCs w:val="20"/>
        </w:rPr>
        <w:t>Ta uredba začne veljati petnajsti dan po objavi v Uradnem listu Republike Slovenije.</w:t>
      </w: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p>
    <w:p w:rsidR="00B72E03" w:rsidRPr="00B72E03" w:rsidRDefault="00B72E03" w:rsidP="00B72E03">
      <w:pPr>
        <w:spacing w:before="80" w:after="40"/>
        <w:rPr>
          <w:rFonts w:cs="Arial"/>
          <w:bCs/>
          <w:noProof/>
          <w:sz w:val="20"/>
          <w:szCs w:val="20"/>
        </w:rPr>
      </w:pPr>
      <w:r w:rsidRPr="00B72E03">
        <w:rPr>
          <w:rFonts w:cs="Arial"/>
          <w:bCs/>
          <w:noProof/>
          <w:sz w:val="20"/>
          <w:szCs w:val="20"/>
        </w:rPr>
        <w:t>Št.</w:t>
      </w:r>
      <w:r w:rsidRPr="00B72E03">
        <w:rPr>
          <w:sz w:val="20"/>
          <w:szCs w:val="20"/>
        </w:rPr>
        <w:t xml:space="preserve"> </w:t>
      </w:r>
      <w:r w:rsidRPr="00B72E03">
        <w:rPr>
          <w:rFonts w:cs="Arial"/>
          <w:bCs/>
          <w:noProof/>
          <w:sz w:val="20"/>
          <w:szCs w:val="20"/>
        </w:rPr>
        <w:t>007-417/2020</w:t>
      </w:r>
    </w:p>
    <w:p w:rsidR="00B72E03" w:rsidRPr="00B72E03" w:rsidRDefault="00B72E03" w:rsidP="00B72E03">
      <w:pPr>
        <w:spacing w:before="80" w:after="40"/>
        <w:rPr>
          <w:rFonts w:cs="Arial"/>
          <w:bCs/>
          <w:noProof/>
          <w:sz w:val="20"/>
          <w:szCs w:val="20"/>
        </w:rPr>
      </w:pPr>
      <w:r w:rsidRPr="00B72E03">
        <w:rPr>
          <w:rFonts w:cs="Arial"/>
          <w:bCs/>
          <w:noProof/>
          <w:sz w:val="20"/>
          <w:szCs w:val="20"/>
        </w:rPr>
        <w:t xml:space="preserve">V Ljubljani, dne </w:t>
      </w:r>
      <w:r w:rsidRPr="00B72E03">
        <w:rPr>
          <w:rFonts w:cs="Arial"/>
          <w:bCs/>
          <w:noProof/>
          <w:sz w:val="20"/>
          <w:szCs w:val="20"/>
          <w:highlight w:val="yellow"/>
        </w:rPr>
        <w:t>xx</w:t>
      </w:r>
      <w:r w:rsidRPr="00B72E03">
        <w:rPr>
          <w:rFonts w:cs="Arial"/>
          <w:bCs/>
          <w:noProof/>
          <w:sz w:val="20"/>
          <w:szCs w:val="20"/>
        </w:rPr>
        <w:t>. novembra 2020</w:t>
      </w:r>
    </w:p>
    <w:p w:rsidR="00B72E03" w:rsidRPr="00B72E03" w:rsidRDefault="00B72E03" w:rsidP="00B72E03">
      <w:pPr>
        <w:spacing w:before="80" w:after="40"/>
        <w:rPr>
          <w:rFonts w:cs="Arial"/>
          <w:bCs/>
          <w:noProof/>
          <w:sz w:val="20"/>
          <w:szCs w:val="20"/>
        </w:rPr>
      </w:pPr>
      <w:r w:rsidRPr="00B72E03">
        <w:rPr>
          <w:rFonts w:cs="Arial"/>
          <w:bCs/>
          <w:noProof/>
          <w:sz w:val="20"/>
          <w:szCs w:val="20"/>
        </w:rPr>
        <w:t>EVA 2020-2550-0002</w:t>
      </w:r>
    </w:p>
    <w:p w:rsidR="00B72E03" w:rsidRPr="00B72E03" w:rsidRDefault="00B72E03" w:rsidP="00B72E03">
      <w:pPr>
        <w:tabs>
          <w:tab w:val="center" w:pos="6804"/>
        </w:tabs>
        <w:spacing w:before="80" w:after="40"/>
        <w:rPr>
          <w:rFonts w:cs="Arial"/>
          <w:bCs/>
          <w:noProof/>
          <w:sz w:val="20"/>
          <w:szCs w:val="20"/>
        </w:rPr>
      </w:pPr>
    </w:p>
    <w:p w:rsidR="00B72E03" w:rsidRPr="00B72E03" w:rsidRDefault="00B72E03" w:rsidP="00B72E03">
      <w:pPr>
        <w:tabs>
          <w:tab w:val="center" w:pos="6804"/>
        </w:tabs>
        <w:spacing w:before="80" w:after="40"/>
        <w:rPr>
          <w:rFonts w:cs="Arial"/>
          <w:bCs/>
          <w:noProof/>
          <w:sz w:val="20"/>
          <w:szCs w:val="20"/>
        </w:rPr>
      </w:pPr>
      <w:r w:rsidRPr="00B72E03">
        <w:rPr>
          <w:rFonts w:cs="Arial"/>
          <w:bCs/>
          <w:noProof/>
          <w:sz w:val="20"/>
          <w:szCs w:val="20"/>
        </w:rPr>
        <w:tab/>
        <w:t>Vlada Republike Slove</w:t>
      </w:r>
    </w:p>
    <w:p w:rsidR="00B72E03" w:rsidRPr="00B72E03" w:rsidRDefault="00B72E03" w:rsidP="00B72E03">
      <w:pPr>
        <w:tabs>
          <w:tab w:val="center" w:pos="6804"/>
        </w:tabs>
        <w:spacing w:before="80" w:after="40"/>
        <w:rPr>
          <w:rFonts w:cs="Arial"/>
          <w:bCs/>
          <w:noProof/>
          <w:sz w:val="20"/>
          <w:szCs w:val="20"/>
        </w:rPr>
      </w:pPr>
      <w:r w:rsidRPr="00B72E03">
        <w:rPr>
          <w:rFonts w:cs="Arial"/>
          <w:bCs/>
          <w:noProof/>
          <w:sz w:val="20"/>
          <w:szCs w:val="20"/>
        </w:rPr>
        <w:tab/>
        <w:t xml:space="preserve">Janez JANŠA </w:t>
      </w:r>
    </w:p>
    <w:p w:rsidR="00B72E03" w:rsidRPr="00B72E03" w:rsidRDefault="00B72E03" w:rsidP="00B72E03">
      <w:pPr>
        <w:tabs>
          <w:tab w:val="center" w:pos="6804"/>
        </w:tabs>
        <w:spacing w:before="80" w:after="40"/>
        <w:rPr>
          <w:rFonts w:cs="Arial"/>
          <w:bCs/>
          <w:noProof/>
          <w:sz w:val="20"/>
          <w:szCs w:val="20"/>
        </w:rPr>
      </w:pPr>
      <w:r w:rsidRPr="00B72E03">
        <w:rPr>
          <w:rFonts w:cs="Arial"/>
          <w:bCs/>
          <w:noProof/>
          <w:sz w:val="20"/>
          <w:szCs w:val="20"/>
        </w:rPr>
        <w:tab/>
        <w:t>predsednik</w:t>
      </w:r>
    </w:p>
    <w:p w:rsidR="00B72E03" w:rsidRPr="00B72E03" w:rsidRDefault="00B72E03" w:rsidP="00B72E03">
      <w:pPr>
        <w:rPr>
          <w:rFonts w:cs="Arial"/>
          <w:b/>
          <w:bCs/>
          <w:noProof/>
          <w:sz w:val="20"/>
          <w:szCs w:val="20"/>
        </w:rPr>
      </w:pPr>
    </w:p>
    <w:p w:rsidR="00B72E03" w:rsidRPr="00B72E03" w:rsidRDefault="00B72E03" w:rsidP="00B72E03">
      <w:pPr>
        <w:rPr>
          <w:rFonts w:cs="Arial"/>
          <w:b/>
          <w:bCs/>
          <w:noProof/>
          <w:sz w:val="20"/>
          <w:szCs w:val="20"/>
        </w:rPr>
      </w:pPr>
    </w:p>
    <w:p w:rsidR="00B72E03" w:rsidRDefault="00B72E03" w:rsidP="00B72E03">
      <w:pPr>
        <w:rPr>
          <w:rFonts w:cs="Arial"/>
          <w:b/>
          <w:bCs/>
          <w:noProof/>
          <w:sz w:val="24"/>
        </w:rPr>
      </w:pPr>
    </w:p>
    <w:p w:rsidR="00B72E03" w:rsidRDefault="00B72E03" w:rsidP="00B72E03">
      <w:pPr>
        <w:rPr>
          <w:rFonts w:cs="Arial"/>
          <w:b/>
          <w:bCs/>
          <w:noProof/>
          <w:sz w:val="24"/>
        </w:rPr>
      </w:pPr>
    </w:p>
    <w:p w:rsidR="00B72E03" w:rsidRDefault="00B72E03" w:rsidP="00B72E03">
      <w:pPr>
        <w:rPr>
          <w:rFonts w:cs="Arial"/>
          <w:b/>
          <w:bCs/>
          <w:noProof/>
          <w:sz w:val="24"/>
        </w:rPr>
      </w:pPr>
    </w:p>
    <w:p w:rsidR="00B72E03" w:rsidRDefault="00B72E03" w:rsidP="00B72E03">
      <w:pPr>
        <w:rPr>
          <w:rFonts w:cs="Arial"/>
          <w:b/>
          <w:bCs/>
          <w:noProof/>
          <w:sz w:val="24"/>
        </w:rPr>
      </w:pPr>
    </w:p>
    <w:p w:rsidR="00B72E03" w:rsidRDefault="00B72E03" w:rsidP="00B72E03">
      <w:pPr>
        <w:rPr>
          <w:rFonts w:cs="Arial"/>
          <w:b/>
          <w:bCs/>
          <w:noProof/>
          <w:sz w:val="24"/>
        </w:rPr>
      </w:pPr>
    </w:p>
    <w:p w:rsidR="00B72E03" w:rsidRDefault="00B72E03" w:rsidP="00B72E03">
      <w:pPr>
        <w:rPr>
          <w:rFonts w:cs="Arial"/>
          <w:b/>
          <w:bCs/>
          <w:noProof/>
          <w:sz w:val="24"/>
        </w:rPr>
      </w:pPr>
    </w:p>
    <w:p w:rsidR="00B72E03" w:rsidRPr="00B72E03" w:rsidRDefault="00B72E03" w:rsidP="00B72E03">
      <w:pPr>
        <w:tabs>
          <w:tab w:val="left" w:pos="851"/>
        </w:tabs>
        <w:spacing w:after="200" w:line="276" w:lineRule="auto"/>
        <w:rPr>
          <w:rFonts w:cs="Arial"/>
          <w:bCs/>
          <w:noProof/>
          <w:szCs w:val="22"/>
        </w:rPr>
      </w:pPr>
    </w:p>
    <w:sectPr w:rsidR="00B72E03" w:rsidRPr="00B72E03" w:rsidSect="0057535E">
      <w:footerReference w:type="default" r:id="rId9"/>
      <w:pgSz w:w="11905" w:h="16837"/>
      <w:pgMar w:top="1795" w:right="1370" w:bottom="1440" w:left="1370"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1683" w:rsidRDefault="005F1683" w:rsidP="00DE6626">
      <w:r>
        <w:separator/>
      </w:r>
    </w:p>
  </w:endnote>
  <w:endnote w:type="continuationSeparator" w:id="0">
    <w:p w:rsidR="005F1683" w:rsidRDefault="005F1683" w:rsidP="00DE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265379"/>
      <w:docPartObj>
        <w:docPartGallery w:val="Page Numbers (Bottom of Page)"/>
        <w:docPartUnique/>
      </w:docPartObj>
    </w:sdtPr>
    <w:sdtEndPr/>
    <w:sdtContent>
      <w:p w:rsidR="003D4B53" w:rsidRDefault="003D4B53">
        <w:pPr>
          <w:pStyle w:val="Noga"/>
          <w:jc w:val="right"/>
        </w:pPr>
        <w:r>
          <w:fldChar w:fldCharType="begin"/>
        </w:r>
        <w:r>
          <w:instrText>PAGE   \* MERGEFORMAT</w:instrText>
        </w:r>
        <w:r>
          <w:fldChar w:fldCharType="separate"/>
        </w:r>
        <w:r w:rsidR="00ED0D35">
          <w:rPr>
            <w:noProof/>
          </w:rPr>
          <w:t>3</w:t>
        </w:r>
        <w:r>
          <w:rPr>
            <w:noProof/>
          </w:rPr>
          <w:fldChar w:fldCharType="end"/>
        </w:r>
      </w:p>
    </w:sdtContent>
  </w:sdt>
  <w:p w:rsidR="003D4B53" w:rsidRDefault="003D4B53">
    <w:pPr>
      <w:pStyle w:val="Noga"/>
    </w:pPr>
  </w:p>
  <w:p w:rsidR="003D4B53" w:rsidRDefault="003D4B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1683" w:rsidRDefault="005F1683" w:rsidP="00DE6626">
      <w:r>
        <w:separator/>
      </w:r>
    </w:p>
  </w:footnote>
  <w:footnote w:type="continuationSeparator" w:id="0">
    <w:p w:rsidR="005F1683" w:rsidRDefault="005F1683" w:rsidP="00DE66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nsid w:val="16382A15"/>
    <w:multiLevelType w:val="hybridMultilevel"/>
    <w:tmpl w:val="62F24C3A"/>
    <w:lvl w:ilvl="0" w:tplc="AC66519C">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27203102"/>
    <w:multiLevelType w:val="hybridMultilevel"/>
    <w:tmpl w:val="9BD6D22A"/>
    <w:lvl w:ilvl="0" w:tplc="71E02160">
      <w:start w:val="1"/>
      <w:numFmt w:val="decimal"/>
      <w:lvlText w:val="%1."/>
      <w:lvlJc w:val="left"/>
      <w:pPr>
        <w:ind w:left="1068" w:hanging="708"/>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nsid w:val="54686E6F"/>
    <w:multiLevelType w:val="multilevel"/>
    <w:tmpl w:val="ABF42B76"/>
    <w:lvl w:ilvl="0">
      <w:start w:val="1"/>
      <w:numFmt w:val="decimal"/>
      <w:pStyle w:val="tevilnatoka"/>
      <w:lvlText w:val="%1."/>
      <w:lvlJc w:val="left"/>
      <w:pPr>
        <w:tabs>
          <w:tab w:val="num" w:pos="794"/>
        </w:tabs>
        <w:ind w:left="794" w:hanging="397"/>
      </w:pPr>
      <w:rPr>
        <w:rFonts w:hint="default"/>
        <w:color w:val="auto"/>
      </w:rPr>
    </w:lvl>
    <w:lvl w:ilvl="1">
      <w:start w:val="1"/>
      <w:numFmt w:val="decimal"/>
      <w:isLgl/>
      <w:lvlText w:val="%1.%2."/>
      <w:lvlJc w:val="left"/>
      <w:pPr>
        <w:ind w:left="1972" w:hanging="720"/>
      </w:pPr>
      <w:rPr>
        <w:rFonts w:hint="default"/>
      </w:rPr>
    </w:lvl>
    <w:lvl w:ilvl="2">
      <w:start w:val="1"/>
      <w:numFmt w:val="decimal"/>
      <w:isLgl/>
      <w:lvlText w:val="%1.%2.%3."/>
      <w:lvlJc w:val="left"/>
      <w:pPr>
        <w:ind w:left="2827" w:hanging="720"/>
      </w:pPr>
      <w:rPr>
        <w:rFonts w:hint="default"/>
      </w:rPr>
    </w:lvl>
    <w:lvl w:ilvl="3">
      <w:start w:val="1"/>
      <w:numFmt w:val="decimal"/>
      <w:isLgl/>
      <w:lvlText w:val="%1.%2.%3.%4."/>
      <w:lvlJc w:val="left"/>
      <w:pPr>
        <w:ind w:left="4042" w:hanging="1080"/>
      </w:pPr>
      <w:rPr>
        <w:rFonts w:hint="default"/>
      </w:rPr>
    </w:lvl>
    <w:lvl w:ilvl="4">
      <w:start w:val="1"/>
      <w:numFmt w:val="decimal"/>
      <w:isLgl/>
      <w:lvlText w:val="%1.%2.%3.%4.%5."/>
      <w:lvlJc w:val="left"/>
      <w:pPr>
        <w:ind w:left="4897" w:hanging="1080"/>
      </w:pPr>
      <w:rPr>
        <w:rFonts w:hint="default"/>
      </w:rPr>
    </w:lvl>
    <w:lvl w:ilvl="5">
      <w:start w:val="1"/>
      <w:numFmt w:val="decimal"/>
      <w:isLgl/>
      <w:lvlText w:val="%1.%2.%3.%4.%5.%6."/>
      <w:lvlJc w:val="left"/>
      <w:pPr>
        <w:ind w:left="6112" w:hanging="1440"/>
      </w:pPr>
      <w:rPr>
        <w:rFonts w:hint="default"/>
      </w:rPr>
    </w:lvl>
    <w:lvl w:ilvl="6">
      <w:start w:val="1"/>
      <w:numFmt w:val="decimal"/>
      <w:isLgl/>
      <w:lvlText w:val="%1.%2.%3.%4.%5.%6.%7."/>
      <w:lvlJc w:val="left"/>
      <w:pPr>
        <w:ind w:left="6967" w:hanging="1440"/>
      </w:pPr>
      <w:rPr>
        <w:rFonts w:hint="default"/>
      </w:rPr>
    </w:lvl>
    <w:lvl w:ilvl="7">
      <w:start w:val="1"/>
      <w:numFmt w:val="decimal"/>
      <w:isLgl/>
      <w:lvlText w:val="%1.%2.%3.%4.%5.%6.%7.%8."/>
      <w:lvlJc w:val="left"/>
      <w:pPr>
        <w:ind w:left="8182" w:hanging="1800"/>
      </w:pPr>
      <w:rPr>
        <w:rFonts w:hint="default"/>
      </w:rPr>
    </w:lvl>
    <w:lvl w:ilvl="8">
      <w:start w:val="1"/>
      <w:numFmt w:val="decimal"/>
      <w:isLgl/>
      <w:lvlText w:val="%1.%2.%3.%4.%5.%6.%7.%8.%9."/>
      <w:lvlJc w:val="left"/>
      <w:pPr>
        <w:ind w:left="9037" w:hanging="1800"/>
      </w:pPr>
      <w:rPr>
        <w:rFonts w:hint="default"/>
      </w:rPr>
    </w:lvl>
  </w:abstractNum>
  <w:abstractNum w:abstractNumId="7">
    <w:nsid w:val="552B1386"/>
    <w:multiLevelType w:val="hybridMultilevel"/>
    <w:tmpl w:val="62F24C3A"/>
    <w:lvl w:ilvl="0" w:tplc="AC66519C">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
    <w:nsid w:val="6A870AC5"/>
    <w:multiLevelType w:val="hybridMultilevel"/>
    <w:tmpl w:val="A510D882"/>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
  </w:num>
  <w:num w:numId="2">
    <w:abstractNumId w:val="5"/>
  </w:num>
  <w:num w:numId="3">
    <w:abstractNumId w:val="2"/>
  </w:num>
  <w:num w:numId="4">
    <w:abstractNumId w:val="8"/>
  </w:num>
  <w:num w:numId="5">
    <w:abstractNumId w:val="9"/>
  </w:num>
  <w:num w:numId="6">
    <w:abstractNumId w:val="6"/>
  </w:num>
  <w:num w:numId="7">
    <w:abstractNumId w:val="0"/>
  </w:num>
  <w:num w:numId="8">
    <w:abstractNumId w:val="7"/>
  </w:num>
  <w:num w:numId="9">
    <w:abstractNumId w:val="1"/>
  </w:num>
  <w:num w:numId="10">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B39"/>
    <w:rsid w:val="00005D41"/>
    <w:rsid w:val="000102FF"/>
    <w:rsid w:val="000225F1"/>
    <w:rsid w:val="000260B8"/>
    <w:rsid w:val="00026E8D"/>
    <w:rsid w:val="00027DCE"/>
    <w:rsid w:val="000315DB"/>
    <w:rsid w:val="0003602B"/>
    <w:rsid w:val="00050EF7"/>
    <w:rsid w:val="00051A19"/>
    <w:rsid w:val="00052E98"/>
    <w:rsid w:val="000537C7"/>
    <w:rsid w:val="00054BDA"/>
    <w:rsid w:val="00061F7B"/>
    <w:rsid w:val="0006478C"/>
    <w:rsid w:val="00065AF0"/>
    <w:rsid w:val="00066F7A"/>
    <w:rsid w:val="00070837"/>
    <w:rsid w:val="00070C13"/>
    <w:rsid w:val="00071158"/>
    <w:rsid w:val="000737E7"/>
    <w:rsid w:val="00074D79"/>
    <w:rsid w:val="00076427"/>
    <w:rsid w:val="0008111E"/>
    <w:rsid w:val="00085E3F"/>
    <w:rsid w:val="00086A51"/>
    <w:rsid w:val="00086D55"/>
    <w:rsid w:val="0008713C"/>
    <w:rsid w:val="000914E4"/>
    <w:rsid w:val="00092195"/>
    <w:rsid w:val="00094E49"/>
    <w:rsid w:val="00097084"/>
    <w:rsid w:val="00097C3B"/>
    <w:rsid w:val="000A105B"/>
    <w:rsid w:val="000A3468"/>
    <w:rsid w:val="000A5B7E"/>
    <w:rsid w:val="000A5DF4"/>
    <w:rsid w:val="000A7920"/>
    <w:rsid w:val="000B1443"/>
    <w:rsid w:val="000B1875"/>
    <w:rsid w:val="000B2C47"/>
    <w:rsid w:val="000B3E5E"/>
    <w:rsid w:val="000B4DF9"/>
    <w:rsid w:val="000B5B9F"/>
    <w:rsid w:val="000C3C45"/>
    <w:rsid w:val="000D0F49"/>
    <w:rsid w:val="000D3222"/>
    <w:rsid w:val="000D55C0"/>
    <w:rsid w:val="000D7A40"/>
    <w:rsid w:val="000E1E53"/>
    <w:rsid w:val="000E3BD2"/>
    <w:rsid w:val="000E688A"/>
    <w:rsid w:val="000E6D4C"/>
    <w:rsid w:val="000E7961"/>
    <w:rsid w:val="000F0A22"/>
    <w:rsid w:val="000F751F"/>
    <w:rsid w:val="000F7639"/>
    <w:rsid w:val="001044EB"/>
    <w:rsid w:val="00105FA0"/>
    <w:rsid w:val="00106170"/>
    <w:rsid w:val="001103A2"/>
    <w:rsid w:val="001120E7"/>
    <w:rsid w:val="00114C2A"/>
    <w:rsid w:val="0012148D"/>
    <w:rsid w:val="00123D2A"/>
    <w:rsid w:val="00123F9D"/>
    <w:rsid w:val="0012550C"/>
    <w:rsid w:val="00131FFC"/>
    <w:rsid w:val="001345F6"/>
    <w:rsid w:val="00136013"/>
    <w:rsid w:val="00137B5D"/>
    <w:rsid w:val="00137E4E"/>
    <w:rsid w:val="00142CC6"/>
    <w:rsid w:val="00146732"/>
    <w:rsid w:val="00146D0F"/>
    <w:rsid w:val="00151A31"/>
    <w:rsid w:val="00152C9B"/>
    <w:rsid w:val="00153E29"/>
    <w:rsid w:val="00154499"/>
    <w:rsid w:val="00154854"/>
    <w:rsid w:val="001608BE"/>
    <w:rsid w:val="0016488F"/>
    <w:rsid w:val="001722B5"/>
    <w:rsid w:val="00173DF7"/>
    <w:rsid w:val="00176EB1"/>
    <w:rsid w:val="00181547"/>
    <w:rsid w:val="00182B6D"/>
    <w:rsid w:val="0018431D"/>
    <w:rsid w:val="00186863"/>
    <w:rsid w:val="00191F34"/>
    <w:rsid w:val="00194974"/>
    <w:rsid w:val="00195D9B"/>
    <w:rsid w:val="00196EFC"/>
    <w:rsid w:val="00197D1A"/>
    <w:rsid w:val="001A268A"/>
    <w:rsid w:val="001A5861"/>
    <w:rsid w:val="001B08FB"/>
    <w:rsid w:val="001B3A6F"/>
    <w:rsid w:val="001B3D70"/>
    <w:rsid w:val="001B6C83"/>
    <w:rsid w:val="001B766B"/>
    <w:rsid w:val="001C0998"/>
    <w:rsid w:val="001C5C92"/>
    <w:rsid w:val="001D0B37"/>
    <w:rsid w:val="001D1966"/>
    <w:rsid w:val="001D33BD"/>
    <w:rsid w:val="001D4BCD"/>
    <w:rsid w:val="001D591F"/>
    <w:rsid w:val="001D71CC"/>
    <w:rsid w:val="001D7555"/>
    <w:rsid w:val="001E191B"/>
    <w:rsid w:val="001E33DF"/>
    <w:rsid w:val="001F50C8"/>
    <w:rsid w:val="001F7A2B"/>
    <w:rsid w:val="002015A6"/>
    <w:rsid w:val="00202025"/>
    <w:rsid w:val="00212D83"/>
    <w:rsid w:val="002130F7"/>
    <w:rsid w:val="00215A69"/>
    <w:rsid w:val="002206E3"/>
    <w:rsid w:val="002216AE"/>
    <w:rsid w:val="00222F44"/>
    <w:rsid w:val="002268C1"/>
    <w:rsid w:val="002320FE"/>
    <w:rsid w:val="002327FF"/>
    <w:rsid w:val="00232AE3"/>
    <w:rsid w:val="0023355C"/>
    <w:rsid w:val="002342DC"/>
    <w:rsid w:val="00234546"/>
    <w:rsid w:val="00234A1B"/>
    <w:rsid w:val="0024375E"/>
    <w:rsid w:val="0025605B"/>
    <w:rsid w:val="00257207"/>
    <w:rsid w:val="0026019B"/>
    <w:rsid w:val="00261615"/>
    <w:rsid w:val="00264762"/>
    <w:rsid w:val="00270A16"/>
    <w:rsid w:val="00272CC5"/>
    <w:rsid w:val="0027343D"/>
    <w:rsid w:val="00273B17"/>
    <w:rsid w:val="00274A14"/>
    <w:rsid w:val="002777BC"/>
    <w:rsid w:val="00283CC2"/>
    <w:rsid w:val="00283EDB"/>
    <w:rsid w:val="0028604C"/>
    <w:rsid w:val="00286712"/>
    <w:rsid w:val="00291DE8"/>
    <w:rsid w:val="00293DC5"/>
    <w:rsid w:val="0029677C"/>
    <w:rsid w:val="00297659"/>
    <w:rsid w:val="002A42A2"/>
    <w:rsid w:val="002A4348"/>
    <w:rsid w:val="002A69C9"/>
    <w:rsid w:val="002B480D"/>
    <w:rsid w:val="002B522D"/>
    <w:rsid w:val="002B57CC"/>
    <w:rsid w:val="002C2835"/>
    <w:rsid w:val="002C4F8A"/>
    <w:rsid w:val="002C6398"/>
    <w:rsid w:val="002D1B8D"/>
    <w:rsid w:val="002D4E0D"/>
    <w:rsid w:val="002D5E09"/>
    <w:rsid w:val="002E0DB3"/>
    <w:rsid w:val="002E21E2"/>
    <w:rsid w:val="002E4A81"/>
    <w:rsid w:val="002F2721"/>
    <w:rsid w:val="002F3564"/>
    <w:rsid w:val="002F44AA"/>
    <w:rsid w:val="002F5180"/>
    <w:rsid w:val="00302F64"/>
    <w:rsid w:val="003066C8"/>
    <w:rsid w:val="0030711C"/>
    <w:rsid w:val="00313D4A"/>
    <w:rsid w:val="003207AB"/>
    <w:rsid w:val="003220CA"/>
    <w:rsid w:val="003262B5"/>
    <w:rsid w:val="00326E64"/>
    <w:rsid w:val="00327582"/>
    <w:rsid w:val="00330A03"/>
    <w:rsid w:val="003322DD"/>
    <w:rsid w:val="003501F6"/>
    <w:rsid w:val="003548CD"/>
    <w:rsid w:val="00355DC5"/>
    <w:rsid w:val="00356829"/>
    <w:rsid w:val="00356D4E"/>
    <w:rsid w:val="00360144"/>
    <w:rsid w:val="00361978"/>
    <w:rsid w:val="003627D6"/>
    <w:rsid w:val="00362B0C"/>
    <w:rsid w:val="00362D88"/>
    <w:rsid w:val="00364B44"/>
    <w:rsid w:val="003664D1"/>
    <w:rsid w:val="00366E51"/>
    <w:rsid w:val="00373800"/>
    <w:rsid w:val="00373CAB"/>
    <w:rsid w:val="00374A94"/>
    <w:rsid w:val="00376140"/>
    <w:rsid w:val="0038011B"/>
    <w:rsid w:val="00380B6A"/>
    <w:rsid w:val="00380BAC"/>
    <w:rsid w:val="003825B8"/>
    <w:rsid w:val="00384D91"/>
    <w:rsid w:val="003A0798"/>
    <w:rsid w:val="003A41B4"/>
    <w:rsid w:val="003A7486"/>
    <w:rsid w:val="003B1D89"/>
    <w:rsid w:val="003B4B1D"/>
    <w:rsid w:val="003C04D4"/>
    <w:rsid w:val="003C1573"/>
    <w:rsid w:val="003C1C3F"/>
    <w:rsid w:val="003C33DA"/>
    <w:rsid w:val="003C3564"/>
    <w:rsid w:val="003C6FF3"/>
    <w:rsid w:val="003D4A05"/>
    <w:rsid w:val="003D4B53"/>
    <w:rsid w:val="003D5D06"/>
    <w:rsid w:val="003D653C"/>
    <w:rsid w:val="003D7638"/>
    <w:rsid w:val="003D763B"/>
    <w:rsid w:val="003D7C80"/>
    <w:rsid w:val="003E22D4"/>
    <w:rsid w:val="003E3188"/>
    <w:rsid w:val="003E4D68"/>
    <w:rsid w:val="003E5672"/>
    <w:rsid w:val="003F0B5E"/>
    <w:rsid w:val="003F1A23"/>
    <w:rsid w:val="003F33C7"/>
    <w:rsid w:val="003F3A9F"/>
    <w:rsid w:val="00403250"/>
    <w:rsid w:val="00405196"/>
    <w:rsid w:val="004118F2"/>
    <w:rsid w:val="00412D25"/>
    <w:rsid w:val="004164EB"/>
    <w:rsid w:val="0041653E"/>
    <w:rsid w:val="0041659B"/>
    <w:rsid w:val="0041705B"/>
    <w:rsid w:val="00420FEB"/>
    <w:rsid w:val="004228D1"/>
    <w:rsid w:val="0042350E"/>
    <w:rsid w:val="00423C0D"/>
    <w:rsid w:val="004247DD"/>
    <w:rsid w:val="004262D9"/>
    <w:rsid w:val="00433237"/>
    <w:rsid w:val="00435B98"/>
    <w:rsid w:val="00440380"/>
    <w:rsid w:val="004424A2"/>
    <w:rsid w:val="004435D2"/>
    <w:rsid w:val="00450417"/>
    <w:rsid w:val="004540DB"/>
    <w:rsid w:val="00454398"/>
    <w:rsid w:val="0045577D"/>
    <w:rsid w:val="00460687"/>
    <w:rsid w:val="004617D7"/>
    <w:rsid w:val="0046653E"/>
    <w:rsid w:val="004673BB"/>
    <w:rsid w:val="00470763"/>
    <w:rsid w:val="00471959"/>
    <w:rsid w:val="00472CC5"/>
    <w:rsid w:val="00473D5B"/>
    <w:rsid w:val="0047659A"/>
    <w:rsid w:val="00477724"/>
    <w:rsid w:val="00480A46"/>
    <w:rsid w:val="00484DB7"/>
    <w:rsid w:val="00487321"/>
    <w:rsid w:val="00490DAE"/>
    <w:rsid w:val="00494868"/>
    <w:rsid w:val="0049677A"/>
    <w:rsid w:val="004A064F"/>
    <w:rsid w:val="004A1BC8"/>
    <w:rsid w:val="004A366B"/>
    <w:rsid w:val="004B3581"/>
    <w:rsid w:val="004C0EDE"/>
    <w:rsid w:val="004C1725"/>
    <w:rsid w:val="004C1B4B"/>
    <w:rsid w:val="004C1D0C"/>
    <w:rsid w:val="004C2066"/>
    <w:rsid w:val="004C2BD5"/>
    <w:rsid w:val="004C783E"/>
    <w:rsid w:val="004D1DC1"/>
    <w:rsid w:val="004D3575"/>
    <w:rsid w:val="004D35F5"/>
    <w:rsid w:val="004E0BA7"/>
    <w:rsid w:val="004E403C"/>
    <w:rsid w:val="004E413E"/>
    <w:rsid w:val="004E5E6E"/>
    <w:rsid w:val="004E7440"/>
    <w:rsid w:val="004F0C15"/>
    <w:rsid w:val="004F134F"/>
    <w:rsid w:val="004F3528"/>
    <w:rsid w:val="004F4852"/>
    <w:rsid w:val="004F6A47"/>
    <w:rsid w:val="00502C3C"/>
    <w:rsid w:val="00502DB0"/>
    <w:rsid w:val="005039C9"/>
    <w:rsid w:val="00505646"/>
    <w:rsid w:val="005077B4"/>
    <w:rsid w:val="0051010D"/>
    <w:rsid w:val="00512446"/>
    <w:rsid w:val="005128CE"/>
    <w:rsid w:val="00513BDB"/>
    <w:rsid w:val="00514E8E"/>
    <w:rsid w:val="0051677E"/>
    <w:rsid w:val="005178D4"/>
    <w:rsid w:val="00520A0A"/>
    <w:rsid w:val="00521AF3"/>
    <w:rsid w:val="0052229E"/>
    <w:rsid w:val="00522785"/>
    <w:rsid w:val="005255C8"/>
    <w:rsid w:val="00525661"/>
    <w:rsid w:val="005273CF"/>
    <w:rsid w:val="00534F2B"/>
    <w:rsid w:val="00546171"/>
    <w:rsid w:val="005514B7"/>
    <w:rsid w:val="00552CE7"/>
    <w:rsid w:val="00553133"/>
    <w:rsid w:val="00555AA3"/>
    <w:rsid w:val="00560402"/>
    <w:rsid w:val="0056246E"/>
    <w:rsid w:val="00574B74"/>
    <w:rsid w:val="0057535E"/>
    <w:rsid w:val="00575D18"/>
    <w:rsid w:val="00580DF0"/>
    <w:rsid w:val="005822A5"/>
    <w:rsid w:val="00584E01"/>
    <w:rsid w:val="00587BCE"/>
    <w:rsid w:val="0059007F"/>
    <w:rsid w:val="00590FFB"/>
    <w:rsid w:val="00591D0B"/>
    <w:rsid w:val="00591EEA"/>
    <w:rsid w:val="00594F08"/>
    <w:rsid w:val="00597119"/>
    <w:rsid w:val="00597EBC"/>
    <w:rsid w:val="005A1EA7"/>
    <w:rsid w:val="005A2FC8"/>
    <w:rsid w:val="005A3A43"/>
    <w:rsid w:val="005A4202"/>
    <w:rsid w:val="005A4B13"/>
    <w:rsid w:val="005A4C12"/>
    <w:rsid w:val="005A7544"/>
    <w:rsid w:val="005B2CA1"/>
    <w:rsid w:val="005B47B0"/>
    <w:rsid w:val="005B558E"/>
    <w:rsid w:val="005B5F38"/>
    <w:rsid w:val="005B6B25"/>
    <w:rsid w:val="005C15C1"/>
    <w:rsid w:val="005C1F45"/>
    <w:rsid w:val="005C55D1"/>
    <w:rsid w:val="005C7C7A"/>
    <w:rsid w:val="005D0664"/>
    <w:rsid w:val="005D2489"/>
    <w:rsid w:val="005D3EEA"/>
    <w:rsid w:val="005D4169"/>
    <w:rsid w:val="005E13BB"/>
    <w:rsid w:val="005E329F"/>
    <w:rsid w:val="005E4CB1"/>
    <w:rsid w:val="005E603B"/>
    <w:rsid w:val="005E6EB1"/>
    <w:rsid w:val="005F0C9D"/>
    <w:rsid w:val="005F1683"/>
    <w:rsid w:val="005F236A"/>
    <w:rsid w:val="005F428E"/>
    <w:rsid w:val="00601C74"/>
    <w:rsid w:val="0060507A"/>
    <w:rsid w:val="00611E40"/>
    <w:rsid w:val="00613DA1"/>
    <w:rsid w:val="006164D4"/>
    <w:rsid w:val="006225B4"/>
    <w:rsid w:val="00636CD9"/>
    <w:rsid w:val="00640242"/>
    <w:rsid w:val="00641190"/>
    <w:rsid w:val="00644441"/>
    <w:rsid w:val="00645393"/>
    <w:rsid w:val="0064558B"/>
    <w:rsid w:val="00651E3F"/>
    <w:rsid w:val="0065385B"/>
    <w:rsid w:val="00653887"/>
    <w:rsid w:val="00653BED"/>
    <w:rsid w:val="00654711"/>
    <w:rsid w:val="006570DC"/>
    <w:rsid w:val="0066064B"/>
    <w:rsid w:val="00664CDF"/>
    <w:rsid w:val="00665326"/>
    <w:rsid w:val="00672602"/>
    <w:rsid w:val="00676158"/>
    <w:rsid w:val="00676B02"/>
    <w:rsid w:val="00683994"/>
    <w:rsid w:val="006844C4"/>
    <w:rsid w:val="00692E7C"/>
    <w:rsid w:val="0069597E"/>
    <w:rsid w:val="0069784C"/>
    <w:rsid w:val="006A6358"/>
    <w:rsid w:val="006A767A"/>
    <w:rsid w:val="006A7951"/>
    <w:rsid w:val="006B0146"/>
    <w:rsid w:val="006B16BC"/>
    <w:rsid w:val="006B2A30"/>
    <w:rsid w:val="006B3694"/>
    <w:rsid w:val="006D1B2D"/>
    <w:rsid w:val="006D1E15"/>
    <w:rsid w:val="006D33D9"/>
    <w:rsid w:val="006E05C0"/>
    <w:rsid w:val="006E254A"/>
    <w:rsid w:val="006E6987"/>
    <w:rsid w:val="006E6D5E"/>
    <w:rsid w:val="006E7D09"/>
    <w:rsid w:val="006F0406"/>
    <w:rsid w:val="006F0CE3"/>
    <w:rsid w:val="006F1D4A"/>
    <w:rsid w:val="006F32A2"/>
    <w:rsid w:val="006F33D3"/>
    <w:rsid w:val="006F491F"/>
    <w:rsid w:val="006F557D"/>
    <w:rsid w:val="006F6E5F"/>
    <w:rsid w:val="0070083F"/>
    <w:rsid w:val="007008D0"/>
    <w:rsid w:val="00701269"/>
    <w:rsid w:val="0070164C"/>
    <w:rsid w:val="007032AC"/>
    <w:rsid w:val="00703DFD"/>
    <w:rsid w:val="00704CB9"/>
    <w:rsid w:val="0070733E"/>
    <w:rsid w:val="0070783C"/>
    <w:rsid w:val="007100FC"/>
    <w:rsid w:val="00715A7B"/>
    <w:rsid w:val="00717DE5"/>
    <w:rsid w:val="00720B3A"/>
    <w:rsid w:val="00725375"/>
    <w:rsid w:val="00725BF3"/>
    <w:rsid w:val="007266EF"/>
    <w:rsid w:val="00732242"/>
    <w:rsid w:val="007343B4"/>
    <w:rsid w:val="00743934"/>
    <w:rsid w:val="0074494C"/>
    <w:rsid w:val="00751394"/>
    <w:rsid w:val="00760050"/>
    <w:rsid w:val="00763485"/>
    <w:rsid w:val="00781DF5"/>
    <w:rsid w:val="00787DE4"/>
    <w:rsid w:val="007911F1"/>
    <w:rsid w:val="007944B2"/>
    <w:rsid w:val="007946CC"/>
    <w:rsid w:val="00796C0C"/>
    <w:rsid w:val="007A1673"/>
    <w:rsid w:val="007A18BC"/>
    <w:rsid w:val="007C168D"/>
    <w:rsid w:val="007C4432"/>
    <w:rsid w:val="007C46B2"/>
    <w:rsid w:val="007D0837"/>
    <w:rsid w:val="007D1432"/>
    <w:rsid w:val="007E00EF"/>
    <w:rsid w:val="007E0316"/>
    <w:rsid w:val="007E1B8C"/>
    <w:rsid w:val="007E6BD5"/>
    <w:rsid w:val="007E784B"/>
    <w:rsid w:val="007F2917"/>
    <w:rsid w:val="00806AD8"/>
    <w:rsid w:val="008126C8"/>
    <w:rsid w:val="00815177"/>
    <w:rsid w:val="00820A07"/>
    <w:rsid w:val="00825825"/>
    <w:rsid w:val="00825C6A"/>
    <w:rsid w:val="008262C0"/>
    <w:rsid w:val="0082642A"/>
    <w:rsid w:val="008307C0"/>
    <w:rsid w:val="00830CBF"/>
    <w:rsid w:val="008314D6"/>
    <w:rsid w:val="00833A60"/>
    <w:rsid w:val="008408DD"/>
    <w:rsid w:val="0084508D"/>
    <w:rsid w:val="0084525C"/>
    <w:rsid w:val="00845D90"/>
    <w:rsid w:val="00846985"/>
    <w:rsid w:val="008471D8"/>
    <w:rsid w:val="00850607"/>
    <w:rsid w:val="0085145F"/>
    <w:rsid w:val="008528E8"/>
    <w:rsid w:val="008531B6"/>
    <w:rsid w:val="008538FF"/>
    <w:rsid w:val="00865DBE"/>
    <w:rsid w:val="00880968"/>
    <w:rsid w:val="00882777"/>
    <w:rsid w:val="008843D4"/>
    <w:rsid w:val="008865B1"/>
    <w:rsid w:val="00892075"/>
    <w:rsid w:val="008936C0"/>
    <w:rsid w:val="008A3FF7"/>
    <w:rsid w:val="008B3903"/>
    <w:rsid w:val="008B42AF"/>
    <w:rsid w:val="008B6435"/>
    <w:rsid w:val="008C13A5"/>
    <w:rsid w:val="008C141D"/>
    <w:rsid w:val="008C3155"/>
    <w:rsid w:val="008C5465"/>
    <w:rsid w:val="008C5D07"/>
    <w:rsid w:val="008C6FE4"/>
    <w:rsid w:val="008C7A39"/>
    <w:rsid w:val="008D3776"/>
    <w:rsid w:val="008D5297"/>
    <w:rsid w:val="008D63C8"/>
    <w:rsid w:val="008E17F3"/>
    <w:rsid w:val="008E1D61"/>
    <w:rsid w:val="008E3872"/>
    <w:rsid w:val="008F20FE"/>
    <w:rsid w:val="008F79F7"/>
    <w:rsid w:val="009007A0"/>
    <w:rsid w:val="0090193C"/>
    <w:rsid w:val="009045B9"/>
    <w:rsid w:val="00913FEA"/>
    <w:rsid w:val="009155DB"/>
    <w:rsid w:val="0092274B"/>
    <w:rsid w:val="00923F57"/>
    <w:rsid w:val="0092643E"/>
    <w:rsid w:val="00926871"/>
    <w:rsid w:val="00931F9E"/>
    <w:rsid w:val="00940769"/>
    <w:rsid w:val="00941B16"/>
    <w:rsid w:val="00942623"/>
    <w:rsid w:val="009426EA"/>
    <w:rsid w:val="00942E44"/>
    <w:rsid w:val="00947544"/>
    <w:rsid w:val="009505E4"/>
    <w:rsid w:val="00951F5F"/>
    <w:rsid w:val="00954379"/>
    <w:rsid w:val="0095587C"/>
    <w:rsid w:val="00956B09"/>
    <w:rsid w:val="00956B23"/>
    <w:rsid w:val="00960CC4"/>
    <w:rsid w:val="009613C7"/>
    <w:rsid w:val="009627FC"/>
    <w:rsid w:val="00966DAE"/>
    <w:rsid w:val="00967255"/>
    <w:rsid w:val="00967C6C"/>
    <w:rsid w:val="00970588"/>
    <w:rsid w:val="009716F4"/>
    <w:rsid w:val="00973DFC"/>
    <w:rsid w:val="009745ED"/>
    <w:rsid w:val="00981B39"/>
    <w:rsid w:val="00982B51"/>
    <w:rsid w:val="009912D5"/>
    <w:rsid w:val="00991DED"/>
    <w:rsid w:val="009978C4"/>
    <w:rsid w:val="009A1D3A"/>
    <w:rsid w:val="009A1D91"/>
    <w:rsid w:val="009A3AA0"/>
    <w:rsid w:val="009A550C"/>
    <w:rsid w:val="009A6F3A"/>
    <w:rsid w:val="009A7077"/>
    <w:rsid w:val="009A7581"/>
    <w:rsid w:val="009B2692"/>
    <w:rsid w:val="009B2869"/>
    <w:rsid w:val="009B3AD4"/>
    <w:rsid w:val="009B48C6"/>
    <w:rsid w:val="009B706F"/>
    <w:rsid w:val="009B71FD"/>
    <w:rsid w:val="009C01E9"/>
    <w:rsid w:val="009C0217"/>
    <w:rsid w:val="009C0C29"/>
    <w:rsid w:val="009C329D"/>
    <w:rsid w:val="009C3C87"/>
    <w:rsid w:val="009C4B30"/>
    <w:rsid w:val="009C667C"/>
    <w:rsid w:val="009D04A9"/>
    <w:rsid w:val="009D3713"/>
    <w:rsid w:val="009D52D5"/>
    <w:rsid w:val="009D542F"/>
    <w:rsid w:val="00A01219"/>
    <w:rsid w:val="00A02989"/>
    <w:rsid w:val="00A10FE5"/>
    <w:rsid w:val="00A13F51"/>
    <w:rsid w:val="00A148B8"/>
    <w:rsid w:val="00A22EB2"/>
    <w:rsid w:val="00A23DFF"/>
    <w:rsid w:val="00A26483"/>
    <w:rsid w:val="00A35FB4"/>
    <w:rsid w:val="00A36050"/>
    <w:rsid w:val="00A37EF0"/>
    <w:rsid w:val="00A4285E"/>
    <w:rsid w:val="00A43CB9"/>
    <w:rsid w:val="00A47F61"/>
    <w:rsid w:val="00A53A3B"/>
    <w:rsid w:val="00A63E80"/>
    <w:rsid w:val="00A711D2"/>
    <w:rsid w:val="00A727B6"/>
    <w:rsid w:val="00A73C25"/>
    <w:rsid w:val="00A76ECF"/>
    <w:rsid w:val="00A81D7A"/>
    <w:rsid w:val="00A84444"/>
    <w:rsid w:val="00A849A1"/>
    <w:rsid w:val="00A84DD3"/>
    <w:rsid w:val="00A852D6"/>
    <w:rsid w:val="00A95FDE"/>
    <w:rsid w:val="00AA0B9D"/>
    <w:rsid w:val="00AA295B"/>
    <w:rsid w:val="00AA29D2"/>
    <w:rsid w:val="00AA367B"/>
    <w:rsid w:val="00AA41FA"/>
    <w:rsid w:val="00AA5D64"/>
    <w:rsid w:val="00AB177C"/>
    <w:rsid w:val="00AB33FE"/>
    <w:rsid w:val="00AD0ACA"/>
    <w:rsid w:val="00AD0F00"/>
    <w:rsid w:val="00AD3FBA"/>
    <w:rsid w:val="00AD6B47"/>
    <w:rsid w:val="00AE0382"/>
    <w:rsid w:val="00AE04F3"/>
    <w:rsid w:val="00AE5B35"/>
    <w:rsid w:val="00AE6F69"/>
    <w:rsid w:val="00AF0EC9"/>
    <w:rsid w:val="00AF1387"/>
    <w:rsid w:val="00AF5785"/>
    <w:rsid w:val="00AF5EF7"/>
    <w:rsid w:val="00AF6045"/>
    <w:rsid w:val="00B02F02"/>
    <w:rsid w:val="00B14047"/>
    <w:rsid w:val="00B167FD"/>
    <w:rsid w:val="00B17897"/>
    <w:rsid w:val="00B21692"/>
    <w:rsid w:val="00B21A8B"/>
    <w:rsid w:val="00B26E3E"/>
    <w:rsid w:val="00B27C0A"/>
    <w:rsid w:val="00B30BBA"/>
    <w:rsid w:val="00B33D52"/>
    <w:rsid w:val="00B3792B"/>
    <w:rsid w:val="00B411CB"/>
    <w:rsid w:val="00B429B4"/>
    <w:rsid w:val="00B4349E"/>
    <w:rsid w:val="00B43583"/>
    <w:rsid w:val="00B46215"/>
    <w:rsid w:val="00B46A0C"/>
    <w:rsid w:val="00B57921"/>
    <w:rsid w:val="00B5795D"/>
    <w:rsid w:val="00B57C2B"/>
    <w:rsid w:val="00B57DC6"/>
    <w:rsid w:val="00B60E8D"/>
    <w:rsid w:val="00B635A6"/>
    <w:rsid w:val="00B63A4E"/>
    <w:rsid w:val="00B645C2"/>
    <w:rsid w:val="00B71855"/>
    <w:rsid w:val="00B72766"/>
    <w:rsid w:val="00B72E03"/>
    <w:rsid w:val="00B768E3"/>
    <w:rsid w:val="00B80437"/>
    <w:rsid w:val="00B81A51"/>
    <w:rsid w:val="00B83227"/>
    <w:rsid w:val="00B835BA"/>
    <w:rsid w:val="00B91E1B"/>
    <w:rsid w:val="00B929AE"/>
    <w:rsid w:val="00BA0D60"/>
    <w:rsid w:val="00BA1665"/>
    <w:rsid w:val="00BA347F"/>
    <w:rsid w:val="00BA3A28"/>
    <w:rsid w:val="00BA3F94"/>
    <w:rsid w:val="00BA47AD"/>
    <w:rsid w:val="00BA7B7F"/>
    <w:rsid w:val="00BB0B01"/>
    <w:rsid w:val="00BB29C8"/>
    <w:rsid w:val="00BB2FD8"/>
    <w:rsid w:val="00BB575D"/>
    <w:rsid w:val="00BB5861"/>
    <w:rsid w:val="00BB6F52"/>
    <w:rsid w:val="00BB7BB5"/>
    <w:rsid w:val="00BC529E"/>
    <w:rsid w:val="00BD4CB3"/>
    <w:rsid w:val="00BD509E"/>
    <w:rsid w:val="00BD66EA"/>
    <w:rsid w:val="00BD7119"/>
    <w:rsid w:val="00BD7E04"/>
    <w:rsid w:val="00BE17A6"/>
    <w:rsid w:val="00BE5AF2"/>
    <w:rsid w:val="00BE7036"/>
    <w:rsid w:val="00BF15EF"/>
    <w:rsid w:val="00BF6A60"/>
    <w:rsid w:val="00BF7BA4"/>
    <w:rsid w:val="00C000F6"/>
    <w:rsid w:val="00C00E06"/>
    <w:rsid w:val="00C0234B"/>
    <w:rsid w:val="00C03360"/>
    <w:rsid w:val="00C033D4"/>
    <w:rsid w:val="00C03E13"/>
    <w:rsid w:val="00C0649F"/>
    <w:rsid w:val="00C23CC9"/>
    <w:rsid w:val="00C247B8"/>
    <w:rsid w:val="00C24D62"/>
    <w:rsid w:val="00C2675E"/>
    <w:rsid w:val="00C3111D"/>
    <w:rsid w:val="00C352F5"/>
    <w:rsid w:val="00C36486"/>
    <w:rsid w:val="00C37A90"/>
    <w:rsid w:val="00C43083"/>
    <w:rsid w:val="00C4385C"/>
    <w:rsid w:val="00C45541"/>
    <w:rsid w:val="00C467BC"/>
    <w:rsid w:val="00C502D9"/>
    <w:rsid w:val="00C504B8"/>
    <w:rsid w:val="00C5096D"/>
    <w:rsid w:val="00C53722"/>
    <w:rsid w:val="00C55CF3"/>
    <w:rsid w:val="00C567E5"/>
    <w:rsid w:val="00C56C8C"/>
    <w:rsid w:val="00C6117A"/>
    <w:rsid w:val="00C6771A"/>
    <w:rsid w:val="00C7476A"/>
    <w:rsid w:val="00C764ED"/>
    <w:rsid w:val="00C80EE1"/>
    <w:rsid w:val="00C820AB"/>
    <w:rsid w:val="00C82DEB"/>
    <w:rsid w:val="00C83A7F"/>
    <w:rsid w:val="00C84550"/>
    <w:rsid w:val="00C948C4"/>
    <w:rsid w:val="00C9539D"/>
    <w:rsid w:val="00C97D26"/>
    <w:rsid w:val="00CA0A7A"/>
    <w:rsid w:val="00CA0C05"/>
    <w:rsid w:val="00CA138E"/>
    <w:rsid w:val="00CA46C8"/>
    <w:rsid w:val="00CA4D85"/>
    <w:rsid w:val="00CA72BD"/>
    <w:rsid w:val="00CB0C90"/>
    <w:rsid w:val="00CB2EC4"/>
    <w:rsid w:val="00CB3D04"/>
    <w:rsid w:val="00CB6F7A"/>
    <w:rsid w:val="00CB6FB6"/>
    <w:rsid w:val="00CD33E8"/>
    <w:rsid w:val="00CD63FE"/>
    <w:rsid w:val="00CD7E82"/>
    <w:rsid w:val="00CE33AD"/>
    <w:rsid w:val="00CE48BB"/>
    <w:rsid w:val="00CE5A52"/>
    <w:rsid w:val="00CE7AEB"/>
    <w:rsid w:val="00CF38E9"/>
    <w:rsid w:val="00CF72F0"/>
    <w:rsid w:val="00CF7C53"/>
    <w:rsid w:val="00D00071"/>
    <w:rsid w:val="00D02EE5"/>
    <w:rsid w:val="00D03412"/>
    <w:rsid w:val="00D100E2"/>
    <w:rsid w:val="00D11AF6"/>
    <w:rsid w:val="00D144BE"/>
    <w:rsid w:val="00D165A5"/>
    <w:rsid w:val="00D16E0A"/>
    <w:rsid w:val="00D203E2"/>
    <w:rsid w:val="00D21595"/>
    <w:rsid w:val="00D236BE"/>
    <w:rsid w:val="00D25C91"/>
    <w:rsid w:val="00D275BD"/>
    <w:rsid w:val="00D32A92"/>
    <w:rsid w:val="00D33644"/>
    <w:rsid w:val="00D44DCC"/>
    <w:rsid w:val="00D46453"/>
    <w:rsid w:val="00D500C2"/>
    <w:rsid w:val="00D51A30"/>
    <w:rsid w:val="00D539DC"/>
    <w:rsid w:val="00D543A4"/>
    <w:rsid w:val="00D55B73"/>
    <w:rsid w:val="00D55FFE"/>
    <w:rsid w:val="00D571D3"/>
    <w:rsid w:val="00D6478E"/>
    <w:rsid w:val="00D65C47"/>
    <w:rsid w:val="00D74AAA"/>
    <w:rsid w:val="00D74D31"/>
    <w:rsid w:val="00D77E53"/>
    <w:rsid w:val="00D862A6"/>
    <w:rsid w:val="00D87E6C"/>
    <w:rsid w:val="00D953FE"/>
    <w:rsid w:val="00D95A9E"/>
    <w:rsid w:val="00DA411B"/>
    <w:rsid w:val="00DA4CE8"/>
    <w:rsid w:val="00DA4EEC"/>
    <w:rsid w:val="00DA6DE5"/>
    <w:rsid w:val="00DB42FF"/>
    <w:rsid w:val="00DB7860"/>
    <w:rsid w:val="00DB7D67"/>
    <w:rsid w:val="00DC0CE6"/>
    <w:rsid w:val="00DC454C"/>
    <w:rsid w:val="00DC5BCB"/>
    <w:rsid w:val="00DD4BA2"/>
    <w:rsid w:val="00DE1549"/>
    <w:rsid w:val="00DE18BB"/>
    <w:rsid w:val="00DE19D4"/>
    <w:rsid w:val="00DE467D"/>
    <w:rsid w:val="00DE5415"/>
    <w:rsid w:val="00DE5FD1"/>
    <w:rsid w:val="00DE6626"/>
    <w:rsid w:val="00DF4A89"/>
    <w:rsid w:val="00DF6ABD"/>
    <w:rsid w:val="00DF6E0E"/>
    <w:rsid w:val="00E00633"/>
    <w:rsid w:val="00E043FF"/>
    <w:rsid w:val="00E04D00"/>
    <w:rsid w:val="00E063D8"/>
    <w:rsid w:val="00E11F11"/>
    <w:rsid w:val="00E21767"/>
    <w:rsid w:val="00E22F48"/>
    <w:rsid w:val="00E22FA4"/>
    <w:rsid w:val="00E35DB9"/>
    <w:rsid w:val="00E364BC"/>
    <w:rsid w:val="00E36B07"/>
    <w:rsid w:val="00E41207"/>
    <w:rsid w:val="00E41230"/>
    <w:rsid w:val="00E42D10"/>
    <w:rsid w:val="00E446C5"/>
    <w:rsid w:val="00E45BC5"/>
    <w:rsid w:val="00E47836"/>
    <w:rsid w:val="00E5466C"/>
    <w:rsid w:val="00E5758F"/>
    <w:rsid w:val="00E60CB8"/>
    <w:rsid w:val="00E610DB"/>
    <w:rsid w:val="00E6250E"/>
    <w:rsid w:val="00E71F72"/>
    <w:rsid w:val="00E74856"/>
    <w:rsid w:val="00E74D8C"/>
    <w:rsid w:val="00E75051"/>
    <w:rsid w:val="00E829BF"/>
    <w:rsid w:val="00E84DA3"/>
    <w:rsid w:val="00E9113E"/>
    <w:rsid w:val="00E94C02"/>
    <w:rsid w:val="00E954BC"/>
    <w:rsid w:val="00E95BBC"/>
    <w:rsid w:val="00E9649B"/>
    <w:rsid w:val="00E96FEC"/>
    <w:rsid w:val="00E97592"/>
    <w:rsid w:val="00EA2BC4"/>
    <w:rsid w:val="00EB093D"/>
    <w:rsid w:val="00EB3502"/>
    <w:rsid w:val="00ED0D35"/>
    <w:rsid w:val="00ED154E"/>
    <w:rsid w:val="00ED31BE"/>
    <w:rsid w:val="00ED33BF"/>
    <w:rsid w:val="00ED34EC"/>
    <w:rsid w:val="00ED7EAE"/>
    <w:rsid w:val="00EF5CE7"/>
    <w:rsid w:val="00F00555"/>
    <w:rsid w:val="00F0233E"/>
    <w:rsid w:val="00F02377"/>
    <w:rsid w:val="00F02798"/>
    <w:rsid w:val="00F04287"/>
    <w:rsid w:val="00F064E1"/>
    <w:rsid w:val="00F11A60"/>
    <w:rsid w:val="00F11E0C"/>
    <w:rsid w:val="00F13D5E"/>
    <w:rsid w:val="00F20934"/>
    <w:rsid w:val="00F20E9C"/>
    <w:rsid w:val="00F238B2"/>
    <w:rsid w:val="00F2406B"/>
    <w:rsid w:val="00F26E09"/>
    <w:rsid w:val="00F3337B"/>
    <w:rsid w:val="00F33DD7"/>
    <w:rsid w:val="00F341E4"/>
    <w:rsid w:val="00F35BD3"/>
    <w:rsid w:val="00F37662"/>
    <w:rsid w:val="00F533E2"/>
    <w:rsid w:val="00F55485"/>
    <w:rsid w:val="00F56AB1"/>
    <w:rsid w:val="00F60ABD"/>
    <w:rsid w:val="00F613D4"/>
    <w:rsid w:val="00F61B84"/>
    <w:rsid w:val="00F66ED2"/>
    <w:rsid w:val="00F67183"/>
    <w:rsid w:val="00F716D3"/>
    <w:rsid w:val="00F723F7"/>
    <w:rsid w:val="00F75141"/>
    <w:rsid w:val="00F759C3"/>
    <w:rsid w:val="00F76231"/>
    <w:rsid w:val="00F76452"/>
    <w:rsid w:val="00F76930"/>
    <w:rsid w:val="00F80764"/>
    <w:rsid w:val="00F84E15"/>
    <w:rsid w:val="00F95359"/>
    <w:rsid w:val="00F9547F"/>
    <w:rsid w:val="00F95D72"/>
    <w:rsid w:val="00F9714F"/>
    <w:rsid w:val="00F97621"/>
    <w:rsid w:val="00FA26D9"/>
    <w:rsid w:val="00FA6D70"/>
    <w:rsid w:val="00FA6EE8"/>
    <w:rsid w:val="00FA753A"/>
    <w:rsid w:val="00FB2E3B"/>
    <w:rsid w:val="00FB4C73"/>
    <w:rsid w:val="00FB6C68"/>
    <w:rsid w:val="00FB734F"/>
    <w:rsid w:val="00FB7D1B"/>
    <w:rsid w:val="00FC2CAF"/>
    <w:rsid w:val="00FC5638"/>
    <w:rsid w:val="00FC622E"/>
    <w:rsid w:val="00FC7966"/>
    <w:rsid w:val="00FC7F92"/>
    <w:rsid w:val="00FD57C2"/>
    <w:rsid w:val="00FD63F5"/>
    <w:rsid w:val="00FD672C"/>
    <w:rsid w:val="00FD714E"/>
    <w:rsid w:val="00FE0381"/>
    <w:rsid w:val="00FE251F"/>
    <w:rsid w:val="00FE73A8"/>
    <w:rsid w:val="00FE7490"/>
    <w:rsid w:val="00FE7CE1"/>
    <w:rsid w:val="00FE7DB4"/>
    <w:rsid w:val="00FF1963"/>
    <w:rsid w:val="00FF7F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81B39"/>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2">
    <w:name w:val="heading 2"/>
    <w:basedOn w:val="Navaden"/>
    <w:next w:val="Navaden"/>
    <w:link w:val="Naslov2Znak"/>
    <w:uiPriority w:val="9"/>
    <w:semiHidden/>
    <w:unhideWhenUsed/>
    <w:qFormat/>
    <w:rsid w:val="00981B39"/>
    <w:pPr>
      <w:keepNext/>
      <w:spacing w:before="240" w:after="60"/>
      <w:outlineLvl w:val="1"/>
    </w:pPr>
    <w:rPr>
      <w:rFonts w:ascii="Cambria" w:hAnsi="Cambria"/>
      <w:b/>
      <w:bCs/>
      <w:i/>
      <w:iCs/>
      <w:sz w:val="28"/>
      <w:szCs w:val="28"/>
    </w:rPr>
  </w:style>
  <w:style w:type="paragraph" w:styleId="Naslov4">
    <w:name w:val="heading 4"/>
    <w:basedOn w:val="Navaden"/>
    <w:link w:val="Naslov4Znak"/>
    <w:qFormat/>
    <w:rsid w:val="00981B39"/>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semiHidden/>
    <w:rsid w:val="00981B39"/>
    <w:rPr>
      <w:rFonts w:ascii="Cambria" w:eastAsia="Times New Roman" w:hAnsi="Cambria" w:cs="Times New Roman"/>
      <w:b/>
      <w:bCs/>
      <w:i/>
      <w:iCs/>
      <w:sz w:val="28"/>
      <w:szCs w:val="28"/>
      <w:lang w:eastAsia="sl-SI"/>
    </w:rPr>
  </w:style>
  <w:style w:type="character" w:customStyle="1" w:styleId="Naslov4Znak">
    <w:name w:val="Naslov 4 Znak"/>
    <w:basedOn w:val="Privzetapisavaodstavka"/>
    <w:link w:val="Naslov4"/>
    <w:rsid w:val="00981B39"/>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981B39"/>
    <w:pPr>
      <w:ind w:left="454"/>
    </w:pPr>
  </w:style>
  <w:style w:type="paragraph" w:styleId="Noga">
    <w:name w:val="footer"/>
    <w:aliases w:val="Footer-PR"/>
    <w:basedOn w:val="Navaden"/>
    <w:link w:val="NogaZnak"/>
    <w:unhideWhenUsed/>
    <w:rsid w:val="00981B39"/>
    <w:pPr>
      <w:tabs>
        <w:tab w:val="center" w:pos="4536"/>
        <w:tab w:val="right" w:pos="9072"/>
      </w:tabs>
    </w:pPr>
    <w:rPr>
      <w:rFonts w:ascii="Times New Roman" w:eastAsia="Calibri" w:hAnsi="Times New Roman"/>
      <w:sz w:val="20"/>
      <w:szCs w:val="20"/>
    </w:rPr>
  </w:style>
  <w:style w:type="character" w:customStyle="1" w:styleId="NogaZnak">
    <w:name w:val="Noga Znak"/>
    <w:aliases w:val="Footer-PR Znak"/>
    <w:basedOn w:val="Privzetapisavaodstavka"/>
    <w:link w:val="Noga"/>
    <w:rsid w:val="00981B39"/>
    <w:rPr>
      <w:rFonts w:ascii="Times New Roman" w:eastAsia="Calibri" w:hAnsi="Times New Roman" w:cs="Times New Roman"/>
      <w:sz w:val="20"/>
      <w:szCs w:val="20"/>
    </w:rPr>
  </w:style>
  <w:style w:type="paragraph" w:styleId="Glava">
    <w:name w:val="header"/>
    <w:basedOn w:val="Navaden"/>
    <w:link w:val="GlavaZnak"/>
    <w:uiPriority w:val="99"/>
    <w:rsid w:val="00981B39"/>
    <w:pPr>
      <w:tabs>
        <w:tab w:val="center" w:pos="4536"/>
        <w:tab w:val="right" w:pos="9072"/>
      </w:tabs>
    </w:pPr>
    <w:rPr>
      <w:sz w:val="16"/>
    </w:rPr>
  </w:style>
  <w:style w:type="character" w:customStyle="1" w:styleId="GlavaZnak">
    <w:name w:val="Glava Znak"/>
    <w:basedOn w:val="Privzetapisavaodstavka"/>
    <w:link w:val="Glava"/>
    <w:uiPriority w:val="99"/>
    <w:rsid w:val="00981B39"/>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981B39"/>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981B39"/>
    <w:pPr>
      <w:suppressAutoHyphens/>
      <w:jc w:val="center"/>
    </w:pPr>
    <w:rPr>
      <w:b/>
      <w:szCs w:val="22"/>
    </w:rPr>
  </w:style>
  <w:style w:type="character" w:customStyle="1" w:styleId="VrstapredpisaZnak">
    <w:name w:val="Vrsta predpisa Znak"/>
    <w:link w:val="Vrstapredpisa"/>
    <w:rsid w:val="00981B39"/>
    <w:rPr>
      <w:rFonts w:ascii="Arial" w:eastAsia="Times New Roman" w:hAnsi="Arial" w:cs="Times New Roman"/>
      <w:b/>
      <w:bCs/>
      <w:color w:val="000000"/>
      <w:spacing w:val="40"/>
    </w:rPr>
  </w:style>
  <w:style w:type="paragraph" w:customStyle="1" w:styleId="Poglavje">
    <w:name w:val="Poglavje"/>
    <w:basedOn w:val="Navaden"/>
    <w:qFormat/>
    <w:rsid w:val="00981B39"/>
    <w:pPr>
      <w:suppressAutoHyphens/>
      <w:spacing w:before="480"/>
      <w:jc w:val="center"/>
    </w:pPr>
    <w:rPr>
      <w:rFonts w:cs="Arial"/>
      <w:szCs w:val="22"/>
    </w:rPr>
  </w:style>
  <w:style w:type="character" w:customStyle="1" w:styleId="NaslovpredpisaZnak">
    <w:name w:val="Naslov_predpisa Znak"/>
    <w:link w:val="Naslovpredpisa"/>
    <w:rsid w:val="00981B39"/>
    <w:rPr>
      <w:rFonts w:ascii="Arial" w:eastAsia="Times New Roman" w:hAnsi="Arial" w:cs="Times New Roman"/>
      <w:b/>
    </w:rPr>
  </w:style>
  <w:style w:type="paragraph" w:customStyle="1" w:styleId="len">
    <w:name w:val="Člen"/>
    <w:basedOn w:val="Navaden"/>
    <w:link w:val="lenZnak"/>
    <w:qFormat/>
    <w:rsid w:val="00981B39"/>
    <w:pPr>
      <w:suppressAutoHyphens/>
      <w:spacing w:before="480"/>
      <w:jc w:val="center"/>
    </w:pPr>
    <w:rPr>
      <w:b/>
      <w:szCs w:val="22"/>
    </w:rPr>
  </w:style>
  <w:style w:type="paragraph" w:styleId="Besedilooblaka">
    <w:name w:val="Balloon Text"/>
    <w:basedOn w:val="Navaden"/>
    <w:link w:val="BesedilooblakaZnak"/>
    <w:uiPriority w:val="99"/>
    <w:semiHidden/>
    <w:rsid w:val="00981B39"/>
    <w:rPr>
      <w:rFonts w:ascii="Tahoma" w:hAnsi="Tahoma" w:cs="Tahoma"/>
      <w:sz w:val="16"/>
    </w:rPr>
  </w:style>
  <w:style w:type="character" w:customStyle="1" w:styleId="BesedilooblakaZnak">
    <w:name w:val="Besedilo oblačka Znak"/>
    <w:basedOn w:val="Privzetapisavaodstavka"/>
    <w:link w:val="Besedilooblaka"/>
    <w:uiPriority w:val="99"/>
    <w:semiHidden/>
    <w:rsid w:val="00981B39"/>
    <w:rPr>
      <w:rFonts w:ascii="Tahoma" w:eastAsia="Times New Roman" w:hAnsi="Tahoma" w:cs="Tahoma"/>
      <w:sz w:val="16"/>
      <w:szCs w:val="16"/>
      <w:lang w:eastAsia="sl-SI"/>
    </w:rPr>
  </w:style>
  <w:style w:type="character" w:customStyle="1" w:styleId="lenZnak">
    <w:name w:val="Člen Znak"/>
    <w:link w:val="len"/>
    <w:rsid w:val="00981B39"/>
    <w:rPr>
      <w:rFonts w:ascii="Arial" w:eastAsia="Times New Roman" w:hAnsi="Arial" w:cs="Times New Roman"/>
      <w:b/>
    </w:rPr>
  </w:style>
  <w:style w:type="paragraph" w:customStyle="1" w:styleId="Odstavek">
    <w:name w:val="Odstavek"/>
    <w:basedOn w:val="Navaden"/>
    <w:link w:val="OdstavekZnak"/>
    <w:qFormat/>
    <w:rsid w:val="00981B39"/>
    <w:pPr>
      <w:spacing w:before="240"/>
      <w:ind w:firstLine="1021"/>
    </w:pPr>
    <w:rPr>
      <w:szCs w:val="22"/>
    </w:rPr>
  </w:style>
  <w:style w:type="paragraph" w:customStyle="1" w:styleId="Pravnapodlaga">
    <w:name w:val="Pravna podlaga"/>
    <w:basedOn w:val="Odstavek"/>
    <w:link w:val="PravnapodlagaZnak"/>
    <w:qFormat/>
    <w:rsid w:val="00981B39"/>
    <w:pPr>
      <w:spacing w:before="480"/>
    </w:pPr>
  </w:style>
  <w:style w:type="character" w:customStyle="1" w:styleId="OdstavekZnak">
    <w:name w:val="Odstavek Znak"/>
    <w:link w:val="Odstavek"/>
    <w:rsid w:val="00981B39"/>
    <w:rPr>
      <w:rFonts w:ascii="Arial" w:eastAsia="Times New Roman" w:hAnsi="Arial" w:cs="Times New Roman"/>
    </w:rPr>
  </w:style>
  <w:style w:type="character" w:customStyle="1" w:styleId="AlinejazarkovnotokoZnak">
    <w:name w:val="Alineja za črkovno točko Znak"/>
    <w:link w:val="Alinejazarkovnotoko"/>
    <w:rsid w:val="00981B39"/>
    <w:rPr>
      <w:rFonts w:ascii="Arial" w:eastAsia="Times New Roman" w:hAnsi="Arial" w:cs="Times New Roman"/>
      <w:lang w:eastAsia="sl-SI"/>
    </w:rPr>
  </w:style>
  <w:style w:type="paragraph" w:customStyle="1" w:styleId="Pa0">
    <w:name w:val="Pa0"/>
    <w:basedOn w:val="Navaden"/>
    <w:next w:val="Navaden"/>
    <w:uiPriority w:val="99"/>
    <w:rsid w:val="00981B39"/>
    <w:pPr>
      <w:overflowPunct/>
      <w:spacing w:line="201" w:lineRule="atLeast"/>
      <w:jc w:val="left"/>
      <w:textAlignment w:val="auto"/>
    </w:pPr>
    <w:rPr>
      <w:rFonts w:eastAsia="Calibri" w:cs="Arial"/>
      <w:sz w:val="24"/>
      <w:szCs w:val="24"/>
      <w:lang w:eastAsia="en-US"/>
    </w:rPr>
  </w:style>
  <w:style w:type="paragraph" w:customStyle="1" w:styleId="atekst">
    <w:name w:val="a_tekst"/>
    <w:rsid w:val="00981B39"/>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981B3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81B3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81B39"/>
    <w:pPr>
      <w:suppressAutoHyphens/>
      <w:spacing w:before="240"/>
      <w:ind w:firstLine="0"/>
      <w:jc w:val="center"/>
      <w:outlineLvl w:val="3"/>
    </w:pPr>
  </w:style>
  <w:style w:type="paragraph" w:customStyle="1" w:styleId="anaslovpk">
    <w:name w:val="a_naslovpk"/>
    <w:basedOn w:val="atekst"/>
    <w:next w:val="atekst"/>
    <w:rsid w:val="00981B39"/>
    <w:pPr>
      <w:suppressAutoHyphens/>
      <w:spacing w:before="180"/>
      <w:ind w:firstLine="0"/>
      <w:jc w:val="center"/>
      <w:outlineLvl w:val="3"/>
    </w:pPr>
  </w:style>
  <w:style w:type="paragraph" w:customStyle="1" w:styleId="Oddelek">
    <w:name w:val="Oddelek"/>
    <w:basedOn w:val="Navaden"/>
    <w:link w:val="OddelekZnak1"/>
    <w:qFormat/>
    <w:rsid w:val="00981B39"/>
    <w:pPr>
      <w:tabs>
        <w:tab w:val="left" w:pos="540"/>
        <w:tab w:val="left" w:pos="900"/>
      </w:tabs>
      <w:spacing w:before="480"/>
      <w:jc w:val="center"/>
    </w:pPr>
    <w:rPr>
      <w:szCs w:val="22"/>
    </w:rPr>
  </w:style>
  <w:style w:type="paragraph" w:customStyle="1" w:styleId="Odsek">
    <w:name w:val="Odsek"/>
    <w:basedOn w:val="Navaden"/>
    <w:link w:val="OdsekZnak"/>
    <w:qFormat/>
    <w:rsid w:val="00981B39"/>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981B39"/>
    <w:rPr>
      <w:rFonts w:cs="Times New Roman"/>
    </w:rPr>
  </w:style>
  <w:style w:type="character" w:customStyle="1" w:styleId="OddelekZnak1">
    <w:name w:val="Oddelek Znak1"/>
    <w:link w:val="Oddelek"/>
    <w:rsid w:val="00981B39"/>
    <w:rPr>
      <w:rFonts w:ascii="Arial" w:eastAsia="Times New Roman" w:hAnsi="Arial" w:cs="Times New Roman"/>
    </w:rPr>
  </w:style>
  <w:style w:type="character" w:customStyle="1" w:styleId="OdsekZnak">
    <w:name w:val="Odsek Znak"/>
    <w:link w:val="Odsek"/>
    <w:rsid w:val="00981B39"/>
    <w:rPr>
      <w:rFonts w:ascii="Arial" w:eastAsia="Times New Roman" w:hAnsi="Arial" w:cs="Times New Roman"/>
    </w:rPr>
  </w:style>
  <w:style w:type="paragraph" w:customStyle="1" w:styleId="Naslovnadlenom">
    <w:name w:val="Naslov nad členom"/>
    <w:basedOn w:val="Navaden"/>
    <w:link w:val="NaslovnadlenomZnak"/>
    <w:qFormat/>
    <w:rsid w:val="00981B39"/>
    <w:pPr>
      <w:tabs>
        <w:tab w:val="left" w:pos="540"/>
        <w:tab w:val="left" w:pos="900"/>
      </w:tabs>
      <w:spacing w:before="480"/>
      <w:jc w:val="center"/>
    </w:pPr>
    <w:rPr>
      <w:b/>
      <w:szCs w:val="22"/>
    </w:rPr>
  </w:style>
  <w:style w:type="character" w:customStyle="1" w:styleId="DelZnak">
    <w:name w:val="Del Znak"/>
    <w:link w:val="Del"/>
    <w:rsid w:val="00981B39"/>
    <w:rPr>
      <w:rFonts w:ascii="Arial" w:eastAsia="Times New Roman" w:hAnsi="Arial" w:cs="Times New Roman"/>
    </w:rPr>
  </w:style>
  <w:style w:type="character" w:customStyle="1" w:styleId="NaslovnadlenomZnak">
    <w:name w:val="Naslov nad členom Znak"/>
    <w:link w:val="Naslovnadlenom"/>
    <w:rsid w:val="00981B39"/>
    <w:rPr>
      <w:rFonts w:ascii="Arial" w:eastAsia="Times New Roman" w:hAnsi="Arial" w:cs="Times New Roman"/>
      <w:b/>
    </w:rPr>
  </w:style>
  <w:style w:type="paragraph" w:customStyle="1" w:styleId="aclen">
    <w:name w:val="a_clen"/>
    <w:basedOn w:val="atekst"/>
    <w:next w:val="atekst"/>
    <w:rsid w:val="00981B39"/>
    <w:pPr>
      <w:suppressAutoHyphens/>
      <w:spacing w:before="120" w:after="60"/>
      <w:ind w:firstLine="0"/>
      <w:jc w:val="center"/>
      <w:outlineLvl w:val="4"/>
    </w:pPr>
  </w:style>
  <w:style w:type="paragraph" w:customStyle="1" w:styleId="aclenpodnaslov">
    <w:name w:val="a_clenpodnaslov"/>
    <w:basedOn w:val="aclen"/>
    <w:next w:val="atekst"/>
    <w:rsid w:val="00981B39"/>
    <w:pPr>
      <w:spacing w:before="0"/>
      <w:outlineLvl w:val="9"/>
    </w:pPr>
  </w:style>
  <w:style w:type="paragraph" w:customStyle="1" w:styleId="apodpis">
    <w:name w:val="a_podpis"/>
    <w:basedOn w:val="atekst"/>
    <w:rsid w:val="00981B39"/>
    <w:pPr>
      <w:suppressAutoHyphens/>
      <w:ind w:left="1134" w:firstLine="0"/>
      <w:jc w:val="center"/>
    </w:pPr>
  </w:style>
  <w:style w:type="paragraph" w:customStyle="1" w:styleId="Nazivpodpisnika">
    <w:name w:val="Naziv podpisnika"/>
    <w:basedOn w:val="Navaden"/>
    <w:link w:val="NazivpodpisnikaZnak"/>
    <w:rsid w:val="00981B39"/>
    <w:pPr>
      <w:tabs>
        <w:tab w:val="left" w:pos="6521"/>
      </w:tabs>
      <w:ind w:left="5670"/>
    </w:pPr>
    <w:rPr>
      <w:szCs w:val="22"/>
    </w:rPr>
  </w:style>
  <w:style w:type="paragraph" w:customStyle="1" w:styleId="atekstdat">
    <w:name w:val="a_tekst_dat"/>
    <w:basedOn w:val="atekst"/>
    <w:rsid w:val="00981B39"/>
    <w:rPr>
      <w:b/>
      <w:color w:val="FF0000"/>
    </w:rPr>
  </w:style>
  <w:style w:type="character" w:customStyle="1" w:styleId="NazivpodpisnikaZnak">
    <w:name w:val="Naziv podpisnika Znak"/>
    <w:link w:val="Nazivpodpisnika"/>
    <w:rsid w:val="00981B39"/>
    <w:rPr>
      <w:rFonts w:ascii="Arial" w:eastAsia="Times New Roman" w:hAnsi="Arial" w:cs="Times New Roman"/>
    </w:rPr>
  </w:style>
  <w:style w:type="paragraph" w:customStyle="1" w:styleId="rkovnatokazaodstavkom">
    <w:name w:val="Črkovna točka_za odstavkom"/>
    <w:basedOn w:val="Navaden"/>
    <w:link w:val="rkovnatokazaodstavkomZnak"/>
    <w:qFormat/>
    <w:rsid w:val="00981B39"/>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981B39"/>
  </w:style>
  <w:style w:type="character" w:customStyle="1" w:styleId="rkovnatokazaodstavkomZnak">
    <w:name w:val="Črkovna točka_za odstavkom Znak"/>
    <w:link w:val="rkovnatokazaodstavkom"/>
    <w:rsid w:val="00981B39"/>
    <w:rPr>
      <w:rFonts w:ascii="Arial" w:eastAsia="Times New Roman" w:hAnsi="Arial" w:cs="Times New Roman"/>
      <w:lang w:eastAsia="sl-SI"/>
    </w:rPr>
  </w:style>
  <w:style w:type="paragraph" w:customStyle="1" w:styleId="tevilnatoka">
    <w:name w:val="Številčna točka"/>
    <w:basedOn w:val="Navaden"/>
    <w:link w:val="tevilnatokaZnak"/>
    <w:qFormat/>
    <w:rsid w:val="00981B39"/>
    <w:pPr>
      <w:numPr>
        <w:numId w:val="6"/>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981B39"/>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981B39"/>
    <w:pPr>
      <w:numPr>
        <w:numId w:val="5"/>
      </w:numPr>
      <w:ind w:left="907" w:hanging="510"/>
    </w:pPr>
  </w:style>
  <w:style w:type="character" w:customStyle="1" w:styleId="tevilnatokaZnak">
    <w:name w:val="Številčna točka Znak"/>
    <w:link w:val="tevilnatoka"/>
    <w:rsid w:val="00981B39"/>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981B39"/>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981B39"/>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81B39"/>
    <w:pPr>
      <w:spacing w:before="480"/>
    </w:pPr>
  </w:style>
  <w:style w:type="character" w:customStyle="1" w:styleId="AlineazaodstavkomZnak">
    <w:name w:val="Alinea za odstavkom Znak"/>
    <w:link w:val="Alineazaodstavkom"/>
    <w:rsid w:val="00981B39"/>
    <w:rPr>
      <w:rFonts w:ascii="Arial" w:eastAsia="Times New Roman" w:hAnsi="Arial" w:cs="Times New Roman"/>
      <w:lang w:eastAsia="sl-SI"/>
    </w:rPr>
  </w:style>
  <w:style w:type="paragraph" w:customStyle="1" w:styleId="Datumsprejetja">
    <w:name w:val="Datum sprejetja"/>
    <w:basedOn w:val="Navaden"/>
    <w:link w:val="DatumsprejetjaZnak"/>
    <w:qFormat/>
    <w:rsid w:val="00981B39"/>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81B39"/>
    <w:rPr>
      <w:rFonts w:ascii="Arial" w:eastAsia="Times New Roman" w:hAnsi="Arial" w:cs="Times New Roman"/>
      <w:snapToGrid w:val="0"/>
      <w:color w:val="000000"/>
    </w:rPr>
  </w:style>
  <w:style w:type="paragraph" w:customStyle="1" w:styleId="Podpisnik">
    <w:name w:val="Podpisnik"/>
    <w:basedOn w:val="Navaden"/>
    <w:link w:val="PodpisnikZnak"/>
    <w:qFormat/>
    <w:rsid w:val="00981B39"/>
    <w:pPr>
      <w:tabs>
        <w:tab w:val="left" w:pos="6521"/>
      </w:tabs>
      <w:ind w:left="5670"/>
    </w:pPr>
    <w:rPr>
      <w:szCs w:val="22"/>
    </w:rPr>
  </w:style>
  <w:style w:type="character" w:customStyle="1" w:styleId="DatumsprejetjaZnak">
    <w:name w:val="Datum sprejetja Znak"/>
    <w:link w:val="Datumsprejetja"/>
    <w:rsid w:val="00981B39"/>
    <w:rPr>
      <w:rFonts w:ascii="Arial" w:eastAsia="Times New Roman" w:hAnsi="Arial" w:cs="Times New Roman"/>
      <w:snapToGrid w:val="0"/>
      <w:color w:val="000000"/>
    </w:rPr>
  </w:style>
  <w:style w:type="paragraph" w:styleId="Naslov">
    <w:name w:val="Title"/>
    <w:basedOn w:val="Navaden"/>
    <w:next w:val="Navaden"/>
    <w:link w:val="NaslovZnak"/>
    <w:uiPriority w:val="10"/>
    <w:qFormat/>
    <w:rsid w:val="00981B39"/>
    <w:pPr>
      <w:spacing w:before="240" w:after="60"/>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981B39"/>
    <w:rPr>
      <w:rFonts w:ascii="Cambria" w:eastAsia="Times New Roman" w:hAnsi="Cambria" w:cs="Times New Roman"/>
      <w:b/>
      <w:bCs/>
      <w:kern w:val="28"/>
      <w:sz w:val="32"/>
      <w:szCs w:val="32"/>
    </w:rPr>
  </w:style>
  <w:style w:type="character" w:customStyle="1" w:styleId="PodpisnikZnak">
    <w:name w:val="Podpisnik Znak"/>
    <w:link w:val="Podpisnik"/>
    <w:rsid w:val="00981B39"/>
    <w:rPr>
      <w:rFonts w:ascii="Arial" w:eastAsia="Times New Roman" w:hAnsi="Arial" w:cs="Times New Roman"/>
    </w:rPr>
  </w:style>
  <w:style w:type="character" w:styleId="Poudarek">
    <w:name w:val="Emphasis"/>
    <w:uiPriority w:val="20"/>
    <w:qFormat/>
    <w:rsid w:val="00981B39"/>
    <w:rPr>
      <w:i/>
      <w:iCs/>
    </w:rPr>
  </w:style>
  <w:style w:type="character" w:styleId="Hiperpovezava">
    <w:name w:val="Hyperlink"/>
    <w:uiPriority w:val="99"/>
    <w:unhideWhenUsed/>
    <w:rsid w:val="00981B39"/>
    <w:rPr>
      <w:color w:val="0000FF"/>
      <w:u w:val="single"/>
    </w:rPr>
  </w:style>
  <w:style w:type="paragraph" w:customStyle="1" w:styleId="lennaslov">
    <w:name w:val="Člen_naslov"/>
    <w:basedOn w:val="len"/>
    <w:qFormat/>
    <w:rsid w:val="00981B39"/>
    <w:pPr>
      <w:spacing w:before="0"/>
    </w:pPr>
  </w:style>
  <w:style w:type="character" w:customStyle="1" w:styleId="PravnapodlagaZnak">
    <w:name w:val="Pravna podlaga Znak"/>
    <w:link w:val="Pravnapodlaga"/>
    <w:rsid w:val="00981B39"/>
    <w:rPr>
      <w:rFonts w:ascii="Arial" w:eastAsia="Times New Roman" w:hAnsi="Arial" w:cs="Times New Roman"/>
    </w:rPr>
  </w:style>
  <w:style w:type="paragraph" w:customStyle="1" w:styleId="Pododdelek">
    <w:name w:val="Pododdelek"/>
    <w:basedOn w:val="Navaden"/>
    <w:link w:val="PododdelekZnak"/>
    <w:qFormat/>
    <w:rsid w:val="00981B39"/>
    <w:pPr>
      <w:tabs>
        <w:tab w:val="left" w:pos="540"/>
        <w:tab w:val="left" w:pos="900"/>
      </w:tabs>
      <w:spacing w:before="480"/>
      <w:jc w:val="center"/>
    </w:pPr>
    <w:rPr>
      <w:szCs w:val="22"/>
    </w:rPr>
  </w:style>
  <w:style w:type="character" w:customStyle="1" w:styleId="Komentar-sklic1">
    <w:name w:val="Komentar - sklic1"/>
    <w:uiPriority w:val="99"/>
    <w:semiHidden/>
    <w:rsid w:val="00981B39"/>
    <w:rPr>
      <w:sz w:val="16"/>
      <w:szCs w:val="16"/>
    </w:rPr>
  </w:style>
  <w:style w:type="character" w:customStyle="1" w:styleId="PododdelekZnak">
    <w:name w:val="Pododdelek Znak"/>
    <w:link w:val="Pododdelek"/>
    <w:rsid w:val="00981B39"/>
    <w:rPr>
      <w:rFonts w:ascii="Arial" w:eastAsia="Times New Roman" w:hAnsi="Arial" w:cs="Times New Roman"/>
    </w:rPr>
  </w:style>
  <w:style w:type="paragraph" w:customStyle="1" w:styleId="EVA">
    <w:name w:val="EVA"/>
    <w:basedOn w:val="Navaden"/>
    <w:link w:val="EVAZnak"/>
    <w:qFormat/>
    <w:rsid w:val="00981B39"/>
    <w:pPr>
      <w:tabs>
        <w:tab w:val="left" w:pos="567"/>
        <w:tab w:val="left" w:pos="900"/>
      </w:tabs>
    </w:pPr>
    <w:rPr>
      <w:color w:val="000000"/>
      <w:szCs w:val="22"/>
    </w:rPr>
  </w:style>
  <w:style w:type="paragraph" w:styleId="Navadensplet">
    <w:name w:val="Normal (Web)"/>
    <w:basedOn w:val="Navaden"/>
    <w:uiPriority w:val="99"/>
    <w:semiHidden/>
    <w:unhideWhenUsed/>
    <w:rsid w:val="00981B39"/>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81B39"/>
    <w:rPr>
      <w:rFonts w:ascii="Arial" w:eastAsia="Times New Roman" w:hAnsi="Arial" w:cs="Times New Roman"/>
      <w:color w:val="000000"/>
    </w:rPr>
  </w:style>
  <w:style w:type="paragraph" w:customStyle="1" w:styleId="Komentar-besedilo1">
    <w:name w:val="Komentar - besedilo1"/>
    <w:basedOn w:val="Navaden"/>
    <w:link w:val="Komentar-besediloZnak"/>
    <w:uiPriority w:val="99"/>
    <w:rsid w:val="00981B39"/>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uiPriority w:val="99"/>
    <w:rsid w:val="00981B39"/>
    <w:rPr>
      <w:rFonts w:ascii="Arial" w:eastAsia="Times New Roman" w:hAnsi="Arial" w:cs="Times New Roman"/>
      <w:sz w:val="20"/>
      <w:szCs w:val="20"/>
    </w:rPr>
  </w:style>
  <w:style w:type="paragraph" w:customStyle="1" w:styleId="Imeorgana">
    <w:name w:val="Ime organa"/>
    <w:basedOn w:val="Navaden"/>
    <w:link w:val="ImeorganaZnak"/>
    <w:qFormat/>
    <w:rsid w:val="00981B39"/>
    <w:pPr>
      <w:tabs>
        <w:tab w:val="left" w:pos="6521"/>
      </w:tabs>
      <w:spacing w:before="480"/>
      <w:ind w:left="5670"/>
      <w:jc w:val="left"/>
    </w:pPr>
    <w:rPr>
      <w:szCs w:val="22"/>
    </w:rPr>
  </w:style>
  <w:style w:type="paragraph" w:customStyle="1" w:styleId="Alineja">
    <w:name w:val="Alineja"/>
    <w:basedOn w:val="Navaden"/>
    <w:link w:val="AlinejaZnak"/>
    <w:qFormat/>
    <w:rsid w:val="00981B39"/>
    <w:pPr>
      <w:numPr>
        <w:numId w:val="2"/>
      </w:numPr>
      <w:spacing w:line="200" w:lineRule="exact"/>
    </w:pPr>
    <w:rPr>
      <w:sz w:val="17"/>
      <w:szCs w:val="17"/>
    </w:rPr>
  </w:style>
  <w:style w:type="character" w:customStyle="1" w:styleId="AlinejaZnak">
    <w:name w:val="Alineja Znak"/>
    <w:link w:val="Alineja"/>
    <w:rsid w:val="00981B39"/>
    <w:rPr>
      <w:rFonts w:ascii="Arial" w:eastAsia="Times New Roman" w:hAnsi="Arial" w:cs="Times New Roman"/>
      <w:sz w:val="17"/>
      <w:szCs w:val="17"/>
      <w:lang w:eastAsia="sl-SI"/>
    </w:rPr>
  </w:style>
  <w:style w:type="paragraph" w:customStyle="1" w:styleId="Opozorilo">
    <w:name w:val="Opozorilo"/>
    <w:basedOn w:val="Navaden"/>
    <w:link w:val="OpozoriloZnak"/>
    <w:qFormat/>
    <w:rsid w:val="00981B39"/>
    <w:pPr>
      <w:spacing w:before="240" w:after="360" w:line="200" w:lineRule="exact"/>
    </w:pPr>
    <w:rPr>
      <w:color w:val="808080"/>
      <w:sz w:val="17"/>
      <w:szCs w:val="17"/>
    </w:rPr>
  </w:style>
  <w:style w:type="character" w:customStyle="1" w:styleId="OpozoriloZnak">
    <w:name w:val="Opozorilo Znak"/>
    <w:link w:val="Opozorilo"/>
    <w:rsid w:val="00981B39"/>
    <w:rPr>
      <w:rFonts w:ascii="Arial" w:eastAsia="Times New Roman" w:hAnsi="Arial" w:cs="Times New Roman"/>
      <w:color w:val="808080"/>
      <w:sz w:val="17"/>
      <w:szCs w:val="17"/>
    </w:rPr>
  </w:style>
  <w:style w:type="paragraph" w:customStyle="1" w:styleId="lennovele">
    <w:name w:val="Člen_novele"/>
    <w:basedOn w:val="len"/>
    <w:link w:val="lennoveleZnak"/>
    <w:qFormat/>
    <w:rsid w:val="00981B39"/>
    <w:rPr>
      <w:b w:val="0"/>
    </w:rPr>
  </w:style>
  <w:style w:type="paragraph" w:customStyle="1" w:styleId="Priloga">
    <w:name w:val="Priloga"/>
    <w:basedOn w:val="Navaden"/>
    <w:link w:val="PrilogaZnak"/>
    <w:qFormat/>
    <w:rsid w:val="00981B39"/>
    <w:pPr>
      <w:spacing w:before="380" w:after="60" w:line="200" w:lineRule="exact"/>
    </w:pPr>
    <w:rPr>
      <w:b/>
      <w:sz w:val="17"/>
      <w:szCs w:val="17"/>
    </w:rPr>
  </w:style>
  <w:style w:type="character" w:customStyle="1" w:styleId="lennoveleZnak">
    <w:name w:val="Člen_novele Znak"/>
    <w:link w:val="lennovele"/>
    <w:rsid w:val="00981B39"/>
    <w:rPr>
      <w:rFonts w:ascii="Arial" w:eastAsia="Times New Roman" w:hAnsi="Arial" w:cs="Times New Roman"/>
    </w:rPr>
  </w:style>
  <w:style w:type="character" w:customStyle="1" w:styleId="PrilogaZnak">
    <w:name w:val="Priloga Znak"/>
    <w:link w:val="Priloga"/>
    <w:rsid w:val="00981B39"/>
    <w:rPr>
      <w:rFonts w:ascii="Arial" w:eastAsia="Times New Roman" w:hAnsi="Arial" w:cs="Times New Roman"/>
      <w:b/>
      <w:sz w:val="17"/>
      <w:szCs w:val="17"/>
    </w:rPr>
  </w:style>
  <w:style w:type="paragraph" w:customStyle="1" w:styleId="rta">
    <w:name w:val="Črta"/>
    <w:basedOn w:val="Navaden"/>
    <w:link w:val="rtaZnak"/>
    <w:qFormat/>
    <w:rsid w:val="00981B39"/>
    <w:pPr>
      <w:spacing w:before="360"/>
      <w:jc w:val="center"/>
    </w:pPr>
    <w:rPr>
      <w:szCs w:val="22"/>
    </w:rPr>
  </w:style>
  <w:style w:type="paragraph" w:customStyle="1" w:styleId="NPB">
    <w:name w:val="NPB"/>
    <w:basedOn w:val="Vrstapredpisa"/>
    <w:qFormat/>
    <w:rsid w:val="00981B39"/>
    <w:rPr>
      <w:spacing w:val="0"/>
    </w:rPr>
  </w:style>
  <w:style w:type="character" w:customStyle="1" w:styleId="rtaZnak">
    <w:name w:val="Črta Znak"/>
    <w:link w:val="rta"/>
    <w:rsid w:val="00981B39"/>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981B39"/>
    <w:pPr>
      <w:numPr>
        <w:numId w:val="0"/>
      </w:numPr>
    </w:pPr>
  </w:style>
  <w:style w:type="paragraph" w:customStyle="1" w:styleId="Zamaknjenadolobadruginivo">
    <w:name w:val="Zamaknjena določba_drugi nivo"/>
    <w:basedOn w:val="rkovnatokazatevilnotoko"/>
    <w:link w:val="ZamaknjenadolobadruginivoZnak"/>
    <w:qFormat/>
    <w:rsid w:val="00981B39"/>
    <w:pPr>
      <w:numPr>
        <w:numId w:val="0"/>
      </w:numPr>
      <w:ind w:left="397"/>
    </w:pPr>
  </w:style>
  <w:style w:type="character" w:customStyle="1" w:styleId="ZamaknjenadolobaprvinivoZnak">
    <w:name w:val="Zamaknjena določba_prvi nivo Znak"/>
    <w:link w:val="Zamaknjenadolobaprvinivo"/>
    <w:rsid w:val="00981B39"/>
    <w:rPr>
      <w:rFonts w:ascii="Arial" w:eastAsia="Times New Roman" w:hAnsi="Arial" w:cs="Times New Roman"/>
    </w:rPr>
  </w:style>
  <w:style w:type="character" w:customStyle="1" w:styleId="ZamaknjenadolobadruginivoZnak">
    <w:name w:val="Zamaknjena določba_drugi nivo Znak"/>
    <w:link w:val="Zamaknjenadolobadruginivo"/>
    <w:rsid w:val="00981B39"/>
    <w:rPr>
      <w:rFonts w:ascii="Arial" w:eastAsia="Times New Roman" w:hAnsi="Arial" w:cs="Times New Roman"/>
    </w:rPr>
  </w:style>
  <w:style w:type="paragraph" w:customStyle="1" w:styleId="Alineazapodtoko">
    <w:name w:val="Alinea za podtočko"/>
    <w:basedOn w:val="Alineazaodstavkom"/>
    <w:link w:val="AlineazapodtokoZnak"/>
    <w:qFormat/>
    <w:rsid w:val="00981B39"/>
    <w:pPr>
      <w:ind w:left="1134" w:hanging="227"/>
    </w:pPr>
  </w:style>
  <w:style w:type="paragraph" w:customStyle="1" w:styleId="Zamakanjenadolobatretjinivo">
    <w:name w:val="Zamakanjena določba_tretji nivo"/>
    <w:basedOn w:val="Zamaknjenadolobadruginivo"/>
    <w:link w:val="ZamakanjenadolobatretjinivoZnak"/>
    <w:qFormat/>
    <w:rsid w:val="00981B39"/>
    <w:pPr>
      <w:ind w:left="907"/>
    </w:pPr>
  </w:style>
  <w:style w:type="character" w:customStyle="1" w:styleId="AlineazapodtokoZnak">
    <w:name w:val="Alinea za podtočko Znak"/>
    <w:link w:val="Alineazapodtoko"/>
    <w:rsid w:val="00981B39"/>
    <w:rPr>
      <w:rFonts w:ascii="Arial" w:eastAsia="Times New Roman" w:hAnsi="Arial" w:cs="Times New Roman"/>
      <w:lang w:eastAsia="sl-SI"/>
    </w:rPr>
  </w:style>
  <w:style w:type="numbering" w:customStyle="1" w:styleId="Alinejazaodstavkom">
    <w:name w:val="Alineja za odstavkom"/>
    <w:uiPriority w:val="99"/>
    <w:rsid w:val="00981B39"/>
    <w:pPr>
      <w:numPr>
        <w:numId w:val="3"/>
      </w:numPr>
    </w:pPr>
  </w:style>
  <w:style w:type="character" w:customStyle="1" w:styleId="ZamakanjenadolobatretjinivoZnak">
    <w:name w:val="Zamakanjena določba_tretji nivo Znak"/>
    <w:link w:val="Zamakanjenadolobatretjinivo"/>
    <w:rsid w:val="00981B39"/>
    <w:rPr>
      <w:rFonts w:ascii="Arial" w:eastAsia="Times New Roman" w:hAnsi="Arial" w:cs="Times New Roman"/>
    </w:rPr>
  </w:style>
  <w:style w:type="character" w:customStyle="1" w:styleId="ImeorganaZnak">
    <w:name w:val="Ime organa Znak"/>
    <w:link w:val="Imeorgana"/>
    <w:rsid w:val="00981B39"/>
    <w:rPr>
      <w:rFonts w:ascii="Arial" w:eastAsia="Times New Roman" w:hAnsi="Arial" w:cs="Times New Roman"/>
    </w:rPr>
  </w:style>
  <w:style w:type="paragraph" w:customStyle="1" w:styleId="esegmenth4">
    <w:name w:val="esegment_h4"/>
    <w:basedOn w:val="Navaden"/>
    <w:rsid w:val="00981B39"/>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Prehodneinkoncnedolocbe">
    <w:name w:val="Prehodne in koncne dolocbe"/>
    <w:basedOn w:val="Navaden"/>
    <w:rsid w:val="00981B39"/>
    <w:pPr>
      <w:spacing w:before="400" w:after="600"/>
    </w:pPr>
    <w:rPr>
      <w:b/>
    </w:rPr>
  </w:style>
  <w:style w:type="character" w:customStyle="1" w:styleId="A8">
    <w:name w:val="A8"/>
    <w:uiPriority w:val="99"/>
    <w:rsid w:val="00981B39"/>
    <w:rPr>
      <w:b/>
      <w:bCs/>
      <w:color w:val="000000"/>
      <w:sz w:val="16"/>
      <w:szCs w:val="16"/>
    </w:rPr>
  </w:style>
  <w:style w:type="paragraph" w:customStyle="1" w:styleId="lennaslovnovele">
    <w:name w:val="Člen naslov novele"/>
    <w:basedOn w:val="lennaslov"/>
    <w:rsid w:val="00981B39"/>
    <w:rPr>
      <w:rFonts w:cs="Arial"/>
      <w:b w:val="0"/>
    </w:rPr>
  </w:style>
  <w:style w:type="paragraph" w:customStyle="1" w:styleId="a">
    <w:basedOn w:val="Navaden"/>
    <w:next w:val="Pripombabesedilo"/>
    <w:link w:val="PripombabesediloZnak"/>
    <w:unhideWhenUsed/>
    <w:rsid w:val="00923F57"/>
    <w:rPr>
      <w:sz w:val="20"/>
      <w:szCs w:val="20"/>
    </w:rPr>
  </w:style>
  <w:style w:type="character" w:customStyle="1" w:styleId="PripombabesediloZnak">
    <w:name w:val="Pripomba – besedilo Znak"/>
    <w:aliases w:val="Komentar - besedilo Znak1"/>
    <w:link w:val="a"/>
    <w:uiPriority w:val="99"/>
    <w:rsid w:val="00F66ED2"/>
    <w:rPr>
      <w:rFonts w:ascii="Arial" w:eastAsia="Times New Roman" w:hAnsi="Arial" w:cs="Times New Roman"/>
      <w:sz w:val="20"/>
      <w:szCs w:val="20"/>
    </w:rPr>
  </w:style>
  <w:style w:type="paragraph" w:customStyle="1" w:styleId="Style4">
    <w:name w:val="Style4"/>
    <w:basedOn w:val="Navaden"/>
    <w:uiPriority w:val="99"/>
    <w:rsid w:val="00F66ED2"/>
    <w:pPr>
      <w:widowControl w:val="0"/>
      <w:overflowPunct/>
      <w:spacing w:line="260" w:lineRule="exact"/>
      <w:ind w:hanging="600"/>
      <w:textAlignment w:val="auto"/>
    </w:pPr>
    <w:rPr>
      <w:rFonts w:cs="Arial"/>
      <w:sz w:val="24"/>
      <w:szCs w:val="24"/>
    </w:rPr>
  </w:style>
  <w:style w:type="character" w:customStyle="1" w:styleId="FontStyle11">
    <w:name w:val="Font Style11"/>
    <w:uiPriority w:val="99"/>
    <w:rsid w:val="00F66ED2"/>
    <w:rPr>
      <w:rFonts w:ascii="Arial" w:hAnsi="Arial" w:cs="Arial" w:hint="default"/>
      <w:sz w:val="18"/>
      <w:szCs w:val="18"/>
    </w:rPr>
  </w:style>
  <w:style w:type="character" w:styleId="Pripombasklic">
    <w:name w:val="annotation reference"/>
    <w:basedOn w:val="Privzetapisavaodstavka"/>
    <w:uiPriority w:val="99"/>
    <w:semiHidden/>
    <w:unhideWhenUsed/>
    <w:rsid w:val="00F66ED2"/>
    <w:rPr>
      <w:sz w:val="16"/>
      <w:szCs w:val="16"/>
    </w:rPr>
  </w:style>
  <w:style w:type="paragraph" w:styleId="Pripombabesedilo">
    <w:name w:val="annotation text"/>
    <w:aliases w:val="Komentar - besedilo"/>
    <w:basedOn w:val="Navaden"/>
    <w:link w:val="PripombabesediloZnak1"/>
    <w:uiPriority w:val="99"/>
    <w:unhideWhenUsed/>
    <w:rsid w:val="00F66ED2"/>
    <w:rPr>
      <w:sz w:val="20"/>
      <w:szCs w:val="20"/>
    </w:rPr>
  </w:style>
  <w:style w:type="character" w:customStyle="1" w:styleId="PripombabesediloZnak1">
    <w:name w:val="Pripomba – besedilo Znak1"/>
    <w:aliases w:val="Komentar - besedilo Znak2"/>
    <w:basedOn w:val="Privzetapisavaodstavka"/>
    <w:link w:val="Pripombabesedilo"/>
    <w:rsid w:val="00F66ED2"/>
    <w:rPr>
      <w:rFonts w:ascii="Arial" w:eastAsia="Times New Roman" w:hAnsi="Arial" w:cs="Times New Roman"/>
      <w:sz w:val="20"/>
      <w:szCs w:val="20"/>
      <w:lang w:eastAsia="sl-SI"/>
    </w:rPr>
  </w:style>
  <w:style w:type="paragraph" w:customStyle="1" w:styleId="CM1">
    <w:name w:val="CM1"/>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3">
    <w:name w:val="CM3"/>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4">
    <w:name w:val="CM4"/>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Style15">
    <w:name w:val="Style15"/>
    <w:basedOn w:val="Navaden"/>
    <w:uiPriority w:val="99"/>
    <w:rsid w:val="00CE48BB"/>
    <w:pPr>
      <w:widowControl w:val="0"/>
      <w:overflowPunct/>
      <w:spacing w:line="219" w:lineRule="exact"/>
      <w:ind w:hanging="197"/>
      <w:textAlignment w:val="auto"/>
    </w:pPr>
    <w:rPr>
      <w:rFonts w:ascii="Times New Roman" w:eastAsiaTheme="minorEastAsia" w:hAnsi="Times New Roman"/>
      <w:sz w:val="24"/>
      <w:szCs w:val="24"/>
    </w:rPr>
  </w:style>
  <w:style w:type="character" w:customStyle="1" w:styleId="FontStyle44">
    <w:name w:val="Font Style44"/>
    <w:basedOn w:val="Privzetapisavaodstavka"/>
    <w:uiPriority w:val="99"/>
    <w:rsid w:val="00CE48BB"/>
    <w:rPr>
      <w:rFonts w:ascii="Times New Roman" w:hAnsi="Times New Roman" w:cs="Times New Roman" w:hint="default"/>
      <w:sz w:val="20"/>
      <w:szCs w:val="20"/>
    </w:rPr>
  </w:style>
  <w:style w:type="paragraph" w:styleId="Zadevapripombe">
    <w:name w:val="annotation subject"/>
    <w:basedOn w:val="Pripombabesedilo"/>
    <w:next w:val="Pripombabesedilo"/>
    <w:link w:val="ZadevapripombeZnak"/>
    <w:uiPriority w:val="99"/>
    <w:semiHidden/>
    <w:unhideWhenUsed/>
    <w:rsid w:val="00CE48BB"/>
    <w:rPr>
      <w:b/>
      <w:bCs/>
    </w:rPr>
  </w:style>
  <w:style w:type="character" w:customStyle="1" w:styleId="ZadevapripombeZnak">
    <w:name w:val="Zadeva pripombe Znak"/>
    <w:basedOn w:val="PripombabesediloZnak1"/>
    <w:link w:val="Zadevapripombe"/>
    <w:uiPriority w:val="99"/>
    <w:semiHidden/>
    <w:rsid w:val="00CE48BB"/>
    <w:rPr>
      <w:rFonts w:ascii="Arial" w:eastAsia="Times New Roman" w:hAnsi="Arial" w:cs="Times New Roman"/>
      <w:b/>
      <w:bCs/>
      <w:sz w:val="20"/>
      <w:szCs w:val="20"/>
      <w:lang w:eastAsia="sl-SI"/>
    </w:rPr>
  </w:style>
  <w:style w:type="table" w:styleId="Tabelamrea">
    <w:name w:val="Table Grid"/>
    <w:basedOn w:val="Navadnatabela"/>
    <w:uiPriority w:val="59"/>
    <w:rsid w:val="006F3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3548C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tlid-translation">
    <w:name w:val="tlid-translation"/>
    <w:rsid w:val="00327582"/>
  </w:style>
  <w:style w:type="paragraph" w:styleId="Revizija">
    <w:name w:val="Revision"/>
    <w:hidden/>
    <w:uiPriority w:val="99"/>
    <w:semiHidden/>
    <w:rsid w:val="00DE5415"/>
    <w:pPr>
      <w:spacing w:after="0" w:line="240" w:lineRule="auto"/>
    </w:pPr>
    <w:rPr>
      <w:rFonts w:ascii="Arial" w:eastAsia="Times New Roman" w:hAnsi="Arial" w:cs="Times New Roman"/>
      <w:szCs w:val="16"/>
      <w:lang w:eastAsia="sl-SI"/>
    </w:rPr>
  </w:style>
  <w:style w:type="paragraph" w:styleId="Odstavekseznama">
    <w:name w:val="List Paragraph"/>
    <w:basedOn w:val="Navaden"/>
    <w:uiPriority w:val="34"/>
    <w:qFormat/>
    <w:rsid w:val="00AB177C"/>
    <w:pPr>
      <w:ind w:left="720"/>
      <w:contextualSpacing/>
    </w:pPr>
  </w:style>
  <w:style w:type="paragraph" w:customStyle="1" w:styleId="tevilnatoka0">
    <w:name w:val="tevilnatoka"/>
    <w:basedOn w:val="Navaden"/>
    <w:rsid w:val="006959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665326"/>
  </w:style>
  <w:style w:type="paragraph" w:customStyle="1" w:styleId="alineazatevilnotoko0">
    <w:name w:val="alineazatevilnotoko"/>
    <w:basedOn w:val="Navaden"/>
    <w:rsid w:val="00C9539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57535E"/>
    <w:pPr>
      <w:widowControl w:val="0"/>
      <w:overflowPunct/>
      <w:spacing w:line="275" w:lineRule="exact"/>
      <w:textAlignment w:val="auto"/>
    </w:pPr>
    <w:rPr>
      <w:rFonts w:eastAsiaTheme="minorEastAsia" w:cs="Arial"/>
      <w:sz w:val="24"/>
      <w:szCs w:val="24"/>
    </w:rPr>
  </w:style>
  <w:style w:type="paragraph" w:customStyle="1" w:styleId="Style2">
    <w:name w:val="Style2"/>
    <w:basedOn w:val="Navaden"/>
    <w:uiPriority w:val="99"/>
    <w:rsid w:val="0057535E"/>
    <w:pPr>
      <w:widowControl w:val="0"/>
      <w:overflowPunct/>
      <w:spacing w:line="283" w:lineRule="exact"/>
      <w:jc w:val="center"/>
      <w:textAlignment w:val="auto"/>
    </w:pPr>
    <w:rPr>
      <w:rFonts w:eastAsiaTheme="minorEastAsia" w:cs="Arial"/>
      <w:sz w:val="24"/>
      <w:szCs w:val="24"/>
    </w:rPr>
  </w:style>
  <w:style w:type="paragraph" w:customStyle="1" w:styleId="Style3">
    <w:name w:val="Style3"/>
    <w:basedOn w:val="Navaden"/>
    <w:uiPriority w:val="99"/>
    <w:rsid w:val="0057535E"/>
    <w:pPr>
      <w:widowControl w:val="0"/>
      <w:overflowPunct/>
      <w:spacing w:line="278" w:lineRule="exact"/>
      <w:ind w:hanging="422"/>
      <w:textAlignment w:val="auto"/>
    </w:pPr>
    <w:rPr>
      <w:rFonts w:eastAsiaTheme="minorEastAsia" w:cs="Arial"/>
      <w:sz w:val="24"/>
      <w:szCs w:val="24"/>
    </w:rPr>
  </w:style>
  <w:style w:type="paragraph" w:customStyle="1" w:styleId="Style5">
    <w:name w:val="Style5"/>
    <w:basedOn w:val="Navaden"/>
    <w:uiPriority w:val="99"/>
    <w:rsid w:val="0057535E"/>
    <w:pPr>
      <w:widowControl w:val="0"/>
      <w:overflowPunct/>
      <w:spacing w:line="206" w:lineRule="exact"/>
      <w:jc w:val="left"/>
      <w:textAlignment w:val="auto"/>
    </w:pPr>
    <w:rPr>
      <w:rFonts w:eastAsiaTheme="minorEastAsia" w:cs="Arial"/>
      <w:sz w:val="24"/>
      <w:szCs w:val="24"/>
    </w:rPr>
  </w:style>
  <w:style w:type="paragraph" w:customStyle="1" w:styleId="Style6">
    <w:name w:val="Style6"/>
    <w:basedOn w:val="Navaden"/>
    <w:uiPriority w:val="99"/>
    <w:rsid w:val="0057535E"/>
    <w:pPr>
      <w:widowControl w:val="0"/>
      <w:overflowPunct/>
      <w:spacing w:line="230" w:lineRule="exact"/>
      <w:jc w:val="left"/>
      <w:textAlignment w:val="auto"/>
    </w:pPr>
    <w:rPr>
      <w:rFonts w:eastAsiaTheme="minorEastAsia" w:cs="Arial"/>
      <w:sz w:val="24"/>
      <w:szCs w:val="24"/>
    </w:rPr>
  </w:style>
  <w:style w:type="paragraph" w:customStyle="1" w:styleId="Style7">
    <w:name w:val="Style7"/>
    <w:basedOn w:val="Navaden"/>
    <w:uiPriority w:val="99"/>
    <w:rsid w:val="0057535E"/>
    <w:pPr>
      <w:widowControl w:val="0"/>
      <w:overflowPunct/>
      <w:spacing w:line="206" w:lineRule="exact"/>
      <w:textAlignment w:val="auto"/>
    </w:pPr>
    <w:rPr>
      <w:rFonts w:eastAsiaTheme="minorEastAsia" w:cs="Arial"/>
      <w:sz w:val="24"/>
      <w:szCs w:val="24"/>
    </w:rPr>
  </w:style>
  <w:style w:type="character" w:customStyle="1" w:styleId="FontStyle12">
    <w:name w:val="Font Style12"/>
    <w:basedOn w:val="Privzetapisavaodstavka"/>
    <w:uiPriority w:val="99"/>
    <w:rsid w:val="0057535E"/>
    <w:rPr>
      <w:rFonts w:ascii="Arial" w:hAnsi="Arial" w:cs="Arial"/>
      <w:b/>
      <w:bCs/>
      <w:sz w:val="16"/>
      <w:szCs w:val="16"/>
    </w:rPr>
  </w:style>
  <w:style w:type="character" w:customStyle="1" w:styleId="FontStyle13">
    <w:name w:val="Font Style13"/>
    <w:basedOn w:val="Privzetapisavaodstavka"/>
    <w:uiPriority w:val="99"/>
    <w:rsid w:val="0057535E"/>
    <w:rPr>
      <w:rFonts w:ascii="Arial" w:hAnsi="Arial" w:cs="Arial"/>
      <w:sz w:val="16"/>
      <w:szCs w:val="16"/>
    </w:rPr>
  </w:style>
  <w:style w:type="character" w:customStyle="1" w:styleId="FontStyle14">
    <w:name w:val="Font Style14"/>
    <w:basedOn w:val="Privzetapisavaodstavka"/>
    <w:uiPriority w:val="99"/>
    <w:rsid w:val="0057535E"/>
    <w:rPr>
      <w:rFonts w:ascii="Arial" w:hAnsi="Arial" w:cs="Arial"/>
      <w:sz w:val="18"/>
      <w:szCs w:val="18"/>
    </w:rPr>
  </w:style>
  <w:style w:type="paragraph" w:customStyle="1" w:styleId="Default">
    <w:name w:val="Default"/>
    <w:rsid w:val="0057535E"/>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191F34"/>
    <w:rPr>
      <w:sz w:val="20"/>
      <w:szCs w:val="20"/>
    </w:rPr>
  </w:style>
  <w:style w:type="character" w:customStyle="1" w:styleId="Sprotnaopomba-besediloZnak">
    <w:name w:val="Sprotna opomba - besedilo Znak"/>
    <w:basedOn w:val="Privzetapisavaodstavka"/>
    <w:link w:val="Sprotnaopomba-besedilo"/>
    <w:uiPriority w:val="99"/>
    <w:semiHidden/>
    <w:rsid w:val="00191F34"/>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191F34"/>
    <w:rPr>
      <w:vertAlign w:val="superscript"/>
    </w:rPr>
  </w:style>
  <w:style w:type="paragraph" w:customStyle="1" w:styleId="alineazaodstavkom0">
    <w:name w:val="alineazaodstavkom"/>
    <w:basedOn w:val="Navaden"/>
    <w:rsid w:val="00B72E0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111">
    <w:name w:val="Številčna točka 1.1.1"/>
    <w:basedOn w:val="Navaden"/>
    <w:qFormat/>
    <w:rsid w:val="00B72E03"/>
    <w:pPr>
      <w:widowControl w:val="0"/>
      <w:tabs>
        <w:tab w:val="num" w:pos="454"/>
      </w:tabs>
      <w:ind w:left="454" w:hanging="454"/>
    </w:pPr>
  </w:style>
  <w:style w:type="paragraph" w:customStyle="1" w:styleId="tevilnatoka11Nova">
    <w:name w:val="Številčna točka 1.1 Nova"/>
    <w:basedOn w:val="tevilnatoka"/>
    <w:qFormat/>
    <w:rsid w:val="00B72E03"/>
    <w:pPr>
      <w:numPr>
        <w:numId w:val="0"/>
      </w:numPr>
      <w:tabs>
        <w:tab w:val="clear" w:pos="540"/>
        <w:tab w:val="clear" w:pos="900"/>
        <w:tab w:val="num" w:pos="425"/>
      </w:tabs>
      <w:ind w:left="425" w:hanging="425"/>
    </w:pPr>
  </w:style>
  <w:style w:type="paragraph" w:customStyle="1" w:styleId="Style8">
    <w:name w:val="Style8"/>
    <w:basedOn w:val="Navaden"/>
    <w:uiPriority w:val="99"/>
    <w:rsid w:val="00B72E03"/>
    <w:pPr>
      <w:widowControl w:val="0"/>
      <w:overflowPunct/>
      <w:spacing w:line="298" w:lineRule="exact"/>
      <w:ind w:hanging="413"/>
      <w:textAlignment w:val="auto"/>
    </w:pPr>
    <w:rPr>
      <w:rFonts w:cs="Arial"/>
      <w:sz w:val="24"/>
      <w:szCs w:val="24"/>
      <w:lang w:val="en-GB" w:eastAsia="en-GB"/>
    </w:rPr>
  </w:style>
  <w:style w:type="character" w:customStyle="1" w:styleId="FontStyle15">
    <w:name w:val="Font Style15"/>
    <w:uiPriority w:val="99"/>
    <w:rsid w:val="00B72E03"/>
    <w:rPr>
      <w:rFonts w:ascii="Arial" w:hAnsi="Arial" w:cs="Arial"/>
      <w:sz w:val="22"/>
      <w:szCs w:val="22"/>
    </w:rPr>
  </w:style>
  <w:style w:type="paragraph" w:customStyle="1" w:styleId="odstavek1">
    <w:name w:val="odstavek1"/>
    <w:basedOn w:val="Navaden"/>
    <w:rsid w:val="00B72E03"/>
    <w:pPr>
      <w:overflowPunct/>
      <w:autoSpaceDE/>
      <w:autoSpaceDN/>
      <w:adjustRightInd/>
      <w:spacing w:before="240"/>
      <w:ind w:firstLine="1021"/>
      <w:textAlignment w:val="auto"/>
    </w:pPr>
    <w:rPr>
      <w:rFonts w:cs="Arial"/>
      <w:szCs w:val="22"/>
      <w:lang w:val="en-GB" w:eastAsia="en-GB"/>
    </w:rPr>
  </w:style>
  <w:style w:type="paragraph" w:customStyle="1" w:styleId="alineazatevilnotoko1">
    <w:name w:val="alineazatevilnotoko1"/>
    <w:basedOn w:val="Navaden"/>
    <w:rsid w:val="00B72E03"/>
    <w:pPr>
      <w:overflowPunct/>
      <w:autoSpaceDE/>
      <w:autoSpaceDN/>
      <w:adjustRightInd/>
      <w:ind w:left="567" w:hanging="142"/>
      <w:textAlignment w:val="auto"/>
    </w:pPr>
    <w:rPr>
      <w:rFonts w:cs="Arial"/>
      <w:szCs w:val="22"/>
      <w:lang w:val="en-GB" w:eastAsia="en-GB"/>
    </w:rPr>
  </w:style>
  <w:style w:type="paragraph" w:customStyle="1" w:styleId="tevilnatoka1">
    <w:name w:val="tevilnatoka1"/>
    <w:basedOn w:val="Navaden"/>
    <w:rsid w:val="00B72E03"/>
    <w:pPr>
      <w:overflowPunct/>
      <w:autoSpaceDE/>
      <w:autoSpaceDN/>
      <w:adjustRightInd/>
      <w:ind w:left="425" w:hanging="425"/>
      <w:textAlignment w:val="auto"/>
    </w:pPr>
    <w:rPr>
      <w:rFonts w:cs="Arial"/>
      <w:szCs w:val="22"/>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81B39"/>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2">
    <w:name w:val="heading 2"/>
    <w:basedOn w:val="Navaden"/>
    <w:next w:val="Navaden"/>
    <w:link w:val="Naslov2Znak"/>
    <w:uiPriority w:val="9"/>
    <w:semiHidden/>
    <w:unhideWhenUsed/>
    <w:qFormat/>
    <w:rsid w:val="00981B39"/>
    <w:pPr>
      <w:keepNext/>
      <w:spacing w:before="240" w:after="60"/>
      <w:outlineLvl w:val="1"/>
    </w:pPr>
    <w:rPr>
      <w:rFonts w:ascii="Cambria" w:hAnsi="Cambria"/>
      <w:b/>
      <w:bCs/>
      <w:i/>
      <w:iCs/>
      <w:sz w:val="28"/>
      <w:szCs w:val="28"/>
    </w:rPr>
  </w:style>
  <w:style w:type="paragraph" w:styleId="Naslov4">
    <w:name w:val="heading 4"/>
    <w:basedOn w:val="Navaden"/>
    <w:link w:val="Naslov4Znak"/>
    <w:qFormat/>
    <w:rsid w:val="00981B39"/>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semiHidden/>
    <w:rsid w:val="00981B39"/>
    <w:rPr>
      <w:rFonts w:ascii="Cambria" w:eastAsia="Times New Roman" w:hAnsi="Cambria" w:cs="Times New Roman"/>
      <w:b/>
      <w:bCs/>
      <w:i/>
      <w:iCs/>
      <w:sz w:val="28"/>
      <w:szCs w:val="28"/>
      <w:lang w:eastAsia="sl-SI"/>
    </w:rPr>
  </w:style>
  <w:style w:type="character" w:customStyle="1" w:styleId="Naslov4Znak">
    <w:name w:val="Naslov 4 Znak"/>
    <w:basedOn w:val="Privzetapisavaodstavka"/>
    <w:link w:val="Naslov4"/>
    <w:rsid w:val="00981B39"/>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981B39"/>
    <w:pPr>
      <w:ind w:left="454"/>
    </w:pPr>
  </w:style>
  <w:style w:type="paragraph" w:styleId="Noga">
    <w:name w:val="footer"/>
    <w:aliases w:val="Footer-PR"/>
    <w:basedOn w:val="Navaden"/>
    <w:link w:val="NogaZnak"/>
    <w:unhideWhenUsed/>
    <w:rsid w:val="00981B39"/>
    <w:pPr>
      <w:tabs>
        <w:tab w:val="center" w:pos="4536"/>
        <w:tab w:val="right" w:pos="9072"/>
      </w:tabs>
    </w:pPr>
    <w:rPr>
      <w:rFonts w:ascii="Times New Roman" w:eastAsia="Calibri" w:hAnsi="Times New Roman"/>
      <w:sz w:val="20"/>
      <w:szCs w:val="20"/>
    </w:rPr>
  </w:style>
  <w:style w:type="character" w:customStyle="1" w:styleId="NogaZnak">
    <w:name w:val="Noga Znak"/>
    <w:aliases w:val="Footer-PR Znak"/>
    <w:basedOn w:val="Privzetapisavaodstavka"/>
    <w:link w:val="Noga"/>
    <w:rsid w:val="00981B39"/>
    <w:rPr>
      <w:rFonts w:ascii="Times New Roman" w:eastAsia="Calibri" w:hAnsi="Times New Roman" w:cs="Times New Roman"/>
      <w:sz w:val="20"/>
      <w:szCs w:val="20"/>
    </w:rPr>
  </w:style>
  <w:style w:type="paragraph" w:styleId="Glava">
    <w:name w:val="header"/>
    <w:basedOn w:val="Navaden"/>
    <w:link w:val="GlavaZnak"/>
    <w:uiPriority w:val="99"/>
    <w:rsid w:val="00981B39"/>
    <w:pPr>
      <w:tabs>
        <w:tab w:val="center" w:pos="4536"/>
        <w:tab w:val="right" w:pos="9072"/>
      </w:tabs>
    </w:pPr>
    <w:rPr>
      <w:sz w:val="16"/>
    </w:rPr>
  </w:style>
  <w:style w:type="character" w:customStyle="1" w:styleId="GlavaZnak">
    <w:name w:val="Glava Znak"/>
    <w:basedOn w:val="Privzetapisavaodstavka"/>
    <w:link w:val="Glava"/>
    <w:uiPriority w:val="99"/>
    <w:rsid w:val="00981B39"/>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981B39"/>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981B39"/>
    <w:pPr>
      <w:suppressAutoHyphens/>
      <w:jc w:val="center"/>
    </w:pPr>
    <w:rPr>
      <w:b/>
      <w:szCs w:val="22"/>
    </w:rPr>
  </w:style>
  <w:style w:type="character" w:customStyle="1" w:styleId="VrstapredpisaZnak">
    <w:name w:val="Vrsta predpisa Znak"/>
    <w:link w:val="Vrstapredpisa"/>
    <w:rsid w:val="00981B39"/>
    <w:rPr>
      <w:rFonts w:ascii="Arial" w:eastAsia="Times New Roman" w:hAnsi="Arial" w:cs="Times New Roman"/>
      <w:b/>
      <w:bCs/>
      <w:color w:val="000000"/>
      <w:spacing w:val="40"/>
    </w:rPr>
  </w:style>
  <w:style w:type="paragraph" w:customStyle="1" w:styleId="Poglavje">
    <w:name w:val="Poglavje"/>
    <w:basedOn w:val="Navaden"/>
    <w:qFormat/>
    <w:rsid w:val="00981B39"/>
    <w:pPr>
      <w:suppressAutoHyphens/>
      <w:spacing w:before="480"/>
      <w:jc w:val="center"/>
    </w:pPr>
    <w:rPr>
      <w:rFonts w:cs="Arial"/>
      <w:szCs w:val="22"/>
    </w:rPr>
  </w:style>
  <w:style w:type="character" w:customStyle="1" w:styleId="NaslovpredpisaZnak">
    <w:name w:val="Naslov_predpisa Znak"/>
    <w:link w:val="Naslovpredpisa"/>
    <w:rsid w:val="00981B39"/>
    <w:rPr>
      <w:rFonts w:ascii="Arial" w:eastAsia="Times New Roman" w:hAnsi="Arial" w:cs="Times New Roman"/>
      <w:b/>
    </w:rPr>
  </w:style>
  <w:style w:type="paragraph" w:customStyle="1" w:styleId="len">
    <w:name w:val="Člen"/>
    <w:basedOn w:val="Navaden"/>
    <w:link w:val="lenZnak"/>
    <w:qFormat/>
    <w:rsid w:val="00981B39"/>
    <w:pPr>
      <w:suppressAutoHyphens/>
      <w:spacing w:before="480"/>
      <w:jc w:val="center"/>
    </w:pPr>
    <w:rPr>
      <w:b/>
      <w:szCs w:val="22"/>
    </w:rPr>
  </w:style>
  <w:style w:type="paragraph" w:styleId="Besedilooblaka">
    <w:name w:val="Balloon Text"/>
    <w:basedOn w:val="Navaden"/>
    <w:link w:val="BesedilooblakaZnak"/>
    <w:uiPriority w:val="99"/>
    <w:semiHidden/>
    <w:rsid w:val="00981B39"/>
    <w:rPr>
      <w:rFonts w:ascii="Tahoma" w:hAnsi="Tahoma" w:cs="Tahoma"/>
      <w:sz w:val="16"/>
    </w:rPr>
  </w:style>
  <w:style w:type="character" w:customStyle="1" w:styleId="BesedilooblakaZnak">
    <w:name w:val="Besedilo oblačka Znak"/>
    <w:basedOn w:val="Privzetapisavaodstavka"/>
    <w:link w:val="Besedilooblaka"/>
    <w:uiPriority w:val="99"/>
    <w:semiHidden/>
    <w:rsid w:val="00981B39"/>
    <w:rPr>
      <w:rFonts w:ascii="Tahoma" w:eastAsia="Times New Roman" w:hAnsi="Tahoma" w:cs="Tahoma"/>
      <w:sz w:val="16"/>
      <w:szCs w:val="16"/>
      <w:lang w:eastAsia="sl-SI"/>
    </w:rPr>
  </w:style>
  <w:style w:type="character" w:customStyle="1" w:styleId="lenZnak">
    <w:name w:val="Člen Znak"/>
    <w:link w:val="len"/>
    <w:rsid w:val="00981B39"/>
    <w:rPr>
      <w:rFonts w:ascii="Arial" w:eastAsia="Times New Roman" w:hAnsi="Arial" w:cs="Times New Roman"/>
      <w:b/>
    </w:rPr>
  </w:style>
  <w:style w:type="paragraph" w:customStyle="1" w:styleId="Odstavek">
    <w:name w:val="Odstavek"/>
    <w:basedOn w:val="Navaden"/>
    <w:link w:val="OdstavekZnak"/>
    <w:qFormat/>
    <w:rsid w:val="00981B39"/>
    <w:pPr>
      <w:spacing w:before="240"/>
      <w:ind w:firstLine="1021"/>
    </w:pPr>
    <w:rPr>
      <w:szCs w:val="22"/>
    </w:rPr>
  </w:style>
  <w:style w:type="paragraph" w:customStyle="1" w:styleId="Pravnapodlaga">
    <w:name w:val="Pravna podlaga"/>
    <w:basedOn w:val="Odstavek"/>
    <w:link w:val="PravnapodlagaZnak"/>
    <w:qFormat/>
    <w:rsid w:val="00981B39"/>
    <w:pPr>
      <w:spacing w:before="480"/>
    </w:pPr>
  </w:style>
  <w:style w:type="character" w:customStyle="1" w:styleId="OdstavekZnak">
    <w:name w:val="Odstavek Znak"/>
    <w:link w:val="Odstavek"/>
    <w:rsid w:val="00981B39"/>
    <w:rPr>
      <w:rFonts w:ascii="Arial" w:eastAsia="Times New Roman" w:hAnsi="Arial" w:cs="Times New Roman"/>
    </w:rPr>
  </w:style>
  <w:style w:type="character" w:customStyle="1" w:styleId="AlinejazarkovnotokoZnak">
    <w:name w:val="Alineja za črkovno točko Znak"/>
    <w:link w:val="Alinejazarkovnotoko"/>
    <w:rsid w:val="00981B39"/>
    <w:rPr>
      <w:rFonts w:ascii="Arial" w:eastAsia="Times New Roman" w:hAnsi="Arial" w:cs="Times New Roman"/>
      <w:lang w:eastAsia="sl-SI"/>
    </w:rPr>
  </w:style>
  <w:style w:type="paragraph" w:customStyle="1" w:styleId="Pa0">
    <w:name w:val="Pa0"/>
    <w:basedOn w:val="Navaden"/>
    <w:next w:val="Navaden"/>
    <w:uiPriority w:val="99"/>
    <w:rsid w:val="00981B39"/>
    <w:pPr>
      <w:overflowPunct/>
      <w:spacing w:line="201" w:lineRule="atLeast"/>
      <w:jc w:val="left"/>
      <w:textAlignment w:val="auto"/>
    </w:pPr>
    <w:rPr>
      <w:rFonts w:eastAsia="Calibri" w:cs="Arial"/>
      <w:sz w:val="24"/>
      <w:szCs w:val="24"/>
      <w:lang w:eastAsia="en-US"/>
    </w:rPr>
  </w:style>
  <w:style w:type="paragraph" w:customStyle="1" w:styleId="atekst">
    <w:name w:val="a_tekst"/>
    <w:rsid w:val="00981B39"/>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981B3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81B3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81B39"/>
    <w:pPr>
      <w:suppressAutoHyphens/>
      <w:spacing w:before="240"/>
      <w:ind w:firstLine="0"/>
      <w:jc w:val="center"/>
      <w:outlineLvl w:val="3"/>
    </w:pPr>
  </w:style>
  <w:style w:type="paragraph" w:customStyle="1" w:styleId="anaslovpk">
    <w:name w:val="a_naslovpk"/>
    <w:basedOn w:val="atekst"/>
    <w:next w:val="atekst"/>
    <w:rsid w:val="00981B39"/>
    <w:pPr>
      <w:suppressAutoHyphens/>
      <w:spacing w:before="180"/>
      <w:ind w:firstLine="0"/>
      <w:jc w:val="center"/>
      <w:outlineLvl w:val="3"/>
    </w:pPr>
  </w:style>
  <w:style w:type="paragraph" w:customStyle="1" w:styleId="Oddelek">
    <w:name w:val="Oddelek"/>
    <w:basedOn w:val="Navaden"/>
    <w:link w:val="OddelekZnak1"/>
    <w:qFormat/>
    <w:rsid w:val="00981B39"/>
    <w:pPr>
      <w:tabs>
        <w:tab w:val="left" w:pos="540"/>
        <w:tab w:val="left" w:pos="900"/>
      </w:tabs>
      <w:spacing w:before="480"/>
      <w:jc w:val="center"/>
    </w:pPr>
    <w:rPr>
      <w:szCs w:val="22"/>
    </w:rPr>
  </w:style>
  <w:style w:type="paragraph" w:customStyle="1" w:styleId="Odsek">
    <w:name w:val="Odsek"/>
    <w:basedOn w:val="Navaden"/>
    <w:link w:val="OdsekZnak"/>
    <w:qFormat/>
    <w:rsid w:val="00981B39"/>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981B39"/>
    <w:rPr>
      <w:rFonts w:cs="Times New Roman"/>
    </w:rPr>
  </w:style>
  <w:style w:type="character" w:customStyle="1" w:styleId="OddelekZnak1">
    <w:name w:val="Oddelek Znak1"/>
    <w:link w:val="Oddelek"/>
    <w:rsid w:val="00981B39"/>
    <w:rPr>
      <w:rFonts w:ascii="Arial" w:eastAsia="Times New Roman" w:hAnsi="Arial" w:cs="Times New Roman"/>
    </w:rPr>
  </w:style>
  <w:style w:type="character" w:customStyle="1" w:styleId="OdsekZnak">
    <w:name w:val="Odsek Znak"/>
    <w:link w:val="Odsek"/>
    <w:rsid w:val="00981B39"/>
    <w:rPr>
      <w:rFonts w:ascii="Arial" w:eastAsia="Times New Roman" w:hAnsi="Arial" w:cs="Times New Roman"/>
    </w:rPr>
  </w:style>
  <w:style w:type="paragraph" w:customStyle="1" w:styleId="Naslovnadlenom">
    <w:name w:val="Naslov nad členom"/>
    <w:basedOn w:val="Navaden"/>
    <w:link w:val="NaslovnadlenomZnak"/>
    <w:qFormat/>
    <w:rsid w:val="00981B39"/>
    <w:pPr>
      <w:tabs>
        <w:tab w:val="left" w:pos="540"/>
        <w:tab w:val="left" w:pos="900"/>
      </w:tabs>
      <w:spacing w:before="480"/>
      <w:jc w:val="center"/>
    </w:pPr>
    <w:rPr>
      <w:b/>
      <w:szCs w:val="22"/>
    </w:rPr>
  </w:style>
  <w:style w:type="character" w:customStyle="1" w:styleId="DelZnak">
    <w:name w:val="Del Znak"/>
    <w:link w:val="Del"/>
    <w:rsid w:val="00981B39"/>
    <w:rPr>
      <w:rFonts w:ascii="Arial" w:eastAsia="Times New Roman" w:hAnsi="Arial" w:cs="Times New Roman"/>
    </w:rPr>
  </w:style>
  <w:style w:type="character" w:customStyle="1" w:styleId="NaslovnadlenomZnak">
    <w:name w:val="Naslov nad členom Znak"/>
    <w:link w:val="Naslovnadlenom"/>
    <w:rsid w:val="00981B39"/>
    <w:rPr>
      <w:rFonts w:ascii="Arial" w:eastAsia="Times New Roman" w:hAnsi="Arial" w:cs="Times New Roman"/>
      <w:b/>
    </w:rPr>
  </w:style>
  <w:style w:type="paragraph" w:customStyle="1" w:styleId="aclen">
    <w:name w:val="a_clen"/>
    <w:basedOn w:val="atekst"/>
    <w:next w:val="atekst"/>
    <w:rsid w:val="00981B39"/>
    <w:pPr>
      <w:suppressAutoHyphens/>
      <w:spacing w:before="120" w:after="60"/>
      <w:ind w:firstLine="0"/>
      <w:jc w:val="center"/>
      <w:outlineLvl w:val="4"/>
    </w:pPr>
  </w:style>
  <w:style w:type="paragraph" w:customStyle="1" w:styleId="aclenpodnaslov">
    <w:name w:val="a_clenpodnaslov"/>
    <w:basedOn w:val="aclen"/>
    <w:next w:val="atekst"/>
    <w:rsid w:val="00981B39"/>
    <w:pPr>
      <w:spacing w:before="0"/>
      <w:outlineLvl w:val="9"/>
    </w:pPr>
  </w:style>
  <w:style w:type="paragraph" w:customStyle="1" w:styleId="apodpis">
    <w:name w:val="a_podpis"/>
    <w:basedOn w:val="atekst"/>
    <w:rsid w:val="00981B39"/>
    <w:pPr>
      <w:suppressAutoHyphens/>
      <w:ind w:left="1134" w:firstLine="0"/>
      <w:jc w:val="center"/>
    </w:pPr>
  </w:style>
  <w:style w:type="paragraph" w:customStyle="1" w:styleId="Nazivpodpisnika">
    <w:name w:val="Naziv podpisnika"/>
    <w:basedOn w:val="Navaden"/>
    <w:link w:val="NazivpodpisnikaZnak"/>
    <w:rsid w:val="00981B39"/>
    <w:pPr>
      <w:tabs>
        <w:tab w:val="left" w:pos="6521"/>
      </w:tabs>
      <w:ind w:left="5670"/>
    </w:pPr>
    <w:rPr>
      <w:szCs w:val="22"/>
    </w:rPr>
  </w:style>
  <w:style w:type="paragraph" w:customStyle="1" w:styleId="atekstdat">
    <w:name w:val="a_tekst_dat"/>
    <w:basedOn w:val="atekst"/>
    <w:rsid w:val="00981B39"/>
    <w:rPr>
      <w:b/>
      <w:color w:val="FF0000"/>
    </w:rPr>
  </w:style>
  <w:style w:type="character" w:customStyle="1" w:styleId="NazivpodpisnikaZnak">
    <w:name w:val="Naziv podpisnika Znak"/>
    <w:link w:val="Nazivpodpisnika"/>
    <w:rsid w:val="00981B39"/>
    <w:rPr>
      <w:rFonts w:ascii="Arial" w:eastAsia="Times New Roman" w:hAnsi="Arial" w:cs="Times New Roman"/>
    </w:rPr>
  </w:style>
  <w:style w:type="paragraph" w:customStyle="1" w:styleId="rkovnatokazaodstavkom">
    <w:name w:val="Črkovna točka_za odstavkom"/>
    <w:basedOn w:val="Navaden"/>
    <w:link w:val="rkovnatokazaodstavkomZnak"/>
    <w:qFormat/>
    <w:rsid w:val="00981B39"/>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981B39"/>
  </w:style>
  <w:style w:type="character" w:customStyle="1" w:styleId="rkovnatokazaodstavkomZnak">
    <w:name w:val="Črkovna točka_za odstavkom Znak"/>
    <w:link w:val="rkovnatokazaodstavkom"/>
    <w:rsid w:val="00981B39"/>
    <w:rPr>
      <w:rFonts w:ascii="Arial" w:eastAsia="Times New Roman" w:hAnsi="Arial" w:cs="Times New Roman"/>
      <w:lang w:eastAsia="sl-SI"/>
    </w:rPr>
  </w:style>
  <w:style w:type="paragraph" w:customStyle="1" w:styleId="tevilnatoka">
    <w:name w:val="Številčna točka"/>
    <w:basedOn w:val="Navaden"/>
    <w:link w:val="tevilnatokaZnak"/>
    <w:qFormat/>
    <w:rsid w:val="00981B39"/>
    <w:pPr>
      <w:numPr>
        <w:numId w:val="6"/>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981B39"/>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981B39"/>
    <w:pPr>
      <w:numPr>
        <w:numId w:val="5"/>
      </w:numPr>
      <w:ind w:left="907" w:hanging="510"/>
    </w:pPr>
  </w:style>
  <w:style w:type="character" w:customStyle="1" w:styleId="tevilnatokaZnak">
    <w:name w:val="Številčna točka Znak"/>
    <w:link w:val="tevilnatoka"/>
    <w:rsid w:val="00981B39"/>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981B39"/>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981B39"/>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81B39"/>
    <w:pPr>
      <w:spacing w:before="480"/>
    </w:pPr>
  </w:style>
  <w:style w:type="character" w:customStyle="1" w:styleId="AlineazaodstavkomZnak">
    <w:name w:val="Alinea za odstavkom Znak"/>
    <w:link w:val="Alineazaodstavkom"/>
    <w:rsid w:val="00981B39"/>
    <w:rPr>
      <w:rFonts w:ascii="Arial" w:eastAsia="Times New Roman" w:hAnsi="Arial" w:cs="Times New Roman"/>
      <w:lang w:eastAsia="sl-SI"/>
    </w:rPr>
  </w:style>
  <w:style w:type="paragraph" w:customStyle="1" w:styleId="Datumsprejetja">
    <w:name w:val="Datum sprejetja"/>
    <w:basedOn w:val="Navaden"/>
    <w:link w:val="DatumsprejetjaZnak"/>
    <w:qFormat/>
    <w:rsid w:val="00981B39"/>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81B39"/>
    <w:rPr>
      <w:rFonts w:ascii="Arial" w:eastAsia="Times New Roman" w:hAnsi="Arial" w:cs="Times New Roman"/>
      <w:snapToGrid w:val="0"/>
      <w:color w:val="000000"/>
    </w:rPr>
  </w:style>
  <w:style w:type="paragraph" w:customStyle="1" w:styleId="Podpisnik">
    <w:name w:val="Podpisnik"/>
    <w:basedOn w:val="Navaden"/>
    <w:link w:val="PodpisnikZnak"/>
    <w:qFormat/>
    <w:rsid w:val="00981B39"/>
    <w:pPr>
      <w:tabs>
        <w:tab w:val="left" w:pos="6521"/>
      </w:tabs>
      <w:ind w:left="5670"/>
    </w:pPr>
    <w:rPr>
      <w:szCs w:val="22"/>
    </w:rPr>
  </w:style>
  <w:style w:type="character" w:customStyle="1" w:styleId="DatumsprejetjaZnak">
    <w:name w:val="Datum sprejetja Znak"/>
    <w:link w:val="Datumsprejetja"/>
    <w:rsid w:val="00981B39"/>
    <w:rPr>
      <w:rFonts w:ascii="Arial" w:eastAsia="Times New Roman" w:hAnsi="Arial" w:cs="Times New Roman"/>
      <w:snapToGrid w:val="0"/>
      <w:color w:val="000000"/>
    </w:rPr>
  </w:style>
  <w:style w:type="paragraph" w:styleId="Naslov">
    <w:name w:val="Title"/>
    <w:basedOn w:val="Navaden"/>
    <w:next w:val="Navaden"/>
    <w:link w:val="NaslovZnak"/>
    <w:uiPriority w:val="10"/>
    <w:qFormat/>
    <w:rsid w:val="00981B39"/>
    <w:pPr>
      <w:spacing w:before="240" w:after="60"/>
      <w:jc w:val="center"/>
      <w:outlineLvl w:val="0"/>
    </w:pPr>
    <w:rPr>
      <w:rFonts w:ascii="Cambria" w:hAnsi="Cambria"/>
      <w:b/>
      <w:bCs/>
      <w:kern w:val="28"/>
      <w:sz w:val="32"/>
      <w:szCs w:val="32"/>
    </w:rPr>
  </w:style>
  <w:style w:type="character" w:customStyle="1" w:styleId="NaslovZnak">
    <w:name w:val="Naslov Znak"/>
    <w:basedOn w:val="Privzetapisavaodstavka"/>
    <w:link w:val="Naslov"/>
    <w:uiPriority w:val="10"/>
    <w:rsid w:val="00981B39"/>
    <w:rPr>
      <w:rFonts w:ascii="Cambria" w:eastAsia="Times New Roman" w:hAnsi="Cambria" w:cs="Times New Roman"/>
      <w:b/>
      <w:bCs/>
      <w:kern w:val="28"/>
      <w:sz w:val="32"/>
      <w:szCs w:val="32"/>
    </w:rPr>
  </w:style>
  <w:style w:type="character" w:customStyle="1" w:styleId="PodpisnikZnak">
    <w:name w:val="Podpisnik Znak"/>
    <w:link w:val="Podpisnik"/>
    <w:rsid w:val="00981B39"/>
    <w:rPr>
      <w:rFonts w:ascii="Arial" w:eastAsia="Times New Roman" w:hAnsi="Arial" w:cs="Times New Roman"/>
    </w:rPr>
  </w:style>
  <w:style w:type="character" w:styleId="Poudarek">
    <w:name w:val="Emphasis"/>
    <w:uiPriority w:val="20"/>
    <w:qFormat/>
    <w:rsid w:val="00981B39"/>
    <w:rPr>
      <w:i/>
      <w:iCs/>
    </w:rPr>
  </w:style>
  <w:style w:type="character" w:styleId="Hiperpovezava">
    <w:name w:val="Hyperlink"/>
    <w:uiPriority w:val="99"/>
    <w:unhideWhenUsed/>
    <w:rsid w:val="00981B39"/>
    <w:rPr>
      <w:color w:val="0000FF"/>
      <w:u w:val="single"/>
    </w:rPr>
  </w:style>
  <w:style w:type="paragraph" w:customStyle="1" w:styleId="lennaslov">
    <w:name w:val="Člen_naslov"/>
    <w:basedOn w:val="len"/>
    <w:qFormat/>
    <w:rsid w:val="00981B39"/>
    <w:pPr>
      <w:spacing w:before="0"/>
    </w:pPr>
  </w:style>
  <w:style w:type="character" w:customStyle="1" w:styleId="PravnapodlagaZnak">
    <w:name w:val="Pravna podlaga Znak"/>
    <w:link w:val="Pravnapodlaga"/>
    <w:rsid w:val="00981B39"/>
    <w:rPr>
      <w:rFonts w:ascii="Arial" w:eastAsia="Times New Roman" w:hAnsi="Arial" w:cs="Times New Roman"/>
    </w:rPr>
  </w:style>
  <w:style w:type="paragraph" w:customStyle="1" w:styleId="Pododdelek">
    <w:name w:val="Pododdelek"/>
    <w:basedOn w:val="Navaden"/>
    <w:link w:val="PododdelekZnak"/>
    <w:qFormat/>
    <w:rsid w:val="00981B39"/>
    <w:pPr>
      <w:tabs>
        <w:tab w:val="left" w:pos="540"/>
        <w:tab w:val="left" w:pos="900"/>
      </w:tabs>
      <w:spacing w:before="480"/>
      <w:jc w:val="center"/>
    </w:pPr>
    <w:rPr>
      <w:szCs w:val="22"/>
    </w:rPr>
  </w:style>
  <w:style w:type="character" w:customStyle="1" w:styleId="Komentar-sklic1">
    <w:name w:val="Komentar - sklic1"/>
    <w:uiPriority w:val="99"/>
    <w:semiHidden/>
    <w:rsid w:val="00981B39"/>
    <w:rPr>
      <w:sz w:val="16"/>
      <w:szCs w:val="16"/>
    </w:rPr>
  </w:style>
  <w:style w:type="character" w:customStyle="1" w:styleId="PododdelekZnak">
    <w:name w:val="Pododdelek Znak"/>
    <w:link w:val="Pododdelek"/>
    <w:rsid w:val="00981B39"/>
    <w:rPr>
      <w:rFonts w:ascii="Arial" w:eastAsia="Times New Roman" w:hAnsi="Arial" w:cs="Times New Roman"/>
    </w:rPr>
  </w:style>
  <w:style w:type="paragraph" w:customStyle="1" w:styleId="EVA">
    <w:name w:val="EVA"/>
    <w:basedOn w:val="Navaden"/>
    <w:link w:val="EVAZnak"/>
    <w:qFormat/>
    <w:rsid w:val="00981B39"/>
    <w:pPr>
      <w:tabs>
        <w:tab w:val="left" w:pos="567"/>
        <w:tab w:val="left" w:pos="900"/>
      </w:tabs>
    </w:pPr>
    <w:rPr>
      <w:color w:val="000000"/>
      <w:szCs w:val="22"/>
    </w:rPr>
  </w:style>
  <w:style w:type="paragraph" w:styleId="Navadensplet">
    <w:name w:val="Normal (Web)"/>
    <w:basedOn w:val="Navaden"/>
    <w:uiPriority w:val="99"/>
    <w:semiHidden/>
    <w:unhideWhenUsed/>
    <w:rsid w:val="00981B39"/>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81B39"/>
    <w:rPr>
      <w:rFonts w:ascii="Arial" w:eastAsia="Times New Roman" w:hAnsi="Arial" w:cs="Times New Roman"/>
      <w:color w:val="000000"/>
    </w:rPr>
  </w:style>
  <w:style w:type="paragraph" w:customStyle="1" w:styleId="Komentar-besedilo1">
    <w:name w:val="Komentar - besedilo1"/>
    <w:basedOn w:val="Navaden"/>
    <w:link w:val="Komentar-besediloZnak"/>
    <w:uiPriority w:val="99"/>
    <w:rsid w:val="00981B39"/>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uiPriority w:val="99"/>
    <w:rsid w:val="00981B39"/>
    <w:rPr>
      <w:rFonts w:ascii="Arial" w:eastAsia="Times New Roman" w:hAnsi="Arial" w:cs="Times New Roman"/>
      <w:sz w:val="20"/>
      <w:szCs w:val="20"/>
    </w:rPr>
  </w:style>
  <w:style w:type="paragraph" w:customStyle="1" w:styleId="Imeorgana">
    <w:name w:val="Ime organa"/>
    <w:basedOn w:val="Navaden"/>
    <w:link w:val="ImeorganaZnak"/>
    <w:qFormat/>
    <w:rsid w:val="00981B39"/>
    <w:pPr>
      <w:tabs>
        <w:tab w:val="left" w:pos="6521"/>
      </w:tabs>
      <w:spacing w:before="480"/>
      <w:ind w:left="5670"/>
      <w:jc w:val="left"/>
    </w:pPr>
    <w:rPr>
      <w:szCs w:val="22"/>
    </w:rPr>
  </w:style>
  <w:style w:type="paragraph" w:customStyle="1" w:styleId="Alineja">
    <w:name w:val="Alineja"/>
    <w:basedOn w:val="Navaden"/>
    <w:link w:val="AlinejaZnak"/>
    <w:qFormat/>
    <w:rsid w:val="00981B39"/>
    <w:pPr>
      <w:numPr>
        <w:numId w:val="2"/>
      </w:numPr>
      <w:spacing w:line="200" w:lineRule="exact"/>
    </w:pPr>
    <w:rPr>
      <w:sz w:val="17"/>
      <w:szCs w:val="17"/>
    </w:rPr>
  </w:style>
  <w:style w:type="character" w:customStyle="1" w:styleId="AlinejaZnak">
    <w:name w:val="Alineja Znak"/>
    <w:link w:val="Alineja"/>
    <w:rsid w:val="00981B39"/>
    <w:rPr>
      <w:rFonts w:ascii="Arial" w:eastAsia="Times New Roman" w:hAnsi="Arial" w:cs="Times New Roman"/>
      <w:sz w:val="17"/>
      <w:szCs w:val="17"/>
      <w:lang w:eastAsia="sl-SI"/>
    </w:rPr>
  </w:style>
  <w:style w:type="paragraph" w:customStyle="1" w:styleId="Opozorilo">
    <w:name w:val="Opozorilo"/>
    <w:basedOn w:val="Navaden"/>
    <w:link w:val="OpozoriloZnak"/>
    <w:qFormat/>
    <w:rsid w:val="00981B39"/>
    <w:pPr>
      <w:spacing w:before="240" w:after="360" w:line="200" w:lineRule="exact"/>
    </w:pPr>
    <w:rPr>
      <w:color w:val="808080"/>
      <w:sz w:val="17"/>
      <w:szCs w:val="17"/>
    </w:rPr>
  </w:style>
  <w:style w:type="character" w:customStyle="1" w:styleId="OpozoriloZnak">
    <w:name w:val="Opozorilo Znak"/>
    <w:link w:val="Opozorilo"/>
    <w:rsid w:val="00981B39"/>
    <w:rPr>
      <w:rFonts w:ascii="Arial" w:eastAsia="Times New Roman" w:hAnsi="Arial" w:cs="Times New Roman"/>
      <w:color w:val="808080"/>
      <w:sz w:val="17"/>
      <w:szCs w:val="17"/>
    </w:rPr>
  </w:style>
  <w:style w:type="paragraph" w:customStyle="1" w:styleId="lennovele">
    <w:name w:val="Člen_novele"/>
    <w:basedOn w:val="len"/>
    <w:link w:val="lennoveleZnak"/>
    <w:qFormat/>
    <w:rsid w:val="00981B39"/>
    <w:rPr>
      <w:b w:val="0"/>
    </w:rPr>
  </w:style>
  <w:style w:type="paragraph" w:customStyle="1" w:styleId="Priloga">
    <w:name w:val="Priloga"/>
    <w:basedOn w:val="Navaden"/>
    <w:link w:val="PrilogaZnak"/>
    <w:qFormat/>
    <w:rsid w:val="00981B39"/>
    <w:pPr>
      <w:spacing w:before="380" w:after="60" w:line="200" w:lineRule="exact"/>
    </w:pPr>
    <w:rPr>
      <w:b/>
      <w:sz w:val="17"/>
      <w:szCs w:val="17"/>
    </w:rPr>
  </w:style>
  <w:style w:type="character" w:customStyle="1" w:styleId="lennoveleZnak">
    <w:name w:val="Člen_novele Znak"/>
    <w:link w:val="lennovele"/>
    <w:rsid w:val="00981B39"/>
    <w:rPr>
      <w:rFonts w:ascii="Arial" w:eastAsia="Times New Roman" w:hAnsi="Arial" w:cs="Times New Roman"/>
    </w:rPr>
  </w:style>
  <w:style w:type="character" w:customStyle="1" w:styleId="PrilogaZnak">
    <w:name w:val="Priloga Znak"/>
    <w:link w:val="Priloga"/>
    <w:rsid w:val="00981B39"/>
    <w:rPr>
      <w:rFonts w:ascii="Arial" w:eastAsia="Times New Roman" w:hAnsi="Arial" w:cs="Times New Roman"/>
      <w:b/>
      <w:sz w:val="17"/>
      <w:szCs w:val="17"/>
    </w:rPr>
  </w:style>
  <w:style w:type="paragraph" w:customStyle="1" w:styleId="rta">
    <w:name w:val="Črta"/>
    <w:basedOn w:val="Navaden"/>
    <w:link w:val="rtaZnak"/>
    <w:qFormat/>
    <w:rsid w:val="00981B39"/>
    <w:pPr>
      <w:spacing w:before="360"/>
      <w:jc w:val="center"/>
    </w:pPr>
    <w:rPr>
      <w:szCs w:val="22"/>
    </w:rPr>
  </w:style>
  <w:style w:type="paragraph" w:customStyle="1" w:styleId="NPB">
    <w:name w:val="NPB"/>
    <w:basedOn w:val="Vrstapredpisa"/>
    <w:qFormat/>
    <w:rsid w:val="00981B39"/>
    <w:rPr>
      <w:spacing w:val="0"/>
    </w:rPr>
  </w:style>
  <w:style w:type="character" w:customStyle="1" w:styleId="rtaZnak">
    <w:name w:val="Črta Znak"/>
    <w:link w:val="rta"/>
    <w:rsid w:val="00981B39"/>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981B39"/>
    <w:pPr>
      <w:numPr>
        <w:numId w:val="0"/>
      </w:numPr>
    </w:pPr>
  </w:style>
  <w:style w:type="paragraph" w:customStyle="1" w:styleId="Zamaknjenadolobadruginivo">
    <w:name w:val="Zamaknjena določba_drugi nivo"/>
    <w:basedOn w:val="rkovnatokazatevilnotoko"/>
    <w:link w:val="ZamaknjenadolobadruginivoZnak"/>
    <w:qFormat/>
    <w:rsid w:val="00981B39"/>
    <w:pPr>
      <w:numPr>
        <w:numId w:val="0"/>
      </w:numPr>
      <w:ind w:left="397"/>
    </w:pPr>
  </w:style>
  <w:style w:type="character" w:customStyle="1" w:styleId="ZamaknjenadolobaprvinivoZnak">
    <w:name w:val="Zamaknjena določba_prvi nivo Znak"/>
    <w:link w:val="Zamaknjenadolobaprvinivo"/>
    <w:rsid w:val="00981B39"/>
    <w:rPr>
      <w:rFonts w:ascii="Arial" w:eastAsia="Times New Roman" w:hAnsi="Arial" w:cs="Times New Roman"/>
    </w:rPr>
  </w:style>
  <w:style w:type="character" w:customStyle="1" w:styleId="ZamaknjenadolobadruginivoZnak">
    <w:name w:val="Zamaknjena določba_drugi nivo Znak"/>
    <w:link w:val="Zamaknjenadolobadruginivo"/>
    <w:rsid w:val="00981B39"/>
    <w:rPr>
      <w:rFonts w:ascii="Arial" w:eastAsia="Times New Roman" w:hAnsi="Arial" w:cs="Times New Roman"/>
    </w:rPr>
  </w:style>
  <w:style w:type="paragraph" w:customStyle="1" w:styleId="Alineazapodtoko">
    <w:name w:val="Alinea za podtočko"/>
    <w:basedOn w:val="Alineazaodstavkom"/>
    <w:link w:val="AlineazapodtokoZnak"/>
    <w:qFormat/>
    <w:rsid w:val="00981B39"/>
    <w:pPr>
      <w:ind w:left="1134" w:hanging="227"/>
    </w:pPr>
  </w:style>
  <w:style w:type="paragraph" w:customStyle="1" w:styleId="Zamakanjenadolobatretjinivo">
    <w:name w:val="Zamakanjena določba_tretji nivo"/>
    <w:basedOn w:val="Zamaknjenadolobadruginivo"/>
    <w:link w:val="ZamakanjenadolobatretjinivoZnak"/>
    <w:qFormat/>
    <w:rsid w:val="00981B39"/>
    <w:pPr>
      <w:ind w:left="907"/>
    </w:pPr>
  </w:style>
  <w:style w:type="character" w:customStyle="1" w:styleId="AlineazapodtokoZnak">
    <w:name w:val="Alinea za podtočko Znak"/>
    <w:link w:val="Alineazapodtoko"/>
    <w:rsid w:val="00981B39"/>
    <w:rPr>
      <w:rFonts w:ascii="Arial" w:eastAsia="Times New Roman" w:hAnsi="Arial" w:cs="Times New Roman"/>
      <w:lang w:eastAsia="sl-SI"/>
    </w:rPr>
  </w:style>
  <w:style w:type="numbering" w:customStyle="1" w:styleId="Alinejazaodstavkom">
    <w:name w:val="Alineja za odstavkom"/>
    <w:uiPriority w:val="99"/>
    <w:rsid w:val="00981B39"/>
    <w:pPr>
      <w:numPr>
        <w:numId w:val="3"/>
      </w:numPr>
    </w:pPr>
  </w:style>
  <w:style w:type="character" w:customStyle="1" w:styleId="ZamakanjenadolobatretjinivoZnak">
    <w:name w:val="Zamakanjena določba_tretji nivo Znak"/>
    <w:link w:val="Zamakanjenadolobatretjinivo"/>
    <w:rsid w:val="00981B39"/>
    <w:rPr>
      <w:rFonts w:ascii="Arial" w:eastAsia="Times New Roman" w:hAnsi="Arial" w:cs="Times New Roman"/>
    </w:rPr>
  </w:style>
  <w:style w:type="character" w:customStyle="1" w:styleId="ImeorganaZnak">
    <w:name w:val="Ime organa Znak"/>
    <w:link w:val="Imeorgana"/>
    <w:rsid w:val="00981B39"/>
    <w:rPr>
      <w:rFonts w:ascii="Arial" w:eastAsia="Times New Roman" w:hAnsi="Arial" w:cs="Times New Roman"/>
    </w:rPr>
  </w:style>
  <w:style w:type="paragraph" w:customStyle="1" w:styleId="esegmenth4">
    <w:name w:val="esegment_h4"/>
    <w:basedOn w:val="Navaden"/>
    <w:rsid w:val="00981B39"/>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Prehodneinkoncnedolocbe">
    <w:name w:val="Prehodne in koncne dolocbe"/>
    <w:basedOn w:val="Navaden"/>
    <w:rsid w:val="00981B39"/>
    <w:pPr>
      <w:spacing w:before="400" w:after="600"/>
    </w:pPr>
    <w:rPr>
      <w:b/>
    </w:rPr>
  </w:style>
  <w:style w:type="character" w:customStyle="1" w:styleId="A8">
    <w:name w:val="A8"/>
    <w:uiPriority w:val="99"/>
    <w:rsid w:val="00981B39"/>
    <w:rPr>
      <w:b/>
      <w:bCs/>
      <w:color w:val="000000"/>
      <w:sz w:val="16"/>
      <w:szCs w:val="16"/>
    </w:rPr>
  </w:style>
  <w:style w:type="paragraph" w:customStyle="1" w:styleId="lennaslovnovele">
    <w:name w:val="Člen naslov novele"/>
    <w:basedOn w:val="lennaslov"/>
    <w:rsid w:val="00981B39"/>
    <w:rPr>
      <w:rFonts w:cs="Arial"/>
      <w:b w:val="0"/>
    </w:rPr>
  </w:style>
  <w:style w:type="paragraph" w:customStyle="1" w:styleId="a">
    <w:basedOn w:val="Navaden"/>
    <w:next w:val="Pripombabesedilo"/>
    <w:link w:val="PripombabesediloZnak"/>
    <w:unhideWhenUsed/>
    <w:rsid w:val="00923F57"/>
    <w:rPr>
      <w:sz w:val="20"/>
      <w:szCs w:val="20"/>
    </w:rPr>
  </w:style>
  <w:style w:type="character" w:customStyle="1" w:styleId="PripombabesediloZnak">
    <w:name w:val="Pripomba – besedilo Znak"/>
    <w:aliases w:val="Komentar - besedilo Znak1"/>
    <w:link w:val="a"/>
    <w:uiPriority w:val="99"/>
    <w:rsid w:val="00F66ED2"/>
    <w:rPr>
      <w:rFonts w:ascii="Arial" w:eastAsia="Times New Roman" w:hAnsi="Arial" w:cs="Times New Roman"/>
      <w:sz w:val="20"/>
      <w:szCs w:val="20"/>
    </w:rPr>
  </w:style>
  <w:style w:type="paragraph" w:customStyle="1" w:styleId="Style4">
    <w:name w:val="Style4"/>
    <w:basedOn w:val="Navaden"/>
    <w:uiPriority w:val="99"/>
    <w:rsid w:val="00F66ED2"/>
    <w:pPr>
      <w:widowControl w:val="0"/>
      <w:overflowPunct/>
      <w:spacing w:line="260" w:lineRule="exact"/>
      <w:ind w:hanging="600"/>
      <w:textAlignment w:val="auto"/>
    </w:pPr>
    <w:rPr>
      <w:rFonts w:cs="Arial"/>
      <w:sz w:val="24"/>
      <w:szCs w:val="24"/>
    </w:rPr>
  </w:style>
  <w:style w:type="character" w:customStyle="1" w:styleId="FontStyle11">
    <w:name w:val="Font Style11"/>
    <w:uiPriority w:val="99"/>
    <w:rsid w:val="00F66ED2"/>
    <w:rPr>
      <w:rFonts w:ascii="Arial" w:hAnsi="Arial" w:cs="Arial" w:hint="default"/>
      <w:sz w:val="18"/>
      <w:szCs w:val="18"/>
    </w:rPr>
  </w:style>
  <w:style w:type="character" w:styleId="Pripombasklic">
    <w:name w:val="annotation reference"/>
    <w:basedOn w:val="Privzetapisavaodstavka"/>
    <w:uiPriority w:val="99"/>
    <w:semiHidden/>
    <w:unhideWhenUsed/>
    <w:rsid w:val="00F66ED2"/>
    <w:rPr>
      <w:sz w:val="16"/>
      <w:szCs w:val="16"/>
    </w:rPr>
  </w:style>
  <w:style w:type="paragraph" w:styleId="Pripombabesedilo">
    <w:name w:val="annotation text"/>
    <w:aliases w:val="Komentar - besedilo"/>
    <w:basedOn w:val="Navaden"/>
    <w:link w:val="PripombabesediloZnak1"/>
    <w:uiPriority w:val="99"/>
    <w:unhideWhenUsed/>
    <w:rsid w:val="00F66ED2"/>
    <w:rPr>
      <w:sz w:val="20"/>
      <w:szCs w:val="20"/>
    </w:rPr>
  </w:style>
  <w:style w:type="character" w:customStyle="1" w:styleId="PripombabesediloZnak1">
    <w:name w:val="Pripomba – besedilo Znak1"/>
    <w:aliases w:val="Komentar - besedilo Znak2"/>
    <w:basedOn w:val="Privzetapisavaodstavka"/>
    <w:link w:val="Pripombabesedilo"/>
    <w:rsid w:val="00F66ED2"/>
    <w:rPr>
      <w:rFonts w:ascii="Arial" w:eastAsia="Times New Roman" w:hAnsi="Arial" w:cs="Times New Roman"/>
      <w:sz w:val="20"/>
      <w:szCs w:val="20"/>
      <w:lang w:eastAsia="sl-SI"/>
    </w:rPr>
  </w:style>
  <w:style w:type="paragraph" w:customStyle="1" w:styleId="CM1">
    <w:name w:val="CM1"/>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3">
    <w:name w:val="CM3"/>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CM4">
    <w:name w:val="CM4"/>
    <w:basedOn w:val="Navaden"/>
    <w:next w:val="Navaden"/>
    <w:uiPriority w:val="99"/>
    <w:rsid w:val="00F66ED2"/>
    <w:pPr>
      <w:overflowPunct/>
      <w:jc w:val="left"/>
      <w:textAlignment w:val="auto"/>
    </w:pPr>
    <w:rPr>
      <w:rFonts w:ascii="Times New Roman" w:eastAsiaTheme="minorHAnsi" w:hAnsi="Times New Roman"/>
      <w:sz w:val="24"/>
      <w:szCs w:val="24"/>
      <w:lang w:eastAsia="en-US"/>
    </w:rPr>
  </w:style>
  <w:style w:type="paragraph" w:customStyle="1" w:styleId="Style15">
    <w:name w:val="Style15"/>
    <w:basedOn w:val="Navaden"/>
    <w:uiPriority w:val="99"/>
    <w:rsid w:val="00CE48BB"/>
    <w:pPr>
      <w:widowControl w:val="0"/>
      <w:overflowPunct/>
      <w:spacing w:line="219" w:lineRule="exact"/>
      <w:ind w:hanging="197"/>
      <w:textAlignment w:val="auto"/>
    </w:pPr>
    <w:rPr>
      <w:rFonts w:ascii="Times New Roman" w:eastAsiaTheme="minorEastAsia" w:hAnsi="Times New Roman"/>
      <w:sz w:val="24"/>
      <w:szCs w:val="24"/>
    </w:rPr>
  </w:style>
  <w:style w:type="character" w:customStyle="1" w:styleId="FontStyle44">
    <w:name w:val="Font Style44"/>
    <w:basedOn w:val="Privzetapisavaodstavka"/>
    <w:uiPriority w:val="99"/>
    <w:rsid w:val="00CE48BB"/>
    <w:rPr>
      <w:rFonts w:ascii="Times New Roman" w:hAnsi="Times New Roman" w:cs="Times New Roman" w:hint="default"/>
      <w:sz w:val="20"/>
      <w:szCs w:val="20"/>
    </w:rPr>
  </w:style>
  <w:style w:type="paragraph" w:styleId="Zadevapripombe">
    <w:name w:val="annotation subject"/>
    <w:basedOn w:val="Pripombabesedilo"/>
    <w:next w:val="Pripombabesedilo"/>
    <w:link w:val="ZadevapripombeZnak"/>
    <w:uiPriority w:val="99"/>
    <w:semiHidden/>
    <w:unhideWhenUsed/>
    <w:rsid w:val="00CE48BB"/>
    <w:rPr>
      <w:b/>
      <w:bCs/>
    </w:rPr>
  </w:style>
  <w:style w:type="character" w:customStyle="1" w:styleId="ZadevapripombeZnak">
    <w:name w:val="Zadeva pripombe Znak"/>
    <w:basedOn w:val="PripombabesediloZnak1"/>
    <w:link w:val="Zadevapripombe"/>
    <w:uiPriority w:val="99"/>
    <w:semiHidden/>
    <w:rsid w:val="00CE48BB"/>
    <w:rPr>
      <w:rFonts w:ascii="Arial" w:eastAsia="Times New Roman" w:hAnsi="Arial" w:cs="Times New Roman"/>
      <w:b/>
      <w:bCs/>
      <w:sz w:val="20"/>
      <w:szCs w:val="20"/>
      <w:lang w:eastAsia="sl-SI"/>
    </w:rPr>
  </w:style>
  <w:style w:type="table" w:styleId="Tabelamrea">
    <w:name w:val="Table Grid"/>
    <w:basedOn w:val="Navadnatabela"/>
    <w:uiPriority w:val="59"/>
    <w:rsid w:val="006F3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3548C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tlid-translation">
    <w:name w:val="tlid-translation"/>
    <w:rsid w:val="00327582"/>
  </w:style>
  <w:style w:type="paragraph" w:styleId="Revizija">
    <w:name w:val="Revision"/>
    <w:hidden/>
    <w:uiPriority w:val="99"/>
    <w:semiHidden/>
    <w:rsid w:val="00DE5415"/>
    <w:pPr>
      <w:spacing w:after="0" w:line="240" w:lineRule="auto"/>
    </w:pPr>
    <w:rPr>
      <w:rFonts w:ascii="Arial" w:eastAsia="Times New Roman" w:hAnsi="Arial" w:cs="Times New Roman"/>
      <w:szCs w:val="16"/>
      <w:lang w:eastAsia="sl-SI"/>
    </w:rPr>
  </w:style>
  <w:style w:type="paragraph" w:styleId="Odstavekseznama">
    <w:name w:val="List Paragraph"/>
    <w:basedOn w:val="Navaden"/>
    <w:uiPriority w:val="34"/>
    <w:qFormat/>
    <w:rsid w:val="00AB177C"/>
    <w:pPr>
      <w:ind w:left="720"/>
      <w:contextualSpacing/>
    </w:pPr>
  </w:style>
  <w:style w:type="paragraph" w:customStyle="1" w:styleId="tevilnatoka0">
    <w:name w:val="tevilnatoka"/>
    <w:basedOn w:val="Navaden"/>
    <w:rsid w:val="006959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665326"/>
  </w:style>
  <w:style w:type="paragraph" w:customStyle="1" w:styleId="alineazatevilnotoko0">
    <w:name w:val="alineazatevilnotoko"/>
    <w:basedOn w:val="Navaden"/>
    <w:rsid w:val="00C9539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D14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57535E"/>
    <w:pPr>
      <w:widowControl w:val="0"/>
      <w:overflowPunct/>
      <w:spacing w:line="275" w:lineRule="exact"/>
      <w:textAlignment w:val="auto"/>
    </w:pPr>
    <w:rPr>
      <w:rFonts w:eastAsiaTheme="minorEastAsia" w:cs="Arial"/>
      <w:sz w:val="24"/>
      <w:szCs w:val="24"/>
    </w:rPr>
  </w:style>
  <w:style w:type="paragraph" w:customStyle="1" w:styleId="Style2">
    <w:name w:val="Style2"/>
    <w:basedOn w:val="Navaden"/>
    <w:uiPriority w:val="99"/>
    <w:rsid w:val="0057535E"/>
    <w:pPr>
      <w:widowControl w:val="0"/>
      <w:overflowPunct/>
      <w:spacing w:line="283" w:lineRule="exact"/>
      <w:jc w:val="center"/>
      <w:textAlignment w:val="auto"/>
    </w:pPr>
    <w:rPr>
      <w:rFonts w:eastAsiaTheme="minorEastAsia" w:cs="Arial"/>
      <w:sz w:val="24"/>
      <w:szCs w:val="24"/>
    </w:rPr>
  </w:style>
  <w:style w:type="paragraph" w:customStyle="1" w:styleId="Style3">
    <w:name w:val="Style3"/>
    <w:basedOn w:val="Navaden"/>
    <w:uiPriority w:val="99"/>
    <w:rsid w:val="0057535E"/>
    <w:pPr>
      <w:widowControl w:val="0"/>
      <w:overflowPunct/>
      <w:spacing w:line="278" w:lineRule="exact"/>
      <w:ind w:hanging="422"/>
      <w:textAlignment w:val="auto"/>
    </w:pPr>
    <w:rPr>
      <w:rFonts w:eastAsiaTheme="minorEastAsia" w:cs="Arial"/>
      <w:sz w:val="24"/>
      <w:szCs w:val="24"/>
    </w:rPr>
  </w:style>
  <w:style w:type="paragraph" w:customStyle="1" w:styleId="Style5">
    <w:name w:val="Style5"/>
    <w:basedOn w:val="Navaden"/>
    <w:uiPriority w:val="99"/>
    <w:rsid w:val="0057535E"/>
    <w:pPr>
      <w:widowControl w:val="0"/>
      <w:overflowPunct/>
      <w:spacing w:line="206" w:lineRule="exact"/>
      <w:jc w:val="left"/>
      <w:textAlignment w:val="auto"/>
    </w:pPr>
    <w:rPr>
      <w:rFonts w:eastAsiaTheme="minorEastAsia" w:cs="Arial"/>
      <w:sz w:val="24"/>
      <w:szCs w:val="24"/>
    </w:rPr>
  </w:style>
  <w:style w:type="paragraph" w:customStyle="1" w:styleId="Style6">
    <w:name w:val="Style6"/>
    <w:basedOn w:val="Navaden"/>
    <w:uiPriority w:val="99"/>
    <w:rsid w:val="0057535E"/>
    <w:pPr>
      <w:widowControl w:val="0"/>
      <w:overflowPunct/>
      <w:spacing w:line="230" w:lineRule="exact"/>
      <w:jc w:val="left"/>
      <w:textAlignment w:val="auto"/>
    </w:pPr>
    <w:rPr>
      <w:rFonts w:eastAsiaTheme="minorEastAsia" w:cs="Arial"/>
      <w:sz w:val="24"/>
      <w:szCs w:val="24"/>
    </w:rPr>
  </w:style>
  <w:style w:type="paragraph" w:customStyle="1" w:styleId="Style7">
    <w:name w:val="Style7"/>
    <w:basedOn w:val="Navaden"/>
    <w:uiPriority w:val="99"/>
    <w:rsid w:val="0057535E"/>
    <w:pPr>
      <w:widowControl w:val="0"/>
      <w:overflowPunct/>
      <w:spacing w:line="206" w:lineRule="exact"/>
      <w:textAlignment w:val="auto"/>
    </w:pPr>
    <w:rPr>
      <w:rFonts w:eastAsiaTheme="minorEastAsia" w:cs="Arial"/>
      <w:sz w:val="24"/>
      <w:szCs w:val="24"/>
    </w:rPr>
  </w:style>
  <w:style w:type="character" w:customStyle="1" w:styleId="FontStyle12">
    <w:name w:val="Font Style12"/>
    <w:basedOn w:val="Privzetapisavaodstavka"/>
    <w:uiPriority w:val="99"/>
    <w:rsid w:val="0057535E"/>
    <w:rPr>
      <w:rFonts w:ascii="Arial" w:hAnsi="Arial" w:cs="Arial"/>
      <w:b/>
      <w:bCs/>
      <w:sz w:val="16"/>
      <w:szCs w:val="16"/>
    </w:rPr>
  </w:style>
  <w:style w:type="character" w:customStyle="1" w:styleId="FontStyle13">
    <w:name w:val="Font Style13"/>
    <w:basedOn w:val="Privzetapisavaodstavka"/>
    <w:uiPriority w:val="99"/>
    <w:rsid w:val="0057535E"/>
    <w:rPr>
      <w:rFonts w:ascii="Arial" w:hAnsi="Arial" w:cs="Arial"/>
      <w:sz w:val="16"/>
      <w:szCs w:val="16"/>
    </w:rPr>
  </w:style>
  <w:style w:type="character" w:customStyle="1" w:styleId="FontStyle14">
    <w:name w:val="Font Style14"/>
    <w:basedOn w:val="Privzetapisavaodstavka"/>
    <w:uiPriority w:val="99"/>
    <w:rsid w:val="0057535E"/>
    <w:rPr>
      <w:rFonts w:ascii="Arial" w:hAnsi="Arial" w:cs="Arial"/>
      <w:sz w:val="18"/>
      <w:szCs w:val="18"/>
    </w:rPr>
  </w:style>
  <w:style w:type="paragraph" w:customStyle="1" w:styleId="Default">
    <w:name w:val="Default"/>
    <w:rsid w:val="0057535E"/>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191F34"/>
    <w:rPr>
      <w:sz w:val="20"/>
      <w:szCs w:val="20"/>
    </w:rPr>
  </w:style>
  <w:style w:type="character" w:customStyle="1" w:styleId="Sprotnaopomba-besediloZnak">
    <w:name w:val="Sprotna opomba - besedilo Znak"/>
    <w:basedOn w:val="Privzetapisavaodstavka"/>
    <w:link w:val="Sprotnaopomba-besedilo"/>
    <w:uiPriority w:val="99"/>
    <w:semiHidden/>
    <w:rsid w:val="00191F34"/>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191F34"/>
    <w:rPr>
      <w:vertAlign w:val="superscript"/>
    </w:rPr>
  </w:style>
  <w:style w:type="paragraph" w:customStyle="1" w:styleId="alineazaodstavkom0">
    <w:name w:val="alineazaodstavkom"/>
    <w:basedOn w:val="Navaden"/>
    <w:rsid w:val="00B72E0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111">
    <w:name w:val="Številčna točka 1.1.1"/>
    <w:basedOn w:val="Navaden"/>
    <w:qFormat/>
    <w:rsid w:val="00B72E03"/>
    <w:pPr>
      <w:widowControl w:val="0"/>
      <w:tabs>
        <w:tab w:val="num" w:pos="454"/>
      </w:tabs>
      <w:ind w:left="454" w:hanging="454"/>
    </w:pPr>
  </w:style>
  <w:style w:type="paragraph" w:customStyle="1" w:styleId="tevilnatoka11Nova">
    <w:name w:val="Številčna točka 1.1 Nova"/>
    <w:basedOn w:val="tevilnatoka"/>
    <w:qFormat/>
    <w:rsid w:val="00B72E03"/>
    <w:pPr>
      <w:numPr>
        <w:numId w:val="0"/>
      </w:numPr>
      <w:tabs>
        <w:tab w:val="clear" w:pos="540"/>
        <w:tab w:val="clear" w:pos="900"/>
        <w:tab w:val="num" w:pos="425"/>
      </w:tabs>
      <w:ind w:left="425" w:hanging="425"/>
    </w:pPr>
  </w:style>
  <w:style w:type="paragraph" w:customStyle="1" w:styleId="Style8">
    <w:name w:val="Style8"/>
    <w:basedOn w:val="Navaden"/>
    <w:uiPriority w:val="99"/>
    <w:rsid w:val="00B72E03"/>
    <w:pPr>
      <w:widowControl w:val="0"/>
      <w:overflowPunct/>
      <w:spacing w:line="298" w:lineRule="exact"/>
      <w:ind w:hanging="413"/>
      <w:textAlignment w:val="auto"/>
    </w:pPr>
    <w:rPr>
      <w:rFonts w:cs="Arial"/>
      <w:sz w:val="24"/>
      <w:szCs w:val="24"/>
      <w:lang w:val="en-GB" w:eastAsia="en-GB"/>
    </w:rPr>
  </w:style>
  <w:style w:type="character" w:customStyle="1" w:styleId="FontStyle15">
    <w:name w:val="Font Style15"/>
    <w:uiPriority w:val="99"/>
    <w:rsid w:val="00B72E03"/>
    <w:rPr>
      <w:rFonts w:ascii="Arial" w:hAnsi="Arial" w:cs="Arial"/>
      <w:sz w:val="22"/>
      <w:szCs w:val="22"/>
    </w:rPr>
  </w:style>
  <w:style w:type="paragraph" w:customStyle="1" w:styleId="odstavek1">
    <w:name w:val="odstavek1"/>
    <w:basedOn w:val="Navaden"/>
    <w:rsid w:val="00B72E03"/>
    <w:pPr>
      <w:overflowPunct/>
      <w:autoSpaceDE/>
      <w:autoSpaceDN/>
      <w:adjustRightInd/>
      <w:spacing w:before="240"/>
      <w:ind w:firstLine="1021"/>
      <w:textAlignment w:val="auto"/>
    </w:pPr>
    <w:rPr>
      <w:rFonts w:cs="Arial"/>
      <w:szCs w:val="22"/>
      <w:lang w:val="en-GB" w:eastAsia="en-GB"/>
    </w:rPr>
  </w:style>
  <w:style w:type="paragraph" w:customStyle="1" w:styleId="alineazatevilnotoko1">
    <w:name w:val="alineazatevilnotoko1"/>
    <w:basedOn w:val="Navaden"/>
    <w:rsid w:val="00B72E03"/>
    <w:pPr>
      <w:overflowPunct/>
      <w:autoSpaceDE/>
      <w:autoSpaceDN/>
      <w:adjustRightInd/>
      <w:ind w:left="567" w:hanging="142"/>
      <w:textAlignment w:val="auto"/>
    </w:pPr>
    <w:rPr>
      <w:rFonts w:cs="Arial"/>
      <w:szCs w:val="22"/>
      <w:lang w:val="en-GB" w:eastAsia="en-GB"/>
    </w:rPr>
  </w:style>
  <w:style w:type="paragraph" w:customStyle="1" w:styleId="tevilnatoka1">
    <w:name w:val="tevilnatoka1"/>
    <w:basedOn w:val="Navaden"/>
    <w:rsid w:val="00B72E03"/>
    <w:pPr>
      <w:overflowPunct/>
      <w:autoSpaceDE/>
      <w:autoSpaceDN/>
      <w:adjustRightInd/>
      <w:ind w:left="425" w:hanging="425"/>
      <w:textAlignment w:val="auto"/>
    </w:pPr>
    <w:rPr>
      <w:rFonts w:cs="Arial"/>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20220">
      <w:bodyDiv w:val="1"/>
      <w:marLeft w:val="0"/>
      <w:marRight w:val="0"/>
      <w:marTop w:val="0"/>
      <w:marBottom w:val="0"/>
      <w:divBdr>
        <w:top w:val="none" w:sz="0" w:space="0" w:color="auto"/>
        <w:left w:val="none" w:sz="0" w:space="0" w:color="auto"/>
        <w:bottom w:val="none" w:sz="0" w:space="0" w:color="auto"/>
        <w:right w:val="none" w:sz="0" w:space="0" w:color="auto"/>
      </w:divBdr>
    </w:div>
    <w:div w:id="148058272">
      <w:bodyDiv w:val="1"/>
      <w:marLeft w:val="0"/>
      <w:marRight w:val="0"/>
      <w:marTop w:val="0"/>
      <w:marBottom w:val="0"/>
      <w:divBdr>
        <w:top w:val="none" w:sz="0" w:space="0" w:color="auto"/>
        <w:left w:val="none" w:sz="0" w:space="0" w:color="auto"/>
        <w:bottom w:val="none" w:sz="0" w:space="0" w:color="auto"/>
        <w:right w:val="none" w:sz="0" w:space="0" w:color="auto"/>
      </w:divBdr>
    </w:div>
    <w:div w:id="285091333">
      <w:bodyDiv w:val="1"/>
      <w:marLeft w:val="0"/>
      <w:marRight w:val="0"/>
      <w:marTop w:val="0"/>
      <w:marBottom w:val="0"/>
      <w:divBdr>
        <w:top w:val="none" w:sz="0" w:space="0" w:color="auto"/>
        <w:left w:val="none" w:sz="0" w:space="0" w:color="auto"/>
        <w:bottom w:val="none" w:sz="0" w:space="0" w:color="auto"/>
        <w:right w:val="none" w:sz="0" w:space="0" w:color="auto"/>
      </w:divBdr>
      <w:divsChild>
        <w:div w:id="543641895">
          <w:marLeft w:val="0"/>
          <w:marRight w:val="0"/>
          <w:marTop w:val="240"/>
          <w:marBottom w:val="120"/>
          <w:divBdr>
            <w:top w:val="none" w:sz="0" w:space="0" w:color="auto"/>
            <w:left w:val="none" w:sz="0" w:space="0" w:color="auto"/>
            <w:bottom w:val="none" w:sz="0" w:space="0" w:color="auto"/>
            <w:right w:val="none" w:sz="0" w:space="0" w:color="auto"/>
          </w:divBdr>
        </w:div>
        <w:div w:id="1005399935">
          <w:marLeft w:val="0"/>
          <w:marRight w:val="0"/>
          <w:marTop w:val="240"/>
          <w:marBottom w:val="120"/>
          <w:divBdr>
            <w:top w:val="none" w:sz="0" w:space="0" w:color="auto"/>
            <w:left w:val="none" w:sz="0" w:space="0" w:color="auto"/>
            <w:bottom w:val="none" w:sz="0" w:space="0" w:color="auto"/>
            <w:right w:val="none" w:sz="0" w:space="0" w:color="auto"/>
          </w:divBdr>
        </w:div>
        <w:div w:id="1024475425">
          <w:marLeft w:val="0"/>
          <w:marRight w:val="0"/>
          <w:marTop w:val="480"/>
          <w:marBottom w:val="72"/>
          <w:divBdr>
            <w:top w:val="none" w:sz="0" w:space="0" w:color="auto"/>
            <w:left w:val="none" w:sz="0" w:space="0" w:color="auto"/>
            <w:bottom w:val="none" w:sz="0" w:space="0" w:color="auto"/>
            <w:right w:val="none" w:sz="0" w:space="0" w:color="auto"/>
          </w:divBdr>
        </w:div>
        <w:div w:id="746725287">
          <w:marLeft w:val="0"/>
          <w:marRight w:val="0"/>
          <w:marTop w:val="0"/>
          <w:marBottom w:val="72"/>
          <w:divBdr>
            <w:top w:val="none" w:sz="0" w:space="0" w:color="auto"/>
            <w:left w:val="none" w:sz="0" w:space="0" w:color="auto"/>
            <w:bottom w:val="none" w:sz="0" w:space="0" w:color="auto"/>
            <w:right w:val="none" w:sz="0" w:space="0" w:color="auto"/>
          </w:divBdr>
        </w:div>
        <w:div w:id="1806923745">
          <w:marLeft w:val="0"/>
          <w:marRight w:val="0"/>
          <w:marTop w:val="0"/>
          <w:marBottom w:val="72"/>
          <w:divBdr>
            <w:top w:val="none" w:sz="0" w:space="0" w:color="auto"/>
            <w:left w:val="none" w:sz="0" w:space="0" w:color="auto"/>
            <w:bottom w:val="none" w:sz="0" w:space="0" w:color="auto"/>
            <w:right w:val="none" w:sz="0" w:space="0" w:color="auto"/>
          </w:divBdr>
        </w:div>
      </w:divsChild>
    </w:div>
    <w:div w:id="749816990">
      <w:bodyDiv w:val="1"/>
      <w:marLeft w:val="0"/>
      <w:marRight w:val="0"/>
      <w:marTop w:val="0"/>
      <w:marBottom w:val="0"/>
      <w:divBdr>
        <w:top w:val="none" w:sz="0" w:space="0" w:color="auto"/>
        <w:left w:val="none" w:sz="0" w:space="0" w:color="auto"/>
        <w:bottom w:val="none" w:sz="0" w:space="0" w:color="auto"/>
        <w:right w:val="none" w:sz="0" w:space="0" w:color="auto"/>
      </w:divBdr>
    </w:div>
    <w:div w:id="904528624">
      <w:bodyDiv w:val="1"/>
      <w:marLeft w:val="0"/>
      <w:marRight w:val="0"/>
      <w:marTop w:val="0"/>
      <w:marBottom w:val="0"/>
      <w:divBdr>
        <w:top w:val="none" w:sz="0" w:space="0" w:color="auto"/>
        <w:left w:val="none" w:sz="0" w:space="0" w:color="auto"/>
        <w:bottom w:val="none" w:sz="0" w:space="0" w:color="auto"/>
        <w:right w:val="none" w:sz="0" w:space="0" w:color="auto"/>
      </w:divBdr>
    </w:div>
    <w:div w:id="910967750">
      <w:bodyDiv w:val="1"/>
      <w:marLeft w:val="0"/>
      <w:marRight w:val="0"/>
      <w:marTop w:val="0"/>
      <w:marBottom w:val="0"/>
      <w:divBdr>
        <w:top w:val="none" w:sz="0" w:space="0" w:color="auto"/>
        <w:left w:val="none" w:sz="0" w:space="0" w:color="auto"/>
        <w:bottom w:val="none" w:sz="0" w:space="0" w:color="auto"/>
        <w:right w:val="none" w:sz="0" w:space="0" w:color="auto"/>
      </w:divBdr>
    </w:div>
    <w:div w:id="200639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F1E817-F129-4EF1-95F4-8D88ADD74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5892</Words>
  <Characters>33585</Characters>
  <Application>Microsoft Office Word</Application>
  <DocSecurity>0</DocSecurity>
  <Lines>279</Lines>
  <Paragraphs>78</Paragraphs>
  <ScaleCrop>false</ScaleCrop>
  <HeadingPairs>
    <vt:vector size="4" baseType="variant">
      <vt:variant>
        <vt:lpstr>Naslov</vt:lpstr>
      </vt:variant>
      <vt:variant>
        <vt:i4>1</vt:i4>
      </vt:variant>
      <vt:variant>
        <vt:lpstr>Titel</vt:lpstr>
      </vt:variant>
      <vt:variant>
        <vt:i4>1</vt:i4>
      </vt:variant>
    </vt:vector>
  </HeadingPairs>
  <TitlesOfParts>
    <vt:vector size="2" baseType="lpstr">
      <vt:lpstr/>
      <vt:lpstr/>
    </vt:vector>
  </TitlesOfParts>
  <Company>Grizli777</Company>
  <LinksUpToDate>false</LinksUpToDate>
  <CharactersWithSpaces>39399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domzale</dc:creator>
  <cp:lastModifiedBy>son</cp:lastModifiedBy>
  <cp:revision>3</cp:revision>
  <cp:lastPrinted>2019-06-06T06:20:00Z</cp:lastPrinted>
  <dcterms:created xsi:type="dcterms:W3CDTF">2020-10-22T08:32:00Z</dcterms:created>
  <dcterms:modified xsi:type="dcterms:W3CDTF">2020-10-26T13:44:00Z</dcterms:modified>
</cp:coreProperties>
</file>