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F18D5D" w14:textId="6640F457" w:rsidR="00FB200A" w:rsidRPr="00BB1116" w:rsidRDefault="00FB200A" w:rsidP="00330D2C">
      <w:pPr>
        <w:pStyle w:val="pravnapodlaga"/>
        <w:shd w:val="clear" w:color="auto" w:fill="FFFFFF"/>
        <w:spacing w:before="480" w:beforeAutospacing="0" w:after="0" w:afterAutospacing="0"/>
        <w:jc w:val="both"/>
        <w:rPr>
          <w:rFonts w:ascii="Arial" w:hAnsi="Arial" w:cs="Arial"/>
          <w:sz w:val="22"/>
          <w:szCs w:val="22"/>
        </w:rPr>
      </w:pPr>
      <w:r w:rsidRPr="00BB1116">
        <w:rPr>
          <w:rFonts w:ascii="Arial" w:hAnsi="Arial" w:cs="Arial"/>
          <w:sz w:val="22"/>
          <w:szCs w:val="22"/>
        </w:rPr>
        <w:t>Na podlagi šestega odstavka 204.a in desetega odstavka 207. člena Zakona o prekrških (Uradni list RS, št. 29/11 – uradno prečiščeno besedilo, 21/13, 111/13, 74/14 – odl. US, 92/14 – odl. US, 32/16</w:t>
      </w:r>
      <w:r w:rsidR="00895160">
        <w:rPr>
          <w:rFonts w:ascii="Arial" w:hAnsi="Arial" w:cs="Arial"/>
          <w:sz w:val="22"/>
          <w:szCs w:val="22"/>
        </w:rPr>
        <w:t>,</w:t>
      </w:r>
      <w:r w:rsidRPr="00BB1116">
        <w:rPr>
          <w:rFonts w:ascii="Arial" w:hAnsi="Arial" w:cs="Arial"/>
          <w:sz w:val="22"/>
          <w:szCs w:val="22"/>
        </w:rPr>
        <w:t xml:space="preserve"> 15/17 – odl. US</w:t>
      </w:r>
      <w:r w:rsidR="00895160">
        <w:rPr>
          <w:rFonts w:ascii="Arial" w:hAnsi="Arial" w:cs="Arial"/>
          <w:sz w:val="22"/>
          <w:szCs w:val="22"/>
        </w:rPr>
        <w:t xml:space="preserve"> in 73/19 – odl. US</w:t>
      </w:r>
      <w:r w:rsidRPr="00BB1116">
        <w:rPr>
          <w:rFonts w:ascii="Arial" w:hAnsi="Arial" w:cs="Arial"/>
          <w:sz w:val="22"/>
          <w:szCs w:val="22"/>
        </w:rPr>
        <w:t>) in za izvrševanje 250.a člena Zakona o izvrševanju kazenskih sankcij (Uradni list RS, št. 110/06 – uradno prečiščeno besedilo, 76/08, 40/09, 9/11 – ZP-1G, 96/12 – ZPIZ-2, 109/12</w:t>
      </w:r>
      <w:r w:rsidR="00895160">
        <w:rPr>
          <w:rFonts w:ascii="Arial" w:hAnsi="Arial" w:cs="Arial"/>
          <w:sz w:val="22"/>
          <w:szCs w:val="22"/>
        </w:rPr>
        <w:t xml:space="preserve">, </w:t>
      </w:r>
      <w:r w:rsidRPr="00BB1116">
        <w:rPr>
          <w:rFonts w:ascii="Arial" w:hAnsi="Arial" w:cs="Arial"/>
          <w:sz w:val="22"/>
          <w:szCs w:val="22"/>
        </w:rPr>
        <w:t>54/15</w:t>
      </w:r>
      <w:r w:rsidR="00895160">
        <w:rPr>
          <w:rFonts w:ascii="Arial" w:hAnsi="Arial" w:cs="Arial"/>
          <w:sz w:val="22"/>
          <w:szCs w:val="22"/>
        </w:rPr>
        <w:t xml:space="preserve"> in 11/18</w:t>
      </w:r>
      <w:r w:rsidRPr="00BB1116">
        <w:rPr>
          <w:rFonts w:ascii="Arial" w:hAnsi="Arial" w:cs="Arial"/>
          <w:sz w:val="22"/>
          <w:szCs w:val="22"/>
        </w:rPr>
        <w:t xml:space="preserve">), </w:t>
      </w:r>
      <w:r w:rsidR="00713D0B">
        <w:rPr>
          <w:rFonts w:ascii="Arial" w:hAnsi="Arial" w:cs="Arial"/>
          <w:sz w:val="22"/>
          <w:szCs w:val="22"/>
        </w:rPr>
        <w:t>ministrica</w:t>
      </w:r>
      <w:r w:rsidRPr="00BB1116">
        <w:rPr>
          <w:rFonts w:ascii="Arial" w:hAnsi="Arial" w:cs="Arial"/>
          <w:sz w:val="22"/>
          <w:szCs w:val="22"/>
        </w:rPr>
        <w:t xml:space="preserve"> za pravosodje</w:t>
      </w:r>
      <w:r w:rsidR="00D50EE7" w:rsidRPr="00D50EE7">
        <w:rPr>
          <w:rFonts w:ascii="Arial" w:hAnsi="Arial" w:cs="Arial"/>
          <w:sz w:val="22"/>
          <w:szCs w:val="22"/>
        </w:rPr>
        <w:t xml:space="preserve"> </w:t>
      </w:r>
      <w:r w:rsidR="00D50EE7" w:rsidRPr="00BB1116">
        <w:rPr>
          <w:rFonts w:ascii="Arial" w:hAnsi="Arial" w:cs="Arial"/>
          <w:sz w:val="22"/>
          <w:szCs w:val="22"/>
        </w:rPr>
        <w:t>izdaja</w:t>
      </w:r>
    </w:p>
    <w:p w14:paraId="585CA783" w14:textId="2F20A54A" w:rsidR="00FB200A" w:rsidRPr="00BB1116" w:rsidRDefault="00FB200A" w:rsidP="00FB200A">
      <w:pPr>
        <w:pStyle w:val="vrstapredpisa"/>
        <w:shd w:val="clear" w:color="auto" w:fill="FFFFFF"/>
        <w:spacing w:before="480" w:beforeAutospacing="0" w:after="0" w:afterAutospacing="0"/>
        <w:jc w:val="center"/>
        <w:rPr>
          <w:rFonts w:ascii="Arial" w:hAnsi="Arial" w:cs="Arial"/>
          <w:b/>
          <w:bCs/>
          <w:color w:val="000000"/>
          <w:spacing w:val="40"/>
          <w:sz w:val="22"/>
          <w:szCs w:val="22"/>
        </w:rPr>
      </w:pPr>
      <w:r w:rsidRPr="00BB1116">
        <w:rPr>
          <w:rFonts w:ascii="Arial" w:hAnsi="Arial" w:cs="Arial"/>
          <w:b/>
          <w:bCs/>
          <w:color w:val="000000"/>
          <w:spacing w:val="40"/>
          <w:sz w:val="22"/>
          <w:szCs w:val="22"/>
        </w:rPr>
        <w:t>PRAVILNIK</w:t>
      </w:r>
    </w:p>
    <w:p w14:paraId="1271D48A" w14:textId="77777777" w:rsidR="00FB200A" w:rsidRPr="00BB1116" w:rsidRDefault="00FB200A" w:rsidP="00FB200A">
      <w:pPr>
        <w:pStyle w:val="vrstapredpisa"/>
        <w:shd w:val="clear" w:color="auto" w:fill="FFFFFF"/>
        <w:spacing w:before="480" w:beforeAutospacing="0" w:after="0" w:afterAutospacing="0"/>
        <w:jc w:val="center"/>
        <w:rPr>
          <w:rFonts w:ascii="Arial" w:hAnsi="Arial" w:cs="Arial"/>
          <w:b/>
          <w:bCs/>
          <w:color w:val="000000"/>
          <w:spacing w:val="40"/>
          <w:sz w:val="22"/>
          <w:szCs w:val="22"/>
        </w:rPr>
      </w:pPr>
    </w:p>
    <w:p w14:paraId="50DF31B6" w14:textId="2A053252" w:rsidR="00FB200A" w:rsidRPr="00BB1116" w:rsidRDefault="00FB200A" w:rsidP="00FB200A">
      <w:pPr>
        <w:pStyle w:val="naslovpredpisa"/>
        <w:shd w:val="clear" w:color="auto" w:fill="FFFFFF"/>
        <w:spacing w:before="0" w:beforeAutospacing="0" w:after="0" w:afterAutospacing="0"/>
        <w:jc w:val="center"/>
        <w:rPr>
          <w:rFonts w:ascii="Arial" w:hAnsi="Arial" w:cs="Arial"/>
          <w:b/>
          <w:bCs/>
          <w:sz w:val="22"/>
          <w:szCs w:val="22"/>
        </w:rPr>
      </w:pPr>
      <w:r w:rsidRPr="00BB1116">
        <w:rPr>
          <w:rFonts w:ascii="Arial" w:hAnsi="Arial" w:cs="Arial"/>
          <w:b/>
          <w:bCs/>
          <w:sz w:val="22"/>
          <w:szCs w:val="22"/>
        </w:rPr>
        <w:t>o spremembah</w:t>
      </w:r>
      <w:r w:rsidR="00E66C45">
        <w:rPr>
          <w:rFonts w:ascii="Arial" w:hAnsi="Arial" w:cs="Arial"/>
          <w:b/>
          <w:bCs/>
          <w:sz w:val="22"/>
          <w:szCs w:val="22"/>
        </w:rPr>
        <w:t xml:space="preserve"> in dopolnitvah</w:t>
      </w:r>
      <w:r w:rsidRPr="00BB1116">
        <w:rPr>
          <w:rFonts w:ascii="Arial" w:hAnsi="Arial" w:cs="Arial"/>
          <w:b/>
          <w:bCs/>
          <w:sz w:val="22"/>
          <w:szCs w:val="22"/>
        </w:rPr>
        <w:t xml:space="preserve"> Pravilnika o evidencah prekrškovnih organov, evidenci pravnomočnih sodb oziroma sklepov o prekrških, skupni evidenci kazenskih točk v cestnem prometu ter skupni informacijski infrastrukturi</w:t>
      </w:r>
    </w:p>
    <w:p w14:paraId="61DF67D8" w14:textId="33F35EA4" w:rsidR="0023451A" w:rsidRPr="00BB1116" w:rsidRDefault="004C2AEE">
      <w:pPr>
        <w:rPr>
          <w:rFonts w:ascii="Arial" w:hAnsi="Arial" w:cs="Arial"/>
        </w:rPr>
      </w:pPr>
    </w:p>
    <w:p w14:paraId="0DE0D690" w14:textId="77777777" w:rsidR="00E478C8" w:rsidRDefault="00E478C8" w:rsidP="00FB200A">
      <w:pPr>
        <w:jc w:val="center"/>
        <w:rPr>
          <w:rFonts w:ascii="Arial" w:hAnsi="Arial" w:cs="Arial"/>
        </w:rPr>
      </w:pPr>
    </w:p>
    <w:p w14:paraId="1A828F60" w14:textId="55B4A312" w:rsidR="00FB200A" w:rsidRPr="00BB1116" w:rsidRDefault="00FB200A" w:rsidP="00FB200A">
      <w:pPr>
        <w:jc w:val="center"/>
        <w:rPr>
          <w:rFonts w:ascii="Arial" w:hAnsi="Arial" w:cs="Arial"/>
        </w:rPr>
      </w:pPr>
      <w:r w:rsidRPr="00BB1116">
        <w:rPr>
          <w:rFonts w:ascii="Arial" w:hAnsi="Arial" w:cs="Arial"/>
        </w:rPr>
        <w:t>1. člen</w:t>
      </w:r>
    </w:p>
    <w:p w14:paraId="799FFF47" w14:textId="5305FD74" w:rsidR="005F0B30" w:rsidRPr="00D00147" w:rsidRDefault="00FB200A" w:rsidP="005F0B30">
      <w:pPr>
        <w:jc w:val="both"/>
        <w:rPr>
          <w:rFonts w:ascii="Arial" w:hAnsi="Arial" w:cs="Arial"/>
        </w:rPr>
      </w:pPr>
      <w:r w:rsidRPr="00BB1116">
        <w:rPr>
          <w:rFonts w:ascii="Arial" w:hAnsi="Arial" w:cs="Arial"/>
        </w:rPr>
        <w:t xml:space="preserve">V Pravilniku o evidencah prekrškovnih organov, evidenci pravnomočnih sodb oziroma sklepov o prekrških, skupni evidenci kazenskih točk v cestnem prometu ter skupni informacijski </w:t>
      </w:r>
      <w:r w:rsidRPr="00D00147">
        <w:rPr>
          <w:rFonts w:ascii="Arial" w:hAnsi="Arial" w:cs="Arial"/>
        </w:rPr>
        <w:t>infrastrukturi</w:t>
      </w:r>
      <w:r w:rsidR="00875EF6">
        <w:rPr>
          <w:rFonts w:ascii="Arial" w:hAnsi="Arial" w:cs="Arial"/>
        </w:rPr>
        <w:t xml:space="preserve"> (Uradni list RS, št. 3/18)</w:t>
      </w:r>
      <w:r w:rsidRPr="00D00147">
        <w:rPr>
          <w:rFonts w:ascii="Arial" w:hAnsi="Arial" w:cs="Arial"/>
        </w:rPr>
        <w:t xml:space="preserve"> se </w:t>
      </w:r>
      <w:r w:rsidR="005F0B30" w:rsidRPr="00D00147">
        <w:rPr>
          <w:rFonts w:ascii="Arial" w:hAnsi="Arial" w:cs="Arial"/>
        </w:rPr>
        <w:t>v 12. členu v prvem odstavku 2. točka spremeni tako, da se glasi:</w:t>
      </w:r>
    </w:p>
    <w:p w14:paraId="0A114354" w14:textId="1F2F4A95" w:rsidR="005F0B30" w:rsidRPr="00D00147" w:rsidRDefault="005F0B30" w:rsidP="005F0B30">
      <w:pPr>
        <w:jc w:val="both"/>
        <w:rPr>
          <w:rFonts w:ascii="Arial" w:hAnsi="Arial" w:cs="Arial"/>
        </w:rPr>
      </w:pPr>
      <w:r w:rsidRPr="00613540">
        <w:rPr>
          <w:rFonts w:ascii="Arial" w:hAnsi="Arial" w:cs="Arial"/>
        </w:rPr>
        <w:t xml:space="preserve">»2. EMŠO za fizično osebo, </w:t>
      </w:r>
      <w:r w:rsidR="00725EFF" w:rsidRPr="00613540">
        <w:rPr>
          <w:rFonts w:ascii="Arial" w:hAnsi="Arial" w:cs="Arial"/>
        </w:rPr>
        <w:t>datum rojstva in</w:t>
      </w:r>
      <w:r w:rsidR="003C0FAA">
        <w:rPr>
          <w:rFonts w:ascii="Arial" w:hAnsi="Arial" w:cs="Arial"/>
        </w:rPr>
        <w:t xml:space="preserve"> uradni</w:t>
      </w:r>
      <w:r w:rsidR="00725EFF" w:rsidRPr="00613540">
        <w:rPr>
          <w:rFonts w:ascii="Arial" w:hAnsi="Arial" w:cs="Arial"/>
        </w:rPr>
        <w:t xml:space="preserve"> naslov na vročanje </w:t>
      </w:r>
      <w:r w:rsidRPr="00613540">
        <w:rPr>
          <w:rFonts w:ascii="Arial" w:hAnsi="Arial" w:cs="Arial"/>
        </w:rPr>
        <w:t>za</w:t>
      </w:r>
      <w:r w:rsidR="00895160">
        <w:rPr>
          <w:rFonts w:ascii="Arial" w:hAnsi="Arial" w:cs="Arial"/>
        </w:rPr>
        <w:t xml:space="preserve"> fizično</w:t>
      </w:r>
      <w:r w:rsidRPr="00613540">
        <w:rPr>
          <w:rFonts w:ascii="Arial" w:hAnsi="Arial" w:cs="Arial"/>
        </w:rPr>
        <w:t xml:space="preserve"> osebo, ki ni vpisana v Centralni register prebivalstva, matično številko za pravno osebo,«</w:t>
      </w:r>
      <w:r w:rsidR="00D50EE7">
        <w:rPr>
          <w:rFonts w:ascii="Arial" w:hAnsi="Arial" w:cs="Arial"/>
        </w:rPr>
        <w:t>.</w:t>
      </w:r>
    </w:p>
    <w:p w14:paraId="53509CCB" w14:textId="77777777" w:rsidR="005F0B30" w:rsidRPr="00D00147" w:rsidRDefault="005F0B30" w:rsidP="005F0B30">
      <w:pPr>
        <w:jc w:val="both"/>
        <w:rPr>
          <w:rFonts w:ascii="Arial" w:hAnsi="Arial" w:cs="Arial"/>
        </w:rPr>
      </w:pPr>
      <w:r w:rsidRPr="00D00147">
        <w:rPr>
          <w:rFonts w:ascii="Arial" w:hAnsi="Arial" w:cs="Arial"/>
        </w:rPr>
        <w:t>V drugem odstavku se 3. točka spremeni tako, da se glasi:</w:t>
      </w:r>
    </w:p>
    <w:p w14:paraId="569C0930" w14:textId="77777777" w:rsidR="005F0B30" w:rsidRPr="00D00147" w:rsidRDefault="005F0B30" w:rsidP="005F0B30">
      <w:pPr>
        <w:jc w:val="both"/>
        <w:rPr>
          <w:rFonts w:ascii="Arial" w:hAnsi="Arial" w:cs="Arial"/>
        </w:rPr>
      </w:pPr>
      <w:r w:rsidRPr="00D00147">
        <w:rPr>
          <w:rFonts w:ascii="Arial" w:hAnsi="Arial" w:cs="Arial"/>
        </w:rPr>
        <w:t>»3. lastnoročni podpis vlagatelja ali podpis zastopnika za pravne osebe.«.</w:t>
      </w:r>
    </w:p>
    <w:p w14:paraId="3B19506D" w14:textId="4CDF6775" w:rsidR="005F0B30" w:rsidRPr="00D00147" w:rsidRDefault="007C535D" w:rsidP="005F0B30">
      <w:pPr>
        <w:jc w:val="both"/>
        <w:rPr>
          <w:rFonts w:ascii="Arial" w:hAnsi="Arial" w:cs="Arial"/>
        </w:rPr>
      </w:pPr>
      <w:r w:rsidRPr="00FA475D">
        <w:rPr>
          <w:rFonts w:ascii="Arial" w:hAnsi="Arial" w:cs="Arial"/>
        </w:rPr>
        <w:t>Za drugim odstavkom se d</w:t>
      </w:r>
      <w:r w:rsidR="005F0B30" w:rsidRPr="00FA475D">
        <w:rPr>
          <w:rFonts w:ascii="Arial" w:hAnsi="Arial" w:cs="Arial"/>
        </w:rPr>
        <w:t>oda nov tretji odstavek, ki se glasi:</w:t>
      </w:r>
    </w:p>
    <w:p w14:paraId="552F4535" w14:textId="77777777" w:rsidR="005F0B30" w:rsidRPr="00D00147" w:rsidRDefault="005F0B30" w:rsidP="005F0B30">
      <w:pPr>
        <w:jc w:val="both"/>
        <w:rPr>
          <w:rFonts w:ascii="Arial" w:hAnsi="Arial" w:cs="Arial"/>
        </w:rPr>
      </w:pPr>
      <w:r w:rsidRPr="00D00147">
        <w:rPr>
          <w:rFonts w:ascii="Arial" w:hAnsi="Arial" w:cs="Arial"/>
        </w:rPr>
        <w:t>(3) Če zahtevo iz prvega odstavka tega člena vloži pooblaščenec, je treba zahtevi priložiti tudi pisno pooblastilo za pridobivanje osebnih podatkov iz evidenc, ki jih ureja ta pravilnik.«.</w:t>
      </w:r>
    </w:p>
    <w:p w14:paraId="117ED368" w14:textId="77777777" w:rsidR="005F0B30" w:rsidRPr="00D00147" w:rsidRDefault="005F0B30" w:rsidP="005F0B30">
      <w:pPr>
        <w:jc w:val="both"/>
        <w:rPr>
          <w:rFonts w:ascii="Arial" w:hAnsi="Arial" w:cs="Arial"/>
        </w:rPr>
      </w:pPr>
      <w:r w:rsidRPr="00D00147">
        <w:rPr>
          <w:rFonts w:ascii="Arial" w:hAnsi="Arial" w:cs="Arial"/>
        </w:rPr>
        <w:t>Dosedanji tretji odstavek postane četrti odstavek.</w:t>
      </w:r>
    </w:p>
    <w:p w14:paraId="35F7B2FC" w14:textId="77777777" w:rsidR="00E66C45" w:rsidRDefault="00E66C45" w:rsidP="00FB200A">
      <w:pPr>
        <w:jc w:val="both"/>
        <w:rPr>
          <w:rFonts w:ascii="Arial" w:hAnsi="Arial" w:cs="Arial"/>
        </w:rPr>
      </w:pPr>
    </w:p>
    <w:p w14:paraId="087597E3" w14:textId="49E6092D" w:rsidR="00E66C45" w:rsidRPr="00B16DB5" w:rsidRDefault="00B16DB5" w:rsidP="00B16DB5">
      <w:pPr>
        <w:jc w:val="center"/>
        <w:rPr>
          <w:rFonts w:ascii="Arial" w:hAnsi="Arial" w:cs="Arial"/>
        </w:rPr>
      </w:pPr>
      <w:r w:rsidRPr="00B16DB5">
        <w:rPr>
          <w:rFonts w:ascii="Arial" w:hAnsi="Arial" w:cs="Arial"/>
        </w:rPr>
        <w:t>2. člen</w:t>
      </w:r>
    </w:p>
    <w:p w14:paraId="6DD8AB84" w14:textId="77777777" w:rsidR="00B16DB5" w:rsidRPr="00B16DB5" w:rsidRDefault="00B16DB5" w:rsidP="00B16DB5">
      <w:pPr>
        <w:jc w:val="both"/>
        <w:rPr>
          <w:rFonts w:ascii="Arial" w:hAnsi="Arial" w:cs="Arial"/>
        </w:rPr>
      </w:pPr>
      <w:r w:rsidRPr="00B16DB5">
        <w:rPr>
          <w:rFonts w:ascii="Arial" w:hAnsi="Arial" w:cs="Arial"/>
        </w:rPr>
        <w:t>V 14. členu se v prvem odstavku 1. točka spremeni tako, da se glasi:</w:t>
      </w:r>
    </w:p>
    <w:p w14:paraId="2C38E403" w14:textId="77777777" w:rsidR="00B16DB5" w:rsidRPr="002E2531" w:rsidRDefault="00B16DB5" w:rsidP="00B16DB5">
      <w:pPr>
        <w:jc w:val="both"/>
        <w:rPr>
          <w:rFonts w:ascii="Arial" w:hAnsi="Arial" w:cs="Arial"/>
        </w:rPr>
      </w:pPr>
      <w:r w:rsidRPr="00B16DB5">
        <w:rPr>
          <w:rFonts w:ascii="Arial" w:hAnsi="Arial" w:cs="Arial"/>
        </w:rPr>
        <w:t xml:space="preserve">»1. podatke iz 1. in 2. točke prvega odstavka 12. člena tega pravilnika o fizični ali pravni osebi, </w:t>
      </w:r>
      <w:r w:rsidRPr="00374BA9">
        <w:rPr>
          <w:rFonts w:ascii="Arial" w:hAnsi="Arial" w:cs="Arial"/>
        </w:rPr>
        <w:t xml:space="preserve">na katero se zahteva </w:t>
      </w:r>
      <w:r w:rsidRPr="00A76CCF">
        <w:rPr>
          <w:rFonts w:ascii="Arial" w:hAnsi="Arial" w:cs="Arial"/>
        </w:rPr>
        <w:t>nanaša,«.</w:t>
      </w:r>
    </w:p>
    <w:p w14:paraId="1D9000B6" w14:textId="122E2D0D" w:rsidR="00B16DB5" w:rsidRPr="00B16DB5" w:rsidRDefault="00D41684" w:rsidP="00B16DB5">
      <w:pPr>
        <w:jc w:val="both"/>
        <w:rPr>
          <w:rFonts w:ascii="Arial" w:hAnsi="Arial" w:cs="Arial"/>
        </w:rPr>
      </w:pPr>
      <w:r w:rsidRPr="004551DC">
        <w:rPr>
          <w:rFonts w:ascii="Arial" w:hAnsi="Arial" w:cs="Arial"/>
        </w:rPr>
        <w:t xml:space="preserve">Za </w:t>
      </w:r>
      <w:r w:rsidR="003E1A2A" w:rsidRPr="004551DC">
        <w:rPr>
          <w:rFonts w:ascii="Arial" w:hAnsi="Arial" w:cs="Arial"/>
        </w:rPr>
        <w:t>1.</w:t>
      </w:r>
      <w:r w:rsidRPr="004551DC">
        <w:rPr>
          <w:rFonts w:ascii="Arial" w:hAnsi="Arial" w:cs="Arial"/>
        </w:rPr>
        <w:t xml:space="preserve"> točko se d</w:t>
      </w:r>
      <w:r w:rsidR="00B16DB5" w:rsidRPr="004551DC">
        <w:rPr>
          <w:rFonts w:ascii="Arial" w:hAnsi="Arial" w:cs="Arial"/>
        </w:rPr>
        <w:t>oda nova 2. točka, ki se glasi:</w:t>
      </w:r>
    </w:p>
    <w:p w14:paraId="387813BE" w14:textId="6EA2EF10" w:rsidR="00B16DB5" w:rsidRPr="00B16DB5" w:rsidRDefault="00B16DB5" w:rsidP="00B16DB5">
      <w:pPr>
        <w:jc w:val="both"/>
        <w:rPr>
          <w:rFonts w:ascii="Arial" w:hAnsi="Arial" w:cs="Arial"/>
        </w:rPr>
      </w:pPr>
      <w:r w:rsidRPr="00B16DB5">
        <w:rPr>
          <w:rFonts w:ascii="Arial" w:hAnsi="Arial" w:cs="Arial"/>
        </w:rPr>
        <w:t>»</w:t>
      </w:r>
      <w:r w:rsidR="003C0FAA">
        <w:rPr>
          <w:rFonts w:ascii="Arial" w:hAnsi="Arial" w:cs="Arial"/>
        </w:rPr>
        <w:t xml:space="preserve">2. </w:t>
      </w:r>
      <w:r w:rsidRPr="00B16DB5">
        <w:rPr>
          <w:rFonts w:ascii="Arial" w:hAnsi="Arial" w:cs="Arial"/>
        </w:rPr>
        <w:t>naslov stalnega ali začasnega prebivališča za fizične osebe, sedež in poslovni naslov za pravne osebe,«.</w:t>
      </w:r>
    </w:p>
    <w:p w14:paraId="719A40C1" w14:textId="1F56FE94" w:rsidR="00B16DB5" w:rsidRPr="00B16DB5" w:rsidRDefault="00B16DB5" w:rsidP="00B16DB5">
      <w:pPr>
        <w:jc w:val="both"/>
        <w:rPr>
          <w:rFonts w:ascii="Arial" w:hAnsi="Arial" w:cs="Arial"/>
        </w:rPr>
      </w:pPr>
      <w:r w:rsidRPr="004551DC">
        <w:rPr>
          <w:rFonts w:ascii="Arial" w:hAnsi="Arial" w:cs="Arial"/>
        </w:rPr>
        <w:t>Dosedanja 2. in 3. točka postane</w:t>
      </w:r>
      <w:r w:rsidR="00BE2609" w:rsidRPr="004551DC">
        <w:rPr>
          <w:rFonts w:ascii="Arial" w:hAnsi="Arial" w:cs="Arial"/>
        </w:rPr>
        <w:t>t</w:t>
      </w:r>
      <w:r w:rsidRPr="004551DC">
        <w:rPr>
          <w:rFonts w:ascii="Arial" w:hAnsi="Arial" w:cs="Arial"/>
        </w:rPr>
        <w:t>a 3. in 4. točka.</w:t>
      </w:r>
    </w:p>
    <w:p w14:paraId="45B3190F" w14:textId="2353DBBC" w:rsidR="00B16DB5" w:rsidRPr="00B16DB5" w:rsidRDefault="00B16DB5" w:rsidP="00B16DB5">
      <w:pPr>
        <w:jc w:val="both"/>
        <w:rPr>
          <w:rFonts w:ascii="Arial" w:hAnsi="Arial" w:cs="Arial"/>
        </w:rPr>
      </w:pPr>
      <w:r w:rsidRPr="004551DC">
        <w:rPr>
          <w:rFonts w:ascii="Arial" w:hAnsi="Arial" w:cs="Arial"/>
        </w:rPr>
        <w:t>V drugem odstavku se</w:t>
      </w:r>
      <w:r w:rsidR="003C04DB" w:rsidRPr="004551DC">
        <w:rPr>
          <w:rFonts w:ascii="Arial" w:hAnsi="Arial" w:cs="Arial"/>
        </w:rPr>
        <w:t xml:space="preserve"> na koncu besedila</w:t>
      </w:r>
      <w:r w:rsidRPr="004551DC">
        <w:rPr>
          <w:rFonts w:ascii="Arial" w:hAnsi="Arial" w:cs="Arial"/>
        </w:rPr>
        <w:t xml:space="preserve"> doda nov stavek, ki se glasi:</w:t>
      </w:r>
      <w:r w:rsidRPr="00B16DB5">
        <w:rPr>
          <w:rFonts w:ascii="Arial" w:hAnsi="Arial" w:cs="Arial"/>
        </w:rPr>
        <w:t xml:space="preserve"> »Potrdilo se fizični osebi vroča na uradni naslov za vročanje, pravni osebi pa na uradni poslovni naslov.«.</w:t>
      </w:r>
    </w:p>
    <w:p w14:paraId="02D5327D" w14:textId="77F0AB69" w:rsidR="00B16DB5" w:rsidRPr="00B16DB5" w:rsidRDefault="00B16DB5" w:rsidP="00B16DB5">
      <w:pPr>
        <w:jc w:val="both"/>
        <w:rPr>
          <w:rFonts w:ascii="Arial" w:hAnsi="Arial" w:cs="Arial"/>
        </w:rPr>
      </w:pPr>
      <w:r w:rsidRPr="00B16DB5">
        <w:rPr>
          <w:rFonts w:ascii="Arial" w:hAnsi="Arial" w:cs="Arial"/>
        </w:rPr>
        <w:lastRenderedPageBreak/>
        <w:t xml:space="preserve">V tretjem odstavku se beseda »drugega« nadomesti z besedo </w:t>
      </w:r>
      <w:r w:rsidRPr="00613540">
        <w:rPr>
          <w:rFonts w:ascii="Arial" w:hAnsi="Arial" w:cs="Arial"/>
        </w:rPr>
        <w:t>»</w:t>
      </w:r>
      <w:r w:rsidR="00D53BA6" w:rsidRPr="00613540">
        <w:rPr>
          <w:rFonts w:ascii="Arial" w:hAnsi="Arial" w:cs="Arial"/>
        </w:rPr>
        <w:t>četrtega</w:t>
      </w:r>
      <w:r w:rsidRPr="00613540">
        <w:rPr>
          <w:rFonts w:ascii="Arial" w:hAnsi="Arial" w:cs="Arial"/>
        </w:rPr>
        <w:t>«.</w:t>
      </w:r>
    </w:p>
    <w:p w14:paraId="47FE9750" w14:textId="172D1660" w:rsidR="00B16DB5" w:rsidRPr="00B16DB5" w:rsidRDefault="00B16DB5" w:rsidP="00B16DB5">
      <w:pPr>
        <w:jc w:val="both"/>
        <w:rPr>
          <w:rFonts w:ascii="Arial" w:hAnsi="Arial" w:cs="Arial"/>
        </w:rPr>
      </w:pPr>
      <w:r w:rsidRPr="00B16DB5">
        <w:rPr>
          <w:rFonts w:ascii="Arial" w:hAnsi="Arial" w:cs="Arial"/>
        </w:rPr>
        <w:t xml:space="preserve">V četrtem odstavku se </w:t>
      </w:r>
      <w:r w:rsidR="003C04DB">
        <w:rPr>
          <w:rFonts w:ascii="Arial" w:hAnsi="Arial" w:cs="Arial"/>
        </w:rPr>
        <w:t>besedi »prejšnjega odstavka</w:t>
      </w:r>
      <w:r w:rsidRPr="00B16DB5">
        <w:rPr>
          <w:rFonts w:ascii="Arial" w:hAnsi="Arial" w:cs="Arial"/>
        </w:rPr>
        <w:t>« nadomesti</w:t>
      </w:r>
      <w:r w:rsidR="003C04DB">
        <w:rPr>
          <w:rFonts w:ascii="Arial" w:hAnsi="Arial" w:cs="Arial"/>
        </w:rPr>
        <w:t>ta</w:t>
      </w:r>
      <w:r w:rsidRPr="00B16DB5">
        <w:rPr>
          <w:rFonts w:ascii="Arial" w:hAnsi="Arial" w:cs="Arial"/>
        </w:rPr>
        <w:t xml:space="preserve"> z </w:t>
      </w:r>
      <w:r w:rsidR="003C04DB">
        <w:rPr>
          <w:rFonts w:ascii="Arial" w:hAnsi="Arial" w:cs="Arial"/>
        </w:rPr>
        <w:t>besedilom</w:t>
      </w:r>
      <w:r w:rsidR="003C04DB" w:rsidRPr="00B16DB5">
        <w:rPr>
          <w:rFonts w:ascii="Arial" w:hAnsi="Arial" w:cs="Arial"/>
        </w:rPr>
        <w:t xml:space="preserve"> </w:t>
      </w:r>
      <w:r w:rsidRPr="00B16DB5">
        <w:rPr>
          <w:rFonts w:ascii="Arial" w:hAnsi="Arial" w:cs="Arial"/>
        </w:rPr>
        <w:t>»drugega</w:t>
      </w:r>
      <w:r w:rsidR="003C04DB">
        <w:rPr>
          <w:rFonts w:ascii="Arial" w:hAnsi="Arial" w:cs="Arial"/>
        </w:rPr>
        <w:t xml:space="preserve"> odstavka tega člena</w:t>
      </w:r>
      <w:r w:rsidRPr="00B16DB5">
        <w:rPr>
          <w:rFonts w:ascii="Arial" w:hAnsi="Arial" w:cs="Arial"/>
        </w:rPr>
        <w:t>«.</w:t>
      </w:r>
    </w:p>
    <w:p w14:paraId="18FAF012" w14:textId="77777777" w:rsidR="00B16DB5" w:rsidRDefault="00B16DB5" w:rsidP="00B16DB5">
      <w:pPr>
        <w:jc w:val="center"/>
        <w:rPr>
          <w:rFonts w:ascii="Arial" w:hAnsi="Arial" w:cs="Arial"/>
        </w:rPr>
      </w:pPr>
    </w:p>
    <w:p w14:paraId="66741B01" w14:textId="0C4ABE61" w:rsidR="00E66C45" w:rsidRDefault="00500A98" w:rsidP="00500A98">
      <w:pPr>
        <w:jc w:val="center"/>
        <w:rPr>
          <w:rFonts w:ascii="Arial" w:hAnsi="Arial" w:cs="Arial"/>
        </w:rPr>
      </w:pPr>
      <w:r>
        <w:rPr>
          <w:rFonts w:ascii="Arial" w:hAnsi="Arial" w:cs="Arial"/>
        </w:rPr>
        <w:t>3. člen</w:t>
      </w:r>
    </w:p>
    <w:p w14:paraId="67BDBBAE" w14:textId="7A615D41" w:rsidR="00FB200A" w:rsidRDefault="00995CAE" w:rsidP="00FB200A">
      <w:pPr>
        <w:jc w:val="both"/>
        <w:rPr>
          <w:rFonts w:ascii="Arial" w:hAnsi="Arial" w:cs="Arial"/>
        </w:rPr>
      </w:pPr>
      <w:r>
        <w:rPr>
          <w:rFonts w:ascii="Arial" w:hAnsi="Arial" w:cs="Arial"/>
        </w:rPr>
        <w:t>V</w:t>
      </w:r>
      <w:r w:rsidR="00FB200A" w:rsidRPr="00BB1116">
        <w:rPr>
          <w:rFonts w:ascii="Arial" w:hAnsi="Arial" w:cs="Arial"/>
        </w:rPr>
        <w:t xml:space="preserve"> 17. členu</w:t>
      </w:r>
      <w:r>
        <w:rPr>
          <w:rFonts w:ascii="Arial" w:hAnsi="Arial" w:cs="Arial"/>
        </w:rPr>
        <w:t xml:space="preserve"> se</w:t>
      </w:r>
      <w:r w:rsidR="00FB200A" w:rsidRPr="00BB1116">
        <w:rPr>
          <w:rFonts w:ascii="Arial" w:hAnsi="Arial" w:cs="Arial"/>
        </w:rPr>
        <w:t xml:space="preserve"> v drugem odstavku </w:t>
      </w:r>
      <w:r w:rsidR="003C04DB">
        <w:rPr>
          <w:rFonts w:ascii="Arial" w:hAnsi="Arial" w:cs="Arial"/>
        </w:rPr>
        <w:t>besedi</w:t>
      </w:r>
      <w:r w:rsidR="003C04DB" w:rsidRPr="00BB1116">
        <w:rPr>
          <w:rFonts w:ascii="Arial" w:hAnsi="Arial" w:cs="Arial"/>
        </w:rPr>
        <w:t xml:space="preserve"> </w:t>
      </w:r>
      <w:r w:rsidR="00FB200A" w:rsidRPr="00BB1116">
        <w:rPr>
          <w:rFonts w:ascii="Arial" w:hAnsi="Arial" w:cs="Arial"/>
        </w:rPr>
        <w:t>»pet let« nadomesti</w:t>
      </w:r>
      <w:r w:rsidR="003C04DB">
        <w:rPr>
          <w:rFonts w:ascii="Arial" w:hAnsi="Arial" w:cs="Arial"/>
        </w:rPr>
        <w:t>ta</w:t>
      </w:r>
      <w:r w:rsidR="00FB200A" w:rsidRPr="00BB1116">
        <w:rPr>
          <w:rFonts w:ascii="Arial" w:hAnsi="Arial" w:cs="Arial"/>
        </w:rPr>
        <w:t xml:space="preserve"> z </w:t>
      </w:r>
      <w:r w:rsidR="003C04DB">
        <w:rPr>
          <w:rFonts w:ascii="Arial" w:hAnsi="Arial" w:cs="Arial"/>
        </w:rPr>
        <w:t>besedama</w:t>
      </w:r>
      <w:r w:rsidR="003C04DB" w:rsidRPr="00BB1116">
        <w:rPr>
          <w:rFonts w:ascii="Arial" w:hAnsi="Arial" w:cs="Arial"/>
        </w:rPr>
        <w:t xml:space="preserve"> </w:t>
      </w:r>
      <w:r w:rsidR="00FB200A" w:rsidRPr="00BB1116">
        <w:rPr>
          <w:rFonts w:ascii="Arial" w:hAnsi="Arial" w:cs="Arial"/>
        </w:rPr>
        <w:t>»dve leti«.</w:t>
      </w:r>
    </w:p>
    <w:p w14:paraId="0E5E977E" w14:textId="5DE6660F" w:rsidR="00D92441" w:rsidRDefault="00D92441" w:rsidP="00FB200A">
      <w:pPr>
        <w:jc w:val="both"/>
        <w:rPr>
          <w:rFonts w:ascii="Arial" w:hAnsi="Arial" w:cs="Arial"/>
        </w:rPr>
      </w:pPr>
    </w:p>
    <w:p w14:paraId="6AE62A82" w14:textId="0B0419CF" w:rsidR="00D92441" w:rsidRDefault="00995CAE" w:rsidP="00D92441">
      <w:pPr>
        <w:jc w:val="center"/>
        <w:rPr>
          <w:rFonts w:ascii="Arial" w:hAnsi="Arial" w:cs="Arial"/>
        </w:rPr>
      </w:pPr>
      <w:r>
        <w:rPr>
          <w:rFonts w:ascii="Arial" w:hAnsi="Arial" w:cs="Arial"/>
        </w:rPr>
        <w:t>4</w:t>
      </w:r>
      <w:r w:rsidR="00D92441">
        <w:rPr>
          <w:rFonts w:ascii="Arial" w:hAnsi="Arial" w:cs="Arial"/>
        </w:rPr>
        <w:t>. člen</w:t>
      </w:r>
    </w:p>
    <w:p w14:paraId="3359BC69" w14:textId="35DD6FFD" w:rsidR="00BB1116" w:rsidRDefault="007932A3" w:rsidP="00FB200A">
      <w:pPr>
        <w:jc w:val="both"/>
        <w:rPr>
          <w:rFonts w:ascii="Arial" w:hAnsi="Arial" w:cs="Arial"/>
        </w:rPr>
      </w:pPr>
      <w:r w:rsidRPr="00830147">
        <w:rPr>
          <w:rFonts w:ascii="Arial" w:hAnsi="Arial" w:cs="Arial"/>
        </w:rPr>
        <w:t>Prilog</w:t>
      </w:r>
      <w:r w:rsidR="009731F9" w:rsidRPr="00830147">
        <w:rPr>
          <w:rFonts w:ascii="Arial" w:hAnsi="Arial" w:cs="Arial"/>
        </w:rPr>
        <w:t xml:space="preserve">a I, </w:t>
      </w:r>
      <w:r w:rsidR="00A1054E" w:rsidRPr="00830147">
        <w:rPr>
          <w:rFonts w:ascii="Arial" w:hAnsi="Arial" w:cs="Arial"/>
        </w:rPr>
        <w:t>P</w:t>
      </w:r>
      <w:r w:rsidR="009731F9" w:rsidRPr="00830147">
        <w:rPr>
          <w:rFonts w:ascii="Arial" w:hAnsi="Arial" w:cs="Arial"/>
        </w:rPr>
        <w:t xml:space="preserve">riloga II in </w:t>
      </w:r>
      <w:r w:rsidR="00A1054E" w:rsidRPr="00830147">
        <w:rPr>
          <w:rFonts w:ascii="Arial" w:hAnsi="Arial" w:cs="Arial"/>
        </w:rPr>
        <w:t>P</w:t>
      </w:r>
      <w:r w:rsidR="009731F9" w:rsidRPr="00830147">
        <w:rPr>
          <w:rFonts w:ascii="Arial" w:hAnsi="Arial" w:cs="Arial"/>
        </w:rPr>
        <w:t xml:space="preserve">riloga III se </w:t>
      </w:r>
      <w:r w:rsidR="000B29FD" w:rsidRPr="00830147">
        <w:rPr>
          <w:rFonts w:ascii="Arial" w:hAnsi="Arial" w:cs="Arial"/>
        </w:rPr>
        <w:t>nadomestijo z novimi</w:t>
      </w:r>
      <w:r w:rsidR="00462448" w:rsidRPr="00830147">
        <w:rPr>
          <w:rFonts w:ascii="Arial" w:hAnsi="Arial" w:cs="Arial"/>
        </w:rPr>
        <w:t xml:space="preserve"> Prilogo I, Prilogo II in Prilogo III, ki so </w:t>
      </w:r>
      <w:r w:rsidR="00F31AFF" w:rsidRPr="00830147">
        <w:rPr>
          <w:rFonts w:ascii="Arial" w:hAnsi="Arial" w:cs="Arial"/>
        </w:rPr>
        <w:t>kot priloga sestavni del tega pravilnika</w:t>
      </w:r>
      <w:r w:rsidR="00F31AFF">
        <w:rPr>
          <w:rFonts w:ascii="Arial" w:hAnsi="Arial" w:cs="Arial"/>
        </w:rPr>
        <w:t>.</w:t>
      </w:r>
    </w:p>
    <w:p w14:paraId="4F0B955D" w14:textId="77777777" w:rsidR="007579EF" w:rsidRDefault="007579EF" w:rsidP="00FB200A">
      <w:pPr>
        <w:jc w:val="both"/>
        <w:rPr>
          <w:rFonts w:ascii="Arial" w:hAnsi="Arial" w:cs="Arial"/>
        </w:rPr>
      </w:pPr>
    </w:p>
    <w:p w14:paraId="14075F3A" w14:textId="77777777" w:rsidR="007579EF" w:rsidRPr="007579EF" w:rsidRDefault="007579EF" w:rsidP="007579EF">
      <w:pPr>
        <w:jc w:val="center"/>
        <w:rPr>
          <w:rFonts w:ascii="Arial" w:hAnsi="Arial" w:cs="Arial"/>
          <w:b/>
          <w:bCs/>
        </w:rPr>
      </w:pPr>
      <w:r w:rsidRPr="007579EF">
        <w:rPr>
          <w:rFonts w:ascii="Arial" w:hAnsi="Arial" w:cs="Arial"/>
          <w:b/>
          <w:bCs/>
        </w:rPr>
        <w:t>KONČNA DOLOČBA</w:t>
      </w:r>
    </w:p>
    <w:p w14:paraId="74C6B377" w14:textId="494D6B4E" w:rsidR="00BB1116" w:rsidRPr="00BB1116" w:rsidRDefault="00995CAE" w:rsidP="007579EF">
      <w:pPr>
        <w:jc w:val="center"/>
        <w:rPr>
          <w:rFonts w:ascii="Arial" w:hAnsi="Arial" w:cs="Arial"/>
        </w:rPr>
      </w:pPr>
      <w:r>
        <w:rPr>
          <w:rFonts w:ascii="Arial" w:hAnsi="Arial" w:cs="Arial"/>
        </w:rPr>
        <w:t>5</w:t>
      </w:r>
      <w:r w:rsidR="00BB1116" w:rsidRPr="00BB1116">
        <w:rPr>
          <w:rFonts w:ascii="Arial" w:hAnsi="Arial" w:cs="Arial"/>
        </w:rPr>
        <w:t>. člen</w:t>
      </w:r>
    </w:p>
    <w:p w14:paraId="78A259DC" w14:textId="7006AA37" w:rsidR="00BB1116" w:rsidRPr="00BB1116" w:rsidRDefault="00BB1116" w:rsidP="006420D1">
      <w:pPr>
        <w:pStyle w:val="odstavek"/>
        <w:shd w:val="clear" w:color="auto" w:fill="FFFFFF"/>
        <w:spacing w:before="240" w:beforeAutospacing="0" w:after="0" w:afterAutospacing="0"/>
        <w:jc w:val="both"/>
        <w:rPr>
          <w:rFonts w:ascii="Arial" w:hAnsi="Arial" w:cs="Arial"/>
          <w:sz w:val="22"/>
          <w:szCs w:val="22"/>
        </w:rPr>
      </w:pPr>
      <w:r w:rsidRPr="00BB1116">
        <w:rPr>
          <w:rFonts w:ascii="Arial" w:hAnsi="Arial" w:cs="Arial"/>
          <w:sz w:val="22"/>
          <w:szCs w:val="22"/>
        </w:rPr>
        <w:t xml:space="preserve">Ta pravilnik začne veljati </w:t>
      </w:r>
      <w:r w:rsidR="00895160">
        <w:rPr>
          <w:rFonts w:ascii="Arial" w:hAnsi="Arial" w:cs="Arial"/>
          <w:sz w:val="22"/>
          <w:szCs w:val="22"/>
        </w:rPr>
        <w:t>petnajsti</w:t>
      </w:r>
      <w:r w:rsidR="00895160" w:rsidRPr="00BB1116">
        <w:rPr>
          <w:rFonts w:ascii="Arial" w:hAnsi="Arial" w:cs="Arial"/>
          <w:sz w:val="22"/>
          <w:szCs w:val="22"/>
        </w:rPr>
        <w:t xml:space="preserve"> </w:t>
      </w:r>
      <w:r w:rsidRPr="00BB1116">
        <w:rPr>
          <w:rFonts w:ascii="Arial" w:hAnsi="Arial" w:cs="Arial"/>
          <w:sz w:val="22"/>
          <w:szCs w:val="22"/>
        </w:rPr>
        <w:t>dan po objavi v Uradnem listu Republike Slovenije.</w:t>
      </w:r>
      <w:r w:rsidR="00895160">
        <w:rPr>
          <w:rFonts w:ascii="Arial" w:hAnsi="Arial" w:cs="Arial"/>
          <w:sz w:val="22"/>
          <w:szCs w:val="22"/>
        </w:rPr>
        <w:t xml:space="preserve"> </w:t>
      </w:r>
    </w:p>
    <w:p w14:paraId="075E4DA7" w14:textId="7C5A6CCE" w:rsidR="00BB1116" w:rsidRPr="00BB1116" w:rsidRDefault="00BB1116" w:rsidP="00BB1116">
      <w:pPr>
        <w:pStyle w:val="tevilkanakoncupredpisa"/>
        <w:shd w:val="clear" w:color="auto" w:fill="FFFFFF"/>
        <w:spacing w:before="480" w:beforeAutospacing="0" w:after="0" w:afterAutospacing="0"/>
        <w:jc w:val="both"/>
        <w:rPr>
          <w:rFonts w:ascii="Arial" w:hAnsi="Arial" w:cs="Arial"/>
          <w:color w:val="000000"/>
          <w:sz w:val="22"/>
          <w:szCs w:val="22"/>
        </w:rPr>
      </w:pPr>
      <w:r w:rsidRPr="00BB1116">
        <w:rPr>
          <w:rFonts w:ascii="Arial" w:hAnsi="Arial" w:cs="Arial"/>
          <w:color w:val="000000"/>
          <w:sz w:val="22"/>
          <w:szCs w:val="22"/>
        </w:rPr>
        <w:t>Št. 007-</w:t>
      </w:r>
      <w:r w:rsidR="004C2AEE">
        <w:rPr>
          <w:rFonts w:ascii="Arial" w:hAnsi="Arial" w:cs="Arial"/>
          <w:color w:val="000000"/>
          <w:sz w:val="22"/>
          <w:szCs w:val="22"/>
        </w:rPr>
        <w:t>355/</w:t>
      </w:r>
      <w:bookmarkStart w:id="0" w:name="_GoBack"/>
      <w:bookmarkEnd w:id="0"/>
      <w:r w:rsidRPr="00BB1116">
        <w:rPr>
          <w:rFonts w:ascii="Arial" w:hAnsi="Arial" w:cs="Arial"/>
          <w:color w:val="000000"/>
          <w:sz w:val="22"/>
          <w:szCs w:val="22"/>
        </w:rPr>
        <w:t>2020</w:t>
      </w:r>
    </w:p>
    <w:p w14:paraId="47D5B58B" w14:textId="6EB47020" w:rsidR="00BB1116" w:rsidRPr="00BB1116" w:rsidRDefault="00BB1116" w:rsidP="00BB1116">
      <w:pPr>
        <w:pStyle w:val="datumsprejetja"/>
        <w:shd w:val="clear" w:color="auto" w:fill="FFFFFF"/>
        <w:spacing w:before="0" w:beforeAutospacing="0" w:after="0" w:afterAutospacing="0"/>
        <w:jc w:val="both"/>
        <w:rPr>
          <w:rFonts w:ascii="Arial" w:hAnsi="Arial" w:cs="Arial"/>
          <w:color w:val="000000"/>
          <w:sz w:val="22"/>
          <w:szCs w:val="22"/>
        </w:rPr>
      </w:pPr>
      <w:r w:rsidRPr="00BB1116">
        <w:rPr>
          <w:rFonts w:ascii="Arial" w:hAnsi="Arial" w:cs="Arial"/>
          <w:color w:val="000000"/>
          <w:sz w:val="22"/>
          <w:szCs w:val="22"/>
        </w:rPr>
        <w:t>Ljubljana, dne xx. novembra 2020</w:t>
      </w:r>
    </w:p>
    <w:p w14:paraId="6CA25FF9" w14:textId="2B55C125" w:rsidR="00BB1116" w:rsidRPr="00BB1116" w:rsidRDefault="00BB1116" w:rsidP="00BB1116">
      <w:pPr>
        <w:pStyle w:val="eva"/>
        <w:shd w:val="clear" w:color="auto" w:fill="FFFFFF"/>
        <w:spacing w:before="0" w:beforeAutospacing="0" w:after="0" w:afterAutospacing="0"/>
        <w:jc w:val="both"/>
        <w:rPr>
          <w:rFonts w:ascii="Arial" w:hAnsi="Arial" w:cs="Arial"/>
          <w:sz w:val="22"/>
          <w:szCs w:val="22"/>
        </w:rPr>
      </w:pPr>
      <w:r w:rsidRPr="00BB1116">
        <w:rPr>
          <w:rFonts w:ascii="Arial" w:hAnsi="Arial" w:cs="Arial"/>
          <w:sz w:val="22"/>
          <w:szCs w:val="22"/>
        </w:rPr>
        <w:t>EVA 2020-2030-00</w:t>
      </w:r>
      <w:r w:rsidR="008129E7">
        <w:rPr>
          <w:rFonts w:ascii="Arial" w:hAnsi="Arial" w:cs="Arial"/>
          <w:sz w:val="22"/>
          <w:szCs w:val="22"/>
        </w:rPr>
        <w:t>42</w:t>
      </w:r>
    </w:p>
    <w:p w14:paraId="2C48C26D" w14:textId="3767462C" w:rsidR="00BB1116" w:rsidRPr="00BB1116" w:rsidRDefault="00BB1116" w:rsidP="00BB1116">
      <w:pPr>
        <w:pStyle w:val="podpisnik"/>
        <w:shd w:val="clear" w:color="auto" w:fill="FFFFFF"/>
        <w:spacing w:before="480" w:beforeAutospacing="0" w:after="0" w:afterAutospacing="0"/>
        <w:ind w:left="5670"/>
        <w:jc w:val="center"/>
        <w:rPr>
          <w:rFonts w:ascii="Arial" w:hAnsi="Arial" w:cs="Arial"/>
          <w:sz w:val="22"/>
          <w:szCs w:val="22"/>
        </w:rPr>
      </w:pPr>
      <w:r w:rsidRPr="00BB1116">
        <w:rPr>
          <w:rFonts w:ascii="Arial" w:hAnsi="Arial" w:cs="Arial"/>
          <w:b/>
          <w:bCs/>
          <w:sz w:val="22"/>
          <w:szCs w:val="22"/>
        </w:rPr>
        <w:t>mag. Lilijana Kozlovič</w:t>
      </w:r>
      <w:r w:rsidRPr="00BB1116">
        <w:rPr>
          <w:rFonts w:ascii="Arial" w:hAnsi="Arial" w:cs="Arial"/>
          <w:sz w:val="22"/>
          <w:szCs w:val="22"/>
        </w:rPr>
        <w:t> </w:t>
      </w:r>
    </w:p>
    <w:p w14:paraId="7E57A9E2" w14:textId="1EC3B274" w:rsidR="00BB1116" w:rsidRPr="00BB1116" w:rsidRDefault="0034035F" w:rsidP="00BB1116">
      <w:pPr>
        <w:pStyle w:val="nazivpodpisnika"/>
        <w:shd w:val="clear" w:color="auto" w:fill="FFFFFF"/>
        <w:spacing w:before="0" w:beforeAutospacing="0" w:after="0" w:afterAutospacing="0"/>
        <w:ind w:left="5670"/>
        <w:jc w:val="center"/>
        <w:rPr>
          <w:rFonts w:ascii="Arial" w:hAnsi="Arial" w:cs="Arial"/>
          <w:sz w:val="22"/>
          <w:szCs w:val="22"/>
        </w:rPr>
      </w:pPr>
      <w:r w:rsidRPr="00FB4CDC">
        <w:rPr>
          <w:rFonts w:ascii="Arial" w:hAnsi="Arial" w:cs="Arial"/>
          <w:sz w:val="22"/>
          <w:szCs w:val="22"/>
        </w:rPr>
        <w:t>m</w:t>
      </w:r>
      <w:r w:rsidR="00BB1116" w:rsidRPr="00FB4CDC">
        <w:rPr>
          <w:rFonts w:ascii="Arial" w:hAnsi="Arial" w:cs="Arial"/>
          <w:sz w:val="22"/>
          <w:szCs w:val="22"/>
        </w:rPr>
        <w:t>inistrica</w:t>
      </w:r>
      <w:r w:rsidR="00BB1116" w:rsidRPr="00BB1116">
        <w:rPr>
          <w:rFonts w:ascii="Arial" w:hAnsi="Arial" w:cs="Arial"/>
          <w:sz w:val="22"/>
          <w:szCs w:val="22"/>
        </w:rPr>
        <w:br/>
        <w:t>za pravosodje</w:t>
      </w:r>
    </w:p>
    <w:p w14:paraId="4FE3B640" w14:textId="60802DC0" w:rsidR="00EA4F72" w:rsidRDefault="00EA4F72">
      <w:pPr>
        <w:rPr>
          <w:rFonts w:ascii="Arial" w:hAnsi="Arial" w:cs="Arial"/>
        </w:rPr>
      </w:pPr>
      <w:r>
        <w:rPr>
          <w:rFonts w:ascii="Arial" w:hAnsi="Arial" w:cs="Arial"/>
        </w:rPr>
        <w:br w:type="page"/>
      </w:r>
    </w:p>
    <w:p w14:paraId="1B9E2CA3" w14:textId="77777777" w:rsidR="00600867" w:rsidRPr="00487468" w:rsidRDefault="00600867" w:rsidP="00600867">
      <w:pPr>
        <w:autoSpaceDE w:val="0"/>
        <w:autoSpaceDN w:val="0"/>
        <w:adjustRightInd w:val="0"/>
        <w:spacing w:line="260" w:lineRule="exact"/>
        <w:jc w:val="both"/>
        <w:rPr>
          <w:rFonts w:ascii="Arial" w:hAnsi="Arial" w:cs="Arial"/>
          <w:b/>
          <w:lang w:eastAsia="en-GB"/>
        </w:rPr>
      </w:pPr>
      <w:r w:rsidRPr="00487468">
        <w:rPr>
          <w:rFonts w:ascii="Arial" w:hAnsi="Arial" w:cs="Arial"/>
          <w:b/>
          <w:lang w:eastAsia="en-GB"/>
        </w:rPr>
        <w:lastRenderedPageBreak/>
        <w:t>OBRAZLOŽITEV SPREMEMB IN DOPOLNITEV:</w:t>
      </w:r>
    </w:p>
    <w:p w14:paraId="1E231726" w14:textId="77777777" w:rsidR="00600867" w:rsidRPr="00487468" w:rsidRDefault="00600867" w:rsidP="00600867">
      <w:pPr>
        <w:autoSpaceDE w:val="0"/>
        <w:autoSpaceDN w:val="0"/>
        <w:adjustRightInd w:val="0"/>
        <w:spacing w:line="260" w:lineRule="exact"/>
        <w:jc w:val="both"/>
        <w:rPr>
          <w:rFonts w:ascii="Arial" w:hAnsi="Arial" w:cs="Arial"/>
          <w:bCs/>
          <w:lang w:eastAsia="en-GB"/>
        </w:rPr>
      </w:pPr>
    </w:p>
    <w:p w14:paraId="433BCD8B" w14:textId="77777777" w:rsidR="00600867" w:rsidRPr="00487468" w:rsidRDefault="00600867" w:rsidP="00600867">
      <w:pPr>
        <w:pStyle w:val="Odstavekseznama"/>
        <w:numPr>
          <w:ilvl w:val="0"/>
          <w:numId w:val="1"/>
        </w:numPr>
        <w:autoSpaceDE w:val="0"/>
        <w:autoSpaceDN w:val="0"/>
        <w:adjustRightInd w:val="0"/>
        <w:spacing w:line="260" w:lineRule="exact"/>
        <w:jc w:val="both"/>
        <w:rPr>
          <w:rFonts w:cs="Arial"/>
          <w:b/>
          <w:sz w:val="22"/>
          <w:szCs w:val="22"/>
          <w:lang w:val="sl-SI" w:eastAsia="en-GB"/>
        </w:rPr>
      </w:pPr>
      <w:r w:rsidRPr="00487468">
        <w:rPr>
          <w:rFonts w:cs="Arial"/>
          <w:b/>
          <w:sz w:val="22"/>
          <w:szCs w:val="22"/>
          <w:lang w:val="sl-SI" w:eastAsia="en-GB"/>
        </w:rPr>
        <w:t>Obrazci zahtev za pridobitev podatkov</w:t>
      </w:r>
    </w:p>
    <w:p w14:paraId="684924EF" w14:textId="77777777" w:rsidR="00600867" w:rsidRPr="00487468" w:rsidRDefault="00600867" w:rsidP="00600867">
      <w:pPr>
        <w:autoSpaceDE w:val="0"/>
        <w:autoSpaceDN w:val="0"/>
        <w:adjustRightInd w:val="0"/>
        <w:spacing w:line="260" w:lineRule="exact"/>
        <w:jc w:val="both"/>
        <w:rPr>
          <w:rFonts w:ascii="Arial" w:hAnsi="Arial" w:cs="Arial"/>
          <w:bCs/>
          <w:lang w:eastAsia="en-GB"/>
        </w:rPr>
      </w:pPr>
    </w:p>
    <w:p w14:paraId="591AE40D" w14:textId="77777777" w:rsidR="00600867" w:rsidRPr="00487468" w:rsidRDefault="00600867" w:rsidP="00600867">
      <w:pPr>
        <w:autoSpaceDE w:val="0"/>
        <w:autoSpaceDN w:val="0"/>
        <w:adjustRightInd w:val="0"/>
        <w:spacing w:line="260" w:lineRule="exact"/>
        <w:jc w:val="both"/>
        <w:rPr>
          <w:rFonts w:ascii="Arial" w:hAnsi="Arial" w:cs="Arial"/>
          <w:bCs/>
          <w:lang w:eastAsia="en-GB"/>
        </w:rPr>
      </w:pPr>
      <w:r w:rsidRPr="00487468">
        <w:rPr>
          <w:rFonts w:ascii="Arial" w:hAnsi="Arial" w:cs="Arial"/>
          <w:bCs/>
          <w:lang w:eastAsia="en-GB"/>
        </w:rPr>
        <w:t xml:space="preserve">S predlaganim pravilnikom se poenostavljajo </w:t>
      </w:r>
      <w:r w:rsidRPr="00487468">
        <w:rPr>
          <w:rFonts w:ascii="Arial" w:hAnsi="Arial" w:cs="Arial"/>
          <w:b/>
          <w:lang w:eastAsia="en-GB"/>
        </w:rPr>
        <w:t>obrazci zahtev za pridobitev podatkov</w:t>
      </w:r>
      <w:r w:rsidRPr="00487468">
        <w:rPr>
          <w:rFonts w:ascii="Arial" w:hAnsi="Arial" w:cs="Arial"/>
          <w:bCs/>
          <w:lang w:eastAsia="en-GB"/>
        </w:rPr>
        <w:t xml:space="preserve"> iz posamezne evidence, ki jo ureja pravilnik, in sicer na način, da osebe s številko EMŠO to v obrazec (nespremenjeno) zapišejo kot obvezen element, na podlagi katerega upravljalec evidence pridobi relevantne podatke, ki so potrebni za vročanje – uradni naslov za vročanje. Enako velja pri pravnih osebah, ki morajo kot obvezen element v obrazec (nespremenjeno) zapisati svojo matično številko. Obrazec pa je jasnejši tudi za osebe, ki niso vpisane v Centralni register prebivalstva (torej nimajo št. EMŠO); te osebe bodo za pridobitev podatkov iz evidenc iz pravilnika morale po novem v obrazec vpisati datum rojstva in naslov za vročanje. </w:t>
      </w:r>
    </w:p>
    <w:p w14:paraId="77ABB0E5" w14:textId="6A79601F" w:rsidR="00600867" w:rsidRPr="00487468" w:rsidRDefault="00600867" w:rsidP="00600867">
      <w:pPr>
        <w:autoSpaceDE w:val="0"/>
        <w:autoSpaceDN w:val="0"/>
        <w:adjustRightInd w:val="0"/>
        <w:spacing w:line="260" w:lineRule="exact"/>
        <w:jc w:val="both"/>
        <w:rPr>
          <w:rFonts w:ascii="Arial" w:hAnsi="Arial" w:cs="Arial"/>
          <w:bCs/>
          <w:lang w:eastAsia="en-GB"/>
        </w:rPr>
      </w:pPr>
      <w:r w:rsidRPr="00487468">
        <w:rPr>
          <w:rFonts w:ascii="Arial" w:hAnsi="Arial" w:cs="Arial"/>
          <w:bCs/>
          <w:lang w:eastAsia="en-GB"/>
        </w:rPr>
        <w:t xml:space="preserve">V obrazec po novem ne bo potrebno vpisovati datuma rojstva ter naslova stalnega ali začasnega prebivališča; slednje podatke upravljalec evidence namreč pridobi iz Centralnega registra prebivalstva oziroma iz Sodnega registra – poslovni naslov pravne osebe. Potrdila se namreč </w:t>
      </w:r>
      <w:r w:rsidRPr="00487468">
        <w:rPr>
          <w:rFonts w:ascii="Arial" w:hAnsi="Arial" w:cs="Arial"/>
          <w:bCs/>
          <w:u w:val="single"/>
          <w:lang w:eastAsia="en-GB"/>
        </w:rPr>
        <w:t>vedno</w:t>
      </w:r>
      <w:r w:rsidRPr="00487468">
        <w:rPr>
          <w:rFonts w:ascii="Arial" w:hAnsi="Arial" w:cs="Arial"/>
          <w:bCs/>
          <w:lang w:eastAsia="en-GB"/>
        </w:rPr>
        <w:t xml:space="preserve"> vročajo na uradni naslov za vročanje, ki je zapisan v Centralnem registru prebivalstva oziroma poslovni naslov pravne osebe, ki je zapisan v Sodnem registru. Na obstoječih obrazcih so vlagatelji v rubriko »naslov stalnega/začasnega prebivališča« večkrat navajali druge naslove (npr. naslov počitniškega stanovanja), kar je v praksi pomenilo nepotrebno obremenjevanje upravlja</w:t>
      </w:r>
      <w:r w:rsidR="0026145C">
        <w:rPr>
          <w:rFonts w:ascii="Arial" w:hAnsi="Arial" w:cs="Arial"/>
          <w:bCs/>
          <w:lang w:eastAsia="en-GB"/>
        </w:rPr>
        <w:t>v</w:t>
      </w:r>
      <w:r w:rsidRPr="00487468">
        <w:rPr>
          <w:rFonts w:ascii="Arial" w:hAnsi="Arial" w:cs="Arial"/>
          <w:bCs/>
          <w:lang w:eastAsia="en-GB"/>
        </w:rPr>
        <w:t>cev evidenc, predvsem upravlja</w:t>
      </w:r>
      <w:r w:rsidR="00EE2051">
        <w:rPr>
          <w:rFonts w:ascii="Arial" w:hAnsi="Arial" w:cs="Arial"/>
          <w:bCs/>
          <w:lang w:eastAsia="en-GB"/>
        </w:rPr>
        <w:t>v</w:t>
      </w:r>
      <w:r w:rsidRPr="00487468">
        <w:rPr>
          <w:rFonts w:ascii="Arial" w:hAnsi="Arial" w:cs="Arial"/>
          <w:bCs/>
          <w:lang w:eastAsia="en-GB"/>
        </w:rPr>
        <w:t xml:space="preserve">ca EPS </w:t>
      </w:r>
      <w:r w:rsidR="00CB6B69">
        <w:rPr>
          <w:rFonts w:ascii="Arial" w:hAnsi="Arial" w:cs="Arial"/>
          <w:bCs/>
          <w:lang w:eastAsia="en-GB"/>
        </w:rPr>
        <w:t>i</w:t>
      </w:r>
      <w:r w:rsidRPr="00487468">
        <w:rPr>
          <w:rFonts w:ascii="Arial" w:hAnsi="Arial" w:cs="Arial"/>
          <w:bCs/>
          <w:lang w:eastAsia="en-GB"/>
        </w:rPr>
        <w:t xml:space="preserve">n EKT – Ministrstvo za pravosodje, ki je zahteve vlagateljev posledično pošiljalo v popravke ali dopolnitve. Glede na razrešene dileme v zvezi z naslovom za vročanje potrdila, predlagani obrazci vlagatelju jasno dajejo dve možnosti vročitve, in sicer na uradni naslov za vročanje in (nespremenjeno) v varni elektronski naslov. </w:t>
      </w:r>
    </w:p>
    <w:p w14:paraId="10AE29CB" w14:textId="0A499AD5" w:rsidR="00600867" w:rsidRPr="00487468" w:rsidRDefault="00600867" w:rsidP="00600867">
      <w:pPr>
        <w:autoSpaceDE w:val="0"/>
        <w:autoSpaceDN w:val="0"/>
        <w:adjustRightInd w:val="0"/>
        <w:spacing w:line="260" w:lineRule="exact"/>
        <w:jc w:val="both"/>
        <w:rPr>
          <w:rFonts w:ascii="Arial" w:hAnsi="Arial" w:cs="Arial"/>
          <w:bCs/>
          <w:lang w:eastAsia="en-GB"/>
        </w:rPr>
      </w:pPr>
      <w:r w:rsidRPr="00487468">
        <w:rPr>
          <w:rFonts w:ascii="Arial" w:hAnsi="Arial" w:cs="Arial"/>
          <w:bCs/>
          <w:lang w:eastAsia="en-GB"/>
        </w:rPr>
        <w:t>Dodatno sta v obrazcih zmedo pri vlagateljih povzročala navedba vlagatelja in podpis, pri čemer se pri izdajanju potrdil iz EPS in EKT (Ministrstvu za pravosodje) večkrat zgodi, da so vlagatelji zahteve druge osebe kot oseba v zvezi s katero se pridobiva podatke (npr. zakonec), kar v praksi ponovno pomeni, da upravljalec evidence mora v precejšnjem številu primerov pozivati vlagatelje k popravkom oziroma dopolnitvi vloge. Novi obrazec tovrstne težave odpravlja na način, da je na obrazcu le za prostor za lastnoročni podpis, pooblaščenci pa bodo mogli zahtevi priložiti tudi pisno pooblastilo osebe, na katero se nanašajo podatki za katere se zaproša.</w:t>
      </w:r>
    </w:p>
    <w:p w14:paraId="04861A1B" w14:textId="4BD9D9F3" w:rsidR="00600867" w:rsidRPr="00487468" w:rsidRDefault="00600867" w:rsidP="00600867">
      <w:pPr>
        <w:autoSpaceDE w:val="0"/>
        <w:autoSpaceDN w:val="0"/>
        <w:adjustRightInd w:val="0"/>
        <w:spacing w:line="260" w:lineRule="exact"/>
        <w:jc w:val="both"/>
        <w:rPr>
          <w:rFonts w:ascii="Arial" w:hAnsi="Arial" w:cs="Arial"/>
          <w:bCs/>
          <w:lang w:eastAsia="en-GB"/>
        </w:rPr>
      </w:pPr>
      <w:r w:rsidRPr="00487468">
        <w:rPr>
          <w:rFonts w:ascii="Arial" w:hAnsi="Arial" w:cs="Arial"/>
          <w:bCs/>
          <w:lang w:eastAsia="en-GB"/>
        </w:rPr>
        <w:t>Obrazca zahtev za pridobitev podatkov iz EKT in EPS v uvodnem stavku po novem določata tudi upravlja</w:t>
      </w:r>
      <w:r w:rsidR="005F3029">
        <w:rPr>
          <w:rFonts w:ascii="Arial" w:hAnsi="Arial" w:cs="Arial"/>
          <w:bCs/>
          <w:lang w:eastAsia="en-GB"/>
        </w:rPr>
        <w:t>vc</w:t>
      </w:r>
      <w:r w:rsidRPr="00487468">
        <w:rPr>
          <w:rFonts w:ascii="Arial" w:hAnsi="Arial" w:cs="Arial"/>
          <w:bCs/>
          <w:lang w:eastAsia="en-GB"/>
        </w:rPr>
        <w:t>a evidenc – Ministrstvo za pravosodje. V praksi se namreč dogaja, da vlagatelji zahtev kljub jasnim navodilom na spletni strani Ministrstva za pravosodje pooblaščene uradne osebe za izdajanje potrdil mnogokrat kličejo in sprašujejo kam morajo zahtevo posredovati. Glede na to, da obrazca zahtev za pridobitev podatkov iz EPS In EKT jasno določata kam zahtevo za pridobitev podatkov posredovati, bo upravljalec EPS in EKT s tega vidika razbremenjen nepotrebnih dodatnih administrativnih opravil – dajanja navodil ka</w:t>
      </w:r>
      <w:r w:rsidR="00CD7BA3">
        <w:rPr>
          <w:rFonts w:ascii="Arial" w:hAnsi="Arial" w:cs="Arial"/>
          <w:bCs/>
          <w:lang w:eastAsia="en-GB"/>
        </w:rPr>
        <w:t>m</w:t>
      </w:r>
      <w:r w:rsidRPr="00487468">
        <w:rPr>
          <w:rFonts w:ascii="Arial" w:hAnsi="Arial" w:cs="Arial"/>
          <w:bCs/>
          <w:lang w:eastAsia="en-GB"/>
        </w:rPr>
        <w:t xml:space="preserve"> zahtevo za pridobitev podatkov posredovati. Obrazec, ki se nanaša na zahteve za </w:t>
      </w:r>
      <w:r w:rsidR="001C7984">
        <w:rPr>
          <w:rFonts w:ascii="Arial" w:hAnsi="Arial" w:cs="Arial"/>
          <w:bCs/>
          <w:lang w:eastAsia="en-GB"/>
        </w:rPr>
        <w:t xml:space="preserve">pridobitev </w:t>
      </w:r>
      <w:r w:rsidRPr="00487468">
        <w:rPr>
          <w:rFonts w:ascii="Arial" w:hAnsi="Arial" w:cs="Arial"/>
          <w:bCs/>
          <w:lang w:eastAsia="en-GB"/>
        </w:rPr>
        <w:t>podatk</w:t>
      </w:r>
      <w:r w:rsidR="001C7984">
        <w:rPr>
          <w:rFonts w:ascii="Arial" w:hAnsi="Arial" w:cs="Arial"/>
          <w:bCs/>
          <w:lang w:eastAsia="en-GB"/>
        </w:rPr>
        <w:t>ov</w:t>
      </w:r>
      <w:r w:rsidRPr="00487468">
        <w:rPr>
          <w:rFonts w:ascii="Arial" w:hAnsi="Arial" w:cs="Arial"/>
          <w:bCs/>
          <w:lang w:eastAsia="en-GB"/>
        </w:rPr>
        <w:t xml:space="preserve"> iz evidenc prekrškovnega organa pa je dopolnjen na način, da vlagatelj v uvodni stavek sam zapiše iz evidence katere prekrškovnega organa želi pridobiti podatke (npr. Policije, Mestnega redarstva, Medobčinskega inšpektorata ipd.).</w:t>
      </w:r>
    </w:p>
    <w:p w14:paraId="27A42A9E" w14:textId="676D4448" w:rsidR="00600867" w:rsidRPr="00487468" w:rsidRDefault="00600867" w:rsidP="00600867">
      <w:pPr>
        <w:autoSpaceDE w:val="0"/>
        <w:autoSpaceDN w:val="0"/>
        <w:adjustRightInd w:val="0"/>
        <w:spacing w:line="260" w:lineRule="exact"/>
        <w:jc w:val="both"/>
        <w:rPr>
          <w:rFonts w:ascii="Arial" w:hAnsi="Arial" w:cs="Arial"/>
          <w:bCs/>
          <w:lang w:eastAsia="en-GB"/>
        </w:rPr>
      </w:pPr>
      <w:r w:rsidRPr="00487468">
        <w:rPr>
          <w:rFonts w:ascii="Arial" w:hAnsi="Arial" w:cs="Arial"/>
          <w:bCs/>
          <w:lang w:eastAsia="en-GB"/>
        </w:rPr>
        <w:t xml:space="preserve">Predlagano izboljšanje in poenostavitev obrazcev zahtev za pridobitev osebnih podatkov iz evidenc, ki jih ureja pravilnik, </w:t>
      </w:r>
      <w:r w:rsidR="00814C3E">
        <w:rPr>
          <w:rFonts w:ascii="Arial" w:hAnsi="Arial" w:cs="Arial"/>
          <w:bCs/>
          <w:lang w:eastAsia="en-GB"/>
        </w:rPr>
        <w:t>pomeni</w:t>
      </w:r>
      <w:r w:rsidRPr="00487468">
        <w:rPr>
          <w:rFonts w:ascii="Arial" w:hAnsi="Arial" w:cs="Arial"/>
          <w:bCs/>
          <w:lang w:eastAsia="en-GB"/>
        </w:rPr>
        <w:t xml:space="preserve"> predvsem razbremenitev upravlja</w:t>
      </w:r>
      <w:r w:rsidR="00814C3E">
        <w:rPr>
          <w:rFonts w:ascii="Arial" w:hAnsi="Arial" w:cs="Arial"/>
          <w:bCs/>
          <w:lang w:eastAsia="en-GB"/>
        </w:rPr>
        <w:t>v</w:t>
      </w:r>
      <w:r w:rsidRPr="00487468">
        <w:rPr>
          <w:rFonts w:ascii="Arial" w:hAnsi="Arial" w:cs="Arial"/>
          <w:bCs/>
          <w:lang w:eastAsia="en-GB"/>
        </w:rPr>
        <w:t xml:space="preserve">cev evidenc, pri čemer je Ministrstvo za pravosodje kot upravljalec EPS in EKT v letu 2019 prejelo cca. 35.500 zahtevkov za posredovanje podatkov iz EPS in cca. 15.000 zahtevkov za posredovanje podatkov iz EKT, v letu 2020 pa je do meseca oktobra prejelo cca. 27.000 zahtev za posredovanje podatkov iz EPS in cca. 11.000 zahtevkov za posredovanje podatkov iz EKT. </w:t>
      </w:r>
      <w:r w:rsidRPr="00487468">
        <w:rPr>
          <w:rFonts w:ascii="Arial" w:hAnsi="Arial" w:cs="Arial"/>
          <w:bCs/>
          <w:lang w:eastAsia="en-GB"/>
        </w:rPr>
        <w:lastRenderedPageBreak/>
        <w:t>Novi obrazci bodo tako močno razbremenili pooblaščene uradne osebe Ministrstva za pravosodje, ki izdajajo potrdila iz EPS in EKT, pri čemer bodo seveda razbremenjeni tudi prekrškovni organi, ki dajejo podatke iz lastne evidence prekrškovnega organa, pri čemer menimo, da število prejetih zahtevkov pri slednjih ne dosega števila zahtevkov, ki jih letno v obdelavo prejme Ministrstvo za pravosodje.</w:t>
      </w:r>
    </w:p>
    <w:p w14:paraId="6003BAB3" w14:textId="6D7ADA59" w:rsidR="00600867" w:rsidRDefault="00994569" w:rsidP="00600867">
      <w:pPr>
        <w:autoSpaceDE w:val="0"/>
        <w:autoSpaceDN w:val="0"/>
        <w:adjustRightInd w:val="0"/>
        <w:spacing w:line="260" w:lineRule="exact"/>
        <w:jc w:val="both"/>
        <w:rPr>
          <w:rFonts w:ascii="Arial" w:hAnsi="Arial" w:cs="Arial"/>
          <w:bCs/>
          <w:lang w:eastAsia="en-GB"/>
        </w:rPr>
      </w:pPr>
      <w:r>
        <w:rPr>
          <w:rFonts w:ascii="Arial" w:hAnsi="Arial" w:cs="Arial"/>
          <w:bCs/>
          <w:lang w:eastAsia="en-GB"/>
        </w:rPr>
        <w:t xml:space="preserve">S predlaganim </w:t>
      </w:r>
      <w:r w:rsidR="00600867" w:rsidRPr="00487468">
        <w:rPr>
          <w:rFonts w:ascii="Arial" w:hAnsi="Arial" w:cs="Arial"/>
          <w:bCs/>
          <w:lang w:eastAsia="en-GB"/>
        </w:rPr>
        <w:t>2. člen</w:t>
      </w:r>
      <w:r>
        <w:rPr>
          <w:rFonts w:ascii="Arial" w:hAnsi="Arial" w:cs="Arial"/>
          <w:bCs/>
          <w:lang w:eastAsia="en-GB"/>
        </w:rPr>
        <w:t>om</w:t>
      </w:r>
      <w:r w:rsidR="00600867" w:rsidRPr="00487468">
        <w:rPr>
          <w:rFonts w:ascii="Arial" w:hAnsi="Arial" w:cs="Arial"/>
          <w:bCs/>
          <w:lang w:eastAsia="en-GB"/>
        </w:rPr>
        <w:t xml:space="preserve"> </w:t>
      </w:r>
      <w:r w:rsidR="00C63178">
        <w:rPr>
          <w:rFonts w:ascii="Arial" w:hAnsi="Arial" w:cs="Arial"/>
          <w:bCs/>
          <w:lang w:eastAsia="en-GB"/>
        </w:rPr>
        <w:t xml:space="preserve">predloga </w:t>
      </w:r>
      <w:r w:rsidR="00600867" w:rsidRPr="00487468">
        <w:rPr>
          <w:rFonts w:ascii="Arial" w:hAnsi="Arial" w:cs="Arial"/>
          <w:bCs/>
          <w:lang w:eastAsia="en-GB"/>
        </w:rPr>
        <w:t>pravilnika se ustrezno določata tudi sklic na novi četrti odstavek 12. člena pravilnika ter drugi odstavek 14. člena pravilnika.</w:t>
      </w:r>
    </w:p>
    <w:p w14:paraId="0A1E53ED" w14:textId="77777777" w:rsidR="00600867" w:rsidRDefault="00600867" w:rsidP="00600867">
      <w:pPr>
        <w:autoSpaceDE w:val="0"/>
        <w:autoSpaceDN w:val="0"/>
        <w:adjustRightInd w:val="0"/>
        <w:spacing w:line="260" w:lineRule="exact"/>
        <w:jc w:val="both"/>
        <w:rPr>
          <w:rFonts w:ascii="Arial" w:hAnsi="Arial" w:cs="Arial"/>
          <w:bCs/>
          <w:lang w:eastAsia="en-GB"/>
        </w:rPr>
      </w:pPr>
    </w:p>
    <w:p w14:paraId="488657FB" w14:textId="77777777" w:rsidR="00600867" w:rsidRPr="00487468" w:rsidRDefault="00600867" w:rsidP="00600867">
      <w:pPr>
        <w:pStyle w:val="Odstavekseznama"/>
        <w:numPr>
          <w:ilvl w:val="0"/>
          <w:numId w:val="1"/>
        </w:numPr>
        <w:jc w:val="both"/>
        <w:rPr>
          <w:rFonts w:cs="Arial"/>
          <w:b/>
          <w:bCs/>
          <w:sz w:val="22"/>
          <w:szCs w:val="22"/>
          <w:lang w:val="sl-SI"/>
        </w:rPr>
      </w:pPr>
      <w:r w:rsidRPr="00487468">
        <w:rPr>
          <w:rFonts w:cs="Arial"/>
          <w:b/>
          <w:bCs/>
          <w:sz w:val="22"/>
          <w:szCs w:val="22"/>
          <w:lang w:val="sl-SI"/>
        </w:rPr>
        <w:t xml:space="preserve">Sprememba roka hrambe zahtev za podatke iz evidenc in </w:t>
      </w:r>
      <w:r>
        <w:rPr>
          <w:rFonts w:cs="Arial"/>
          <w:b/>
          <w:bCs/>
          <w:sz w:val="22"/>
          <w:szCs w:val="22"/>
          <w:lang w:val="sl-SI"/>
        </w:rPr>
        <w:t xml:space="preserve">izdanih </w:t>
      </w:r>
      <w:r w:rsidRPr="00487468">
        <w:rPr>
          <w:rFonts w:cs="Arial"/>
          <w:b/>
          <w:bCs/>
          <w:sz w:val="22"/>
          <w:szCs w:val="22"/>
          <w:lang w:val="sl-SI"/>
        </w:rPr>
        <w:t>potrdil</w:t>
      </w:r>
    </w:p>
    <w:p w14:paraId="64EA0A74" w14:textId="77777777" w:rsidR="00600867" w:rsidRPr="00487468" w:rsidRDefault="00600867" w:rsidP="00600867">
      <w:pPr>
        <w:jc w:val="both"/>
        <w:rPr>
          <w:rFonts w:ascii="Arial" w:hAnsi="Arial" w:cs="Arial"/>
        </w:rPr>
      </w:pPr>
    </w:p>
    <w:p w14:paraId="019FEEEB" w14:textId="77777777" w:rsidR="00600867" w:rsidRPr="00487468" w:rsidRDefault="00600867" w:rsidP="00600867">
      <w:pPr>
        <w:jc w:val="both"/>
        <w:rPr>
          <w:rFonts w:ascii="Arial" w:hAnsi="Arial" w:cs="Arial"/>
        </w:rPr>
      </w:pPr>
      <w:r w:rsidRPr="00487468">
        <w:rPr>
          <w:rFonts w:ascii="Arial" w:hAnsi="Arial" w:cs="Arial"/>
        </w:rPr>
        <w:t>Drugi odstavek 17. člena Pravilnika o evidencah prekrškovnih organov, evidenci pravnomočnih sodb oziroma sklepov o prekrških, skupni evidenci kazenskih točk v cestnem prometu ter skupni informacijski infrastrukturi</w:t>
      </w:r>
      <w:r w:rsidRPr="00487468">
        <w:rPr>
          <w:rStyle w:val="Sprotnaopomba-sklic"/>
          <w:rFonts w:ascii="Arial" w:hAnsi="Arial" w:cs="Arial"/>
        </w:rPr>
        <w:footnoteReference w:id="1"/>
      </w:r>
      <w:r w:rsidRPr="00487468">
        <w:rPr>
          <w:rFonts w:ascii="Arial" w:hAnsi="Arial" w:cs="Arial"/>
        </w:rPr>
        <w:t xml:space="preserve"> (v nadaljevanju: pravilnik) določa, da se </w:t>
      </w:r>
      <w:r w:rsidRPr="00487468">
        <w:rPr>
          <w:rFonts w:ascii="Arial" w:hAnsi="Arial" w:cs="Arial"/>
          <w:b/>
          <w:bCs/>
        </w:rPr>
        <w:t>zahteve za pridobitev podatkov iz evidenc iz tega pravilnika</w:t>
      </w:r>
      <w:r w:rsidRPr="00487468">
        <w:rPr>
          <w:rFonts w:ascii="Arial" w:hAnsi="Arial" w:cs="Arial"/>
        </w:rPr>
        <w:t xml:space="preserve">, torej evidence posameznega prekrškovnega organa, evidence pravnomočnih sodb oziroma sklepov o prekrških (v nadaljevanju: EPS) in skupne evidence kazenskih točk v cestnem prometu (v nadaljevanju: EKT), </w:t>
      </w:r>
      <w:r w:rsidRPr="00487468">
        <w:rPr>
          <w:rFonts w:ascii="Arial" w:hAnsi="Arial" w:cs="Arial"/>
          <w:b/>
          <w:bCs/>
        </w:rPr>
        <w:t>in kopije izdanih potrdil</w:t>
      </w:r>
      <w:r w:rsidRPr="00487468">
        <w:rPr>
          <w:rFonts w:ascii="Arial" w:hAnsi="Arial" w:cs="Arial"/>
        </w:rPr>
        <w:t xml:space="preserve"> v zbirki dokumentarnega gradiva </w:t>
      </w:r>
      <w:r w:rsidRPr="00487468">
        <w:rPr>
          <w:rFonts w:ascii="Arial" w:hAnsi="Arial" w:cs="Arial"/>
          <w:b/>
          <w:bCs/>
        </w:rPr>
        <w:t>hranijo pet let od prejema zahteve</w:t>
      </w:r>
      <w:r w:rsidRPr="00487468">
        <w:rPr>
          <w:rFonts w:ascii="Arial" w:hAnsi="Arial" w:cs="Arial"/>
        </w:rPr>
        <w:t>.</w:t>
      </w:r>
    </w:p>
    <w:p w14:paraId="6F9D5AA0" w14:textId="405198A0" w:rsidR="00600867" w:rsidRPr="00487468" w:rsidRDefault="00600867" w:rsidP="00600867">
      <w:pPr>
        <w:jc w:val="both"/>
        <w:rPr>
          <w:rFonts w:ascii="Arial" w:hAnsi="Arial" w:cs="Arial"/>
          <w:bCs/>
          <w:lang w:eastAsia="en-GB"/>
        </w:rPr>
      </w:pPr>
      <w:r w:rsidRPr="00487468">
        <w:rPr>
          <w:rFonts w:ascii="Arial" w:hAnsi="Arial" w:cs="Arial"/>
        </w:rPr>
        <w:t xml:space="preserve">S </w:t>
      </w:r>
      <w:r w:rsidR="005F58D0">
        <w:rPr>
          <w:rFonts w:ascii="Arial" w:hAnsi="Arial" w:cs="Arial"/>
        </w:rPr>
        <w:t xml:space="preserve">predlaganim </w:t>
      </w:r>
      <w:r w:rsidRPr="00487468">
        <w:rPr>
          <w:rFonts w:ascii="Arial" w:hAnsi="Arial" w:cs="Arial"/>
        </w:rPr>
        <w:t xml:space="preserve">3. členom predloga pravilnika se rok hrambe zahtev za pridobitev podatkov iz posamezne evidence prekrškovnega organa, EPS in EKT, in na tej podlagi izdanih potrdil, </w:t>
      </w:r>
      <w:r w:rsidRPr="00215A02">
        <w:rPr>
          <w:rFonts w:ascii="Arial" w:hAnsi="Arial" w:cs="Arial"/>
          <w:b/>
          <w:bCs/>
        </w:rPr>
        <w:t>skrajšuje iz petih let na dve leti</w:t>
      </w:r>
      <w:r w:rsidRPr="00487468">
        <w:rPr>
          <w:rFonts w:ascii="Arial" w:hAnsi="Arial" w:cs="Arial"/>
        </w:rPr>
        <w:t xml:space="preserve">. Razlog skrajšanja roka je v tem, da je pet letni rok hrambe tovrstnega dokumentarnega gradiva glede na vsebino le-tega po oceni Ministrstva za pravosodje predolg, kar po nepotrebnem obremenjuje organe, ki prejemajo zahteve za pridobitev podatkov iz evidenc in izdajajo potrdila. Ministrstvo za pravosodje </w:t>
      </w:r>
      <w:r>
        <w:rPr>
          <w:rFonts w:ascii="Arial" w:hAnsi="Arial" w:cs="Arial"/>
        </w:rPr>
        <w:t xml:space="preserve">je npr. </w:t>
      </w:r>
      <w:r w:rsidRPr="00487468">
        <w:rPr>
          <w:rFonts w:ascii="Arial" w:hAnsi="Arial" w:cs="Arial"/>
        </w:rPr>
        <w:t xml:space="preserve">kot upravljalec EPS in EKT </w:t>
      </w:r>
      <w:bookmarkStart w:id="1" w:name="_Hlk53402991"/>
      <w:r w:rsidRPr="00487468">
        <w:rPr>
          <w:rFonts w:ascii="Arial" w:hAnsi="Arial" w:cs="Arial"/>
          <w:bCs/>
          <w:lang w:eastAsia="en-GB"/>
        </w:rPr>
        <w:t>v letu 2019 prejelo cca. 35.500 zahtevkov za posredovanje podatkov iz EPS in cca. 15.000 zahtevkov za posredovanje podatkov iz EKT, v letu 2020 pa je do meseca oktobra prejelo cca. 27.000 zahtev za posredovanje podatkov iz EPS in cca. 11.000 zahtevkov za posredovanje podatkov iz EKT, pri čemer tovrstno dokumentarno gradivo skoraj v celoti nastaja v papirnati obliki.</w:t>
      </w:r>
    </w:p>
    <w:p w14:paraId="02AAA13E" w14:textId="77777777" w:rsidR="00600867" w:rsidRPr="00487468" w:rsidRDefault="00600867" w:rsidP="00600867">
      <w:pPr>
        <w:jc w:val="both"/>
        <w:rPr>
          <w:rFonts w:ascii="Arial" w:hAnsi="Arial" w:cs="Arial"/>
        </w:rPr>
      </w:pPr>
      <w:r w:rsidRPr="00487468">
        <w:rPr>
          <w:rFonts w:ascii="Arial" w:hAnsi="Arial" w:cs="Arial"/>
        </w:rPr>
        <w:t>Skrajšanje roka hrambe zahtev za pridobitev podatkov in izdanih potrdil pa je po naši oceni smotrno tudi iz razloga, saj se da vsebino izdanih potrdil po potrebi naknadno rekonstruirati. Skladno s petim odstavkom 207. člena Zakona o prekrških</w:t>
      </w:r>
      <w:r w:rsidRPr="00487468">
        <w:rPr>
          <w:rStyle w:val="Sprotnaopomba-sklic"/>
          <w:rFonts w:ascii="Arial" w:hAnsi="Arial" w:cs="Arial"/>
        </w:rPr>
        <w:footnoteReference w:id="2"/>
      </w:r>
      <w:r w:rsidRPr="00487468">
        <w:rPr>
          <w:rFonts w:ascii="Arial" w:hAnsi="Arial" w:cs="Arial"/>
        </w:rPr>
        <w:t xml:space="preserve"> (v nadaljevanju: ZP-1) se po izbrisu kazenskih točk izpisi iz evidence in odločbe, ki so podlaga za vpis v evidenco, vložijo v zbirko dokumentarnega gradiva.</w:t>
      </w:r>
      <w:r w:rsidRPr="00487468">
        <w:rPr>
          <w:rFonts w:ascii="Arial" w:hAnsi="Arial" w:cs="Arial"/>
          <w:b/>
          <w:bCs/>
        </w:rPr>
        <w:t xml:space="preserve"> Izpisi in odločbe se hranijo pet let.</w:t>
      </w:r>
      <w:r w:rsidRPr="00487468">
        <w:rPr>
          <w:rFonts w:ascii="Arial" w:hAnsi="Arial" w:cs="Arial"/>
        </w:rPr>
        <w:t xml:space="preserve"> Navedeno pravilo povzema tudi prvi odstavek 17. člena pravilnika, pri čemer dodatno pojasnjujemo, da termin »izpis« iz petega odstavka 207. člena ZP-1 </w:t>
      </w:r>
      <w:r w:rsidRPr="00487468">
        <w:rPr>
          <w:rFonts w:ascii="Arial" w:hAnsi="Arial" w:cs="Arial"/>
          <w:u w:val="single"/>
        </w:rPr>
        <w:t>ne pomeni izpisa v smislu izdanega potrdila</w:t>
      </w:r>
      <w:r w:rsidRPr="00487468">
        <w:rPr>
          <w:rFonts w:ascii="Arial" w:hAnsi="Arial" w:cs="Arial"/>
        </w:rPr>
        <w:t>, ampak pomeni »izbrisane podatke« o kazenskih točkah. Pri tem se izhaja tudi iz ugotovitve, da imajo zahteve za pridobitev podatkov in izdana potrdila kot dokumentarno gradivo podobne lastnosti kot t. i. »dnevniški pristop«, kjer je z vidika varstva osebnih podatkov dopustno določiti tudi krajše roke hrambe.</w:t>
      </w:r>
      <w:bookmarkEnd w:id="1"/>
    </w:p>
    <w:p w14:paraId="3067FF09" w14:textId="77777777" w:rsidR="00FB200A" w:rsidRPr="00BB1116" w:rsidRDefault="00FB200A" w:rsidP="00600867">
      <w:pPr>
        <w:rPr>
          <w:rFonts w:ascii="Arial" w:hAnsi="Arial" w:cs="Arial"/>
        </w:rPr>
      </w:pPr>
    </w:p>
    <w:sectPr w:rsidR="00FB200A" w:rsidRPr="00BB1116" w:rsidSect="00983E1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51EEC0" w14:textId="77777777" w:rsidR="002E7866" w:rsidRDefault="002E7866" w:rsidP="00600867">
      <w:pPr>
        <w:spacing w:after="0" w:line="240" w:lineRule="auto"/>
      </w:pPr>
      <w:r>
        <w:separator/>
      </w:r>
    </w:p>
  </w:endnote>
  <w:endnote w:type="continuationSeparator" w:id="0">
    <w:p w14:paraId="6EE8F365" w14:textId="77777777" w:rsidR="002E7866" w:rsidRDefault="002E7866" w:rsidP="006008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9976CD" w14:textId="77777777" w:rsidR="002E7866" w:rsidRDefault="002E7866" w:rsidP="00600867">
      <w:pPr>
        <w:spacing w:after="0" w:line="240" w:lineRule="auto"/>
      </w:pPr>
      <w:r>
        <w:separator/>
      </w:r>
    </w:p>
  </w:footnote>
  <w:footnote w:type="continuationSeparator" w:id="0">
    <w:p w14:paraId="02855223" w14:textId="77777777" w:rsidR="002E7866" w:rsidRDefault="002E7866" w:rsidP="00600867">
      <w:pPr>
        <w:spacing w:after="0" w:line="240" w:lineRule="auto"/>
      </w:pPr>
      <w:r>
        <w:continuationSeparator/>
      </w:r>
    </w:p>
  </w:footnote>
  <w:footnote w:id="1">
    <w:p w14:paraId="07B7E340" w14:textId="77777777" w:rsidR="00600867" w:rsidRPr="00AA2224" w:rsidRDefault="00600867" w:rsidP="00600867">
      <w:pPr>
        <w:pStyle w:val="Sprotnaopomba-besedilo"/>
      </w:pPr>
      <w:r w:rsidRPr="00AA2224">
        <w:rPr>
          <w:rStyle w:val="Sprotnaopomba-sklic"/>
        </w:rPr>
        <w:footnoteRef/>
      </w:r>
      <w:r w:rsidRPr="00AA2224">
        <w:rPr>
          <w:sz w:val="16"/>
          <w:szCs w:val="16"/>
        </w:rPr>
        <w:t xml:space="preserve"> Uradni list RS, št. 3/18</w:t>
      </w:r>
    </w:p>
  </w:footnote>
  <w:footnote w:id="2">
    <w:p w14:paraId="3495B656" w14:textId="77777777" w:rsidR="00600867" w:rsidRPr="001D5161" w:rsidRDefault="00600867" w:rsidP="00600867">
      <w:pPr>
        <w:pStyle w:val="Sprotnaopomba-besedilo"/>
        <w:jc w:val="both"/>
      </w:pPr>
      <w:r w:rsidRPr="00AA661A">
        <w:rPr>
          <w:rStyle w:val="Sprotnaopomba-sklic"/>
        </w:rPr>
        <w:footnoteRef/>
      </w:r>
      <w:r w:rsidRPr="00AA661A">
        <w:rPr>
          <w:sz w:val="16"/>
          <w:szCs w:val="16"/>
        </w:rPr>
        <w:t xml:space="preserve"> Uradni list RS, št. 29/11 – uradno prečiščeno besedilo, 21/13, 111/13, 74/14 – odl. US, 92/14 – odl. US, 32/16, 15/17 – odl. US in 73/19 – odl. US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3072C77"/>
    <w:multiLevelType w:val="hybridMultilevel"/>
    <w:tmpl w:val="53F663C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00A"/>
    <w:rsid w:val="00011343"/>
    <w:rsid w:val="00030EF2"/>
    <w:rsid w:val="000B29FD"/>
    <w:rsid w:val="00160965"/>
    <w:rsid w:val="001856DE"/>
    <w:rsid w:val="001C7984"/>
    <w:rsid w:val="0026145C"/>
    <w:rsid w:val="00280D0D"/>
    <w:rsid w:val="002E2531"/>
    <w:rsid w:val="002E7866"/>
    <w:rsid w:val="00330D2C"/>
    <w:rsid w:val="0033127E"/>
    <w:rsid w:val="00332CD3"/>
    <w:rsid w:val="0034035F"/>
    <w:rsid w:val="00374BA9"/>
    <w:rsid w:val="003C04DB"/>
    <w:rsid w:val="003C0FAA"/>
    <w:rsid w:val="003E1A2A"/>
    <w:rsid w:val="00415CEA"/>
    <w:rsid w:val="004551DC"/>
    <w:rsid w:val="00462448"/>
    <w:rsid w:val="004C2AEE"/>
    <w:rsid w:val="00500A98"/>
    <w:rsid w:val="00553EB5"/>
    <w:rsid w:val="005F0B30"/>
    <w:rsid w:val="005F3029"/>
    <w:rsid w:val="005F58D0"/>
    <w:rsid w:val="00600867"/>
    <w:rsid w:val="00613540"/>
    <w:rsid w:val="006420D1"/>
    <w:rsid w:val="00657CB8"/>
    <w:rsid w:val="006649E9"/>
    <w:rsid w:val="00706766"/>
    <w:rsid w:val="00713D0B"/>
    <w:rsid w:val="00725EFF"/>
    <w:rsid w:val="0075296C"/>
    <w:rsid w:val="007579EF"/>
    <w:rsid w:val="00771E55"/>
    <w:rsid w:val="007932A3"/>
    <w:rsid w:val="007A33ED"/>
    <w:rsid w:val="007C535D"/>
    <w:rsid w:val="007E790A"/>
    <w:rsid w:val="008129E7"/>
    <w:rsid w:val="00814C3E"/>
    <w:rsid w:val="00830147"/>
    <w:rsid w:val="00875EF6"/>
    <w:rsid w:val="00895160"/>
    <w:rsid w:val="008A07A4"/>
    <w:rsid w:val="00941730"/>
    <w:rsid w:val="009731F9"/>
    <w:rsid w:val="00983E1F"/>
    <w:rsid w:val="00994569"/>
    <w:rsid w:val="00995CAE"/>
    <w:rsid w:val="00A1054E"/>
    <w:rsid w:val="00A54F47"/>
    <w:rsid w:val="00A76CCF"/>
    <w:rsid w:val="00A81062"/>
    <w:rsid w:val="00A8208E"/>
    <w:rsid w:val="00AC2AC5"/>
    <w:rsid w:val="00B16DB5"/>
    <w:rsid w:val="00B70347"/>
    <w:rsid w:val="00BB1116"/>
    <w:rsid w:val="00BC4C97"/>
    <w:rsid w:val="00BC566F"/>
    <w:rsid w:val="00BE2609"/>
    <w:rsid w:val="00C63178"/>
    <w:rsid w:val="00CB6B69"/>
    <w:rsid w:val="00CD7BA3"/>
    <w:rsid w:val="00CF6BA5"/>
    <w:rsid w:val="00D00147"/>
    <w:rsid w:val="00D41684"/>
    <w:rsid w:val="00D50EE7"/>
    <w:rsid w:val="00D53BA6"/>
    <w:rsid w:val="00D92441"/>
    <w:rsid w:val="00DA0723"/>
    <w:rsid w:val="00E24A62"/>
    <w:rsid w:val="00E45E1B"/>
    <w:rsid w:val="00E478C8"/>
    <w:rsid w:val="00E66C45"/>
    <w:rsid w:val="00EA4215"/>
    <w:rsid w:val="00EA4F72"/>
    <w:rsid w:val="00EE2051"/>
    <w:rsid w:val="00EF5061"/>
    <w:rsid w:val="00F24A1D"/>
    <w:rsid w:val="00F31AFF"/>
    <w:rsid w:val="00FA475D"/>
    <w:rsid w:val="00FB200A"/>
    <w:rsid w:val="00FB4CDC"/>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2E7E01"/>
  <w15:chartTrackingRefBased/>
  <w15:docId w15:val="{B6D885EB-A397-469B-A9B4-F1C487295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FB20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FB20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FB20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podpisnika"/>
    <w:basedOn w:val="Navaden"/>
    <w:rsid w:val="00BB111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280D0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80D0D"/>
    <w:rPr>
      <w:rFonts w:ascii="Segoe UI" w:hAnsi="Segoe UI" w:cs="Segoe UI"/>
      <w:sz w:val="18"/>
      <w:szCs w:val="18"/>
    </w:rPr>
  </w:style>
  <w:style w:type="character" w:styleId="Pripombasklic">
    <w:name w:val="annotation reference"/>
    <w:basedOn w:val="Privzetapisavaodstavka"/>
    <w:uiPriority w:val="99"/>
    <w:semiHidden/>
    <w:unhideWhenUsed/>
    <w:rsid w:val="00895160"/>
    <w:rPr>
      <w:sz w:val="16"/>
      <w:szCs w:val="16"/>
    </w:rPr>
  </w:style>
  <w:style w:type="paragraph" w:styleId="Pripombabesedilo">
    <w:name w:val="annotation text"/>
    <w:basedOn w:val="Navaden"/>
    <w:link w:val="PripombabesediloZnak"/>
    <w:uiPriority w:val="99"/>
    <w:semiHidden/>
    <w:unhideWhenUsed/>
    <w:rsid w:val="0089516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95160"/>
    <w:rPr>
      <w:sz w:val="20"/>
      <w:szCs w:val="20"/>
    </w:rPr>
  </w:style>
  <w:style w:type="paragraph" w:styleId="Zadevapripombe">
    <w:name w:val="annotation subject"/>
    <w:basedOn w:val="Pripombabesedilo"/>
    <w:next w:val="Pripombabesedilo"/>
    <w:link w:val="ZadevapripombeZnak"/>
    <w:uiPriority w:val="99"/>
    <w:semiHidden/>
    <w:unhideWhenUsed/>
    <w:rsid w:val="00895160"/>
    <w:rPr>
      <w:b/>
      <w:bCs/>
    </w:rPr>
  </w:style>
  <w:style w:type="character" w:customStyle="1" w:styleId="ZadevapripombeZnak">
    <w:name w:val="Zadeva pripombe Znak"/>
    <w:basedOn w:val="PripombabesediloZnak"/>
    <w:link w:val="Zadevapripombe"/>
    <w:uiPriority w:val="99"/>
    <w:semiHidden/>
    <w:rsid w:val="00895160"/>
    <w:rPr>
      <w:b/>
      <w:bCs/>
      <w:sz w:val="20"/>
      <w:szCs w:val="20"/>
    </w:rPr>
  </w:style>
  <w:style w:type="paragraph" w:styleId="Sprotnaopomba-besedilo">
    <w:name w:val="footnote text"/>
    <w:basedOn w:val="Navaden"/>
    <w:link w:val="Sprotnaopomba-besediloZnak"/>
    <w:uiPriority w:val="99"/>
    <w:semiHidden/>
    <w:unhideWhenUsed/>
    <w:rsid w:val="00600867"/>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uiPriority w:val="99"/>
    <w:semiHidden/>
    <w:rsid w:val="00600867"/>
    <w:rPr>
      <w:rFonts w:ascii="Arial" w:eastAsia="Times New Roman" w:hAnsi="Arial" w:cs="Times New Roman"/>
      <w:sz w:val="20"/>
      <w:szCs w:val="20"/>
      <w:lang w:val="en-US"/>
    </w:rPr>
  </w:style>
  <w:style w:type="character" w:styleId="Sprotnaopomba-sklic">
    <w:name w:val="footnote reference"/>
    <w:basedOn w:val="Privzetapisavaodstavka"/>
    <w:uiPriority w:val="99"/>
    <w:semiHidden/>
    <w:unhideWhenUsed/>
    <w:rsid w:val="00600867"/>
    <w:rPr>
      <w:vertAlign w:val="superscript"/>
    </w:rPr>
  </w:style>
  <w:style w:type="paragraph" w:styleId="Odstavekseznama">
    <w:name w:val="List Paragraph"/>
    <w:basedOn w:val="Navaden"/>
    <w:uiPriority w:val="34"/>
    <w:qFormat/>
    <w:rsid w:val="00600867"/>
    <w:pPr>
      <w:spacing w:after="0" w:line="260" w:lineRule="atLeast"/>
      <w:ind w:left="720"/>
      <w:contextualSpacing/>
    </w:pPr>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0053707">
      <w:bodyDiv w:val="1"/>
      <w:marLeft w:val="0"/>
      <w:marRight w:val="0"/>
      <w:marTop w:val="0"/>
      <w:marBottom w:val="0"/>
      <w:divBdr>
        <w:top w:val="none" w:sz="0" w:space="0" w:color="auto"/>
        <w:left w:val="none" w:sz="0" w:space="0" w:color="auto"/>
        <w:bottom w:val="none" w:sz="0" w:space="0" w:color="auto"/>
        <w:right w:val="none" w:sz="0" w:space="0" w:color="auto"/>
      </w:divBdr>
    </w:div>
    <w:div w:id="122567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4</Pages>
  <Words>1481</Words>
  <Characters>8443</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Služba</dc:creator>
  <cp:keywords/>
  <dc:description/>
  <cp:lastModifiedBy>MP_IK</cp:lastModifiedBy>
  <cp:revision>28</cp:revision>
  <cp:lastPrinted>2020-10-21T05:46:00Z</cp:lastPrinted>
  <dcterms:created xsi:type="dcterms:W3CDTF">2020-10-21T07:34:00Z</dcterms:created>
  <dcterms:modified xsi:type="dcterms:W3CDTF">2020-10-21T08:40:00Z</dcterms:modified>
</cp:coreProperties>
</file>