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66" w:rsidRPr="00BF5266" w:rsidRDefault="00367CED" w:rsidP="00A63208">
      <w:pPr>
        <w:tabs>
          <w:tab w:val="left" w:pos="1080"/>
        </w:tabs>
        <w:jc w:val="right"/>
        <w:outlineLvl w:val="0"/>
        <w:rPr>
          <w:rFonts w:ascii="Times New Roman" w:hAnsi="Times New Roman"/>
          <w:b/>
          <w:sz w:val="26"/>
          <w:szCs w:val="26"/>
        </w:rPr>
      </w:pPr>
      <w:r w:rsidRPr="00BF5266">
        <w:rPr>
          <w:rFonts w:ascii="Times New Roman" w:hAnsi="Times New Roman"/>
          <w:b/>
          <w:sz w:val="26"/>
          <w:szCs w:val="26"/>
        </w:rPr>
        <w:t>P</w:t>
      </w:r>
      <w:r w:rsidR="00AD6387" w:rsidRPr="00BF5266">
        <w:rPr>
          <w:rFonts w:ascii="Times New Roman" w:hAnsi="Times New Roman"/>
          <w:b/>
          <w:sz w:val="26"/>
          <w:szCs w:val="26"/>
        </w:rPr>
        <w:t>riloga</w:t>
      </w:r>
      <w:r w:rsidRPr="00BF5266">
        <w:rPr>
          <w:rFonts w:ascii="Times New Roman" w:hAnsi="Times New Roman"/>
          <w:b/>
          <w:sz w:val="26"/>
          <w:szCs w:val="26"/>
        </w:rPr>
        <w:t xml:space="preserve"> 3 </w:t>
      </w:r>
    </w:p>
    <w:p w:rsidR="00BF5266" w:rsidRDefault="00BF5266" w:rsidP="00A63208">
      <w:pPr>
        <w:tabs>
          <w:tab w:val="left" w:pos="1080"/>
        </w:tabs>
        <w:jc w:val="left"/>
        <w:outlineLvl w:val="0"/>
        <w:rPr>
          <w:rFonts w:ascii="Times New Roman" w:hAnsi="Times New Roman"/>
          <w:b/>
          <w:caps/>
          <w:sz w:val="28"/>
          <w:szCs w:val="28"/>
        </w:rPr>
      </w:pPr>
    </w:p>
    <w:p w:rsidR="00367CED" w:rsidRPr="003827C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3827C5">
        <w:rPr>
          <w:rFonts w:ascii="Times New Roman" w:hAnsi="Times New Roman"/>
          <w:b/>
          <w:caps/>
          <w:sz w:val="28"/>
          <w:szCs w:val="28"/>
        </w:rPr>
        <w:t>Seznam uporabljenih kratic v Prilogi 1 in Prilogi 2</w:t>
      </w:r>
    </w:p>
    <w:p w:rsidR="00367CED" w:rsidRPr="003827C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caps/>
          <w:color w:val="000000"/>
          <w:sz w:val="22"/>
          <w:szCs w:val="22"/>
        </w:rPr>
        <w:sectPr w:rsidR="00367CED" w:rsidRPr="003827C5" w:rsidSect="00BA14EA">
          <w:footerReference w:type="even" r:id="rId7"/>
          <w:type w:val="continuous"/>
          <w:pgSz w:w="11906" w:h="16838" w:code="9"/>
          <w:pgMar w:top="1418" w:right="1418" w:bottom="1418" w:left="1418" w:header="709" w:footer="709" w:gutter="0"/>
          <w:pgNumType w:start="127"/>
          <w:cols w:space="709"/>
          <w:docGrid w:linePitch="360"/>
        </w:sectPr>
      </w:pP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AJPES – Agencija Republike Slovenije za javnopravne evidence in storitve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</w:t>
      </w:r>
      <w:r>
        <w:rPr>
          <w:rFonts w:ascii="Times New Roman" w:hAnsi="Times New Roman"/>
          <w:color w:val="000000"/>
          <w:sz w:val="22"/>
          <w:szCs w:val="22"/>
        </w:rPr>
        <w:t>KOS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Pr="00F446A7">
        <w:rPr>
          <w:rFonts w:ascii="Times New Roman" w:hAnsi="Times New Roman"/>
          <w:color w:val="000000"/>
          <w:sz w:val="22"/>
          <w:szCs w:val="22"/>
        </w:rPr>
        <w:t>Agencija za komunikacijska omrežja in storitve Republike Slovenije</w:t>
      </w:r>
    </w:p>
    <w:p w:rsidR="001226A6" w:rsidRPr="004B34DA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ARRS – Javna agencija za raziskovalno dejavnost Republike Slovenije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ARSKTRP </w:t>
      </w:r>
      <w:r>
        <w:rPr>
          <w:rFonts w:ascii="Times New Roman" w:hAnsi="Times New Roman"/>
          <w:color w:val="000000"/>
          <w:sz w:val="22"/>
          <w:szCs w:val="22"/>
        </w:rPr>
        <w:t>–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4B34DA">
        <w:rPr>
          <w:rFonts w:ascii="Times New Roman" w:hAnsi="Times New Roman"/>
          <w:bCs/>
          <w:color w:val="000000"/>
          <w:sz w:val="22"/>
          <w:szCs w:val="22"/>
        </w:rPr>
        <w:t>Agencija R</w:t>
      </w:r>
      <w:r>
        <w:rPr>
          <w:rFonts w:ascii="Times New Roman" w:hAnsi="Times New Roman"/>
          <w:bCs/>
          <w:color w:val="000000"/>
          <w:sz w:val="22"/>
          <w:szCs w:val="22"/>
        </w:rPr>
        <w:t xml:space="preserve">epublike </w:t>
      </w:r>
      <w:r w:rsidRPr="004B34DA">
        <w:rPr>
          <w:rFonts w:ascii="Times New Roman" w:hAnsi="Times New Roman"/>
          <w:bCs/>
          <w:color w:val="000000"/>
          <w:sz w:val="22"/>
          <w:szCs w:val="22"/>
        </w:rPr>
        <w:t>S</w:t>
      </w:r>
      <w:r>
        <w:rPr>
          <w:rFonts w:ascii="Times New Roman" w:hAnsi="Times New Roman"/>
          <w:bCs/>
          <w:color w:val="000000"/>
          <w:sz w:val="22"/>
          <w:szCs w:val="22"/>
        </w:rPr>
        <w:t>lovenije</w:t>
      </w:r>
      <w:r w:rsidRPr="004B34DA">
        <w:rPr>
          <w:rFonts w:ascii="Times New Roman" w:hAnsi="Times New Roman"/>
          <w:bCs/>
          <w:color w:val="000000"/>
          <w:sz w:val="22"/>
          <w:szCs w:val="22"/>
        </w:rPr>
        <w:t xml:space="preserve"> za kmetijske trge in razvoj podeželja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ARSO – Agencija R</w:t>
      </w:r>
      <w:r>
        <w:rPr>
          <w:rFonts w:ascii="Times New Roman" w:hAnsi="Times New Roman"/>
          <w:color w:val="000000"/>
          <w:sz w:val="22"/>
          <w:szCs w:val="22"/>
        </w:rPr>
        <w:t xml:space="preserve">epublike </w:t>
      </w:r>
      <w:r w:rsidRPr="004B34DA">
        <w:rPr>
          <w:rFonts w:ascii="Times New Roman" w:hAnsi="Times New Roman"/>
          <w:color w:val="000000"/>
          <w:sz w:val="22"/>
          <w:szCs w:val="22"/>
        </w:rPr>
        <w:t>S</w:t>
      </w:r>
      <w:r>
        <w:rPr>
          <w:rFonts w:ascii="Times New Roman" w:hAnsi="Times New Roman"/>
          <w:color w:val="000000"/>
          <w:sz w:val="22"/>
          <w:szCs w:val="22"/>
        </w:rPr>
        <w:t>lovenije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za okolje</w:t>
      </w:r>
    </w:p>
    <w:p w:rsidR="00B83C8C" w:rsidRDefault="00B83C8C" w:rsidP="00B83C8C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APG – Anketa o </w:t>
      </w:r>
      <w:r w:rsidRPr="00152750">
        <w:rPr>
          <w:rFonts w:ascii="Times New Roman" w:hAnsi="Times New Roman"/>
          <w:color w:val="000000"/>
          <w:sz w:val="22"/>
          <w:szCs w:val="22"/>
        </w:rPr>
        <w:t>porabi v gospodinjstvih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ATVP – Agencijo za trg vrednostnih papirjev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AZN – Agencija za zavarovalni nadzor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BDP – bruto domači proizvod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BS – Banka Slovenije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CC-SI – Enotna klasifikacija vrst objektov – </w:t>
      </w:r>
      <w:proofErr w:type="spellStart"/>
      <w:r w:rsidRPr="00826766">
        <w:rPr>
          <w:rFonts w:ascii="Times New Roman" w:hAnsi="Times New Roman"/>
          <w:bCs/>
          <w:color w:val="000000"/>
          <w:sz w:val="22"/>
          <w:szCs w:val="22"/>
        </w:rPr>
        <w:t>Classification</w:t>
      </w:r>
      <w:proofErr w:type="spellEnd"/>
      <w:r w:rsidRPr="00826766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826766">
        <w:rPr>
          <w:rFonts w:ascii="Times New Roman" w:hAnsi="Times New Roman"/>
          <w:color w:val="000000"/>
          <w:sz w:val="22"/>
          <w:szCs w:val="22"/>
        </w:rPr>
        <w:t>of</w:t>
      </w:r>
      <w:proofErr w:type="spellEnd"/>
      <w:r w:rsidRPr="00826766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826766">
        <w:rPr>
          <w:rFonts w:ascii="Times New Roman" w:hAnsi="Times New Roman"/>
          <w:color w:val="000000"/>
          <w:sz w:val="22"/>
          <w:szCs w:val="22"/>
        </w:rPr>
        <w:t>types</w:t>
      </w:r>
      <w:proofErr w:type="spellEnd"/>
      <w:r w:rsidRPr="00826766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826766">
        <w:rPr>
          <w:rFonts w:ascii="Times New Roman" w:hAnsi="Times New Roman"/>
          <w:color w:val="000000"/>
          <w:sz w:val="22"/>
          <w:szCs w:val="22"/>
        </w:rPr>
        <w:t>of</w:t>
      </w:r>
      <w:proofErr w:type="spellEnd"/>
      <w:r w:rsidRPr="00826766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826766">
        <w:rPr>
          <w:rFonts w:ascii="Times New Roman" w:hAnsi="Times New Roman"/>
          <w:color w:val="000000"/>
          <w:sz w:val="22"/>
          <w:szCs w:val="22"/>
        </w:rPr>
        <w:t>construction</w:t>
      </w:r>
      <w:proofErr w:type="spellEnd"/>
      <w:r w:rsidRPr="00826766"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CEUVIZ – Centralna evidenca udeležencev izobraževanja</w:t>
      </w:r>
    </w:p>
    <w:p w:rsidR="00862F7C" w:rsidRDefault="00862F7C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862F7C">
        <w:rPr>
          <w:rFonts w:ascii="Times New Roman" w:hAnsi="Times New Roman"/>
          <w:color w:val="000000"/>
          <w:sz w:val="22"/>
          <w:szCs w:val="22"/>
        </w:rPr>
        <w:t>CLRTAP</w:t>
      </w:r>
      <w:r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Pr="00862F7C">
        <w:rPr>
          <w:rFonts w:ascii="Times New Roman" w:hAnsi="Times New Roman"/>
          <w:i/>
          <w:iCs/>
          <w:color w:val="000000"/>
          <w:sz w:val="22"/>
          <w:szCs w:val="22"/>
        </w:rPr>
        <w:t xml:space="preserve"> </w:t>
      </w:r>
      <w:proofErr w:type="spellStart"/>
      <w:r w:rsidRPr="00862F7C">
        <w:rPr>
          <w:rFonts w:ascii="Times New Roman" w:hAnsi="Times New Roman"/>
          <w:iCs/>
          <w:color w:val="000000"/>
          <w:sz w:val="22"/>
          <w:szCs w:val="22"/>
        </w:rPr>
        <w:t>Convention</w:t>
      </w:r>
      <w:proofErr w:type="spellEnd"/>
      <w:r w:rsidRPr="00862F7C">
        <w:rPr>
          <w:rFonts w:ascii="Times New Roman" w:hAnsi="Times New Roman"/>
          <w:iCs/>
          <w:color w:val="000000"/>
          <w:sz w:val="22"/>
          <w:szCs w:val="22"/>
        </w:rPr>
        <w:t xml:space="preserve"> on Long-Range </w:t>
      </w:r>
      <w:proofErr w:type="spellStart"/>
      <w:r w:rsidRPr="00862F7C">
        <w:rPr>
          <w:rFonts w:ascii="Times New Roman" w:hAnsi="Times New Roman"/>
          <w:iCs/>
          <w:color w:val="000000"/>
          <w:sz w:val="22"/>
          <w:szCs w:val="22"/>
        </w:rPr>
        <w:t>Transboundary</w:t>
      </w:r>
      <w:proofErr w:type="spellEnd"/>
      <w:r w:rsidRPr="00862F7C">
        <w:rPr>
          <w:rFonts w:ascii="Times New Roman" w:hAnsi="Times New Roman"/>
          <w:iCs/>
          <w:color w:val="000000"/>
          <w:sz w:val="22"/>
          <w:szCs w:val="22"/>
        </w:rPr>
        <w:t xml:space="preserve"> </w:t>
      </w:r>
      <w:proofErr w:type="spellStart"/>
      <w:r w:rsidRPr="00862F7C">
        <w:rPr>
          <w:rFonts w:ascii="Times New Roman" w:hAnsi="Times New Roman"/>
          <w:iCs/>
          <w:color w:val="000000"/>
          <w:sz w:val="22"/>
          <w:szCs w:val="22"/>
        </w:rPr>
        <w:t>Air</w:t>
      </w:r>
      <w:proofErr w:type="spellEnd"/>
      <w:r w:rsidRPr="00862F7C">
        <w:rPr>
          <w:rFonts w:ascii="Times New Roman" w:hAnsi="Times New Roman"/>
          <w:iCs/>
          <w:color w:val="000000"/>
          <w:sz w:val="22"/>
          <w:szCs w:val="22"/>
        </w:rPr>
        <w:t xml:space="preserve"> </w:t>
      </w:r>
      <w:proofErr w:type="spellStart"/>
      <w:r w:rsidRPr="00862F7C">
        <w:rPr>
          <w:rFonts w:ascii="Times New Roman" w:hAnsi="Times New Roman"/>
          <w:iCs/>
          <w:color w:val="000000"/>
          <w:sz w:val="22"/>
          <w:szCs w:val="22"/>
        </w:rPr>
        <w:t>Pollution</w:t>
      </w:r>
      <w:proofErr w:type="spellEnd"/>
      <w:r>
        <w:rPr>
          <w:rFonts w:ascii="Times New Roman" w:hAnsi="Times New Roman"/>
          <w:iCs/>
          <w:color w:val="000000"/>
          <w:sz w:val="22"/>
          <w:szCs w:val="22"/>
        </w:rPr>
        <w:t xml:space="preserve"> –</w:t>
      </w:r>
      <w:r w:rsidRPr="00862F7C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862F7C">
        <w:rPr>
          <w:rFonts w:ascii="Times New Roman" w:hAnsi="Times New Roman"/>
          <w:iCs/>
          <w:color w:val="000000"/>
          <w:sz w:val="22"/>
          <w:szCs w:val="22"/>
        </w:rPr>
        <w:t>Konvencija o čezmejnem onesnaževanju zraka na velike razdalje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CMEPIUS – Center RS za mobilnost in evropske programe izobraževanja in usposabljanja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COFOG –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Classification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of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the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Functions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of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Government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 xml:space="preserve"> – Klasifikacija namenov sektorja država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CRP –</w:t>
      </w:r>
      <w:r w:rsidR="007C2F8B">
        <w:rPr>
          <w:rFonts w:ascii="Times New Roman" w:hAnsi="Times New Roman"/>
          <w:color w:val="000000"/>
          <w:sz w:val="22"/>
          <w:szCs w:val="22"/>
        </w:rPr>
        <w:t xml:space="preserve"> Centralni register prebivalstva</w:t>
      </w:r>
    </w:p>
    <w:p w:rsidR="006B3054" w:rsidRPr="004B34DA" w:rsidRDefault="006B3054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DŠ – davčna številka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DDPO – Davek od dohodkov pravnih oseb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DDV – Davek na dodano vrednost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DRSC – Direkcija Republike Slovenije za ceste</w:t>
      </w:r>
    </w:p>
    <w:p w:rsidR="0045450F" w:rsidRPr="004B34DA" w:rsidRDefault="0045450F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5450F">
        <w:rPr>
          <w:rFonts w:ascii="Times New Roman" w:hAnsi="Times New Roman"/>
          <w:color w:val="000000"/>
          <w:sz w:val="22"/>
          <w:szCs w:val="22"/>
        </w:rPr>
        <w:t xml:space="preserve">DRSI - </w:t>
      </w:r>
      <w:hyperlink r:id="rId8" w:history="1">
        <w:r w:rsidRPr="0045450F">
          <w:rPr>
            <w:color w:val="000000"/>
          </w:rPr>
          <w:t>Direkcija Republike Slovenije za infrastrukturo</w:t>
        </w:r>
      </w:hyperlink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DSU – D</w:t>
      </w:r>
      <w:r w:rsidRPr="00A63208">
        <w:rPr>
          <w:rFonts w:ascii="Times New Roman" w:hAnsi="Times New Roman"/>
          <w:color w:val="000000"/>
          <w:sz w:val="22"/>
          <w:szCs w:val="22"/>
        </w:rPr>
        <w:t>ružba za svetovanje in upravljanje</w:t>
      </w:r>
    </w:p>
    <w:p w:rsidR="0045450F" w:rsidRDefault="0045450F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5450F">
        <w:rPr>
          <w:rFonts w:ascii="Times New Roman" w:hAnsi="Times New Roman"/>
          <w:color w:val="000000"/>
          <w:sz w:val="22"/>
          <w:szCs w:val="22"/>
        </w:rPr>
        <w:t>DUNZMN - Direktorat za upravne notranje zadeve, migracije in naturalizacijo</w:t>
      </w:r>
    </w:p>
    <w:p w:rsidR="001226A6" w:rsidRDefault="001226A6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DUTB – </w:t>
      </w:r>
      <w:r w:rsidRPr="00A63208">
        <w:rPr>
          <w:rFonts w:ascii="Times New Roman" w:hAnsi="Times New Roman"/>
          <w:color w:val="000000"/>
          <w:sz w:val="22"/>
          <w:szCs w:val="22"/>
        </w:rPr>
        <w:t>Družba za upravljanje terjatev bank</w:t>
      </w:r>
    </w:p>
    <w:p w:rsidR="001226A6" w:rsidRPr="004B34DA" w:rsidRDefault="001226A6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ECB – Evropska centralna banka</w:t>
      </w:r>
    </w:p>
    <w:p w:rsidR="003D6220" w:rsidRDefault="003D6220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F05335" w:rsidRDefault="00F05335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EGR –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EuroGroups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Register – Evropski register skupin podjetij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EMŠO – enotna matična številka občana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  <w:r>
        <w:rPr>
          <w:rFonts w:ascii="Times New Roman" w:hAnsi="Times New Roman"/>
          <w:bCs/>
          <w:color w:val="000000"/>
          <w:spacing w:val="-2"/>
          <w:sz w:val="22"/>
          <w:szCs w:val="22"/>
        </w:rPr>
        <w:t>ERK – Ekonomski računi za kmetijstvo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ES</w:t>
      </w:r>
      <w:r w:rsidR="00432E8D">
        <w:rPr>
          <w:rFonts w:ascii="Times New Roman" w:hAnsi="Times New Roman"/>
          <w:color w:val="000000"/>
          <w:sz w:val="22"/>
          <w:szCs w:val="22"/>
        </w:rPr>
        <w:t>SPROS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="00432E8D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432E8D" w:rsidRPr="00432E8D">
        <w:rPr>
          <w:rFonts w:ascii="Times New Roman" w:hAnsi="Times New Roman"/>
          <w:color w:val="000000"/>
          <w:sz w:val="22"/>
          <w:szCs w:val="22"/>
        </w:rPr>
        <w:t>European</w:t>
      </w:r>
      <w:proofErr w:type="spellEnd"/>
      <w:r w:rsidR="00432E8D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432E8D">
        <w:rPr>
          <w:rFonts w:ascii="Times New Roman" w:hAnsi="Times New Roman"/>
          <w:color w:val="000000"/>
          <w:sz w:val="22"/>
          <w:szCs w:val="22"/>
        </w:rPr>
        <w:t>System</w:t>
      </w:r>
      <w:proofErr w:type="spellEnd"/>
      <w:r w:rsidR="00432E8D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432E8D">
        <w:rPr>
          <w:rFonts w:ascii="Times New Roman" w:hAnsi="Times New Roman"/>
          <w:color w:val="000000"/>
          <w:sz w:val="22"/>
          <w:szCs w:val="22"/>
        </w:rPr>
        <w:t>of</w:t>
      </w:r>
      <w:proofErr w:type="spellEnd"/>
      <w:r w:rsidR="00432E8D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432E8D">
        <w:rPr>
          <w:rFonts w:ascii="Times New Roman" w:hAnsi="Times New Roman"/>
          <w:color w:val="000000"/>
          <w:sz w:val="22"/>
          <w:szCs w:val="22"/>
        </w:rPr>
        <w:t>integrated</w:t>
      </w:r>
      <w:proofErr w:type="spellEnd"/>
      <w:r w:rsidR="00432E8D">
        <w:rPr>
          <w:rFonts w:ascii="Times New Roman" w:hAnsi="Times New Roman"/>
          <w:color w:val="000000"/>
          <w:sz w:val="22"/>
          <w:szCs w:val="22"/>
        </w:rPr>
        <w:t xml:space="preserve"> Social </w:t>
      </w:r>
      <w:proofErr w:type="spellStart"/>
      <w:r w:rsidR="00432E8D">
        <w:rPr>
          <w:rFonts w:ascii="Times New Roman" w:hAnsi="Times New Roman"/>
          <w:color w:val="000000"/>
          <w:sz w:val="22"/>
          <w:szCs w:val="22"/>
        </w:rPr>
        <w:t>Pro</w:t>
      </w:r>
      <w:r w:rsidR="00432E8D" w:rsidRPr="00432E8D">
        <w:rPr>
          <w:rFonts w:ascii="Times New Roman" w:hAnsi="Times New Roman"/>
          <w:color w:val="000000"/>
          <w:sz w:val="22"/>
          <w:szCs w:val="22"/>
        </w:rPr>
        <w:t>tection</w:t>
      </w:r>
      <w:proofErr w:type="spellEnd"/>
      <w:r w:rsidR="00432E8D" w:rsidRPr="00432E8D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432E8D" w:rsidRPr="00432E8D">
        <w:rPr>
          <w:rFonts w:ascii="Times New Roman" w:hAnsi="Times New Roman"/>
          <w:color w:val="000000"/>
          <w:sz w:val="22"/>
          <w:szCs w:val="22"/>
        </w:rPr>
        <w:t>Statistics</w:t>
      </w:r>
      <w:proofErr w:type="spellEnd"/>
      <w:r w:rsidR="00432E8D" w:rsidRPr="00432E8D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432E8D">
        <w:rPr>
          <w:rFonts w:ascii="Times New Roman" w:hAnsi="Times New Roman"/>
          <w:color w:val="000000"/>
          <w:sz w:val="22"/>
          <w:szCs w:val="22"/>
        </w:rPr>
        <w:t xml:space="preserve"> (</w:t>
      </w:r>
      <w:r w:rsidR="00432E8D" w:rsidRPr="004B34DA">
        <w:rPr>
          <w:rFonts w:ascii="Times New Roman" w:hAnsi="Times New Roman"/>
          <w:color w:val="000000"/>
          <w:sz w:val="22"/>
          <w:szCs w:val="22"/>
        </w:rPr>
        <w:t xml:space="preserve">Evropski sistem </w:t>
      </w:r>
      <w:r w:rsidR="00432E8D">
        <w:rPr>
          <w:rFonts w:ascii="Times New Roman" w:hAnsi="Times New Roman"/>
          <w:color w:val="000000"/>
          <w:sz w:val="22"/>
          <w:szCs w:val="22"/>
        </w:rPr>
        <w:t>integrirane statistike socialne zaščite</w:t>
      </w:r>
      <w:r w:rsidRPr="00432E8D">
        <w:rPr>
          <w:rFonts w:ascii="Times New Roman" w:hAnsi="Times New Roman"/>
          <w:color w:val="000000"/>
          <w:sz w:val="22"/>
          <w:szCs w:val="22"/>
        </w:rPr>
        <w:t>)</w:t>
      </w:r>
    </w:p>
    <w:p w:rsidR="007402AA" w:rsidRPr="00432E8D" w:rsidRDefault="007402AA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ETN – Evidenca trga nepremičnin</w:t>
      </w:r>
    </w:p>
    <w:p w:rsidR="001226A6" w:rsidRDefault="007C2F8B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EUL – Enotna upravna listina</w:t>
      </w:r>
    </w:p>
    <w:p w:rsidR="00E913A3" w:rsidRPr="00E913A3" w:rsidRDefault="00E913A3" w:rsidP="00E913A3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E913A3">
        <w:rPr>
          <w:rFonts w:ascii="Times New Roman" w:hAnsi="Times New Roman"/>
          <w:color w:val="000000"/>
          <w:sz w:val="22"/>
          <w:szCs w:val="22"/>
        </w:rPr>
        <w:t>FFS – fitofarmacevtska sredstva</w:t>
      </w:r>
    </w:p>
    <w:p w:rsidR="001226A6" w:rsidRDefault="001226A6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FURS – Finančna uprava Republike Slovenije</w:t>
      </w:r>
    </w:p>
    <w:p w:rsidR="001226A6" w:rsidRDefault="001226A6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GIS – Geografski informacijski sistem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GURS – Geodetska uprava Republike Slovenije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GZS – Gospodarska zbornica Slovenije</w:t>
      </w:r>
    </w:p>
    <w:p w:rsidR="0045450F" w:rsidRDefault="007C2F8B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HFCS -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Household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finance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and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c</w:t>
      </w:r>
      <w:r w:rsidR="0045450F" w:rsidRPr="0045450F">
        <w:rPr>
          <w:rFonts w:ascii="Times New Roman" w:hAnsi="Times New Roman"/>
          <w:color w:val="000000"/>
          <w:sz w:val="22"/>
          <w:szCs w:val="22"/>
        </w:rPr>
        <w:t>onsumption</w:t>
      </w:r>
      <w:proofErr w:type="spellEnd"/>
      <w:r w:rsidR="0045450F" w:rsidRPr="0045450F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s</w:t>
      </w:r>
      <w:r w:rsidR="0045450F" w:rsidRPr="0045450F">
        <w:rPr>
          <w:rFonts w:ascii="Times New Roman" w:hAnsi="Times New Roman"/>
          <w:color w:val="000000"/>
          <w:sz w:val="22"/>
          <w:szCs w:val="22"/>
        </w:rPr>
        <w:t>urvey</w:t>
      </w:r>
      <w:proofErr w:type="spellEnd"/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HICŽP – harmonizirani indeks cen </w:t>
      </w:r>
      <w:r w:rsidRPr="005406AA">
        <w:rPr>
          <w:rFonts w:ascii="Times New Roman" w:hAnsi="Times New Roman"/>
          <w:color w:val="000000"/>
          <w:sz w:val="22"/>
          <w:szCs w:val="22"/>
        </w:rPr>
        <w:t>življenjskih potrebščin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ICŽP – indeks cen življenjskih potrebščin</w:t>
      </w:r>
    </w:p>
    <w:p w:rsidR="007C2F8B" w:rsidRDefault="007C2F8B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ICW –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Income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,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consumption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and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wealth</w:t>
      </w:r>
      <w:proofErr w:type="spellEnd"/>
    </w:p>
    <w:p w:rsidR="00135E13" w:rsidRDefault="00BC12BF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IJSVO - </w:t>
      </w:r>
      <w:r w:rsidRPr="00BC12BF">
        <w:rPr>
          <w:rFonts w:ascii="Times New Roman" w:hAnsi="Times New Roman"/>
          <w:color w:val="000000"/>
          <w:sz w:val="22"/>
          <w:szCs w:val="22"/>
        </w:rPr>
        <w:t>Informacijski sistem javnih služb varstva okolja</w:t>
      </w:r>
      <w:r w:rsidR="00135E13"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IKT – Informacijsko komunikacijska tehnologija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IRSD – Inšpektorat RS za delo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ISPAP – Informacijski sistem za posredovanje in analizo podatkov o plačah, drugih izplačilih in številu zaposlenih v javnem sektorju</w:t>
      </w:r>
    </w:p>
    <w:p w:rsidR="001226A6" w:rsidRPr="004B34DA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KAD – Kapitalska družba d.d.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KDD – Klirinško depotna družba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KGZS – </w:t>
      </w:r>
      <w:r w:rsidRPr="00C077E7">
        <w:rPr>
          <w:rFonts w:ascii="Times New Roman" w:hAnsi="Times New Roman"/>
          <w:sz w:val="22"/>
          <w:szCs w:val="22"/>
        </w:rPr>
        <w:t>Kmetijsko gozdarska zbornica Slovenije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KIS – Kmetijski inš</w:t>
      </w:r>
      <w:r w:rsidRPr="004B34DA">
        <w:rPr>
          <w:rFonts w:ascii="Times New Roman" w:hAnsi="Times New Roman"/>
          <w:color w:val="000000"/>
          <w:sz w:val="22"/>
          <w:szCs w:val="22"/>
        </w:rPr>
        <w:t>titut Slovenije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MDDSZ – Ministrstvo za delo, družino</w:t>
      </w:r>
      <w:r>
        <w:rPr>
          <w:rFonts w:ascii="Times New Roman" w:hAnsi="Times New Roman"/>
          <w:color w:val="000000"/>
          <w:sz w:val="22"/>
          <w:szCs w:val="22"/>
        </w:rPr>
        <w:t xml:space="preserve">, </w:t>
      </w:r>
      <w:r w:rsidRPr="004B34DA">
        <w:rPr>
          <w:rFonts w:ascii="Times New Roman" w:hAnsi="Times New Roman"/>
          <w:color w:val="000000"/>
          <w:sz w:val="22"/>
          <w:szCs w:val="22"/>
        </w:rPr>
        <w:t>socialne zadeve</w:t>
      </w:r>
      <w:r>
        <w:rPr>
          <w:rFonts w:ascii="Times New Roman" w:hAnsi="Times New Roman"/>
          <w:color w:val="000000"/>
          <w:sz w:val="22"/>
          <w:szCs w:val="22"/>
        </w:rPr>
        <w:t xml:space="preserve"> in enake možnosti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MF – Ministrstvo za finance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MG</w:t>
      </w:r>
      <w:r>
        <w:rPr>
          <w:rFonts w:ascii="Times New Roman" w:hAnsi="Times New Roman"/>
          <w:color w:val="000000"/>
          <w:sz w:val="22"/>
          <w:szCs w:val="22"/>
        </w:rPr>
        <w:t>RT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 Ministrstvo za gospodars</w:t>
      </w:r>
      <w:r>
        <w:rPr>
          <w:rFonts w:ascii="Times New Roman" w:hAnsi="Times New Roman"/>
          <w:color w:val="000000"/>
          <w:sz w:val="22"/>
          <w:szCs w:val="22"/>
        </w:rPr>
        <w:t>ki razvoj in tehnologijo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MID – Enotni medresorski identifikator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MIZŠ – Ministrstvo za izobraževanje, znanost in šport</w:t>
      </w:r>
    </w:p>
    <w:p w:rsidR="003D6220" w:rsidRDefault="003D6220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3D01" w:rsidRPr="004B34DA" w:rsidRDefault="00BC3D01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MJU – Ministrstvo za javno upravo</w:t>
      </w:r>
    </w:p>
    <w:p w:rsidR="00B83C8C" w:rsidRDefault="00B83C8C" w:rsidP="00B83C8C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 – Ministrstvo za kulturo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084505">
        <w:rPr>
          <w:rFonts w:ascii="Times New Roman" w:hAnsi="Times New Roman"/>
          <w:color w:val="000000"/>
          <w:sz w:val="22"/>
          <w:szCs w:val="22"/>
        </w:rPr>
        <w:t>MKB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84505">
        <w:rPr>
          <w:rFonts w:ascii="Times New Roman" w:hAnsi="Times New Roman"/>
          <w:color w:val="000000"/>
          <w:sz w:val="22"/>
          <w:szCs w:val="22"/>
        </w:rPr>
        <w:t>– Me</w:t>
      </w:r>
      <w:r>
        <w:rPr>
          <w:rFonts w:ascii="Times New Roman" w:hAnsi="Times New Roman"/>
          <w:color w:val="000000"/>
          <w:sz w:val="22"/>
          <w:szCs w:val="22"/>
        </w:rPr>
        <w:t>dnarodna klasifikacija bolezni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MKGP – Ministrstvo za kmetijstvo, gozdarstvo in prehrano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MNZ – Ministrstvo za notranje zadeve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MOP – Ministrstvo za okolje in prostor</w:t>
      </w:r>
    </w:p>
    <w:p w:rsidR="006B3054" w:rsidRDefault="006B3054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MORS – Ministrstvo za obrambo</w:t>
      </w:r>
    </w:p>
    <w:p w:rsidR="001226A6" w:rsidRPr="004B34DA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MRVL – Reg</w:t>
      </w:r>
      <w:r w:rsidR="00B52335">
        <w:rPr>
          <w:rFonts w:ascii="Times New Roman" w:hAnsi="Times New Roman"/>
          <w:color w:val="000000"/>
          <w:sz w:val="22"/>
          <w:szCs w:val="22"/>
        </w:rPr>
        <w:t>ister vozil in prometnih listin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 – Ministrstvo za zdravje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 Ministrstvo za </w:t>
      </w:r>
      <w:r>
        <w:rPr>
          <w:rFonts w:ascii="Times New Roman" w:hAnsi="Times New Roman"/>
          <w:color w:val="000000"/>
          <w:sz w:val="22"/>
          <w:szCs w:val="22"/>
        </w:rPr>
        <w:t xml:space="preserve">infrastrukturo </w:t>
      </w:r>
    </w:p>
    <w:p w:rsidR="001226A6" w:rsidRPr="004B34DA" w:rsidRDefault="001226A6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NAMEA – </w:t>
      </w:r>
      <w:proofErr w:type="spellStart"/>
      <w:r>
        <w:rPr>
          <w:rFonts w:ascii="Times New Roman" w:hAnsi="Times New Roman"/>
          <w:bCs/>
          <w:color w:val="000000"/>
          <w:sz w:val="22"/>
          <w:szCs w:val="22"/>
        </w:rPr>
        <w:t>N</w:t>
      </w:r>
      <w:r w:rsidRPr="00337C1F">
        <w:rPr>
          <w:rFonts w:ascii="Times New Roman" w:hAnsi="Times New Roman"/>
          <w:bCs/>
          <w:color w:val="000000"/>
          <w:sz w:val="22"/>
          <w:szCs w:val="22"/>
        </w:rPr>
        <w:t>ational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accounting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matrix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with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environmental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accounts</w:t>
      </w:r>
      <w:proofErr w:type="spellEnd"/>
    </w:p>
    <w:p w:rsidR="001226A6" w:rsidRPr="004B34DA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NEK – </w:t>
      </w:r>
      <w:r w:rsidRPr="00AC6F49">
        <w:rPr>
          <w:rFonts w:ascii="Times New Roman" w:hAnsi="Times New Roman"/>
          <w:color w:val="000000"/>
          <w:sz w:val="22"/>
          <w:szCs w:val="22"/>
        </w:rPr>
        <w:t>Nuklearn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elektrarn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Krško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NIJZ – Nacionalni inštitut za javno zdravje</w:t>
      </w:r>
    </w:p>
    <w:p w:rsidR="001226A6" w:rsidRPr="004B34DA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OZS – Obrtna zbornica Slovenije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PRS – Poslovni register Slovenije</w:t>
      </w:r>
    </w:p>
    <w:p w:rsidR="00DF18CA" w:rsidRPr="004B34DA" w:rsidRDefault="00DF18CA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 - </w:t>
      </w:r>
      <w:r w:rsidR="00905D1F">
        <w:rPr>
          <w:rFonts w:ascii="Times New Roman" w:hAnsi="Times New Roman"/>
          <w:color w:val="000000"/>
          <w:sz w:val="22"/>
          <w:szCs w:val="22"/>
        </w:rPr>
        <w:t>obračun davčnega odtegljaja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REN – Register nepremičnin</w:t>
      </w:r>
    </w:p>
    <w:p w:rsidR="007E5E22" w:rsidRDefault="007E5E22" w:rsidP="007E5E22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</w:t>
      </w:r>
      <w:r w:rsidRPr="004B34DA">
        <w:rPr>
          <w:rFonts w:ascii="Times New Roman" w:hAnsi="Times New Roman"/>
          <w:color w:val="000000"/>
          <w:sz w:val="22"/>
          <w:szCs w:val="22"/>
        </w:rPr>
        <w:t>IC – Državni izpitni center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RKG – Register kmetijskih gospodarstev</w:t>
      </w:r>
    </w:p>
    <w:p w:rsidR="007C2F8B" w:rsidRDefault="007C2F8B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RNO - </w:t>
      </w:r>
      <w:r w:rsidRPr="007C2F8B">
        <w:rPr>
          <w:rFonts w:ascii="Times New Roman" w:hAnsi="Times New Roman"/>
          <w:color w:val="000000"/>
          <w:sz w:val="22"/>
          <w:szCs w:val="22"/>
        </w:rPr>
        <w:t>Register nastanitvenih obratov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RPE – Register prostorskih enot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RRD – Raziskovalno-razvojna dejavnost</w:t>
      </w:r>
    </w:p>
    <w:p w:rsidR="001226A6" w:rsidRPr="004B34DA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RŠZ – Registrska številka zavezanca</w:t>
      </w:r>
    </w:p>
    <w:p w:rsidR="001226A6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RTV – Radiotelevizija Slovenija</w:t>
      </w:r>
    </w:p>
    <w:p w:rsidR="002F0A40" w:rsidRDefault="002F0A40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SDH –Slovenski državni holding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SILC –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Statistics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on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Income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and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Living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Conditions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– Raziskovanje o dohodkih in življenjskih pogojih</w:t>
      </w: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SKD – Standardna klasifikacija dejavnosti</w:t>
      </w:r>
    </w:p>
    <w:p w:rsidR="0045450F" w:rsidRDefault="0045450F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5450F">
        <w:rPr>
          <w:rFonts w:ascii="Times New Roman" w:hAnsi="Times New Roman"/>
          <w:color w:val="000000"/>
          <w:sz w:val="22"/>
          <w:szCs w:val="22"/>
        </w:rPr>
        <w:t xml:space="preserve">SKZG RS - </w:t>
      </w:r>
      <w:hyperlink r:id="rId9" w:history="1">
        <w:r w:rsidRPr="0045450F">
          <w:rPr>
            <w:color w:val="000000"/>
          </w:rPr>
          <w:t>Sklad kmetijskih zemljišč in gozdov Republike Slovenije</w:t>
        </w:r>
      </w:hyperlink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SOP – Sklad obrtnikov in podjetnikov</w:t>
      </w:r>
    </w:p>
    <w:p w:rsidR="003D6220" w:rsidRDefault="003D6220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F05335" w:rsidRDefault="00F05335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F05335" w:rsidRDefault="00F05335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9403FB" w:rsidRDefault="009403FB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83C8C" w:rsidRDefault="00B83C8C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SOUNDEX – osebni identifikator v obliki štirimestne kombinacije črke in treh številk, ki se iz priimka po določenih pravilih pretvori v šifro</w:t>
      </w:r>
    </w:p>
    <w:p w:rsidR="001226A6" w:rsidRPr="004B34DA" w:rsidRDefault="001226A6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SPR – Statistični poslovni register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SRDAP – Statistični register delovno aktivnega prebivalstva</w:t>
      </w:r>
    </w:p>
    <w:p w:rsidR="001226A6" w:rsidRPr="00F52F57" w:rsidRDefault="001226A6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52F57">
        <w:rPr>
          <w:rFonts w:ascii="Times New Roman" w:hAnsi="Times New Roman"/>
          <w:color w:val="000000"/>
          <w:sz w:val="22"/>
          <w:szCs w:val="22"/>
        </w:rPr>
        <w:t>SRKG – Statistični register kmetijskih gospodarstev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SURS – Statistični urad Republike Slovenije</w:t>
      </w:r>
    </w:p>
    <w:p w:rsidR="009403FB" w:rsidRDefault="009403FB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SŽ – Slovenske železnice</w:t>
      </w:r>
    </w:p>
    <w:p w:rsidR="001226A6" w:rsidRPr="004B34DA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TZS – Trgovinska zbornica Slovenije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UE – </w:t>
      </w:r>
      <w:r>
        <w:rPr>
          <w:rFonts w:ascii="Times New Roman" w:hAnsi="Times New Roman"/>
          <w:color w:val="000000"/>
          <w:sz w:val="22"/>
          <w:szCs w:val="22"/>
        </w:rPr>
        <w:t>U</w:t>
      </w:r>
      <w:r w:rsidRPr="004B34DA">
        <w:rPr>
          <w:rFonts w:ascii="Times New Roman" w:hAnsi="Times New Roman"/>
          <w:color w:val="000000"/>
          <w:sz w:val="22"/>
          <w:szCs w:val="22"/>
        </w:rPr>
        <w:t>pravna enota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UJP – Uprava Republike Slovenije za javna plačila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UKC – Univerzitetni klinični center </w:t>
      </w:r>
    </w:p>
    <w:p w:rsidR="00FA3A99" w:rsidRPr="00FA3A99" w:rsidRDefault="00862F7C" w:rsidP="00862F7C">
      <w:pPr>
        <w:rPr>
          <w:rFonts w:ascii="Times New Roman" w:hAnsi="Times New Roman"/>
          <w:bCs/>
          <w:iCs/>
          <w:sz w:val="22"/>
          <w:szCs w:val="16"/>
        </w:rPr>
      </w:pPr>
      <w:r w:rsidRPr="00B806A8">
        <w:rPr>
          <w:rFonts w:ascii="Times New Roman" w:hAnsi="Times New Roman"/>
          <w:sz w:val="22"/>
          <w:szCs w:val="16"/>
        </w:rPr>
        <w:t xml:space="preserve">UNFCCC – </w:t>
      </w:r>
      <w:proofErr w:type="spellStart"/>
      <w:r w:rsidRPr="00B806A8">
        <w:rPr>
          <w:rFonts w:ascii="Times New Roman" w:hAnsi="Times New Roman"/>
          <w:iCs/>
          <w:sz w:val="22"/>
          <w:szCs w:val="16"/>
        </w:rPr>
        <w:t>United</w:t>
      </w:r>
      <w:proofErr w:type="spellEnd"/>
      <w:r w:rsidRPr="00B806A8">
        <w:rPr>
          <w:rFonts w:ascii="Times New Roman" w:hAnsi="Times New Roman"/>
          <w:iCs/>
          <w:sz w:val="22"/>
          <w:szCs w:val="16"/>
        </w:rPr>
        <w:t xml:space="preserve"> </w:t>
      </w:r>
      <w:proofErr w:type="spellStart"/>
      <w:r w:rsidRPr="00B806A8">
        <w:rPr>
          <w:rFonts w:ascii="Times New Roman" w:hAnsi="Times New Roman"/>
          <w:iCs/>
          <w:sz w:val="22"/>
          <w:szCs w:val="16"/>
        </w:rPr>
        <w:t>Nations</w:t>
      </w:r>
      <w:proofErr w:type="spellEnd"/>
      <w:r w:rsidRPr="00B806A8">
        <w:rPr>
          <w:rFonts w:ascii="Times New Roman" w:hAnsi="Times New Roman"/>
          <w:iCs/>
          <w:sz w:val="22"/>
          <w:szCs w:val="16"/>
        </w:rPr>
        <w:t xml:space="preserve"> </w:t>
      </w:r>
      <w:proofErr w:type="spellStart"/>
      <w:r w:rsidRPr="00B806A8">
        <w:rPr>
          <w:rFonts w:ascii="Times New Roman" w:hAnsi="Times New Roman"/>
          <w:iCs/>
          <w:sz w:val="22"/>
          <w:szCs w:val="16"/>
        </w:rPr>
        <w:t>Framework</w:t>
      </w:r>
      <w:proofErr w:type="spellEnd"/>
      <w:r w:rsidRPr="00B806A8">
        <w:rPr>
          <w:rFonts w:ascii="Times New Roman" w:hAnsi="Times New Roman"/>
          <w:iCs/>
          <w:sz w:val="22"/>
          <w:szCs w:val="16"/>
        </w:rPr>
        <w:t xml:space="preserve"> </w:t>
      </w:r>
      <w:proofErr w:type="spellStart"/>
      <w:r w:rsidRPr="00B806A8">
        <w:rPr>
          <w:rFonts w:ascii="Times New Roman" w:hAnsi="Times New Roman"/>
          <w:iCs/>
          <w:sz w:val="22"/>
          <w:szCs w:val="16"/>
        </w:rPr>
        <w:t>Convention</w:t>
      </w:r>
      <w:proofErr w:type="spellEnd"/>
      <w:r w:rsidRPr="00B806A8">
        <w:rPr>
          <w:rFonts w:ascii="Times New Roman" w:hAnsi="Times New Roman"/>
          <w:iCs/>
          <w:sz w:val="22"/>
          <w:szCs w:val="16"/>
        </w:rPr>
        <w:t xml:space="preserve"> on </w:t>
      </w:r>
      <w:proofErr w:type="spellStart"/>
      <w:r w:rsidRPr="00B806A8">
        <w:rPr>
          <w:rFonts w:ascii="Times New Roman" w:hAnsi="Times New Roman"/>
          <w:iCs/>
          <w:sz w:val="22"/>
          <w:szCs w:val="16"/>
        </w:rPr>
        <w:t>Climate</w:t>
      </w:r>
      <w:proofErr w:type="spellEnd"/>
      <w:r w:rsidRPr="00B806A8">
        <w:rPr>
          <w:rFonts w:ascii="Times New Roman" w:hAnsi="Times New Roman"/>
          <w:iCs/>
          <w:sz w:val="22"/>
          <w:szCs w:val="16"/>
        </w:rPr>
        <w:t xml:space="preserve"> </w:t>
      </w:r>
      <w:proofErr w:type="spellStart"/>
      <w:r w:rsidRPr="00B806A8">
        <w:rPr>
          <w:rFonts w:ascii="Times New Roman" w:hAnsi="Times New Roman"/>
          <w:iCs/>
          <w:sz w:val="22"/>
          <w:szCs w:val="16"/>
        </w:rPr>
        <w:t>Change</w:t>
      </w:r>
      <w:proofErr w:type="spellEnd"/>
      <w:r w:rsidRPr="00B806A8">
        <w:rPr>
          <w:rFonts w:ascii="Times New Roman" w:hAnsi="Times New Roman"/>
          <w:iCs/>
          <w:sz w:val="22"/>
          <w:szCs w:val="16"/>
        </w:rPr>
        <w:t xml:space="preserve"> – Okvirn</w:t>
      </w:r>
      <w:r>
        <w:rPr>
          <w:rFonts w:ascii="Times New Roman" w:hAnsi="Times New Roman"/>
          <w:iCs/>
          <w:szCs w:val="16"/>
        </w:rPr>
        <w:t>a</w:t>
      </w:r>
      <w:r w:rsidRPr="00B806A8">
        <w:rPr>
          <w:rFonts w:ascii="Times New Roman" w:hAnsi="Times New Roman"/>
          <w:iCs/>
          <w:sz w:val="22"/>
          <w:szCs w:val="16"/>
        </w:rPr>
        <w:t xml:space="preserve"> konvencija Združenih narodov o spre</w:t>
      </w:r>
      <w:r w:rsidRPr="00B806A8">
        <w:rPr>
          <w:rFonts w:ascii="Times New Roman" w:hAnsi="Times New Roman"/>
          <w:bCs/>
          <w:iCs/>
          <w:sz w:val="22"/>
          <w:szCs w:val="16"/>
        </w:rPr>
        <w:t>membi podnebja</w:t>
      </w:r>
    </w:p>
    <w:p w:rsidR="001226A6" w:rsidRPr="004B34DA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URSP – Uprava RS za pomorstvo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UVHVVR – </w:t>
      </w:r>
      <w:r w:rsidRPr="00D929B2">
        <w:rPr>
          <w:rFonts w:ascii="Times New Roman" w:hAnsi="Times New Roman"/>
          <w:color w:val="000000"/>
          <w:sz w:val="22"/>
          <w:szCs w:val="22"/>
        </w:rPr>
        <w:t>Uprava Republika Slovenije za varno hrano, veterinarstvo in varstvo rastlin</w:t>
      </w:r>
    </w:p>
    <w:p w:rsidR="001226A6" w:rsidRDefault="001226A6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VIES – </w:t>
      </w:r>
      <w:r w:rsidRPr="00533FB9">
        <w:rPr>
          <w:rFonts w:ascii="Times New Roman" w:hAnsi="Times New Roman"/>
          <w:color w:val="000000"/>
          <w:sz w:val="22"/>
          <w:szCs w:val="22"/>
        </w:rPr>
        <w:t xml:space="preserve">VAT </w:t>
      </w:r>
      <w:proofErr w:type="spellStart"/>
      <w:r w:rsidRPr="00533FB9">
        <w:rPr>
          <w:rFonts w:ascii="Times New Roman" w:hAnsi="Times New Roman"/>
          <w:color w:val="000000"/>
          <w:sz w:val="22"/>
          <w:szCs w:val="22"/>
        </w:rPr>
        <w:t>Information</w:t>
      </w:r>
      <w:proofErr w:type="spellEnd"/>
      <w:r w:rsidRPr="00533FB9">
        <w:rPr>
          <w:rFonts w:ascii="Times New Roman" w:hAnsi="Times New Roman"/>
          <w:color w:val="000000"/>
          <w:sz w:val="22"/>
          <w:szCs w:val="22"/>
        </w:rPr>
        <w:t xml:space="preserve"> Exchange </w:t>
      </w:r>
      <w:proofErr w:type="spellStart"/>
      <w:r w:rsidRPr="00533FB9">
        <w:rPr>
          <w:rFonts w:ascii="Times New Roman" w:hAnsi="Times New Roman"/>
          <w:color w:val="000000"/>
          <w:sz w:val="22"/>
          <w:szCs w:val="22"/>
        </w:rPr>
        <w:t>System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– I</w:t>
      </w:r>
      <w:r w:rsidRPr="00533FB9">
        <w:rPr>
          <w:rFonts w:ascii="Times New Roman" w:hAnsi="Times New Roman"/>
          <w:color w:val="000000"/>
          <w:sz w:val="22"/>
          <w:szCs w:val="22"/>
        </w:rPr>
        <w:t>nformacijski sistem za izmenjavo informacij o DDV</w:t>
      </w:r>
      <w:r>
        <w:rPr>
          <w:rFonts w:ascii="Times New Roman" w:hAnsi="Times New Roman"/>
          <w:color w:val="000000"/>
          <w:sz w:val="22"/>
          <w:szCs w:val="22"/>
        </w:rPr>
        <w:t xml:space="preserve"> v EU</w:t>
      </w:r>
    </w:p>
    <w:p w:rsidR="0045450F" w:rsidRDefault="0045450F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ZGS - </w:t>
      </w:r>
      <w:hyperlink r:id="rId10" w:history="1">
        <w:r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Zavod za gozdove Slovenije</w:t>
        </w:r>
      </w:hyperlink>
    </w:p>
    <w:p w:rsidR="0045450F" w:rsidRDefault="007B3637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hyperlink r:id="rId11" w:history="1">
        <w:r w:rsidR="0045450F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ZKŽP - Zbornica kmetijskih in živilskih podjetij</w:t>
        </w:r>
      </w:hyperlink>
    </w:p>
    <w:p w:rsidR="001226A6" w:rsidRDefault="001226A6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ZPIZ – Zavod za pokojninsko in invalidsko zavarovanje</w:t>
      </w:r>
    </w:p>
    <w:p w:rsidR="00FA3A99" w:rsidRDefault="00FA3A9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ZRSŠ - </w:t>
      </w:r>
      <w:hyperlink r:id="rId12" w:history="1">
        <w:r w:rsidRPr="00FA3A99">
          <w:rPr>
            <w:rFonts w:ascii="Times New Roman" w:hAnsi="Times New Roman" w:cs="Times New Roman"/>
            <w:sz w:val="22"/>
            <w:szCs w:val="22"/>
          </w:rPr>
          <w:t>Zavod RS za šolstvo</w:t>
        </w:r>
      </w:hyperlink>
    </w:p>
    <w:p w:rsidR="001226A6" w:rsidRDefault="001226A6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ZRSZ – Zavod Republike Slovenije za zaposlovanje</w:t>
      </w:r>
    </w:p>
    <w:p w:rsidR="00B52335" w:rsidRDefault="00B52335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ZVN - </w:t>
      </w:r>
      <w:r w:rsidRPr="00B52335">
        <w:rPr>
          <w:rFonts w:ascii="Times New Roman" w:hAnsi="Times New Roman" w:cs="Times New Roman"/>
          <w:sz w:val="22"/>
          <w:szCs w:val="22"/>
        </w:rPr>
        <w:t>Zbirk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B52335">
        <w:rPr>
          <w:rFonts w:ascii="Times New Roman" w:hAnsi="Times New Roman" w:cs="Times New Roman"/>
          <w:sz w:val="22"/>
          <w:szCs w:val="22"/>
        </w:rPr>
        <w:t xml:space="preserve"> vrednosti nepremičnin</w:t>
      </w:r>
    </w:p>
    <w:p w:rsidR="00FA3A99" w:rsidRDefault="00FA3A9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ZZRS - </w:t>
      </w:r>
      <w:r w:rsidRPr="00FA3A99">
        <w:rPr>
          <w:rFonts w:ascii="Times New Roman" w:hAnsi="Times New Roman"/>
          <w:color w:val="000000"/>
          <w:sz w:val="22"/>
          <w:szCs w:val="22"/>
        </w:rPr>
        <w:t>Zavod za ribištvo Slovenije</w:t>
      </w:r>
    </w:p>
    <w:p w:rsidR="00AD0E67" w:rsidRDefault="001226A6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</w:pPr>
      <w:r w:rsidRPr="004B34DA">
        <w:rPr>
          <w:rFonts w:ascii="Times New Roman" w:hAnsi="Times New Roman" w:cs="Times New Roman"/>
          <w:bCs/>
          <w:sz w:val="22"/>
          <w:szCs w:val="22"/>
        </w:rPr>
        <w:t>ZZZS – Zavod za z</w:t>
      </w:r>
      <w:r w:rsidR="007B3637">
        <w:rPr>
          <w:rFonts w:ascii="Times New Roman" w:hAnsi="Times New Roman" w:cs="Times New Roman"/>
          <w:bCs/>
          <w:sz w:val="22"/>
          <w:szCs w:val="22"/>
        </w:rPr>
        <w:t>dravstveno zavarovanje Slovenije</w:t>
      </w:r>
    </w:p>
    <w:p w:rsidR="007B3637" w:rsidRPr="007B3637" w:rsidRDefault="007B3637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  <w:sectPr w:rsidR="007B3637" w:rsidRPr="007B3637" w:rsidSect="00FB4B4E">
          <w:type w:val="continuous"/>
          <w:pgSz w:w="11906" w:h="16838" w:code="9"/>
          <w:pgMar w:top="1418" w:right="1418" w:bottom="1418" w:left="1418" w:header="709" w:footer="709" w:gutter="0"/>
          <w:cols w:num="2" w:space="709"/>
          <w:docGrid w:linePitch="360"/>
        </w:sectPr>
      </w:pPr>
      <w:bookmarkStart w:id="0" w:name="_GoBack"/>
      <w:bookmarkEnd w:id="0"/>
    </w:p>
    <w:p w:rsidR="00EF2B6E" w:rsidRDefault="00EF2B6E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</w:p>
    <w:sectPr w:rsidR="00EF2B6E" w:rsidSect="004B34DA"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88D" w:rsidRDefault="0055588D">
      <w:r>
        <w:separator/>
      </w:r>
    </w:p>
  </w:endnote>
  <w:endnote w:type="continuationSeparator" w:id="0">
    <w:p w:rsidR="0055588D" w:rsidRDefault="00555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22A" w:rsidRPr="0033659E" w:rsidRDefault="00A3422A" w:rsidP="00FB4B4E">
    <w:pPr>
      <w:pStyle w:val="Footer"/>
      <w:jc w:val="left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88D" w:rsidRDefault="0055588D">
      <w:r>
        <w:separator/>
      </w:r>
    </w:p>
  </w:footnote>
  <w:footnote w:type="continuationSeparator" w:id="0">
    <w:p w:rsidR="0055588D" w:rsidRDefault="005558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020"/>
    <w:rsid w:val="00010D31"/>
    <w:rsid w:val="00014117"/>
    <w:rsid w:val="00014ADD"/>
    <w:rsid w:val="00024BF2"/>
    <w:rsid w:val="000273ED"/>
    <w:rsid w:val="00032E8C"/>
    <w:rsid w:val="00043D90"/>
    <w:rsid w:val="00084505"/>
    <w:rsid w:val="0009627B"/>
    <w:rsid w:val="000B464A"/>
    <w:rsid w:val="000C75DF"/>
    <w:rsid w:val="000D00B9"/>
    <w:rsid w:val="00101777"/>
    <w:rsid w:val="0010319E"/>
    <w:rsid w:val="00121E0B"/>
    <w:rsid w:val="001226A6"/>
    <w:rsid w:val="001277BA"/>
    <w:rsid w:val="001356BB"/>
    <w:rsid w:val="00135E13"/>
    <w:rsid w:val="00152750"/>
    <w:rsid w:val="00163804"/>
    <w:rsid w:val="001678A3"/>
    <w:rsid w:val="00167C00"/>
    <w:rsid w:val="001733E0"/>
    <w:rsid w:val="001873A2"/>
    <w:rsid w:val="00193931"/>
    <w:rsid w:val="001C0AE5"/>
    <w:rsid w:val="001C2300"/>
    <w:rsid w:val="001C2FC5"/>
    <w:rsid w:val="001C78AD"/>
    <w:rsid w:val="001D6B54"/>
    <w:rsid w:val="001F5F1C"/>
    <w:rsid w:val="002000F2"/>
    <w:rsid w:val="00201DA9"/>
    <w:rsid w:val="00204DD2"/>
    <w:rsid w:val="002100AE"/>
    <w:rsid w:val="00210D51"/>
    <w:rsid w:val="002155F0"/>
    <w:rsid w:val="00216FA7"/>
    <w:rsid w:val="00220A95"/>
    <w:rsid w:val="00220DA4"/>
    <w:rsid w:val="00225397"/>
    <w:rsid w:val="002450AB"/>
    <w:rsid w:val="002515F6"/>
    <w:rsid w:val="00283C22"/>
    <w:rsid w:val="002B2B9A"/>
    <w:rsid w:val="002B2D8A"/>
    <w:rsid w:val="002B3398"/>
    <w:rsid w:val="002C06FE"/>
    <w:rsid w:val="002C2C6A"/>
    <w:rsid w:val="002C3E25"/>
    <w:rsid w:val="002D7274"/>
    <w:rsid w:val="002E124E"/>
    <w:rsid w:val="002E416D"/>
    <w:rsid w:val="002F0A40"/>
    <w:rsid w:val="002F2333"/>
    <w:rsid w:val="00311D48"/>
    <w:rsid w:val="003164AA"/>
    <w:rsid w:val="00317137"/>
    <w:rsid w:val="0032497B"/>
    <w:rsid w:val="003256E1"/>
    <w:rsid w:val="0032765C"/>
    <w:rsid w:val="0033659E"/>
    <w:rsid w:val="00337C1F"/>
    <w:rsid w:val="003463A9"/>
    <w:rsid w:val="003476A0"/>
    <w:rsid w:val="0035091D"/>
    <w:rsid w:val="00353399"/>
    <w:rsid w:val="00355343"/>
    <w:rsid w:val="003563E0"/>
    <w:rsid w:val="00357A3E"/>
    <w:rsid w:val="00367CED"/>
    <w:rsid w:val="00376811"/>
    <w:rsid w:val="00376873"/>
    <w:rsid w:val="003827C5"/>
    <w:rsid w:val="003836DE"/>
    <w:rsid w:val="00391837"/>
    <w:rsid w:val="003928D8"/>
    <w:rsid w:val="00392FA8"/>
    <w:rsid w:val="003A5943"/>
    <w:rsid w:val="003A78A6"/>
    <w:rsid w:val="003C4581"/>
    <w:rsid w:val="003D6220"/>
    <w:rsid w:val="003E41F0"/>
    <w:rsid w:val="003E4C65"/>
    <w:rsid w:val="003E58B4"/>
    <w:rsid w:val="003F0EBA"/>
    <w:rsid w:val="003F36EC"/>
    <w:rsid w:val="003F5FCE"/>
    <w:rsid w:val="00403156"/>
    <w:rsid w:val="00407C0B"/>
    <w:rsid w:val="00410949"/>
    <w:rsid w:val="00412807"/>
    <w:rsid w:val="004246D2"/>
    <w:rsid w:val="00432E8D"/>
    <w:rsid w:val="00447466"/>
    <w:rsid w:val="00453749"/>
    <w:rsid w:val="0045450F"/>
    <w:rsid w:val="00455566"/>
    <w:rsid w:val="00472397"/>
    <w:rsid w:val="004813A0"/>
    <w:rsid w:val="00484A19"/>
    <w:rsid w:val="0048525E"/>
    <w:rsid w:val="004877EC"/>
    <w:rsid w:val="00496D3F"/>
    <w:rsid w:val="004B34DA"/>
    <w:rsid w:val="004E0762"/>
    <w:rsid w:val="004E3125"/>
    <w:rsid w:val="004F6821"/>
    <w:rsid w:val="00502292"/>
    <w:rsid w:val="00517A5C"/>
    <w:rsid w:val="005222AE"/>
    <w:rsid w:val="00524367"/>
    <w:rsid w:val="005247E4"/>
    <w:rsid w:val="00533FB9"/>
    <w:rsid w:val="00535DA8"/>
    <w:rsid w:val="005406AA"/>
    <w:rsid w:val="00543747"/>
    <w:rsid w:val="0055588D"/>
    <w:rsid w:val="00595B87"/>
    <w:rsid w:val="00597A4E"/>
    <w:rsid w:val="005A00C4"/>
    <w:rsid w:val="005A49F5"/>
    <w:rsid w:val="005C2212"/>
    <w:rsid w:val="005C53DC"/>
    <w:rsid w:val="005D05DB"/>
    <w:rsid w:val="005E5CE7"/>
    <w:rsid w:val="005F0D2C"/>
    <w:rsid w:val="00622A0C"/>
    <w:rsid w:val="00622B6F"/>
    <w:rsid w:val="00626E4B"/>
    <w:rsid w:val="00633BE3"/>
    <w:rsid w:val="00636235"/>
    <w:rsid w:val="00641A4D"/>
    <w:rsid w:val="006473BA"/>
    <w:rsid w:val="0065233D"/>
    <w:rsid w:val="006B3054"/>
    <w:rsid w:val="006B3AFB"/>
    <w:rsid w:val="006C24AD"/>
    <w:rsid w:val="006C597F"/>
    <w:rsid w:val="006C631F"/>
    <w:rsid w:val="006D37AC"/>
    <w:rsid w:val="006D7B60"/>
    <w:rsid w:val="006E0136"/>
    <w:rsid w:val="006E2455"/>
    <w:rsid w:val="006E2488"/>
    <w:rsid w:val="006E7FCB"/>
    <w:rsid w:val="007027EE"/>
    <w:rsid w:val="0070484C"/>
    <w:rsid w:val="007134F4"/>
    <w:rsid w:val="007146B4"/>
    <w:rsid w:val="007402AA"/>
    <w:rsid w:val="00741A21"/>
    <w:rsid w:val="00752505"/>
    <w:rsid w:val="00753617"/>
    <w:rsid w:val="0076589E"/>
    <w:rsid w:val="00774773"/>
    <w:rsid w:val="00786BCB"/>
    <w:rsid w:val="00793E37"/>
    <w:rsid w:val="007947C8"/>
    <w:rsid w:val="007A0857"/>
    <w:rsid w:val="007B3637"/>
    <w:rsid w:val="007C085D"/>
    <w:rsid w:val="007C2F8B"/>
    <w:rsid w:val="007D2860"/>
    <w:rsid w:val="007D398F"/>
    <w:rsid w:val="007E5E22"/>
    <w:rsid w:val="00802828"/>
    <w:rsid w:val="008063E4"/>
    <w:rsid w:val="00813020"/>
    <w:rsid w:val="00813AD9"/>
    <w:rsid w:val="008218D8"/>
    <w:rsid w:val="00826766"/>
    <w:rsid w:val="00842B80"/>
    <w:rsid w:val="00842C42"/>
    <w:rsid w:val="008604CB"/>
    <w:rsid w:val="0086203A"/>
    <w:rsid w:val="00862F7C"/>
    <w:rsid w:val="00882E5C"/>
    <w:rsid w:val="008A57D1"/>
    <w:rsid w:val="008A698D"/>
    <w:rsid w:val="008B0212"/>
    <w:rsid w:val="008F422C"/>
    <w:rsid w:val="009033F3"/>
    <w:rsid w:val="00905040"/>
    <w:rsid w:val="00905D1F"/>
    <w:rsid w:val="00921136"/>
    <w:rsid w:val="00921EE7"/>
    <w:rsid w:val="009403FB"/>
    <w:rsid w:val="00943067"/>
    <w:rsid w:val="00973188"/>
    <w:rsid w:val="00976FD4"/>
    <w:rsid w:val="009853F1"/>
    <w:rsid w:val="009A45CE"/>
    <w:rsid w:val="009A4F1B"/>
    <w:rsid w:val="009B43B5"/>
    <w:rsid w:val="009B7B1B"/>
    <w:rsid w:val="009C5574"/>
    <w:rsid w:val="009C59DA"/>
    <w:rsid w:val="009D68AB"/>
    <w:rsid w:val="009D7617"/>
    <w:rsid w:val="009F31A3"/>
    <w:rsid w:val="00A07DE3"/>
    <w:rsid w:val="00A11893"/>
    <w:rsid w:val="00A3025D"/>
    <w:rsid w:val="00A3422A"/>
    <w:rsid w:val="00A41E06"/>
    <w:rsid w:val="00A50B0A"/>
    <w:rsid w:val="00A63208"/>
    <w:rsid w:val="00A722DF"/>
    <w:rsid w:val="00A72715"/>
    <w:rsid w:val="00AA659A"/>
    <w:rsid w:val="00AB5C5E"/>
    <w:rsid w:val="00AB5D34"/>
    <w:rsid w:val="00AC6F49"/>
    <w:rsid w:val="00AD0E67"/>
    <w:rsid w:val="00AD4384"/>
    <w:rsid w:val="00AD6387"/>
    <w:rsid w:val="00AD65FF"/>
    <w:rsid w:val="00AE0DA0"/>
    <w:rsid w:val="00AE523F"/>
    <w:rsid w:val="00B005FE"/>
    <w:rsid w:val="00B02F46"/>
    <w:rsid w:val="00B11C87"/>
    <w:rsid w:val="00B2105E"/>
    <w:rsid w:val="00B2783E"/>
    <w:rsid w:val="00B3756E"/>
    <w:rsid w:val="00B427BF"/>
    <w:rsid w:val="00B522DB"/>
    <w:rsid w:val="00B52335"/>
    <w:rsid w:val="00B56171"/>
    <w:rsid w:val="00B82C4C"/>
    <w:rsid w:val="00B83C8C"/>
    <w:rsid w:val="00B901FD"/>
    <w:rsid w:val="00B954A0"/>
    <w:rsid w:val="00BA14EA"/>
    <w:rsid w:val="00BA1631"/>
    <w:rsid w:val="00BA4A47"/>
    <w:rsid w:val="00BA77AC"/>
    <w:rsid w:val="00BB3FA3"/>
    <w:rsid w:val="00BB6B7C"/>
    <w:rsid w:val="00BC067C"/>
    <w:rsid w:val="00BC12BF"/>
    <w:rsid w:val="00BC3D01"/>
    <w:rsid w:val="00BD0B73"/>
    <w:rsid w:val="00BD3FCB"/>
    <w:rsid w:val="00BD7CF7"/>
    <w:rsid w:val="00BF5266"/>
    <w:rsid w:val="00C077E7"/>
    <w:rsid w:val="00C11542"/>
    <w:rsid w:val="00C30E1C"/>
    <w:rsid w:val="00C35114"/>
    <w:rsid w:val="00C453B0"/>
    <w:rsid w:val="00C57ADB"/>
    <w:rsid w:val="00C57C43"/>
    <w:rsid w:val="00C607E8"/>
    <w:rsid w:val="00C6613D"/>
    <w:rsid w:val="00C66146"/>
    <w:rsid w:val="00C7374B"/>
    <w:rsid w:val="00C81BE6"/>
    <w:rsid w:val="00C81E6F"/>
    <w:rsid w:val="00C93B58"/>
    <w:rsid w:val="00CA04D1"/>
    <w:rsid w:val="00CC62E2"/>
    <w:rsid w:val="00CD1453"/>
    <w:rsid w:val="00CD37B7"/>
    <w:rsid w:val="00CD472F"/>
    <w:rsid w:val="00CF5C92"/>
    <w:rsid w:val="00D05DCE"/>
    <w:rsid w:val="00D21CDB"/>
    <w:rsid w:val="00D24219"/>
    <w:rsid w:val="00D4318C"/>
    <w:rsid w:val="00D43E5E"/>
    <w:rsid w:val="00D50AE5"/>
    <w:rsid w:val="00D5489F"/>
    <w:rsid w:val="00D549D0"/>
    <w:rsid w:val="00D77D5C"/>
    <w:rsid w:val="00D80985"/>
    <w:rsid w:val="00D929B2"/>
    <w:rsid w:val="00DB75CC"/>
    <w:rsid w:val="00DC2DFB"/>
    <w:rsid w:val="00DC63DA"/>
    <w:rsid w:val="00DE3159"/>
    <w:rsid w:val="00DE4724"/>
    <w:rsid w:val="00DF18CA"/>
    <w:rsid w:val="00DF4CDE"/>
    <w:rsid w:val="00DF687A"/>
    <w:rsid w:val="00E45B44"/>
    <w:rsid w:val="00E46000"/>
    <w:rsid w:val="00E503C8"/>
    <w:rsid w:val="00E510EB"/>
    <w:rsid w:val="00E526D0"/>
    <w:rsid w:val="00E70835"/>
    <w:rsid w:val="00E71EB4"/>
    <w:rsid w:val="00E72850"/>
    <w:rsid w:val="00E748EC"/>
    <w:rsid w:val="00E80C25"/>
    <w:rsid w:val="00E877E5"/>
    <w:rsid w:val="00E90416"/>
    <w:rsid w:val="00E913A3"/>
    <w:rsid w:val="00E9511B"/>
    <w:rsid w:val="00EA209E"/>
    <w:rsid w:val="00EB51E2"/>
    <w:rsid w:val="00EC5835"/>
    <w:rsid w:val="00EC7851"/>
    <w:rsid w:val="00EE2BEB"/>
    <w:rsid w:val="00EE7A45"/>
    <w:rsid w:val="00EF2B6E"/>
    <w:rsid w:val="00EF4C40"/>
    <w:rsid w:val="00F05335"/>
    <w:rsid w:val="00F13777"/>
    <w:rsid w:val="00F15B94"/>
    <w:rsid w:val="00F16A9D"/>
    <w:rsid w:val="00F445C3"/>
    <w:rsid w:val="00F446A7"/>
    <w:rsid w:val="00F52EF4"/>
    <w:rsid w:val="00F52F57"/>
    <w:rsid w:val="00F661EF"/>
    <w:rsid w:val="00F77E26"/>
    <w:rsid w:val="00F8660E"/>
    <w:rsid w:val="00F91903"/>
    <w:rsid w:val="00FA17AE"/>
    <w:rsid w:val="00FA3A99"/>
    <w:rsid w:val="00FB4B4E"/>
    <w:rsid w:val="00FC0EF0"/>
    <w:rsid w:val="00FD07C7"/>
    <w:rsid w:val="00FD2977"/>
    <w:rsid w:val="00FD33A0"/>
    <w:rsid w:val="00FD6E27"/>
    <w:rsid w:val="00FE4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A59D386"/>
  <w15:docId w15:val="{E922EEE6-6D4F-4E08-BD5A-EEF0E814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020"/>
    <w:pPr>
      <w:spacing w:before="60" w:after="60"/>
      <w:jc w:val="both"/>
    </w:pPr>
    <w:rPr>
      <w:rFonts w:ascii="Verdana" w:hAnsi="Verdana"/>
      <w:sz w:val="19"/>
      <w:szCs w:val="19"/>
    </w:rPr>
  </w:style>
  <w:style w:type="paragraph" w:styleId="Heading2">
    <w:name w:val="heading 2"/>
    <w:basedOn w:val="Normal"/>
    <w:qFormat/>
    <w:rsid w:val="00FD2977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13020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13020"/>
  </w:style>
  <w:style w:type="paragraph" w:styleId="FootnoteText">
    <w:name w:val="footnote text"/>
    <w:basedOn w:val="Normal"/>
    <w:link w:val="FootnoteTextChar"/>
    <w:semiHidden/>
    <w:rsid w:val="00813020"/>
    <w:rPr>
      <w:sz w:val="20"/>
      <w:szCs w:val="20"/>
    </w:rPr>
  </w:style>
  <w:style w:type="paragraph" w:styleId="Header">
    <w:name w:val="header"/>
    <w:basedOn w:val="Normal"/>
    <w:rsid w:val="00813020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8130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ootnoteTextChar">
    <w:name w:val="Footnote Text Char"/>
    <w:link w:val="FootnoteText"/>
    <w:semiHidden/>
    <w:locked/>
    <w:rsid w:val="00813020"/>
    <w:rPr>
      <w:rFonts w:ascii="Verdana" w:hAnsi="Verdana"/>
      <w:lang w:val="sl-SI" w:eastAsia="sl-SI" w:bidi="ar-SA"/>
    </w:rPr>
  </w:style>
  <w:style w:type="paragraph" w:styleId="BalloonText">
    <w:name w:val="Balloon Text"/>
    <w:basedOn w:val="Normal"/>
    <w:semiHidden/>
    <w:rsid w:val="0048525E"/>
    <w:rPr>
      <w:rFonts w:ascii="Tahoma" w:hAnsi="Tahoma" w:cs="Tahoma"/>
      <w:sz w:val="16"/>
      <w:szCs w:val="16"/>
    </w:rPr>
  </w:style>
  <w:style w:type="character" w:styleId="Strong">
    <w:name w:val="Strong"/>
    <w:uiPriority w:val="22"/>
    <w:qFormat/>
    <w:rsid w:val="00407C0B"/>
    <w:rPr>
      <w:b/>
      <w:bCs/>
    </w:rPr>
  </w:style>
  <w:style w:type="character" w:styleId="Emphasis">
    <w:name w:val="Emphasis"/>
    <w:qFormat/>
    <w:rsid w:val="00E510EB"/>
    <w:rPr>
      <w:b/>
      <w:bCs/>
      <w:i w:val="0"/>
      <w:iCs w:val="0"/>
    </w:rPr>
  </w:style>
  <w:style w:type="table" w:styleId="TableGrid">
    <w:name w:val="Table Grid"/>
    <w:basedOn w:val="TableNormal"/>
    <w:rsid w:val="004B34DA"/>
    <w:pPr>
      <w:spacing w:before="60" w:after="6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7DE3"/>
    <w:rPr>
      <w:color w:val="2273A3"/>
      <w:u w:val="single"/>
    </w:rPr>
  </w:style>
  <w:style w:type="character" w:customStyle="1" w:styleId="st1">
    <w:name w:val="st1"/>
    <w:basedOn w:val="DefaultParagraphFont"/>
    <w:rsid w:val="00842C42"/>
  </w:style>
  <w:style w:type="character" w:styleId="CommentReference">
    <w:name w:val="annotation reference"/>
    <w:rsid w:val="006473BA"/>
    <w:rPr>
      <w:sz w:val="16"/>
      <w:szCs w:val="16"/>
    </w:rPr>
  </w:style>
  <w:style w:type="paragraph" w:styleId="CommentText">
    <w:name w:val="annotation text"/>
    <w:basedOn w:val="Normal"/>
    <w:link w:val="CommentTextChar"/>
    <w:rsid w:val="006473BA"/>
    <w:pPr>
      <w:spacing w:before="0" w:after="0"/>
      <w:jc w:val="left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link w:val="CommentText"/>
    <w:rsid w:val="006473BA"/>
    <w:rPr>
      <w:lang w:val="sl-SI" w:eastAsia="sl-SI" w:bidi="ar-SA"/>
    </w:rPr>
  </w:style>
  <w:style w:type="character" w:customStyle="1" w:styleId="FooterChar">
    <w:name w:val="Footer Char"/>
    <w:link w:val="Footer"/>
    <w:uiPriority w:val="99"/>
    <w:rsid w:val="00FB4B4E"/>
    <w:rPr>
      <w:rFonts w:ascii="Verdana" w:hAnsi="Verdana"/>
      <w:sz w:val="19"/>
      <w:szCs w:val="19"/>
    </w:rPr>
  </w:style>
  <w:style w:type="paragraph" w:styleId="CommentSubject">
    <w:name w:val="annotation subject"/>
    <w:basedOn w:val="CommentText"/>
    <w:next w:val="CommentText"/>
    <w:link w:val="CommentSubjectChar"/>
    <w:rsid w:val="005D05DB"/>
    <w:pPr>
      <w:spacing w:before="60" w:after="60"/>
      <w:jc w:val="both"/>
    </w:pPr>
    <w:rPr>
      <w:rFonts w:ascii="Verdana" w:hAnsi="Verdana"/>
      <w:b/>
      <w:bCs/>
    </w:rPr>
  </w:style>
  <w:style w:type="character" w:customStyle="1" w:styleId="CommentSubjectChar">
    <w:name w:val="Comment Subject Char"/>
    <w:link w:val="CommentSubject"/>
    <w:rsid w:val="005D05DB"/>
    <w:rPr>
      <w:rFonts w:ascii="Verdana" w:hAnsi="Verdana"/>
      <w:b/>
      <w:bCs/>
      <w:lang w:val="sl-SI" w:eastAsia="sl-SI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62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si/url?sa=t&amp;rct=j&amp;q=&amp;esrc=s&amp;source=web&amp;cd=1&amp;ved=0ahUKEwiQx7ewgObWAhVMbRQKHQPPABgQFgglMAA&amp;url=http%3A%2F%2Fwww.di.gov.si%2F&amp;usg=AOvVaw1Ypz3v1sExTkCC9rreH-w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.google.si/url?sa=t&amp;rct=j&amp;q=&amp;esrc=s&amp;source=web&amp;cd=1&amp;cad=rja&amp;uact=8&amp;ved=0ahUKEwik9cDeg-bWAhUIORQKHaF-AnAQFgglMAA&amp;url=http%3A%2F%2Fwww.zrss.si%2F&amp;usg=AOvVaw1RjPlZNOorYIIr6aIYjLS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google.si/url?sa=t&amp;rct=j&amp;q=&amp;esrc=s&amp;source=web&amp;cd=1&amp;cad=rja&amp;uact=8&amp;ved=0ahUKEwjb-fT8gObWAhUEPhQKHQtQC3EQFgglMAA&amp;url=https%3A%2F%2Fwww.gzs.si%2Fzbornica_kmetijskih_in_zivilskih_podjetij&amp;usg=AOvVaw2Z3IpeppVAcGOLDzJBAm4G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google.si/url?sa=t&amp;rct=j&amp;q=&amp;esrc=s&amp;source=web&amp;cd=1&amp;cad=rja&amp;uact=8&amp;ved=0ahUKEwi1hO6HgebWAhVC7xQKHcakDm4QFggkMAA&amp;url=http%3A%2F%2Fwww.zgs.si%2F&amp;usg=AOvVaw2VYZq12qqe9VDb61kthth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ogle.si/url?sa=t&amp;rct=j&amp;q=&amp;esrc=s&amp;source=web&amp;cd=1&amp;cad=rja&amp;uact=8&amp;ved=0ahUKEwiXt-zngObWAhUKbxQKHXzAAN8QFggnMAA&amp;url=http%3A%2F%2Fwww.s-kzg.gov.si%2F&amp;usg=AOvVaw3Hc6PaCpt9e9JfuiWTuur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BC12B3-A155-4F57-AA58-FC5CBEBA7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2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SEZNAM UPORABLJENIH KRATIC:</vt:lpstr>
    </vt:vector>
  </TitlesOfParts>
  <Company>SURS</Company>
  <LinksUpToDate>false</LinksUpToDate>
  <CharactersWithSpaces>6172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SEZNAM UPORABLJENIH KRATIC:</dc:title>
  <dc:creator>Skafar Alenka</dc:creator>
  <cp:lastModifiedBy>Erika Znidarsic</cp:lastModifiedBy>
  <cp:revision>25</cp:revision>
  <cp:lastPrinted>2017-10-10T12:12:00Z</cp:lastPrinted>
  <dcterms:created xsi:type="dcterms:W3CDTF">2017-10-09T11:19:00Z</dcterms:created>
  <dcterms:modified xsi:type="dcterms:W3CDTF">2020-10-15T06:46:00Z</dcterms:modified>
</cp:coreProperties>
</file>