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E794AA" w14:textId="272EB4A3" w:rsidR="00AE0497" w:rsidRDefault="00AE0497" w:rsidP="00044D14">
      <w:pPr>
        <w:spacing w:line="260" w:lineRule="exact"/>
        <w:ind w:left="7080"/>
        <w:jc w:val="both"/>
        <w:rPr>
          <w:rFonts w:ascii="Arial" w:eastAsia="Calibri" w:hAnsi="Arial" w:cs="Arial"/>
          <w:sz w:val="20"/>
          <w:szCs w:val="20"/>
        </w:rPr>
      </w:pPr>
      <w:r>
        <w:rPr>
          <w:rFonts w:ascii="Arial" w:eastAsia="Calibri" w:hAnsi="Arial" w:cs="Arial"/>
          <w:sz w:val="20"/>
          <w:szCs w:val="20"/>
        </w:rPr>
        <w:t>PREDLOG</w:t>
      </w:r>
    </w:p>
    <w:p w14:paraId="623F084F" w14:textId="45D4A74F" w:rsidR="00AE0497" w:rsidRDefault="00AE0497" w:rsidP="00044D14">
      <w:pPr>
        <w:spacing w:line="260" w:lineRule="exact"/>
        <w:ind w:left="7080"/>
        <w:jc w:val="both"/>
        <w:rPr>
          <w:rFonts w:ascii="Arial" w:eastAsia="Calibri" w:hAnsi="Arial" w:cs="Arial"/>
          <w:sz w:val="20"/>
          <w:szCs w:val="20"/>
        </w:rPr>
      </w:pPr>
      <w:r>
        <w:rPr>
          <w:rFonts w:ascii="Arial" w:eastAsia="Calibri" w:hAnsi="Arial" w:cs="Arial"/>
          <w:sz w:val="20"/>
          <w:szCs w:val="20"/>
        </w:rPr>
        <w:t>5. 10. 2020</w:t>
      </w:r>
    </w:p>
    <w:p w14:paraId="7EB3C603" w14:textId="78F3C573" w:rsidR="00415987" w:rsidRPr="00CE6A5C" w:rsidRDefault="006433B4" w:rsidP="00044D14">
      <w:pPr>
        <w:spacing w:line="260" w:lineRule="exact"/>
        <w:ind w:left="7080"/>
        <w:jc w:val="both"/>
        <w:rPr>
          <w:rFonts w:ascii="Arial" w:eastAsia="Calibri" w:hAnsi="Arial" w:cs="Arial"/>
          <w:sz w:val="20"/>
          <w:szCs w:val="20"/>
        </w:rPr>
      </w:pPr>
      <w:r w:rsidRPr="00CE6A5C">
        <w:rPr>
          <w:rFonts w:ascii="Arial" w:eastAsia="Calibri" w:hAnsi="Arial" w:cs="Arial"/>
          <w:sz w:val="20"/>
          <w:szCs w:val="20"/>
        </w:rPr>
        <w:t xml:space="preserve">      </w:t>
      </w:r>
    </w:p>
    <w:p w14:paraId="4E92BDFF" w14:textId="5BB6C2C3" w:rsidR="00D04A94" w:rsidRPr="00CE6A5C" w:rsidRDefault="00CE6A5C" w:rsidP="00045AEC">
      <w:pPr>
        <w:pStyle w:val="p"/>
        <w:spacing w:before="0" w:after="120"/>
        <w:ind w:left="0" w:right="0" w:firstLine="0"/>
        <w:rPr>
          <w:rFonts w:eastAsia="Calibri"/>
          <w:color w:val="auto"/>
          <w:sz w:val="20"/>
          <w:szCs w:val="20"/>
          <w:lang w:eastAsia="en-US"/>
        </w:rPr>
      </w:pPr>
      <w:r w:rsidRPr="00CE6A5C">
        <w:rPr>
          <w:rFonts w:eastAsia="Calibri"/>
          <w:color w:val="auto"/>
          <w:sz w:val="20"/>
          <w:szCs w:val="20"/>
          <w:lang w:eastAsia="en-US"/>
        </w:rPr>
        <w:t xml:space="preserve">Na podlagi drugega odstavka 355. člena in tretjega odstavka 382. člena Zakona o davčnem postopku (Uradni list RS, št. 13/11 </w:t>
      </w:r>
      <w:r w:rsidR="00665B14">
        <w:rPr>
          <w:rFonts w:eastAsia="Calibri"/>
          <w:color w:val="auto"/>
          <w:sz w:val="20"/>
          <w:szCs w:val="20"/>
          <w:lang w:eastAsia="en-US"/>
        </w:rPr>
        <w:t>–</w:t>
      </w:r>
      <w:r w:rsidRPr="00CE6A5C">
        <w:rPr>
          <w:rFonts w:eastAsia="Calibri"/>
          <w:color w:val="auto"/>
          <w:sz w:val="20"/>
          <w:szCs w:val="20"/>
          <w:lang w:eastAsia="en-US"/>
        </w:rPr>
        <w:t xml:space="preserve"> uradno prečiščeno besedilo, 32/12, 94/12, 101/13 </w:t>
      </w:r>
      <w:r w:rsidR="00665B14">
        <w:rPr>
          <w:rFonts w:eastAsia="Calibri"/>
          <w:color w:val="auto"/>
          <w:sz w:val="20"/>
          <w:szCs w:val="20"/>
          <w:lang w:eastAsia="en-US"/>
        </w:rPr>
        <w:t>–</w:t>
      </w:r>
      <w:r w:rsidRPr="00CE6A5C">
        <w:rPr>
          <w:rFonts w:eastAsia="Calibri"/>
          <w:color w:val="auto"/>
          <w:sz w:val="20"/>
          <w:szCs w:val="20"/>
          <w:lang w:eastAsia="en-US"/>
        </w:rPr>
        <w:t xml:space="preserve"> </w:t>
      </w:r>
      <w:proofErr w:type="spellStart"/>
      <w:r w:rsidRPr="00CE6A5C">
        <w:rPr>
          <w:rFonts w:eastAsia="Calibri"/>
          <w:color w:val="auto"/>
          <w:sz w:val="20"/>
          <w:szCs w:val="20"/>
          <w:lang w:eastAsia="en-US"/>
        </w:rPr>
        <w:t>Z</w:t>
      </w:r>
      <w:r w:rsidR="00665B14" w:rsidRPr="00CE6A5C">
        <w:rPr>
          <w:rFonts w:eastAsia="Calibri"/>
          <w:color w:val="auto"/>
          <w:sz w:val="20"/>
          <w:szCs w:val="20"/>
          <w:lang w:eastAsia="en-US"/>
        </w:rPr>
        <w:t>d</w:t>
      </w:r>
      <w:r w:rsidRPr="00CE6A5C">
        <w:rPr>
          <w:rFonts w:eastAsia="Calibri"/>
          <w:color w:val="auto"/>
          <w:sz w:val="20"/>
          <w:szCs w:val="20"/>
          <w:lang w:eastAsia="en-US"/>
        </w:rPr>
        <w:t>avNepr</w:t>
      </w:r>
      <w:proofErr w:type="spellEnd"/>
      <w:r w:rsidRPr="00CE6A5C">
        <w:rPr>
          <w:rFonts w:eastAsia="Calibri"/>
          <w:color w:val="auto"/>
          <w:sz w:val="20"/>
          <w:szCs w:val="20"/>
          <w:lang w:eastAsia="en-US"/>
        </w:rPr>
        <w:t xml:space="preserve">, 111/13, 22/14 – odl. US, 25/14 – ZFU, 40/14 </w:t>
      </w:r>
      <w:r w:rsidR="00665B14">
        <w:rPr>
          <w:rFonts w:eastAsia="Calibri"/>
          <w:color w:val="auto"/>
          <w:sz w:val="20"/>
          <w:szCs w:val="20"/>
          <w:lang w:eastAsia="en-US"/>
        </w:rPr>
        <w:t>–</w:t>
      </w:r>
      <w:r w:rsidRPr="00CE6A5C">
        <w:rPr>
          <w:rFonts w:eastAsia="Calibri"/>
          <w:color w:val="auto"/>
          <w:sz w:val="20"/>
          <w:szCs w:val="20"/>
          <w:lang w:eastAsia="en-US"/>
        </w:rPr>
        <w:t xml:space="preserve"> ZIN-B,  90/14, 91/15, </w:t>
      </w:r>
      <w:r w:rsidR="00AE0497">
        <w:rPr>
          <w:rFonts w:eastAsia="Calibri"/>
          <w:color w:val="auto"/>
          <w:sz w:val="20"/>
          <w:szCs w:val="20"/>
          <w:lang w:eastAsia="en-US"/>
        </w:rPr>
        <w:t xml:space="preserve">63/16, </w:t>
      </w:r>
      <w:r>
        <w:rPr>
          <w:rFonts w:eastAsia="Calibri"/>
          <w:color w:val="auto"/>
          <w:sz w:val="20"/>
          <w:szCs w:val="20"/>
          <w:lang w:eastAsia="en-US"/>
        </w:rPr>
        <w:t>69/17</w:t>
      </w:r>
      <w:r w:rsidR="00AE0497">
        <w:rPr>
          <w:rFonts w:eastAsia="Calibri"/>
          <w:color w:val="auto"/>
          <w:sz w:val="20"/>
          <w:szCs w:val="20"/>
          <w:lang w:eastAsia="en-US"/>
        </w:rPr>
        <w:t xml:space="preserve">, 13/18 </w:t>
      </w:r>
      <w:r w:rsidR="00AE0497">
        <w:rPr>
          <w:rFonts w:eastAsia="Calibri"/>
          <w:color w:val="auto"/>
          <w:sz w:val="20"/>
          <w:szCs w:val="20"/>
          <w:lang w:eastAsia="en-US"/>
        </w:rPr>
        <w:t>–</w:t>
      </w:r>
      <w:r w:rsidR="00AE0497">
        <w:rPr>
          <w:rFonts w:eastAsia="Calibri"/>
          <w:color w:val="auto"/>
          <w:sz w:val="20"/>
          <w:szCs w:val="20"/>
          <w:lang w:eastAsia="en-US"/>
        </w:rPr>
        <w:t xml:space="preserve"> ZJF-H, 36/19 in 66/19</w:t>
      </w:r>
      <w:r>
        <w:rPr>
          <w:rFonts w:eastAsia="Calibri"/>
          <w:color w:val="auto"/>
          <w:sz w:val="20"/>
          <w:szCs w:val="20"/>
          <w:lang w:eastAsia="en-US"/>
        </w:rPr>
        <w:t>) minister</w:t>
      </w:r>
      <w:r w:rsidRPr="00CE6A5C">
        <w:rPr>
          <w:rFonts w:eastAsia="Calibri"/>
          <w:color w:val="auto"/>
          <w:sz w:val="20"/>
          <w:szCs w:val="20"/>
          <w:lang w:eastAsia="en-US"/>
        </w:rPr>
        <w:t xml:space="preserve"> za finance</w:t>
      </w:r>
      <w:r w:rsidR="00D04A94" w:rsidRPr="00D04A94">
        <w:rPr>
          <w:rFonts w:eastAsia="Calibri"/>
          <w:color w:val="auto"/>
          <w:sz w:val="20"/>
          <w:szCs w:val="20"/>
          <w:lang w:eastAsia="en-US"/>
        </w:rPr>
        <w:t xml:space="preserve"> </w:t>
      </w:r>
      <w:r w:rsidR="00D04A94">
        <w:rPr>
          <w:rFonts w:eastAsia="Calibri"/>
          <w:color w:val="auto"/>
          <w:sz w:val="20"/>
          <w:szCs w:val="20"/>
          <w:lang w:eastAsia="en-US"/>
        </w:rPr>
        <w:t>izdaja</w:t>
      </w:r>
    </w:p>
    <w:p w14:paraId="175BA9FD" w14:textId="77777777" w:rsidR="00CE6A5C" w:rsidRPr="00CE6A5C" w:rsidRDefault="00CE6A5C" w:rsidP="00F65769">
      <w:pPr>
        <w:pStyle w:val="p"/>
        <w:spacing w:before="0" w:after="120"/>
        <w:ind w:left="0" w:right="0" w:firstLine="0"/>
        <w:rPr>
          <w:rFonts w:eastAsia="Calibri"/>
        </w:rPr>
      </w:pPr>
    </w:p>
    <w:p w14:paraId="32950AC7" w14:textId="74E349CA" w:rsidR="00CE6A5C" w:rsidRPr="00CE6A5C" w:rsidRDefault="00CE6A5C" w:rsidP="00CE6A5C">
      <w:pPr>
        <w:jc w:val="center"/>
        <w:rPr>
          <w:rFonts w:ascii="Arial" w:eastAsia="Calibri" w:hAnsi="Arial" w:cs="Arial"/>
          <w:b/>
          <w:sz w:val="20"/>
          <w:szCs w:val="20"/>
        </w:rPr>
      </w:pPr>
      <w:r w:rsidRPr="00CE6A5C">
        <w:rPr>
          <w:rFonts w:ascii="Arial" w:eastAsia="Calibri" w:hAnsi="Arial" w:cs="Arial"/>
          <w:b/>
          <w:sz w:val="20"/>
          <w:szCs w:val="20"/>
        </w:rPr>
        <w:t>P R A V I L N I K</w:t>
      </w:r>
      <w:r w:rsidR="00D04A94">
        <w:rPr>
          <w:rFonts w:ascii="Arial" w:eastAsia="Calibri" w:hAnsi="Arial" w:cs="Arial"/>
          <w:b/>
          <w:sz w:val="20"/>
          <w:szCs w:val="20"/>
        </w:rPr>
        <w:t xml:space="preserve"> </w:t>
      </w:r>
    </w:p>
    <w:p w14:paraId="49AA1FB6" w14:textId="3D13DD66" w:rsidR="00CE6A5C" w:rsidRDefault="00CE6A5C" w:rsidP="00CE6A5C">
      <w:pPr>
        <w:jc w:val="center"/>
        <w:rPr>
          <w:rFonts w:ascii="Arial" w:eastAsia="Calibri" w:hAnsi="Arial" w:cs="Arial"/>
          <w:sz w:val="20"/>
          <w:szCs w:val="20"/>
        </w:rPr>
      </w:pPr>
      <w:r w:rsidRPr="00CE6A5C">
        <w:rPr>
          <w:rFonts w:ascii="Arial" w:eastAsia="Calibri" w:hAnsi="Arial" w:cs="Arial"/>
          <w:b/>
          <w:sz w:val="20"/>
          <w:szCs w:val="20"/>
        </w:rPr>
        <w:t>o spremembah in dopolnitvah Pravilnika o davčnem obračunu davka od dohodkov pravnih oseb</w:t>
      </w:r>
    </w:p>
    <w:p w14:paraId="3F0EF0A8" w14:textId="3B333586" w:rsidR="00CE6A5C" w:rsidRPr="0003228B" w:rsidRDefault="00CE6A5C" w:rsidP="00CE6A5C">
      <w:pPr>
        <w:spacing w:line="260" w:lineRule="exact"/>
        <w:jc w:val="both"/>
        <w:rPr>
          <w:rFonts w:ascii="Arial" w:eastAsia="Calibri" w:hAnsi="Arial" w:cs="Arial"/>
          <w:sz w:val="20"/>
          <w:szCs w:val="20"/>
        </w:rPr>
      </w:pPr>
    </w:p>
    <w:p w14:paraId="36991D03" w14:textId="2E7E7EFF" w:rsidR="00CE6A5C" w:rsidRPr="0003228B" w:rsidRDefault="00CE6A5C" w:rsidP="00CE6A5C">
      <w:pPr>
        <w:spacing w:line="260" w:lineRule="exact"/>
        <w:jc w:val="center"/>
        <w:rPr>
          <w:rFonts w:ascii="Arial" w:eastAsia="Calibri" w:hAnsi="Arial" w:cs="Arial"/>
          <w:sz w:val="20"/>
          <w:szCs w:val="20"/>
        </w:rPr>
      </w:pPr>
      <w:r w:rsidRPr="0003228B">
        <w:rPr>
          <w:rFonts w:ascii="Arial" w:eastAsia="Calibri" w:hAnsi="Arial" w:cs="Arial"/>
          <w:sz w:val="20"/>
          <w:szCs w:val="20"/>
        </w:rPr>
        <w:t>1. člen</w:t>
      </w:r>
    </w:p>
    <w:p w14:paraId="357E5D8B" w14:textId="4DEE41BD" w:rsidR="00A14172" w:rsidRDefault="0003228B" w:rsidP="00045AEC">
      <w:pPr>
        <w:spacing w:line="260" w:lineRule="exact"/>
        <w:jc w:val="both"/>
        <w:rPr>
          <w:rFonts w:ascii="Arial" w:eastAsia="Calibri" w:hAnsi="Arial" w:cs="Arial"/>
          <w:sz w:val="20"/>
          <w:szCs w:val="20"/>
        </w:rPr>
      </w:pPr>
      <w:r w:rsidRPr="0003228B">
        <w:rPr>
          <w:rFonts w:ascii="Arial" w:eastAsia="Calibri" w:hAnsi="Arial" w:cs="Arial"/>
          <w:sz w:val="20"/>
          <w:szCs w:val="20"/>
        </w:rPr>
        <w:t xml:space="preserve">V Pravilniku o davčnem obračunu davka od dohodkov pravnih oseb (Uradni list RS, št. </w:t>
      </w:r>
      <w:hyperlink r:id="rId7" w:tgtFrame="_blank" w:tooltip="Pravilnik o davčnem obračunu davka od dohodkov pravnih oseb" w:history="1">
        <w:r w:rsidRPr="0003228B">
          <w:rPr>
            <w:rFonts w:ascii="Arial" w:eastAsia="Calibri" w:hAnsi="Arial" w:cs="Arial"/>
            <w:sz w:val="20"/>
            <w:szCs w:val="20"/>
          </w:rPr>
          <w:t>109/13</w:t>
        </w:r>
      </w:hyperlink>
      <w:r w:rsidRPr="0003228B">
        <w:rPr>
          <w:rFonts w:ascii="Arial" w:eastAsia="Calibri" w:hAnsi="Arial" w:cs="Arial"/>
          <w:sz w:val="20"/>
          <w:szCs w:val="20"/>
        </w:rPr>
        <w:t xml:space="preserve">, </w:t>
      </w:r>
      <w:hyperlink r:id="rId8" w:tgtFrame="_blank" w:tooltip="Pravilnik o spremembah Pravilnika o davčnem obračunu davka od dohodkov pravnih oseb" w:history="1">
        <w:r w:rsidRPr="0003228B">
          <w:rPr>
            <w:rFonts w:ascii="Arial" w:eastAsia="Calibri" w:hAnsi="Arial" w:cs="Arial"/>
            <w:sz w:val="20"/>
            <w:szCs w:val="20"/>
          </w:rPr>
          <w:t>83/14</w:t>
        </w:r>
      </w:hyperlink>
      <w:r w:rsidRPr="0003228B">
        <w:rPr>
          <w:rFonts w:ascii="Arial" w:eastAsia="Calibri" w:hAnsi="Arial" w:cs="Arial"/>
          <w:sz w:val="20"/>
          <w:szCs w:val="20"/>
        </w:rPr>
        <w:t xml:space="preserve">, </w:t>
      </w:r>
      <w:hyperlink r:id="rId9" w:tgtFrame="_blank" w:tooltip="Pravilnik o spremembah Pravilnika o davčnem obračunu davka od dohodkov pravnih oseb" w:history="1">
        <w:r w:rsidRPr="0003228B">
          <w:rPr>
            <w:rFonts w:ascii="Arial" w:eastAsia="Calibri" w:hAnsi="Arial" w:cs="Arial"/>
            <w:sz w:val="20"/>
            <w:szCs w:val="20"/>
          </w:rPr>
          <w:t>101/15</w:t>
        </w:r>
      </w:hyperlink>
      <w:r w:rsidRPr="0003228B">
        <w:rPr>
          <w:rFonts w:ascii="Arial" w:eastAsia="Calibri" w:hAnsi="Arial" w:cs="Arial"/>
          <w:sz w:val="20"/>
          <w:szCs w:val="20"/>
        </w:rPr>
        <w:t xml:space="preserve">, </w:t>
      </w:r>
      <w:hyperlink r:id="rId10" w:tgtFrame="_blank" w:tooltip="Pravilnik o spremembah Pravilnika o davčnem obračunu davka od dohodkov pravnih oseb" w:history="1">
        <w:r w:rsidRPr="0003228B">
          <w:rPr>
            <w:rFonts w:ascii="Arial" w:eastAsia="Calibri" w:hAnsi="Arial" w:cs="Arial"/>
            <w:sz w:val="20"/>
            <w:szCs w:val="20"/>
          </w:rPr>
          <w:t>79/17</w:t>
        </w:r>
      </w:hyperlink>
      <w:r w:rsidRPr="0003228B">
        <w:rPr>
          <w:rFonts w:ascii="Arial" w:eastAsia="Calibri" w:hAnsi="Arial" w:cs="Arial"/>
          <w:sz w:val="20"/>
          <w:szCs w:val="20"/>
        </w:rPr>
        <w:t xml:space="preserve"> in </w:t>
      </w:r>
      <w:hyperlink r:id="rId11" w:tgtFrame="_blank" w:tooltip="Pravilnik o spremembah in dopolnitvi Pravilnika o davčnem obračunu davka od dohodkov pravnih oseb" w:history="1">
        <w:r w:rsidRPr="0003228B">
          <w:rPr>
            <w:rFonts w:ascii="Arial" w:eastAsia="Calibri" w:hAnsi="Arial" w:cs="Arial"/>
            <w:sz w:val="20"/>
            <w:szCs w:val="20"/>
          </w:rPr>
          <w:t>80/19</w:t>
        </w:r>
      </w:hyperlink>
      <w:r w:rsidRPr="0003228B">
        <w:rPr>
          <w:rFonts w:ascii="Arial" w:eastAsia="Calibri" w:hAnsi="Arial" w:cs="Arial"/>
          <w:sz w:val="20"/>
          <w:szCs w:val="20"/>
        </w:rPr>
        <w:t>) se v</w:t>
      </w:r>
      <w:r w:rsidRPr="0003228B">
        <w:rPr>
          <w:rFonts w:ascii="Arial" w:hAnsi="Arial" w:cs="Arial"/>
          <w:sz w:val="20"/>
          <w:szCs w:val="20"/>
        </w:rPr>
        <w:t xml:space="preserve"> </w:t>
      </w:r>
      <w:r w:rsidR="00B002B9">
        <w:rPr>
          <w:rFonts w:ascii="Arial" w:hAnsi="Arial" w:cs="Arial"/>
          <w:sz w:val="20"/>
          <w:szCs w:val="20"/>
        </w:rPr>
        <w:t>P</w:t>
      </w:r>
      <w:r w:rsidRPr="0003228B">
        <w:rPr>
          <w:rFonts w:ascii="Arial" w:hAnsi="Arial" w:cs="Arial"/>
          <w:sz w:val="20"/>
          <w:szCs w:val="20"/>
        </w:rPr>
        <w:t xml:space="preserve">rilogi 1 </w:t>
      </w:r>
      <w:r w:rsidR="00CE6A5C" w:rsidRPr="00E51A96">
        <w:rPr>
          <w:rFonts w:ascii="Arial" w:hAnsi="Arial" w:cs="Arial"/>
          <w:sz w:val="20"/>
          <w:szCs w:val="20"/>
        </w:rPr>
        <w:t xml:space="preserve">v </w:t>
      </w:r>
      <w:r w:rsidR="00CE6A5C">
        <w:rPr>
          <w:rFonts w:ascii="Arial" w:eastAsia="Calibri" w:hAnsi="Arial" w:cs="Arial"/>
          <w:sz w:val="20"/>
          <w:szCs w:val="20"/>
        </w:rPr>
        <w:t>opisu zaporedne številke 15.</w:t>
      </w:r>
      <w:r w:rsidR="00045AEC">
        <w:rPr>
          <w:rFonts w:ascii="Arial" w:eastAsia="Calibri" w:hAnsi="Arial" w:cs="Arial"/>
          <w:sz w:val="20"/>
          <w:szCs w:val="20"/>
        </w:rPr>
        <w:t>14</w:t>
      </w:r>
      <w:r w:rsidR="00CE6A5C">
        <w:rPr>
          <w:rFonts w:ascii="Arial" w:eastAsia="Calibri" w:hAnsi="Arial" w:cs="Arial"/>
          <w:sz w:val="20"/>
          <w:szCs w:val="20"/>
        </w:rPr>
        <w:t xml:space="preserve"> </w:t>
      </w:r>
      <w:r w:rsidR="00CE6A5C" w:rsidRPr="000A173E">
        <w:rPr>
          <w:rFonts w:ascii="Arial" w:eastAsia="Calibri" w:hAnsi="Arial" w:cs="Arial"/>
          <w:sz w:val="20"/>
          <w:szCs w:val="20"/>
        </w:rPr>
        <w:t>na koncu doda</w:t>
      </w:r>
      <w:r w:rsidR="00F65769">
        <w:rPr>
          <w:rFonts w:ascii="Arial" w:eastAsia="Calibri" w:hAnsi="Arial" w:cs="Arial"/>
          <w:sz w:val="20"/>
          <w:szCs w:val="20"/>
        </w:rPr>
        <w:t xml:space="preserve">ta vejica in </w:t>
      </w:r>
      <w:r w:rsidR="00CE6A5C" w:rsidRPr="000A173E">
        <w:rPr>
          <w:rFonts w:ascii="Arial" w:eastAsia="Calibri" w:hAnsi="Arial" w:cs="Arial"/>
          <w:sz w:val="20"/>
          <w:szCs w:val="20"/>
        </w:rPr>
        <w:t xml:space="preserve"> besedilo</w:t>
      </w:r>
      <w:r w:rsidR="00A14172">
        <w:rPr>
          <w:rFonts w:ascii="Arial" w:eastAsia="Calibri" w:hAnsi="Arial" w:cs="Arial"/>
          <w:sz w:val="20"/>
          <w:szCs w:val="20"/>
        </w:rPr>
        <w:t>, ki se glasi:</w:t>
      </w:r>
    </w:p>
    <w:p w14:paraId="18EDBA8E" w14:textId="70882817" w:rsidR="00CE6A5C" w:rsidRDefault="00CE6A5C" w:rsidP="00045AEC">
      <w:pPr>
        <w:spacing w:line="260" w:lineRule="exact"/>
        <w:jc w:val="both"/>
        <w:rPr>
          <w:rFonts w:ascii="Arial" w:eastAsia="Calibri" w:hAnsi="Arial" w:cs="Arial"/>
          <w:sz w:val="20"/>
          <w:szCs w:val="20"/>
        </w:rPr>
      </w:pPr>
      <w:r>
        <w:rPr>
          <w:rFonts w:ascii="Arial" w:eastAsia="Calibri" w:hAnsi="Arial" w:cs="Arial"/>
          <w:sz w:val="20"/>
          <w:szCs w:val="20"/>
        </w:rPr>
        <w:t>»in dodatna olajšava za donacije</w:t>
      </w:r>
      <w:r w:rsidR="005E5CEF">
        <w:rPr>
          <w:rFonts w:ascii="Arial" w:eastAsia="Calibri" w:hAnsi="Arial" w:cs="Arial"/>
          <w:sz w:val="20"/>
          <w:szCs w:val="20"/>
        </w:rPr>
        <w:t>,</w:t>
      </w:r>
      <w:r>
        <w:rPr>
          <w:rFonts w:ascii="Arial" w:eastAsia="Calibri" w:hAnsi="Arial" w:cs="Arial"/>
          <w:sz w:val="20"/>
          <w:szCs w:val="20"/>
        </w:rPr>
        <w:t xml:space="preserve"> namenjene odpravi posledic epidemije v skladu z 62</w:t>
      </w:r>
      <w:r w:rsidR="00A14172">
        <w:rPr>
          <w:rFonts w:ascii="Arial" w:eastAsia="Calibri" w:hAnsi="Arial" w:cs="Arial"/>
          <w:sz w:val="20"/>
          <w:szCs w:val="20"/>
        </w:rPr>
        <w:t>.a</w:t>
      </w:r>
      <w:r>
        <w:rPr>
          <w:rFonts w:ascii="Arial" w:eastAsia="Calibri" w:hAnsi="Arial" w:cs="Arial"/>
          <w:sz w:val="20"/>
          <w:szCs w:val="20"/>
        </w:rPr>
        <w:t xml:space="preserve"> členom </w:t>
      </w:r>
      <w:r w:rsidR="00A14172">
        <w:rPr>
          <w:rFonts w:ascii="Arial" w:eastAsia="Calibri" w:hAnsi="Arial" w:cs="Arial"/>
          <w:sz w:val="20"/>
          <w:szCs w:val="20"/>
        </w:rPr>
        <w:t>Z</w:t>
      </w:r>
      <w:r>
        <w:rPr>
          <w:rFonts w:ascii="Arial" w:eastAsia="Calibri" w:hAnsi="Arial" w:cs="Arial"/>
          <w:sz w:val="20"/>
          <w:szCs w:val="20"/>
        </w:rPr>
        <w:t>IUZEOP«.</w:t>
      </w:r>
    </w:p>
    <w:p w14:paraId="4BA78663" w14:textId="77777777" w:rsidR="00045AEC" w:rsidRPr="00045AEC" w:rsidRDefault="00045AEC" w:rsidP="00045AEC">
      <w:pPr>
        <w:spacing w:line="260" w:lineRule="exact"/>
        <w:jc w:val="both"/>
        <w:rPr>
          <w:rFonts w:ascii="Arial" w:eastAsia="Calibri" w:hAnsi="Arial" w:cs="Arial"/>
          <w:sz w:val="20"/>
          <w:szCs w:val="20"/>
        </w:rPr>
      </w:pPr>
    </w:p>
    <w:p w14:paraId="11AB19E1" w14:textId="382C3DCE" w:rsidR="00CE6A5C" w:rsidRPr="00162F6B" w:rsidRDefault="00CE6A5C" w:rsidP="00CE6A5C">
      <w:pPr>
        <w:spacing w:line="260" w:lineRule="exact"/>
        <w:jc w:val="center"/>
        <w:rPr>
          <w:rFonts w:ascii="Arial" w:eastAsia="Calibri" w:hAnsi="Arial" w:cs="Arial"/>
          <w:sz w:val="20"/>
          <w:szCs w:val="20"/>
        </w:rPr>
      </w:pPr>
      <w:r>
        <w:rPr>
          <w:rFonts w:ascii="Arial" w:eastAsia="Calibri" w:hAnsi="Arial" w:cs="Arial"/>
          <w:sz w:val="20"/>
          <w:szCs w:val="20"/>
        </w:rPr>
        <w:t>2</w:t>
      </w:r>
      <w:r w:rsidRPr="00162F6B">
        <w:rPr>
          <w:rFonts w:ascii="Arial" w:eastAsia="Calibri" w:hAnsi="Arial" w:cs="Arial"/>
          <w:sz w:val="20"/>
          <w:szCs w:val="20"/>
        </w:rPr>
        <w:t>. člen</w:t>
      </w:r>
    </w:p>
    <w:p w14:paraId="7F75DC14" w14:textId="2C23943B" w:rsidR="00A14172" w:rsidRDefault="00CE6A5C" w:rsidP="00CE6A5C">
      <w:pPr>
        <w:spacing w:line="260" w:lineRule="exact"/>
        <w:jc w:val="both"/>
        <w:rPr>
          <w:rFonts w:ascii="Arial" w:eastAsia="Times New Roman" w:hAnsi="Arial" w:cs="Times New Roman"/>
          <w:sz w:val="20"/>
          <w:szCs w:val="24"/>
        </w:rPr>
      </w:pPr>
      <w:r w:rsidRPr="009A640A">
        <w:rPr>
          <w:rFonts w:ascii="Arial" w:eastAsia="Times New Roman" w:hAnsi="Arial" w:cs="Times New Roman"/>
          <w:sz w:val="20"/>
          <w:szCs w:val="24"/>
        </w:rPr>
        <w:t xml:space="preserve">V </w:t>
      </w:r>
      <w:r w:rsidR="00B002B9">
        <w:rPr>
          <w:rFonts w:ascii="Arial" w:eastAsia="Times New Roman" w:hAnsi="Arial" w:cs="Times New Roman"/>
          <w:sz w:val="20"/>
          <w:szCs w:val="24"/>
        </w:rPr>
        <w:t>P</w:t>
      </w:r>
      <w:r w:rsidRPr="009A640A">
        <w:rPr>
          <w:rFonts w:ascii="Arial" w:eastAsia="Times New Roman" w:hAnsi="Arial" w:cs="Times New Roman"/>
          <w:sz w:val="20"/>
          <w:szCs w:val="24"/>
        </w:rPr>
        <w:t>rilo</w:t>
      </w:r>
      <w:r>
        <w:rPr>
          <w:rFonts w:ascii="Arial" w:eastAsia="Times New Roman" w:hAnsi="Arial" w:cs="Times New Roman"/>
          <w:sz w:val="20"/>
          <w:szCs w:val="24"/>
        </w:rPr>
        <w:t xml:space="preserve">gi 2 se v </w:t>
      </w:r>
      <w:r w:rsidR="00045AEC">
        <w:rPr>
          <w:rFonts w:ascii="Arial" w:eastAsia="Times New Roman" w:hAnsi="Arial" w:cs="Times New Roman"/>
          <w:sz w:val="20"/>
          <w:szCs w:val="24"/>
        </w:rPr>
        <w:t>točki I:</w:t>
      </w:r>
      <w:r>
        <w:rPr>
          <w:rFonts w:ascii="Arial" w:eastAsia="Times New Roman" w:hAnsi="Arial" w:cs="Times New Roman"/>
          <w:sz w:val="20"/>
          <w:szCs w:val="24"/>
        </w:rPr>
        <w:t xml:space="preserve"> PRAVNE PODLAGE za </w:t>
      </w:r>
      <w:r w:rsidR="00045AEC">
        <w:rPr>
          <w:rFonts w:ascii="Arial" w:eastAsia="Times New Roman" w:hAnsi="Arial" w:cs="Times New Roman"/>
          <w:sz w:val="20"/>
          <w:szCs w:val="24"/>
        </w:rPr>
        <w:t>trinajsto</w:t>
      </w:r>
      <w:r>
        <w:rPr>
          <w:rFonts w:ascii="Arial" w:eastAsia="Times New Roman" w:hAnsi="Arial" w:cs="Times New Roman"/>
          <w:sz w:val="20"/>
          <w:szCs w:val="24"/>
        </w:rPr>
        <w:t xml:space="preserve"> alinejo doda nova</w:t>
      </w:r>
      <w:r w:rsidR="005E5CEF">
        <w:rPr>
          <w:rFonts w:ascii="Arial" w:eastAsia="Times New Roman" w:hAnsi="Arial" w:cs="Times New Roman"/>
          <w:sz w:val="20"/>
          <w:szCs w:val="24"/>
        </w:rPr>
        <w:t>,</w:t>
      </w:r>
      <w:r>
        <w:rPr>
          <w:rFonts w:ascii="Arial" w:eastAsia="Times New Roman" w:hAnsi="Arial" w:cs="Times New Roman"/>
          <w:sz w:val="20"/>
          <w:szCs w:val="24"/>
        </w:rPr>
        <w:t xml:space="preserve"> </w:t>
      </w:r>
      <w:r w:rsidR="00A14172">
        <w:rPr>
          <w:rFonts w:ascii="Arial" w:eastAsia="Times New Roman" w:hAnsi="Arial" w:cs="Times New Roman"/>
          <w:sz w:val="20"/>
          <w:szCs w:val="24"/>
        </w:rPr>
        <w:t xml:space="preserve">štirinajsta </w:t>
      </w:r>
      <w:r>
        <w:rPr>
          <w:rFonts w:ascii="Arial" w:eastAsia="Times New Roman" w:hAnsi="Arial" w:cs="Times New Roman"/>
          <w:sz w:val="20"/>
          <w:szCs w:val="24"/>
        </w:rPr>
        <w:t>alineja</w:t>
      </w:r>
      <w:r w:rsidR="00A14172">
        <w:rPr>
          <w:rFonts w:ascii="Arial" w:eastAsia="Times New Roman" w:hAnsi="Arial" w:cs="Times New Roman"/>
          <w:sz w:val="20"/>
          <w:szCs w:val="24"/>
        </w:rPr>
        <w:t>, ki se glasi:</w:t>
      </w:r>
      <w:r>
        <w:rPr>
          <w:rFonts w:ascii="Arial" w:eastAsia="Times New Roman" w:hAnsi="Arial" w:cs="Times New Roman"/>
          <w:sz w:val="20"/>
          <w:szCs w:val="24"/>
        </w:rPr>
        <w:t xml:space="preserve"> </w:t>
      </w:r>
    </w:p>
    <w:p w14:paraId="5C40B4E1" w14:textId="15A2DDE0" w:rsidR="00CE6A5C" w:rsidRPr="009A640A" w:rsidRDefault="00CE6A5C" w:rsidP="00CE6A5C">
      <w:pPr>
        <w:spacing w:line="260" w:lineRule="exact"/>
        <w:jc w:val="both"/>
        <w:rPr>
          <w:rFonts w:ascii="Arial" w:eastAsia="Times New Roman" w:hAnsi="Arial" w:cs="Times New Roman"/>
          <w:sz w:val="20"/>
          <w:szCs w:val="24"/>
        </w:rPr>
      </w:pPr>
      <w:r>
        <w:rPr>
          <w:rFonts w:ascii="Arial" w:eastAsia="Times New Roman" w:hAnsi="Arial" w:cs="Times New Roman"/>
          <w:sz w:val="20"/>
          <w:szCs w:val="24"/>
        </w:rPr>
        <w:t xml:space="preserve"> »</w:t>
      </w:r>
      <w:r w:rsidR="005E5CEF">
        <w:rPr>
          <w:rFonts w:ascii="Arial" w:eastAsia="Times New Roman" w:hAnsi="Arial" w:cs="Times New Roman"/>
          <w:sz w:val="20"/>
          <w:szCs w:val="24"/>
        </w:rPr>
        <w:t>–</w:t>
      </w:r>
      <w:r w:rsidR="00A14172">
        <w:rPr>
          <w:rFonts w:ascii="Arial" w:eastAsia="Times New Roman" w:hAnsi="Arial" w:cs="Times New Roman"/>
          <w:sz w:val="20"/>
          <w:szCs w:val="24"/>
        </w:rPr>
        <w:t xml:space="preserve"> </w:t>
      </w:r>
      <w:r>
        <w:rPr>
          <w:rFonts w:ascii="Arial" w:eastAsia="Times New Roman" w:hAnsi="Arial" w:cs="Times New Roman"/>
          <w:sz w:val="20"/>
          <w:szCs w:val="24"/>
        </w:rPr>
        <w:t xml:space="preserve">ZIUZEOP: </w:t>
      </w:r>
      <w:r w:rsidRPr="009A640A">
        <w:rPr>
          <w:rFonts w:ascii="Arial" w:eastAsia="Times New Roman" w:hAnsi="Arial" w:cs="Times New Roman"/>
          <w:sz w:val="20"/>
          <w:szCs w:val="24"/>
        </w:rPr>
        <w:t>Zakon</w:t>
      </w:r>
      <w:r>
        <w:rPr>
          <w:rFonts w:ascii="Arial" w:eastAsia="Times New Roman" w:hAnsi="Arial" w:cs="Times New Roman"/>
          <w:sz w:val="20"/>
          <w:szCs w:val="24"/>
        </w:rPr>
        <w:t xml:space="preserve"> </w:t>
      </w:r>
      <w:r w:rsidRPr="009A640A">
        <w:rPr>
          <w:rFonts w:ascii="Arial" w:eastAsia="Times New Roman" w:hAnsi="Arial" w:cs="Times New Roman"/>
          <w:sz w:val="20"/>
          <w:szCs w:val="24"/>
        </w:rPr>
        <w:t xml:space="preserve">o interventnih ukrepih </w:t>
      </w:r>
      <w:r>
        <w:rPr>
          <w:rFonts w:ascii="Arial" w:eastAsia="Times New Roman" w:hAnsi="Arial" w:cs="Times New Roman"/>
          <w:sz w:val="20"/>
          <w:szCs w:val="24"/>
        </w:rPr>
        <w:t xml:space="preserve">za zajezitev epidemije COVID-19 </w:t>
      </w:r>
      <w:r w:rsidRPr="009A640A">
        <w:rPr>
          <w:rFonts w:ascii="Arial" w:eastAsia="Times New Roman" w:hAnsi="Arial" w:cs="Times New Roman"/>
          <w:sz w:val="20"/>
          <w:szCs w:val="24"/>
        </w:rPr>
        <w:t xml:space="preserve">in omilitev njenih posledic za državljane in gospodarstvo (Uradni list RS, št. </w:t>
      </w:r>
      <w:hyperlink r:id="rId12" w:tgtFrame="_blank" w:tooltip="Zakon o interventnih ukrepih za zajezitev epidemije COVID-19 in omilitev njenih posledic za državljane in gospodarstvo (ZIUZEOP)" w:history="1">
        <w:r w:rsidRPr="009A640A">
          <w:rPr>
            <w:rFonts w:ascii="Arial" w:eastAsia="Times New Roman" w:hAnsi="Arial" w:cs="Times New Roman"/>
            <w:sz w:val="20"/>
            <w:szCs w:val="24"/>
          </w:rPr>
          <w:t>49/20</w:t>
        </w:r>
      </w:hyperlink>
      <w:r w:rsidRPr="009A640A">
        <w:rPr>
          <w:rFonts w:ascii="Arial" w:eastAsia="Times New Roman" w:hAnsi="Arial" w:cs="Times New Roman"/>
          <w:sz w:val="20"/>
          <w:szCs w:val="24"/>
        </w:rPr>
        <w:t xml:space="preserve"> in </w:t>
      </w:r>
      <w:hyperlink r:id="rId13" w:tgtFrame="_blank" w:tooltip="Zakon o spremembah in dopolnitvah Zakona o interventnih ukrepih za zajezitev epidemije COVID-19 in omilitev njenih posledic za državljane in gospodarstvo" w:history="1">
        <w:r w:rsidRPr="009A640A">
          <w:rPr>
            <w:rFonts w:ascii="Arial" w:eastAsia="Times New Roman" w:hAnsi="Arial" w:cs="Times New Roman"/>
            <w:sz w:val="20"/>
            <w:szCs w:val="24"/>
          </w:rPr>
          <w:t>61/20</w:t>
        </w:r>
      </w:hyperlink>
      <w:r w:rsidRPr="009A640A">
        <w:rPr>
          <w:rFonts w:ascii="Arial" w:eastAsia="Times New Roman" w:hAnsi="Arial" w:cs="Times New Roman"/>
          <w:sz w:val="20"/>
          <w:szCs w:val="24"/>
        </w:rPr>
        <w:t>)</w:t>
      </w:r>
      <w:r>
        <w:rPr>
          <w:rFonts w:ascii="Arial" w:eastAsia="Times New Roman" w:hAnsi="Arial" w:cs="Times New Roman"/>
          <w:sz w:val="20"/>
          <w:szCs w:val="24"/>
        </w:rPr>
        <w:t>«.</w:t>
      </w:r>
    </w:p>
    <w:p w14:paraId="180C37D2" w14:textId="7538E61B" w:rsidR="00A14172" w:rsidRDefault="00CE6A5C" w:rsidP="00045AEC">
      <w:pPr>
        <w:spacing w:line="260" w:lineRule="exact"/>
        <w:jc w:val="both"/>
        <w:rPr>
          <w:rFonts w:ascii="Arial" w:eastAsia="Calibri" w:hAnsi="Arial" w:cs="Arial"/>
          <w:sz w:val="20"/>
          <w:szCs w:val="20"/>
        </w:rPr>
      </w:pPr>
      <w:r>
        <w:rPr>
          <w:rFonts w:ascii="Arial" w:eastAsia="Times New Roman" w:hAnsi="Arial" w:cs="Times New Roman"/>
          <w:sz w:val="20"/>
          <w:szCs w:val="24"/>
        </w:rPr>
        <w:t>V</w:t>
      </w:r>
      <w:r w:rsidRPr="00F55809">
        <w:rPr>
          <w:rFonts w:ascii="Arial" w:eastAsia="Times New Roman" w:hAnsi="Arial" w:cs="Times New Roman"/>
          <w:sz w:val="20"/>
          <w:szCs w:val="24"/>
        </w:rPr>
        <w:t xml:space="preserve"> </w:t>
      </w:r>
      <w:r w:rsidRPr="00162F6B">
        <w:rPr>
          <w:rFonts w:ascii="Arial" w:eastAsia="Times New Roman" w:hAnsi="Arial" w:cs="Times New Roman"/>
          <w:sz w:val="20"/>
          <w:szCs w:val="24"/>
        </w:rPr>
        <w:t xml:space="preserve">točki </w:t>
      </w:r>
      <w:r w:rsidR="00045AEC">
        <w:rPr>
          <w:rFonts w:ascii="Arial" w:eastAsia="Times New Roman" w:hAnsi="Arial" w:cs="Times New Roman"/>
          <w:sz w:val="20"/>
          <w:szCs w:val="24"/>
        </w:rPr>
        <w:t>III</w:t>
      </w:r>
      <w:r w:rsidRPr="00162F6B">
        <w:rPr>
          <w:rFonts w:ascii="Arial" w:eastAsia="Times New Roman" w:hAnsi="Arial" w:cs="Times New Roman"/>
          <w:sz w:val="20"/>
          <w:szCs w:val="24"/>
        </w:rPr>
        <w:t xml:space="preserve">. </w:t>
      </w:r>
      <w:r w:rsidR="00A81451" w:rsidRPr="00162F6B">
        <w:rPr>
          <w:rFonts w:ascii="Arial" w:eastAsia="Times New Roman" w:hAnsi="Arial" w:cs="Times New Roman"/>
          <w:sz w:val="20"/>
          <w:szCs w:val="24"/>
        </w:rPr>
        <w:t xml:space="preserve">Metodologija izpolnjevanja </w:t>
      </w:r>
      <w:r w:rsidR="00A81451" w:rsidRPr="008D5DDE">
        <w:rPr>
          <w:rFonts w:ascii="Arial" w:eastAsia="Times New Roman" w:hAnsi="Arial" w:cs="Times New Roman"/>
          <w:sz w:val="20"/>
          <w:szCs w:val="24"/>
        </w:rPr>
        <w:t>obračuna davka za zavezance, ki ugotavljajo davčno osnovo na podlagi dejanskih prihodkov in odhodkov</w:t>
      </w:r>
      <w:r w:rsidRPr="00162F6B">
        <w:rPr>
          <w:rFonts w:ascii="Arial" w:eastAsia="Times New Roman" w:hAnsi="Arial" w:cs="Times New Roman"/>
          <w:sz w:val="20"/>
          <w:szCs w:val="24"/>
        </w:rPr>
        <w:t>,</w:t>
      </w:r>
      <w:r>
        <w:rPr>
          <w:rFonts w:ascii="Arial" w:eastAsia="Times New Roman" w:hAnsi="Arial" w:cs="Times New Roman"/>
          <w:sz w:val="20"/>
          <w:szCs w:val="24"/>
        </w:rPr>
        <w:t xml:space="preserve"> se v opisu zaporedne številke </w:t>
      </w:r>
      <w:r>
        <w:rPr>
          <w:rFonts w:ascii="Arial" w:eastAsia="Calibri" w:hAnsi="Arial" w:cs="Arial"/>
          <w:sz w:val="20"/>
          <w:szCs w:val="20"/>
        </w:rPr>
        <w:t>15.</w:t>
      </w:r>
      <w:r w:rsidR="00045AEC">
        <w:rPr>
          <w:rFonts w:ascii="Arial" w:eastAsia="Calibri" w:hAnsi="Arial" w:cs="Arial"/>
          <w:sz w:val="20"/>
          <w:szCs w:val="20"/>
        </w:rPr>
        <w:t>14</w:t>
      </w:r>
      <w:r>
        <w:rPr>
          <w:rFonts w:ascii="Arial" w:eastAsia="Calibri" w:hAnsi="Arial" w:cs="Arial"/>
          <w:sz w:val="20"/>
          <w:szCs w:val="20"/>
        </w:rPr>
        <w:t xml:space="preserve"> na koncu</w:t>
      </w:r>
      <w:r w:rsidR="00F65769">
        <w:rPr>
          <w:rFonts w:ascii="Arial" w:eastAsia="Calibri" w:hAnsi="Arial" w:cs="Arial"/>
          <w:sz w:val="20"/>
          <w:szCs w:val="20"/>
        </w:rPr>
        <w:t xml:space="preserve"> postavi pika in </w:t>
      </w:r>
      <w:r>
        <w:rPr>
          <w:rFonts w:ascii="Arial" w:eastAsia="Calibri" w:hAnsi="Arial" w:cs="Arial"/>
          <w:sz w:val="20"/>
          <w:szCs w:val="20"/>
        </w:rPr>
        <w:t xml:space="preserve">doda </w:t>
      </w:r>
      <w:r w:rsidR="00F65769">
        <w:rPr>
          <w:rFonts w:ascii="Arial" w:eastAsia="Calibri" w:hAnsi="Arial" w:cs="Arial"/>
          <w:sz w:val="20"/>
          <w:szCs w:val="20"/>
        </w:rPr>
        <w:t>nov drugi stavek</w:t>
      </w:r>
      <w:r w:rsidR="00A14172">
        <w:rPr>
          <w:rFonts w:ascii="Arial" w:eastAsia="Calibri" w:hAnsi="Arial" w:cs="Arial"/>
          <w:sz w:val="20"/>
          <w:szCs w:val="20"/>
        </w:rPr>
        <w:t>, ki se glasi:</w:t>
      </w:r>
    </w:p>
    <w:p w14:paraId="10664E38" w14:textId="00A9E984" w:rsidR="00CE6A5C" w:rsidRDefault="00CE6A5C" w:rsidP="00045AEC">
      <w:pPr>
        <w:spacing w:line="260" w:lineRule="exact"/>
        <w:jc w:val="both"/>
        <w:rPr>
          <w:rFonts w:ascii="Arial" w:eastAsia="Calibri" w:hAnsi="Arial" w:cs="Arial"/>
          <w:sz w:val="20"/>
          <w:szCs w:val="20"/>
        </w:rPr>
      </w:pPr>
      <w:r>
        <w:rPr>
          <w:rFonts w:ascii="Arial" w:eastAsia="Calibri" w:hAnsi="Arial" w:cs="Arial"/>
          <w:sz w:val="20"/>
          <w:szCs w:val="20"/>
        </w:rPr>
        <w:t xml:space="preserve">»V to vrstico se vpiše tudi znesek izplačil </w:t>
      </w:r>
      <w:r w:rsidRPr="00044D14">
        <w:rPr>
          <w:rFonts w:ascii="Arial" w:eastAsia="Calibri" w:hAnsi="Arial" w:cs="Arial"/>
          <w:sz w:val="20"/>
          <w:szCs w:val="20"/>
          <w:lang w:val="x-none"/>
        </w:rPr>
        <w:t>v denarju za namen odprave posledic epidemije, izplačan na za ta namen posebej oblikovan transakcijski račun Republike Slovenije ali druge države članice Evropske unije, ki ni Slovenija, vendar največ do višine davčne osnove davčnega obdobja</w:t>
      </w:r>
      <w:r>
        <w:rPr>
          <w:rFonts w:ascii="Arial" w:eastAsia="Calibri" w:hAnsi="Arial" w:cs="Arial"/>
          <w:sz w:val="20"/>
          <w:szCs w:val="20"/>
        </w:rPr>
        <w:t xml:space="preserve"> (62</w:t>
      </w:r>
      <w:r w:rsidR="00A14172">
        <w:rPr>
          <w:rFonts w:ascii="Arial" w:eastAsia="Calibri" w:hAnsi="Arial" w:cs="Arial"/>
          <w:sz w:val="20"/>
          <w:szCs w:val="20"/>
        </w:rPr>
        <w:t>.</w:t>
      </w:r>
      <w:r>
        <w:rPr>
          <w:rFonts w:ascii="Arial" w:eastAsia="Calibri" w:hAnsi="Arial" w:cs="Arial"/>
          <w:sz w:val="20"/>
          <w:szCs w:val="20"/>
        </w:rPr>
        <w:t>a člen ZIUZEOP)</w:t>
      </w:r>
      <w:r w:rsidR="005E5CEF">
        <w:rPr>
          <w:rFonts w:ascii="Arial" w:eastAsia="Calibri" w:hAnsi="Arial" w:cs="Arial"/>
          <w:sz w:val="20"/>
          <w:szCs w:val="20"/>
        </w:rPr>
        <w:t>.</w:t>
      </w:r>
      <w:r>
        <w:rPr>
          <w:rFonts w:ascii="Arial" w:eastAsia="Calibri" w:hAnsi="Arial" w:cs="Arial"/>
          <w:sz w:val="20"/>
          <w:szCs w:val="20"/>
        </w:rPr>
        <w:t>«</w:t>
      </w:r>
      <w:r w:rsidR="005E5CEF">
        <w:rPr>
          <w:rFonts w:ascii="Arial" w:eastAsia="Calibri" w:hAnsi="Arial" w:cs="Arial"/>
          <w:sz w:val="20"/>
          <w:szCs w:val="20"/>
        </w:rPr>
        <w:t>.</w:t>
      </w:r>
    </w:p>
    <w:p w14:paraId="3A9F436D" w14:textId="78201808" w:rsidR="00CE6A5C" w:rsidRDefault="00CE6A5C" w:rsidP="00CE6A5C">
      <w:pPr>
        <w:autoSpaceDE w:val="0"/>
        <w:autoSpaceDN w:val="0"/>
        <w:adjustRightInd w:val="0"/>
        <w:spacing w:after="0" w:line="260" w:lineRule="exact"/>
        <w:jc w:val="both"/>
        <w:rPr>
          <w:rFonts w:ascii="Arial" w:eastAsia="Times New Roman" w:hAnsi="Arial" w:cs="Times New Roman"/>
          <w:sz w:val="20"/>
          <w:szCs w:val="24"/>
        </w:rPr>
      </w:pPr>
    </w:p>
    <w:p w14:paraId="631A497A" w14:textId="356F5233" w:rsidR="00CE6A5C" w:rsidRDefault="00CE6A5C" w:rsidP="00CE6A5C">
      <w:pPr>
        <w:autoSpaceDE w:val="0"/>
        <w:autoSpaceDN w:val="0"/>
        <w:adjustRightInd w:val="0"/>
        <w:spacing w:after="0" w:line="260" w:lineRule="exact"/>
        <w:jc w:val="center"/>
        <w:rPr>
          <w:rFonts w:ascii="Arial" w:eastAsia="Times New Roman" w:hAnsi="Arial" w:cs="Times New Roman"/>
          <w:sz w:val="20"/>
          <w:szCs w:val="24"/>
        </w:rPr>
      </w:pPr>
      <w:r>
        <w:rPr>
          <w:rFonts w:ascii="Arial" w:eastAsia="Times New Roman" w:hAnsi="Arial" w:cs="Times New Roman"/>
          <w:sz w:val="20"/>
          <w:szCs w:val="24"/>
        </w:rPr>
        <w:t>3. člen</w:t>
      </w:r>
    </w:p>
    <w:p w14:paraId="0AB12E4B" w14:textId="77777777" w:rsidR="00CE6A5C" w:rsidRDefault="00CE6A5C" w:rsidP="00CE6A5C">
      <w:pPr>
        <w:autoSpaceDE w:val="0"/>
        <w:autoSpaceDN w:val="0"/>
        <w:adjustRightInd w:val="0"/>
        <w:spacing w:after="0" w:line="260" w:lineRule="exact"/>
        <w:jc w:val="center"/>
        <w:rPr>
          <w:rFonts w:ascii="Arial" w:eastAsia="Times New Roman" w:hAnsi="Arial" w:cs="Times New Roman"/>
          <w:sz w:val="20"/>
          <w:szCs w:val="24"/>
        </w:rPr>
      </w:pPr>
    </w:p>
    <w:p w14:paraId="08BADC5F" w14:textId="01F635AB" w:rsidR="00CE6A5C" w:rsidRPr="00CE6A5C" w:rsidRDefault="00CE6A5C" w:rsidP="00CE6A5C">
      <w:pPr>
        <w:autoSpaceDE w:val="0"/>
        <w:autoSpaceDN w:val="0"/>
        <w:adjustRightInd w:val="0"/>
        <w:spacing w:after="0" w:line="260" w:lineRule="exact"/>
        <w:jc w:val="both"/>
        <w:rPr>
          <w:rFonts w:ascii="Arial" w:eastAsia="Calibri" w:hAnsi="Arial" w:cs="Arial"/>
          <w:sz w:val="20"/>
          <w:szCs w:val="20"/>
        </w:rPr>
      </w:pPr>
      <w:r w:rsidRPr="00CE6A5C">
        <w:rPr>
          <w:rFonts w:ascii="Arial" w:eastAsia="Calibri" w:hAnsi="Arial" w:cs="Arial"/>
          <w:sz w:val="20"/>
          <w:szCs w:val="20"/>
        </w:rPr>
        <w:t xml:space="preserve">Priloga 9 se nadomesti z novo </w:t>
      </w:r>
      <w:r w:rsidR="00B002B9">
        <w:rPr>
          <w:rFonts w:ascii="Arial" w:eastAsia="Calibri" w:hAnsi="Arial" w:cs="Arial"/>
          <w:sz w:val="20"/>
          <w:szCs w:val="20"/>
        </w:rPr>
        <w:t>P</w:t>
      </w:r>
      <w:r w:rsidRPr="00CE6A5C">
        <w:rPr>
          <w:rFonts w:ascii="Arial" w:eastAsia="Calibri" w:hAnsi="Arial" w:cs="Arial"/>
          <w:sz w:val="20"/>
          <w:szCs w:val="20"/>
        </w:rPr>
        <w:t>rilogo 9, ki je priloga in sestavni del tega pravilnika.</w:t>
      </w:r>
    </w:p>
    <w:p w14:paraId="122A9269" w14:textId="77777777" w:rsidR="00CE6A5C" w:rsidRDefault="00CE6A5C" w:rsidP="00CE6A5C">
      <w:pPr>
        <w:pStyle w:val="ListParagraph"/>
        <w:spacing w:line="260" w:lineRule="exact"/>
        <w:rPr>
          <w:rFonts w:ascii="Arial" w:eastAsia="Times New Roman" w:hAnsi="Arial" w:cs="Times New Roman"/>
          <w:sz w:val="20"/>
          <w:szCs w:val="24"/>
        </w:rPr>
      </w:pPr>
    </w:p>
    <w:p w14:paraId="5B9A62FA" w14:textId="109729C8" w:rsidR="00CE6A5C" w:rsidRPr="00CE6A5C" w:rsidRDefault="00CE6A5C" w:rsidP="00CE6A5C">
      <w:pPr>
        <w:spacing w:line="260" w:lineRule="exact"/>
        <w:jc w:val="center"/>
        <w:rPr>
          <w:rFonts w:ascii="Arial" w:eastAsia="Times New Roman" w:hAnsi="Arial" w:cs="Times New Roman"/>
          <w:sz w:val="20"/>
          <w:szCs w:val="24"/>
        </w:rPr>
      </w:pPr>
      <w:r w:rsidRPr="00CE6A5C">
        <w:rPr>
          <w:rFonts w:ascii="Arial" w:eastAsia="Times New Roman" w:hAnsi="Arial" w:cs="Times New Roman"/>
          <w:sz w:val="20"/>
          <w:szCs w:val="24"/>
        </w:rPr>
        <w:t>KONČNA DOLOČBA</w:t>
      </w:r>
    </w:p>
    <w:p w14:paraId="56EF6655" w14:textId="47502153" w:rsidR="00CE6A5C" w:rsidRDefault="00CE6A5C" w:rsidP="00CE6A5C">
      <w:pPr>
        <w:spacing w:line="260" w:lineRule="exact"/>
        <w:jc w:val="center"/>
        <w:rPr>
          <w:rFonts w:ascii="Arial" w:eastAsia="Times New Roman" w:hAnsi="Arial" w:cs="Times New Roman"/>
          <w:sz w:val="20"/>
          <w:szCs w:val="24"/>
        </w:rPr>
      </w:pPr>
      <w:r>
        <w:rPr>
          <w:rFonts w:ascii="Arial" w:eastAsia="Times New Roman" w:hAnsi="Arial" w:cs="Times New Roman"/>
          <w:sz w:val="20"/>
          <w:szCs w:val="24"/>
        </w:rPr>
        <w:t>4. člen</w:t>
      </w:r>
    </w:p>
    <w:p w14:paraId="30AE97EC" w14:textId="5E830517" w:rsidR="00A14172" w:rsidRPr="00CE6A5C" w:rsidRDefault="00CE6A5C" w:rsidP="00A14172">
      <w:pPr>
        <w:spacing w:line="260" w:lineRule="exact"/>
        <w:jc w:val="both"/>
        <w:rPr>
          <w:rFonts w:ascii="Arial" w:eastAsia="Times New Roman" w:hAnsi="Arial" w:cs="Times New Roman"/>
          <w:sz w:val="20"/>
          <w:szCs w:val="24"/>
        </w:rPr>
      </w:pPr>
      <w:r w:rsidRPr="00750DAE">
        <w:rPr>
          <w:rFonts w:ascii="Arial" w:eastAsia="Times New Roman" w:hAnsi="Arial" w:cs="Times New Roman"/>
          <w:sz w:val="20"/>
          <w:szCs w:val="24"/>
        </w:rPr>
        <w:t>Ta pravilnik začne veljati naslednji dan po objavi v Ura</w:t>
      </w:r>
      <w:r w:rsidRPr="00750DAE">
        <w:rPr>
          <w:rFonts w:ascii="Arial" w:eastAsia="Times New Roman" w:hAnsi="Arial" w:cs="Times New Roman"/>
          <w:sz w:val="20"/>
          <w:szCs w:val="24"/>
        </w:rPr>
        <w:softHyphen/>
        <w:t>dnem listu Republike Slovenije</w:t>
      </w:r>
      <w:r w:rsidR="00A14172">
        <w:rPr>
          <w:rFonts w:ascii="Arial" w:eastAsia="Times New Roman" w:hAnsi="Arial" w:cs="Times New Roman"/>
          <w:sz w:val="20"/>
          <w:szCs w:val="24"/>
        </w:rPr>
        <w:t>.</w:t>
      </w:r>
    </w:p>
    <w:p w14:paraId="350706F6" w14:textId="4B93BFAE" w:rsidR="00CE6A5C" w:rsidRPr="00401DFE" w:rsidRDefault="00CE6A5C" w:rsidP="00CE6A5C">
      <w:pPr>
        <w:spacing w:line="260" w:lineRule="exact"/>
        <w:jc w:val="both"/>
        <w:rPr>
          <w:rFonts w:ascii="Arial" w:eastAsia="Times New Roman" w:hAnsi="Arial" w:cs="Times New Roman"/>
          <w:sz w:val="20"/>
          <w:szCs w:val="24"/>
        </w:rPr>
      </w:pPr>
    </w:p>
    <w:p w14:paraId="35B3ADF8" w14:textId="77777777" w:rsidR="00CE6A5C" w:rsidRPr="00CE6A5C" w:rsidRDefault="00CE6A5C" w:rsidP="00CE6A5C">
      <w:pPr>
        <w:spacing w:after="120"/>
        <w:jc w:val="both"/>
        <w:rPr>
          <w:rFonts w:ascii="Arial" w:eastAsia="Calibri" w:hAnsi="Arial" w:cs="Arial"/>
          <w:sz w:val="20"/>
          <w:szCs w:val="20"/>
        </w:rPr>
      </w:pPr>
    </w:p>
    <w:p w14:paraId="4E5201E2" w14:textId="77777777" w:rsidR="00415987" w:rsidRPr="00401DFE" w:rsidRDefault="00415987" w:rsidP="00044D14">
      <w:pPr>
        <w:spacing w:line="260" w:lineRule="exact"/>
        <w:jc w:val="both"/>
        <w:rPr>
          <w:rFonts w:ascii="Arial" w:eastAsia="Times New Roman" w:hAnsi="Arial" w:cs="Times New Roman"/>
          <w:sz w:val="20"/>
          <w:szCs w:val="24"/>
        </w:rPr>
      </w:pPr>
    </w:p>
    <w:p w14:paraId="3B1F2BB8" w14:textId="7B126C74" w:rsidR="00415987" w:rsidRDefault="00415987" w:rsidP="00044D14">
      <w:pPr>
        <w:spacing w:after="0" w:line="260" w:lineRule="exact"/>
        <w:jc w:val="both"/>
        <w:rPr>
          <w:rFonts w:ascii="Arial" w:hAnsi="Arial" w:cs="Arial"/>
          <w:sz w:val="20"/>
          <w:szCs w:val="20"/>
        </w:rPr>
      </w:pPr>
      <w:r w:rsidRPr="00E51A96">
        <w:rPr>
          <w:rFonts w:ascii="Arial" w:hAnsi="Arial" w:cs="Arial"/>
          <w:sz w:val="20"/>
          <w:szCs w:val="20"/>
        </w:rPr>
        <w:t>Št.</w:t>
      </w:r>
      <w:r>
        <w:rPr>
          <w:rFonts w:ascii="Arial" w:hAnsi="Arial" w:cs="Arial"/>
          <w:sz w:val="20"/>
          <w:szCs w:val="20"/>
        </w:rPr>
        <w:t xml:space="preserve"> </w:t>
      </w:r>
      <w:r w:rsidR="00F65769">
        <w:rPr>
          <w:rFonts w:ascii="Arial" w:hAnsi="Arial" w:cs="Arial"/>
          <w:sz w:val="20"/>
          <w:szCs w:val="20"/>
        </w:rPr>
        <w:t>007-657/2020</w:t>
      </w:r>
    </w:p>
    <w:p w14:paraId="35DD0BE9" w14:textId="6771AE42" w:rsidR="00415987" w:rsidRDefault="00415987" w:rsidP="00044D14">
      <w:pPr>
        <w:spacing w:after="0" w:line="260" w:lineRule="exact"/>
        <w:jc w:val="both"/>
        <w:rPr>
          <w:rFonts w:ascii="Arial" w:hAnsi="Arial" w:cs="Arial"/>
          <w:sz w:val="20"/>
          <w:szCs w:val="20"/>
        </w:rPr>
      </w:pPr>
      <w:r>
        <w:rPr>
          <w:rFonts w:ascii="Arial" w:hAnsi="Arial" w:cs="Arial"/>
          <w:sz w:val="20"/>
          <w:szCs w:val="20"/>
        </w:rPr>
        <w:t>L</w:t>
      </w:r>
      <w:r w:rsidRPr="00E51A96">
        <w:rPr>
          <w:rFonts w:ascii="Arial" w:hAnsi="Arial" w:cs="Arial"/>
          <w:sz w:val="20"/>
          <w:szCs w:val="20"/>
        </w:rPr>
        <w:t>jubljana,</w:t>
      </w:r>
      <w:r w:rsidR="00B00BF3">
        <w:rPr>
          <w:rFonts w:ascii="Arial" w:hAnsi="Arial" w:cs="Arial"/>
          <w:sz w:val="20"/>
          <w:szCs w:val="20"/>
        </w:rPr>
        <w:t xml:space="preserve"> </w:t>
      </w:r>
      <w:r w:rsidR="00AE0497">
        <w:rPr>
          <w:rFonts w:ascii="Arial" w:hAnsi="Arial" w:cs="Arial"/>
          <w:sz w:val="20"/>
          <w:szCs w:val="20"/>
        </w:rPr>
        <w:t>dne</w:t>
      </w:r>
    </w:p>
    <w:p w14:paraId="7C1EA9DB" w14:textId="4A384F87" w:rsidR="00415987" w:rsidRPr="00E51A96" w:rsidRDefault="00415987" w:rsidP="00044D14">
      <w:pPr>
        <w:spacing w:after="0" w:line="260" w:lineRule="exact"/>
        <w:jc w:val="both"/>
        <w:rPr>
          <w:rFonts w:ascii="Arial" w:hAnsi="Arial" w:cs="Arial"/>
          <w:sz w:val="20"/>
          <w:szCs w:val="20"/>
        </w:rPr>
      </w:pPr>
      <w:r w:rsidRPr="00E51A96">
        <w:rPr>
          <w:rFonts w:ascii="Arial" w:hAnsi="Arial" w:cs="Arial"/>
          <w:sz w:val="20"/>
          <w:szCs w:val="20"/>
        </w:rPr>
        <w:t>EVA</w:t>
      </w:r>
      <w:r>
        <w:rPr>
          <w:rFonts w:ascii="Arial" w:hAnsi="Arial" w:cs="Arial"/>
          <w:sz w:val="20"/>
          <w:szCs w:val="20"/>
        </w:rPr>
        <w:t xml:space="preserve"> </w:t>
      </w:r>
      <w:r w:rsidR="00B00BF3">
        <w:rPr>
          <w:rFonts w:ascii="Arial" w:hAnsi="Arial" w:cs="Arial"/>
          <w:sz w:val="20"/>
          <w:szCs w:val="20"/>
        </w:rPr>
        <w:t>2020-1611-0112</w:t>
      </w:r>
    </w:p>
    <w:p w14:paraId="4E1E3B6A" w14:textId="77777777" w:rsidR="0014278C" w:rsidRDefault="00415987" w:rsidP="00044D14">
      <w:pPr>
        <w:spacing w:after="0" w:line="260" w:lineRule="exact"/>
        <w:ind w:left="4956" w:firstLine="708"/>
        <w:jc w:val="both"/>
        <w:rPr>
          <w:rFonts w:ascii="Arial" w:hAnsi="Arial" w:cs="Arial"/>
          <w:sz w:val="20"/>
          <w:szCs w:val="20"/>
        </w:rPr>
      </w:pPr>
      <w:r>
        <w:rPr>
          <w:rFonts w:ascii="Arial" w:hAnsi="Arial" w:cs="Arial"/>
          <w:sz w:val="20"/>
          <w:szCs w:val="20"/>
        </w:rPr>
        <w:t xml:space="preserve">  </w:t>
      </w:r>
      <w:r w:rsidR="00655702">
        <w:rPr>
          <w:rFonts w:ascii="Arial" w:hAnsi="Arial" w:cs="Arial"/>
          <w:sz w:val="20"/>
          <w:szCs w:val="20"/>
        </w:rPr>
        <w:t xml:space="preserve"> </w:t>
      </w:r>
      <w:r>
        <w:rPr>
          <w:rFonts w:ascii="Arial" w:hAnsi="Arial" w:cs="Arial"/>
          <w:sz w:val="20"/>
          <w:szCs w:val="20"/>
        </w:rPr>
        <w:t xml:space="preserve">  </w:t>
      </w:r>
    </w:p>
    <w:p w14:paraId="3F6729F3" w14:textId="4D310832" w:rsidR="00415987" w:rsidRDefault="0014278C" w:rsidP="00044D14">
      <w:pPr>
        <w:spacing w:after="0" w:line="260" w:lineRule="exact"/>
        <w:ind w:left="4956" w:firstLine="708"/>
        <w:jc w:val="both"/>
        <w:rPr>
          <w:rFonts w:ascii="Arial" w:hAnsi="Arial" w:cs="Arial"/>
          <w:sz w:val="20"/>
          <w:szCs w:val="20"/>
        </w:rPr>
      </w:pPr>
      <w:r>
        <w:rPr>
          <w:rFonts w:ascii="Arial" w:hAnsi="Arial" w:cs="Arial"/>
          <w:sz w:val="20"/>
          <w:szCs w:val="20"/>
        </w:rPr>
        <w:t xml:space="preserve">    </w:t>
      </w:r>
      <w:r w:rsidR="002C0687">
        <w:rPr>
          <w:rFonts w:ascii="Arial" w:hAnsi="Arial" w:cs="Arial"/>
          <w:sz w:val="20"/>
          <w:szCs w:val="20"/>
        </w:rPr>
        <w:t xml:space="preserve"> </w:t>
      </w:r>
      <w:r w:rsidR="00415987">
        <w:rPr>
          <w:rFonts w:ascii="Arial" w:hAnsi="Arial" w:cs="Arial"/>
          <w:sz w:val="20"/>
          <w:szCs w:val="20"/>
        </w:rPr>
        <w:t xml:space="preserve"> </w:t>
      </w:r>
      <w:r w:rsidR="00AE0497">
        <w:rPr>
          <w:rFonts w:ascii="Arial" w:hAnsi="Arial" w:cs="Arial"/>
          <w:sz w:val="20"/>
          <w:szCs w:val="20"/>
        </w:rPr>
        <w:t>M</w:t>
      </w:r>
      <w:bookmarkStart w:id="0" w:name="_GoBack"/>
      <w:bookmarkEnd w:id="0"/>
      <w:r w:rsidR="00655702">
        <w:rPr>
          <w:rFonts w:ascii="Arial" w:hAnsi="Arial" w:cs="Arial"/>
          <w:sz w:val="20"/>
          <w:szCs w:val="20"/>
        </w:rPr>
        <w:t>ag</w:t>
      </w:r>
      <w:r w:rsidR="00E10EDA">
        <w:rPr>
          <w:rFonts w:ascii="Arial" w:hAnsi="Arial" w:cs="Arial"/>
          <w:sz w:val="20"/>
          <w:szCs w:val="20"/>
        </w:rPr>
        <w:t xml:space="preserve">. Andrej </w:t>
      </w:r>
      <w:r w:rsidR="00655702">
        <w:rPr>
          <w:rFonts w:ascii="Arial" w:hAnsi="Arial" w:cs="Arial"/>
          <w:sz w:val="20"/>
          <w:szCs w:val="20"/>
        </w:rPr>
        <w:t>Šircelj</w:t>
      </w:r>
    </w:p>
    <w:p w14:paraId="73C11EA0" w14:textId="77777777" w:rsidR="00415987" w:rsidRPr="00E51A96" w:rsidRDefault="00E10EDA" w:rsidP="00044D14">
      <w:pPr>
        <w:spacing w:after="0" w:line="260" w:lineRule="exact"/>
        <w:jc w:val="both"/>
        <w:rPr>
          <w:rFonts w:ascii="Arial" w:hAnsi="Arial" w:cs="Arial"/>
          <w:sz w:val="20"/>
          <w:szCs w:val="20"/>
        </w:rPr>
      </w:pPr>
      <w:r>
        <w:rPr>
          <w:rFonts w:ascii="Arial" w:hAnsi="Arial" w:cs="Arial"/>
          <w:sz w:val="20"/>
          <w:szCs w:val="20"/>
        </w:rPr>
        <w:t xml:space="preserve">                                                                                                 </w:t>
      </w:r>
      <w:r w:rsidR="00F55809">
        <w:rPr>
          <w:rFonts w:ascii="Arial" w:hAnsi="Arial" w:cs="Arial"/>
          <w:sz w:val="20"/>
          <w:szCs w:val="20"/>
        </w:rPr>
        <w:tab/>
        <w:t xml:space="preserve">    </w:t>
      </w:r>
      <w:r>
        <w:rPr>
          <w:rFonts w:ascii="Arial" w:hAnsi="Arial" w:cs="Arial"/>
          <w:sz w:val="20"/>
          <w:szCs w:val="20"/>
        </w:rPr>
        <w:t xml:space="preserve">  m</w:t>
      </w:r>
      <w:r w:rsidR="003F019E">
        <w:rPr>
          <w:rFonts w:ascii="Arial" w:hAnsi="Arial" w:cs="Arial"/>
          <w:sz w:val="20"/>
          <w:szCs w:val="20"/>
        </w:rPr>
        <w:t>inister</w:t>
      </w:r>
      <w:r w:rsidR="00415987">
        <w:rPr>
          <w:rFonts w:ascii="Arial" w:hAnsi="Arial" w:cs="Arial"/>
          <w:sz w:val="20"/>
          <w:szCs w:val="20"/>
        </w:rPr>
        <w:t xml:space="preserve"> za finance</w:t>
      </w:r>
    </w:p>
    <w:p w14:paraId="52C0C7AD" w14:textId="77777777" w:rsidR="00FD3F72" w:rsidRDefault="00FD3F72" w:rsidP="00044D14">
      <w:pPr>
        <w:spacing w:line="260" w:lineRule="exact"/>
      </w:pPr>
    </w:p>
    <w:sectPr w:rsidR="00FD3F72">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DBBEB85" w15:done="0"/>
  <w15:commentEx w15:paraId="73701FFD"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B261C"/>
    <w:multiLevelType w:val="hybridMultilevel"/>
    <w:tmpl w:val="4F061D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EDD5A44"/>
    <w:multiLevelType w:val="hybridMultilevel"/>
    <w:tmpl w:val="FC8AE3DE"/>
    <w:lvl w:ilvl="0" w:tplc="A2181CD8">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0205200"/>
    <w:multiLevelType w:val="hybridMultilevel"/>
    <w:tmpl w:val="08806914"/>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5F03A8A"/>
    <w:multiLevelType w:val="hybridMultilevel"/>
    <w:tmpl w:val="03949E1C"/>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1A42190"/>
    <w:multiLevelType w:val="hybridMultilevel"/>
    <w:tmpl w:val="B36CDA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42A86537"/>
    <w:multiLevelType w:val="hybridMultilevel"/>
    <w:tmpl w:val="6832A2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AD63259"/>
    <w:multiLevelType w:val="hybridMultilevel"/>
    <w:tmpl w:val="BDEC9104"/>
    <w:lvl w:ilvl="0" w:tplc="2C9A8C46">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670D271D"/>
    <w:multiLevelType w:val="hybridMultilevel"/>
    <w:tmpl w:val="8B8881D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5"/>
  </w:num>
  <w:num w:numId="5">
    <w:abstractNumId w:val="6"/>
  </w:num>
  <w:num w:numId="6">
    <w:abstractNumId w:val="0"/>
  </w:num>
  <w:num w:numId="7">
    <w:abstractNumId w:val="7"/>
  </w:num>
  <w:num w:numId="8">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rma Plajnšek Sagadin">
    <w15:presenceInfo w15:providerId="AD" w15:userId="S-1-5-21-2760432442-2008465035-1794030150-73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1"/>
  <w:hideSpellingErrors/>
  <w:hideGrammatical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987"/>
    <w:rsid w:val="000205AD"/>
    <w:rsid w:val="0003228B"/>
    <w:rsid w:val="00044D14"/>
    <w:rsid w:val="00045AEC"/>
    <w:rsid w:val="00054C46"/>
    <w:rsid w:val="00056FD9"/>
    <w:rsid w:val="00070081"/>
    <w:rsid w:val="000A0856"/>
    <w:rsid w:val="000A173E"/>
    <w:rsid w:val="000A52EC"/>
    <w:rsid w:val="000A59C3"/>
    <w:rsid w:val="000A6833"/>
    <w:rsid w:val="0010166E"/>
    <w:rsid w:val="00111EF2"/>
    <w:rsid w:val="0013138F"/>
    <w:rsid w:val="0014278C"/>
    <w:rsid w:val="00162F6B"/>
    <w:rsid w:val="00173435"/>
    <w:rsid w:val="00187339"/>
    <w:rsid w:val="0019078B"/>
    <w:rsid w:val="001A4D24"/>
    <w:rsid w:val="001E00EF"/>
    <w:rsid w:val="00270DC1"/>
    <w:rsid w:val="002C0687"/>
    <w:rsid w:val="002C3CAB"/>
    <w:rsid w:val="0037108E"/>
    <w:rsid w:val="003A0EE3"/>
    <w:rsid w:val="003B1CB5"/>
    <w:rsid w:val="003F019E"/>
    <w:rsid w:val="00401DFE"/>
    <w:rsid w:val="00407E86"/>
    <w:rsid w:val="00415987"/>
    <w:rsid w:val="0043584C"/>
    <w:rsid w:val="0045143D"/>
    <w:rsid w:val="004E1016"/>
    <w:rsid w:val="00545E16"/>
    <w:rsid w:val="00563ED4"/>
    <w:rsid w:val="00576E15"/>
    <w:rsid w:val="005B1EBC"/>
    <w:rsid w:val="005B6701"/>
    <w:rsid w:val="005E5CEF"/>
    <w:rsid w:val="006257E4"/>
    <w:rsid w:val="006433B4"/>
    <w:rsid w:val="00655702"/>
    <w:rsid w:val="00665B14"/>
    <w:rsid w:val="006E5419"/>
    <w:rsid w:val="006E7F08"/>
    <w:rsid w:val="00700093"/>
    <w:rsid w:val="00724440"/>
    <w:rsid w:val="0072746F"/>
    <w:rsid w:val="00750DAE"/>
    <w:rsid w:val="00773EA4"/>
    <w:rsid w:val="00793D57"/>
    <w:rsid w:val="007B1F7F"/>
    <w:rsid w:val="007B4D1C"/>
    <w:rsid w:val="007C0819"/>
    <w:rsid w:val="007C536E"/>
    <w:rsid w:val="007F0085"/>
    <w:rsid w:val="008216D7"/>
    <w:rsid w:val="00883BC8"/>
    <w:rsid w:val="008B6C61"/>
    <w:rsid w:val="008D5905"/>
    <w:rsid w:val="008D5DDE"/>
    <w:rsid w:val="008F4B7F"/>
    <w:rsid w:val="00901EC8"/>
    <w:rsid w:val="009241CF"/>
    <w:rsid w:val="009A640A"/>
    <w:rsid w:val="009C4E8C"/>
    <w:rsid w:val="00A14172"/>
    <w:rsid w:val="00A81451"/>
    <w:rsid w:val="00AB0D24"/>
    <w:rsid w:val="00AB1AEA"/>
    <w:rsid w:val="00AE0497"/>
    <w:rsid w:val="00B002B9"/>
    <w:rsid w:val="00B00BF3"/>
    <w:rsid w:val="00B609EA"/>
    <w:rsid w:val="00C225D7"/>
    <w:rsid w:val="00C766B9"/>
    <w:rsid w:val="00C82EE2"/>
    <w:rsid w:val="00CA5F78"/>
    <w:rsid w:val="00CA671E"/>
    <w:rsid w:val="00CB3BDC"/>
    <w:rsid w:val="00CD3D7C"/>
    <w:rsid w:val="00CD7EA1"/>
    <w:rsid w:val="00CE0222"/>
    <w:rsid w:val="00CE6A5C"/>
    <w:rsid w:val="00CF2085"/>
    <w:rsid w:val="00CF720B"/>
    <w:rsid w:val="00D04A94"/>
    <w:rsid w:val="00D06C3A"/>
    <w:rsid w:val="00D24D58"/>
    <w:rsid w:val="00D54A3B"/>
    <w:rsid w:val="00D772B7"/>
    <w:rsid w:val="00DA3836"/>
    <w:rsid w:val="00DD2805"/>
    <w:rsid w:val="00DE2D3A"/>
    <w:rsid w:val="00DE6925"/>
    <w:rsid w:val="00E10EDA"/>
    <w:rsid w:val="00E253FD"/>
    <w:rsid w:val="00E648BE"/>
    <w:rsid w:val="00EE6C04"/>
    <w:rsid w:val="00EF5E68"/>
    <w:rsid w:val="00F06C9F"/>
    <w:rsid w:val="00F55809"/>
    <w:rsid w:val="00F65769"/>
    <w:rsid w:val="00F87FFD"/>
    <w:rsid w:val="00FD3F72"/>
    <w:rsid w:val="00FE6229"/>
    <w:rsid w:val="00FF27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EE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98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1598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415987"/>
    <w:pPr>
      <w:ind w:left="720"/>
      <w:contextualSpacing/>
    </w:pPr>
  </w:style>
  <w:style w:type="character" w:styleId="Hyperlink">
    <w:name w:val="Hyperlink"/>
    <w:basedOn w:val="DefaultParagraphFont"/>
    <w:uiPriority w:val="99"/>
    <w:unhideWhenUsed/>
    <w:rsid w:val="00162F6B"/>
    <w:rPr>
      <w:color w:val="0563C1" w:themeColor="hyperlink"/>
      <w:u w:val="single"/>
    </w:rPr>
  </w:style>
  <w:style w:type="paragraph" w:styleId="BalloonText">
    <w:name w:val="Balloon Text"/>
    <w:basedOn w:val="Normal"/>
    <w:link w:val="BalloonTextChar"/>
    <w:uiPriority w:val="99"/>
    <w:semiHidden/>
    <w:unhideWhenUsed/>
    <w:rsid w:val="007B1F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1F7F"/>
    <w:rPr>
      <w:rFonts w:ascii="Segoe UI" w:hAnsi="Segoe UI" w:cs="Segoe UI"/>
      <w:sz w:val="18"/>
      <w:szCs w:val="18"/>
    </w:rPr>
  </w:style>
  <w:style w:type="character" w:styleId="CommentReference">
    <w:name w:val="annotation reference"/>
    <w:basedOn w:val="DefaultParagraphFont"/>
    <w:uiPriority w:val="99"/>
    <w:semiHidden/>
    <w:unhideWhenUsed/>
    <w:rsid w:val="008216D7"/>
    <w:rPr>
      <w:sz w:val="16"/>
      <w:szCs w:val="16"/>
    </w:rPr>
  </w:style>
  <w:style w:type="paragraph" w:styleId="CommentText">
    <w:name w:val="annotation text"/>
    <w:basedOn w:val="Normal"/>
    <w:link w:val="CommentTextChar"/>
    <w:uiPriority w:val="99"/>
    <w:semiHidden/>
    <w:unhideWhenUsed/>
    <w:rsid w:val="008216D7"/>
    <w:pPr>
      <w:spacing w:line="240" w:lineRule="auto"/>
    </w:pPr>
    <w:rPr>
      <w:sz w:val="20"/>
      <w:szCs w:val="20"/>
    </w:rPr>
  </w:style>
  <w:style w:type="character" w:customStyle="1" w:styleId="CommentTextChar">
    <w:name w:val="Comment Text Char"/>
    <w:basedOn w:val="DefaultParagraphFont"/>
    <w:link w:val="CommentText"/>
    <w:uiPriority w:val="99"/>
    <w:semiHidden/>
    <w:rsid w:val="008216D7"/>
    <w:rPr>
      <w:sz w:val="20"/>
      <w:szCs w:val="20"/>
    </w:rPr>
  </w:style>
  <w:style w:type="paragraph" w:styleId="CommentSubject">
    <w:name w:val="annotation subject"/>
    <w:basedOn w:val="CommentText"/>
    <w:next w:val="CommentText"/>
    <w:link w:val="CommentSubjectChar"/>
    <w:uiPriority w:val="99"/>
    <w:semiHidden/>
    <w:unhideWhenUsed/>
    <w:rsid w:val="008216D7"/>
    <w:rPr>
      <w:b/>
      <w:bCs/>
    </w:rPr>
  </w:style>
  <w:style w:type="character" w:customStyle="1" w:styleId="CommentSubjectChar">
    <w:name w:val="Comment Subject Char"/>
    <w:basedOn w:val="CommentTextChar"/>
    <w:link w:val="CommentSubject"/>
    <w:uiPriority w:val="99"/>
    <w:semiHidden/>
    <w:rsid w:val="008216D7"/>
    <w:rPr>
      <w:b/>
      <w:bCs/>
      <w:sz w:val="20"/>
      <w:szCs w:val="20"/>
    </w:rPr>
  </w:style>
  <w:style w:type="paragraph" w:customStyle="1" w:styleId="p">
    <w:name w:val="p"/>
    <w:basedOn w:val="Normal"/>
    <w:rsid w:val="00CE6A5C"/>
    <w:pPr>
      <w:spacing w:before="60" w:after="15" w:line="240" w:lineRule="auto"/>
      <w:ind w:left="15" w:right="15" w:firstLine="240"/>
      <w:jc w:val="both"/>
    </w:pPr>
    <w:rPr>
      <w:rFonts w:ascii="Arial" w:eastAsia="Times New Roman" w:hAnsi="Arial" w:cs="Arial"/>
      <w:color w:val="2222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98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1598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415987"/>
    <w:pPr>
      <w:ind w:left="720"/>
      <w:contextualSpacing/>
    </w:pPr>
  </w:style>
  <w:style w:type="character" w:styleId="Hyperlink">
    <w:name w:val="Hyperlink"/>
    <w:basedOn w:val="DefaultParagraphFont"/>
    <w:uiPriority w:val="99"/>
    <w:unhideWhenUsed/>
    <w:rsid w:val="00162F6B"/>
    <w:rPr>
      <w:color w:val="0563C1" w:themeColor="hyperlink"/>
      <w:u w:val="single"/>
    </w:rPr>
  </w:style>
  <w:style w:type="paragraph" w:styleId="BalloonText">
    <w:name w:val="Balloon Text"/>
    <w:basedOn w:val="Normal"/>
    <w:link w:val="BalloonTextChar"/>
    <w:uiPriority w:val="99"/>
    <w:semiHidden/>
    <w:unhideWhenUsed/>
    <w:rsid w:val="007B1F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1F7F"/>
    <w:rPr>
      <w:rFonts w:ascii="Segoe UI" w:hAnsi="Segoe UI" w:cs="Segoe UI"/>
      <w:sz w:val="18"/>
      <w:szCs w:val="18"/>
    </w:rPr>
  </w:style>
  <w:style w:type="character" w:styleId="CommentReference">
    <w:name w:val="annotation reference"/>
    <w:basedOn w:val="DefaultParagraphFont"/>
    <w:uiPriority w:val="99"/>
    <w:semiHidden/>
    <w:unhideWhenUsed/>
    <w:rsid w:val="008216D7"/>
    <w:rPr>
      <w:sz w:val="16"/>
      <w:szCs w:val="16"/>
    </w:rPr>
  </w:style>
  <w:style w:type="paragraph" w:styleId="CommentText">
    <w:name w:val="annotation text"/>
    <w:basedOn w:val="Normal"/>
    <w:link w:val="CommentTextChar"/>
    <w:uiPriority w:val="99"/>
    <w:semiHidden/>
    <w:unhideWhenUsed/>
    <w:rsid w:val="008216D7"/>
    <w:pPr>
      <w:spacing w:line="240" w:lineRule="auto"/>
    </w:pPr>
    <w:rPr>
      <w:sz w:val="20"/>
      <w:szCs w:val="20"/>
    </w:rPr>
  </w:style>
  <w:style w:type="character" w:customStyle="1" w:styleId="CommentTextChar">
    <w:name w:val="Comment Text Char"/>
    <w:basedOn w:val="DefaultParagraphFont"/>
    <w:link w:val="CommentText"/>
    <w:uiPriority w:val="99"/>
    <w:semiHidden/>
    <w:rsid w:val="008216D7"/>
    <w:rPr>
      <w:sz w:val="20"/>
      <w:szCs w:val="20"/>
    </w:rPr>
  </w:style>
  <w:style w:type="paragraph" w:styleId="CommentSubject">
    <w:name w:val="annotation subject"/>
    <w:basedOn w:val="CommentText"/>
    <w:next w:val="CommentText"/>
    <w:link w:val="CommentSubjectChar"/>
    <w:uiPriority w:val="99"/>
    <w:semiHidden/>
    <w:unhideWhenUsed/>
    <w:rsid w:val="008216D7"/>
    <w:rPr>
      <w:b/>
      <w:bCs/>
    </w:rPr>
  </w:style>
  <w:style w:type="character" w:customStyle="1" w:styleId="CommentSubjectChar">
    <w:name w:val="Comment Subject Char"/>
    <w:basedOn w:val="CommentTextChar"/>
    <w:link w:val="CommentSubject"/>
    <w:uiPriority w:val="99"/>
    <w:semiHidden/>
    <w:rsid w:val="008216D7"/>
    <w:rPr>
      <w:b/>
      <w:bCs/>
      <w:sz w:val="20"/>
      <w:szCs w:val="20"/>
    </w:rPr>
  </w:style>
  <w:style w:type="paragraph" w:customStyle="1" w:styleId="p">
    <w:name w:val="p"/>
    <w:basedOn w:val="Normal"/>
    <w:rsid w:val="00CE6A5C"/>
    <w:pPr>
      <w:spacing w:before="60" w:after="15" w:line="240" w:lineRule="auto"/>
      <w:ind w:left="15" w:right="15" w:firstLine="240"/>
      <w:jc w:val="both"/>
    </w:pPr>
    <w:rPr>
      <w:rFonts w:ascii="Arial" w:eastAsia="Times New Roman" w:hAnsi="Arial" w:cs="Arial"/>
      <w:color w:val="2222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142950">
      <w:bodyDiv w:val="1"/>
      <w:marLeft w:val="0"/>
      <w:marRight w:val="0"/>
      <w:marTop w:val="0"/>
      <w:marBottom w:val="0"/>
      <w:divBdr>
        <w:top w:val="none" w:sz="0" w:space="0" w:color="auto"/>
        <w:left w:val="none" w:sz="0" w:space="0" w:color="auto"/>
        <w:bottom w:val="none" w:sz="0" w:space="0" w:color="auto"/>
        <w:right w:val="none" w:sz="0" w:space="0" w:color="auto"/>
      </w:divBdr>
    </w:div>
    <w:div w:id="379593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3435" TargetMode="External"/><Relationship Id="rId13" Type="http://schemas.openxmlformats.org/officeDocument/2006/relationships/hyperlink" Target="http://www.uradni-list.si/1/objava.jsp?sop=2020-01-0901"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hyperlink" Target="http://www.uradni-list.si/1/objava.jsp?sop=2013-01-3970" TargetMode="External"/><Relationship Id="rId12" Type="http://schemas.openxmlformats.org/officeDocument/2006/relationships/hyperlink" Target="http://www.uradni-list.si/1/objava.jsp?sop=2020-01-0766" TargetMode="External"/><Relationship Id="rId1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9-01-3659"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uradni-list.si/1/objava.jsp?sop=2017-01-3788" TargetMode="External"/><Relationship Id="rId4" Type="http://schemas.microsoft.com/office/2007/relationships/stylesWithEffects" Target="stylesWithEffects.xml"/><Relationship Id="rId9" Type="http://schemas.openxmlformats.org/officeDocument/2006/relationships/hyperlink" Target="http://www.uradni-list.si/1/objava.jsp?sop=2015-01-3995"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8DEFB42-68A4-47E2-85CF-14CE11DEF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503</Words>
  <Characters>2868</Characters>
  <Application>Microsoft Office Word</Application>
  <DocSecurity>0</DocSecurity>
  <Lines>23</Lines>
  <Paragraphs>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GU00SCCM</Company>
  <LinksUpToDate>false</LinksUpToDate>
  <CharactersWithSpaces>3365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Anja Koščak</dc:creator>
  <cp:lastModifiedBy>mf41007</cp:lastModifiedBy>
  <cp:revision>3</cp:revision>
  <cp:lastPrinted>2020-09-14T12:23:00Z</cp:lastPrinted>
  <dcterms:created xsi:type="dcterms:W3CDTF">2020-10-05T08:34:00Z</dcterms:created>
  <dcterms:modified xsi:type="dcterms:W3CDTF">2020-10-05T08:42:00Z</dcterms:modified>
</cp:coreProperties>
</file>