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B4A" w:rsidRDefault="00CF7C0B" w:rsidP="00B26B4A">
      <w:pPr>
        <w:tabs>
          <w:tab w:val="left" w:pos="5112"/>
        </w:tabs>
        <w:spacing w:before="120" w:after="0" w:line="240" w:lineRule="exact"/>
        <w:rPr>
          <w:rFonts w:ascii="Arial" w:eastAsia="Times New Roman" w:hAnsi="Arial" w:cs="Arial"/>
          <w:sz w:val="16"/>
          <w:szCs w:val="24"/>
          <w:lang w:val="it-IT"/>
        </w:rPr>
      </w:pPr>
      <w:r>
        <w:rPr>
          <w:noProof/>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8" w:history="1">
        <w:r w:rsidRPr="002D35F1">
          <w:rPr>
            <w:rStyle w:val="Hiperpovezava"/>
            <w:rFonts w:ascii="Arial" w:eastAsia="Times New Roman" w:hAnsi="Arial" w:cs="Arial"/>
            <w:sz w:val="16"/>
            <w:szCs w:val="24"/>
          </w:rPr>
          <w:t>www.mk.gov.si</w:t>
        </w:r>
      </w:hyperlink>
    </w:p>
    <w:p w:rsidR="00B26B4A" w:rsidRDefault="00B26B4A" w:rsidP="00B26B4A">
      <w:pPr>
        <w:tabs>
          <w:tab w:val="left" w:pos="5112"/>
        </w:tabs>
        <w:spacing w:after="0" w:line="240" w:lineRule="exact"/>
        <w:ind w:left="284"/>
        <w:rPr>
          <w:rFonts w:ascii="Arial" w:eastAsia="Times New Roman" w:hAnsi="Arial" w:cs="Arial"/>
          <w:sz w:val="16"/>
          <w:szCs w:val="24"/>
        </w:rPr>
      </w:pPr>
    </w:p>
    <w:p w:rsidR="00366582" w:rsidRPr="00B26B4A" w:rsidRDefault="00366582" w:rsidP="00B26B4A">
      <w:pPr>
        <w:tabs>
          <w:tab w:val="left" w:pos="5112"/>
        </w:tabs>
        <w:spacing w:after="0" w:line="240" w:lineRule="exact"/>
        <w:ind w:left="284"/>
        <w:rPr>
          <w:rFonts w:ascii="Arial" w:eastAsia="Times New Roman" w:hAnsi="Arial" w:cs="Arial"/>
          <w:sz w:val="16"/>
          <w:szCs w:val="24"/>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BE1D17" w:rsidRPr="00BE1D17">
              <w:rPr>
                <w:rFonts w:ascii="Arial" w:eastAsia="Times New Roman" w:hAnsi="Arial" w:cs="Arial"/>
                <w:sz w:val="20"/>
                <w:szCs w:val="20"/>
                <w:lang w:eastAsia="sl-SI"/>
              </w:rPr>
              <w:t>0070-9/2020/24</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w:t>
            </w:r>
            <w:r w:rsidR="00BE1D17">
              <w:rPr>
                <w:rFonts w:ascii="Arial" w:eastAsia="Times New Roman" w:hAnsi="Arial" w:cs="Arial"/>
                <w:sz w:val="20"/>
                <w:szCs w:val="20"/>
                <w:lang w:eastAsia="sl-SI"/>
              </w:rPr>
              <w:t>1</w:t>
            </w:r>
            <w:r w:rsidR="00A03790">
              <w:rPr>
                <w:rFonts w:ascii="Arial" w:eastAsia="Times New Roman" w:hAnsi="Arial" w:cs="Arial"/>
                <w:sz w:val="20"/>
                <w:szCs w:val="20"/>
                <w:lang w:eastAsia="sl-SI"/>
              </w:rPr>
              <w:t>7</w:t>
            </w:r>
            <w:bookmarkStart w:id="0" w:name="_GoBack"/>
            <w:bookmarkEnd w:id="0"/>
            <w:r w:rsidR="00BE1D17">
              <w:rPr>
                <w:rFonts w:ascii="Arial" w:eastAsia="Times New Roman" w:hAnsi="Arial" w:cs="Arial"/>
                <w:sz w:val="20"/>
                <w:szCs w:val="20"/>
                <w:lang w:eastAsia="sl-SI"/>
              </w:rPr>
              <w:t>. 9. 2020</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BE1D17" w:rsidRPr="00BE1D17">
              <w:rPr>
                <w:rFonts w:ascii="Arial" w:eastAsia="Times New Roman" w:hAnsi="Arial" w:cs="Arial"/>
                <w:iCs/>
                <w:sz w:val="20"/>
                <w:szCs w:val="20"/>
                <w:lang w:eastAsia="sl-SI"/>
              </w:rPr>
              <w:t>2019-3340-0016</w:t>
            </w:r>
          </w:p>
        </w:tc>
      </w:tr>
      <w:tr w:rsidR="00AE1F83" w:rsidRPr="008369EA" w:rsidTr="005940FE">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A03790" w:rsidP="00AE1F83">
            <w:pPr>
              <w:spacing w:after="0" w:line="260" w:lineRule="exact"/>
              <w:rPr>
                <w:rFonts w:ascii="Arial" w:eastAsia="Times New Roman" w:hAnsi="Arial" w:cs="Arial"/>
                <w:sz w:val="20"/>
                <w:szCs w:val="20"/>
              </w:rPr>
            </w:pPr>
            <w:hyperlink r:id="rId9" w:history="1">
              <w:r w:rsidR="00BE1D17" w:rsidRPr="00317C59">
                <w:rPr>
                  <w:rStyle w:val="Hiperpovezava"/>
                  <w:rFonts w:ascii="Arial" w:eastAsia="Times New Roman" w:hAnsi="Arial"/>
                  <w:sz w:val="20"/>
                  <w:szCs w:val="20"/>
                </w:rPr>
                <w:t>Gp.gs@gov.si</w:t>
              </w:r>
            </w:hyperlink>
          </w:p>
          <w:p w:rsidR="00AE1F83" w:rsidRDefault="00AE1F83" w:rsidP="00AE1F83">
            <w:pPr>
              <w:spacing w:after="0" w:line="260" w:lineRule="exact"/>
              <w:rPr>
                <w:rFonts w:ascii="Arial" w:eastAsia="Times New Roman" w:hAnsi="Arial" w:cs="Arial"/>
                <w:sz w:val="20"/>
                <w:szCs w:val="20"/>
              </w:rPr>
            </w:pPr>
          </w:p>
          <w:p w:rsidR="001B2B27" w:rsidRPr="00AE1F83" w:rsidRDefault="001B2B27" w:rsidP="00AE1F83">
            <w:pPr>
              <w:spacing w:after="0" w:line="260" w:lineRule="exact"/>
              <w:rPr>
                <w:rFonts w:ascii="Arial" w:eastAsia="Times New Roman" w:hAnsi="Arial" w:cs="Arial"/>
                <w:sz w:val="20"/>
                <w:szCs w:val="20"/>
              </w:rPr>
            </w:pPr>
          </w:p>
        </w:tc>
      </w:tr>
      <w:tr w:rsidR="00AE1F83" w:rsidRPr="008369EA" w:rsidTr="005940FE">
        <w:tc>
          <w:tcPr>
            <w:tcW w:w="9163" w:type="dxa"/>
            <w:gridSpan w:val="4"/>
          </w:tcPr>
          <w:p w:rsid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(naslov gradiva vlade) – predlog za obravnavo </w:t>
            </w:r>
          </w:p>
          <w:p w:rsidR="001B2B27" w:rsidRPr="00AE1F83"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8369EA" w:rsidTr="005940FE">
        <w:tc>
          <w:tcPr>
            <w:tcW w:w="9163" w:type="dxa"/>
            <w:gridSpan w:val="4"/>
          </w:tcPr>
          <w:p w:rsidR="00BE1D17" w:rsidRPr="00DF0D6D" w:rsidRDefault="00BE1D17" w:rsidP="00BE1D17">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BE1D17" w:rsidRPr="00DF0D6D" w:rsidRDefault="00BE1D17" w:rsidP="00BE1D17">
            <w:pPr>
              <w:spacing w:after="0" w:line="288" w:lineRule="auto"/>
              <w:jc w:val="both"/>
              <w:rPr>
                <w:rFonts w:ascii="Arial" w:eastAsia="Times New Roman" w:hAnsi="Arial" w:cs="Arial"/>
                <w:color w:val="FF0000"/>
                <w:sz w:val="20"/>
                <w:szCs w:val="20"/>
              </w:rPr>
            </w:pPr>
          </w:p>
          <w:p w:rsidR="00BE1D17" w:rsidRPr="00DF0D6D" w:rsidRDefault="00BE1D17" w:rsidP="00BE1D17">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BE1D17" w:rsidRPr="00DF0D6D" w:rsidRDefault="00BE1D17" w:rsidP="00BE1D17">
            <w:pPr>
              <w:spacing w:after="0" w:line="288" w:lineRule="auto"/>
              <w:jc w:val="center"/>
              <w:rPr>
                <w:rFonts w:ascii="Arial" w:eastAsia="Times New Roman" w:hAnsi="Arial" w:cs="Arial"/>
                <w:color w:val="FF0000"/>
                <w:sz w:val="20"/>
                <w:szCs w:val="20"/>
              </w:rPr>
            </w:pPr>
          </w:p>
          <w:p w:rsidR="00BE1D17" w:rsidRPr="00DF0D6D" w:rsidRDefault="00BE1D17" w:rsidP="00BE1D17">
            <w:pPr>
              <w:spacing w:after="0" w:line="288" w:lineRule="auto"/>
              <w:jc w:val="both"/>
              <w:rPr>
                <w:rFonts w:ascii="Arial" w:eastAsia="Times New Roman" w:hAnsi="Arial" w:cs="Arial"/>
                <w:sz w:val="20"/>
                <w:szCs w:val="20"/>
              </w:rPr>
            </w:pPr>
            <w:r w:rsidRPr="00DF0D6D">
              <w:rPr>
                <w:rFonts w:ascii="Arial" w:eastAsia="Times New Roman" w:hAnsi="Arial" w:cs="Arial"/>
                <w:sz w:val="20"/>
                <w:szCs w:val="20"/>
              </w:rPr>
              <w:t xml:space="preserve">Vlada Republike Slovenije je določila besedilo Predloga Zakona o spremembah in dopolnitvah Zakona </w:t>
            </w:r>
            <w:r w:rsidR="007A1645" w:rsidRPr="007A1645">
              <w:rPr>
                <w:rFonts w:ascii="Arial" w:eastAsia="Times New Roman" w:hAnsi="Arial" w:cs="Arial"/>
                <w:sz w:val="20"/>
                <w:szCs w:val="20"/>
              </w:rPr>
              <w:t xml:space="preserve">o avdiovizualnih medijskih storitvah </w:t>
            </w:r>
            <w:r w:rsidRPr="00DF0D6D">
              <w:rPr>
                <w:rFonts w:ascii="Arial" w:eastAsia="Times New Roman" w:hAnsi="Arial" w:cs="Arial"/>
                <w:sz w:val="20"/>
                <w:szCs w:val="20"/>
              </w:rPr>
              <w:t>(EVA 2019-3340-00</w:t>
            </w:r>
            <w:r w:rsidR="007A1645">
              <w:rPr>
                <w:rFonts w:ascii="Arial" w:eastAsia="Times New Roman" w:hAnsi="Arial" w:cs="Arial"/>
                <w:sz w:val="20"/>
                <w:szCs w:val="20"/>
              </w:rPr>
              <w:t>16</w:t>
            </w:r>
            <w:r w:rsidRPr="00DF0D6D">
              <w:rPr>
                <w:rFonts w:ascii="Arial" w:eastAsia="Times New Roman" w:hAnsi="Arial" w:cs="Arial"/>
                <w:sz w:val="20"/>
                <w:szCs w:val="20"/>
              </w:rPr>
              <w:t>) in ga pošlje Državnemu zboru Republike Slovenije v obravnavo po</w:t>
            </w:r>
            <w:r>
              <w:rPr>
                <w:rFonts w:ascii="Arial" w:eastAsia="Times New Roman" w:hAnsi="Arial" w:cs="Arial"/>
                <w:sz w:val="20"/>
                <w:szCs w:val="20"/>
              </w:rPr>
              <w:t xml:space="preserve"> rednem postopku</w:t>
            </w:r>
            <w:r w:rsidRPr="00DF0D6D">
              <w:rPr>
                <w:rFonts w:ascii="Arial" w:eastAsia="Times New Roman" w:hAnsi="Arial" w:cs="Arial"/>
                <w:sz w:val="20"/>
                <w:szCs w:val="20"/>
              </w:rPr>
              <w:t>.</w:t>
            </w:r>
          </w:p>
          <w:p w:rsidR="00BE1D17" w:rsidRPr="00DF0D6D" w:rsidRDefault="00BE1D17" w:rsidP="00BE1D17">
            <w:pPr>
              <w:spacing w:after="0" w:line="288" w:lineRule="auto"/>
              <w:ind w:firstLine="720"/>
              <w:jc w:val="both"/>
              <w:rPr>
                <w:rFonts w:ascii="Arial" w:eastAsia="Times New Roman" w:hAnsi="Arial" w:cs="Arial"/>
                <w:sz w:val="20"/>
                <w:szCs w:val="20"/>
                <w:lang w:eastAsia="sl-SI"/>
              </w:rPr>
            </w:pPr>
          </w:p>
          <w:p w:rsidR="00BE1D17" w:rsidRPr="00DF0D6D" w:rsidRDefault="00BE1D17" w:rsidP="00BE1D17">
            <w:pPr>
              <w:suppressAutoHyphens/>
              <w:spacing w:after="0" w:line="288" w:lineRule="auto"/>
              <w:jc w:val="center"/>
              <w:rPr>
                <w:rFonts w:ascii="Arial" w:eastAsia="Times New Roman" w:hAnsi="Arial" w:cs="Arial"/>
                <w:bCs/>
                <w:sz w:val="20"/>
                <w:szCs w:val="20"/>
                <w:lang w:eastAsia="ar-SA"/>
              </w:rPr>
            </w:pPr>
          </w:p>
          <w:p w:rsidR="00BE1D17" w:rsidRPr="00DF0D6D" w:rsidRDefault="00BE1D17" w:rsidP="00BE1D17">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BE1D17" w:rsidRPr="0014744D" w:rsidRDefault="00BE1D17" w:rsidP="00BE1D17">
            <w:pPr>
              <w:pStyle w:val="Neotevilenodstavek"/>
              <w:rPr>
                <w:color w:val="000000"/>
                <w:sz w:val="20"/>
                <w:szCs w:val="20"/>
              </w:rPr>
            </w:pPr>
            <w:r w:rsidRPr="0014744D">
              <w:rPr>
                <w:color w:val="000000"/>
                <w:sz w:val="20"/>
                <w:szCs w:val="20"/>
              </w:rPr>
              <w:t xml:space="preserve">                                                                                                                                                                                            </w:t>
            </w:r>
          </w:p>
          <w:p w:rsidR="00BE1D17" w:rsidRPr="0014744D" w:rsidRDefault="00BE1D17" w:rsidP="00BE1D17">
            <w:pPr>
              <w:pStyle w:val="Neotevilenodstavek"/>
              <w:rPr>
                <w:color w:val="000000"/>
                <w:sz w:val="20"/>
                <w:szCs w:val="20"/>
              </w:rPr>
            </w:pPr>
          </w:p>
          <w:p w:rsidR="00BE1D17" w:rsidRPr="0014744D" w:rsidRDefault="00BE1D17" w:rsidP="00BE1D17">
            <w:pPr>
              <w:pStyle w:val="Neotevilenodstavek"/>
              <w:rPr>
                <w:color w:val="000000"/>
                <w:sz w:val="20"/>
                <w:szCs w:val="20"/>
              </w:rPr>
            </w:pPr>
            <w:r w:rsidRPr="0014744D">
              <w:rPr>
                <w:color w:val="000000"/>
                <w:sz w:val="20"/>
                <w:szCs w:val="20"/>
              </w:rPr>
              <w:t xml:space="preserve">  </w:t>
            </w:r>
          </w:p>
          <w:p w:rsidR="00BE1D17" w:rsidRPr="0014744D" w:rsidRDefault="00BE1D17" w:rsidP="00BE1D17">
            <w:pPr>
              <w:pStyle w:val="Neotevilenodstavek"/>
              <w:rPr>
                <w:color w:val="000000"/>
                <w:sz w:val="20"/>
                <w:szCs w:val="20"/>
              </w:rPr>
            </w:pPr>
            <w:r w:rsidRPr="0014744D">
              <w:rPr>
                <w:color w:val="000000"/>
                <w:sz w:val="20"/>
                <w:szCs w:val="20"/>
              </w:rPr>
              <w:t>Prejmejo:</w:t>
            </w:r>
          </w:p>
          <w:p w:rsidR="00BE1D17" w:rsidRPr="0014744D" w:rsidRDefault="00BE1D17" w:rsidP="00BE1D17">
            <w:pPr>
              <w:pStyle w:val="Neotevilenodstavek"/>
              <w:numPr>
                <w:ilvl w:val="0"/>
                <w:numId w:val="24"/>
              </w:numPr>
              <w:rPr>
                <w:color w:val="000000"/>
                <w:sz w:val="20"/>
                <w:szCs w:val="20"/>
              </w:rPr>
            </w:pPr>
            <w:r w:rsidRPr="0014744D">
              <w:rPr>
                <w:color w:val="000000"/>
                <w:sz w:val="20"/>
                <w:szCs w:val="20"/>
              </w:rPr>
              <w:t>ministrstva</w:t>
            </w:r>
          </w:p>
          <w:p w:rsidR="00BE1D17" w:rsidRDefault="00BE1D17" w:rsidP="00BE1D17">
            <w:pPr>
              <w:pStyle w:val="Neotevilenodstavek"/>
              <w:numPr>
                <w:ilvl w:val="0"/>
                <w:numId w:val="24"/>
              </w:numPr>
              <w:rPr>
                <w:color w:val="000000"/>
                <w:sz w:val="20"/>
                <w:szCs w:val="20"/>
              </w:rPr>
            </w:pPr>
            <w:r w:rsidRPr="0014744D">
              <w:rPr>
                <w:color w:val="000000"/>
                <w:sz w:val="20"/>
                <w:szCs w:val="20"/>
              </w:rPr>
              <w:t>vladne služb</w:t>
            </w:r>
            <w:r>
              <w:rPr>
                <w:color w:val="000000"/>
                <w:sz w:val="20"/>
                <w:szCs w:val="20"/>
              </w:rPr>
              <w:t>e</w:t>
            </w:r>
          </w:p>
          <w:p w:rsidR="007A1645" w:rsidRDefault="007A1645" w:rsidP="00BE1D17">
            <w:pPr>
              <w:pStyle w:val="Neotevilenodstavek"/>
              <w:numPr>
                <w:ilvl w:val="0"/>
                <w:numId w:val="24"/>
              </w:numPr>
              <w:rPr>
                <w:color w:val="000000"/>
                <w:sz w:val="20"/>
                <w:szCs w:val="20"/>
              </w:rPr>
            </w:pPr>
            <w:r>
              <w:rPr>
                <w:color w:val="000000"/>
                <w:sz w:val="20"/>
                <w:szCs w:val="20"/>
              </w:rPr>
              <w:t>Agencija za komunikacijska omrežja in storitve Republike Slovenije</w:t>
            </w:r>
          </w:p>
          <w:p w:rsidR="001B2B27" w:rsidRPr="00AE1F83" w:rsidRDefault="001B2B27" w:rsidP="001B2B2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369EA" w:rsidTr="005940FE">
        <w:tc>
          <w:tcPr>
            <w:tcW w:w="9163" w:type="dxa"/>
            <w:gridSpan w:val="4"/>
          </w:tcPr>
          <w:p w:rsidR="001B2B27" w:rsidRPr="00AE1F83"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8369EA" w:rsidTr="005940FE">
        <w:tc>
          <w:tcPr>
            <w:tcW w:w="9163" w:type="dxa"/>
            <w:gridSpan w:val="4"/>
          </w:tcPr>
          <w:p w:rsidR="001A24EE" w:rsidRPr="00084E99" w:rsidRDefault="001A24EE" w:rsidP="001A24EE">
            <w:pPr>
              <w:pStyle w:val="Odsek"/>
              <w:numPr>
                <w:ilvl w:val="0"/>
                <w:numId w:val="25"/>
              </w:numPr>
              <w:spacing w:before="0" w:after="0" w:line="260" w:lineRule="exact"/>
              <w:jc w:val="left"/>
              <w:rPr>
                <w:b w:val="0"/>
                <w:bCs/>
                <w:sz w:val="20"/>
                <w:szCs w:val="20"/>
              </w:rPr>
            </w:pPr>
            <w:r w:rsidRPr="00084E99">
              <w:rPr>
                <w:b w:val="0"/>
                <w:bCs/>
                <w:sz w:val="20"/>
                <w:szCs w:val="20"/>
              </w:rPr>
              <w:t>dr. Vasko Simoniti, minister</w:t>
            </w:r>
          </w:p>
          <w:p w:rsidR="001B2B27" w:rsidRPr="00F650E1" w:rsidRDefault="001A24EE" w:rsidP="00F650E1">
            <w:pPr>
              <w:pStyle w:val="Odsek"/>
              <w:numPr>
                <w:ilvl w:val="0"/>
                <w:numId w:val="25"/>
              </w:numPr>
              <w:spacing w:before="0" w:after="0" w:line="260" w:lineRule="exact"/>
              <w:jc w:val="left"/>
              <w:rPr>
                <w:b w:val="0"/>
                <w:bCs/>
                <w:sz w:val="20"/>
                <w:szCs w:val="20"/>
              </w:rPr>
            </w:pPr>
            <w:r w:rsidRPr="00084E99">
              <w:rPr>
                <w:b w:val="0"/>
                <w:bCs/>
                <w:sz w:val="20"/>
                <w:szCs w:val="20"/>
              </w:rPr>
              <w:t>Ivan Oven, v. d. generalnega direktorja Direktorata za medije</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8369EA" w:rsidTr="005940FE">
        <w:tc>
          <w:tcPr>
            <w:tcW w:w="9163" w:type="dxa"/>
            <w:gridSpan w:val="4"/>
          </w:tcPr>
          <w:p w:rsidR="001B2B27" w:rsidRPr="00AE1F83"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8369EA" w:rsidTr="005940FE">
        <w:tc>
          <w:tcPr>
            <w:tcW w:w="9163" w:type="dxa"/>
            <w:gridSpan w:val="4"/>
          </w:tcPr>
          <w:p w:rsidR="001A24EE" w:rsidRDefault="001A24EE" w:rsidP="001A24EE">
            <w:pPr>
              <w:pStyle w:val="Odsek"/>
              <w:numPr>
                <w:ilvl w:val="0"/>
                <w:numId w:val="25"/>
              </w:numPr>
              <w:spacing w:before="0" w:after="0" w:line="260" w:lineRule="exact"/>
              <w:jc w:val="left"/>
              <w:rPr>
                <w:b w:val="0"/>
                <w:bCs/>
                <w:sz w:val="20"/>
                <w:szCs w:val="20"/>
              </w:rPr>
            </w:pPr>
            <w:r w:rsidRPr="00084E99">
              <w:rPr>
                <w:b w:val="0"/>
                <w:bCs/>
                <w:sz w:val="20"/>
                <w:szCs w:val="20"/>
              </w:rPr>
              <w:t>dr. Vasko Simoniti, minister</w:t>
            </w:r>
          </w:p>
          <w:p w:rsidR="00F650E1" w:rsidRPr="00112EF7" w:rsidRDefault="00F650E1" w:rsidP="00F650E1">
            <w:pPr>
              <w:pStyle w:val="Odsek"/>
              <w:numPr>
                <w:ilvl w:val="0"/>
                <w:numId w:val="25"/>
              </w:numPr>
              <w:spacing w:before="0" w:after="0" w:line="260" w:lineRule="exact"/>
              <w:jc w:val="left"/>
              <w:rPr>
                <w:b w:val="0"/>
                <w:bCs/>
              </w:rPr>
            </w:pPr>
            <w:r w:rsidRPr="00112EF7">
              <w:rPr>
                <w:b w:val="0"/>
                <w:bCs/>
              </w:rPr>
              <w:t>dr. Ignacija Fridl Jarc, državna sekretarka</w:t>
            </w:r>
          </w:p>
          <w:p w:rsidR="001A24EE" w:rsidRDefault="001A24EE" w:rsidP="001A24EE">
            <w:pPr>
              <w:pStyle w:val="Odsek"/>
              <w:numPr>
                <w:ilvl w:val="0"/>
                <w:numId w:val="25"/>
              </w:numPr>
              <w:spacing w:before="0" w:after="0" w:line="260" w:lineRule="exact"/>
              <w:jc w:val="left"/>
              <w:rPr>
                <w:b w:val="0"/>
                <w:bCs/>
                <w:sz w:val="20"/>
                <w:szCs w:val="20"/>
              </w:rPr>
            </w:pPr>
            <w:r w:rsidRPr="00084E99">
              <w:rPr>
                <w:b w:val="0"/>
                <w:bCs/>
                <w:sz w:val="20"/>
                <w:szCs w:val="20"/>
              </w:rPr>
              <w:t>Ivan Oven, v. d. generalnega direktorja Direktorata za medije</w:t>
            </w:r>
          </w:p>
          <w:p w:rsidR="001B2B27" w:rsidRPr="00AE1F83" w:rsidRDefault="001B2B27" w:rsidP="00AE1F8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5. Kratek povzetek gradiva:</w:t>
            </w:r>
          </w:p>
        </w:tc>
      </w:tr>
      <w:tr w:rsidR="00AE1F83" w:rsidRPr="008369EA" w:rsidTr="005940FE">
        <w:tc>
          <w:tcPr>
            <w:tcW w:w="9163" w:type="dxa"/>
            <w:gridSpan w:val="4"/>
          </w:tcPr>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S predlogom zakona se v slovenski pravni red prenaša Direktiva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 (UL L 303, z dne 28. 11. 2018, str. 69–92).</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Konec leta 2011 je bila z Zakonom o avdiovizualnih medijskih storitvah (Uradni list RS, št. 87/11 in 84/15; v nadaljnjem besedilu: ZAvMS) v slovenski pravni red prenesena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str. 1–24).</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Prva direktiva na tem področju je bila sprejeta leta 1989, in sicer Direktiva Sveta 89/552//EGS – Direktiva o televiziji brez meja, ki je bila spremenjena leta 1997 z Direktivo Evropskega parlamenta in Sveta 97/36/ES z dne 30. junija 1997 o spremembi Direktive 89/552/EGS o usklajevanju nekaterih zakonov in drugih predpisov držav članic o opravljanju dejavnosti razširjanja televizijskih programov.</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Zadnja bistvena sprememba Direktive Sveta 89/552/EGS, ki je bila naknadno kodificirana v Direktivi 2010/13/EU, je bila izvedena leta 2007 s sprejetjem Direktive 2007/65/ES Evropskega parlamenta in Sveta z dne 11. decembra 2007 o spremembi Direktive Sveta 89/552/EGS o usklajevanju nekaterih zakonov in drugih predpisov držav članic o opravljanju dejavnosti razširjanja televizijskih programov.</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Trg avdiovizualnih medijskih storitev se je od takrat precej in zelo hitro spremenil zaradi stalne konvergence televizije in internetnih storitev. Tehnološki razvoj je omogočil nove vrste storitev in uporabniških izkušenj. Gledalske navade, zlasti mlajših generacij, so se znatno spremenile. Medtem ko glavni televizijski zasloni ostajajo pomembno orodje za deljenje avdiovizualnih izkušenj, so mnogi gledalci začeli uporabljati druge, prenosne naprave za gledanje avdiovizualnih vsebin. Kljub temu tradicionalne televizijske vsebine še vedno predstavljajo velik delež povprečnega dnevnega časa gledanja.</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Vendar so nove vrste vsebin, na primer video posnetki ali vsebine, ki jih ustvarijo uporabniki, vedno pomembnejše, novi udeleženci na trgu, vključno s ponudniki storitev videa na zahtevo in platform za izmenjavo videov, pa so zdaj že uveljavljeni. Ta medijska konvergenca zahteva posodobljen pravni okvir, ki bo odražal razvoj na trgu in omogočil doseganje ravnovesja med dostopom do storitev spletnih vsebin, varstvom potrošnikov in konkurenčnostjo.</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 xml:space="preserve">Evropska komisija je 6. maja 2015 sprejela sporočilo z naslovom »Strategija za enotni digitalni trg za Evropo«, v kateri je napovedala pregled Direktive 2010/13/EU. Z namenom pridobitve stališč vseh zainteresiranih strani o tem, kako evropsko avdiovizualno medijsko krajino prilagoditi digitalni dobi, je Evropska komisija organizirala javno posvetovanje, ki je potekalo od julija do septembra 2015. Evropska komisija je maja 2016 predlagala spremenjeno direktivo o avdiovizualnih medijskih storitvah, ki je vključevala nov pristop k spletnim platformam za širjenje avdiovizualnih vsebin. Od takrat je bila spremenjena direktiva predmet intenzivnih pogajanj med so-zakonodajalci, ki so bila s podporo Evropske komisije zaključena z neuradnim dogovorom o predlaganih pravilih, doseženim 6. junija 2018. 6. novembra 2018 je Svet sprejel spremenjeno direktivo o avdiovizualnih medijskih storitvah (Direktiva (EU) 2018/1808), kar je bil zadnji korak v zakonodajnem postopku. </w:t>
            </w:r>
          </w:p>
          <w:p w:rsidR="001B2B27" w:rsidRPr="00AE1F83" w:rsidRDefault="001B2B27"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č)</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1A24EE"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AE1F83" w:rsidRPr="008369EA" w:rsidTr="005940FE">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9163" w:type="dxa"/>
            <w:gridSpan w:val="4"/>
            <w:tcBorders>
              <w:top w:val="single" w:sz="4" w:space="0" w:color="auto"/>
              <w:left w:val="single" w:sz="4" w:space="0" w:color="auto"/>
              <w:bottom w:val="single" w:sz="4" w:space="0" w:color="auto"/>
              <w:right w:val="single" w:sz="4" w:space="0" w:color="auto"/>
            </w:tcBorders>
          </w:tcPr>
          <w:p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rsidR="001B2B27" w:rsidRPr="00AE1F83" w:rsidRDefault="001A24EE" w:rsidP="001A24EE">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8369EA"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8369EA" w:rsidTr="005940F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8369EA" w:rsidTr="005940F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II.a Pravice porabe za izvedbo predlaganih rešitev so zagotovljene:</w:t>
            </w:r>
          </w:p>
        </w:tc>
      </w:tr>
      <w:tr w:rsidR="00AE1F83" w:rsidRPr="008369EA"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rsidTr="005940F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II.b Manjkajoče pravice porabe bodo zagotovljene s prerazporeditvijo:</w:t>
            </w:r>
          </w:p>
        </w:tc>
      </w:tr>
      <w:tr w:rsidR="00AE1F83" w:rsidRPr="008369EA"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8369EA"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II.c Načrtovana nadomestitev zmanjšanih prihodkov in povečanih odhodkov proračuna:</w:t>
            </w:r>
          </w:p>
        </w:tc>
      </w:tr>
      <w:tr w:rsidR="00AE1F83" w:rsidRPr="008369EA" w:rsidTr="005940F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AE1F83" w:rsidRPr="00AE1F83"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obveznosti za druga javnofinančna sredstva (drugi viri), ki niso načrtovana na ukrepih oziroma projektih sprejetih proračunov.</w:t>
            </w:r>
          </w:p>
          <w:p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lastRenderedPageBreak/>
              <w:t>Prikazane morajo biti finančne posledice za državni proračun, ki so na proračunskih postavkah načrtovane v dinamiki projektov oziroma ukrepov:</w:t>
            </w:r>
          </w:p>
          <w:p w:rsidR="00AE1F83" w:rsidRPr="00AE1F83"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II.a Pravice porabe za izvedbo predlaganih rešitev so zagotovljene: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II.b Manjkajoče pravice porabe bodo zagotovljene s prerazporeditvijo:</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II.c Načrtovana nadomestitev zmanjšanih prihodkov in povečanih odhodkov proračuna:</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AE1F83" w:rsidRPr="00AE1F83"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(Samo če izberete NE pod točko 6.a.)</w:t>
            </w:r>
          </w:p>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p>
          <w:p w:rsidR="00AE1F83" w:rsidRPr="00AE1F83" w:rsidRDefault="00AE1F83" w:rsidP="00AE1F83">
            <w:pPr>
              <w:spacing w:after="0" w:line="260" w:lineRule="exact"/>
              <w:rPr>
                <w:rFonts w:ascii="Arial" w:eastAsia="Times New Roman" w:hAnsi="Arial" w:cs="Arial"/>
                <w:b/>
                <w:sz w:val="20"/>
                <w:szCs w:val="20"/>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AE1F83" w:rsidRPr="00AE1F83"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Skupnosti občin Slovenije SOS: 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občin Slovenije ZOS: 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mestnih občin Slovenije ZMOS: NE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(Če je odgovor NE, navedite, zakaj ni bilo objavljeno.)</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Predlog zakona je bil poslan v javno obravnavo dne 6. 7. 2020, in sicer je bil objavljen na  e-</w:t>
            </w:r>
            <w:r w:rsidRPr="001A24EE">
              <w:rPr>
                <w:rFonts w:ascii="Arial" w:eastAsia="Times New Roman" w:hAnsi="Arial" w:cs="Arial"/>
                <w:iCs/>
                <w:sz w:val="20"/>
                <w:szCs w:val="20"/>
                <w:lang w:eastAsia="sl-SI"/>
              </w:rPr>
              <w:lastRenderedPageBreak/>
              <w:t>demokracija. Do 5. 8. 2020 so na pripombe oziroma predloge k besedilu predloga zakona podali naslednji deležniki:</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Agencija za komunikacijska omrežja in storitve Republike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Delovna skupina Programskega sveta RTV za spremljanje in analizo sprememb medijske zakonodaje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Društvo novinarjev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Nacionalni svet invalidskih organizacij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Radiotelevizija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Slovenska oglaševalska zbornica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Svet za radiodifuzijo</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Telemach d.o.o.</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United Media S.a.r.l.</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Zagovornik načela enakih možnosti</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Združenje kabelskih operaterjev Slovenije - GIZ in Združenje slovenskih operaterjev digitalnih televizijskih storitev – GIZ</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Združenje radiodifuznih medijev pri GZS-MZ</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Zveza društev slovenskih filmskih ustvarjalcev</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Večina izmed zgoraj navedenih organizacij je izpostavila nesorazmerno obremenitev ponudnikov avdiovizualnih medijskih storitev z novo dajatvijo v predlaganem 16.a členu. Opozorili so tudi na težave, ki bodo nastopile pri izvedbi predvidenega preverjanja obveznosti ponudnikov in pri izterjavi naloženih obveznosti. Pripombe so izpostavljale tudi neustavnost predlagane rešitve. Zaradi vsega navedenega in ker Direktiva EU/1808/2018 uvedbe tovrstno dajatev zgolj dovoljuje na pa tudi zahteva, se je predlagatelj zakona odločil, da 16. a člen v tej fazi umakne iz predloga zakona.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Številne pripombe so se nanašale tudi na predlagano brisanje drugega in tretjega odstavka 32. člena ter na ta način vzpostavljeno izenačitev Radiotelevizije Slovenije z ostalimi ponudniki televizijskih programov pri omejitvah glede količine komercialnih sporočil znotraj programa. Ministrstvo se ne strinja s pripombami, da bo predlagana liberalizacija povzročila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komercializacijo javnega servisa ter vztraja pri svoji rešitvi saj meni, da so določene omejitve ter zaščita gledalcev zagotovljene že v Zakonu o Radioteleviziji Slovenija ter da v sodobnem času, ko se televizijski program vse manj spremlja na linearni način, ampak vse bolj s časovnim zamikom, ni potrebe po še dodatnem onemogočanju RTV Slovenija, da bi se lahko čim bolj fleksibilno prilagajal novim možnostim trga.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V zvezi s povečanim deležem evropskih del (iz 10 na 30%), ki ga bodo dolžni zagotavljati ponudniki avdiovizualnih medijskih storitev, so se pojavili predlogi, da bi bilo potrebno predpisati tudi minimalni delež slovenskih del. Predlagatelj ugotavlja, da je minimalen delež slovenskih del, ki ga morajo zagotavljati izdajatelji televizijskih programov določen že v Zakonu o medijih ter da bi zato tovrstna določba v tem zakonu predstavljala nepotrebno podvajanje.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Razen zgoraj navedenega je predlagatelj zakona sledil številnim predlogom. Primeroma navajamo: definicija komercialnega sporočanja je bila dosledno usklajena z definicijo iz evropske direktive; jasneje je bila zapisana definicija letnega dohodka ter kinematografskega dela; brisana je bila prepoved prekinjanja avdiovizualnih medijskih storitev s komercialnimi sporočili; v predlogu zakona se dosledno uporablja uveljavljen izraz osebe z invalidnostmi; v zvezi z zaščito otrok pred neprimernimi vsebinami se je dodala izjema za nepričakovane vsebine med prenosi v živo; pri načinu določanja višine plačila za dovoljenje oziroma vpis ponudnikov se je iz letnih dohodkov ponudnikov izpustilo vsa javna sredstva.</w:t>
            </w:r>
          </w:p>
          <w:p w:rsid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CF7C0B"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skladu z zgoraj navedeni ugotavljamo, da so bile bistvene pripombe predlagateljev večinoma upoštevane.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10. Pri pripravi gradiva so bile upoštevane zahteve iz Resolucije o normativni dejavnosti:</w:t>
            </w:r>
          </w:p>
          <w:p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431" w:type="dxa"/>
            <w:gridSpan w:val="2"/>
            <w:vAlign w:val="center"/>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11. Gradivo je uvrščeno v delovni program vlade:</w:t>
            </w:r>
          </w:p>
          <w:p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431" w:type="dxa"/>
            <w:gridSpan w:val="2"/>
            <w:vAlign w:val="center"/>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B26B4A" w:rsidRDefault="00CF7C0B" w:rsidP="00B26B4A">
            <w:pPr>
              <w:pStyle w:val="Poglavje"/>
              <w:widowControl w:val="0"/>
              <w:spacing w:before="0" w:after="0" w:line="260" w:lineRule="exact"/>
              <w:ind w:left="3400"/>
              <w:jc w:val="left"/>
              <w:rPr>
                <w:sz w:val="20"/>
                <w:szCs w:val="20"/>
              </w:rPr>
            </w:pPr>
            <w:r>
              <w:rPr>
                <w:sz w:val="20"/>
                <w:szCs w:val="20"/>
              </w:rPr>
              <w:t xml:space="preserve">      Dr. Vasko Simoniti</w:t>
            </w:r>
          </w:p>
          <w:p w:rsidR="00B26B4A" w:rsidRDefault="00CF7C0B" w:rsidP="00B26B4A">
            <w:pPr>
              <w:pStyle w:val="Poglavje"/>
              <w:widowControl w:val="0"/>
              <w:spacing w:before="0" w:after="0" w:line="260" w:lineRule="exact"/>
              <w:ind w:left="3400"/>
              <w:jc w:val="left"/>
              <w:rPr>
                <w:sz w:val="20"/>
                <w:szCs w:val="20"/>
              </w:rPr>
            </w:pPr>
            <w:r>
              <w:rPr>
                <w:sz w:val="20"/>
                <w:szCs w:val="20"/>
              </w:rPr>
              <w:t xml:space="preserve">             MINISTER</w:t>
            </w:r>
          </w:p>
          <w:p w:rsidR="00B26B4A" w:rsidRDefault="00B26B4A" w:rsidP="00B26B4A">
            <w:pPr>
              <w:pStyle w:val="Poglavje"/>
              <w:widowControl w:val="0"/>
              <w:spacing w:before="0" w:after="0" w:line="260" w:lineRule="exact"/>
              <w:ind w:left="3400"/>
              <w:jc w:val="left"/>
              <w:rPr>
                <w:sz w:val="20"/>
                <w:szCs w:val="20"/>
              </w:rPr>
            </w:pPr>
          </w:p>
          <w:p w:rsidR="00AE1F83" w:rsidRPr="00AE1F83" w:rsidRDefault="00AE1F83" w:rsidP="00B26B4A">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rsidR="00FB397B" w:rsidRPr="00B26B4A" w:rsidRDefault="00FB397B">
      <w:pPr>
        <w:rPr>
          <w:rFonts w:ascii="Arial" w:hAnsi="Arial" w:cs="Arial"/>
        </w:rPr>
      </w:pPr>
    </w:p>
    <w:p w:rsidR="00B26B4A" w:rsidRDefault="00B26B4A">
      <w:pPr>
        <w:rPr>
          <w:rFonts w:ascii="Arial" w:hAnsi="Arial" w:cs="Arial"/>
        </w:rPr>
      </w:pPr>
      <w:r w:rsidRPr="00B26B4A">
        <w:rPr>
          <w:rFonts w:ascii="Arial" w:hAnsi="Arial" w:cs="Arial"/>
        </w:rPr>
        <w:t>Priloge:</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xml:space="preserve">- predlog Zakona o spremembah in dopolnitvah </w:t>
      </w:r>
      <w:r w:rsidRPr="00DF0D6D">
        <w:rPr>
          <w:rFonts w:ascii="Arial" w:eastAsia="Times New Roman" w:hAnsi="Arial" w:cs="Arial"/>
          <w:sz w:val="20"/>
          <w:szCs w:val="20"/>
        </w:rPr>
        <w:t xml:space="preserve">Zakona </w:t>
      </w:r>
      <w:r w:rsidRPr="007A1645">
        <w:rPr>
          <w:rFonts w:ascii="Arial" w:eastAsia="Times New Roman" w:hAnsi="Arial" w:cs="Arial"/>
          <w:sz w:val="20"/>
          <w:szCs w:val="20"/>
        </w:rPr>
        <w:t>o avdiovizualnih medijskih storitvah</w:t>
      </w:r>
      <w:r>
        <w:rPr>
          <w:rFonts w:ascii="Arial" w:eastAsia="Times New Roman" w:hAnsi="Arial" w:cs="Arial"/>
          <w:sz w:val="20"/>
          <w:szCs w:val="20"/>
        </w:rPr>
        <w:t>;</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priloga 2</w:t>
      </w:r>
      <w:r>
        <w:rPr>
          <w:rFonts w:ascii="Arial" w:eastAsia="Times New Roman" w:hAnsi="Arial" w:cs="Arial"/>
          <w:iCs/>
          <w:sz w:val="20"/>
          <w:szCs w:val="20"/>
          <w:lang w:eastAsia="sl-SI"/>
        </w:rPr>
        <w:t>;</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MSP test</w:t>
      </w:r>
      <w:r>
        <w:rPr>
          <w:rFonts w:ascii="Arial" w:eastAsia="Times New Roman" w:hAnsi="Arial" w:cs="Arial"/>
          <w:iCs/>
          <w:sz w:val="20"/>
          <w:szCs w:val="20"/>
          <w:lang w:eastAsia="sl-SI"/>
        </w:rPr>
        <w:t>;</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izjava o skladnosti</w:t>
      </w:r>
      <w:r>
        <w:rPr>
          <w:rFonts w:ascii="Arial" w:eastAsia="Times New Roman" w:hAnsi="Arial" w:cs="Arial"/>
          <w:iCs/>
          <w:sz w:val="20"/>
          <w:szCs w:val="20"/>
          <w:lang w:eastAsia="sl-SI"/>
        </w:rPr>
        <w:t>;</w:t>
      </w:r>
    </w:p>
    <w:p w:rsidR="00490B55" w:rsidRPr="00AB5728" w:rsidRDefault="00CF7C0B" w:rsidP="00AB5728">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korelacijska tabela</w:t>
      </w:r>
      <w:r>
        <w:rPr>
          <w:rFonts w:ascii="Arial" w:eastAsia="Times New Roman" w:hAnsi="Arial" w:cs="Arial"/>
          <w:iCs/>
          <w:sz w:val="20"/>
          <w:szCs w:val="20"/>
          <w:lang w:eastAsia="sl-SI"/>
        </w:rPr>
        <w:t>.</w:t>
      </w:r>
    </w:p>
    <w:sectPr w:rsidR="00490B55" w:rsidRPr="00AB5728"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1D17" w:rsidRDefault="00BE1D17" w:rsidP="00B26B4A">
      <w:pPr>
        <w:spacing w:after="0" w:line="240" w:lineRule="auto"/>
      </w:pPr>
      <w:r>
        <w:separator/>
      </w:r>
    </w:p>
  </w:endnote>
  <w:endnote w:type="continuationSeparator" w:id="0">
    <w:p w:rsidR="00BE1D17" w:rsidRDefault="00BE1D17"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1D17" w:rsidRDefault="00BE1D17" w:rsidP="00B26B4A">
      <w:pPr>
        <w:spacing w:after="0" w:line="240" w:lineRule="auto"/>
      </w:pPr>
      <w:r>
        <w:separator/>
      </w:r>
    </w:p>
  </w:footnote>
  <w:footnote w:type="continuationSeparator" w:id="0">
    <w:p w:rsidR="00BE1D17" w:rsidRDefault="00BE1D17"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4"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73B43E8"/>
    <w:multiLevelType w:val="hybridMultilevel"/>
    <w:tmpl w:val="A75AA3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CC33447"/>
    <w:multiLevelType w:val="hybridMultilevel"/>
    <w:tmpl w:val="6812068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EB75A9B"/>
    <w:multiLevelType w:val="hybridMultilevel"/>
    <w:tmpl w:val="68B43710"/>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23"/>
  </w:num>
  <w:num w:numId="3">
    <w:abstractNumId w:val="19"/>
  </w:num>
  <w:num w:numId="4">
    <w:abstractNumId w:val="24"/>
  </w:num>
  <w:num w:numId="5">
    <w:abstractNumId w:val="26"/>
  </w:num>
  <w:num w:numId="6">
    <w:abstractNumId w:val="14"/>
  </w:num>
  <w:num w:numId="7">
    <w:abstractNumId w:val="8"/>
  </w:num>
  <w:num w:numId="8">
    <w:abstractNumId w:val="15"/>
  </w:num>
  <w:num w:numId="9">
    <w:abstractNumId w:val="12"/>
  </w:num>
  <w:num w:numId="10">
    <w:abstractNumId w:val="10"/>
  </w:num>
  <w:num w:numId="11">
    <w:abstractNumId w:val="11"/>
    <w:lvlOverride w:ilvl="0">
      <w:startOverride w:val="1"/>
    </w:lvlOverride>
  </w:num>
  <w:num w:numId="12">
    <w:abstractNumId w:val="6"/>
  </w:num>
  <w:num w:numId="13">
    <w:abstractNumId w:val="0"/>
  </w:num>
  <w:num w:numId="14">
    <w:abstractNumId w:val="16"/>
  </w:num>
  <w:num w:numId="15">
    <w:abstractNumId w:val="21"/>
  </w:num>
  <w:num w:numId="16">
    <w:abstractNumId w:val="2"/>
  </w:num>
  <w:num w:numId="17">
    <w:abstractNumId w:val="25"/>
  </w:num>
  <w:num w:numId="18">
    <w:abstractNumId w:val="9"/>
  </w:num>
  <w:num w:numId="19">
    <w:abstractNumId w:val="18"/>
  </w:num>
  <w:num w:numId="20">
    <w:abstractNumId w:val="22"/>
  </w:num>
  <w:num w:numId="21">
    <w:abstractNumId w:val="3"/>
  </w:num>
  <w:num w:numId="22">
    <w:abstractNumId w:val="4"/>
  </w:num>
  <w:num w:numId="23">
    <w:abstractNumId w:val="1"/>
  </w:num>
  <w:num w:numId="24">
    <w:abstractNumId w:val="20"/>
  </w:num>
  <w:num w:numId="25">
    <w:abstractNumId w:val="17"/>
  </w:num>
  <w:num w:numId="26">
    <w:abstractNumId w:val="13"/>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1D17"/>
    <w:rsid w:val="001973E4"/>
    <w:rsid w:val="001A24EE"/>
    <w:rsid w:val="001B2B27"/>
    <w:rsid w:val="002969C4"/>
    <w:rsid w:val="002A375D"/>
    <w:rsid w:val="00321A64"/>
    <w:rsid w:val="00366582"/>
    <w:rsid w:val="00490B55"/>
    <w:rsid w:val="0050364A"/>
    <w:rsid w:val="005940FE"/>
    <w:rsid w:val="00597BDE"/>
    <w:rsid w:val="0067289A"/>
    <w:rsid w:val="00695EC3"/>
    <w:rsid w:val="00700512"/>
    <w:rsid w:val="007A1645"/>
    <w:rsid w:val="008369EA"/>
    <w:rsid w:val="008733F8"/>
    <w:rsid w:val="008F210F"/>
    <w:rsid w:val="00990888"/>
    <w:rsid w:val="00A03790"/>
    <w:rsid w:val="00AB5728"/>
    <w:rsid w:val="00AE1F83"/>
    <w:rsid w:val="00B16C3F"/>
    <w:rsid w:val="00B26B4A"/>
    <w:rsid w:val="00B379A0"/>
    <w:rsid w:val="00B52ED9"/>
    <w:rsid w:val="00BC10BB"/>
    <w:rsid w:val="00BC1355"/>
    <w:rsid w:val="00BE1D17"/>
    <w:rsid w:val="00C24B2C"/>
    <w:rsid w:val="00C44250"/>
    <w:rsid w:val="00C44C5F"/>
    <w:rsid w:val="00CF7C0B"/>
    <w:rsid w:val="00D046E9"/>
    <w:rsid w:val="00F650E1"/>
    <w:rsid w:val="00FB397B"/>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E0C4247"/>
  <w15:chartTrackingRefBased/>
  <w15:docId w15:val="{87BBB45B-E673-48FF-8388-3F121C6F3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Nerazreenaomemba">
    <w:name w:val="Unresolved Mention"/>
    <w:basedOn w:val="Privzetapisavaodstavka"/>
    <w:uiPriority w:val="99"/>
    <w:semiHidden/>
    <w:unhideWhenUsed/>
    <w:rsid w:val="00BE1D17"/>
    <w:rPr>
      <w:color w:val="605E5C"/>
      <w:shd w:val="clear" w:color="auto" w:fill="E1DFDD"/>
    </w:rPr>
  </w:style>
  <w:style w:type="paragraph" w:styleId="Brezrazmikov">
    <w:name w:val="No Spacing"/>
    <w:uiPriority w:val="1"/>
    <w:qFormat/>
    <w:rsid w:val="001A24EE"/>
    <w:rPr>
      <w:sz w:val="22"/>
      <w:szCs w:val="22"/>
      <w:lang w:val="en-GB" w:eastAsia="en-US"/>
    </w:rPr>
  </w:style>
  <w:style w:type="paragraph" w:styleId="Besedilooblaka">
    <w:name w:val="Balloon Text"/>
    <w:basedOn w:val="Navaden"/>
    <w:link w:val="BesedilooblakaZnak"/>
    <w:uiPriority w:val="99"/>
    <w:semiHidden/>
    <w:unhideWhenUsed/>
    <w:rsid w:val="00AB572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B5728"/>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k.gov.si"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Gp.gs@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vl_gr-zakon</Template>
  <TotalTime>5</TotalTime>
  <Pages>7</Pages>
  <Words>2206</Words>
  <Characters>12578</Characters>
  <Application>Microsoft Office Word</Application>
  <DocSecurity>0</DocSecurity>
  <Lines>104</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14755</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 Nabergoj</dc:creator>
  <cp:keywords/>
  <cp:lastModifiedBy>Luka Nabergoj</cp:lastModifiedBy>
  <cp:revision>5</cp:revision>
  <cp:lastPrinted>2020-09-01T08:26:00Z</cp:lastPrinted>
  <dcterms:created xsi:type="dcterms:W3CDTF">2020-09-01T08:18:00Z</dcterms:created>
  <dcterms:modified xsi:type="dcterms:W3CDTF">2020-09-17T12:21:00Z</dcterms:modified>
</cp:coreProperties>
</file>