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B8E91F3" w14:textId="14F3F926" w:rsidR="009029F2" w:rsidRPr="00A55998" w:rsidRDefault="00362F1D" w:rsidP="00A55998">
      <w:pPr>
        <w:pStyle w:val="datumtevilka"/>
        <w:spacing w:line="276" w:lineRule="auto"/>
        <w:jc w:val="both"/>
        <w:rPr>
          <w:rFonts w:cs="Arial"/>
          <w:bCs/>
          <w:color w:val="000000"/>
        </w:rPr>
      </w:pPr>
      <w:r w:rsidRPr="00A55998">
        <w:rPr>
          <w:rFonts w:cs="Arial"/>
          <w:noProof/>
        </w:rPr>
        <mc:AlternateContent>
          <mc:Choice Requires="wps">
            <w:drawing>
              <wp:anchor distT="360045" distB="540385" distL="0" distR="0" simplePos="0" relativeHeight="251657728" behindDoc="0" locked="0" layoutInCell="1" allowOverlap="0" wp14:anchorId="54EC644F" wp14:editId="6B4CA90D">
                <wp:simplePos x="0" y="0"/>
                <wp:positionH relativeFrom="margin">
                  <wp:align>left</wp:align>
                </wp:positionH>
                <wp:positionV relativeFrom="page">
                  <wp:posOffset>2162174</wp:posOffset>
                </wp:positionV>
                <wp:extent cx="3248025" cy="904875"/>
                <wp:effectExtent l="0" t="0" r="9525" b="9525"/>
                <wp:wrapTopAndBottom/>
                <wp:docPr id="2" name="Text Box 7" descr="Prostor za vnos naslovnik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8025" cy="904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4766E8" w14:textId="77777777" w:rsidR="00232502" w:rsidRDefault="00232502" w:rsidP="00896561">
                            <w:pPr>
                              <w:autoSpaceDE w:val="0"/>
                              <w:autoSpaceDN w:val="0"/>
                              <w:adjustRightInd w:val="0"/>
                              <w:rPr>
                                <w:bCs/>
                                <w:color w:val="000000"/>
                                <w:szCs w:val="20"/>
                                <w:lang w:val="pl-PL"/>
                              </w:rPr>
                            </w:pPr>
                          </w:p>
                          <w:p w14:paraId="1A14EDAC" w14:textId="77777777" w:rsidR="00274716" w:rsidRDefault="00274716" w:rsidP="00896561">
                            <w:pPr>
                              <w:autoSpaceDE w:val="0"/>
                              <w:autoSpaceDN w:val="0"/>
                              <w:adjustRightInd w:val="0"/>
                              <w:rPr>
                                <w:b/>
                                <w:color w:val="000000"/>
                                <w:szCs w:val="20"/>
                                <w:lang w:val="pl-PL"/>
                              </w:rPr>
                            </w:pPr>
                            <w:r w:rsidRPr="00274716">
                              <w:rPr>
                                <w:b/>
                                <w:color w:val="000000"/>
                                <w:szCs w:val="20"/>
                                <w:lang w:val="pl-PL"/>
                              </w:rPr>
                              <w:t xml:space="preserve">GENERALNI SEKRETARIAT VLADE </w:t>
                            </w:r>
                          </w:p>
                          <w:p w14:paraId="3D8A8D7C" w14:textId="093D91F4" w:rsidR="00F31E13" w:rsidRPr="00274716" w:rsidRDefault="00274716" w:rsidP="00896561">
                            <w:pPr>
                              <w:autoSpaceDE w:val="0"/>
                              <w:autoSpaceDN w:val="0"/>
                              <w:adjustRightInd w:val="0"/>
                              <w:rPr>
                                <w:b/>
                                <w:color w:val="000000"/>
                                <w:szCs w:val="20"/>
                                <w:lang w:val="pl-PL"/>
                              </w:rPr>
                            </w:pPr>
                            <w:r w:rsidRPr="00274716">
                              <w:rPr>
                                <w:b/>
                                <w:color w:val="000000"/>
                                <w:szCs w:val="20"/>
                                <w:lang w:val="pl-PL"/>
                              </w:rPr>
                              <w:t>REPUBLIKE SLOVENIJE</w:t>
                            </w:r>
                          </w:p>
                          <w:p w14:paraId="0762A7E4" w14:textId="693C8AE3" w:rsidR="00F31E13" w:rsidRDefault="00752CB1" w:rsidP="00F31E13">
                            <w:pPr>
                              <w:rPr>
                                <w:color w:val="000000"/>
                                <w:szCs w:val="20"/>
                                <w:lang w:val="pl-PL"/>
                              </w:rPr>
                            </w:pPr>
                            <w:r>
                              <w:rPr>
                                <w:color w:val="000000"/>
                                <w:szCs w:val="20"/>
                                <w:lang w:val="pl-PL"/>
                              </w:rPr>
                              <w:t xml:space="preserve">IPP </w:t>
                            </w:r>
                            <w:hyperlink r:id="rId10" w:history="1">
                              <w:r w:rsidR="00274716" w:rsidRPr="0005312E">
                                <w:rPr>
                                  <w:rStyle w:val="Hiperpovezava"/>
                                  <w:szCs w:val="20"/>
                                  <w:lang w:val="pl-PL"/>
                                </w:rPr>
                                <w:t>gp.gs@gov.si</w:t>
                              </w:r>
                            </w:hyperlink>
                          </w:p>
                          <w:p w14:paraId="05DF3910" w14:textId="77777777" w:rsidR="00232502" w:rsidRPr="008D10C6" w:rsidRDefault="00232502" w:rsidP="00F31E13"/>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EC644F" id="_x0000_t202" coordsize="21600,21600" o:spt="202" path="m,l,21600r21600,l21600,xe">
                <v:stroke joinstyle="miter"/>
                <v:path gradientshapeok="t" o:connecttype="rect"/>
              </v:shapetype>
              <v:shape id="Text Box 7" o:spid="_x0000_s1026" type="#_x0000_t202" alt="Prostor za vnos naslovnika&#10;" style="position:absolute;left:0;text-align:left;margin-left:0;margin-top:170.25pt;width:255.75pt;height:71.25pt;z-index:251657728;visibility:visible;mso-wrap-style:square;mso-width-percent:0;mso-height-percent:0;mso-wrap-distance-left:0;mso-wrap-distance-top:28.35pt;mso-wrap-distance-right:0;mso-wrap-distance-bottom:42.55pt;mso-position-horizontal:left;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" o:allowoverlap="f" filled="f" stroked="f">
                <v:textbox inset="0,0,0,0">
                  <w:txbxContent>
                    <w:p w14:paraId="774766E8" w14:textId="77777777" w:rsidR="00232502" w:rsidRDefault="00232502" w:rsidP="00896561">
                      <w:pPr>
                        <w:autoSpaceDE w:val="0"/>
                        <w:autoSpaceDN w:val="0"/>
                        <w:adjustRightInd w:val="0"/>
                        <w:rPr>
                          <w:bCs/>
                          <w:color w:val="000000"/>
                          <w:szCs w:val="20"/>
                          <w:lang w:val="pl-PL"/>
                        </w:rPr>
                      </w:pPr>
                    </w:p>
                    <w:p w14:paraId="1A14EDAC" w14:textId="77777777" w:rsidR="00274716" w:rsidRDefault="00274716" w:rsidP="00896561">
                      <w:pPr>
                        <w:autoSpaceDE w:val="0"/>
                        <w:autoSpaceDN w:val="0"/>
                        <w:adjustRightInd w:val="0"/>
                        <w:rPr>
                          <w:b/>
                          <w:color w:val="000000"/>
                          <w:szCs w:val="20"/>
                          <w:lang w:val="pl-PL"/>
                        </w:rPr>
                      </w:pPr>
                      <w:r w:rsidRPr="00274716">
                        <w:rPr>
                          <w:b/>
                          <w:color w:val="000000"/>
                          <w:szCs w:val="20"/>
                          <w:lang w:val="pl-PL"/>
                        </w:rPr>
                        <w:t xml:space="preserve">GENERALNI SEKRETARIAT VLADE </w:t>
                      </w:r>
                    </w:p>
                    <w:p w14:paraId="3D8A8D7C" w14:textId="093D91F4" w:rsidR="00F31E13" w:rsidRPr="00274716" w:rsidRDefault="00274716" w:rsidP="00896561">
                      <w:pPr>
                        <w:autoSpaceDE w:val="0"/>
                        <w:autoSpaceDN w:val="0"/>
                        <w:adjustRightInd w:val="0"/>
                        <w:rPr>
                          <w:b/>
                          <w:color w:val="000000"/>
                          <w:szCs w:val="20"/>
                          <w:lang w:val="pl-PL"/>
                        </w:rPr>
                      </w:pPr>
                      <w:r w:rsidRPr="00274716">
                        <w:rPr>
                          <w:b/>
                          <w:color w:val="000000"/>
                          <w:szCs w:val="20"/>
                          <w:lang w:val="pl-PL"/>
                        </w:rPr>
                        <w:t>REPUBLIKE SLOVENIJE</w:t>
                      </w:r>
                    </w:p>
                    <w:p w14:paraId="0762A7E4" w14:textId="693C8AE3" w:rsidR="00F31E13" w:rsidRDefault="00752CB1" w:rsidP="00F31E13">
                      <w:pPr>
                        <w:rPr>
                          <w:color w:val="000000"/>
                          <w:szCs w:val="20"/>
                          <w:lang w:val="pl-PL"/>
                        </w:rPr>
                      </w:pPr>
                      <w:r>
                        <w:rPr>
                          <w:color w:val="000000"/>
                          <w:szCs w:val="20"/>
                          <w:lang w:val="pl-PL"/>
                        </w:rPr>
                        <w:t xml:space="preserve">IPP </w:t>
                      </w:r>
                      <w:hyperlink r:id="rId11" w:history="1">
                        <w:r w:rsidR="00274716" w:rsidRPr="0005312E">
                          <w:rPr>
                            <w:rStyle w:val="Hiperpovezava"/>
                            <w:szCs w:val="20"/>
                            <w:lang w:val="pl-PL"/>
                          </w:rPr>
                          <w:t>gp.gs@gov.si</w:t>
                        </w:r>
                      </w:hyperlink>
                    </w:p>
                    <w:p w14:paraId="05DF3910" w14:textId="77777777" w:rsidR="00232502" w:rsidRPr="008D10C6" w:rsidRDefault="00232502" w:rsidP="00F31E13"/>
                  </w:txbxContent>
                </v:textbox>
                <w10:wrap type="topAndBottom" anchorx="margin" anchory="page"/>
              </v:shape>
            </w:pict>
          </mc:Fallback>
        </mc:AlternateContent>
      </w:r>
      <w:r w:rsidR="00F31E13" w:rsidRPr="00A55998">
        <w:rPr>
          <w:rFonts w:cs="Arial"/>
        </w:rPr>
        <w:t xml:space="preserve">Številka: </w:t>
      </w:r>
      <w:r w:rsidR="00F31E13" w:rsidRPr="00A55998">
        <w:rPr>
          <w:rFonts w:cs="Arial"/>
        </w:rPr>
        <w:tab/>
      </w:r>
      <w:r w:rsidR="00274716" w:rsidRPr="00A55998">
        <w:rPr>
          <w:rFonts w:cs="Arial"/>
          <w:color w:val="000000"/>
        </w:rPr>
        <w:t>007-190/2020/94</w:t>
      </w:r>
    </w:p>
    <w:p w14:paraId="0781F2EB" w14:textId="1364AC3E" w:rsidR="00F31E13" w:rsidRPr="00A55998" w:rsidRDefault="00F31E13" w:rsidP="00A55998">
      <w:pPr>
        <w:pStyle w:val="datumtevilka"/>
        <w:spacing w:line="276" w:lineRule="auto"/>
        <w:jc w:val="both"/>
        <w:rPr>
          <w:rFonts w:cs="Arial"/>
        </w:rPr>
      </w:pPr>
      <w:r w:rsidRPr="00A55998">
        <w:rPr>
          <w:rFonts w:cs="Arial"/>
        </w:rPr>
        <w:t xml:space="preserve">Datum: </w:t>
      </w:r>
      <w:r w:rsidRPr="00A55998">
        <w:rPr>
          <w:rFonts w:cs="Arial"/>
        </w:rPr>
        <w:tab/>
      </w:r>
      <w:r w:rsidR="00E77118" w:rsidRPr="00A55998">
        <w:rPr>
          <w:rFonts w:cs="Arial"/>
        </w:rPr>
        <w:t>1</w:t>
      </w:r>
      <w:r w:rsidR="00374FA0" w:rsidRPr="00A55998">
        <w:rPr>
          <w:rFonts w:cs="Arial"/>
        </w:rPr>
        <w:t>7</w:t>
      </w:r>
      <w:r w:rsidR="009D203D" w:rsidRPr="00A55998">
        <w:rPr>
          <w:rFonts w:cs="Arial"/>
        </w:rPr>
        <w:t xml:space="preserve">. </w:t>
      </w:r>
      <w:r w:rsidR="00E77118" w:rsidRPr="00A55998">
        <w:rPr>
          <w:rFonts w:cs="Arial"/>
        </w:rPr>
        <w:t>9</w:t>
      </w:r>
      <w:r w:rsidR="009D203D" w:rsidRPr="00A55998">
        <w:rPr>
          <w:rFonts w:cs="Arial"/>
        </w:rPr>
        <w:t>. 20</w:t>
      </w:r>
      <w:r w:rsidR="008E1723" w:rsidRPr="00A55998">
        <w:rPr>
          <w:rFonts w:cs="Arial"/>
        </w:rPr>
        <w:t>20</w:t>
      </w:r>
    </w:p>
    <w:p w14:paraId="1F50DA78" w14:textId="40831728" w:rsidR="00DF0ACC" w:rsidRPr="00A55998" w:rsidRDefault="00AC1265" w:rsidP="00A55998">
      <w:pPr>
        <w:spacing w:line="276" w:lineRule="auto"/>
        <w:jc w:val="both"/>
        <w:rPr>
          <w:rFonts w:cs="Arial"/>
          <w:bCs/>
          <w:szCs w:val="20"/>
        </w:rPr>
      </w:pPr>
      <w:r w:rsidRPr="00A55998">
        <w:rPr>
          <w:rFonts w:cs="Arial"/>
          <w:szCs w:val="20"/>
        </w:rPr>
        <w:t>EVA:</w:t>
      </w:r>
      <w:r w:rsidRPr="00A55998">
        <w:rPr>
          <w:rFonts w:cs="Arial"/>
          <w:szCs w:val="20"/>
        </w:rPr>
        <w:tab/>
      </w:r>
      <w:r w:rsidR="005F053B" w:rsidRPr="00A55998">
        <w:rPr>
          <w:rFonts w:cs="Arial"/>
          <w:szCs w:val="20"/>
        </w:rPr>
        <w:t xml:space="preserve">                 </w:t>
      </w:r>
      <w:r w:rsidR="00F26643" w:rsidRPr="00A55998">
        <w:rPr>
          <w:rFonts w:cs="Arial"/>
          <w:szCs w:val="20"/>
        </w:rPr>
        <w:t xml:space="preserve"> </w:t>
      </w:r>
      <w:r w:rsidR="00274716" w:rsidRPr="00A55998">
        <w:rPr>
          <w:rFonts w:cs="Arial"/>
          <w:color w:val="000000"/>
          <w:szCs w:val="20"/>
          <w:lang w:eastAsia="sl-SI"/>
        </w:rPr>
        <w:t>2019-2030-0039</w:t>
      </w:r>
    </w:p>
    <w:p w14:paraId="7BD9F0CD" w14:textId="77777777" w:rsidR="00896561" w:rsidRPr="00A55998" w:rsidRDefault="00896561" w:rsidP="00A55998">
      <w:pPr>
        <w:spacing w:line="276" w:lineRule="auto"/>
        <w:jc w:val="both"/>
        <w:rPr>
          <w:rFonts w:cs="Arial"/>
          <w:szCs w:val="20"/>
        </w:rPr>
      </w:pPr>
    </w:p>
    <w:p w14:paraId="07B47B9D" w14:textId="698313D9" w:rsidR="00E26C97" w:rsidRPr="00A55998" w:rsidRDefault="00E26C97" w:rsidP="00A55998">
      <w:pPr>
        <w:spacing w:line="276" w:lineRule="auto"/>
        <w:jc w:val="both"/>
        <w:rPr>
          <w:rFonts w:cs="Arial"/>
          <w:szCs w:val="20"/>
        </w:rPr>
      </w:pPr>
    </w:p>
    <w:p w14:paraId="649D6C1B" w14:textId="77777777" w:rsidR="00232502" w:rsidRPr="00A55998" w:rsidRDefault="00232502" w:rsidP="00A55998">
      <w:pPr>
        <w:spacing w:line="276" w:lineRule="auto"/>
        <w:jc w:val="both"/>
        <w:rPr>
          <w:rFonts w:cs="Arial"/>
          <w:szCs w:val="20"/>
        </w:rPr>
      </w:pPr>
    </w:p>
    <w:p w14:paraId="31F6D7C1" w14:textId="1609AB49" w:rsidR="000F2FBC" w:rsidRPr="00A55998" w:rsidRDefault="00F31E13" w:rsidP="00A55998">
      <w:pPr>
        <w:autoSpaceDE w:val="0"/>
        <w:autoSpaceDN w:val="0"/>
        <w:adjustRightInd w:val="0"/>
        <w:spacing w:line="276" w:lineRule="auto"/>
        <w:ind w:left="1701" w:hanging="1701"/>
        <w:jc w:val="both"/>
        <w:rPr>
          <w:rFonts w:cs="Arial"/>
          <w:b/>
          <w:bCs/>
          <w:color w:val="000000"/>
          <w:szCs w:val="20"/>
          <w:lang w:eastAsia="sl-SI"/>
        </w:rPr>
      </w:pPr>
      <w:r w:rsidRPr="00A55998">
        <w:rPr>
          <w:rFonts w:cs="Arial"/>
          <w:b/>
          <w:szCs w:val="20"/>
        </w:rPr>
        <w:t xml:space="preserve">Zadeva: </w:t>
      </w:r>
      <w:r w:rsidRPr="00A55998">
        <w:rPr>
          <w:rFonts w:cs="Arial"/>
          <w:b/>
          <w:szCs w:val="20"/>
        </w:rPr>
        <w:tab/>
      </w:r>
      <w:r w:rsidR="00274716" w:rsidRPr="00A55998">
        <w:rPr>
          <w:rFonts w:cs="Arial"/>
          <w:b/>
          <w:bCs/>
          <w:color w:val="000000"/>
          <w:szCs w:val="20"/>
          <w:lang w:eastAsia="sl-SI"/>
        </w:rPr>
        <w:t>Opredelitev M</w:t>
      </w:r>
      <w:r w:rsidR="00274716" w:rsidRPr="00A55998">
        <w:rPr>
          <w:rFonts w:cs="Arial"/>
          <w:b/>
          <w:bCs/>
          <w:color w:val="000000"/>
          <w:szCs w:val="20"/>
          <w:lang w:eastAsia="sl-SI"/>
        </w:rPr>
        <w:t xml:space="preserve">inistrstva za pravosodje </w:t>
      </w:r>
      <w:r w:rsidR="00274716" w:rsidRPr="00A55998">
        <w:rPr>
          <w:rFonts w:cs="Arial"/>
          <w:b/>
          <w:bCs/>
          <w:color w:val="000000"/>
          <w:szCs w:val="20"/>
          <w:lang w:eastAsia="sl-SI"/>
        </w:rPr>
        <w:t xml:space="preserve">do predlogov in pripomb </w:t>
      </w:r>
      <w:r w:rsidR="00274716" w:rsidRPr="00A55998">
        <w:rPr>
          <w:rFonts w:cs="Arial"/>
          <w:b/>
          <w:bCs/>
          <w:color w:val="000000"/>
          <w:szCs w:val="20"/>
          <w:lang w:eastAsia="sl-SI"/>
        </w:rPr>
        <w:t>k Predlogu z</w:t>
      </w:r>
      <w:r w:rsidR="00274716" w:rsidRPr="00A55998">
        <w:rPr>
          <w:rFonts w:cs="Arial"/>
          <w:b/>
          <w:bCs/>
          <w:color w:val="000000"/>
          <w:szCs w:val="20"/>
          <w:lang w:eastAsia="sl-SI"/>
        </w:rPr>
        <w:t>akon</w:t>
      </w:r>
      <w:r w:rsidR="00274716" w:rsidRPr="00A55998">
        <w:rPr>
          <w:rFonts w:cs="Arial"/>
          <w:b/>
          <w:bCs/>
          <w:color w:val="000000"/>
          <w:szCs w:val="20"/>
          <w:lang w:eastAsia="sl-SI"/>
        </w:rPr>
        <w:t>a</w:t>
      </w:r>
      <w:r w:rsidR="00274716" w:rsidRPr="00A55998">
        <w:rPr>
          <w:rFonts w:cs="Arial"/>
          <w:b/>
          <w:bCs/>
          <w:color w:val="000000"/>
          <w:szCs w:val="20"/>
          <w:lang w:eastAsia="sl-SI"/>
        </w:rPr>
        <w:t xml:space="preserve"> o spremembah in dopolnitvah Zakona o kazenskem postopku</w:t>
      </w:r>
      <w:r w:rsidR="00274716" w:rsidRPr="00A55998">
        <w:rPr>
          <w:rFonts w:cs="Arial"/>
          <w:b/>
          <w:bCs/>
          <w:color w:val="000000"/>
          <w:szCs w:val="20"/>
          <w:lang w:eastAsia="sl-SI"/>
        </w:rPr>
        <w:t xml:space="preserve"> </w:t>
      </w:r>
      <w:r w:rsidR="00274716" w:rsidRPr="00A55998">
        <w:rPr>
          <w:rFonts w:cs="Arial"/>
          <w:b/>
          <w:bCs/>
          <w:color w:val="000000"/>
          <w:szCs w:val="20"/>
          <w:lang w:eastAsia="sl-SI"/>
        </w:rPr>
        <w:t>podanih na 14. redni seji ODUJZ</w:t>
      </w:r>
      <w:r w:rsidR="00274716" w:rsidRPr="00A55998">
        <w:rPr>
          <w:rFonts w:cs="Arial"/>
          <w:b/>
          <w:bCs/>
          <w:color w:val="000000"/>
          <w:szCs w:val="20"/>
          <w:lang w:eastAsia="sl-SI"/>
        </w:rPr>
        <w:t xml:space="preserve"> dne 15. 9. 2020</w:t>
      </w:r>
    </w:p>
    <w:p w14:paraId="0BA493A5" w14:textId="4AC0A385" w:rsidR="00F31E13" w:rsidRPr="00A55998" w:rsidRDefault="00F31E13" w:rsidP="00A55998">
      <w:pPr>
        <w:pStyle w:val="datumtevilka"/>
        <w:spacing w:line="276" w:lineRule="auto"/>
        <w:jc w:val="both"/>
        <w:rPr>
          <w:rFonts w:cs="Arial"/>
          <w:bCs/>
        </w:rPr>
      </w:pPr>
      <w:r w:rsidRPr="00A55998">
        <w:rPr>
          <w:rFonts w:cs="Arial"/>
          <w:bCs/>
        </w:rPr>
        <w:t>Zveza:</w:t>
      </w:r>
      <w:r w:rsidRPr="00A55998">
        <w:rPr>
          <w:rFonts w:cs="Arial"/>
          <w:bCs/>
        </w:rPr>
        <w:tab/>
      </w:r>
      <w:r w:rsidR="00274716" w:rsidRPr="00A55998">
        <w:rPr>
          <w:rFonts w:cs="Arial"/>
          <w:bCs/>
        </w:rPr>
        <w:t xml:space="preserve">poročilo delovnega telesa št. </w:t>
      </w:r>
      <w:r w:rsidR="00274716" w:rsidRPr="00A55998">
        <w:rPr>
          <w:rFonts w:cs="Arial"/>
          <w:bCs/>
        </w:rPr>
        <w:t>00720-9/2020/3</w:t>
      </w:r>
      <w:r w:rsidR="00274716" w:rsidRPr="00A55998">
        <w:rPr>
          <w:rFonts w:cs="Arial"/>
          <w:bCs/>
        </w:rPr>
        <w:t xml:space="preserve"> z dne 15. 9. 2020</w:t>
      </w:r>
    </w:p>
    <w:p w14:paraId="43C0E31A" w14:textId="04B1BE73" w:rsidR="00C3074D" w:rsidRPr="00A55998" w:rsidRDefault="00C3074D" w:rsidP="00A55998">
      <w:pPr>
        <w:spacing w:line="276" w:lineRule="auto"/>
        <w:jc w:val="both"/>
        <w:rPr>
          <w:rFonts w:cs="Arial"/>
          <w:szCs w:val="20"/>
        </w:rPr>
      </w:pPr>
    </w:p>
    <w:p w14:paraId="31E3F674" w14:textId="77777777" w:rsidR="002348E4" w:rsidRPr="00A55998" w:rsidRDefault="002348E4" w:rsidP="00A55998">
      <w:pPr>
        <w:spacing w:line="276" w:lineRule="auto"/>
        <w:jc w:val="both"/>
        <w:rPr>
          <w:rFonts w:cs="Arial"/>
          <w:szCs w:val="20"/>
        </w:rPr>
      </w:pPr>
    </w:p>
    <w:p w14:paraId="59D54532" w14:textId="77777777" w:rsidR="00DC17A2" w:rsidRPr="00A55998" w:rsidRDefault="00DC17A2" w:rsidP="00A55998">
      <w:pPr>
        <w:spacing w:line="276" w:lineRule="auto"/>
        <w:jc w:val="both"/>
        <w:rPr>
          <w:rFonts w:cs="Arial"/>
          <w:szCs w:val="20"/>
        </w:rPr>
      </w:pPr>
    </w:p>
    <w:p w14:paraId="3ED96AC9" w14:textId="45D8967C" w:rsidR="00A55998" w:rsidRDefault="00A55998" w:rsidP="00A55998">
      <w:pPr>
        <w:spacing w:line="276" w:lineRule="auto"/>
        <w:jc w:val="both"/>
        <w:rPr>
          <w:rFonts w:cs="Arial"/>
          <w:szCs w:val="20"/>
        </w:rPr>
      </w:pPr>
      <w:r w:rsidRPr="00A55998">
        <w:rPr>
          <w:rFonts w:cs="Arial"/>
          <w:szCs w:val="20"/>
        </w:rPr>
        <w:t>V torek, 15. 9. 2020, je bil na seji Odbora za državno ureditev in javne zadeve obravnavan predlog novele Zakona o kazenskem postopku, ki je bil skladno s poslovniškimi roki in pravili iz koalicijskega sporazuma v obravnavo posredovan po daljši javni razpravi, koalicijski uskladitvi, usklajen pa je tudi medresorsko ter s Službo Vlade za zakonodajo, ki je nanj podala zelo pozitivno mnenje.</w:t>
      </w:r>
    </w:p>
    <w:p w14:paraId="2111ED43" w14:textId="77777777" w:rsidR="00A55998" w:rsidRPr="00A55998" w:rsidRDefault="00A55998" w:rsidP="00A55998">
      <w:pPr>
        <w:spacing w:line="276" w:lineRule="auto"/>
        <w:jc w:val="both"/>
        <w:rPr>
          <w:rFonts w:cs="Arial"/>
          <w:szCs w:val="20"/>
        </w:rPr>
      </w:pPr>
    </w:p>
    <w:p w14:paraId="35E2746A" w14:textId="47C7F17D" w:rsidR="00A55998" w:rsidRDefault="00A55998" w:rsidP="00A55998">
      <w:pPr>
        <w:spacing w:line="276" w:lineRule="auto"/>
        <w:jc w:val="both"/>
        <w:rPr>
          <w:rFonts w:cs="Arial"/>
          <w:szCs w:val="20"/>
        </w:rPr>
      </w:pPr>
      <w:r w:rsidRPr="00A55998">
        <w:rPr>
          <w:rFonts w:cs="Arial"/>
          <w:szCs w:val="20"/>
        </w:rPr>
        <w:t xml:space="preserve">Kljub temu se je v torek odprlo vprašanje, ki tekom usklajevanja ni bilo izpostavljeno, in sicer vprašanje postavljanja rokov za tožilce v predkazenskem postopku. Predstavnik ministrstva je že na sami seji opozoril na nevarnost takšne uzakonitve, kljub temu pa je prišlo do dogovora, da se glede tega opravi še en premislek do seje vlade. </w:t>
      </w:r>
    </w:p>
    <w:p w14:paraId="5C88338E" w14:textId="77777777" w:rsidR="00A55998" w:rsidRPr="00A55998" w:rsidRDefault="00A55998" w:rsidP="00A55998">
      <w:pPr>
        <w:spacing w:line="276" w:lineRule="auto"/>
        <w:jc w:val="both"/>
        <w:rPr>
          <w:rFonts w:cs="Arial"/>
          <w:szCs w:val="20"/>
        </w:rPr>
      </w:pPr>
    </w:p>
    <w:p w14:paraId="4B98E6B7" w14:textId="77777777" w:rsidR="00A55998" w:rsidRPr="00A55998" w:rsidRDefault="00A55998" w:rsidP="00A55998">
      <w:pPr>
        <w:spacing w:line="276" w:lineRule="auto"/>
        <w:jc w:val="both"/>
        <w:rPr>
          <w:rFonts w:cs="Arial"/>
          <w:szCs w:val="20"/>
        </w:rPr>
      </w:pPr>
      <w:r w:rsidRPr="00A55998">
        <w:rPr>
          <w:rFonts w:cs="Arial"/>
          <w:szCs w:val="20"/>
        </w:rPr>
        <w:t>Na ministrstvu smo zadevo preučili in menimo, da predlog ni primeren oziroma je celo nevaren, saj pomeni abolicijo oziroma zastaranje pregona tudi tistih kaznivih dejanj, za katere je sicer zakonodajalec predpisal zelo dolge roke zastaranja, določena kazniva dejanja (proti človeštvu) pa so skladno z načeli mednarodnega prava nezastarljiva. Zakonodajalec je v Kazenskem zakoniku predpisal naslednje roke za zastaranje pregona, kjer je že opravljeno tehtanje pravic vseh udeležencev kazenskega postopka, pa tudi interesa države po učinkoviti kaznovalni politiki:</w:t>
      </w:r>
    </w:p>
    <w:p w14:paraId="43D7DD03" w14:textId="77777777" w:rsidR="00A55998" w:rsidRPr="00A55998" w:rsidRDefault="00A55998" w:rsidP="00A55998">
      <w:pPr>
        <w:pStyle w:val="Odstavekseznama"/>
        <w:numPr>
          <w:ilvl w:val="0"/>
          <w:numId w:val="24"/>
        </w:numPr>
        <w:spacing w:line="276" w:lineRule="auto"/>
        <w:jc w:val="both"/>
        <w:rPr>
          <w:rFonts w:ascii="Arial" w:hAnsi="Arial" w:cs="Arial"/>
          <w:sz w:val="20"/>
          <w:szCs w:val="20"/>
        </w:rPr>
      </w:pPr>
      <w:r w:rsidRPr="00A55998">
        <w:rPr>
          <w:rFonts w:ascii="Arial" w:hAnsi="Arial" w:cs="Arial"/>
          <w:sz w:val="20"/>
          <w:szCs w:val="20"/>
        </w:rPr>
        <w:t>petdeset let od storitve kaznivega dejanja, za katero se sme po zakonu izreči zapor tridesetih let, razen če ni nezastarljivo kaznivo dejanje;</w:t>
      </w:r>
    </w:p>
    <w:p w14:paraId="4B469075" w14:textId="77777777" w:rsidR="00A55998" w:rsidRPr="00A55998" w:rsidRDefault="00A55998" w:rsidP="00A55998">
      <w:pPr>
        <w:pStyle w:val="Odstavekseznama"/>
        <w:numPr>
          <w:ilvl w:val="0"/>
          <w:numId w:val="24"/>
        </w:numPr>
        <w:spacing w:line="276" w:lineRule="auto"/>
        <w:jc w:val="both"/>
        <w:rPr>
          <w:rFonts w:ascii="Arial" w:hAnsi="Arial" w:cs="Arial"/>
          <w:sz w:val="20"/>
          <w:szCs w:val="20"/>
        </w:rPr>
      </w:pPr>
      <w:r w:rsidRPr="00A55998">
        <w:rPr>
          <w:rFonts w:ascii="Arial" w:hAnsi="Arial" w:cs="Arial"/>
          <w:sz w:val="20"/>
          <w:szCs w:val="20"/>
        </w:rPr>
        <w:t>trideset let od storitve kaznivega dejanja, za katero se sme po zakonu izreči zapor nad deset let;</w:t>
      </w:r>
    </w:p>
    <w:p w14:paraId="6D20C692" w14:textId="77777777" w:rsidR="00A55998" w:rsidRPr="00A55998" w:rsidRDefault="00A55998" w:rsidP="00A55998">
      <w:pPr>
        <w:pStyle w:val="Odstavekseznama"/>
        <w:numPr>
          <w:ilvl w:val="0"/>
          <w:numId w:val="24"/>
        </w:numPr>
        <w:spacing w:line="276" w:lineRule="auto"/>
        <w:jc w:val="both"/>
        <w:rPr>
          <w:rFonts w:ascii="Arial" w:hAnsi="Arial" w:cs="Arial"/>
          <w:sz w:val="20"/>
          <w:szCs w:val="20"/>
        </w:rPr>
      </w:pPr>
      <w:r w:rsidRPr="00A55998">
        <w:rPr>
          <w:rFonts w:ascii="Arial" w:hAnsi="Arial" w:cs="Arial"/>
          <w:sz w:val="20"/>
          <w:szCs w:val="20"/>
        </w:rPr>
        <w:t>dvajset let od storitve kaznivega dejanja, za katero se sme po zakonu izreči zapor nad pet let;</w:t>
      </w:r>
    </w:p>
    <w:p w14:paraId="1D6EC8BA" w14:textId="77777777" w:rsidR="00A55998" w:rsidRPr="00A55998" w:rsidRDefault="00A55998" w:rsidP="00A55998">
      <w:pPr>
        <w:pStyle w:val="Odstavekseznama"/>
        <w:numPr>
          <w:ilvl w:val="0"/>
          <w:numId w:val="24"/>
        </w:numPr>
        <w:spacing w:line="276" w:lineRule="auto"/>
        <w:jc w:val="both"/>
        <w:rPr>
          <w:rFonts w:ascii="Arial" w:hAnsi="Arial" w:cs="Arial"/>
          <w:sz w:val="20"/>
          <w:szCs w:val="20"/>
        </w:rPr>
      </w:pPr>
      <w:r w:rsidRPr="00A55998">
        <w:rPr>
          <w:rFonts w:ascii="Arial" w:hAnsi="Arial" w:cs="Arial"/>
          <w:sz w:val="20"/>
          <w:szCs w:val="20"/>
        </w:rPr>
        <w:t>deset let od storitve kaznivega dejanja, za katero se sme po zakonu izreči zapor nad eno leto;</w:t>
      </w:r>
    </w:p>
    <w:p w14:paraId="3E173A72" w14:textId="77777777" w:rsidR="00A55998" w:rsidRPr="00A55998" w:rsidRDefault="00A55998" w:rsidP="00A55998">
      <w:pPr>
        <w:pStyle w:val="Odstavekseznama"/>
        <w:numPr>
          <w:ilvl w:val="0"/>
          <w:numId w:val="24"/>
        </w:numPr>
        <w:spacing w:line="276" w:lineRule="auto"/>
        <w:jc w:val="both"/>
        <w:rPr>
          <w:rFonts w:ascii="Arial" w:hAnsi="Arial" w:cs="Arial"/>
          <w:sz w:val="20"/>
          <w:szCs w:val="20"/>
        </w:rPr>
      </w:pPr>
      <w:r w:rsidRPr="00A55998">
        <w:rPr>
          <w:rFonts w:ascii="Arial" w:hAnsi="Arial" w:cs="Arial"/>
          <w:sz w:val="20"/>
          <w:szCs w:val="20"/>
        </w:rPr>
        <w:lastRenderedPageBreak/>
        <w:t>šest let od storitve kaznivega dejanja, za katero se sme po zakonu izreči zapor do enega leta ali denarna kazen.</w:t>
      </w:r>
    </w:p>
    <w:p w14:paraId="1C2A0E11" w14:textId="702EC50C" w:rsidR="00A55998" w:rsidRDefault="00A55998" w:rsidP="00A55998">
      <w:pPr>
        <w:spacing w:line="276" w:lineRule="auto"/>
        <w:jc w:val="both"/>
        <w:rPr>
          <w:rFonts w:cs="Arial"/>
          <w:szCs w:val="20"/>
        </w:rPr>
      </w:pPr>
      <w:r w:rsidRPr="00A55998">
        <w:rPr>
          <w:rFonts w:cs="Arial"/>
          <w:szCs w:val="20"/>
        </w:rPr>
        <w:t xml:space="preserve">Predlog, da bi ob morebitni pasivnosti tožilstva več kot šestdeset (ali devetdeset) dni od prejema ovadbe od Policije nastopila </w:t>
      </w:r>
      <w:proofErr w:type="spellStart"/>
      <w:r w:rsidRPr="00A55998">
        <w:rPr>
          <w:rFonts w:cs="Arial"/>
          <w:szCs w:val="20"/>
        </w:rPr>
        <w:t>prekluzija</w:t>
      </w:r>
      <w:proofErr w:type="spellEnd"/>
      <w:r w:rsidRPr="00A55998">
        <w:rPr>
          <w:rFonts w:cs="Arial"/>
          <w:szCs w:val="20"/>
        </w:rPr>
        <w:t xml:space="preserve">, bi močno oškodoval predvsem žrtve tudi najhujših kaznivih dejanj.  </w:t>
      </w:r>
    </w:p>
    <w:p w14:paraId="4D4A3DDE" w14:textId="77777777" w:rsidR="00A55998" w:rsidRPr="00A55998" w:rsidRDefault="00A55998" w:rsidP="00A55998">
      <w:pPr>
        <w:spacing w:line="276" w:lineRule="auto"/>
        <w:jc w:val="both"/>
        <w:rPr>
          <w:rFonts w:cs="Arial"/>
          <w:szCs w:val="20"/>
        </w:rPr>
      </w:pPr>
    </w:p>
    <w:p w14:paraId="146A762C" w14:textId="343445B1" w:rsidR="00A55998" w:rsidRDefault="00A55998" w:rsidP="00A55998">
      <w:pPr>
        <w:spacing w:line="276" w:lineRule="auto"/>
        <w:jc w:val="both"/>
        <w:rPr>
          <w:rFonts w:cs="Arial"/>
          <w:szCs w:val="20"/>
        </w:rPr>
      </w:pPr>
      <w:r w:rsidRPr="00A55998">
        <w:rPr>
          <w:rFonts w:cs="Arial"/>
          <w:szCs w:val="20"/>
        </w:rPr>
        <w:t xml:space="preserve">Primerjalno ne najdemo vzora, po katerem bi morebitno prepočasno postopanje organov pregona bilo »sanirano« z zastaranjem, saj bi bilo to v neposredno škodo žrtvam, oškodovancem, nenazadnje pa tudi javnemu interesu. Za primerjavo naj navedemo izkušnjo iz leta 2017, ko je bil (do tedaj </w:t>
      </w:r>
      <w:proofErr w:type="spellStart"/>
      <w:r w:rsidRPr="00A55998">
        <w:rPr>
          <w:rFonts w:cs="Arial"/>
          <w:szCs w:val="20"/>
        </w:rPr>
        <w:t>instrukcijski</w:t>
      </w:r>
      <w:proofErr w:type="spellEnd"/>
      <w:r w:rsidRPr="00A55998">
        <w:rPr>
          <w:rFonts w:cs="Arial"/>
          <w:szCs w:val="20"/>
        </w:rPr>
        <w:t xml:space="preserve">) rok za uporabo izsledkov iz prikritih preiskovalnih ukrepov v odmevnem kazenskem postopku na podlagi spremenjene sodne prakse interpretiran kot </w:t>
      </w:r>
      <w:proofErr w:type="spellStart"/>
      <w:r w:rsidRPr="00A55998">
        <w:rPr>
          <w:rFonts w:cs="Arial"/>
          <w:szCs w:val="20"/>
        </w:rPr>
        <w:t>prekluziven</w:t>
      </w:r>
      <w:proofErr w:type="spellEnd"/>
      <w:r w:rsidRPr="00A55998">
        <w:rPr>
          <w:rFonts w:cs="Arial"/>
          <w:szCs w:val="20"/>
        </w:rPr>
        <w:t xml:space="preserve">, zato so bili uničeni pomembni dokazi, na katerih je temeljila obtožba. Po opravljeni primerjalni ureditvi smo ugotovili, da takšnega ureditve nima nobena država članica EU, saj le Avstrija terja od tožilca, da po dve letih obravnave zaprosi sodišče, da mu dveletni rok za vložitev obtožnega akta podaljša (možnost dvakratnega podaljšanja po dve leti). Ravno poslanski skupini NSi in SDS sta takrat pomembno prispevali k sprejetju avtentične razlage zakona, ki je popravil to anomalijo, kasneje pa je bil popravljen tudi sam zakon. Pri čemer izpostavljamo, da gre za veliko manj drastičen poseg, kot bi šlo v primeru </w:t>
      </w:r>
      <w:proofErr w:type="spellStart"/>
      <w:r w:rsidRPr="00A55998">
        <w:rPr>
          <w:rFonts w:cs="Arial"/>
          <w:szCs w:val="20"/>
        </w:rPr>
        <w:t>prekluzivnega</w:t>
      </w:r>
      <w:proofErr w:type="spellEnd"/>
      <w:r w:rsidRPr="00A55998">
        <w:rPr>
          <w:rFonts w:cs="Arial"/>
          <w:szCs w:val="20"/>
        </w:rPr>
        <w:t xml:space="preserve"> roka za obtožnico, ki bi pomenil zastaranje primerov.</w:t>
      </w:r>
    </w:p>
    <w:p w14:paraId="54625B2F" w14:textId="77777777" w:rsidR="00A55998" w:rsidRPr="00A55998" w:rsidRDefault="00A55998" w:rsidP="00A55998">
      <w:pPr>
        <w:spacing w:line="276" w:lineRule="auto"/>
        <w:jc w:val="both"/>
        <w:rPr>
          <w:rFonts w:cs="Arial"/>
          <w:szCs w:val="20"/>
        </w:rPr>
      </w:pPr>
    </w:p>
    <w:p w14:paraId="53444136" w14:textId="77777777" w:rsidR="00A55998" w:rsidRPr="00A55998" w:rsidRDefault="00A55998" w:rsidP="00A55998">
      <w:pPr>
        <w:spacing w:line="276" w:lineRule="auto"/>
        <w:jc w:val="both"/>
        <w:rPr>
          <w:rFonts w:cs="Arial"/>
          <w:szCs w:val="20"/>
        </w:rPr>
      </w:pPr>
      <w:r w:rsidRPr="00A55998">
        <w:rPr>
          <w:rFonts w:cs="Arial"/>
          <w:szCs w:val="20"/>
        </w:rPr>
        <w:t>Uredba o sodelovanju državnega tožilstva, policije in drugih pristojnih organov ter institucij že določa relativno kratke roke za delovanje tožilstva in policije. Tako mora med drugim tožilec v petih dneh od obvestila policije, da je bilo storjeno kaznivo dejanje, začeti usmerjati postopek, sicer se šteje, da ga ne bo usmerjal. Ravno tako mora tožilec v roku osmih dni po vloženi ovadbi oziroma prejemu poročila v dopolnitev ovadbe policijo obvestiti o odločitvi, naj si bo to o zavrženju ovadbe ali pa o uvedenem postopku. Pomembno je tudi dejstvo, da omenjena uredba predpostavlja tudi mehanizem v primeru kršitev njenih določil in sicer v obliki medsebojnega obveščanja vrha policije in tožilstva.</w:t>
      </w:r>
    </w:p>
    <w:p w14:paraId="7C869C8A" w14:textId="77777777" w:rsidR="00A55998" w:rsidRPr="00A55998" w:rsidRDefault="00A55998" w:rsidP="00A55998">
      <w:pPr>
        <w:spacing w:line="276" w:lineRule="auto"/>
        <w:jc w:val="both"/>
        <w:rPr>
          <w:rFonts w:cs="Arial"/>
          <w:szCs w:val="20"/>
        </w:rPr>
      </w:pPr>
      <w:r w:rsidRPr="00A55998">
        <w:rPr>
          <w:rFonts w:cs="Arial"/>
          <w:szCs w:val="20"/>
        </w:rPr>
        <w:t>Državno tožilstvo ima vzpostavljen analitični aparat spremljanja spoštovanja rokov iz zakona, uredbe oziroma Politike pregona, ki jo je sprejel generalni državni tožilec. Zato menimo, da lahko enako rešitev, torej hitro postopanje državnih tožilcev, dosežemo na drug način, kot na račun žrtev in oškodovancev. Predlagamo, da se:</w:t>
      </w:r>
    </w:p>
    <w:p w14:paraId="533057DD" w14:textId="77777777" w:rsidR="00A55998" w:rsidRPr="00A55998" w:rsidRDefault="00A55998" w:rsidP="00A55998">
      <w:pPr>
        <w:spacing w:line="276" w:lineRule="auto"/>
        <w:jc w:val="both"/>
        <w:rPr>
          <w:rFonts w:cs="Arial"/>
          <w:szCs w:val="20"/>
        </w:rPr>
      </w:pPr>
      <w:r w:rsidRPr="00A55998">
        <w:rPr>
          <w:rFonts w:cs="Arial"/>
          <w:szCs w:val="20"/>
        </w:rPr>
        <w:t>-</w:t>
      </w:r>
      <w:r w:rsidRPr="00A55998">
        <w:rPr>
          <w:rFonts w:cs="Arial"/>
          <w:szCs w:val="20"/>
        </w:rPr>
        <w:tab/>
        <w:t>v tožilstvu in v Policiji opravi analiza spoštovanja rokov iz Uredbe,</w:t>
      </w:r>
    </w:p>
    <w:p w14:paraId="00A78B56" w14:textId="77777777" w:rsidR="00A55998" w:rsidRPr="00A55998" w:rsidRDefault="00A55998" w:rsidP="00A55998">
      <w:pPr>
        <w:spacing w:line="276" w:lineRule="auto"/>
        <w:jc w:val="both"/>
        <w:rPr>
          <w:rFonts w:cs="Arial"/>
          <w:szCs w:val="20"/>
        </w:rPr>
      </w:pPr>
      <w:r w:rsidRPr="00A55998">
        <w:rPr>
          <w:rFonts w:cs="Arial"/>
          <w:szCs w:val="20"/>
        </w:rPr>
        <w:t>-</w:t>
      </w:r>
      <w:r w:rsidRPr="00A55998">
        <w:rPr>
          <w:rFonts w:cs="Arial"/>
          <w:szCs w:val="20"/>
        </w:rPr>
        <w:tab/>
        <w:t xml:space="preserve">rezultati analiz soočijo, </w:t>
      </w:r>
    </w:p>
    <w:p w14:paraId="369911BF" w14:textId="5C5109A4" w:rsidR="00A55998" w:rsidRDefault="00A55998" w:rsidP="00A55998">
      <w:pPr>
        <w:spacing w:line="276" w:lineRule="auto"/>
        <w:jc w:val="both"/>
        <w:rPr>
          <w:rFonts w:cs="Arial"/>
          <w:szCs w:val="20"/>
        </w:rPr>
      </w:pPr>
      <w:r w:rsidRPr="00A55998">
        <w:rPr>
          <w:rFonts w:cs="Arial"/>
          <w:szCs w:val="20"/>
        </w:rPr>
        <w:t>-</w:t>
      </w:r>
      <w:r w:rsidRPr="00A55998">
        <w:rPr>
          <w:rFonts w:cs="Arial"/>
          <w:szCs w:val="20"/>
        </w:rPr>
        <w:tab/>
        <w:t xml:space="preserve">sprejmejo ustrezni ukrepi organizacijske narave, ki jih slovenska zakonodaja že ima, se pa najbrž ne izvajajo. </w:t>
      </w:r>
    </w:p>
    <w:p w14:paraId="2BEBC42D" w14:textId="77777777" w:rsidR="00A55998" w:rsidRPr="00A55998" w:rsidRDefault="00A55998" w:rsidP="00A55998">
      <w:pPr>
        <w:spacing w:line="276" w:lineRule="auto"/>
        <w:jc w:val="both"/>
        <w:rPr>
          <w:rFonts w:cs="Arial"/>
          <w:szCs w:val="20"/>
        </w:rPr>
      </w:pPr>
    </w:p>
    <w:p w14:paraId="294AAC5F" w14:textId="4CC9BEDB" w:rsidR="00A55998" w:rsidRDefault="00A55998" w:rsidP="00A55998">
      <w:pPr>
        <w:spacing w:line="276" w:lineRule="auto"/>
        <w:jc w:val="both"/>
        <w:rPr>
          <w:rFonts w:cs="Arial"/>
          <w:szCs w:val="20"/>
        </w:rPr>
      </w:pPr>
      <w:r w:rsidRPr="00A55998">
        <w:rPr>
          <w:rFonts w:cs="Arial"/>
          <w:szCs w:val="20"/>
        </w:rPr>
        <w:t xml:space="preserve">Predlog novele, ki bo obravnavan danes na seji vlade, prinaša kar nekaj varovalk, ki bodo od tožilstva zahtevale bolj dosledno postopanje, tako skozi obveznost združevanja zadev že v predkazenskem postopku kot tudi skozi obveščanje </w:t>
      </w:r>
      <w:proofErr w:type="spellStart"/>
      <w:r w:rsidRPr="00A55998">
        <w:rPr>
          <w:rFonts w:cs="Arial"/>
          <w:szCs w:val="20"/>
        </w:rPr>
        <w:t>t.i</w:t>
      </w:r>
      <w:proofErr w:type="spellEnd"/>
      <w:r w:rsidRPr="00A55998">
        <w:rPr>
          <w:rFonts w:cs="Arial"/>
          <w:szCs w:val="20"/>
        </w:rPr>
        <w:t xml:space="preserve">. kvalificiranih ovaditeljev o zavrženju ovadbe. Ravno tako smo na podlagi koalicijskih zavez Državnemu zboru že predložili novelo Zakona o državnem tožilstvu, ki uvaja sopodpis s strani vodje tožilstva, v primeru hujših kaznivih dejanj pa tudi posvet s tremi tožilci. </w:t>
      </w:r>
    </w:p>
    <w:p w14:paraId="72ABB750" w14:textId="77777777" w:rsidR="00A55998" w:rsidRPr="00A55998" w:rsidRDefault="00A55998" w:rsidP="00A55998">
      <w:pPr>
        <w:spacing w:line="276" w:lineRule="auto"/>
        <w:jc w:val="both"/>
        <w:rPr>
          <w:rFonts w:cs="Arial"/>
          <w:szCs w:val="20"/>
        </w:rPr>
      </w:pPr>
      <w:bookmarkStart w:id="0" w:name="_GoBack"/>
      <w:bookmarkEnd w:id="0"/>
    </w:p>
    <w:p w14:paraId="30C3919A" w14:textId="77777777" w:rsidR="00A55998" w:rsidRPr="00A55998" w:rsidRDefault="00A55998" w:rsidP="00A55998">
      <w:pPr>
        <w:spacing w:line="276" w:lineRule="auto"/>
        <w:jc w:val="both"/>
        <w:rPr>
          <w:rFonts w:cs="Arial"/>
          <w:szCs w:val="20"/>
        </w:rPr>
      </w:pPr>
      <w:r w:rsidRPr="00A55998">
        <w:rPr>
          <w:rFonts w:cs="Arial"/>
          <w:szCs w:val="20"/>
        </w:rPr>
        <w:t>Uzakonitev rokov za pregon v Zakonu o kazenskem postopku prinaša preveč drastično posledico za morebitno pasivnost tožilstva, saj bodo ključni oškodovanci ravno žrtve. Prepričani smo, da to ni sporočilo, ki bi ga radi sporočili javnosti, ki upravičeno – kot mi vsi – pričakuje hitro postopanje vseh organov odkrivanja, pregona in sojenja brez nepotrebnega odlašanja.</w:t>
      </w:r>
    </w:p>
    <w:p w14:paraId="59B599A9" w14:textId="79216FD7" w:rsidR="00A55998" w:rsidRDefault="00A55998" w:rsidP="00A55998">
      <w:pPr>
        <w:spacing w:line="276" w:lineRule="auto"/>
        <w:jc w:val="both"/>
        <w:rPr>
          <w:rFonts w:cs="Arial"/>
          <w:szCs w:val="20"/>
        </w:rPr>
      </w:pPr>
    </w:p>
    <w:p w14:paraId="12CC9055" w14:textId="77777777" w:rsidR="00A55998" w:rsidRPr="00A55998" w:rsidRDefault="00A55998" w:rsidP="00A55998">
      <w:pPr>
        <w:spacing w:line="276" w:lineRule="auto"/>
        <w:jc w:val="both"/>
        <w:rPr>
          <w:rFonts w:cs="Arial"/>
          <w:szCs w:val="20"/>
        </w:rPr>
      </w:pPr>
    </w:p>
    <w:p w14:paraId="26D4C4A2" w14:textId="77777777" w:rsidR="00A55998" w:rsidRPr="00A55998" w:rsidRDefault="00A55998" w:rsidP="00A55998">
      <w:pPr>
        <w:spacing w:line="276" w:lineRule="auto"/>
        <w:jc w:val="both"/>
        <w:rPr>
          <w:rFonts w:cs="Arial"/>
          <w:szCs w:val="20"/>
        </w:rPr>
      </w:pPr>
      <w:r w:rsidRPr="00A55998">
        <w:rPr>
          <w:rFonts w:cs="Arial"/>
          <w:szCs w:val="20"/>
        </w:rPr>
        <w:t>S spoštovanjem,</w:t>
      </w:r>
    </w:p>
    <w:p w14:paraId="167FF00B" w14:textId="0ED1C5E5" w:rsidR="00232502" w:rsidRDefault="00232502" w:rsidP="00A55998">
      <w:pPr>
        <w:spacing w:line="276" w:lineRule="auto"/>
        <w:jc w:val="both"/>
        <w:rPr>
          <w:rFonts w:cs="Arial"/>
          <w:szCs w:val="20"/>
          <w:lang w:eastAsia="sl-SI"/>
        </w:rPr>
      </w:pPr>
    </w:p>
    <w:p w14:paraId="20A1A9FA" w14:textId="25E91042" w:rsidR="00A55998" w:rsidRDefault="00A55998" w:rsidP="00A55998">
      <w:pPr>
        <w:spacing w:line="276" w:lineRule="auto"/>
        <w:jc w:val="center"/>
        <w:rPr>
          <w:rFonts w:cs="Arial"/>
          <w:szCs w:val="20"/>
          <w:lang w:eastAsia="sl-SI"/>
        </w:rPr>
      </w:pPr>
      <w:r>
        <w:rPr>
          <w:rFonts w:cs="Arial"/>
          <w:szCs w:val="20"/>
          <w:lang w:eastAsia="sl-SI"/>
        </w:rPr>
        <w:t>mag. Lilijana Kozlovič</w:t>
      </w:r>
    </w:p>
    <w:p w14:paraId="0F689F0A" w14:textId="254C486F" w:rsidR="00A55998" w:rsidRPr="00A55998" w:rsidRDefault="00A55998" w:rsidP="00A55998">
      <w:pPr>
        <w:spacing w:line="276" w:lineRule="auto"/>
        <w:jc w:val="center"/>
        <w:rPr>
          <w:rFonts w:cs="Arial"/>
          <w:szCs w:val="20"/>
          <w:lang w:eastAsia="sl-SI"/>
        </w:rPr>
      </w:pPr>
      <w:r>
        <w:rPr>
          <w:rFonts w:cs="Arial"/>
          <w:szCs w:val="20"/>
          <w:lang w:eastAsia="sl-SI"/>
        </w:rPr>
        <w:t>MINISTRICA</w:t>
      </w:r>
    </w:p>
    <w:sectPr w:rsidR="00A55998" w:rsidRPr="00A55998" w:rsidSect="00232502">
      <w:headerReference w:type="default" r:id="rId12"/>
      <w:headerReference w:type="first" r:id="rId13"/>
      <w:pgSz w:w="11900" w:h="16840" w:code="9"/>
      <w:pgMar w:top="1417" w:right="1417" w:bottom="1417" w:left="1417" w:header="964"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0D37B2" w14:textId="77777777" w:rsidR="00641248" w:rsidRDefault="00641248">
      <w:r>
        <w:separator/>
      </w:r>
    </w:p>
  </w:endnote>
  <w:endnote w:type="continuationSeparator" w:id="0">
    <w:p w14:paraId="0EBD1629" w14:textId="77777777" w:rsidR="00641248" w:rsidRDefault="006412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altName w:val="Arial Narrow"/>
    <w:panose1 w:val="02000506040000020004"/>
    <w:charset w:val="EE"/>
    <w:family w:val="auto"/>
    <w:pitch w:val="variable"/>
    <w:sig w:usb0="A00000FF" w:usb1="4000205B" w:usb2="00000000" w:usb3="00000000" w:csb0="00000093" w:csb1="00000000"/>
  </w:font>
  <w:font w:name="Republika Bold">
    <w:altName w:val="Courier New"/>
    <w:panose1 w:val="02000806030000020004"/>
    <w:charset w:val="00"/>
    <w:family w:val="auto"/>
    <w:pitch w:val="variable"/>
    <w:sig w:usb0="03000000"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BAF0BD0" w14:textId="77777777" w:rsidR="00641248" w:rsidRDefault="00641248">
      <w:r>
        <w:separator/>
      </w:r>
    </w:p>
  </w:footnote>
  <w:footnote w:type="continuationSeparator" w:id="0">
    <w:p w14:paraId="2ADD6957" w14:textId="77777777" w:rsidR="00641248" w:rsidRDefault="006412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586DEC" w14:textId="77777777" w:rsidR="00336552" w:rsidRPr="00110CBD" w:rsidRDefault="00336552"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DCF2E7" w14:textId="43C2B4C1" w:rsidR="00336552" w:rsidRPr="008F3500" w:rsidRDefault="00362F1D" w:rsidP="00924E3C">
    <w:pPr>
      <w:autoSpaceDE w:val="0"/>
      <w:autoSpaceDN w:val="0"/>
      <w:adjustRightInd w:val="0"/>
      <w:spacing w:line="240" w:lineRule="auto"/>
      <w:rPr>
        <w:rFonts w:ascii="Republika" w:hAnsi="Republika"/>
      </w:rPr>
    </w:pPr>
    <w:r>
      <w:rPr>
        <w:noProof/>
        <w:szCs w:val="20"/>
        <w:lang w:eastAsia="sl-SI"/>
      </w:rPr>
      <w:drawing>
        <wp:anchor distT="0" distB="0" distL="114300" distR="114300" simplePos="0" relativeHeight="251658240" behindDoc="0" locked="0" layoutInCell="1" allowOverlap="1" wp14:anchorId="65B4C052" wp14:editId="17D41334">
          <wp:simplePos x="0" y="0"/>
          <wp:positionH relativeFrom="page">
            <wp:posOffset>0</wp:posOffset>
          </wp:positionH>
          <wp:positionV relativeFrom="page">
            <wp:posOffset>0</wp:posOffset>
          </wp:positionV>
          <wp:extent cx="4321810" cy="972185"/>
          <wp:effectExtent l="0" t="0" r="0" b="0"/>
          <wp:wrapSquare wrapText="bothSides"/>
          <wp:docPr id="12" name="Slika 12"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noProof/>
        <w:szCs w:val="20"/>
        <w:lang w:eastAsia="sl-SI"/>
      </w:rPr>
      <mc:AlternateContent>
        <mc:Choice Requires="wps">
          <w:drawing>
            <wp:anchor distT="0" distB="0" distL="114300" distR="114300" simplePos="0" relativeHeight="251657216" behindDoc="1" locked="0" layoutInCell="0" allowOverlap="1" wp14:anchorId="6242F3A9" wp14:editId="0CA3B563">
              <wp:simplePos x="0" y="0"/>
              <wp:positionH relativeFrom="column">
                <wp:posOffset>-431800</wp:posOffset>
              </wp:positionH>
              <wp:positionV relativeFrom="page">
                <wp:posOffset>3600450</wp:posOffset>
              </wp:positionV>
              <wp:extent cx="252095" cy="0"/>
              <wp:effectExtent l="10160" t="9525" r="13970" b="9525"/>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2DD5D12" id="Line 5"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KUD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S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BjAKUD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p>
  <w:p w14:paraId="775F6799" w14:textId="6AA212B8" w:rsidR="00336552" w:rsidRPr="0067237A" w:rsidRDefault="00336552" w:rsidP="0067237A">
    <w:pPr>
      <w:pStyle w:val="Glava"/>
      <w:tabs>
        <w:tab w:val="clear" w:pos="4320"/>
        <w:tab w:val="clear" w:pos="8640"/>
        <w:tab w:val="left" w:pos="5112"/>
      </w:tabs>
      <w:spacing w:after="120" w:line="240" w:lineRule="exact"/>
      <w:rPr>
        <w:rFonts w:ascii="Republika Bold" w:hAnsi="Republika Bold"/>
        <w:b/>
        <w:caps/>
      </w:rPr>
    </w:pPr>
  </w:p>
  <w:p w14:paraId="22165710" w14:textId="7DCC1B83" w:rsidR="00F827D9" w:rsidRPr="008F3500" w:rsidRDefault="00723A9E" w:rsidP="00F827D9">
    <w:pPr>
      <w:pStyle w:val="Glava"/>
      <w:tabs>
        <w:tab w:val="clear" w:pos="4320"/>
        <w:tab w:val="clear" w:pos="8640"/>
        <w:tab w:val="left" w:pos="5112"/>
      </w:tabs>
      <w:spacing w:before="240" w:line="240" w:lineRule="exact"/>
      <w:rPr>
        <w:rFonts w:cs="Arial"/>
        <w:sz w:val="16"/>
      </w:rPr>
    </w:pPr>
    <w:r>
      <w:rPr>
        <w:rFonts w:cs="Arial"/>
        <w:sz w:val="16"/>
      </w:rPr>
      <w:t xml:space="preserve">       </w:t>
    </w:r>
    <w:r w:rsidR="00F827D9">
      <w:rPr>
        <w:rFonts w:cs="Arial"/>
        <w:sz w:val="16"/>
      </w:rPr>
      <w:t>Župančičeva 3</w:t>
    </w:r>
    <w:r w:rsidR="00F827D9" w:rsidRPr="008F3500">
      <w:rPr>
        <w:rFonts w:cs="Arial"/>
        <w:sz w:val="16"/>
      </w:rPr>
      <w:t xml:space="preserve">, </w:t>
    </w:r>
    <w:r w:rsidR="00F827D9">
      <w:rPr>
        <w:rFonts w:cs="Arial"/>
        <w:sz w:val="16"/>
      </w:rPr>
      <w:t>1000 Ljubljana</w:t>
    </w:r>
    <w:r w:rsidR="00F827D9" w:rsidRPr="008F3500">
      <w:rPr>
        <w:rFonts w:cs="Arial"/>
        <w:sz w:val="16"/>
      </w:rPr>
      <w:tab/>
      <w:t xml:space="preserve">T: </w:t>
    </w:r>
    <w:r w:rsidR="00F827D9">
      <w:rPr>
        <w:rFonts w:cs="Arial"/>
        <w:sz w:val="16"/>
      </w:rPr>
      <w:t>01 369 5</w:t>
    </w:r>
    <w:r w:rsidR="00BE5BBC">
      <w:rPr>
        <w:rFonts w:cs="Arial"/>
        <w:sz w:val="16"/>
      </w:rPr>
      <w:t>3 42</w:t>
    </w:r>
  </w:p>
  <w:p w14:paraId="4E16CBAA" w14:textId="77777777" w:rsidR="00F827D9" w:rsidRPr="008F3500" w:rsidRDefault="00F827D9" w:rsidP="00F827D9">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01 369 57 83</w:t>
    </w:r>
    <w:r w:rsidRPr="008F3500">
      <w:rPr>
        <w:rFonts w:cs="Arial"/>
        <w:sz w:val="16"/>
      </w:rPr>
      <w:t xml:space="preserve"> </w:t>
    </w:r>
  </w:p>
  <w:p w14:paraId="5B902434" w14:textId="77777777" w:rsidR="00F827D9" w:rsidRPr="008F3500" w:rsidRDefault="00F827D9" w:rsidP="00F827D9">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gp.mp@gov.si</w:t>
    </w:r>
  </w:p>
  <w:p w14:paraId="43C9CADD" w14:textId="77777777" w:rsidR="00F827D9" w:rsidRPr="008F3500" w:rsidRDefault="00F827D9" w:rsidP="00F827D9">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www.mp.gov.si</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70281C"/>
    <w:multiLevelType w:val="hybridMultilevel"/>
    <w:tmpl w:val="E456764E"/>
    <w:lvl w:ilvl="0" w:tplc="09069376">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B24975"/>
    <w:multiLevelType w:val="hybridMultilevel"/>
    <w:tmpl w:val="86887CB0"/>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15:restartNumberingAfterBreak="0">
    <w:nsid w:val="116B5E89"/>
    <w:multiLevelType w:val="hybridMultilevel"/>
    <w:tmpl w:val="05085A7C"/>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16F8660E"/>
    <w:multiLevelType w:val="hybridMultilevel"/>
    <w:tmpl w:val="EF0E815A"/>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 w15:restartNumberingAfterBreak="0">
    <w:nsid w:val="16FB636B"/>
    <w:multiLevelType w:val="hybridMultilevel"/>
    <w:tmpl w:val="2BBC10D6"/>
    <w:lvl w:ilvl="0" w:tplc="C698534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2432A06"/>
    <w:multiLevelType w:val="hybridMultilevel"/>
    <w:tmpl w:val="4006B370"/>
    <w:lvl w:ilvl="0" w:tplc="4DC4C156">
      <w:start w:val="1"/>
      <w:numFmt w:val="decimal"/>
      <w:lvlText w:val="%1."/>
      <w:lvlJc w:val="left"/>
      <w:pPr>
        <w:tabs>
          <w:tab w:val="num" w:pos="375"/>
        </w:tabs>
        <w:ind w:left="375" w:hanging="360"/>
      </w:pPr>
      <w:rPr>
        <w:rFonts w:hint="default"/>
      </w:rPr>
    </w:lvl>
    <w:lvl w:ilvl="1" w:tplc="04240019" w:tentative="1">
      <w:start w:val="1"/>
      <w:numFmt w:val="lowerLetter"/>
      <w:lvlText w:val="%2."/>
      <w:lvlJc w:val="left"/>
      <w:pPr>
        <w:tabs>
          <w:tab w:val="num" w:pos="1095"/>
        </w:tabs>
        <w:ind w:left="1095" w:hanging="360"/>
      </w:pPr>
    </w:lvl>
    <w:lvl w:ilvl="2" w:tplc="0424001B" w:tentative="1">
      <w:start w:val="1"/>
      <w:numFmt w:val="lowerRoman"/>
      <w:lvlText w:val="%3."/>
      <w:lvlJc w:val="right"/>
      <w:pPr>
        <w:tabs>
          <w:tab w:val="num" w:pos="1815"/>
        </w:tabs>
        <w:ind w:left="1815" w:hanging="180"/>
      </w:pPr>
    </w:lvl>
    <w:lvl w:ilvl="3" w:tplc="0424000F" w:tentative="1">
      <w:start w:val="1"/>
      <w:numFmt w:val="decimal"/>
      <w:lvlText w:val="%4."/>
      <w:lvlJc w:val="left"/>
      <w:pPr>
        <w:tabs>
          <w:tab w:val="num" w:pos="2535"/>
        </w:tabs>
        <w:ind w:left="2535" w:hanging="360"/>
      </w:pPr>
    </w:lvl>
    <w:lvl w:ilvl="4" w:tplc="04240019" w:tentative="1">
      <w:start w:val="1"/>
      <w:numFmt w:val="lowerLetter"/>
      <w:lvlText w:val="%5."/>
      <w:lvlJc w:val="left"/>
      <w:pPr>
        <w:tabs>
          <w:tab w:val="num" w:pos="3255"/>
        </w:tabs>
        <w:ind w:left="3255" w:hanging="360"/>
      </w:pPr>
    </w:lvl>
    <w:lvl w:ilvl="5" w:tplc="0424001B" w:tentative="1">
      <w:start w:val="1"/>
      <w:numFmt w:val="lowerRoman"/>
      <w:lvlText w:val="%6."/>
      <w:lvlJc w:val="right"/>
      <w:pPr>
        <w:tabs>
          <w:tab w:val="num" w:pos="3975"/>
        </w:tabs>
        <w:ind w:left="3975" w:hanging="180"/>
      </w:pPr>
    </w:lvl>
    <w:lvl w:ilvl="6" w:tplc="0424000F" w:tentative="1">
      <w:start w:val="1"/>
      <w:numFmt w:val="decimal"/>
      <w:lvlText w:val="%7."/>
      <w:lvlJc w:val="left"/>
      <w:pPr>
        <w:tabs>
          <w:tab w:val="num" w:pos="4695"/>
        </w:tabs>
        <w:ind w:left="4695" w:hanging="360"/>
      </w:pPr>
    </w:lvl>
    <w:lvl w:ilvl="7" w:tplc="04240019" w:tentative="1">
      <w:start w:val="1"/>
      <w:numFmt w:val="lowerLetter"/>
      <w:lvlText w:val="%8."/>
      <w:lvlJc w:val="left"/>
      <w:pPr>
        <w:tabs>
          <w:tab w:val="num" w:pos="5415"/>
        </w:tabs>
        <w:ind w:left="5415" w:hanging="360"/>
      </w:pPr>
    </w:lvl>
    <w:lvl w:ilvl="8" w:tplc="0424001B" w:tentative="1">
      <w:start w:val="1"/>
      <w:numFmt w:val="lowerRoman"/>
      <w:lvlText w:val="%9."/>
      <w:lvlJc w:val="right"/>
      <w:pPr>
        <w:tabs>
          <w:tab w:val="num" w:pos="6135"/>
        </w:tabs>
        <w:ind w:left="6135" w:hanging="180"/>
      </w:pPr>
    </w:lvl>
  </w:abstractNum>
  <w:abstractNum w:abstractNumId="8" w15:restartNumberingAfterBreak="0">
    <w:nsid w:val="28F03AFF"/>
    <w:multiLevelType w:val="hybridMultilevel"/>
    <w:tmpl w:val="0BB6A1DE"/>
    <w:lvl w:ilvl="0" w:tplc="27160252">
      <w:start w:val="1"/>
      <w:numFmt w:val="decimal"/>
      <w:pStyle w:val="Char"/>
      <w:lvlText w:val="%1."/>
      <w:lvlJc w:val="left"/>
      <w:pPr>
        <w:tabs>
          <w:tab w:val="num" w:pos="360"/>
        </w:tabs>
        <w:ind w:left="360" w:hanging="360"/>
      </w:pPr>
      <w:rPr>
        <w:rFonts w:hint="default"/>
        <w:b/>
        <w:i w:val="0"/>
      </w:rPr>
    </w:lvl>
    <w:lvl w:ilvl="1" w:tplc="08090003" w:tentative="1">
      <w:start w:val="1"/>
      <w:numFmt w:val="lowerLetter"/>
      <w:lvlText w:val="%2."/>
      <w:lvlJc w:val="left"/>
      <w:pPr>
        <w:tabs>
          <w:tab w:val="num" w:pos="1440"/>
        </w:tabs>
        <w:ind w:left="1440" w:hanging="360"/>
      </w:pPr>
    </w:lvl>
    <w:lvl w:ilvl="2" w:tplc="08090005" w:tentative="1">
      <w:start w:val="1"/>
      <w:numFmt w:val="lowerRoman"/>
      <w:lvlText w:val="%3."/>
      <w:lvlJc w:val="right"/>
      <w:pPr>
        <w:tabs>
          <w:tab w:val="num" w:pos="2160"/>
        </w:tabs>
        <w:ind w:left="2160" w:hanging="180"/>
      </w:pPr>
    </w:lvl>
    <w:lvl w:ilvl="3" w:tplc="08090001" w:tentative="1">
      <w:start w:val="1"/>
      <w:numFmt w:val="decimal"/>
      <w:lvlText w:val="%4."/>
      <w:lvlJc w:val="left"/>
      <w:pPr>
        <w:tabs>
          <w:tab w:val="num" w:pos="2880"/>
        </w:tabs>
        <w:ind w:left="2880" w:hanging="360"/>
      </w:pPr>
    </w:lvl>
    <w:lvl w:ilvl="4" w:tplc="08090003" w:tentative="1">
      <w:start w:val="1"/>
      <w:numFmt w:val="lowerLetter"/>
      <w:lvlText w:val="%5."/>
      <w:lvlJc w:val="left"/>
      <w:pPr>
        <w:tabs>
          <w:tab w:val="num" w:pos="3600"/>
        </w:tabs>
        <w:ind w:left="3600" w:hanging="360"/>
      </w:pPr>
    </w:lvl>
    <w:lvl w:ilvl="5" w:tplc="08090005" w:tentative="1">
      <w:start w:val="1"/>
      <w:numFmt w:val="lowerRoman"/>
      <w:lvlText w:val="%6."/>
      <w:lvlJc w:val="right"/>
      <w:pPr>
        <w:tabs>
          <w:tab w:val="num" w:pos="4320"/>
        </w:tabs>
        <w:ind w:left="4320" w:hanging="180"/>
      </w:pPr>
    </w:lvl>
    <w:lvl w:ilvl="6" w:tplc="08090001" w:tentative="1">
      <w:start w:val="1"/>
      <w:numFmt w:val="decimal"/>
      <w:lvlText w:val="%7."/>
      <w:lvlJc w:val="left"/>
      <w:pPr>
        <w:tabs>
          <w:tab w:val="num" w:pos="5040"/>
        </w:tabs>
        <w:ind w:left="5040" w:hanging="360"/>
      </w:pPr>
    </w:lvl>
    <w:lvl w:ilvl="7" w:tplc="08090003" w:tentative="1">
      <w:start w:val="1"/>
      <w:numFmt w:val="lowerLetter"/>
      <w:lvlText w:val="%8."/>
      <w:lvlJc w:val="left"/>
      <w:pPr>
        <w:tabs>
          <w:tab w:val="num" w:pos="5760"/>
        </w:tabs>
        <w:ind w:left="5760" w:hanging="360"/>
      </w:pPr>
    </w:lvl>
    <w:lvl w:ilvl="8" w:tplc="08090005" w:tentative="1">
      <w:start w:val="1"/>
      <w:numFmt w:val="lowerRoman"/>
      <w:lvlText w:val="%9."/>
      <w:lvlJc w:val="right"/>
      <w:pPr>
        <w:tabs>
          <w:tab w:val="num" w:pos="6480"/>
        </w:tabs>
        <w:ind w:left="6480" w:hanging="180"/>
      </w:pPr>
    </w:lvl>
  </w:abstractNum>
  <w:abstractNum w:abstractNumId="9" w15:restartNumberingAfterBreak="0">
    <w:nsid w:val="2CBF5944"/>
    <w:multiLevelType w:val="hybridMultilevel"/>
    <w:tmpl w:val="C3589A7E"/>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1" w15:restartNumberingAfterBreak="0">
    <w:nsid w:val="305D1A90"/>
    <w:multiLevelType w:val="hybridMultilevel"/>
    <w:tmpl w:val="6A7C81A8"/>
    <w:lvl w:ilvl="0" w:tplc="0906937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2" w15:restartNumberingAfterBreak="0">
    <w:nsid w:val="34542DB9"/>
    <w:multiLevelType w:val="multilevel"/>
    <w:tmpl w:val="86887CB0"/>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5471699"/>
    <w:multiLevelType w:val="hybridMultilevel"/>
    <w:tmpl w:val="1F544A4A"/>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 w15:restartNumberingAfterBreak="0">
    <w:nsid w:val="364F4206"/>
    <w:multiLevelType w:val="hybridMultilevel"/>
    <w:tmpl w:val="62C6C252"/>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15:restartNumberingAfterBreak="0">
    <w:nsid w:val="3792228A"/>
    <w:multiLevelType w:val="hybridMultilevel"/>
    <w:tmpl w:val="30C2DB08"/>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43F00E2A"/>
    <w:multiLevelType w:val="hybridMultilevel"/>
    <w:tmpl w:val="8CB8D984"/>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8" w15:restartNumberingAfterBreak="0">
    <w:nsid w:val="443A1C3D"/>
    <w:multiLevelType w:val="hybridMultilevel"/>
    <w:tmpl w:val="2162361C"/>
    <w:lvl w:ilvl="0" w:tplc="0424000F">
      <w:start w:val="1"/>
      <w:numFmt w:val="decimal"/>
      <w:lvlText w:val="%1."/>
      <w:lvlJc w:val="left"/>
      <w:pPr>
        <w:tabs>
          <w:tab w:val="num" w:pos="735"/>
        </w:tabs>
        <w:ind w:left="735" w:hanging="360"/>
      </w:pPr>
    </w:lvl>
    <w:lvl w:ilvl="1" w:tplc="04240019" w:tentative="1">
      <w:start w:val="1"/>
      <w:numFmt w:val="lowerLetter"/>
      <w:lvlText w:val="%2."/>
      <w:lvlJc w:val="left"/>
      <w:pPr>
        <w:tabs>
          <w:tab w:val="num" w:pos="1455"/>
        </w:tabs>
        <w:ind w:left="1455" w:hanging="360"/>
      </w:pPr>
    </w:lvl>
    <w:lvl w:ilvl="2" w:tplc="0424001B" w:tentative="1">
      <w:start w:val="1"/>
      <w:numFmt w:val="lowerRoman"/>
      <w:lvlText w:val="%3."/>
      <w:lvlJc w:val="right"/>
      <w:pPr>
        <w:tabs>
          <w:tab w:val="num" w:pos="2175"/>
        </w:tabs>
        <w:ind w:left="2175" w:hanging="180"/>
      </w:pPr>
    </w:lvl>
    <w:lvl w:ilvl="3" w:tplc="0424000F" w:tentative="1">
      <w:start w:val="1"/>
      <w:numFmt w:val="decimal"/>
      <w:lvlText w:val="%4."/>
      <w:lvlJc w:val="left"/>
      <w:pPr>
        <w:tabs>
          <w:tab w:val="num" w:pos="2895"/>
        </w:tabs>
        <w:ind w:left="2895" w:hanging="360"/>
      </w:pPr>
    </w:lvl>
    <w:lvl w:ilvl="4" w:tplc="04240019" w:tentative="1">
      <w:start w:val="1"/>
      <w:numFmt w:val="lowerLetter"/>
      <w:lvlText w:val="%5."/>
      <w:lvlJc w:val="left"/>
      <w:pPr>
        <w:tabs>
          <w:tab w:val="num" w:pos="3615"/>
        </w:tabs>
        <w:ind w:left="3615" w:hanging="360"/>
      </w:pPr>
    </w:lvl>
    <w:lvl w:ilvl="5" w:tplc="0424001B" w:tentative="1">
      <w:start w:val="1"/>
      <w:numFmt w:val="lowerRoman"/>
      <w:lvlText w:val="%6."/>
      <w:lvlJc w:val="right"/>
      <w:pPr>
        <w:tabs>
          <w:tab w:val="num" w:pos="4335"/>
        </w:tabs>
        <w:ind w:left="4335" w:hanging="180"/>
      </w:pPr>
    </w:lvl>
    <w:lvl w:ilvl="6" w:tplc="0424000F" w:tentative="1">
      <w:start w:val="1"/>
      <w:numFmt w:val="decimal"/>
      <w:lvlText w:val="%7."/>
      <w:lvlJc w:val="left"/>
      <w:pPr>
        <w:tabs>
          <w:tab w:val="num" w:pos="5055"/>
        </w:tabs>
        <w:ind w:left="5055" w:hanging="360"/>
      </w:pPr>
    </w:lvl>
    <w:lvl w:ilvl="7" w:tplc="04240019" w:tentative="1">
      <w:start w:val="1"/>
      <w:numFmt w:val="lowerLetter"/>
      <w:lvlText w:val="%8."/>
      <w:lvlJc w:val="left"/>
      <w:pPr>
        <w:tabs>
          <w:tab w:val="num" w:pos="5775"/>
        </w:tabs>
        <w:ind w:left="5775" w:hanging="360"/>
      </w:pPr>
    </w:lvl>
    <w:lvl w:ilvl="8" w:tplc="0424001B" w:tentative="1">
      <w:start w:val="1"/>
      <w:numFmt w:val="lowerRoman"/>
      <w:lvlText w:val="%9."/>
      <w:lvlJc w:val="right"/>
      <w:pPr>
        <w:tabs>
          <w:tab w:val="num" w:pos="6495"/>
        </w:tabs>
        <w:ind w:left="6495" w:hanging="180"/>
      </w:pPr>
    </w:lvl>
  </w:abstractNum>
  <w:abstractNum w:abstractNumId="19" w15:restartNumberingAfterBreak="0">
    <w:nsid w:val="5CE86FBA"/>
    <w:multiLevelType w:val="multilevel"/>
    <w:tmpl w:val="28B2B56E"/>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F52284C"/>
    <w:multiLevelType w:val="hybridMultilevel"/>
    <w:tmpl w:val="28B2B56E"/>
    <w:lvl w:ilvl="0" w:tplc="9A2E5A66">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2" w15:restartNumberingAfterBreak="0">
    <w:nsid w:val="67184817"/>
    <w:multiLevelType w:val="hybridMultilevel"/>
    <w:tmpl w:val="6D5A9BDC"/>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3" w15:restartNumberingAfterBreak="0">
    <w:nsid w:val="7F3F72FB"/>
    <w:multiLevelType w:val="hybridMultilevel"/>
    <w:tmpl w:val="9B30F494"/>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num w:numId="1">
    <w:abstractNumId w:val="21"/>
  </w:num>
  <w:num w:numId="2">
    <w:abstractNumId w:val="10"/>
  </w:num>
  <w:num w:numId="3">
    <w:abstractNumId w:val="16"/>
  </w:num>
  <w:num w:numId="4">
    <w:abstractNumId w:val="2"/>
  </w:num>
  <w:num w:numId="5">
    <w:abstractNumId w:val="4"/>
  </w:num>
  <w:num w:numId="6">
    <w:abstractNumId w:val="14"/>
  </w:num>
  <w:num w:numId="7">
    <w:abstractNumId w:val="1"/>
  </w:num>
  <w:num w:numId="8">
    <w:abstractNumId w:val="12"/>
  </w:num>
  <w:num w:numId="9">
    <w:abstractNumId w:val="20"/>
  </w:num>
  <w:num w:numId="10">
    <w:abstractNumId w:val="19"/>
  </w:num>
  <w:num w:numId="11">
    <w:abstractNumId w:val="0"/>
  </w:num>
  <w:num w:numId="12">
    <w:abstractNumId w:val="8"/>
  </w:num>
  <w:num w:numId="13">
    <w:abstractNumId w:val="11"/>
  </w:num>
  <w:num w:numId="14">
    <w:abstractNumId w:val="18"/>
  </w:num>
  <w:num w:numId="15">
    <w:abstractNumId w:val="7"/>
  </w:num>
  <w:num w:numId="16">
    <w:abstractNumId w:val="17"/>
  </w:num>
  <w:num w:numId="17">
    <w:abstractNumId w:val="5"/>
  </w:num>
  <w:num w:numId="18">
    <w:abstractNumId w:val="23"/>
  </w:num>
  <w:num w:numId="19">
    <w:abstractNumId w:val="13"/>
  </w:num>
  <w:num w:numId="20">
    <w:abstractNumId w:val="3"/>
  </w:num>
  <w:num w:numId="21">
    <w:abstractNumId w:val="22"/>
  </w:num>
  <w:num w:numId="22">
    <w:abstractNumId w:val="9"/>
  </w:num>
  <w:num w:numId="23">
    <w:abstractNumId w:val="15"/>
  </w:num>
  <w:num w:numId="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8193">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1E13"/>
    <w:rsid w:val="00007A3D"/>
    <w:rsid w:val="00007C2E"/>
    <w:rsid w:val="00023A88"/>
    <w:rsid w:val="00027CEC"/>
    <w:rsid w:val="0003147E"/>
    <w:rsid w:val="00055E53"/>
    <w:rsid w:val="00056D8A"/>
    <w:rsid w:val="00067484"/>
    <w:rsid w:val="000776EC"/>
    <w:rsid w:val="00081D75"/>
    <w:rsid w:val="000847FF"/>
    <w:rsid w:val="00096537"/>
    <w:rsid w:val="00096687"/>
    <w:rsid w:val="00096957"/>
    <w:rsid w:val="000A7238"/>
    <w:rsid w:val="000B1976"/>
    <w:rsid w:val="000B291D"/>
    <w:rsid w:val="000B50B1"/>
    <w:rsid w:val="000D319F"/>
    <w:rsid w:val="000D409B"/>
    <w:rsid w:val="000D4D14"/>
    <w:rsid w:val="000D4DE3"/>
    <w:rsid w:val="000E0A69"/>
    <w:rsid w:val="000E0A88"/>
    <w:rsid w:val="000E1F02"/>
    <w:rsid w:val="000E3302"/>
    <w:rsid w:val="000F2FBC"/>
    <w:rsid w:val="000F5A1B"/>
    <w:rsid w:val="000F6058"/>
    <w:rsid w:val="00104A74"/>
    <w:rsid w:val="001152CB"/>
    <w:rsid w:val="00132FCA"/>
    <w:rsid w:val="00134186"/>
    <w:rsid w:val="001357B2"/>
    <w:rsid w:val="0014271E"/>
    <w:rsid w:val="00142FAB"/>
    <w:rsid w:val="0015107D"/>
    <w:rsid w:val="00156ABD"/>
    <w:rsid w:val="001648EA"/>
    <w:rsid w:val="00165ECD"/>
    <w:rsid w:val="001661C1"/>
    <w:rsid w:val="00166395"/>
    <w:rsid w:val="0017031F"/>
    <w:rsid w:val="00191A2B"/>
    <w:rsid w:val="001A0557"/>
    <w:rsid w:val="001A7828"/>
    <w:rsid w:val="001E5864"/>
    <w:rsid w:val="00202A77"/>
    <w:rsid w:val="002035DF"/>
    <w:rsid w:val="00215712"/>
    <w:rsid w:val="00225CB2"/>
    <w:rsid w:val="002308B4"/>
    <w:rsid w:val="00232502"/>
    <w:rsid w:val="002348E4"/>
    <w:rsid w:val="002363A9"/>
    <w:rsid w:val="00246B3D"/>
    <w:rsid w:val="00250CBA"/>
    <w:rsid w:val="00271CE5"/>
    <w:rsid w:val="00274716"/>
    <w:rsid w:val="002802A2"/>
    <w:rsid w:val="00282020"/>
    <w:rsid w:val="002A3AF6"/>
    <w:rsid w:val="002B6D8B"/>
    <w:rsid w:val="002B6F63"/>
    <w:rsid w:val="002B723E"/>
    <w:rsid w:val="002C70B7"/>
    <w:rsid w:val="002D7374"/>
    <w:rsid w:val="002E4085"/>
    <w:rsid w:val="002E646F"/>
    <w:rsid w:val="002F206D"/>
    <w:rsid w:val="002F4D7C"/>
    <w:rsid w:val="002F65D7"/>
    <w:rsid w:val="003053D3"/>
    <w:rsid w:val="00305B01"/>
    <w:rsid w:val="003075C7"/>
    <w:rsid w:val="00314D71"/>
    <w:rsid w:val="0032073D"/>
    <w:rsid w:val="00323974"/>
    <w:rsid w:val="00324768"/>
    <w:rsid w:val="003306AC"/>
    <w:rsid w:val="00336552"/>
    <w:rsid w:val="00337121"/>
    <w:rsid w:val="00343A4B"/>
    <w:rsid w:val="0035029F"/>
    <w:rsid w:val="0035084C"/>
    <w:rsid w:val="003520A4"/>
    <w:rsid w:val="00362F1D"/>
    <w:rsid w:val="003636BF"/>
    <w:rsid w:val="00363CC5"/>
    <w:rsid w:val="0036673F"/>
    <w:rsid w:val="00367786"/>
    <w:rsid w:val="0037479F"/>
    <w:rsid w:val="00374FA0"/>
    <w:rsid w:val="00377A52"/>
    <w:rsid w:val="003845B4"/>
    <w:rsid w:val="00387B1A"/>
    <w:rsid w:val="0039346C"/>
    <w:rsid w:val="003A2B84"/>
    <w:rsid w:val="003A6267"/>
    <w:rsid w:val="003A7C1C"/>
    <w:rsid w:val="003B6A61"/>
    <w:rsid w:val="003C2EAA"/>
    <w:rsid w:val="003C453E"/>
    <w:rsid w:val="003D6433"/>
    <w:rsid w:val="003E1C74"/>
    <w:rsid w:val="003F3065"/>
    <w:rsid w:val="004043AB"/>
    <w:rsid w:val="00404943"/>
    <w:rsid w:val="00404FA2"/>
    <w:rsid w:val="004130C7"/>
    <w:rsid w:val="00422CCC"/>
    <w:rsid w:val="00431EBB"/>
    <w:rsid w:val="00444E00"/>
    <w:rsid w:val="0045613F"/>
    <w:rsid w:val="00457F72"/>
    <w:rsid w:val="00463FF9"/>
    <w:rsid w:val="0047757A"/>
    <w:rsid w:val="00482C23"/>
    <w:rsid w:val="004A35AA"/>
    <w:rsid w:val="004D4892"/>
    <w:rsid w:val="004E007F"/>
    <w:rsid w:val="004E0915"/>
    <w:rsid w:val="005127CB"/>
    <w:rsid w:val="00522CC3"/>
    <w:rsid w:val="0052475B"/>
    <w:rsid w:val="00526246"/>
    <w:rsid w:val="005276CB"/>
    <w:rsid w:val="00545103"/>
    <w:rsid w:val="00556A79"/>
    <w:rsid w:val="00567106"/>
    <w:rsid w:val="00567B1C"/>
    <w:rsid w:val="00573726"/>
    <w:rsid w:val="005948E0"/>
    <w:rsid w:val="005A58F4"/>
    <w:rsid w:val="005B17A3"/>
    <w:rsid w:val="005B31EB"/>
    <w:rsid w:val="005B608A"/>
    <w:rsid w:val="005C0DF2"/>
    <w:rsid w:val="005D14A4"/>
    <w:rsid w:val="005D5D84"/>
    <w:rsid w:val="005D72DD"/>
    <w:rsid w:val="005E0A02"/>
    <w:rsid w:val="005E1D3C"/>
    <w:rsid w:val="005F053B"/>
    <w:rsid w:val="005F21B2"/>
    <w:rsid w:val="005F3CB4"/>
    <w:rsid w:val="005F3DF7"/>
    <w:rsid w:val="00611C9D"/>
    <w:rsid w:val="00617AAE"/>
    <w:rsid w:val="006206E7"/>
    <w:rsid w:val="00632253"/>
    <w:rsid w:val="006407C4"/>
    <w:rsid w:val="00641248"/>
    <w:rsid w:val="00642714"/>
    <w:rsid w:val="00643943"/>
    <w:rsid w:val="006455CE"/>
    <w:rsid w:val="00671346"/>
    <w:rsid w:val="006722E3"/>
    <w:rsid w:val="0067237A"/>
    <w:rsid w:val="006742FD"/>
    <w:rsid w:val="006832BD"/>
    <w:rsid w:val="0069164F"/>
    <w:rsid w:val="0069245F"/>
    <w:rsid w:val="006C5DF4"/>
    <w:rsid w:val="006D08BE"/>
    <w:rsid w:val="006D42D9"/>
    <w:rsid w:val="006E089D"/>
    <w:rsid w:val="006E6025"/>
    <w:rsid w:val="00701D9F"/>
    <w:rsid w:val="00703AF0"/>
    <w:rsid w:val="00704A91"/>
    <w:rsid w:val="00715AFB"/>
    <w:rsid w:val="00723A9E"/>
    <w:rsid w:val="00732BDF"/>
    <w:rsid w:val="00733017"/>
    <w:rsid w:val="007423BB"/>
    <w:rsid w:val="00745564"/>
    <w:rsid w:val="00746433"/>
    <w:rsid w:val="00752CB1"/>
    <w:rsid w:val="007532FA"/>
    <w:rsid w:val="007547E6"/>
    <w:rsid w:val="0075639F"/>
    <w:rsid w:val="00761804"/>
    <w:rsid w:val="00783310"/>
    <w:rsid w:val="007833D8"/>
    <w:rsid w:val="007955D9"/>
    <w:rsid w:val="007A4A6D"/>
    <w:rsid w:val="007A7ED9"/>
    <w:rsid w:val="007D1BCF"/>
    <w:rsid w:val="007D221F"/>
    <w:rsid w:val="007D515D"/>
    <w:rsid w:val="007D5701"/>
    <w:rsid w:val="007D75CF"/>
    <w:rsid w:val="007E56B1"/>
    <w:rsid w:val="007E6DC5"/>
    <w:rsid w:val="0080226D"/>
    <w:rsid w:val="00816DD4"/>
    <w:rsid w:val="00827E75"/>
    <w:rsid w:val="00836AAA"/>
    <w:rsid w:val="008543FC"/>
    <w:rsid w:val="00854F02"/>
    <w:rsid w:val="00856EE7"/>
    <w:rsid w:val="008602FD"/>
    <w:rsid w:val="00864BB6"/>
    <w:rsid w:val="00874CFF"/>
    <w:rsid w:val="008768BC"/>
    <w:rsid w:val="0088043C"/>
    <w:rsid w:val="00885785"/>
    <w:rsid w:val="00886FE8"/>
    <w:rsid w:val="00887A70"/>
    <w:rsid w:val="008906C9"/>
    <w:rsid w:val="008912E4"/>
    <w:rsid w:val="00896561"/>
    <w:rsid w:val="008A5725"/>
    <w:rsid w:val="008B1EED"/>
    <w:rsid w:val="008B705D"/>
    <w:rsid w:val="008C5738"/>
    <w:rsid w:val="008D04F0"/>
    <w:rsid w:val="008D5CDC"/>
    <w:rsid w:val="008E1723"/>
    <w:rsid w:val="008E409D"/>
    <w:rsid w:val="008F32FA"/>
    <w:rsid w:val="008F3500"/>
    <w:rsid w:val="009029F2"/>
    <w:rsid w:val="0091347E"/>
    <w:rsid w:val="0091748B"/>
    <w:rsid w:val="00920278"/>
    <w:rsid w:val="00924E3C"/>
    <w:rsid w:val="00927104"/>
    <w:rsid w:val="009302DD"/>
    <w:rsid w:val="009335F2"/>
    <w:rsid w:val="009369EA"/>
    <w:rsid w:val="009375A2"/>
    <w:rsid w:val="00943BA6"/>
    <w:rsid w:val="009612BB"/>
    <w:rsid w:val="00961706"/>
    <w:rsid w:val="0098548A"/>
    <w:rsid w:val="009A01C0"/>
    <w:rsid w:val="009A1E37"/>
    <w:rsid w:val="009A72EE"/>
    <w:rsid w:val="009B1608"/>
    <w:rsid w:val="009B24EB"/>
    <w:rsid w:val="009B442B"/>
    <w:rsid w:val="009B7D36"/>
    <w:rsid w:val="009C0A7A"/>
    <w:rsid w:val="009D203D"/>
    <w:rsid w:val="009D28B9"/>
    <w:rsid w:val="009D3F89"/>
    <w:rsid w:val="009E1AB5"/>
    <w:rsid w:val="00A0675E"/>
    <w:rsid w:val="00A125C5"/>
    <w:rsid w:val="00A324AD"/>
    <w:rsid w:val="00A5020F"/>
    <w:rsid w:val="00A5039D"/>
    <w:rsid w:val="00A5104A"/>
    <w:rsid w:val="00A51D9B"/>
    <w:rsid w:val="00A55998"/>
    <w:rsid w:val="00A65EE7"/>
    <w:rsid w:val="00A70133"/>
    <w:rsid w:val="00A90488"/>
    <w:rsid w:val="00AB2EF6"/>
    <w:rsid w:val="00AC1265"/>
    <w:rsid w:val="00AF2894"/>
    <w:rsid w:val="00B04687"/>
    <w:rsid w:val="00B161E9"/>
    <w:rsid w:val="00B17141"/>
    <w:rsid w:val="00B31575"/>
    <w:rsid w:val="00B55AE3"/>
    <w:rsid w:val="00B579FB"/>
    <w:rsid w:val="00B807CC"/>
    <w:rsid w:val="00B80E22"/>
    <w:rsid w:val="00B8547D"/>
    <w:rsid w:val="00B948DF"/>
    <w:rsid w:val="00B97E70"/>
    <w:rsid w:val="00BB027C"/>
    <w:rsid w:val="00BB31EE"/>
    <w:rsid w:val="00BE091B"/>
    <w:rsid w:val="00BE324A"/>
    <w:rsid w:val="00BE5921"/>
    <w:rsid w:val="00BE5BBC"/>
    <w:rsid w:val="00BE72D3"/>
    <w:rsid w:val="00BF694D"/>
    <w:rsid w:val="00C14435"/>
    <w:rsid w:val="00C15E43"/>
    <w:rsid w:val="00C22F74"/>
    <w:rsid w:val="00C24DC7"/>
    <w:rsid w:val="00C250D5"/>
    <w:rsid w:val="00C3074D"/>
    <w:rsid w:val="00C30AAA"/>
    <w:rsid w:val="00C449F2"/>
    <w:rsid w:val="00C50123"/>
    <w:rsid w:val="00C633DC"/>
    <w:rsid w:val="00C64206"/>
    <w:rsid w:val="00C7365D"/>
    <w:rsid w:val="00C76CC6"/>
    <w:rsid w:val="00C76EB3"/>
    <w:rsid w:val="00C82C87"/>
    <w:rsid w:val="00C92898"/>
    <w:rsid w:val="00CA2972"/>
    <w:rsid w:val="00CB19C2"/>
    <w:rsid w:val="00CB788C"/>
    <w:rsid w:val="00CC4504"/>
    <w:rsid w:val="00CD182E"/>
    <w:rsid w:val="00CD4F0E"/>
    <w:rsid w:val="00CD607E"/>
    <w:rsid w:val="00CD6CF0"/>
    <w:rsid w:val="00CD7805"/>
    <w:rsid w:val="00CE292A"/>
    <w:rsid w:val="00CE3640"/>
    <w:rsid w:val="00CE7514"/>
    <w:rsid w:val="00D00598"/>
    <w:rsid w:val="00D061AD"/>
    <w:rsid w:val="00D139DD"/>
    <w:rsid w:val="00D13B3F"/>
    <w:rsid w:val="00D21640"/>
    <w:rsid w:val="00D22CD5"/>
    <w:rsid w:val="00D248DE"/>
    <w:rsid w:val="00D27E45"/>
    <w:rsid w:val="00D30AAB"/>
    <w:rsid w:val="00D333AC"/>
    <w:rsid w:val="00D45D62"/>
    <w:rsid w:val="00D631B9"/>
    <w:rsid w:val="00D7651C"/>
    <w:rsid w:val="00D82457"/>
    <w:rsid w:val="00D8542D"/>
    <w:rsid w:val="00D92031"/>
    <w:rsid w:val="00DA4156"/>
    <w:rsid w:val="00DB0BD7"/>
    <w:rsid w:val="00DB182F"/>
    <w:rsid w:val="00DB5ABB"/>
    <w:rsid w:val="00DC17A2"/>
    <w:rsid w:val="00DC6A71"/>
    <w:rsid w:val="00DE58B8"/>
    <w:rsid w:val="00DE5B46"/>
    <w:rsid w:val="00DF0ACC"/>
    <w:rsid w:val="00E02B0F"/>
    <w:rsid w:val="00E0357D"/>
    <w:rsid w:val="00E24DF8"/>
    <w:rsid w:val="00E24EC2"/>
    <w:rsid w:val="00E262DF"/>
    <w:rsid w:val="00E26C97"/>
    <w:rsid w:val="00E32D5B"/>
    <w:rsid w:val="00E33AF1"/>
    <w:rsid w:val="00E55966"/>
    <w:rsid w:val="00E5751A"/>
    <w:rsid w:val="00E712E4"/>
    <w:rsid w:val="00E73898"/>
    <w:rsid w:val="00E77118"/>
    <w:rsid w:val="00E7740C"/>
    <w:rsid w:val="00E85527"/>
    <w:rsid w:val="00E92BC4"/>
    <w:rsid w:val="00E9520D"/>
    <w:rsid w:val="00EA1859"/>
    <w:rsid w:val="00EA24F3"/>
    <w:rsid w:val="00EC020A"/>
    <w:rsid w:val="00EC13AB"/>
    <w:rsid w:val="00F04277"/>
    <w:rsid w:val="00F129E0"/>
    <w:rsid w:val="00F15314"/>
    <w:rsid w:val="00F200CD"/>
    <w:rsid w:val="00F20E77"/>
    <w:rsid w:val="00F237B0"/>
    <w:rsid w:val="00F240BB"/>
    <w:rsid w:val="00F26643"/>
    <w:rsid w:val="00F31E13"/>
    <w:rsid w:val="00F46724"/>
    <w:rsid w:val="00F56E67"/>
    <w:rsid w:val="00F57FED"/>
    <w:rsid w:val="00F61EEE"/>
    <w:rsid w:val="00F71B09"/>
    <w:rsid w:val="00F73645"/>
    <w:rsid w:val="00F827D9"/>
    <w:rsid w:val="00F86B6F"/>
    <w:rsid w:val="00F879E4"/>
    <w:rsid w:val="00FA2914"/>
    <w:rsid w:val="00FA6AB7"/>
    <w:rsid w:val="00FA6E1E"/>
    <w:rsid w:val="00FB4DFD"/>
    <w:rsid w:val="00FC25DA"/>
    <w:rsid w:val="00FC4FF6"/>
    <w:rsid w:val="00FD1376"/>
    <w:rsid w:val="00FD1E30"/>
    <w:rsid w:val="00FE2202"/>
    <w:rsid w:val="00FF2AB1"/>
    <w:rsid w:val="00FF33F9"/>
    <w:rsid w:val="00FF68BC"/>
    <w:rsid w:val="00FF6B3A"/>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colormru v:ext="edit" colors="#428299"/>
    </o:shapedefaults>
    <o:shapelayout v:ext="edit">
      <o:idmap v:ext="edit" data="1"/>
    </o:shapelayout>
  </w:shapeDefaults>
  <w:doNotEmbedSmartTags/>
  <w:decimalSymbol w:val=","/>
  <w:listSeparator w:val=";"/>
  <w14:docId w14:val="05BADAB9"/>
  <w15:chartTrackingRefBased/>
  <w15:docId w15:val="{FA9DDE23-CF25-45CF-B8DE-133E97120C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rsid w:val="00F31E13"/>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4">
    <w:name w:val="heading 4"/>
    <w:basedOn w:val="Navaden"/>
    <w:next w:val="Navaden"/>
    <w:link w:val="Naslov4Znak"/>
    <w:uiPriority w:val="9"/>
    <w:semiHidden/>
    <w:unhideWhenUsed/>
    <w:qFormat/>
    <w:rsid w:val="00B04687"/>
    <w:pPr>
      <w:keepNext/>
      <w:spacing w:before="240" w:after="60"/>
      <w:outlineLvl w:val="3"/>
    </w:pPr>
    <w:rPr>
      <w:rFonts w:asciiTheme="minorHAnsi" w:eastAsiaTheme="minorEastAsia" w:hAnsiTheme="minorHAnsi" w:cstheme="minorBidi"/>
      <w:b/>
      <w:b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Navadensplet">
    <w:name w:val="Normal (Web)"/>
    <w:basedOn w:val="Navaden"/>
    <w:rsid w:val="00463FF9"/>
    <w:pPr>
      <w:spacing w:after="168" w:line="240" w:lineRule="auto"/>
    </w:pPr>
    <w:rPr>
      <w:rFonts w:ascii="Times New Roman" w:hAnsi="Times New Roman"/>
      <w:color w:val="333333"/>
      <w:sz w:val="14"/>
      <w:szCs w:val="14"/>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9D203D"/>
    <w:pPr>
      <w:spacing w:after="160" w:line="240" w:lineRule="exact"/>
    </w:pPr>
    <w:rPr>
      <w:rFonts w:ascii="Tahoma" w:hAnsi="Tahoma"/>
      <w:szCs w:val="20"/>
    </w:rPr>
  </w:style>
  <w:style w:type="paragraph" w:styleId="Sprotnaopomba-besedilo">
    <w:name w:val="footnote text"/>
    <w:basedOn w:val="Navaden"/>
    <w:semiHidden/>
    <w:rsid w:val="002E4085"/>
    <w:rPr>
      <w:szCs w:val="20"/>
    </w:rPr>
  </w:style>
  <w:style w:type="character" w:styleId="Sprotnaopomba-sklic">
    <w:name w:val="footnote reference"/>
    <w:semiHidden/>
    <w:rsid w:val="002E4085"/>
    <w:rPr>
      <w:vertAlign w:val="superscript"/>
    </w:rPr>
  </w:style>
  <w:style w:type="paragraph" w:customStyle="1" w:styleId="ZnakZnak1">
    <w:name w:val="Znak Znak1"/>
    <w:basedOn w:val="Navaden"/>
    <w:rsid w:val="002E4085"/>
    <w:pPr>
      <w:autoSpaceDE w:val="0"/>
      <w:autoSpaceDN w:val="0"/>
      <w:adjustRightInd w:val="0"/>
      <w:spacing w:line="288" w:lineRule="auto"/>
      <w:jc w:val="both"/>
    </w:pPr>
    <w:rPr>
      <w:rFonts w:ascii="Times New Roman" w:hAnsi="Times New Roman"/>
      <w:sz w:val="24"/>
      <w:lang w:val="pl-PL" w:eastAsia="pl-PL"/>
    </w:rPr>
  </w:style>
  <w:style w:type="character" w:styleId="Pripombasklic">
    <w:name w:val="annotation reference"/>
    <w:semiHidden/>
    <w:rsid w:val="00B579FB"/>
    <w:rPr>
      <w:i/>
      <w:sz w:val="16"/>
      <w:szCs w:val="16"/>
      <w:lang w:val="en-US" w:eastAsia="en-US" w:bidi="ar-SA"/>
    </w:rPr>
  </w:style>
  <w:style w:type="paragraph" w:styleId="Pripombabesedilo">
    <w:name w:val="annotation text"/>
    <w:basedOn w:val="Navaden"/>
    <w:link w:val="PripombabesediloZnak"/>
    <w:semiHidden/>
    <w:rsid w:val="00B579FB"/>
    <w:pPr>
      <w:spacing w:line="260" w:lineRule="exact"/>
    </w:pPr>
    <w:rPr>
      <w:szCs w:val="20"/>
      <w:lang w:val="en-US"/>
    </w:rPr>
  </w:style>
  <w:style w:type="paragraph" w:styleId="Besedilooblaka">
    <w:name w:val="Balloon Text"/>
    <w:basedOn w:val="Navaden"/>
    <w:semiHidden/>
    <w:rsid w:val="00B579FB"/>
    <w:rPr>
      <w:rFonts w:ascii="Tahoma" w:hAnsi="Tahoma" w:cs="Tahoma"/>
      <w:sz w:val="16"/>
      <w:szCs w:val="16"/>
    </w:rPr>
  </w:style>
  <w:style w:type="paragraph" w:customStyle="1" w:styleId="Char">
    <w:name w:val="Char"/>
    <w:basedOn w:val="Navaden"/>
    <w:rsid w:val="0036673F"/>
    <w:pPr>
      <w:numPr>
        <w:numId w:val="12"/>
      </w:numPr>
      <w:spacing w:after="160" w:line="240" w:lineRule="exact"/>
    </w:pPr>
    <w:rPr>
      <w:rFonts w:ascii="Times New Roman" w:hAnsi="Times New Roman"/>
      <w:i/>
      <w:sz w:val="24"/>
      <w:lang w:val="en-US"/>
    </w:rPr>
  </w:style>
  <w:style w:type="character" w:customStyle="1" w:styleId="PripombabesediloZnak">
    <w:name w:val="Pripomba – besedilo Znak"/>
    <w:link w:val="Pripombabesedilo"/>
    <w:semiHidden/>
    <w:locked/>
    <w:rsid w:val="0036673F"/>
    <w:rPr>
      <w:rFonts w:ascii="Arial" w:hAnsi="Arial"/>
      <w:lang w:val="en-US" w:eastAsia="en-US" w:bidi="ar-SA"/>
    </w:rPr>
  </w:style>
  <w:style w:type="paragraph" w:customStyle="1" w:styleId="CharCharZnakZnak">
    <w:name w:val="Char Char Znak Znak"/>
    <w:basedOn w:val="Navaden"/>
    <w:rsid w:val="00C3074D"/>
    <w:pPr>
      <w:adjustRightInd w:val="0"/>
      <w:spacing w:line="240" w:lineRule="auto"/>
      <w:jc w:val="both"/>
    </w:pPr>
    <w:rPr>
      <w:rFonts w:ascii="Times New Roman" w:hAnsi="Times New Roman"/>
      <w:sz w:val="24"/>
      <w:lang w:val="pl-PL" w:eastAsia="pl-PL"/>
    </w:rPr>
  </w:style>
  <w:style w:type="character" w:customStyle="1" w:styleId="Naslov4Znak">
    <w:name w:val="Naslov 4 Znak"/>
    <w:basedOn w:val="Privzetapisavaodstavka"/>
    <w:link w:val="Naslov4"/>
    <w:uiPriority w:val="9"/>
    <w:semiHidden/>
    <w:rsid w:val="00B04687"/>
    <w:rPr>
      <w:rFonts w:asciiTheme="minorHAnsi" w:eastAsiaTheme="minorEastAsia" w:hAnsiTheme="minorHAnsi" w:cstheme="minorBidi"/>
      <w:b/>
      <w:bCs/>
      <w:sz w:val="28"/>
      <w:szCs w:val="28"/>
      <w:lang w:eastAsia="en-US"/>
    </w:rPr>
  </w:style>
  <w:style w:type="character" w:styleId="Nerazreenaomemba">
    <w:name w:val="Unresolved Mention"/>
    <w:basedOn w:val="Privzetapisavaodstavka"/>
    <w:uiPriority w:val="99"/>
    <w:semiHidden/>
    <w:unhideWhenUsed/>
    <w:rsid w:val="00232502"/>
    <w:rPr>
      <w:color w:val="605E5C"/>
      <w:shd w:val="clear" w:color="auto" w:fill="E1DFDD"/>
    </w:rPr>
  </w:style>
  <w:style w:type="paragraph" w:styleId="Odstavekseznama">
    <w:name w:val="List Paragraph"/>
    <w:basedOn w:val="Navaden"/>
    <w:uiPriority w:val="34"/>
    <w:qFormat/>
    <w:rsid w:val="00A55998"/>
    <w:pPr>
      <w:spacing w:after="160" w:line="259" w:lineRule="auto"/>
      <w:ind w:left="720"/>
      <w:contextualSpacing/>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43847692">
      <w:bodyDiv w:val="1"/>
      <w:marLeft w:val="0"/>
      <w:marRight w:val="0"/>
      <w:marTop w:val="0"/>
      <w:marBottom w:val="0"/>
      <w:divBdr>
        <w:top w:val="none" w:sz="0" w:space="0" w:color="auto"/>
        <w:left w:val="none" w:sz="0" w:space="0" w:color="auto"/>
        <w:bottom w:val="none" w:sz="0" w:space="0" w:color="auto"/>
        <w:right w:val="none" w:sz="0" w:space="0" w:color="auto"/>
      </w:divBdr>
    </w:div>
    <w:div w:id="1664627599">
      <w:bodyDiv w:val="1"/>
      <w:marLeft w:val="0"/>
      <w:marRight w:val="0"/>
      <w:marTop w:val="0"/>
      <w:marBottom w:val="0"/>
      <w:divBdr>
        <w:top w:val="none" w:sz="0" w:space="0" w:color="auto"/>
        <w:left w:val="none" w:sz="0" w:space="0" w:color="auto"/>
        <w:bottom w:val="none" w:sz="0" w:space="0" w:color="auto"/>
        <w:right w:val="none" w:sz="0" w:space="0" w:color="auto"/>
      </w:divBdr>
    </w:div>
    <w:div w:id="1780950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gp.gs@gov.si"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mailto:gp.gs@gov.si"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S:\CGP\Predloge%20-%20nove\MPJU%20-%20tr&#382;a&#353;ka\MPJU_dopis.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D50E1AE46D2AC4282474DB9E2239277" ma:contentTypeVersion="2" ma:contentTypeDescription="Create a new document." ma:contentTypeScope="" ma:versionID="863471ace48a0bc439acb61ff6b288c1">
  <xsd:schema xmlns:xsd="http://www.w3.org/2001/XMLSchema" xmlns:xs="http://www.w3.org/2001/XMLSchema" xmlns:p="http://schemas.microsoft.com/office/2006/metadata/properties" xmlns:ns3="4bdea391-3e78-40de-b446-2a74738df165" targetNamespace="http://schemas.microsoft.com/office/2006/metadata/properties" ma:root="true" ma:fieldsID="c38ff85118e90361a582895be10792ac" ns3:_="">
    <xsd:import namespace="4bdea391-3e78-40de-b446-2a74738df165"/>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dea391-3e78-40de-b446-2a74738df16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D322465-AFFC-4E4D-904D-CE79136314F1}">
  <ds:schemaRefs>
    <ds:schemaRef ds:uri="http://purl.org/dc/elements/1.1/"/>
    <ds:schemaRef ds:uri="http://schemas.microsoft.com/office/2006/metadata/properties"/>
    <ds:schemaRef ds:uri="4bdea391-3e78-40de-b446-2a74738df165"/>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9CC94E45-AE98-4873-A3F5-8823E39CAF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dea391-3e78-40de-b446-2a74738df1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90965BA-355A-4365-8167-30A6A82DFAB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MPJU_dopis</Template>
  <TotalTime>10</TotalTime>
  <Pages>2</Pages>
  <Words>857</Words>
  <Characters>4867</Characters>
  <Application>Microsoft Office Word</Application>
  <DocSecurity>0</DocSecurity>
  <Lines>40</Lines>
  <Paragraphs>11</Paragraphs>
  <ScaleCrop>false</ScaleCrop>
  <HeadingPairs>
    <vt:vector size="2" baseType="variant">
      <vt:variant>
        <vt:lpstr>Naslov</vt:lpstr>
      </vt:variant>
      <vt:variant>
        <vt:i4>1</vt:i4>
      </vt:variant>
    </vt:vector>
  </HeadingPairs>
  <TitlesOfParts>
    <vt:vector size="1" baseType="lpstr">
      <vt:lpstr>Številka:</vt:lpstr>
    </vt:vector>
  </TitlesOfParts>
  <Company>MJU</Company>
  <LinksUpToDate>false</LinksUpToDate>
  <CharactersWithSpaces>5713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Ana Vidmar</dc:creator>
  <cp:keywords/>
  <cp:lastModifiedBy>Barbara Košir</cp:lastModifiedBy>
  <cp:revision>3</cp:revision>
  <cp:lastPrinted>2014-09-23T12:00:00Z</cp:lastPrinted>
  <dcterms:created xsi:type="dcterms:W3CDTF">2020-09-17T07:07:00Z</dcterms:created>
  <dcterms:modified xsi:type="dcterms:W3CDTF">2020-09-17T07:19:00Z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0x0101002D50E1AE46D2AC4282474DB9E2239277</vt:lpwstr>
  </property>
</Properties>
</file>