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37F7" w:rsidRPr="001059F3" w:rsidRDefault="004037F7" w:rsidP="004037F7">
      <w:pPr>
        <w:rPr>
          <w:rFonts w:ascii="Arial" w:hAnsi="Arial" w:cs="Arial"/>
          <w:color w:val="000000" w:themeColor="text1"/>
          <w:sz w:val="20"/>
          <w:szCs w:val="20"/>
        </w:rPr>
      </w:pPr>
      <w:r w:rsidRPr="001059F3">
        <w:rPr>
          <w:rFonts w:ascii="Arial" w:hAnsi="Arial" w:cs="Arial"/>
          <w:color w:val="000000" w:themeColor="text1"/>
          <w:sz w:val="20"/>
          <w:szCs w:val="20"/>
        </w:rPr>
        <w:t xml:space="preserve">Na podlagi četrtega odstavka 1. člena </w:t>
      </w:r>
      <w:r>
        <w:rPr>
          <w:rFonts w:ascii="Arial" w:hAnsi="Arial" w:cs="Arial"/>
          <w:color w:val="000000" w:themeColor="text1"/>
          <w:sz w:val="20"/>
          <w:szCs w:val="20"/>
        </w:rPr>
        <w:t xml:space="preserve">v zvezi z 82. členom </w:t>
      </w:r>
      <w:r w:rsidRPr="001059F3">
        <w:rPr>
          <w:rFonts w:ascii="Arial" w:hAnsi="Arial" w:cs="Arial"/>
          <w:color w:val="000000" w:themeColor="text1"/>
          <w:sz w:val="20"/>
          <w:szCs w:val="20"/>
        </w:rPr>
        <w:t>Zakona o varnosti in zdravju pri delu (Ur</w:t>
      </w:r>
      <w:r>
        <w:rPr>
          <w:rFonts w:ascii="Arial" w:hAnsi="Arial" w:cs="Arial"/>
          <w:color w:val="000000" w:themeColor="text1"/>
          <w:sz w:val="20"/>
          <w:szCs w:val="20"/>
        </w:rPr>
        <w:t>adni list RS, št. 43/11) minister</w:t>
      </w:r>
      <w:r w:rsidRPr="001059F3">
        <w:rPr>
          <w:rFonts w:ascii="Arial" w:hAnsi="Arial" w:cs="Arial"/>
          <w:color w:val="000000" w:themeColor="text1"/>
          <w:sz w:val="20"/>
          <w:szCs w:val="20"/>
        </w:rPr>
        <w:t xml:space="preserve"> za delo, družino, socialne zadeve in enake možnosti</w:t>
      </w:r>
      <w:r>
        <w:rPr>
          <w:rFonts w:ascii="Arial" w:hAnsi="Arial" w:cs="Arial"/>
          <w:color w:val="000000" w:themeColor="text1"/>
          <w:sz w:val="20"/>
          <w:szCs w:val="20"/>
        </w:rPr>
        <w:t xml:space="preserve"> </w:t>
      </w:r>
      <w:r w:rsidRPr="001059F3">
        <w:rPr>
          <w:rFonts w:ascii="Arial" w:hAnsi="Arial" w:cs="Arial"/>
          <w:color w:val="000000" w:themeColor="text1"/>
          <w:sz w:val="20"/>
          <w:szCs w:val="20"/>
        </w:rPr>
        <w:t>izdaja</w:t>
      </w:r>
    </w:p>
    <w:p w:rsidR="004037F7" w:rsidRPr="001059F3" w:rsidRDefault="004037F7" w:rsidP="004037F7">
      <w:pPr>
        <w:rPr>
          <w:rFonts w:ascii="Arial" w:hAnsi="Arial" w:cs="Arial"/>
          <w:color w:val="000000" w:themeColor="text1"/>
          <w:sz w:val="20"/>
          <w:szCs w:val="20"/>
        </w:rPr>
      </w:pPr>
    </w:p>
    <w:p w:rsidR="004037F7" w:rsidRPr="004037F7" w:rsidRDefault="004037F7" w:rsidP="004037F7">
      <w:pPr>
        <w:jc w:val="center"/>
        <w:rPr>
          <w:rFonts w:ascii="Arial" w:hAnsi="Arial" w:cs="Arial"/>
          <w:b/>
          <w:color w:val="000000" w:themeColor="text1"/>
          <w:sz w:val="20"/>
          <w:szCs w:val="20"/>
        </w:rPr>
      </w:pPr>
      <w:r w:rsidRPr="004037F7">
        <w:rPr>
          <w:rFonts w:ascii="Arial" w:hAnsi="Arial" w:cs="Arial"/>
          <w:b/>
          <w:color w:val="000000" w:themeColor="text1"/>
          <w:sz w:val="20"/>
          <w:szCs w:val="20"/>
        </w:rPr>
        <w:t>PRAVILNIK</w:t>
      </w:r>
    </w:p>
    <w:p w:rsidR="004037F7" w:rsidRPr="004037F7" w:rsidRDefault="004037F7" w:rsidP="004037F7">
      <w:pPr>
        <w:jc w:val="center"/>
        <w:rPr>
          <w:rFonts w:ascii="Arial" w:hAnsi="Arial" w:cs="Arial"/>
          <w:b/>
          <w:color w:val="000000" w:themeColor="text1"/>
          <w:sz w:val="20"/>
          <w:szCs w:val="20"/>
        </w:rPr>
      </w:pPr>
      <w:r w:rsidRPr="004037F7">
        <w:rPr>
          <w:rFonts w:ascii="Arial" w:hAnsi="Arial" w:cs="Arial"/>
          <w:b/>
          <w:color w:val="000000" w:themeColor="text1"/>
          <w:sz w:val="20"/>
          <w:szCs w:val="20"/>
        </w:rPr>
        <w:t>o spremembah in dopolnitvah Pravilnika o varovanju delavcev pred tveganji zaradi izpostavljenosti biološkim dejavnikom pri delu</w:t>
      </w:r>
    </w:p>
    <w:p w:rsidR="004037F7" w:rsidRDefault="004037F7" w:rsidP="004037F7">
      <w:pPr>
        <w:rPr>
          <w:rFonts w:ascii="Arial" w:hAnsi="Arial" w:cs="Arial"/>
          <w:color w:val="000000" w:themeColor="text1"/>
          <w:sz w:val="20"/>
          <w:szCs w:val="20"/>
        </w:rPr>
      </w:pPr>
    </w:p>
    <w:p w:rsidR="004037F7" w:rsidRPr="001059F3" w:rsidRDefault="004037F7" w:rsidP="004037F7">
      <w:pPr>
        <w:rPr>
          <w:rFonts w:ascii="Arial" w:hAnsi="Arial" w:cs="Arial"/>
          <w:color w:val="000000" w:themeColor="text1"/>
          <w:sz w:val="20"/>
          <w:szCs w:val="20"/>
        </w:rPr>
      </w:pPr>
    </w:p>
    <w:p w:rsidR="004037F7" w:rsidRPr="001059F3" w:rsidRDefault="004037F7" w:rsidP="004037F7">
      <w:pPr>
        <w:jc w:val="center"/>
        <w:rPr>
          <w:rFonts w:ascii="Arial" w:hAnsi="Arial" w:cs="Arial"/>
          <w:color w:val="000000" w:themeColor="text1"/>
          <w:sz w:val="20"/>
          <w:szCs w:val="20"/>
        </w:rPr>
      </w:pPr>
      <w:r w:rsidRPr="001059F3">
        <w:rPr>
          <w:rFonts w:ascii="Arial" w:hAnsi="Arial" w:cs="Arial"/>
          <w:color w:val="000000" w:themeColor="text1"/>
          <w:sz w:val="20"/>
          <w:szCs w:val="20"/>
        </w:rPr>
        <w:t>1. člen</w:t>
      </w:r>
    </w:p>
    <w:p w:rsidR="004037F7" w:rsidRPr="001059F3" w:rsidRDefault="004037F7" w:rsidP="004037F7">
      <w:pPr>
        <w:rPr>
          <w:rFonts w:ascii="Arial" w:hAnsi="Arial" w:cs="Arial"/>
          <w:color w:val="000000" w:themeColor="text1"/>
          <w:sz w:val="20"/>
          <w:szCs w:val="20"/>
        </w:rPr>
      </w:pPr>
    </w:p>
    <w:p w:rsidR="004037F7" w:rsidRPr="001059F3" w:rsidRDefault="004037F7" w:rsidP="004037F7">
      <w:pPr>
        <w:rPr>
          <w:rFonts w:ascii="Arial" w:hAnsi="Arial" w:cs="Arial"/>
          <w:color w:val="000000" w:themeColor="text1"/>
          <w:sz w:val="20"/>
          <w:szCs w:val="20"/>
        </w:rPr>
      </w:pPr>
      <w:r w:rsidRPr="001059F3">
        <w:rPr>
          <w:rFonts w:ascii="Arial" w:hAnsi="Arial" w:cs="Arial"/>
          <w:color w:val="000000" w:themeColor="text1"/>
          <w:sz w:val="20"/>
          <w:szCs w:val="20"/>
        </w:rPr>
        <w:t xml:space="preserve">V Pravilniku o varovanju delavcev pred tveganji zaradi izpostavljenosti </w:t>
      </w:r>
      <w:r w:rsidRPr="00101C88">
        <w:rPr>
          <w:rFonts w:ascii="Arial" w:hAnsi="Arial" w:cs="Arial"/>
          <w:color w:val="000000" w:themeColor="text1"/>
          <w:sz w:val="20"/>
          <w:szCs w:val="20"/>
        </w:rPr>
        <w:t>biološkim dejavnikom pri delu</w:t>
      </w:r>
      <w:r w:rsidRPr="001059F3">
        <w:rPr>
          <w:rFonts w:ascii="Arial" w:hAnsi="Arial" w:cs="Arial"/>
          <w:color w:val="000000" w:themeColor="text1"/>
          <w:sz w:val="20"/>
          <w:szCs w:val="20"/>
        </w:rPr>
        <w:t xml:space="preserve"> (Uradni list RS, št.</w:t>
      </w:r>
      <w:r w:rsidRPr="00101C88">
        <w:rPr>
          <w:rFonts w:ascii="Arial" w:hAnsi="Arial" w:cs="Arial"/>
          <w:color w:val="000000" w:themeColor="text1"/>
          <w:sz w:val="20"/>
          <w:szCs w:val="20"/>
        </w:rPr>
        <w:t xml:space="preserve"> št. </w:t>
      </w:r>
      <w:hyperlink r:id="rId6" w:tgtFrame="_blank" w:tooltip="Pravilnik o varovanju delavcev pred tveganji zaradi izpostavljenosti biološkim dejavnikom pri delu" w:history="1">
        <w:r w:rsidRPr="00101C88">
          <w:rPr>
            <w:color w:val="000000" w:themeColor="text1"/>
            <w:sz w:val="20"/>
            <w:szCs w:val="20"/>
          </w:rPr>
          <w:t>4/02</w:t>
        </w:r>
      </w:hyperlink>
      <w:r w:rsidRPr="00101C88">
        <w:rPr>
          <w:rFonts w:ascii="Arial" w:hAnsi="Arial" w:cs="Arial"/>
          <w:color w:val="000000" w:themeColor="text1"/>
          <w:sz w:val="20"/>
          <w:szCs w:val="20"/>
        </w:rPr>
        <w:t>, </w:t>
      </w:r>
      <w:hyperlink r:id="rId7" w:tgtFrame="_blank" w:tooltip="Pravilnik o spremembah in dopolnitvah Pravilnika o varovanju delavcev pred tveganji zaradi izpostavljenosti biološkim dejavnikom pri delu" w:history="1">
        <w:r w:rsidRPr="00101C88">
          <w:rPr>
            <w:color w:val="000000" w:themeColor="text1"/>
            <w:sz w:val="20"/>
            <w:szCs w:val="20"/>
          </w:rPr>
          <w:t>39/05</w:t>
        </w:r>
      </w:hyperlink>
      <w:r w:rsidRPr="00101C88">
        <w:rPr>
          <w:rFonts w:ascii="Arial" w:hAnsi="Arial" w:cs="Arial"/>
          <w:color w:val="000000" w:themeColor="text1"/>
          <w:sz w:val="20"/>
          <w:szCs w:val="20"/>
        </w:rPr>
        <w:t> in </w:t>
      </w:r>
      <w:hyperlink r:id="rId8" w:tgtFrame="_blank" w:tooltip="Zakon o varnosti in zdravju pri delu" w:history="1">
        <w:r w:rsidRPr="00101C88">
          <w:rPr>
            <w:color w:val="000000" w:themeColor="text1"/>
            <w:sz w:val="20"/>
            <w:szCs w:val="20"/>
          </w:rPr>
          <w:t>43/11</w:t>
        </w:r>
      </w:hyperlink>
      <w:r w:rsidRPr="00101C88">
        <w:rPr>
          <w:rFonts w:ascii="Arial" w:hAnsi="Arial" w:cs="Arial"/>
          <w:color w:val="000000" w:themeColor="text1"/>
          <w:sz w:val="20"/>
          <w:szCs w:val="20"/>
        </w:rPr>
        <w:t> – ZVZD-1</w:t>
      </w:r>
      <w:r w:rsidRPr="001059F3">
        <w:rPr>
          <w:rFonts w:ascii="Arial" w:hAnsi="Arial" w:cs="Arial"/>
          <w:color w:val="000000" w:themeColor="text1"/>
          <w:sz w:val="20"/>
          <w:szCs w:val="20"/>
        </w:rPr>
        <w:t xml:space="preserve">) se </w:t>
      </w:r>
      <w:r>
        <w:rPr>
          <w:rFonts w:ascii="Arial" w:hAnsi="Arial" w:cs="Arial"/>
          <w:color w:val="000000" w:themeColor="text1"/>
          <w:sz w:val="20"/>
          <w:szCs w:val="20"/>
        </w:rPr>
        <w:t>p</w:t>
      </w:r>
      <w:r w:rsidRPr="001059F3">
        <w:rPr>
          <w:rFonts w:ascii="Arial" w:hAnsi="Arial" w:cs="Arial"/>
          <w:color w:val="000000" w:themeColor="text1"/>
          <w:sz w:val="20"/>
          <w:szCs w:val="20"/>
        </w:rPr>
        <w:t>rvi odstavek 1. člena se spremeni tako, da se glasi:</w:t>
      </w:r>
    </w:p>
    <w:p w:rsidR="004037F7" w:rsidRPr="001059F3" w:rsidRDefault="004037F7" w:rsidP="004037F7">
      <w:pPr>
        <w:rPr>
          <w:rFonts w:ascii="Arial" w:hAnsi="Arial" w:cs="Arial"/>
          <w:color w:val="000000" w:themeColor="text1"/>
          <w:sz w:val="20"/>
          <w:szCs w:val="20"/>
        </w:rPr>
      </w:pPr>
    </w:p>
    <w:p w:rsidR="004037F7" w:rsidRPr="00101C88" w:rsidRDefault="004037F7" w:rsidP="004037F7">
      <w:pPr>
        <w:rPr>
          <w:rFonts w:ascii="Arial" w:hAnsi="Arial" w:cs="Arial"/>
          <w:color w:val="000000" w:themeColor="text1"/>
          <w:sz w:val="20"/>
          <w:szCs w:val="20"/>
        </w:rPr>
      </w:pPr>
      <w:r w:rsidRPr="001059F3">
        <w:rPr>
          <w:rFonts w:ascii="Arial" w:hAnsi="Arial" w:cs="Arial"/>
          <w:color w:val="000000" w:themeColor="text1"/>
          <w:sz w:val="20"/>
          <w:szCs w:val="20"/>
        </w:rPr>
        <w:t xml:space="preserve">»(1) </w:t>
      </w:r>
      <w:r w:rsidRPr="00A31592">
        <w:rPr>
          <w:rFonts w:ascii="Arial" w:hAnsi="Arial" w:cs="Arial"/>
          <w:color w:val="000000" w:themeColor="text1"/>
          <w:sz w:val="20"/>
          <w:szCs w:val="20"/>
        </w:rPr>
        <w:t xml:space="preserve">Ta pravilnik določa minimalne zahteve za zagotavljanje varnosti in zdravja delavcev pred tveganji zaradi izpostavljenosti </w:t>
      </w:r>
      <w:r w:rsidRPr="00101C88">
        <w:rPr>
          <w:rFonts w:ascii="Arial" w:hAnsi="Arial" w:cs="Arial"/>
          <w:color w:val="000000" w:themeColor="text1"/>
          <w:sz w:val="20"/>
          <w:szCs w:val="20"/>
        </w:rPr>
        <w:t>določa minimalne zahteve za zagotavljanje varnosti in varovanje zdravja delavcev pred tveganji, ki so posledica ali so lahko posledica vpliva bioloških dejavnikov pri delu, kakor tudi ukrepe za preprečevanje takšnih tveganj v skladu z Direktivo Evropskega parlamenta in Sveta 2000/54/ES z dne 18. septembra 2000 o varovanju delavcev pred tveganji zaradi izpostavljenosti biološkim dejavnikom pri delu (UL L št. 262 z dne 17. 10. 2000, str. 21), Direktivo Komisije (EU) 2019/1833 z dne 24. oktobra 2019 o spremembi prilog I, III, V in VI k Direktivi Evropskega parlamenta in Sveta 2000/54/ES glede izključno tehničnih prilagoditev (UL L št. 279 z dne 31. 10. 2019, str. 54) in Direktivo Komisije (EU) 2020/739 z dne 3. junija 2020 o spremembi Priloge III k Direktivi Evropskega parlamenta in Sveta 2000/54/ES glede vključitve SARS-CoV-2 na seznam bioloških dejavnikov, za katere je znano, da okužijo ljudi, in spremembi Direktive Komisije (EU) 2019/1833 (UL L št.175 z dne 4.6.2020, str. 11).«</w:t>
      </w:r>
    </w:p>
    <w:p w:rsidR="004037F7" w:rsidRPr="00101C88" w:rsidRDefault="004037F7" w:rsidP="004037F7">
      <w:pPr>
        <w:rPr>
          <w:rFonts w:ascii="Arial" w:hAnsi="Arial" w:cs="Arial"/>
          <w:color w:val="000000" w:themeColor="text1"/>
          <w:sz w:val="20"/>
          <w:szCs w:val="20"/>
        </w:rPr>
      </w:pPr>
    </w:p>
    <w:p w:rsidR="004037F7" w:rsidRPr="001059F3" w:rsidRDefault="004037F7" w:rsidP="004037F7">
      <w:pPr>
        <w:jc w:val="center"/>
        <w:rPr>
          <w:rFonts w:ascii="Arial" w:hAnsi="Arial" w:cs="Arial"/>
          <w:color w:val="000000" w:themeColor="text1"/>
          <w:sz w:val="20"/>
          <w:szCs w:val="20"/>
        </w:rPr>
      </w:pPr>
    </w:p>
    <w:p w:rsidR="004037F7" w:rsidRPr="001059F3" w:rsidRDefault="004037F7" w:rsidP="004037F7">
      <w:pPr>
        <w:jc w:val="center"/>
        <w:rPr>
          <w:rFonts w:ascii="Arial" w:hAnsi="Arial" w:cs="Arial"/>
          <w:color w:val="000000" w:themeColor="text1"/>
          <w:sz w:val="20"/>
          <w:szCs w:val="20"/>
        </w:rPr>
      </w:pPr>
      <w:r>
        <w:rPr>
          <w:rFonts w:ascii="Arial" w:hAnsi="Arial" w:cs="Arial"/>
          <w:color w:val="000000" w:themeColor="text1"/>
          <w:sz w:val="20"/>
          <w:szCs w:val="20"/>
        </w:rPr>
        <w:t>2</w:t>
      </w:r>
      <w:r w:rsidRPr="001059F3">
        <w:rPr>
          <w:rFonts w:ascii="Arial" w:hAnsi="Arial" w:cs="Arial"/>
          <w:color w:val="000000" w:themeColor="text1"/>
          <w:sz w:val="20"/>
          <w:szCs w:val="20"/>
        </w:rPr>
        <w:t>. člen</w:t>
      </w:r>
    </w:p>
    <w:p w:rsidR="004037F7" w:rsidRPr="001059F3" w:rsidRDefault="004037F7" w:rsidP="004037F7">
      <w:pPr>
        <w:rPr>
          <w:rFonts w:ascii="Arial" w:hAnsi="Arial" w:cs="Arial"/>
          <w:color w:val="000000" w:themeColor="text1"/>
          <w:sz w:val="20"/>
          <w:szCs w:val="20"/>
        </w:rPr>
      </w:pPr>
    </w:p>
    <w:p w:rsidR="004037F7" w:rsidRPr="001059F3" w:rsidRDefault="004037F7" w:rsidP="004037F7">
      <w:pPr>
        <w:rPr>
          <w:rFonts w:ascii="Arial" w:hAnsi="Arial" w:cs="Arial"/>
          <w:color w:val="000000" w:themeColor="text1"/>
          <w:sz w:val="20"/>
          <w:szCs w:val="20"/>
        </w:rPr>
      </w:pPr>
      <w:r w:rsidRPr="001059F3">
        <w:rPr>
          <w:rFonts w:ascii="Arial" w:hAnsi="Arial" w:cs="Arial"/>
          <w:color w:val="000000" w:themeColor="text1"/>
          <w:sz w:val="20"/>
          <w:szCs w:val="20"/>
        </w:rPr>
        <w:t>Priloga I se nadomesti z novo Prilogo I, ki je kot Priloga 1 sestavni del tega pravilnika.</w:t>
      </w:r>
    </w:p>
    <w:p w:rsidR="004037F7" w:rsidRPr="001059F3" w:rsidRDefault="004037F7" w:rsidP="004037F7">
      <w:pPr>
        <w:rPr>
          <w:rFonts w:ascii="Arial" w:hAnsi="Arial" w:cs="Arial"/>
          <w:color w:val="000000" w:themeColor="text1"/>
          <w:sz w:val="20"/>
          <w:szCs w:val="20"/>
        </w:rPr>
      </w:pPr>
    </w:p>
    <w:p w:rsidR="004037F7" w:rsidRDefault="004037F7" w:rsidP="004037F7">
      <w:pPr>
        <w:jc w:val="center"/>
        <w:rPr>
          <w:rFonts w:ascii="Arial" w:hAnsi="Arial" w:cs="Arial"/>
          <w:color w:val="000000" w:themeColor="text1"/>
          <w:sz w:val="20"/>
          <w:szCs w:val="20"/>
        </w:rPr>
      </w:pPr>
    </w:p>
    <w:p w:rsidR="004037F7" w:rsidRPr="001059F3" w:rsidRDefault="004037F7" w:rsidP="004037F7">
      <w:pPr>
        <w:jc w:val="center"/>
        <w:rPr>
          <w:rFonts w:ascii="Arial" w:hAnsi="Arial" w:cs="Arial"/>
          <w:color w:val="000000" w:themeColor="text1"/>
          <w:sz w:val="20"/>
          <w:szCs w:val="20"/>
        </w:rPr>
      </w:pPr>
      <w:r>
        <w:rPr>
          <w:rFonts w:ascii="Arial" w:hAnsi="Arial" w:cs="Arial"/>
          <w:color w:val="000000" w:themeColor="text1"/>
          <w:sz w:val="20"/>
          <w:szCs w:val="20"/>
        </w:rPr>
        <w:t>3</w:t>
      </w:r>
      <w:r w:rsidRPr="001059F3">
        <w:rPr>
          <w:rFonts w:ascii="Arial" w:hAnsi="Arial" w:cs="Arial"/>
          <w:color w:val="000000" w:themeColor="text1"/>
          <w:sz w:val="20"/>
          <w:szCs w:val="20"/>
        </w:rPr>
        <w:t>. člen</w:t>
      </w:r>
    </w:p>
    <w:p w:rsidR="004037F7" w:rsidRDefault="004037F7" w:rsidP="004037F7">
      <w:pPr>
        <w:shd w:val="clear" w:color="auto" w:fill="FFFFFF"/>
        <w:spacing w:before="60" w:after="60" w:line="312" w:lineRule="atLeast"/>
        <w:rPr>
          <w:rFonts w:ascii="Arial" w:hAnsi="Arial" w:cs="Arial"/>
          <w:color w:val="000000" w:themeColor="text1"/>
          <w:sz w:val="20"/>
          <w:szCs w:val="20"/>
        </w:rPr>
      </w:pPr>
    </w:p>
    <w:p w:rsidR="004037F7" w:rsidRPr="001059F3" w:rsidRDefault="004037F7" w:rsidP="004037F7">
      <w:pPr>
        <w:rPr>
          <w:rFonts w:ascii="Arial" w:hAnsi="Arial" w:cs="Arial"/>
          <w:color w:val="000000" w:themeColor="text1"/>
          <w:sz w:val="20"/>
          <w:szCs w:val="20"/>
        </w:rPr>
      </w:pPr>
      <w:r>
        <w:rPr>
          <w:rFonts w:ascii="Arial" w:hAnsi="Arial" w:cs="Arial"/>
          <w:color w:val="000000" w:themeColor="text1"/>
          <w:sz w:val="20"/>
          <w:szCs w:val="20"/>
        </w:rPr>
        <w:t>Priloga</w:t>
      </w:r>
      <w:r w:rsidRPr="001059F3">
        <w:rPr>
          <w:rFonts w:ascii="Arial" w:hAnsi="Arial" w:cs="Arial"/>
          <w:color w:val="000000" w:themeColor="text1"/>
          <w:sz w:val="20"/>
          <w:szCs w:val="20"/>
        </w:rPr>
        <w:t xml:space="preserve"> II</w:t>
      </w:r>
      <w:r>
        <w:rPr>
          <w:rFonts w:ascii="Arial" w:hAnsi="Arial" w:cs="Arial"/>
          <w:color w:val="000000" w:themeColor="text1"/>
          <w:sz w:val="20"/>
          <w:szCs w:val="20"/>
        </w:rPr>
        <w:t>I</w:t>
      </w:r>
      <w:r w:rsidRPr="001059F3">
        <w:rPr>
          <w:rFonts w:ascii="Arial" w:hAnsi="Arial" w:cs="Arial"/>
          <w:color w:val="000000" w:themeColor="text1"/>
          <w:sz w:val="20"/>
          <w:szCs w:val="20"/>
        </w:rPr>
        <w:t xml:space="preserve"> se nadomesti z novo Prilogo </w:t>
      </w:r>
      <w:r>
        <w:rPr>
          <w:rFonts w:ascii="Arial" w:hAnsi="Arial" w:cs="Arial"/>
          <w:color w:val="000000" w:themeColor="text1"/>
          <w:sz w:val="20"/>
          <w:szCs w:val="20"/>
        </w:rPr>
        <w:t>III, ki je kot Priloga 2</w:t>
      </w:r>
      <w:r w:rsidRPr="001059F3">
        <w:rPr>
          <w:rFonts w:ascii="Arial" w:hAnsi="Arial" w:cs="Arial"/>
          <w:color w:val="000000" w:themeColor="text1"/>
          <w:sz w:val="20"/>
          <w:szCs w:val="20"/>
        </w:rPr>
        <w:t xml:space="preserve"> sestavni del tega pravilnika.</w:t>
      </w:r>
    </w:p>
    <w:p w:rsidR="004037F7" w:rsidRPr="001059F3" w:rsidRDefault="004037F7" w:rsidP="004037F7">
      <w:pPr>
        <w:rPr>
          <w:rFonts w:ascii="Arial" w:hAnsi="Arial" w:cs="Arial"/>
          <w:color w:val="000000" w:themeColor="text1"/>
          <w:sz w:val="20"/>
          <w:szCs w:val="20"/>
        </w:rPr>
      </w:pPr>
    </w:p>
    <w:p w:rsidR="004037F7" w:rsidRPr="001059F3" w:rsidRDefault="004037F7" w:rsidP="004037F7">
      <w:pPr>
        <w:rPr>
          <w:rFonts w:ascii="Arial" w:hAnsi="Arial" w:cs="Arial"/>
          <w:color w:val="000000" w:themeColor="text1"/>
          <w:sz w:val="20"/>
          <w:szCs w:val="20"/>
        </w:rPr>
      </w:pPr>
    </w:p>
    <w:p w:rsidR="004037F7" w:rsidRPr="001059F3" w:rsidRDefault="004037F7" w:rsidP="004037F7">
      <w:pPr>
        <w:jc w:val="center"/>
        <w:rPr>
          <w:rFonts w:ascii="Arial" w:hAnsi="Arial" w:cs="Arial"/>
          <w:color w:val="000000" w:themeColor="text1"/>
          <w:sz w:val="20"/>
          <w:szCs w:val="20"/>
        </w:rPr>
      </w:pPr>
      <w:r>
        <w:rPr>
          <w:rFonts w:ascii="Arial" w:hAnsi="Arial" w:cs="Arial"/>
          <w:color w:val="000000" w:themeColor="text1"/>
          <w:sz w:val="20"/>
          <w:szCs w:val="20"/>
        </w:rPr>
        <w:t>4</w:t>
      </w:r>
      <w:r w:rsidRPr="001059F3">
        <w:rPr>
          <w:rFonts w:ascii="Arial" w:hAnsi="Arial" w:cs="Arial"/>
          <w:color w:val="000000" w:themeColor="text1"/>
          <w:sz w:val="20"/>
          <w:szCs w:val="20"/>
        </w:rPr>
        <w:t>. člen</w:t>
      </w:r>
    </w:p>
    <w:p w:rsidR="004037F7" w:rsidRPr="001059F3" w:rsidRDefault="004037F7" w:rsidP="004037F7">
      <w:pPr>
        <w:rPr>
          <w:rFonts w:ascii="Arial" w:hAnsi="Arial" w:cs="Arial"/>
          <w:color w:val="000000" w:themeColor="text1"/>
          <w:sz w:val="20"/>
          <w:szCs w:val="20"/>
        </w:rPr>
      </w:pPr>
    </w:p>
    <w:p w:rsidR="004037F7" w:rsidRDefault="004037F7" w:rsidP="004037F7">
      <w:pPr>
        <w:rPr>
          <w:rFonts w:ascii="Arial" w:hAnsi="Arial" w:cs="Arial"/>
          <w:color w:val="000000" w:themeColor="text1"/>
          <w:sz w:val="20"/>
          <w:szCs w:val="20"/>
        </w:rPr>
      </w:pPr>
      <w:r>
        <w:rPr>
          <w:rFonts w:ascii="Arial" w:hAnsi="Arial" w:cs="Arial"/>
          <w:color w:val="000000" w:themeColor="text1"/>
          <w:sz w:val="20"/>
          <w:szCs w:val="20"/>
        </w:rPr>
        <w:t>Priloga V</w:t>
      </w:r>
      <w:r w:rsidRPr="001059F3">
        <w:rPr>
          <w:rFonts w:ascii="Arial" w:hAnsi="Arial" w:cs="Arial"/>
          <w:color w:val="000000" w:themeColor="text1"/>
          <w:sz w:val="20"/>
          <w:szCs w:val="20"/>
        </w:rPr>
        <w:t xml:space="preserve"> se nadomesti z novo Prilogo </w:t>
      </w:r>
      <w:r>
        <w:rPr>
          <w:rFonts w:ascii="Arial" w:hAnsi="Arial" w:cs="Arial"/>
          <w:color w:val="000000" w:themeColor="text1"/>
          <w:sz w:val="20"/>
          <w:szCs w:val="20"/>
        </w:rPr>
        <w:t>V, ki je kot Priloga 3</w:t>
      </w:r>
      <w:r w:rsidRPr="001059F3">
        <w:rPr>
          <w:rFonts w:ascii="Arial" w:hAnsi="Arial" w:cs="Arial"/>
          <w:color w:val="000000" w:themeColor="text1"/>
          <w:sz w:val="20"/>
          <w:szCs w:val="20"/>
        </w:rPr>
        <w:t xml:space="preserve"> sestavni del tega pravilnika.</w:t>
      </w:r>
    </w:p>
    <w:p w:rsidR="004037F7" w:rsidRDefault="004037F7" w:rsidP="004037F7">
      <w:pPr>
        <w:rPr>
          <w:rFonts w:ascii="Arial" w:hAnsi="Arial" w:cs="Arial"/>
          <w:color w:val="000000" w:themeColor="text1"/>
          <w:sz w:val="20"/>
          <w:szCs w:val="20"/>
        </w:rPr>
      </w:pPr>
    </w:p>
    <w:p w:rsidR="004037F7" w:rsidRDefault="004037F7" w:rsidP="004037F7">
      <w:pPr>
        <w:rPr>
          <w:rFonts w:ascii="Arial" w:hAnsi="Arial" w:cs="Arial"/>
          <w:color w:val="000000" w:themeColor="text1"/>
          <w:sz w:val="20"/>
          <w:szCs w:val="20"/>
        </w:rPr>
      </w:pPr>
    </w:p>
    <w:p w:rsidR="004037F7" w:rsidRPr="001059F3" w:rsidRDefault="004037F7" w:rsidP="004037F7">
      <w:pPr>
        <w:jc w:val="center"/>
        <w:rPr>
          <w:rFonts w:ascii="Arial" w:hAnsi="Arial" w:cs="Arial"/>
          <w:color w:val="000000" w:themeColor="text1"/>
          <w:sz w:val="20"/>
          <w:szCs w:val="20"/>
        </w:rPr>
      </w:pPr>
      <w:r>
        <w:rPr>
          <w:rFonts w:ascii="Arial" w:hAnsi="Arial" w:cs="Arial"/>
          <w:color w:val="000000" w:themeColor="text1"/>
          <w:sz w:val="20"/>
          <w:szCs w:val="20"/>
        </w:rPr>
        <w:t>5</w:t>
      </w:r>
      <w:r w:rsidRPr="001059F3">
        <w:rPr>
          <w:rFonts w:ascii="Arial" w:hAnsi="Arial" w:cs="Arial"/>
          <w:color w:val="000000" w:themeColor="text1"/>
          <w:sz w:val="20"/>
          <w:szCs w:val="20"/>
        </w:rPr>
        <w:t>. člen</w:t>
      </w:r>
    </w:p>
    <w:p w:rsidR="004037F7" w:rsidRPr="001059F3" w:rsidRDefault="004037F7" w:rsidP="004037F7">
      <w:pPr>
        <w:rPr>
          <w:rFonts w:ascii="Arial" w:hAnsi="Arial" w:cs="Arial"/>
          <w:color w:val="000000" w:themeColor="text1"/>
          <w:sz w:val="20"/>
          <w:szCs w:val="20"/>
        </w:rPr>
      </w:pPr>
    </w:p>
    <w:p w:rsidR="004037F7" w:rsidRPr="001059F3" w:rsidRDefault="004037F7" w:rsidP="004037F7">
      <w:pPr>
        <w:rPr>
          <w:rFonts w:ascii="Arial" w:hAnsi="Arial" w:cs="Arial"/>
          <w:color w:val="000000" w:themeColor="text1"/>
          <w:sz w:val="20"/>
          <w:szCs w:val="20"/>
        </w:rPr>
      </w:pPr>
      <w:r>
        <w:rPr>
          <w:rFonts w:ascii="Arial" w:hAnsi="Arial" w:cs="Arial"/>
          <w:color w:val="000000" w:themeColor="text1"/>
          <w:sz w:val="20"/>
          <w:szCs w:val="20"/>
        </w:rPr>
        <w:t>Priloga VI</w:t>
      </w:r>
      <w:r w:rsidRPr="001059F3">
        <w:rPr>
          <w:rFonts w:ascii="Arial" w:hAnsi="Arial" w:cs="Arial"/>
          <w:color w:val="000000" w:themeColor="text1"/>
          <w:sz w:val="20"/>
          <w:szCs w:val="20"/>
        </w:rPr>
        <w:t xml:space="preserve"> se nadomesti z novo Prilogo </w:t>
      </w:r>
      <w:r>
        <w:rPr>
          <w:rFonts w:ascii="Arial" w:hAnsi="Arial" w:cs="Arial"/>
          <w:color w:val="000000" w:themeColor="text1"/>
          <w:sz w:val="20"/>
          <w:szCs w:val="20"/>
        </w:rPr>
        <w:t>VI, ki je kot Priloga 4</w:t>
      </w:r>
      <w:r w:rsidRPr="001059F3">
        <w:rPr>
          <w:rFonts w:ascii="Arial" w:hAnsi="Arial" w:cs="Arial"/>
          <w:color w:val="000000" w:themeColor="text1"/>
          <w:sz w:val="20"/>
          <w:szCs w:val="20"/>
        </w:rPr>
        <w:t xml:space="preserve"> sestavni del tega pravilnika.</w:t>
      </w:r>
    </w:p>
    <w:p w:rsidR="004037F7" w:rsidRPr="001059F3" w:rsidRDefault="004037F7" w:rsidP="004037F7">
      <w:pPr>
        <w:rPr>
          <w:rFonts w:ascii="Arial" w:hAnsi="Arial" w:cs="Arial"/>
          <w:color w:val="000000" w:themeColor="text1"/>
          <w:sz w:val="20"/>
          <w:szCs w:val="20"/>
        </w:rPr>
      </w:pPr>
    </w:p>
    <w:p w:rsidR="004037F7" w:rsidRDefault="004037F7" w:rsidP="004037F7">
      <w:pPr>
        <w:jc w:val="center"/>
        <w:rPr>
          <w:rFonts w:ascii="Arial" w:hAnsi="Arial" w:cs="Arial"/>
          <w:color w:val="000000" w:themeColor="text1"/>
          <w:sz w:val="20"/>
          <w:szCs w:val="20"/>
        </w:rPr>
      </w:pPr>
    </w:p>
    <w:p w:rsidR="004037F7" w:rsidRDefault="004037F7" w:rsidP="004037F7">
      <w:pPr>
        <w:jc w:val="center"/>
        <w:rPr>
          <w:rFonts w:ascii="Arial" w:hAnsi="Arial" w:cs="Arial"/>
          <w:color w:val="000000" w:themeColor="text1"/>
          <w:sz w:val="20"/>
          <w:szCs w:val="20"/>
        </w:rPr>
      </w:pPr>
    </w:p>
    <w:p w:rsidR="004037F7" w:rsidRDefault="004037F7" w:rsidP="004037F7">
      <w:pPr>
        <w:jc w:val="center"/>
        <w:rPr>
          <w:rFonts w:ascii="Arial" w:hAnsi="Arial" w:cs="Arial"/>
          <w:color w:val="000000" w:themeColor="text1"/>
          <w:sz w:val="20"/>
          <w:szCs w:val="20"/>
        </w:rPr>
      </w:pPr>
    </w:p>
    <w:p w:rsidR="004037F7" w:rsidRDefault="004037F7" w:rsidP="004037F7">
      <w:pPr>
        <w:jc w:val="center"/>
        <w:rPr>
          <w:rFonts w:ascii="Arial" w:hAnsi="Arial" w:cs="Arial"/>
          <w:color w:val="000000" w:themeColor="text1"/>
          <w:sz w:val="20"/>
          <w:szCs w:val="20"/>
        </w:rPr>
      </w:pPr>
    </w:p>
    <w:p w:rsidR="004037F7" w:rsidRDefault="004037F7" w:rsidP="004037F7">
      <w:pPr>
        <w:jc w:val="center"/>
        <w:rPr>
          <w:rFonts w:ascii="Arial" w:hAnsi="Arial" w:cs="Arial"/>
          <w:color w:val="000000" w:themeColor="text1"/>
          <w:sz w:val="20"/>
          <w:szCs w:val="20"/>
        </w:rPr>
      </w:pPr>
    </w:p>
    <w:p w:rsidR="004037F7" w:rsidRDefault="004037F7" w:rsidP="004037F7">
      <w:pPr>
        <w:jc w:val="center"/>
        <w:rPr>
          <w:rFonts w:ascii="Arial" w:hAnsi="Arial" w:cs="Arial"/>
          <w:color w:val="000000" w:themeColor="text1"/>
          <w:sz w:val="20"/>
          <w:szCs w:val="20"/>
        </w:rPr>
      </w:pPr>
    </w:p>
    <w:p w:rsidR="004037F7" w:rsidRDefault="004037F7" w:rsidP="004037F7">
      <w:pPr>
        <w:jc w:val="center"/>
        <w:rPr>
          <w:rFonts w:ascii="Arial" w:hAnsi="Arial" w:cs="Arial"/>
          <w:color w:val="000000" w:themeColor="text1"/>
          <w:sz w:val="20"/>
          <w:szCs w:val="20"/>
        </w:rPr>
      </w:pPr>
    </w:p>
    <w:p w:rsidR="004037F7" w:rsidRDefault="004037F7" w:rsidP="004037F7">
      <w:pPr>
        <w:jc w:val="center"/>
        <w:rPr>
          <w:rFonts w:ascii="Arial" w:hAnsi="Arial" w:cs="Arial"/>
          <w:color w:val="000000" w:themeColor="text1"/>
          <w:sz w:val="20"/>
          <w:szCs w:val="20"/>
        </w:rPr>
      </w:pPr>
    </w:p>
    <w:p w:rsidR="004037F7" w:rsidRDefault="004037F7" w:rsidP="004037F7">
      <w:pPr>
        <w:jc w:val="center"/>
        <w:rPr>
          <w:rFonts w:ascii="Arial" w:hAnsi="Arial" w:cs="Arial"/>
          <w:color w:val="000000" w:themeColor="text1"/>
          <w:sz w:val="20"/>
          <w:szCs w:val="20"/>
        </w:rPr>
      </w:pPr>
    </w:p>
    <w:p w:rsidR="004037F7" w:rsidRDefault="004037F7" w:rsidP="004037F7">
      <w:pPr>
        <w:jc w:val="center"/>
        <w:rPr>
          <w:rFonts w:ascii="Arial" w:hAnsi="Arial" w:cs="Arial"/>
          <w:color w:val="000000" w:themeColor="text1"/>
          <w:sz w:val="20"/>
          <w:szCs w:val="20"/>
        </w:rPr>
      </w:pPr>
    </w:p>
    <w:p w:rsidR="004037F7" w:rsidRDefault="004037F7" w:rsidP="004037F7">
      <w:pPr>
        <w:jc w:val="center"/>
        <w:rPr>
          <w:rFonts w:ascii="Arial" w:hAnsi="Arial" w:cs="Arial"/>
          <w:color w:val="000000" w:themeColor="text1"/>
          <w:sz w:val="20"/>
          <w:szCs w:val="20"/>
        </w:rPr>
      </w:pPr>
    </w:p>
    <w:p w:rsidR="004037F7" w:rsidRPr="001059F3" w:rsidRDefault="004037F7" w:rsidP="004037F7">
      <w:pPr>
        <w:jc w:val="center"/>
        <w:rPr>
          <w:rFonts w:ascii="Arial" w:hAnsi="Arial" w:cs="Arial"/>
          <w:color w:val="000000" w:themeColor="text1"/>
          <w:sz w:val="20"/>
          <w:szCs w:val="20"/>
        </w:rPr>
      </w:pPr>
    </w:p>
    <w:p w:rsidR="004037F7" w:rsidRDefault="004037F7" w:rsidP="004037F7">
      <w:pPr>
        <w:jc w:val="center"/>
        <w:rPr>
          <w:rFonts w:ascii="Arial" w:hAnsi="Arial" w:cs="Arial"/>
          <w:color w:val="000000" w:themeColor="text1"/>
          <w:sz w:val="20"/>
          <w:szCs w:val="20"/>
        </w:rPr>
      </w:pPr>
    </w:p>
    <w:p w:rsidR="004037F7" w:rsidRDefault="00B94F96" w:rsidP="004037F7">
      <w:pPr>
        <w:jc w:val="center"/>
        <w:rPr>
          <w:rFonts w:ascii="Arial" w:hAnsi="Arial" w:cs="Arial"/>
          <w:color w:val="000000" w:themeColor="text1"/>
          <w:sz w:val="20"/>
          <w:szCs w:val="20"/>
        </w:rPr>
      </w:pPr>
      <w:r>
        <w:rPr>
          <w:rFonts w:ascii="Arial" w:hAnsi="Arial" w:cs="Arial"/>
          <w:color w:val="000000" w:themeColor="text1"/>
          <w:sz w:val="20"/>
          <w:szCs w:val="20"/>
        </w:rPr>
        <w:lastRenderedPageBreak/>
        <w:t>KONČNA</w:t>
      </w:r>
      <w:r w:rsidR="004037F7">
        <w:rPr>
          <w:rFonts w:ascii="Arial" w:hAnsi="Arial" w:cs="Arial"/>
          <w:color w:val="000000" w:themeColor="text1"/>
          <w:sz w:val="20"/>
          <w:szCs w:val="20"/>
        </w:rPr>
        <w:t xml:space="preserve"> DOLOČBA</w:t>
      </w:r>
    </w:p>
    <w:p w:rsidR="004037F7" w:rsidRPr="001059F3" w:rsidRDefault="004037F7" w:rsidP="004037F7">
      <w:pPr>
        <w:jc w:val="center"/>
        <w:rPr>
          <w:rFonts w:ascii="Arial" w:hAnsi="Arial" w:cs="Arial"/>
          <w:color w:val="000000" w:themeColor="text1"/>
          <w:sz w:val="20"/>
          <w:szCs w:val="20"/>
        </w:rPr>
      </w:pPr>
    </w:p>
    <w:p w:rsidR="004037F7" w:rsidRPr="001059F3" w:rsidRDefault="004037F7" w:rsidP="004037F7">
      <w:pPr>
        <w:jc w:val="center"/>
        <w:rPr>
          <w:rFonts w:ascii="Arial" w:hAnsi="Arial" w:cs="Arial"/>
          <w:color w:val="000000" w:themeColor="text1"/>
          <w:sz w:val="20"/>
          <w:szCs w:val="20"/>
        </w:rPr>
      </w:pPr>
      <w:r>
        <w:rPr>
          <w:rFonts w:ascii="Arial" w:hAnsi="Arial" w:cs="Arial"/>
          <w:color w:val="000000" w:themeColor="text1"/>
          <w:sz w:val="20"/>
          <w:szCs w:val="20"/>
        </w:rPr>
        <w:t>6</w:t>
      </w:r>
      <w:r w:rsidRPr="001059F3">
        <w:rPr>
          <w:rFonts w:ascii="Arial" w:hAnsi="Arial" w:cs="Arial"/>
          <w:color w:val="000000" w:themeColor="text1"/>
          <w:sz w:val="20"/>
          <w:szCs w:val="20"/>
        </w:rPr>
        <w:t>. člen</w:t>
      </w:r>
    </w:p>
    <w:p w:rsidR="004037F7" w:rsidRPr="001059F3" w:rsidRDefault="004037F7" w:rsidP="004037F7">
      <w:pPr>
        <w:jc w:val="center"/>
        <w:rPr>
          <w:rFonts w:ascii="Arial" w:hAnsi="Arial" w:cs="Arial"/>
          <w:color w:val="000000" w:themeColor="text1"/>
          <w:sz w:val="20"/>
          <w:szCs w:val="20"/>
        </w:rPr>
      </w:pPr>
    </w:p>
    <w:p w:rsidR="004037F7" w:rsidRPr="001059F3" w:rsidRDefault="004037F7" w:rsidP="004037F7">
      <w:pPr>
        <w:rPr>
          <w:rFonts w:ascii="Arial" w:hAnsi="Arial" w:cs="Arial"/>
          <w:color w:val="000000" w:themeColor="text1"/>
          <w:sz w:val="20"/>
          <w:szCs w:val="20"/>
        </w:rPr>
      </w:pPr>
      <w:r w:rsidRPr="001059F3">
        <w:rPr>
          <w:rFonts w:ascii="Arial" w:hAnsi="Arial" w:cs="Arial"/>
          <w:color w:val="000000" w:themeColor="text1"/>
          <w:sz w:val="20"/>
          <w:szCs w:val="20"/>
        </w:rPr>
        <w:t xml:space="preserve">Ta pravilnik začne veljati </w:t>
      </w:r>
      <w:r>
        <w:rPr>
          <w:rFonts w:ascii="Arial" w:hAnsi="Arial" w:cs="Arial"/>
          <w:color w:val="000000" w:themeColor="text1"/>
          <w:sz w:val="20"/>
          <w:szCs w:val="20"/>
        </w:rPr>
        <w:t xml:space="preserve">20. novembra 2021. Razvrstitev biološkega dejavnika </w:t>
      </w:r>
      <w:r w:rsidRPr="00101C88">
        <w:rPr>
          <w:rFonts w:ascii="Arial" w:hAnsi="Arial" w:cs="Arial"/>
          <w:color w:val="000000" w:themeColor="text1"/>
          <w:sz w:val="20"/>
          <w:szCs w:val="20"/>
        </w:rPr>
        <w:t>Koronavirus 2 hudega akutnega respiratornega sindroma (SARS-CoV-2) v Prilogo III ter Priloga V in Priloga VI, kadar se nanašata na biološki dejavnik SARS-CoV-2, velja</w:t>
      </w:r>
      <w:r>
        <w:rPr>
          <w:rFonts w:ascii="Arial" w:hAnsi="Arial" w:cs="Arial"/>
          <w:color w:val="000000" w:themeColor="text1"/>
          <w:sz w:val="20"/>
          <w:szCs w:val="20"/>
        </w:rPr>
        <w:t>jo</w:t>
      </w:r>
      <w:r w:rsidRPr="00101C88">
        <w:rPr>
          <w:rFonts w:ascii="Arial" w:hAnsi="Arial" w:cs="Arial"/>
          <w:color w:val="000000" w:themeColor="text1"/>
          <w:sz w:val="20"/>
          <w:szCs w:val="20"/>
        </w:rPr>
        <w:t xml:space="preserve"> od 24. novembra 2020</w:t>
      </w:r>
      <w:r>
        <w:rPr>
          <w:rFonts w:ascii="Arial" w:hAnsi="Arial" w:cs="Arial"/>
          <w:color w:val="000000" w:themeColor="text1"/>
          <w:sz w:val="20"/>
          <w:szCs w:val="20"/>
        </w:rPr>
        <w:t>.</w:t>
      </w:r>
      <w:r w:rsidRPr="001059F3">
        <w:rPr>
          <w:rFonts w:ascii="Arial" w:hAnsi="Arial" w:cs="Arial"/>
          <w:color w:val="000000" w:themeColor="text1"/>
          <w:sz w:val="20"/>
          <w:szCs w:val="20"/>
        </w:rPr>
        <w:t xml:space="preserve"> </w:t>
      </w:r>
    </w:p>
    <w:p w:rsidR="004037F7" w:rsidRPr="001059F3" w:rsidRDefault="004037F7" w:rsidP="004037F7">
      <w:pPr>
        <w:rPr>
          <w:rFonts w:ascii="Arial" w:hAnsi="Arial" w:cs="Arial"/>
          <w:color w:val="000000" w:themeColor="text1"/>
          <w:sz w:val="20"/>
          <w:szCs w:val="20"/>
        </w:rPr>
      </w:pPr>
      <w:r w:rsidRPr="001059F3">
        <w:rPr>
          <w:rFonts w:ascii="Arial" w:hAnsi="Arial" w:cs="Arial"/>
          <w:color w:val="000000" w:themeColor="text1"/>
          <w:sz w:val="20"/>
          <w:szCs w:val="20"/>
        </w:rPr>
        <w:t xml:space="preserve"> </w:t>
      </w:r>
    </w:p>
    <w:p w:rsidR="004037F7" w:rsidRPr="001059F3" w:rsidRDefault="004037F7" w:rsidP="004037F7">
      <w:pPr>
        <w:rPr>
          <w:rFonts w:ascii="Arial" w:hAnsi="Arial" w:cs="Arial"/>
          <w:color w:val="000000" w:themeColor="text1"/>
          <w:sz w:val="20"/>
          <w:szCs w:val="20"/>
        </w:rPr>
      </w:pPr>
    </w:p>
    <w:p w:rsidR="004037F7" w:rsidRPr="001059F3" w:rsidRDefault="004037F7" w:rsidP="004037F7">
      <w:pPr>
        <w:rPr>
          <w:rFonts w:ascii="Arial" w:hAnsi="Arial" w:cs="Arial"/>
          <w:color w:val="000000" w:themeColor="text1"/>
          <w:sz w:val="20"/>
          <w:szCs w:val="20"/>
        </w:rPr>
      </w:pPr>
      <w:r w:rsidRPr="001059F3">
        <w:rPr>
          <w:rFonts w:ascii="Arial" w:hAnsi="Arial" w:cs="Arial"/>
          <w:color w:val="000000" w:themeColor="text1"/>
          <w:sz w:val="20"/>
          <w:szCs w:val="20"/>
        </w:rPr>
        <w:t xml:space="preserve">Št. </w:t>
      </w:r>
      <w:r w:rsidR="00FE607D">
        <w:rPr>
          <w:rFonts w:ascii="Arial" w:hAnsi="Arial" w:cs="Arial"/>
          <w:color w:val="000000" w:themeColor="text1"/>
          <w:sz w:val="20"/>
          <w:szCs w:val="20"/>
        </w:rPr>
        <w:t>0072-10/2020</w:t>
      </w:r>
    </w:p>
    <w:p w:rsidR="004037F7" w:rsidRPr="001059F3" w:rsidRDefault="004037F7" w:rsidP="004037F7">
      <w:pPr>
        <w:rPr>
          <w:rFonts w:ascii="Arial" w:hAnsi="Arial" w:cs="Arial"/>
          <w:color w:val="000000" w:themeColor="text1"/>
          <w:sz w:val="20"/>
          <w:szCs w:val="20"/>
        </w:rPr>
      </w:pPr>
      <w:r w:rsidRPr="001059F3">
        <w:rPr>
          <w:rFonts w:ascii="Arial" w:hAnsi="Arial" w:cs="Arial"/>
          <w:color w:val="000000" w:themeColor="text1"/>
          <w:sz w:val="20"/>
          <w:szCs w:val="20"/>
        </w:rPr>
        <w:t>Ljubljana, dne</w:t>
      </w:r>
      <w:r w:rsidR="00FE607D">
        <w:rPr>
          <w:rFonts w:ascii="Arial" w:hAnsi="Arial" w:cs="Arial"/>
          <w:color w:val="000000" w:themeColor="text1"/>
          <w:sz w:val="20"/>
          <w:szCs w:val="20"/>
        </w:rPr>
        <w:t xml:space="preserve"> 24. 8. 2020</w:t>
      </w:r>
    </w:p>
    <w:p w:rsidR="004037F7" w:rsidRPr="001059F3" w:rsidRDefault="004037F7" w:rsidP="004037F7">
      <w:pPr>
        <w:rPr>
          <w:rFonts w:ascii="Arial" w:hAnsi="Arial" w:cs="Arial"/>
          <w:color w:val="000000" w:themeColor="text1"/>
          <w:sz w:val="20"/>
          <w:szCs w:val="20"/>
        </w:rPr>
      </w:pPr>
      <w:r>
        <w:rPr>
          <w:rFonts w:ascii="Arial" w:hAnsi="Arial" w:cs="Arial"/>
          <w:color w:val="000000" w:themeColor="text1"/>
          <w:sz w:val="20"/>
          <w:szCs w:val="20"/>
        </w:rPr>
        <w:t>EVA</w:t>
      </w:r>
      <w:r w:rsidR="00FE607D">
        <w:rPr>
          <w:rFonts w:ascii="Arial" w:hAnsi="Arial" w:cs="Arial"/>
          <w:color w:val="000000" w:themeColor="text1"/>
          <w:sz w:val="20"/>
          <w:szCs w:val="20"/>
        </w:rPr>
        <w:t>:</w:t>
      </w:r>
      <w:bookmarkStart w:id="0" w:name="_GoBack"/>
      <w:bookmarkEnd w:id="0"/>
      <w:r>
        <w:rPr>
          <w:rFonts w:ascii="Arial" w:hAnsi="Arial" w:cs="Arial"/>
          <w:color w:val="000000" w:themeColor="text1"/>
          <w:sz w:val="20"/>
          <w:szCs w:val="20"/>
        </w:rPr>
        <w:t xml:space="preserve"> </w:t>
      </w:r>
      <w:r w:rsidR="00FE607D">
        <w:rPr>
          <w:rFonts w:ascii="Arial" w:hAnsi="Arial" w:cs="Arial"/>
          <w:color w:val="000000" w:themeColor="text1"/>
          <w:sz w:val="20"/>
          <w:szCs w:val="20"/>
        </w:rPr>
        <w:t>2020-2611-0040</w:t>
      </w:r>
    </w:p>
    <w:p w:rsidR="004037F7" w:rsidRDefault="004037F7" w:rsidP="004037F7">
      <w:pPr>
        <w:rPr>
          <w:rFonts w:ascii="Arial" w:hAnsi="Arial" w:cs="Arial"/>
          <w:color w:val="000000" w:themeColor="text1"/>
          <w:sz w:val="20"/>
          <w:szCs w:val="20"/>
        </w:rPr>
      </w:pPr>
    </w:p>
    <w:p w:rsidR="004037F7" w:rsidRDefault="004037F7" w:rsidP="004037F7">
      <w:pPr>
        <w:rPr>
          <w:rFonts w:ascii="Arial" w:hAnsi="Arial" w:cs="Arial"/>
          <w:color w:val="000000" w:themeColor="text1"/>
          <w:sz w:val="20"/>
          <w:szCs w:val="20"/>
        </w:rPr>
      </w:pPr>
    </w:p>
    <w:p w:rsidR="004037F7" w:rsidRDefault="004037F7" w:rsidP="004037F7">
      <w:pPr>
        <w:rPr>
          <w:rFonts w:ascii="Arial" w:hAnsi="Arial" w:cs="Arial"/>
          <w:color w:val="000000" w:themeColor="text1"/>
          <w:sz w:val="20"/>
          <w:szCs w:val="20"/>
        </w:rPr>
      </w:pPr>
      <w:r>
        <w:rPr>
          <w:rFonts w:ascii="Arial" w:hAnsi="Arial" w:cs="Arial"/>
          <w:color w:val="000000" w:themeColor="text1"/>
          <w:sz w:val="20"/>
          <w:szCs w:val="20"/>
        </w:rPr>
        <w:tab/>
      </w:r>
      <w:r>
        <w:rPr>
          <w:rFonts w:ascii="Arial" w:hAnsi="Arial" w:cs="Arial"/>
          <w:color w:val="000000" w:themeColor="text1"/>
          <w:sz w:val="20"/>
          <w:szCs w:val="20"/>
        </w:rPr>
        <w:tab/>
      </w:r>
      <w:r>
        <w:rPr>
          <w:rFonts w:ascii="Arial" w:hAnsi="Arial" w:cs="Arial"/>
          <w:color w:val="000000" w:themeColor="text1"/>
          <w:sz w:val="20"/>
          <w:szCs w:val="20"/>
        </w:rPr>
        <w:tab/>
      </w:r>
      <w:r>
        <w:rPr>
          <w:rFonts w:ascii="Arial" w:hAnsi="Arial" w:cs="Arial"/>
          <w:color w:val="000000" w:themeColor="text1"/>
          <w:sz w:val="20"/>
          <w:szCs w:val="20"/>
        </w:rPr>
        <w:tab/>
      </w:r>
      <w:r>
        <w:rPr>
          <w:rFonts w:ascii="Arial" w:hAnsi="Arial" w:cs="Arial"/>
          <w:color w:val="000000" w:themeColor="text1"/>
          <w:sz w:val="20"/>
          <w:szCs w:val="20"/>
        </w:rPr>
        <w:tab/>
      </w:r>
      <w:r>
        <w:rPr>
          <w:rFonts w:ascii="Arial" w:hAnsi="Arial" w:cs="Arial"/>
          <w:color w:val="000000" w:themeColor="text1"/>
          <w:sz w:val="20"/>
          <w:szCs w:val="20"/>
        </w:rPr>
        <w:tab/>
      </w:r>
      <w:r>
        <w:rPr>
          <w:rFonts w:ascii="Arial" w:hAnsi="Arial" w:cs="Arial"/>
          <w:color w:val="000000" w:themeColor="text1"/>
          <w:sz w:val="20"/>
          <w:szCs w:val="20"/>
        </w:rPr>
        <w:tab/>
      </w:r>
      <w:r>
        <w:rPr>
          <w:rFonts w:ascii="Arial" w:hAnsi="Arial" w:cs="Arial"/>
          <w:color w:val="000000" w:themeColor="text1"/>
          <w:sz w:val="20"/>
          <w:szCs w:val="20"/>
        </w:rPr>
        <w:tab/>
        <w:t>Janez Cigler Kralj</w:t>
      </w:r>
    </w:p>
    <w:p w:rsidR="004037F7" w:rsidRDefault="004037F7" w:rsidP="004037F7">
      <w:pPr>
        <w:rPr>
          <w:rFonts w:ascii="Arial" w:hAnsi="Arial" w:cs="Arial"/>
          <w:color w:val="000000" w:themeColor="text1"/>
          <w:sz w:val="20"/>
          <w:szCs w:val="20"/>
        </w:rPr>
      </w:pPr>
      <w:r>
        <w:rPr>
          <w:rFonts w:ascii="Arial" w:hAnsi="Arial" w:cs="Arial"/>
          <w:color w:val="000000" w:themeColor="text1"/>
          <w:sz w:val="20"/>
          <w:szCs w:val="20"/>
        </w:rPr>
        <w:tab/>
      </w:r>
      <w:r>
        <w:rPr>
          <w:rFonts w:ascii="Arial" w:hAnsi="Arial" w:cs="Arial"/>
          <w:color w:val="000000" w:themeColor="text1"/>
          <w:sz w:val="20"/>
          <w:szCs w:val="20"/>
        </w:rPr>
        <w:tab/>
      </w:r>
      <w:r>
        <w:rPr>
          <w:rFonts w:ascii="Arial" w:hAnsi="Arial" w:cs="Arial"/>
          <w:color w:val="000000" w:themeColor="text1"/>
          <w:sz w:val="20"/>
          <w:szCs w:val="20"/>
        </w:rPr>
        <w:tab/>
      </w:r>
      <w:r>
        <w:rPr>
          <w:rFonts w:ascii="Arial" w:hAnsi="Arial" w:cs="Arial"/>
          <w:color w:val="000000" w:themeColor="text1"/>
          <w:sz w:val="20"/>
          <w:szCs w:val="20"/>
        </w:rPr>
        <w:tab/>
      </w:r>
      <w:r>
        <w:rPr>
          <w:rFonts w:ascii="Arial" w:hAnsi="Arial" w:cs="Arial"/>
          <w:color w:val="000000" w:themeColor="text1"/>
          <w:sz w:val="20"/>
          <w:szCs w:val="20"/>
        </w:rPr>
        <w:tab/>
      </w:r>
      <w:r>
        <w:rPr>
          <w:rFonts w:ascii="Arial" w:hAnsi="Arial" w:cs="Arial"/>
          <w:color w:val="000000" w:themeColor="text1"/>
          <w:sz w:val="20"/>
          <w:szCs w:val="20"/>
        </w:rPr>
        <w:tab/>
        <w:t xml:space="preserve">                   minister za delo, družino, </w:t>
      </w:r>
    </w:p>
    <w:p w:rsidR="004037F7" w:rsidRPr="001059F3" w:rsidRDefault="004037F7" w:rsidP="004037F7">
      <w:pPr>
        <w:ind w:left="4248" w:firstLine="708"/>
        <w:rPr>
          <w:rFonts w:ascii="Arial" w:hAnsi="Arial" w:cs="Arial"/>
          <w:color w:val="000000" w:themeColor="text1"/>
          <w:sz w:val="20"/>
          <w:szCs w:val="20"/>
        </w:rPr>
      </w:pPr>
      <w:r>
        <w:rPr>
          <w:rFonts w:ascii="Arial" w:hAnsi="Arial" w:cs="Arial"/>
          <w:color w:val="000000" w:themeColor="text1"/>
          <w:sz w:val="20"/>
          <w:szCs w:val="20"/>
        </w:rPr>
        <w:t>socialne zadeve in enake možnosti</w:t>
      </w:r>
    </w:p>
    <w:p w:rsidR="004037F7" w:rsidRDefault="004037F7" w:rsidP="004037F7">
      <w:pPr>
        <w:rPr>
          <w:rFonts w:ascii="Arial" w:hAnsi="Arial" w:cs="Arial"/>
          <w:color w:val="000000" w:themeColor="text1"/>
          <w:sz w:val="20"/>
          <w:szCs w:val="20"/>
        </w:rPr>
      </w:pPr>
    </w:p>
    <w:p w:rsidR="004037F7" w:rsidRDefault="004037F7" w:rsidP="004037F7">
      <w:pPr>
        <w:rPr>
          <w:rFonts w:ascii="Arial" w:hAnsi="Arial" w:cs="Arial"/>
          <w:color w:val="000000" w:themeColor="text1"/>
          <w:sz w:val="20"/>
          <w:szCs w:val="20"/>
        </w:rPr>
      </w:pPr>
    </w:p>
    <w:p w:rsidR="004037F7" w:rsidRPr="00101C88" w:rsidRDefault="004037F7" w:rsidP="004037F7">
      <w:pPr>
        <w:rPr>
          <w:rFonts w:ascii="Arial" w:hAnsi="Arial" w:cs="Arial"/>
          <w:color w:val="000000" w:themeColor="text1"/>
          <w:sz w:val="20"/>
          <w:szCs w:val="20"/>
        </w:rPr>
      </w:pPr>
      <w:r w:rsidRPr="001059F3">
        <w:rPr>
          <w:rFonts w:ascii="Arial" w:hAnsi="Arial" w:cs="Arial"/>
          <w:color w:val="000000" w:themeColor="text1"/>
          <w:sz w:val="20"/>
          <w:szCs w:val="20"/>
        </w:rPr>
        <w:t xml:space="preserve">Priloga 1: </w:t>
      </w:r>
      <w:hyperlink r:id="rId9" w:history="1">
        <w:r w:rsidRPr="00101C88">
          <w:rPr>
            <w:rFonts w:ascii="Arial" w:hAnsi="Arial" w:cs="Arial"/>
            <w:color w:val="000000" w:themeColor="text1"/>
            <w:sz w:val="20"/>
            <w:szCs w:val="20"/>
          </w:rPr>
          <w:t>Priloga I: Odprt seznam del, pri katerih lahko delavci pridejo v stik z biološkimi dejavniki</w:t>
        </w:r>
      </w:hyperlink>
    </w:p>
    <w:p w:rsidR="004037F7" w:rsidRPr="00101C88" w:rsidRDefault="004037F7" w:rsidP="004037F7">
      <w:pPr>
        <w:rPr>
          <w:rFonts w:ascii="Arial" w:hAnsi="Arial" w:cs="Arial"/>
          <w:color w:val="000000" w:themeColor="text1"/>
          <w:sz w:val="20"/>
          <w:szCs w:val="20"/>
        </w:rPr>
      </w:pPr>
      <w:r>
        <w:rPr>
          <w:rFonts w:ascii="Arial" w:hAnsi="Arial" w:cs="Arial"/>
          <w:color w:val="000000" w:themeColor="text1"/>
          <w:sz w:val="20"/>
          <w:szCs w:val="20"/>
        </w:rPr>
        <w:t xml:space="preserve">Priloga 2: </w:t>
      </w:r>
      <w:hyperlink r:id="rId10" w:history="1">
        <w:r w:rsidRPr="00101C88">
          <w:rPr>
            <w:rFonts w:ascii="Arial" w:hAnsi="Arial" w:cs="Arial"/>
            <w:color w:val="000000" w:themeColor="text1"/>
            <w:sz w:val="20"/>
            <w:szCs w:val="20"/>
          </w:rPr>
          <w:t>Priloga III: Razvrstitev bioloških dejavnikov</w:t>
        </w:r>
      </w:hyperlink>
    </w:p>
    <w:p w:rsidR="004037F7" w:rsidRPr="00101C88" w:rsidRDefault="004037F7" w:rsidP="004037F7">
      <w:pPr>
        <w:rPr>
          <w:rFonts w:ascii="Arial" w:hAnsi="Arial" w:cs="Arial"/>
          <w:color w:val="000000" w:themeColor="text1"/>
          <w:sz w:val="20"/>
          <w:szCs w:val="20"/>
        </w:rPr>
      </w:pPr>
      <w:r>
        <w:rPr>
          <w:rFonts w:ascii="Arial" w:hAnsi="Arial" w:cs="Arial"/>
          <w:color w:val="000000" w:themeColor="text1"/>
          <w:sz w:val="20"/>
          <w:szCs w:val="20"/>
        </w:rPr>
        <w:t xml:space="preserve">Priloga 3: </w:t>
      </w:r>
      <w:hyperlink r:id="rId11" w:history="1">
        <w:r w:rsidRPr="00101C88">
          <w:rPr>
            <w:rFonts w:ascii="Arial" w:hAnsi="Arial" w:cs="Arial"/>
            <w:color w:val="000000" w:themeColor="text1"/>
            <w:sz w:val="20"/>
            <w:szCs w:val="20"/>
          </w:rPr>
          <w:t>Priloga V: Zadrževalni ukrepi in zadrževalne stopnje</w:t>
        </w:r>
      </w:hyperlink>
    </w:p>
    <w:p w:rsidR="004037F7" w:rsidRDefault="004037F7" w:rsidP="004037F7">
      <w:pPr>
        <w:rPr>
          <w:rFonts w:ascii="Arial" w:hAnsi="Arial" w:cs="Arial"/>
          <w:color w:val="000000" w:themeColor="text1"/>
          <w:sz w:val="20"/>
          <w:szCs w:val="20"/>
        </w:rPr>
      </w:pPr>
      <w:r>
        <w:rPr>
          <w:rFonts w:ascii="Arial" w:hAnsi="Arial" w:cs="Arial"/>
          <w:color w:val="000000" w:themeColor="text1"/>
          <w:sz w:val="20"/>
          <w:szCs w:val="20"/>
        </w:rPr>
        <w:t xml:space="preserve">Priloga 4: </w:t>
      </w:r>
      <w:hyperlink r:id="rId12" w:history="1">
        <w:r w:rsidRPr="00101C88">
          <w:rPr>
            <w:rFonts w:ascii="Arial" w:hAnsi="Arial" w:cs="Arial"/>
            <w:color w:val="000000" w:themeColor="text1"/>
            <w:sz w:val="20"/>
            <w:szCs w:val="20"/>
          </w:rPr>
          <w:t>Priloga VI: Zadrževalni ukrepi in zadrževalne stopnje pri industrijskih procesih</w:t>
        </w:r>
      </w:hyperlink>
    </w:p>
    <w:p w:rsidR="004037F7" w:rsidRDefault="004037F7">
      <w:pPr>
        <w:autoSpaceDE/>
        <w:autoSpaceDN/>
        <w:spacing w:after="160" w:line="259" w:lineRule="auto"/>
        <w:jc w:val="left"/>
        <w:rPr>
          <w:rFonts w:ascii="Arial" w:hAnsi="Arial" w:cs="Arial"/>
          <w:b/>
          <w:bCs/>
          <w:sz w:val="20"/>
          <w:szCs w:val="20"/>
        </w:rPr>
      </w:pPr>
      <w:r>
        <w:rPr>
          <w:rFonts w:ascii="Arial" w:hAnsi="Arial" w:cs="Arial"/>
          <w:b/>
          <w:bCs/>
          <w:sz w:val="20"/>
          <w:szCs w:val="20"/>
        </w:rPr>
        <w:br w:type="page"/>
      </w:r>
    </w:p>
    <w:p w:rsidR="004037F7" w:rsidRDefault="004037F7" w:rsidP="004037F7">
      <w:pPr>
        <w:rPr>
          <w:rFonts w:ascii="Arial" w:hAnsi="Arial" w:cs="Arial"/>
          <w:b/>
          <w:bCs/>
          <w:sz w:val="20"/>
          <w:szCs w:val="20"/>
        </w:rPr>
      </w:pPr>
      <w:r>
        <w:rPr>
          <w:rFonts w:ascii="Arial" w:hAnsi="Arial" w:cs="Arial"/>
          <w:b/>
          <w:bCs/>
          <w:sz w:val="20"/>
          <w:szCs w:val="20"/>
        </w:rPr>
        <w:lastRenderedPageBreak/>
        <w:t>Priloga 1:</w:t>
      </w:r>
    </w:p>
    <w:p w:rsidR="004037F7" w:rsidRDefault="004037F7" w:rsidP="004037F7">
      <w:pPr>
        <w:rPr>
          <w:rFonts w:ascii="Arial" w:hAnsi="Arial" w:cs="Arial"/>
          <w:b/>
          <w:bCs/>
          <w:sz w:val="20"/>
          <w:szCs w:val="20"/>
        </w:rPr>
      </w:pPr>
    </w:p>
    <w:p w:rsidR="004037F7" w:rsidRPr="008471DB" w:rsidRDefault="004037F7" w:rsidP="004037F7">
      <w:pPr>
        <w:rPr>
          <w:rFonts w:ascii="Arial" w:hAnsi="Arial" w:cs="Arial"/>
          <w:b/>
          <w:bCs/>
          <w:sz w:val="20"/>
          <w:szCs w:val="20"/>
        </w:rPr>
      </w:pPr>
      <w:r>
        <w:rPr>
          <w:rFonts w:ascii="Arial" w:hAnsi="Arial" w:cs="Arial"/>
          <w:b/>
          <w:bCs/>
          <w:sz w:val="20"/>
          <w:szCs w:val="20"/>
        </w:rPr>
        <w:t>»</w:t>
      </w:r>
      <w:r w:rsidRPr="008471DB">
        <w:rPr>
          <w:rFonts w:ascii="Arial" w:hAnsi="Arial" w:cs="Arial"/>
          <w:b/>
          <w:bCs/>
          <w:sz w:val="20"/>
          <w:szCs w:val="20"/>
        </w:rPr>
        <w:t>PRILOGA I</w:t>
      </w:r>
      <w:r w:rsidRPr="008471DB">
        <w:rPr>
          <w:rStyle w:val="tw4winMark"/>
          <w:rFonts w:ascii="Arial" w:hAnsi="Arial" w:cs="Arial"/>
          <w:sz w:val="20"/>
          <w:szCs w:val="20"/>
        </w:rPr>
        <w:t>&lt;0}</w:t>
      </w:r>
    </w:p>
    <w:p w:rsidR="004037F7" w:rsidRPr="008471DB" w:rsidRDefault="004037F7" w:rsidP="004037F7">
      <w:pPr>
        <w:rPr>
          <w:rFonts w:ascii="Arial" w:hAnsi="Arial" w:cs="Arial"/>
          <w:sz w:val="20"/>
          <w:szCs w:val="20"/>
        </w:rPr>
      </w:pPr>
    </w:p>
    <w:p w:rsidR="004037F7" w:rsidRPr="008471DB" w:rsidRDefault="004037F7" w:rsidP="004037F7">
      <w:pPr>
        <w:rPr>
          <w:rFonts w:ascii="Arial" w:hAnsi="Arial" w:cs="Arial"/>
          <w:sz w:val="20"/>
          <w:szCs w:val="20"/>
        </w:rPr>
      </w:pPr>
      <w:r w:rsidRPr="004037F7">
        <w:rPr>
          <w:rStyle w:val="tw4winMark"/>
          <w:rFonts w:ascii="Arial" w:hAnsi="Arial" w:cs="Arial"/>
          <w:b/>
          <w:vanish w:val="0"/>
          <w:color w:val="auto"/>
          <w:sz w:val="20"/>
          <w:szCs w:val="20"/>
          <w:vertAlign w:val="baseline"/>
        </w:rPr>
        <w:t>S</w:t>
      </w:r>
      <w:r w:rsidRPr="004037F7">
        <w:rPr>
          <w:rStyle w:val="tw4winMark"/>
          <w:rFonts w:ascii="Arial" w:hAnsi="Arial" w:cs="Arial"/>
          <w:b/>
          <w:color w:val="auto"/>
          <w:sz w:val="20"/>
          <w:szCs w:val="20"/>
        </w:rPr>
        <w:t>S{0&gt;</w:t>
      </w:r>
      <w:r w:rsidRPr="004037F7">
        <w:rPr>
          <w:rFonts w:ascii="Arial" w:hAnsi="Arial" w:cs="Arial"/>
          <w:b/>
          <w:bCs/>
          <w:vanish/>
          <w:sz w:val="20"/>
          <w:szCs w:val="20"/>
        </w:rPr>
        <w:t>INDICATIVE LIST OF ACTIVITIES</w:t>
      </w:r>
      <w:r w:rsidRPr="004037F7">
        <w:rPr>
          <w:rStyle w:val="tw4winMark"/>
          <w:rFonts w:ascii="Arial" w:hAnsi="Arial" w:cs="Arial"/>
          <w:b/>
          <w:color w:val="auto"/>
          <w:sz w:val="20"/>
          <w:szCs w:val="20"/>
        </w:rPr>
        <w:t>&lt;}0{&gt;</w:t>
      </w:r>
      <w:r w:rsidRPr="004037F7">
        <w:rPr>
          <w:rFonts w:ascii="Arial" w:hAnsi="Arial" w:cs="Arial"/>
          <w:b/>
          <w:bCs/>
          <w:sz w:val="20"/>
          <w:szCs w:val="20"/>
        </w:rPr>
        <w:t>eznam</w:t>
      </w:r>
      <w:r w:rsidRPr="008471DB">
        <w:rPr>
          <w:rFonts w:ascii="Arial" w:hAnsi="Arial" w:cs="Arial"/>
          <w:b/>
          <w:bCs/>
          <w:sz w:val="20"/>
          <w:szCs w:val="20"/>
        </w:rPr>
        <w:t xml:space="preserve"> dejavnosti, pri katerih lahko delavci pridejo v stik z biološkimi dejavniki</w:t>
      </w:r>
      <w:r w:rsidRPr="008471DB">
        <w:rPr>
          <w:rStyle w:val="tw4winMark"/>
          <w:rFonts w:ascii="Arial" w:hAnsi="Arial" w:cs="Arial"/>
          <w:sz w:val="20"/>
          <w:szCs w:val="20"/>
        </w:rPr>
        <w:t>&lt;0}</w:t>
      </w:r>
    </w:p>
    <w:p w:rsidR="004037F7" w:rsidRPr="008471DB" w:rsidRDefault="004037F7" w:rsidP="004037F7">
      <w:pPr>
        <w:rPr>
          <w:rStyle w:val="tw4winMark"/>
          <w:rFonts w:ascii="Arial" w:hAnsi="Arial" w:cs="Arial"/>
          <w:vanish w:val="0"/>
          <w:sz w:val="20"/>
          <w:szCs w:val="20"/>
        </w:rPr>
      </w:pPr>
    </w:p>
    <w:p w:rsidR="004037F7" w:rsidRPr="008471DB" w:rsidRDefault="004037F7" w:rsidP="004037F7">
      <w:pPr>
        <w:rPr>
          <w:rStyle w:val="tw4winMark"/>
          <w:rFonts w:ascii="Arial" w:hAnsi="Arial" w:cs="Arial"/>
          <w:vanish w:val="0"/>
          <w:sz w:val="20"/>
          <w:szCs w:val="20"/>
        </w:rPr>
      </w:pPr>
      <w:r w:rsidRPr="008471DB">
        <w:rPr>
          <w:rStyle w:val="tw4winMark"/>
          <w:rFonts w:ascii="Arial" w:hAnsi="Arial" w:cs="Arial"/>
          <w:sz w:val="20"/>
          <w:szCs w:val="20"/>
        </w:rPr>
        <w:t>Kadar rezultati ocene tveganja iz 3. člena in drugega odstavka 4. člena tega pravilnika, kažejo na nenamerno izpostavljenost biološkim dejavnikom, obstaja možnost izpostavljenosti biološkim dejavnikom tudi v drugih dejavnostih, ki niso vključene v to prilogo in jih je prav tako potrebno upoštevati.</w:t>
      </w:r>
    </w:p>
    <w:p w:rsidR="004037F7" w:rsidRPr="008471DB" w:rsidRDefault="004037F7" w:rsidP="004037F7">
      <w:pPr>
        <w:rPr>
          <w:rFonts w:ascii="Arial" w:hAnsi="Arial" w:cs="Arial"/>
          <w:sz w:val="20"/>
          <w:szCs w:val="20"/>
        </w:rPr>
      </w:pPr>
      <w:r w:rsidRPr="008471DB">
        <w:rPr>
          <w:rStyle w:val="tw4winMark"/>
          <w:rFonts w:ascii="Arial" w:hAnsi="Arial" w:cs="Arial"/>
          <w:sz w:val="20"/>
          <w:szCs w:val="20"/>
        </w:rPr>
        <w:t>{0&gt;</w:t>
      </w:r>
      <w:r w:rsidRPr="008471DB">
        <w:rPr>
          <w:rFonts w:ascii="Arial" w:hAnsi="Arial" w:cs="Arial"/>
          <w:vanish/>
          <w:sz w:val="20"/>
          <w:szCs w:val="20"/>
        </w:rPr>
        <w:t>(Article 4(2))</w:t>
      </w:r>
      <w:r w:rsidRPr="008471DB">
        <w:rPr>
          <w:rStyle w:val="tw4winMark"/>
          <w:rFonts w:ascii="Arial" w:hAnsi="Arial" w:cs="Arial"/>
          <w:sz w:val="20"/>
          <w:szCs w:val="20"/>
        </w:rPr>
        <w:t>&lt;}0{&gt;&lt;0}</w:t>
      </w:r>
    </w:p>
    <w:p w:rsidR="004037F7" w:rsidRPr="008471DB" w:rsidRDefault="004037F7" w:rsidP="004037F7">
      <w:pPr>
        <w:pStyle w:val="Odstavekseznama"/>
        <w:numPr>
          <w:ilvl w:val="0"/>
          <w:numId w:val="10"/>
        </w:numPr>
        <w:rPr>
          <w:rFonts w:ascii="Arial" w:hAnsi="Arial" w:cs="Arial"/>
          <w:sz w:val="20"/>
          <w:szCs w:val="20"/>
        </w:rPr>
      </w:pPr>
      <w:r w:rsidRPr="008471DB">
        <w:rPr>
          <w:rStyle w:val="tw4winMark"/>
          <w:rFonts w:ascii="Arial" w:hAnsi="Arial" w:cs="Arial"/>
          <w:sz w:val="20"/>
          <w:szCs w:val="20"/>
        </w:rPr>
        <w:t>{0&gt;</w:t>
      </w:r>
      <w:r w:rsidRPr="008471DB">
        <w:rPr>
          <w:rFonts w:ascii="Arial" w:hAnsi="Arial" w:cs="Arial"/>
          <w:vanish/>
          <w:sz w:val="20"/>
          <w:szCs w:val="20"/>
        </w:rPr>
        <w:t>Work in food production plants.</w:t>
      </w:r>
      <w:r w:rsidRPr="008471DB">
        <w:rPr>
          <w:rStyle w:val="tw4winMark"/>
          <w:rFonts w:ascii="Arial" w:hAnsi="Arial" w:cs="Arial"/>
          <w:sz w:val="20"/>
          <w:szCs w:val="20"/>
        </w:rPr>
        <w:t>&lt;}0{&gt;</w:t>
      </w:r>
      <w:r w:rsidRPr="008471DB">
        <w:rPr>
          <w:rFonts w:ascii="Arial" w:hAnsi="Arial" w:cs="Arial"/>
          <w:sz w:val="20"/>
          <w:szCs w:val="20"/>
        </w:rPr>
        <w:t>Delo v obratih za proizvodnjo hrane.</w:t>
      </w:r>
      <w:r w:rsidRPr="008471DB">
        <w:rPr>
          <w:rStyle w:val="tw4winMark"/>
          <w:rFonts w:ascii="Arial" w:hAnsi="Arial" w:cs="Arial"/>
          <w:sz w:val="20"/>
          <w:szCs w:val="20"/>
        </w:rPr>
        <w:t>&lt;0},</w:t>
      </w:r>
    </w:p>
    <w:p w:rsidR="004037F7" w:rsidRPr="008471DB" w:rsidRDefault="004037F7" w:rsidP="004037F7">
      <w:pPr>
        <w:pStyle w:val="Odstavekseznama"/>
        <w:numPr>
          <w:ilvl w:val="0"/>
          <w:numId w:val="10"/>
        </w:numPr>
        <w:rPr>
          <w:rFonts w:ascii="Arial" w:hAnsi="Arial" w:cs="Arial"/>
          <w:sz w:val="20"/>
          <w:szCs w:val="20"/>
        </w:rPr>
      </w:pPr>
      <w:r w:rsidRPr="008471DB">
        <w:rPr>
          <w:rStyle w:val="tw4winMark"/>
          <w:rFonts w:ascii="Arial" w:hAnsi="Arial" w:cs="Arial"/>
          <w:sz w:val="20"/>
          <w:szCs w:val="20"/>
        </w:rPr>
        <w:t>{0&gt;</w:t>
      </w:r>
      <w:r w:rsidRPr="008471DB">
        <w:rPr>
          <w:rFonts w:ascii="Arial" w:hAnsi="Arial" w:cs="Arial"/>
          <w:vanish/>
          <w:sz w:val="20"/>
          <w:szCs w:val="20"/>
        </w:rPr>
        <w:t>Work in agriculture.</w:t>
      </w:r>
      <w:r w:rsidRPr="008471DB">
        <w:rPr>
          <w:rStyle w:val="tw4winMark"/>
          <w:rFonts w:ascii="Arial" w:hAnsi="Arial" w:cs="Arial"/>
          <w:sz w:val="20"/>
          <w:szCs w:val="20"/>
        </w:rPr>
        <w:t>&lt;}0{&gt;</w:t>
      </w:r>
      <w:r w:rsidRPr="008471DB">
        <w:rPr>
          <w:rFonts w:ascii="Arial" w:hAnsi="Arial" w:cs="Arial"/>
          <w:sz w:val="20"/>
          <w:szCs w:val="20"/>
        </w:rPr>
        <w:t>Delo v kmetijstvu.</w:t>
      </w:r>
      <w:r w:rsidRPr="008471DB">
        <w:rPr>
          <w:rStyle w:val="tw4winMark"/>
          <w:rFonts w:ascii="Arial" w:hAnsi="Arial" w:cs="Arial"/>
          <w:sz w:val="20"/>
          <w:szCs w:val="20"/>
        </w:rPr>
        <w:t>&lt;0}</w:t>
      </w:r>
    </w:p>
    <w:p w:rsidR="004037F7" w:rsidRPr="008471DB" w:rsidRDefault="004037F7" w:rsidP="004037F7">
      <w:pPr>
        <w:pStyle w:val="Odstavekseznama"/>
        <w:numPr>
          <w:ilvl w:val="0"/>
          <w:numId w:val="10"/>
        </w:numPr>
        <w:rPr>
          <w:rFonts w:ascii="Arial" w:hAnsi="Arial" w:cs="Arial"/>
          <w:sz w:val="20"/>
          <w:szCs w:val="20"/>
        </w:rPr>
      </w:pPr>
      <w:r w:rsidRPr="008471DB">
        <w:rPr>
          <w:rStyle w:val="tw4winMark"/>
          <w:rFonts w:ascii="Arial" w:hAnsi="Arial" w:cs="Arial"/>
          <w:sz w:val="20"/>
          <w:szCs w:val="20"/>
        </w:rPr>
        <w:t>{0&gt;</w:t>
      </w:r>
      <w:r w:rsidRPr="008471DB">
        <w:rPr>
          <w:rFonts w:ascii="Arial" w:hAnsi="Arial" w:cs="Arial"/>
          <w:vanish/>
          <w:sz w:val="20"/>
          <w:szCs w:val="20"/>
        </w:rPr>
        <w:t>Work activities where there is contact with animals and/or products of animal origin.</w:t>
      </w:r>
      <w:r w:rsidRPr="008471DB">
        <w:rPr>
          <w:rStyle w:val="tw4winMark"/>
          <w:rFonts w:ascii="Arial" w:hAnsi="Arial" w:cs="Arial"/>
          <w:sz w:val="20"/>
          <w:szCs w:val="20"/>
        </w:rPr>
        <w:t>&lt;}0{&gt;</w:t>
      </w:r>
      <w:r w:rsidRPr="008471DB">
        <w:rPr>
          <w:rFonts w:ascii="Arial" w:hAnsi="Arial" w:cs="Arial"/>
          <w:sz w:val="20"/>
          <w:szCs w:val="20"/>
        </w:rPr>
        <w:t>Delo, pri katerem prihaja do stika z živalmi in/ali izdelki živalskega izvora.</w:t>
      </w:r>
      <w:r w:rsidRPr="008471DB">
        <w:rPr>
          <w:rStyle w:val="tw4winMark"/>
          <w:rFonts w:ascii="Arial" w:hAnsi="Arial" w:cs="Arial"/>
          <w:sz w:val="20"/>
          <w:szCs w:val="20"/>
        </w:rPr>
        <w:t>&lt;0}</w:t>
      </w:r>
    </w:p>
    <w:p w:rsidR="004037F7" w:rsidRPr="008471DB" w:rsidRDefault="004037F7" w:rsidP="004037F7">
      <w:pPr>
        <w:pStyle w:val="Odstavekseznama"/>
        <w:numPr>
          <w:ilvl w:val="0"/>
          <w:numId w:val="10"/>
        </w:numPr>
        <w:rPr>
          <w:rFonts w:ascii="Arial" w:hAnsi="Arial" w:cs="Arial"/>
          <w:sz w:val="20"/>
          <w:szCs w:val="20"/>
        </w:rPr>
      </w:pPr>
      <w:r w:rsidRPr="008471DB">
        <w:rPr>
          <w:rStyle w:val="tw4winMark"/>
          <w:rFonts w:ascii="Arial" w:hAnsi="Arial" w:cs="Arial"/>
          <w:sz w:val="20"/>
          <w:szCs w:val="20"/>
        </w:rPr>
        <w:t>{0&gt;</w:t>
      </w:r>
      <w:r w:rsidRPr="008471DB">
        <w:rPr>
          <w:rFonts w:ascii="Arial" w:hAnsi="Arial" w:cs="Arial"/>
          <w:vanish/>
          <w:sz w:val="20"/>
          <w:szCs w:val="20"/>
        </w:rPr>
        <w:t>Work in healthcare, including isolation and post-mortem units.</w:t>
      </w:r>
      <w:r w:rsidRPr="008471DB">
        <w:rPr>
          <w:rStyle w:val="tw4winMark"/>
          <w:rFonts w:ascii="Arial" w:hAnsi="Arial" w:cs="Arial"/>
          <w:sz w:val="20"/>
          <w:szCs w:val="20"/>
        </w:rPr>
        <w:t>&lt;}0{&gt;</w:t>
      </w:r>
      <w:r w:rsidRPr="008471DB">
        <w:rPr>
          <w:rFonts w:ascii="Arial" w:hAnsi="Arial" w:cs="Arial"/>
          <w:sz w:val="20"/>
          <w:szCs w:val="20"/>
        </w:rPr>
        <w:t>Delo v zdravstvu, vključno z enotami za izolacijo in mrtvašnicami.</w:t>
      </w:r>
      <w:r w:rsidRPr="008471DB">
        <w:rPr>
          <w:rStyle w:val="tw4winMark"/>
          <w:rFonts w:ascii="Arial" w:hAnsi="Arial" w:cs="Arial"/>
          <w:sz w:val="20"/>
          <w:szCs w:val="20"/>
        </w:rPr>
        <w:t>&lt;0}</w:t>
      </w:r>
    </w:p>
    <w:p w:rsidR="004037F7" w:rsidRPr="008471DB" w:rsidRDefault="004037F7" w:rsidP="004037F7">
      <w:pPr>
        <w:pStyle w:val="Odstavekseznama"/>
        <w:numPr>
          <w:ilvl w:val="0"/>
          <w:numId w:val="10"/>
        </w:numPr>
        <w:rPr>
          <w:rFonts w:ascii="Arial" w:hAnsi="Arial" w:cs="Arial"/>
          <w:sz w:val="20"/>
          <w:szCs w:val="20"/>
        </w:rPr>
      </w:pPr>
      <w:r w:rsidRPr="008471DB">
        <w:rPr>
          <w:rFonts w:ascii="Arial" w:hAnsi="Arial" w:cs="Arial"/>
          <w:sz w:val="20"/>
          <w:szCs w:val="20"/>
        </w:rPr>
        <w:t>D</w:t>
      </w:r>
      <w:r w:rsidRPr="008471DB">
        <w:rPr>
          <w:rStyle w:val="tw4winMark"/>
          <w:rFonts w:ascii="Arial" w:hAnsi="Arial" w:cs="Arial"/>
          <w:sz w:val="20"/>
          <w:szCs w:val="20"/>
        </w:rPr>
        <w:t>{0&gt;</w:t>
      </w:r>
      <w:r w:rsidRPr="008471DB">
        <w:rPr>
          <w:rFonts w:ascii="Arial" w:hAnsi="Arial" w:cs="Arial"/>
          <w:vanish/>
          <w:sz w:val="20"/>
          <w:szCs w:val="20"/>
        </w:rPr>
        <w:t>Work in clinical, veterinary and diagnostic laboratories, excluding diagnostic microbiological laboratories.</w:t>
      </w:r>
      <w:r w:rsidRPr="008471DB">
        <w:rPr>
          <w:rStyle w:val="tw4winMark"/>
          <w:rFonts w:ascii="Arial" w:hAnsi="Arial" w:cs="Arial"/>
          <w:sz w:val="20"/>
          <w:szCs w:val="20"/>
        </w:rPr>
        <w:t>&lt;}0{&gt;</w:t>
      </w:r>
      <w:r w:rsidRPr="008471DB">
        <w:rPr>
          <w:rFonts w:ascii="Arial" w:hAnsi="Arial" w:cs="Arial"/>
          <w:sz w:val="20"/>
          <w:szCs w:val="20"/>
        </w:rPr>
        <w:t>elo v kliničnih, veterinarskih in diagnostičnih laboratorijih, razen v diagnostičnih mikrobioloških laboratorijih.</w:t>
      </w:r>
      <w:r w:rsidRPr="008471DB">
        <w:rPr>
          <w:rStyle w:val="tw4winMark"/>
          <w:rFonts w:ascii="Arial" w:hAnsi="Arial" w:cs="Arial"/>
          <w:sz w:val="20"/>
          <w:szCs w:val="20"/>
        </w:rPr>
        <w:t>&lt;0}</w:t>
      </w:r>
    </w:p>
    <w:p w:rsidR="004037F7" w:rsidRPr="008471DB" w:rsidRDefault="004037F7" w:rsidP="004037F7">
      <w:pPr>
        <w:pStyle w:val="Odstavekseznama"/>
        <w:numPr>
          <w:ilvl w:val="0"/>
          <w:numId w:val="10"/>
        </w:numPr>
        <w:rPr>
          <w:rFonts w:ascii="Arial" w:hAnsi="Arial" w:cs="Arial"/>
          <w:sz w:val="20"/>
          <w:szCs w:val="20"/>
        </w:rPr>
      </w:pPr>
      <w:r w:rsidRPr="008471DB">
        <w:rPr>
          <w:rStyle w:val="tw4winMark"/>
          <w:rFonts w:ascii="Arial" w:hAnsi="Arial" w:cs="Arial"/>
          <w:sz w:val="20"/>
          <w:szCs w:val="20"/>
        </w:rPr>
        <w:t>{0&gt;</w:t>
      </w:r>
      <w:r w:rsidRPr="008471DB">
        <w:rPr>
          <w:rFonts w:ascii="Arial" w:hAnsi="Arial" w:cs="Arial"/>
          <w:vanish/>
          <w:sz w:val="20"/>
          <w:szCs w:val="20"/>
        </w:rPr>
        <w:t>Work in refuse disposal plants.</w:t>
      </w:r>
      <w:r w:rsidRPr="008471DB">
        <w:rPr>
          <w:rStyle w:val="tw4winMark"/>
          <w:rFonts w:ascii="Arial" w:hAnsi="Arial" w:cs="Arial"/>
          <w:sz w:val="20"/>
          <w:szCs w:val="20"/>
        </w:rPr>
        <w:t>&lt;}0{&gt;</w:t>
      </w:r>
      <w:r w:rsidRPr="008471DB">
        <w:rPr>
          <w:rFonts w:ascii="Arial" w:hAnsi="Arial" w:cs="Arial"/>
          <w:sz w:val="20"/>
          <w:szCs w:val="20"/>
        </w:rPr>
        <w:t>Delo v obratih odlagališč odpadkov.</w:t>
      </w:r>
      <w:r w:rsidRPr="008471DB">
        <w:rPr>
          <w:rStyle w:val="tw4winMark"/>
          <w:rFonts w:ascii="Arial" w:hAnsi="Arial" w:cs="Arial"/>
          <w:sz w:val="20"/>
          <w:szCs w:val="20"/>
        </w:rPr>
        <w:t>&lt;0}</w:t>
      </w:r>
    </w:p>
    <w:p w:rsidR="004037F7" w:rsidRPr="008471DB" w:rsidRDefault="004037F7" w:rsidP="004037F7">
      <w:pPr>
        <w:pStyle w:val="Odstavekseznama"/>
        <w:numPr>
          <w:ilvl w:val="0"/>
          <w:numId w:val="10"/>
        </w:numPr>
        <w:rPr>
          <w:rFonts w:ascii="Arial" w:hAnsi="Arial" w:cs="Arial"/>
          <w:sz w:val="20"/>
          <w:szCs w:val="20"/>
        </w:rPr>
      </w:pPr>
      <w:r w:rsidRPr="008471DB">
        <w:rPr>
          <w:rStyle w:val="tw4winMark"/>
          <w:rFonts w:ascii="Arial" w:hAnsi="Arial" w:cs="Arial"/>
          <w:sz w:val="20"/>
          <w:szCs w:val="20"/>
        </w:rPr>
        <w:t>{0&gt;</w:t>
      </w:r>
      <w:r w:rsidRPr="008471DB">
        <w:rPr>
          <w:rFonts w:ascii="Arial" w:hAnsi="Arial" w:cs="Arial"/>
          <w:vanish/>
          <w:sz w:val="20"/>
          <w:szCs w:val="20"/>
        </w:rPr>
        <w:t>Work in sewage purification installations.</w:t>
      </w:r>
      <w:r w:rsidRPr="008471DB">
        <w:rPr>
          <w:rStyle w:val="tw4winMark"/>
          <w:rFonts w:ascii="Arial" w:hAnsi="Arial" w:cs="Arial"/>
          <w:sz w:val="20"/>
          <w:szCs w:val="20"/>
        </w:rPr>
        <w:t>&lt;}0{&gt;</w:t>
      </w:r>
      <w:r w:rsidRPr="008471DB">
        <w:rPr>
          <w:rFonts w:ascii="Arial" w:hAnsi="Arial" w:cs="Arial"/>
          <w:sz w:val="20"/>
          <w:szCs w:val="20"/>
        </w:rPr>
        <w:t>Delo v obratih za čiščenje odpadnih voda.</w:t>
      </w:r>
      <w:r w:rsidRPr="008471DB">
        <w:rPr>
          <w:rStyle w:val="tw4winMark"/>
          <w:rFonts w:ascii="Arial" w:hAnsi="Arial" w:cs="Arial"/>
          <w:sz w:val="20"/>
          <w:szCs w:val="20"/>
        </w:rPr>
        <w:t>&lt;0}</w:t>
      </w:r>
      <w:r w:rsidRPr="004037F7">
        <w:rPr>
          <w:rStyle w:val="tw4winMark"/>
          <w:rFonts w:ascii="Arial" w:hAnsi="Arial" w:cs="Arial"/>
          <w:vanish w:val="0"/>
          <w:color w:val="auto"/>
          <w:sz w:val="20"/>
          <w:szCs w:val="20"/>
          <w:vertAlign w:val="baseline"/>
        </w:rPr>
        <w:t>«</w:t>
      </w:r>
    </w:p>
    <w:p w:rsidR="004037F7" w:rsidRPr="008471DB" w:rsidRDefault="004037F7" w:rsidP="004037F7">
      <w:pPr>
        <w:rPr>
          <w:rFonts w:ascii="Arial" w:hAnsi="Arial" w:cs="Arial"/>
          <w:sz w:val="20"/>
          <w:szCs w:val="20"/>
        </w:rPr>
      </w:pPr>
    </w:p>
    <w:p w:rsidR="004037F7" w:rsidRPr="008471DB" w:rsidRDefault="004037F7" w:rsidP="004037F7">
      <w:pPr>
        <w:rPr>
          <w:rFonts w:ascii="Arial" w:hAnsi="Arial" w:cs="Arial"/>
          <w:sz w:val="20"/>
          <w:szCs w:val="20"/>
        </w:rPr>
      </w:pPr>
    </w:p>
    <w:p w:rsidR="004037F7" w:rsidRDefault="004037F7">
      <w:pPr>
        <w:autoSpaceDE/>
        <w:autoSpaceDN/>
        <w:spacing w:after="160" w:line="259" w:lineRule="auto"/>
        <w:jc w:val="left"/>
        <w:rPr>
          <w:rFonts w:ascii="Arial" w:hAnsi="Arial" w:cs="Arial"/>
          <w:b/>
          <w:bCs/>
          <w:sz w:val="20"/>
          <w:szCs w:val="20"/>
        </w:rPr>
      </w:pPr>
      <w:r>
        <w:rPr>
          <w:rFonts w:ascii="Arial" w:hAnsi="Arial" w:cs="Arial"/>
          <w:b/>
          <w:bCs/>
          <w:sz w:val="20"/>
          <w:szCs w:val="20"/>
        </w:rPr>
        <w:br w:type="page"/>
      </w:r>
    </w:p>
    <w:p w:rsidR="004037F7" w:rsidRDefault="004037F7" w:rsidP="00534D94">
      <w:pPr>
        <w:rPr>
          <w:rFonts w:ascii="Arial" w:hAnsi="Arial" w:cs="Arial"/>
          <w:b/>
          <w:bCs/>
          <w:sz w:val="20"/>
          <w:szCs w:val="20"/>
        </w:rPr>
      </w:pPr>
      <w:r>
        <w:rPr>
          <w:rFonts w:ascii="Arial" w:hAnsi="Arial" w:cs="Arial"/>
          <w:b/>
          <w:bCs/>
          <w:sz w:val="20"/>
          <w:szCs w:val="20"/>
        </w:rPr>
        <w:lastRenderedPageBreak/>
        <w:t>Priloga 2:</w:t>
      </w:r>
    </w:p>
    <w:p w:rsidR="004037F7" w:rsidRDefault="004037F7" w:rsidP="00534D94">
      <w:pPr>
        <w:rPr>
          <w:rFonts w:ascii="Arial" w:hAnsi="Arial" w:cs="Arial"/>
          <w:b/>
          <w:bCs/>
          <w:sz w:val="20"/>
          <w:szCs w:val="20"/>
        </w:rPr>
      </w:pPr>
    </w:p>
    <w:p w:rsidR="00534D94" w:rsidRPr="001668AB" w:rsidRDefault="004037F7" w:rsidP="00534D94">
      <w:pPr>
        <w:rPr>
          <w:rFonts w:ascii="Arial" w:hAnsi="Arial" w:cs="Arial"/>
          <w:b/>
          <w:bCs/>
          <w:sz w:val="20"/>
          <w:szCs w:val="20"/>
        </w:rPr>
      </w:pPr>
      <w:r>
        <w:rPr>
          <w:rFonts w:ascii="Arial" w:hAnsi="Arial" w:cs="Arial"/>
          <w:b/>
          <w:bCs/>
          <w:sz w:val="20"/>
          <w:szCs w:val="20"/>
        </w:rPr>
        <w:t>»</w:t>
      </w:r>
      <w:r w:rsidR="00534D94" w:rsidRPr="001668AB">
        <w:rPr>
          <w:rFonts w:ascii="Arial" w:hAnsi="Arial" w:cs="Arial"/>
          <w:b/>
          <w:bCs/>
          <w:sz w:val="20"/>
          <w:szCs w:val="20"/>
        </w:rPr>
        <w:t>PRILOGA III</w:t>
      </w:r>
      <w:r w:rsidR="00534D94" w:rsidRPr="001668AB">
        <w:rPr>
          <w:rStyle w:val="tw4winMark"/>
          <w:rFonts w:ascii="Arial" w:hAnsi="Arial" w:cs="Arial"/>
          <w:b/>
          <w:bCs/>
          <w:color w:val="auto"/>
          <w:sz w:val="20"/>
          <w:szCs w:val="20"/>
        </w:rPr>
        <w:t>&lt;0}</w:t>
      </w:r>
    </w:p>
    <w:p w:rsidR="00534D94" w:rsidRPr="001668AB" w:rsidRDefault="00534D94" w:rsidP="00534D94">
      <w:pPr>
        <w:pStyle w:val="Noga"/>
        <w:tabs>
          <w:tab w:val="clear" w:pos="4536"/>
          <w:tab w:val="clear" w:pos="9072"/>
        </w:tabs>
        <w:rPr>
          <w:rFonts w:ascii="Arial" w:hAnsi="Arial" w:cs="Arial"/>
          <w:sz w:val="20"/>
          <w:szCs w:val="20"/>
        </w:rPr>
      </w:pPr>
    </w:p>
    <w:p w:rsidR="00534D94" w:rsidRPr="001668AB" w:rsidRDefault="00534D94" w:rsidP="00534D94">
      <w:pPr>
        <w:rPr>
          <w:rFonts w:ascii="Arial" w:hAnsi="Arial" w:cs="Arial"/>
          <w:sz w:val="20"/>
          <w:szCs w:val="20"/>
        </w:rPr>
      </w:pPr>
      <w:r w:rsidRPr="001668AB">
        <w:rPr>
          <w:rStyle w:val="tw4winMark"/>
          <w:rFonts w:ascii="Arial" w:hAnsi="Arial" w:cs="Arial"/>
          <w:b/>
          <w:bCs/>
          <w:vanish w:val="0"/>
          <w:color w:val="auto"/>
          <w:sz w:val="20"/>
          <w:szCs w:val="20"/>
          <w:vertAlign w:val="baseline"/>
        </w:rPr>
        <w:t>R</w:t>
      </w:r>
      <w:r w:rsidRPr="001668AB">
        <w:rPr>
          <w:rStyle w:val="tw4winMark"/>
          <w:rFonts w:ascii="Arial" w:hAnsi="Arial" w:cs="Arial"/>
          <w:color w:val="auto"/>
          <w:sz w:val="20"/>
          <w:szCs w:val="20"/>
        </w:rPr>
        <w:t>{0&gt;</w:t>
      </w:r>
      <w:r w:rsidRPr="001668AB">
        <w:rPr>
          <w:rFonts w:ascii="Arial" w:hAnsi="Arial" w:cs="Arial"/>
          <w:vanish/>
          <w:sz w:val="20"/>
          <w:szCs w:val="20"/>
        </w:rPr>
        <w:t>COMMUNITY CLASSIFICATION</w:t>
      </w:r>
      <w:r w:rsidRPr="001668AB">
        <w:rPr>
          <w:rStyle w:val="tw4winMark"/>
          <w:rFonts w:ascii="Arial" w:hAnsi="Arial" w:cs="Arial"/>
          <w:color w:val="auto"/>
          <w:sz w:val="20"/>
          <w:szCs w:val="20"/>
        </w:rPr>
        <w:t>&lt;}0{&gt;</w:t>
      </w:r>
      <w:r w:rsidRPr="001668AB">
        <w:rPr>
          <w:rFonts w:ascii="Arial" w:hAnsi="Arial" w:cs="Arial"/>
          <w:b/>
          <w:bCs/>
          <w:sz w:val="20"/>
          <w:szCs w:val="20"/>
        </w:rPr>
        <w:t>azvrstitev bioloških dejavnikov</w:t>
      </w:r>
      <w:r w:rsidRPr="001668AB">
        <w:rPr>
          <w:rStyle w:val="tw4winMark"/>
          <w:rFonts w:ascii="Arial" w:hAnsi="Arial" w:cs="Arial"/>
          <w:color w:val="auto"/>
          <w:sz w:val="20"/>
          <w:szCs w:val="20"/>
        </w:rPr>
        <w:t>&lt;0}</w:t>
      </w:r>
    </w:p>
    <w:p w:rsidR="00534D94" w:rsidRPr="001668AB" w:rsidRDefault="00534D94" w:rsidP="00534D94">
      <w:pPr>
        <w:rPr>
          <w:rFonts w:ascii="Arial" w:hAnsi="Arial" w:cs="Arial"/>
          <w:sz w:val="20"/>
          <w:szCs w:val="20"/>
        </w:rPr>
      </w:pPr>
      <w:r w:rsidRPr="001668AB">
        <w:rPr>
          <w:rStyle w:val="tw4winMark"/>
          <w:rFonts w:ascii="Arial" w:hAnsi="Arial" w:cs="Arial"/>
          <w:color w:val="auto"/>
          <w:sz w:val="20"/>
          <w:szCs w:val="20"/>
        </w:rPr>
        <w:t>{0&gt;</w:t>
      </w:r>
      <w:r w:rsidRPr="001668AB">
        <w:rPr>
          <w:rFonts w:ascii="Arial" w:hAnsi="Arial" w:cs="Arial"/>
          <w:vanish/>
          <w:sz w:val="20"/>
          <w:szCs w:val="20"/>
        </w:rPr>
        <w:t>Article 2, second paragraph, and Article 18</w:t>
      </w:r>
      <w:r w:rsidRPr="001668AB">
        <w:rPr>
          <w:rStyle w:val="tw4winMark"/>
          <w:rFonts w:ascii="Arial" w:hAnsi="Arial" w:cs="Arial"/>
          <w:color w:val="auto"/>
          <w:sz w:val="20"/>
          <w:szCs w:val="20"/>
        </w:rPr>
        <w:t>&lt;}0{&gt;&lt;0}</w:t>
      </w:r>
    </w:p>
    <w:p w:rsidR="00534D94" w:rsidRPr="001668AB" w:rsidRDefault="00534D94" w:rsidP="00534D94">
      <w:pPr>
        <w:rPr>
          <w:rFonts w:ascii="Arial" w:hAnsi="Arial" w:cs="Arial"/>
          <w:iCs/>
          <w:sz w:val="20"/>
          <w:szCs w:val="20"/>
        </w:rPr>
      </w:pPr>
      <w:r w:rsidRPr="001668AB">
        <w:rPr>
          <w:rStyle w:val="tw4winMark"/>
          <w:rFonts w:ascii="Arial" w:hAnsi="Arial" w:cs="Arial"/>
          <w:iCs/>
          <w:color w:val="auto"/>
          <w:sz w:val="20"/>
          <w:szCs w:val="20"/>
        </w:rPr>
        <w:t>{0&gt;</w:t>
      </w:r>
      <w:r w:rsidRPr="001668AB">
        <w:rPr>
          <w:rFonts w:ascii="Arial" w:hAnsi="Arial" w:cs="Arial"/>
          <w:iCs/>
          <w:vanish/>
          <w:sz w:val="20"/>
          <w:szCs w:val="20"/>
        </w:rPr>
        <w:t>INTRODUCTORY NOTES</w:t>
      </w:r>
      <w:r w:rsidRPr="001668AB">
        <w:rPr>
          <w:rStyle w:val="tw4winMark"/>
          <w:rFonts w:ascii="Arial" w:hAnsi="Arial" w:cs="Arial"/>
          <w:iCs/>
          <w:color w:val="auto"/>
          <w:sz w:val="20"/>
          <w:szCs w:val="20"/>
        </w:rPr>
        <w:t>&lt;}0{&gt;</w:t>
      </w:r>
      <w:r w:rsidRPr="001668AB">
        <w:rPr>
          <w:rFonts w:ascii="Arial" w:hAnsi="Arial" w:cs="Arial"/>
          <w:iCs/>
          <w:sz w:val="20"/>
          <w:szCs w:val="20"/>
        </w:rPr>
        <w:t>Uvodne pripombe</w:t>
      </w:r>
    </w:p>
    <w:p w:rsidR="00534D94" w:rsidRPr="001668AB" w:rsidRDefault="00534D94" w:rsidP="00534D94">
      <w:pPr>
        <w:rPr>
          <w:rFonts w:ascii="Arial" w:hAnsi="Arial" w:cs="Arial"/>
          <w:sz w:val="20"/>
          <w:szCs w:val="20"/>
        </w:rPr>
      </w:pPr>
      <w:r w:rsidRPr="001668AB">
        <w:rPr>
          <w:rStyle w:val="tw4winMark"/>
          <w:rFonts w:ascii="Arial" w:hAnsi="Arial" w:cs="Arial"/>
          <w:color w:val="auto"/>
          <w:sz w:val="20"/>
          <w:szCs w:val="20"/>
        </w:rPr>
        <w:t>&lt;0}</w:t>
      </w:r>
    </w:p>
    <w:p w:rsidR="00534D94" w:rsidRPr="001668AB" w:rsidRDefault="00534D94" w:rsidP="007E45FB">
      <w:pPr>
        <w:pStyle w:val="Odstavekseznama"/>
        <w:numPr>
          <w:ilvl w:val="0"/>
          <w:numId w:val="9"/>
        </w:numPr>
        <w:rPr>
          <w:rFonts w:ascii="Arial" w:hAnsi="Arial" w:cs="Arial"/>
          <w:sz w:val="20"/>
          <w:szCs w:val="20"/>
        </w:rPr>
      </w:pPr>
      <w:r w:rsidRPr="001668AB">
        <w:rPr>
          <w:rFonts w:ascii="Arial" w:hAnsi="Arial" w:cs="Arial"/>
          <w:sz w:val="20"/>
          <w:szCs w:val="20"/>
        </w:rPr>
        <w:t xml:space="preserve">V </w:t>
      </w:r>
      <w:r w:rsidRPr="001668AB">
        <w:rPr>
          <w:rStyle w:val="tw4winMark"/>
          <w:rFonts w:ascii="Arial" w:hAnsi="Arial" w:cs="Arial"/>
          <w:color w:val="auto"/>
          <w:sz w:val="20"/>
          <w:szCs w:val="20"/>
        </w:rPr>
        <w:t>{0&gt;</w:t>
      </w:r>
      <w:r w:rsidRPr="001668AB">
        <w:rPr>
          <w:rFonts w:ascii="Arial" w:hAnsi="Arial" w:cs="Arial"/>
          <w:vanish/>
          <w:sz w:val="20"/>
          <w:szCs w:val="20"/>
        </w:rPr>
        <w:t>In line with the scope of the Directive, only agents which are known to infect humans are to be included in the classified list.</w:t>
      </w:r>
      <w:r w:rsidRPr="001668AB">
        <w:rPr>
          <w:rStyle w:val="tw4winMark"/>
          <w:rFonts w:ascii="Arial" w:hAnsi="Arial" w:cs="Arial"/>
          <w:color w:val="auto"/>
          <w:sz w:val="20"/>
          <w:szCs w:val="20"/>
        </w:rPr>
        <w:t>&lt;}0{&gt;v</w:t>
      </w:r>
      <w:r w:rsidRPr="001668AB">
        <w:rPr>
          <w:rFonts w:ascii="Arial" w:hAnsi="Arial" w:cs="Arial"/>
          <w:sz w:val="20"/>
          <w:szCs w:val="20"/>
        </w:rPr>
        <w:t>seznam so vključeni le dejavniki, za katere je znano, da okužijo ljudi.</w:t>
      </w:r>
      <w:r w:rsidRPr="001668AB">
        <w:rPr>
          <w:rStyle w:val="tw4winMark"/>
          <w:rFonts w:ascii="Arial" w:hAnsi="Arial" w:cs="Arial"/>
          <w:color w:val="auto"/>
          <w:sz w:val="20"/>
          <w:szCs w:val="20"/>
        </w:rPr>
        <w:t>&lt;0}</w:t>
      </w:r>
      <w:r w:rsidRPr="001668AB">
        <w:rPr>
          <w:rFonts w:ascii="Arial" w:hAnsi="Arial" w:cs="Arial"/>
          <w:sz w:val="20"/>
          <w:szCs w:val="20"/>
        </w:rPr>
        <w:t xml:space="preserve"> </w:t>
      </w:r>
      <w:r w:rsidRPr="001668AB">
        <w:rPr>
          <w:rStyle w:val="tw4winMark"/>
          <w:rFonts w:ascii="Arial" w:hAnsi="Arial" w:cs="Arial"/>
          <w:color w:val="auto"/>
          <w:sz w:val="20"/>
          <w:szCs w:val="20"/>
        </w:rPr>
        <w:t>{0&gt;</w:t>
      </w:r>
      <w:r w:rsidRPr="001668AB">
        <w:rPr>
          <w:rFonts w:ascii="Arial" w:hAnsi="Arial" w:cs="Arial"/>
          <w:vanish/>
          <w:sz w:val="20"/>
          <w:szCs w:val="20"/>
        </w:rPr>
        <w:t>Where appropriate, indicators are given of the toxic and allergic potential of these agents.</w:t>
      </w:r>
      <w:r w:rsidRPr="001668AB">
        <w:rPr>
          <w:rStyle w:val="tw4winMark"/>
          <w:rFonts w:ascii="Arial" w:hAnsi="Arial" w:cs="Arial"/>
          <w:color w:val="auto"/>
          <w:sz w:val="20"/>
          <w:szCs w:val="20"/>
        </w:rPr>
        <w:t>&lt;}0{&gt;</w:t>
      </w:r>
      <w:r w:rsidRPr="001668AB">
        <w:rPr>
          <w:rFonts w:ascii="Arial" w:hAnsi="Arial" w:cs="Arial"/>
          <w:sz w:val="20"/>
          <w:szCs w:val="20"/>
        </w:rPr>
        <w:t>Kjer je to primerno, je naveden toksični in alergogeni potencial teh dejavnikov.</w:t>
      </w:r>
      <w:r w:rsidRPr="001668AB">
        <w:rPr>
          <w:rStyle w:val="tw4winMark"/>
          <w:rFonts w:ascii="Arial" w:hAnsi="Arial" w:cs="Arial"/>
          <w:color w:val="auto"/>
          <w:sz w:val="20"/>
          <w:szCs w:val="20"/>
        </w:rPr>
        <w:t>&lt;0}</w:t>
      </w:r>
      <w:r w:rsidRPr="001668AB">
        <w:rPr>
          <w:rFonts w:ascii="Arial" w:hAnsi="Arial" w:cs="Arial"/>
          <w:sz w:val="20"/>
          <w:szCs w:val="20"/>
        </w:rPr>
        <w:t xml:space="preserve"> </w:t>
      </w:r>
      <w:r w:rsidRPr="001668AB">
        <w:rPr>
          <w:rStyle w:val="tw4winMark"/>
          <w:rFonts w:ascii="Arial" w:hAnsi="Arial" w:cs="Arial"/>
          <w:color w:val="auto"/>
          <w:sz w:val="20"/>
          <w:szCs w:val="20"/>
        </w:rPr>
        <w:t>{0&gt;</w:t>
      </w:r>
      <w:r w:rsidRPr="001668AB">
        <w:rPr>
          <w:rFonts w:ascii="Arial" w:hAnsi="Arial" w:cs="Arial"/>
          <w:vanish/>
          <w:sz w:val="20"/>
          <w:szCs w:val="20"/>
        </w:rPr>
        <w:t>Animal and plant pathogens which are known not to affect man are excluded.</w:t>
      </w:r>
      <w:r w:rsidRPr="001668AB">
        <w:rPr>
          <w:rStyle w:val="tw4winMark"/>
          <w:rFonts w:ascii="Arial" w:hAnsi="Arial" w:cs="Arial"/>
          <w:color w:val="auto"/>
          <w:sz w:val="20"/>
          <w:szCs w:val="20"/>
        </w:rPr>
        <w:t>&lt;}0{&gt;</w:t>
      </w:r>
      <w:r w:rsidRPr="001668AB">
        <w:rPr>
          <w:rFonts w:ascii="Arial" w:hAnsi="Arial" w:cs="Arial"/>
          <w:sz w:val="20"/>
          <w:szCs w:val="20"/>
        </w:rPr>
        <w:t>Živalski in rastlinski patogeni, za katere je znano, da ne učinkujejo na ljudi, so izključeni.</w:t>
      </w:r>
      <w:r w:rsidRPr="001668AB">
        <w:rPr>
          <w:rStyle w:val="tw4winMark"/>
          <w:rFonts w:ascii="Arial" w:hAnsi="Arial" w:cs="Arial"/>
          <w:color w:val="auto"/>
          <w:sz w:val="20"/>
          <w:szCs w:val="20"/>
        </w:rPr>
        <w:t>&lt;0}</w:t>
      </w:r>
      <w:r w:rsidRPr="001668AB">
        <w:rPr>
          <w:rFonts w:ascii="Arial" w:hAnsi="Arial" w:cs="Arial"/>
          <w:sz w:val="20"/>
          <w:szCs w:val="20"/>
        </w:rPr>
        <w:t xml:space="preserve"> </w:t>
      </w:r>
      <w:r w:rsidRPr="001668AB">
        <w:rPr>
          <w:rStyle w:val="tw4winMark"/>
          <w:rFonts w:ascii="Arial" w:hAnsi="Arial" w:cs="Arial"/>
          <w:color w:val="auto"/>
          <w:sz w:val="20"/>
          <w:szCs w:val="20"/>
        </w:rPr>
        <w:t>{0&gt;</w:t>
      </w:r>
      <w:r w:rsidRPr="001668AB">
        <w:rPr>
          <w:rFonts w:ascii="Arial" w:hAnsi="Arial" w:cs="Arial"/>
          <w:vanish/>
          <w:sz w:val="20"/>
          <w:szCs w:val="20"/>
        </w:rPr>
        <w:t>In drawing up this list of classified biological agents consideration has not been given to genetically modified micro-organisms.</w:t>
      </w:r>
      <w:r w:rsidRPr="001668AB">
        <w:rPr>
          <w:rStyle w:val="tw4winMark"/>
          <w:rFonts w:ascii="Arial" w:hAnsi="Arial" w:cs="Arial"/>
          <w:color w:val="auto"/>
          <w:sz w:val="20"/>
          <w:szCs w:val="20"/>
        </w:rPr>
        <w:t>&lt;}0{&gt;</w:t>
      </w:r>
      <w:r w:rsidRPr="001668AB">
        <w:rPr>
          <w:rFonts w:ascii="Arial" w:hAnsi="Arial" w:cs="Arial"/>
          <w:sz w:val="20"/>
          <w:szCs w:val="20"/>
        </w:rPr>
        <w:t>Pri sestavljanju tega seznama razvrščenih bioloških dejavnikov niso bili upoštevani gensko spremenjeni mikroorganizmi.</w:t>
      </w:r>
    </w:p>
    <w:p w:rsidR="00534D94" w:rsidRPr="001668AB" w:rsidRDefault="00534D94" w:rsidP="00534D94">
      <w:pPr>
        <w:rPr>
          <w:rFonts w:ascii="Arial" w:hAnsi="Arial" w:cs="Arial"/>
          <w:sz w:val="20"/>
          <w:szCs w:val="20"/>
        </w:rPr>
      </w:pPr>
      <w:r w:rsidRPr="001668AB">
        <w:rPr>
          <w:rStyle w:val="tw4winMark"/>
          <w:rFonts w:ascii="Arial" w:hAnsi="Arial" w:cs="Arial"/>
          <w:color w:val="auto"/>
          <w:sz w:val="20"/>
          <w:szCs w:val="20"/>
        </w:rPr>
        <w:t>&lt;0}</w:t>
      </w:r>
    </w:p>
    <w:p w:rsidR="00534D94" w:rsidRPr="001668AB" w:rsidRDefault="00534D94" w:rsidP="007E45FB">
      <w:pPr>
        <w:pStyle w:val="Odstavekseznama"/>
        <w:numPr>
          <w:ilvl w:val="0"/>
          <w:numId w:val="9"/>
        </w:numPr>
        <w:rPr>
          <w:rFonts w:ascii="Arial" w:hAnsi="Arial" w:cs="Arial"/>
          <w:sz w:val="20"/>
          <w:szCs w:val="20"/>
        </w:rPr>
      </w:pPr>
      <w:r w:rsidRPr="001668AB">
        <w:rPr>
          <w:rStyle w:val="tw4winMark"/>
          <w:rFonts w:ascii="Arial" w:hAnsi="Arial" w:cs="Arial"/>
          <w:color w:val="auto"/>
          <w:sz w:val="20"/>
          <w:szCs w:val="20"/>
        </w:rPr>
        <w:t>{0&gt;</w:t>
      </w:r>
      <w:r w:rsidRPr="001668AB">
        <w:rPr>
          <w:rFonts w:ascii="Arial" w:hAnsi="Arial" w:cs="Arial"/>
          <w:vanish/>
          <w:sz w:val="20"/>
          <w:szCs w:val="20"/>
        </w:rPr>
        <w:t>The list of classified agents is based on the effect of those agents on healthy workers.</w:t>
      </w:r>
      <w:r w:rsidRPr="001668AB">
        <w:rPr>
          <w:rStyle w:val="tw4winMark"/>
          <w:rFonts w:ascii="Arial" w:hAnsi="Arial" w:cs="Arial"/>
          <w:color w:val="auto"/>
          <w:sz w:val="20"/>
          <w:szCs w:val="20"/>
        </w:rPr>
        <w:t>&lt;}0{&gt;</w:t>
      </w:r>
      <w:r w:rsidRPr="001668AB">
        <w:rPr>
          <w:rFonts w:ascii="Arial" w:hAnsi="Arial" w:cs="Arial"/>
          <w:sz w:val="20"/>
          <w:szCs w:val="20"/>
        </w:rPr>
        <w:t>Seznam temelji na vplivu teh dejavnikov na zdrave delavce.</w:t>
      </w:r>
      <w:r w:rsidRPr="001668AB">
        <w:rPr>
          <w:rStyle w:val="tw4winMark"/>
          <w:rFonts w:ascii="Arial" w:hAnsi="Arial" w:cs="Arial"/>
          <w:color w:val="auto"/>
          <w:sz w:val="20"/>
          <w:szCs w:val="20"/>
        </w:rPr>
        <w:t>&lt;0}</w:t>
      </w:r>
      <w:r w:rsidRPr="001668AB">
        <w:rPr>
          <w:rFonts w:ascii="Arial" w:hAnsi="Arial" w:cs="Arial"/>
          <w:sz w:val="20"/>
          <w:szCs w:val="20"/>
        </w:rPr>
        <w:t xml:space="preserve"> </w:t>
      </w:r>
      <w:r w:rsidRPr="001668AB">
        <w:rPr>
          <w:rStyle w:val="tw4winMark"/>
          <w:rFonts w:ascii="Arial" w:hAnsi="Arial" w:cs="Arial"/>
          <w:color w:val="auto"/>
          <w:sz w:val="20"/>
          <w:szCs w:val="20"/>
        </w:rPr>
        <w:t>{0&gt;</w:t>
      </w:r>
      <w:r w:rsidRPr="001668AB">
        <w:rPr>
          <w:rFonts w:ascii="Arial" w:hAnsi="Arial" w:cs="Arial"/>
          <w:vanish/>
          <w:sz w:val="20"/>
          <w:szCs w:val="20"/>
        </w:rPr>
        <w:t>No specific account is taken of particular effects on those whose susceptibility may be affected for one or other reason such as pre-existing disease, medication, compromised immunity, pregnancy or breast feeding.</w:t>
      </w:r>
      <w:r w:rsidRPr="001668AB">
        <w:rPr>
          <w:rStyle w:val="tw4winMark"/>
          <w:rFonts w:ascii="Arial" w:hAnsi="Arial" w:cs="Arial"/>
          <w:color w:val="auto"/>
          <w:sz w:val="20"/>
          <w:szCs w:val="20"/>
        </w:rPr>
        <w:t>&lt;}0{&gt;</w:t>
      </w:r>
      <w:r w:rsidRPr="001668AB">
        <w:rPr>
          <w:rFonts w:ascii="Arial" w:hAnsi="Arial" w:cs="Arial"/>
          <w:sz w:val="20"/>
          <w:szCs w:val="20"/>
        </w:rPr>
        <w:t>Posebni učinki na tiste, na katerih občutljivost lahko zaradi različnih razlogov vpliva predhodna bolezen, zdravljenje, zmanjšana odpornost, nosečnost ali dojenje, niso posebej upoštevani.</w:t>
      </w:r>
      <w:r w:rsidRPr="001668AB">
        <w:rPr>
          <w:rStyle w:val="tw4winMark"/>
          <w:rFonts w:ascii="Arial" w:hAnsi="Arial" w:cs="Arial"/>
          <w:color w:val="auto"/>
          <w:sz w:val="20"/>
          <w:szCs w:val="20"/>
        </w:rPr>
        <w:t>&lt;0}</w:t>
      </w:r>
      <w:r w:rsidRPr="001668AB">
        <w:rPr>
          <w:rFonts w:ascii="Arial" w:hAnsi="Arial" w:cs="Arial"/>
          <w:sz w:val="20"/>
          <w:szCs w:val="20"/>
        </w:rPr>
        <w:t xml:space="preserve"> </w:t>
      </w:r>
      <w:r w:rsidRPr="001668AB">
        <w:rPr>
          <w:rStyle w:val="tw4winMark"/>
          <w:rFonts w:ascii="Arial" w:hAnsi="Arial" w:cs="Arial"/>
          <w:color w:val="auto"/>
          <w:sz w:val="20"/>
          <w:szCs w:val="20"/>
        </w:rPr>
        <w:t>{0&gt;</w:t>
      </w:r>
      <w:r w:rsidRPr="001668AB">
        <w:rPr>
          <w:rFonts w:ascii="Arial" w:hAnsi="Arial" w:cs="Arial"/>
          <w:vanish/>
          <w:sz w:val="20"/>
          <w:szCs w:val="20"/>
        </w:rPr>
        <w:t>Additional risk to such workers should be considered as part of the risk assessment required by the Directive.</w:t>
      </w:r>
      <w:r w:rsidRPr="001668AB">
        <w:rPr>
          <w:rStyle w:val="tw4winMark"/>
          <w:rFonts w:ascii="Arial" w:hAnsi="Arial" w:cs="Arial"/>
          <w:color w:val="auto"/>
          <w:sz w:val="20"/>
          <w:szCs w:val="20"/>
        </w:rPr>
        <w:t>&lt;}0{&gt;</w:t>
      </w:r>
      <w:r w:rsidRPr="001668AB">
        <w:rPr>
          <w:rFonts w:ascii="Arial" w:hAnsi="Arial" w:cs="Arial"/>
          <w:sz w:val="20"/>
          <w:szCs w:val="20"/>
        </w:rPr>
        <w:t xml:space="preserve">Dodatno tveganje za take delavce je potrebno oceniti v okviru ocene tveganja, ki jo mora izdelati delodajalec. </w:t>
      </w:r>
      <w:r w:rsidRPr="001668AB">
        <w:rPr>
          <w:rStyle w:val="tw4winMark"/>
          <w:rFonts w:ascii="Arial" w:hAnsi="Arial" w:cs="Arial"/>
          <w:color w:val="auto"/>
          <w:sz w:val="20"/>
          <w:szCs w:val="20"/>
        </w:rPr>
        <w:t>{0&gt;</w:t>
      </w:r>
      <w:r w:rsidRPr="001668AB">
        <w:rPr>
          <w:rFonts w:ascii="Arial" w:hAnsi="Arial" w:cs="Arial"/>
          <w:vanish/>
          <w:sz w:val="20"/>
          <w:szCs w:val="20"/>
        </w:rPr>
        <w:t>In certain industrial processes, certain laboratory work or certain work with animals involving actual or potential exposure to biological agents of groups 3 or 4, any technical precautions taken must comply with Article 16 of the Directive.</w:t>
      </w:r>
      <w:r w:rsidRPr="001668AB">
        <w:rPr>
          <w:rStyle w:val="tw4winMark"/>
          <w:rFonts w:ascii="Arial" w:hAnsi="Arial" w:cs="Arial"/>
          <w:color w:val="auto"/>
          <w:sz w:val="20"/>
          <w:szCs w:val="20"/>
        </w:rPr>
        <w:t>&lt;}0{&gt;</w:t>
      </w:r>
      <w:r w:rsidRPr="001668AB">
        <w:rPr>
          <w:rFonts w:ascii="Arial" w:hAnsi="Arial" w:cs="Arial"/>
          <w:sz w:val="20"/>
          <w:szCs w:val="20"/>
        </w:rPr>
        <w:t>Pri nekaterih industrijskih procesih, laboratorijskem delu ali delu z živalmi, kjer prihaja do namernega ali nenamernega stika z biološkimi dejavniki iz 3. ali 4. skupine, morajo biti vsi morebiti sprejeti varnostni ukrepi v skladu s 16. členom tega pravilnika.</w:t>
      </w:r>
    </w:p>
    <w:p w:rsidR="00534D94" w:rsidRPr="001668AB" w:rsidRDefault="00534D94" w:rsidP="00534D94">
      <w:pPr>
        <w:rPr>
          <w:rFonts w:ascii="Arial" w:hAnsi="Arial" w:cs="Arial"/>
          <w:sz w:val="20"/>
          <w:szCs w:val="20"/>
        </w:rPr>
      </w:pPr>
      <w:r w:rsidRPr="001668AB">
        <w:rPr>
          <w:rStyle w:val="tw4winMark"/>
          <w:rFonts w:ascii="Arial" w:hAnsi="Arial" w:cs="Arial"/>
          <w:color w:val="auto"/>
          <w:sz w:val="20"/>
          <w:szCs w:val="20"/>
        </w:rPr>
        <w:t>&lt;0}</w:t>
      </w:r>
    </w:p>
    <w:p w:rsidR="00534D94" w:rsidRPr="001668AB" w:rsidRDefault="00534D94" w:rsidP="007E45FB">
      <w:pPr>
        <w:pStyle w:val="Odstavekseznama"/>
        <w:numPr>
          <w:ilvl w:val="0"/>
          <w:numId w:val="9"/>
        </w:numPr>
        <w:rPr>
          <w:rFonts w:ascii="Arial" w:hAnsi="Arial" w:cs="Arial"/>
          <w:sz w:val="20"/>
          <w:szCs w:val="20"/>
        </w:rPr>
      </w:pPr>
      <w:r w:rsidRPr="001668AB">
        <w:rPr>
          <w:rStyle w:val="tw4winMark"/>
          <w:rFonts w:ascii="Arial" w:hAnsi="Arial" w:cs="Arial"/>
          <w:color w:val="auto"/>
          <w:sz w:val="20"/>
          <w:szCs w:val="20"/>
        </w:rPr>
        <w:t>{0&gt;</w:t>
      </w:r>
      <w:r w:rsidRPr="001668AB">
        <w:rPr>
          <w:rFonts w:ascii="Arial" w:hAnsi="Arial" w:cs="Arial"/>
          <w:vanish/>
          <w:sz w:val="20"/>
          <w:szCs w:val="20"/>
        </w:rPr>
        <w:t>Biological agents which have not been classified for inclusion in groups 2 to 4 of the list are not implicitly classified in group 1.</w:t>
      </w:r>
      <w:r w:rsidRPr="001668AB">
        <w:rPr>
          <w:rStyle w:val="tw4winMark"/>
          <w:rFonts w:ascii="Arial" w:hAnsi="Arial" w:cs="Arial"/>
          <w:color w:val="auto"/>
          <w:sz w:val="20"/>
          <w:szCs w:val="20"/>
        </w:rPr>
        <w:t>&lt;}0{&gt;</w:t>
      </w:r>
      <w:r w:rsidRPr="001668AB">
        <w:rPr>
          <w:rFonts w:ascii="Arial" w:hAnsi="Arial" w:cs="Arial"/>
          <w:sz w:val="20"/>
          <w:szCs w:val="20"/>
        </w:rPr>
        <w:t>Biološki dejavniki, ki niso razvrščeni  2., 3. ali 4. skupino bioloških dejavnikov na seznamu, niso implicitno razvrščeni v 1. skupino bioloških dejavnikov.</w:t>
      </w:r>
      <w:r w:rsidRPr="001668AB">
        <w:rPr>
          <w:rStyle w:val="tw4winMark"/>
          <w:rFonts w:ascii="Arial" w:hAnsi="Arial" w:cs="Arial"/>
          <w:color w:val="auto"/>
          <w:sz w:val="20"/>
          <w:szCs w:val="20"/>
        </w:rPr>
        <w:t>&lt;0}</w:t>
      </w:r>
      <w:r w:rsidRPr="001668AB">
        <w:rPr>
          <w:rFonts w:ascii="Arial" w:hAnsi="Arial" w:cs="Arial"/>
          <w:sz w:val="20"/>
          <w:szCs w:val="20"/>
        </w:rPr>
        <w:t xml:space="preserve"> </w:t>
      </w:r>
      <w:r w:rsidRPr="001668AB">
        <w:rPr>
          <w:rStyle w:val="tw4winMark"/>
          <w:rFonts w:ascii="Arial" w:hAnsi="Arial" w:cs="Arial"/>
          <w:color w:val="auto"/>
          <w:sz w:val="20"/>
          <w:szCs w:val="20"/>
        </w:rPr>
        <w:t>{0&gt;</w:t>
      </w:r>
      <w:r w:rsidRPr="001668AB">
        <w:rPr>
          <w:rFonts w:ascii="Arial" w:hAnsi="Arial" w:cs="Arial"/>
          <w:vanish/>
          <w:sz w:val="20"/>
          <w:szCs w:val="20"/>
        </w:rPr>
        <w:t>For agents where more than one species is known to be pathogenic to man, the list will include those species which are known to be the most frequently responsible for diseases, together with a more general reference to the fact that other species of the same genus may affect health.</w:t>
      </w:r>
      <w:r w:rsidRPr="001668AB">
        <w:rPr>
          <w:rStyle w:val="tw4winMark"/>
          <w:rFonts w:ascii="Arial" w:hAnsi="Arial" w:cs="Arial"/>
          <w:color w:val="auto"/>
          <w:sz w:val="20"/>
          <w:szCs w:val="20"/>
        </w:rPr>
        <w:t>&lt;}0{&gt;</w:t>
      </w:r>
      <w:r w:rsidRPr="001668AB">
        <w:rPr>
          <w:rFonts w:ascii="Arial" w:hAnsi="Arial" w:cs="Arial"/>
          <w:sz w:val="20"/>
          <w:szCs w:val="20"/>
        </w:rPr>
        <w:t>Ko gre za dejavnike, za katere je znano, da je za človeka patogena več kot ena vrsta, bo seznam vključeval tiste vrste, za katere je znano, da so najpogostejši povzročitelji bolezni, s splošnejšo navedbo dejstva, da lahko na zdravje vplivajo tudi druge vrste istega rodu.</w:t>
      </w:r>
      <w:r w:rsidRPr="001668AB">
        <w:rPr>
          <w:rStyle w:val="tw4winMark"/>
          <w:rFonts w:ascii="Arial" w:hAnsi="Arial" w:cs="Arial"/>
          <w:color w:val="auto"/>
          <w:sz w:val="20"/>
          <w:szCs w:val="20"/>
        </w:rPr>
        <w:t>&lt;0}</w:t>
      </w:r>
      <w:r w:rsidRPr="001668AB">
        <w:rPr>
          <w:rFonts w:ascii="Arial" w:hAnsi="Arial" w:cs="Arial"/>
          <w:sz w:val="20"/>
          <w:szCs w:val="20"/>
        </w:rPr>
        <w:t xml:space="preserve"> </w:t>
      </w:r>
      <w:r w:rsidRPr="001668AB">
        <w:rPr>
          <w:rStyle w:val="tw4winMark"/>
          <w:rFonts w:ascii="Arial" w:hAnsi="Arial" w:cs="Arial"/>
          <w:color w:val="auto"/>
          <w:sz w:val="20"/>
          <w:szCs w:val="20"/>
        </w:rPr>
        <w:t>{0&gt;</w:t>
      </w:r>
      <w:r w:rsidRPr="001668AB">
        <w:rPr>
          <w:rFonts w:ascii="Arial" w:hAnsi="Arial" w:cs="Arial"/>
          <w:vanish/>
          <w:sz w:val="20"/>
          <w:szCs w:val="20"/>
        </w:rPr>
        <w:t>When a whole genus is mentioned in the classified list of biological agents, it is implicit that the species and strains known to be non-pathogenic are excluded.</w:t>
      </w:r>
      <w:r w:rsidRPr="001668AB">
        <w:rPr>
          <w:rStyle w:val="tw4winMark"/>
          <w:rFonts w:ascii="Arial" w:hAnsi="Arial" w:cs="Arial"/>
          <w:color w:val="auto"/>
          <w:sz w:val="20"/>
          <w:szCs w:val="20"/>
        </w:rPr>
        <w:t>&lt;}0{&gt;</w:t>
      </w:r>
      <w:r w:rsidRPr="001668AB">
        <w:rPr>
          <w:rFonts w:ascii="Arial" w:hAnsi="Arial" w:cs="Arial"/>
          <w:sz w:val="20"/>
          <w:szCs w:val="20"/>
        </w:rPr>
        <w:t>Kadar je v seznamu bioloških dejavnikov naveden celotni rod, je s tem implicirano, da so vrste in sevi, za katere je znano, da niso patogene, izključeni.</w:t>
      </w:r>
    </w:p>
    <w:p w:rsidR="00534D94" w:rsidRPr="001668AB" w:rsidRDefault="00534D94" w:rsidP="00534D94">
      <w:pPr>
        <w:rPr>
          <w:rFonts w:ascii="Arial" w:hAnsi="Arial" w:cs="Arial"/>
          <w:sz w:val="20"/>
          <w:szCs w:val="20"/>
        </w:rPr>
      </w:pPr>
      <w:r w:rsidRPr="001668AB">
        <w:rPr>
          <w:rStyle w:val="tw4winMark"/>
          <w:rFonts w:ascii="Arial" w:hAnsi="Arial" w:cs="Arial"/>
          <w:color w:val="auto"/>
          <w:sz w:val="20"/>
          <w:szCs w:val="20"/>
        </w:rPr>
        <w:t>&lt;0}</w:t>
      </w:r>
    </w:p>
    <w:p w:rsidR="00534D94" w:rsidRPr="001668AB" w:rsidRDefault="00534D94" w:rsidP="007E45FB">
      <w:pPr>
        <w:pStyle w:val="Odstavekseznama"/>
        <w:numPr>
          <w:ilvl w:val="0"/>
          <w:numId w:val="9"/>
        </w:numPr>
        <w:rPr>
          <w:rFonts w:ascii="Arial" w:hAnsi="Arial" w:cs="Arial"/>
          <w:sz w:val="20"/>
          <w:szCs w:val="20"/>
        </w:rPr>
      </w:pPr>
      <w:r w:rsidRPr="001668AB">
        <w:rPr>
          <w:rStyle w:val="tw4winMark"/>
          <w:rFonts w:ascii="Arial" w:hAnsi="Arial" w:cs="Arial"/>
          <w:color w:val="auto"/>
          <w:sz w:val="20"/>
          <w:szCs w:val="20"/>
        </w:rPr>
        <w:t>{0&gt;</w:t>
      </w:r>
      <w:r w:rsidRPr="001668AB">
        <w:rPr>
          <w:rFonts w:ascii="Arial" w:hAnsi="Arial" w:cs="Arial"/>
          <w:vanish/>
          <w:sz w:val="20"/>
          <w:szCs w:val="20"/>
        </w:rPr>
        <w:t>Where a strain is attenuated or has lost known virulence genes, then the containment required by the classification of its parent strain need not necessarily apply, subject to assessment appropriate for risk in the workplace.</w:t>
      </w:r>
      <w:r w:rsidRPr="001668AB">
        <w:rPr>
          <w:rStyle w:val="tw4winMark"/>
          <w:rFonts w:ascii="Arial" w:hAnsi="Arial" w:cs="Arial"/>
          <w:color w:val="auto"/>
          <w:sz w:val="20"/>
          <w:szCs w:val="20"/>
        </w:rPr>
        <w:t>&lt;}0{&gt;</w:t>
      </w:r>
      <w:r w:rsidRPr="001668AB">
        <w:rPr>
          <w:rFonts w:ascii="Arial" w:hAnsi="Arial" w:cs="Arial"/>
          <w:sz w:val="20"/>
          <w:szCs w:val="20"/>
        </w:rPr>
        <w:t xml:space="preserve">Kadar je neki sev oslabljen ali je izgubil </w:t>
      </w:r>
      <w:r w:rsidR="007E45FB" w:rsidRPr="001668AB">
        <w:rPr>
          <w:rFonts w:ascii="Arial" w:hAnsi="Arial" w:cs="Arial"/>
          <w:sz w:val="20"/>
          <w:szCs w:val="20"/>
        </w:rPr>
        <w:t>znane virulentne gen</w:t>
      </w:r>
      <w:r w:rsidRPr="001668AB">
        <w:rPr>
          <w:rFonts w:ascii="Arial" w:hAnsi="Arial" w:cs="Arial"/>
          <w:sz w:val="20"/>
          <w:szCs w:val="20"/>
        </w:rPr>
        <w:t xml:space="preserve">, ni treba uporabljati ukrepov za omejevanje, ki so glede na razvrstitev potrebni za prvotni </w:t>
      </w:r>
      <w:r w:rsidR="007E45FB" w:rsidRPr="001668AB">
        <w:rPr>
          <w:rFonts w:ascii="Arial" w:hAnsi="Arial" w:cs="Arial"/>
          <w:sz w:val="20"/>
          <w:szCs w:val="20"/>
        </w:rPr>
        <w:t>sev</w:t>
      </w:r>
      <w:r w:rsidRPr="001668AB">
        <w:rPr>
          <w:rFonts w:ascii="Arial" w:hAnsi="Arial" w:cs="Arial"/>
          <w:sz w:val="20"/>
          <w:szCs w:val="20"/>
        </w:rPr>
        <w:t>, temveč se upošteva oceno tveganja na delovnem mestu.</w:t>
      </w:r>
      <w:r w:rsidRPr="001668AB">
        <w:rPr>
          <w:rStyle w:val="tw4winMark"/>
          <w:rFonts w:ascii="Arial" w:hAnsi="Arial" w:cs="Arial"/>
          <w:color w:val="auto"/>
          <w:sz w:val="20"/>
          <w:szCs w:val="20"/>
        </w:rPr>
        <w:t>&lt;0}</w:t>
      </w:r>
      <w:r w:rsidRPr="001668AB">
        <w:rPr>
          <w:rFonts w:ascii="Arial" w:hAnsi="Arial" w:cs="Arial"/>
          <w:sz w:val="20"/>
          <w:szCs w:val="20"/>
        </w:rPr>
        <w:t xml:space="preserve"> </w:t>
      </w:r>
      <w:r w:rsidRPr="001668AB">
        <w:rPr>
          <w:rStyle w:val="tw4winMark"/>
          <w:rFonts w:ascii="Arial" w:hAnsi="Arial" w:cs="Arial"/>
          <w:color w:val="auto"/>
          <w:sz w:val="20"/>
          <w:szCs w:val="20"/>
        </w:rPr>
        <w:t>{0&gt;</w:t>
      </w:r>
      <w:r w:rsidRPr="001668AB">
        <w:rPr>
          <w:rFonts w:ascii="Arial" w:hAnsi="Arial" w:cs="Arial"/>
          <w:vanish/>
          <w:sz w:val="20"/>
          <w:szCs w:val="20"/>
        </w:rPr>
        <w:t>This is the case, for example, when such a strain is to be used as a product or part of a product for prophylactic or therapeutic purposes.</w:t>
      </w:r>
      <w:r w:rsidRPr="001668AB">
        <w:rPr>
          <w:rStyle w:val="tw4winMark"/>
          <w:rFonts w:ascii="Arial" w:hAnsi="Arial" w:cs="Arial"/>
          <w:color w:val="auto"/>
          <w:sz w:val="20"/>
          <w:szCs w:val="20"/>
        </w:rPr>
        <w:t>&lt;}0{&gt;</w:t>
      </w:r>
      <w:r w:rsidRPr="001668AB">
        <w:rPr>
          <w:rFonts w:ascii="Arial" w:hAnsi="Arial" w:cs="Arial"/>
          <w:sz w:val="20"/>
          <w:szCs w:val="20"/>
        </w:rPr>
        <w:t xml:space="preserve">Tako je, </w:t>
      </w:r>
      <w:r w:rsidR="007E45FB" w:rsidRPr="001668AB">
        <w:rPr>
          <w:rFonts w:ascii="Arial" w:hAnsi="Arial" w:cs="Arial"/>
          <w:sz w:val="20"/>
          <w:szCs w:val="20"/>
        </w:rPr>
        <w:t>denimo, v primeru, ko se tak sev</w:t>
      </w:r>
      <w:r w:rsidRPr="001668AB">
        <w:rPr>
          <w:rFonts w:ascii="Arial" w:hAnsi="Arial" w:cs="Arial"/>
          <w:sz w:val="20"/>
          <w:szCs w:val="20"/>
        </w:rPr>
        <w:t xml:space="preserve"> uporablja kot proizvod ali del proizvoda za profilaktične ali terapevtične namene.</w:t>
      </w:r>
    </w:p>
    <w:p w:rsidR="00534D94" w:rsidRPr="001668AB" w:rsidRDefault="00534D94" w:rsidP="00534D94">
      <w:pPr>
        <w:rPr>
          <w:rFonts w:ascii="Arial" w:hAnsi="Arial" w:cs="Arial"/>
          <w:sz w:val="20"/>
          <w:szCs w:val="20"/>
        </w:rPr>
      </w:pPr>
      <w:r w:rsidRPr="001668AB">
        <w:rPr>
          <w:rStyle w:val="tw4winMark"/>
          <w:rFonts w:ascii="Arial" w:hAnsi="Arial" w:cs="Arial"/>
          <w:color w:val="auto"/>
          <w:sz w:val="20"/>
          <w:szCs w:val="20"/>
        </w:rPr>
        <w:t>&lt;0}</w:t>
      </w:r>
    </w:p>
    <w:p w:rsidR="00534D94" w:rsidRPr="001668AB" w:rsidRDefault="00534D94" w:rsidP="007E45FB">
      <w:pPr>
        <w:pStyle w:val="Odstavekseznama"/>
        <w:numPr>
          <w:ilvl w:val="0"/>
          <w:numId w:val="9"/>
        </w:numPr>
        <w:rPr>
          <w:rFonts w:ascii="Arial" w:hAnsi="Arial" w:cs="Arial"/>
          <w:sz w:val="20"/>
          <w:szCs w:val="20"/>
        </w:rPr>
      </w:pPr>
      <w:r w:rsidRPr="001668AB">
        <w:rPr>
          <w:rStyle w:val="tw4winMark"/>
          <w:rFonts w:ascii="Arial" w:hAnsi="Arial" w:cs="Arial"/>
          <w:color w:val="auto"/>
          <w:sz w:val="20"/>
          <w:szCs w:val="20"/>
        </w:rPr>
        <w:t>{0&gt;</w:t>
      </w:r>
      <w:r w:rsidRPr="001668AB">
        <w:rPr>
          <w:rFonts w:ascii="Arial" w:hAnsi="Arial" w:cs="Arial"/>
          <w:vanish/>
          <w:sz w:val="20"/>
          <w:szCs w:val="20"/>
        </w:rPr>
        <w:t>The nomenclature of classified agents used to establish this list reflects and is in conformity with the latest international agreements of the taxonomy and nomenclature of agents at the time the list was prepared.</w:t>
      </w:r>
      <w:r w:rsidRPr="001668AB">
        <w:rPr>
          <w:rStyle w:val="tw4winMark"/>
          <w:rFonts w:ascii="Arial" w:hAnsi="Arial" w:cs="Arial"/>
          <w:color w:val="auto"/>
          <w:sz w:val="20"/>
          <w:szCs w:val="20"/>
        </w:rPr>
        <w:t>&lt;}0{&gt;</w:t>
      </w:r>
      <w:r w:rsidRPr="001668AB">
        <w:rPr>
          <w:rFonts w:ascii="Arial" w:hAnsi="Arial" w:cs="Arial"/>
          <w:sz w:val="20"/>
          <w:szCs w:val="20"/>
        </w:rPr>
        <w:t>Poimenovanje razvrščenih dejavnikov, ki je bilo uporabljeno pri določitvi tega seznama je skladno z najnovejšimi mednarodnimi dogovori o taksonomiji in poimenovanju dejavnikov, veljavnimi v času pripravljanja seznama.</w:t>
      </w:r>
    </w:p>
    <w:p w:rsidR="00534D94" w:rsidRPr="001668AB" w:rsidRDefault="00534D94" w:rsidP="00534D94">
      <w:pPr>
        <w:rPr>
          <w:rFonts w:ascii="Arial" w:hAnsi="Arial" w:cs="Arial"/>
          <w:sz w:val="20"/>
          <w:szCs w:val="20"/>
        </w:rPr>
      </w:pPr>
      <w:r w:rsidRPr="001668AB">
        <w:rPr>
          <w:rStyle w:val="tw4winMark"/>
          <w:rFonts w:ascii="Arial" w:hAnsi="Arial" w:cs="Arial"/>
          <w:color w:val="auto"/>
          <w:sz w:val="20"/>
          <w:szCs w:val="20"/>
        </w:rPr>
        <w:t>&lt;0}</w:t>
      </w:r>
    </w:p>
    <w:p w:rsidR="00534D94" w:rsidRPr="001668AB" w:rsidRDefault="00534D94" w:rsidP="007E45FB">
      <w:pPr>
        <w:pStyle w:val="Odstavekseznama"/>
        <w:numPr>
          <w:ilvl w:val="0"/>
          <w:numId w:val="9"/>
        </w:numPr>
        <w:rPr>
          <w:rFonts w:ascii="Arial" w:hAnsi="Arial" w:cs="Arial"/>
          <w:sz w:val="20"/>
          <w:szCs w:val="20"/>
        </w:rPr>
      </w:pPr>
      <w:r w:rsidRPr="001668AB">
        <w:rPr>
          <w:rStyle w:val="tw4winMark"/>
          <w:rFonts w:ascii="Arial" w:hAnsi="Arial" w:cs="Arial"/>
          <w:color w:val="auto"/>
          <w:sz w:val="20"/>
          <w:szCs w:val="20"/>
        </w:rPr>
        <w:t>{0&gt;</w:t>
      </w:r>
      <w:r w:rsidRPr="001668AB">
        <w:rPr>
          <w:rFonts w:ascii="Arial" w:hAnsi="Arial" w:cs="Arial"/>
          <w:vanish/>
          <w:sz w:val="20"/>
          <w:szCs w:val="20"/>
        </w:rPr>
        <w:t>The list of classified biological agents reflects the state of knowledge at the time that it was devised.</w:t>
      </w:r>
      <w:r w:rsidRPr="001668AB">
        <w:rPr>
          <w:rStyle w:val="tw4winMark"/>
          <w:rFonts w:ascii="Arial" w:hAnsi="Arial" w:cs="Arial"/>
          <w:color w:val="auto"/>
          <w:sz w:val="20"/>
          <w:szCs w:val="20"/>
        </w:rPr>
        <w:t>&lt;}0{&gt;</w:t>
      </w:r>
      <w:r w:rsidRPr="001668AB">
        <w:rPr>
          <w:rFonts w:ascii="Arial" w:hAnsi="Arial" w:cs="Arial"/>
          <w:sz w:val="20"/>
          <w:szCs w:val="20"/>
        </w:rPr>
        <w:t>Seznam razvrščenih bioloških dejavnikov je izdelan na osnovi znanstvenih spoznanj, ki so veljala v času nastajanja pravilnika.</w:t>
      </w:r>
      <w:r w:rsidRPr="001668AB">
        <w:rPr>
          <w:rStyle w:val="tw4winMark"/>
          <w:rFonts w:ascii="Arial" w:hAnsi="Arial" w:cs="Arial"/>
          <w:color w:val="auto"/>
          <w:sz w:val="20"/>
          <w:szCs w:val="20"/>
        </w:rPr>
        <w:t>&lt;0}</w:t>
      </w:r>
      <w:r w:rsidRPr="001668AB">
        <w:rPr>
          <w:rFonts w:ascii="Arial" w:hAnsi="Arial" w:cs="Arial"/>
          <w:sz w:val="20"/>
          <w:szCs w:val="20"/>
        </w:rPr>
        <w:t xml:space="preserve"> </w:t>
      </w:r>
      <w:r w:rsidRPr="001668AB">
        <w:rPr>
          <w:rStyle w:val="tw4winMark"/>
          <w:rFonts w:ascii="Arial" w:hAnsi="Arial" w:cs="Arial"/>
          <w:color w:val="auto"/>
          <w:sz w:val="20"/>
          <w:szCs w:val="20"/>
        </w:rPr>
        <w:t>{0&gt;</w:t>
      </w:r>
      <w:r w:rsidRPr="001668AB">
        <w:rPr>
          <w:rFonts w:ascii="Arial" w:hAnsi="Arial" w:cs="Arial"/>
          <w:vanish/>
          <w:sz w:val="20"/>
          <w:szCs w:val="20"/>
        </w:rPr>
        <w:t>It will be updated as soon as it no longer reflects the latest state of knowledge.</w:t>
      </w:r>
      <w:r w:rsidRPr="001668AB">
        <w:rPr>
          <w:rStyle w:val="tw4winMark"/>
          <w:rFonts w:ascii="Arial" w:hAnsi="Arial" w:cs="Arial"/>
          <w:color w:val="auto"/>
          <w:sz w:val="20"/>
          <w:szCs w:val="20"/>
        </w:rPr>
        <w:t>&lt;}0{&gt;</w:t>
      </w:r>
      <w:r w:rsidRPr="001668AB">
        <w:rPr>
          <w:rFonts w:ascii="Arial" w:hAnsi="Arial" w:cs="Arial"/>
          <w:sz w:val="20"/>
          <w:szCs w:val="20"/>
        </w:rPr>
        <w:t>Posodobljen bo takoj, ko ne bo več odražal najnovejših znanstvenih spoznanj.</w:t>
      </w:r>
    </w:p>
    <w:p w:rsidR="00534D94" w:rsidRPr="001668AB" w:rsidRDefault="00534D94" w:rsidP="00534D94">
      <w:pPr>
        <w:rPr>
          <w:rFonts w:ascii="Arial" w:hAnsi="Arial" w:cs="Arial"/>
          <w:sz w:val="20"/>
          <w:szCs w:val="20"/>
        </w:rPr>
      </w:pPr>
      <w:r w:rsidRPr="001668AB">
        <w:rPr>
          <w:rStyle w:val="tw4winMark"/>
          <w:rFonts w:ascii="Arial" w:hAnsi="Arial" w:cs="Arial"/>
          <w:color w:val="auto"/>
          <w:sz w:val="20"/>
          <w:szCs w:val="20"/>
        </w:rPr>
        <w:t>&lt;0}</w:t>
      </w:r>
    </w:p>
    <w:p w:rsidR="00534D94" w:rsidRPr="001668AB" w:rsidRDefault="00534D94" w:rsidP="007E45FB">
      <w:pPr>
        <w:pStyle w:val="Odstavekseznama"/>
        <w:numPr>
          <w:ilvl w:val="0"/>
          <w:numId w:val="9"/>
        </w:numPr>
        <w:rPr>
          <w:rFonts w:ascii="Arial" w:hAnsi="Arial" w:cs="Arial"/>
          <w:sz w:val="20"/>
          <w:szCs w:val="20"/>
        </w:rPr>
      </w:pPr>
      <w:r w:rsidRPr="001668AB">
        <w:rPr>
          <w:rStyle w:val="tw4winMark"/>
          <w:rFonts w:ascii="Arial" w:hAnsi="Arial" w:cs="Arial"/>
          <w:color w:val="auto"/>
          <w:sz w:val="20"/>
          <w:szCs w:val="20"/>
        </w:rPr>
        <w:t>{0&gt;</w:t>
      </w:r>
      <w:r w:rsidRPr="001668AB">
        <w:rPr>
          <w:rFonts w:ascii="Arial" w:hAnsi="Arial" w:cs="Arial"/>
          <w:vanish/>
          <w:sz w:val="20"/>
          <w:szCs w:val="20"/>
        </w:rPr>
        <w:t>Member States are to ensure that all viruses which have already been isolated in humains and which have not been assessed and allocated in this Annex are classified in group 2 as a minimum, except where Member States have proof that they are unlikely to cause disease in humans.</w:t>
      </w:r>
      <w:r w:rsidRPr="001668AB">
        <w:rPr>
          <w:rStyle w:val="tw4winMark"/>
          <w:rFonts w:ascii="Arial" w:hAnsi="Arial" w:cs="Arial"/>
          <w:color w:val="auto"/>
          <w:sz w:val="20"/>
          <w:szCs w:val="20"/>
        </w:rPr>
        <w:t>&lt;}0{&gt;</w:t>
      </w:r>
      <w:r w:rsidRPr="001668AB">
        <w:rPr>
          <w:rStyle w:val="tw4winMark"/>
          <w:rFonts w:ascii="Arial" w:hAnsi="Arial" w:cs="Arial"/>
          <w:vanish w:val="0"/>
          <w:color w:val="auto"/>
          <w:sz w:val="20"/>
          <w:szCs w:val="20"/>
          <w:vertAlign w:val="baseline"/>
        </w:rPr>
        <w:t>Vsi</w:t>
      </w:r>
      <w:r w:rsidRPr="001668AB">
        <w:rPr>
          <w:rFonts w:ascii="Arial" w:hAnsi="Arial" w:cs="Arial"/>
          <w:sz w:val="20"/>
          <w:szCs w:val="20"/>
        </w:rPr>
        <w:t xml:space="preserve"> virusi, ki so bili že izolirani pri človeku, ni pa bila še opravljena ocena in niso uvrščeni v to prilogo, so razvrščeni najmanj v 2. skupino, razen kadar obstaja dokaz, da ni verjetno, da bi povzročali bolezen pri ljudeh.</w:t>
      </w:r>
    </w:p>
    <w:p w:rsidR="00534D94" w:rsidRPr="001668AB" w:rsidRDefault="00534D94" w:rsidP="00534D94">
      <w:pPr>
        <w:rPr>
          <w:rFonts w:ascii="Arial" w:hAnsi="Arial" w:cs="Arial"/>
          <w:sz w:val="20"/>
          <w:szCs w:val="20"/>
        </w:rPr>
      </w:pPr>
      <w:r w:rsidRPr="001668AB">
        <w:rPr>
          <w:rStyle w:val="tw4winMark"/>
          <w:rFonts w:ascii="Arial" w:hAnsi="Arial" w:cs="Arial"/>
          <w:color w:val="auto"/>
          <w:sz w:val="20"/>
          <w:szCs w:val="20"/>
        </w:rPr>
        <w:t>&lt;0}</w:t>
      </w:r>
    </w:p>
    <w:p w:rsidR="00534D94" w:rsidRPr="001668AB" w:rsidRDefault="00534D94" w:rsidP="007E45FB">
      <w:pPr>
        <w:pStyle w:val="Odstavekseznama"/>
        <w:numPr>
          <w:ilvl w:val="0"/>
          <w:numId w:val="9"/>
        </w:numPr>
        <w:rPr>
          <w:rFonts w:ascii="Arial" w:hAnsi="Arial" w:cs="Arial"/>
          <w:sz w:val="20"/>
          <w:szCs w:val="20"/>
        </w:rPr>
      </w:pPr>
      <w:r w:rsidRPr="001668AB">
        <w:rPr>
          <w:rStyle w:val="tw4winMark"/>
          <w:rFonts w:ascii="Arial" w:hAnsi="Arial" w:cs="Arial"/>
          <w:color w:val="auto"/>
          <w:sz w:val="20"/>
          <w:szCs w:val="20"/>
        </w:rPr>
        <w:t>{0&gt;</w:t>
      </w:r>
      <w:r w:rsidRPr="001668AB">
        <w:rPr>
          <w:rFonts w:ascii="Arial" w:hAnsi="Arial" w:cs="Arial"/>
          <w:vanish/>
          <w:sz w:val="20"/>
          <w:szCs w:val="20"/>
        </w:rPr>
        <w:t>Certain biological agents classified in group 3 which are indicated in the appended list by two asterisks (**), may present a limited risk of infection for workers because they are not normally infectious by the airborne route.</w:t>
      </w:r>
      <w:r w:rsidRPr="001668AB">
        <w:rPr>
          <w:rStyle w:val="tw4winMark"/>
          <w:rFonts w:ascii="Arial" w:hAnsi="Arial" w:cs="Arial"/>
          <w:color w:val="auto"/>
          <w:sz w:val="20"/>
          <w:szCs w:val="20"/>
        </w:rPr>
        <w:t>&lt;}0{&gt;</w:t>
      </w:r>
      <w:r w:rsidRPr="001668AB">
        <w:rPr>
          <w:rFonts w:ascii="Arial" w:hAnsi="Arial" w:cs="Arial"/>
          <w:sz w:val="20"/>
          <w:szCs w:val="20"/>
        </w:rPr>
        <w:t xml:space="preserve">Nekateri biološki dejavniki, razvrščeni v 3. skupino, ki so na seznamu označeni z dvema zvezdicama (**), lahko predstavljajo </w:t>
      </w:r>
      <w:r w:rsidR="007E45FB" w:rsidRPr="001668AB">
        <w:rPr>
          <w:rFonts w:ascii="Arial" w:hAnsi="Arial" w:cs="Arial"/>
          <w:sz w:val="20"/>
          <w:szCs w:val="20"/>
        </w:rPr>
        <w:t>zmanjšano</w:t>
      </w:r>
      <w:r w:rsidRPr="001668AB">
        <w:rPr>
          <w:rFonts w:ascii="Arial" w:hAnsi="Arial" w:cs="Arial"/>
          <w:sz w:val="20"/>
          <w:szCs w:val="20"/>
        </w:rPr>
        <w:t xml:space="preserve"> tveganje za okužbo delavcev, ker se okužba ponavadi ne prenaša po zraku.</w:t>
      </w:r>
      <w:r w:rsidRPr="001668AB">
        <w:rPr>
          <w:rStyle w:val="tw4winMark"/>
          <w:rFonts w:ascii="Arial" w:hAnsi="Arial" w:cs="Arial"/>
          <w:color w:val="auto"/>
          <w:sz w:val="20"/>
          <w:szCs w:val="20"/>
        </w:rPr>
        <w:t>&lt;0}</w:t>
      </w:r>
      <w:r w:rsidRPr="001668AB">
        <w:rPr>
          <w:rFonts w:ascii="Arial" w:hAnsi="Arial" w:cs="Arial"/>
          <w:sz w:val="20"/>
          <w:szCs w:val="20"/>
        </w:rPr>
        <w:t xml:space="preserve"> </w:t>
      </w:r>
      <w:r w:rsidRPr="001668AB">
        <w:rPr>
          <w:rStyle w:val="tw4winMark"/>
          <w:rFonts w:ascii="Arial" w:hAnsi="Arial" w:cs="Arial"/>
          <w:color w:val="auto"/>
          <w:sz w:val="20"/>
          <w:szCs w:val="20"/>
        </w:rPr>
        <w:t>{0&gt;</w:t>
      </w:r>
      <w:r w:rsidRPr="001668AB">
        <w:rPr>
          <w:rFonts w:ascii="Arial" w:hAnsi="Arial" w:cs="Arial"/>
          <w:vanish/>
          <w:sz w:val="20"/>
          <w:szCs w:val="20"/>
        </w:rPr>
        <w:t>Member States shall assess the containment measures to be applied to such agents, taking account of the nature of specific activities in question and of the quantity of the agent involved, with a view to determining whether, in particular circumstances, some of these measures may be dispensed with.</w:t>
      </w:r>
      <w:r w:rsidRPr="001668AB">
        <w:rPr>
          <w:rStyle w:val="tw4winMark"/>
          <w:rFonts w:ascii="Arial" w:hAnsi="Arial" w:cs="Arial"/>
          <w:color w:val="auto"/>
          <w:sz w:val="20"/>
          <w:szCs w:val="20"/>
        </w:rPr>
        <w:t>&lt;}0{&gt;</w:t>
      </w:r>
      <w:r w:rsidRPr="001668AB">
        <w:rPr>
          <w:rStyle w:val="tw4winMark"/>
          <w:rFonts w:ascii="Arial" w:hAnsi="Arial" w:cs="Arial"/>
          <w:vanish w:val="0"/>
          <w:color w:val="auto"/>
          <w:sz w:val="20"/>
          <w:szCs w:val="20"/>
          <w:vertAlign w:val="baseline"/>
        </w:rPr>
        <w:t>O</w:t>
      </w:r>
      <w:r w:rsidRPr="001668AB">
        <w:rPr>
          <w:rFonts w:ascii="Arial" w:hAnsi="Arial" w:cs="Arial"/>
          <w:sz w:val="20"/>
          <w:szCs w:val="20"/>
        </w:rPr>
        <w:t>ceniti je potrebno, kakšne zadrževalne ukrepe je potrebno uporabiti za takšne dejavnike, pri čemer je potrebno upoštevati vrsto dejavnosti in količino dejavnika, tako da se lahko ugotovi, ali je v danih okoliščinah katerega od ukrepov mogoče izpustiti.</w:t>
      </w:r>
    </w:p>
    <w:p w:rsidR="00534D94" w:rsidRPr="001668AB" w:rsidRDefault="00534D94" w:rsidP="00534D94">
      <w:pPr>
        <w:rPr>
          <w:rFonts w:ascii="Arial" w:hAnsi="Arial" w:cs="Arial"/>
          <w:sz w:val="20"/>
          <w:szCs w:val="20"/>
        </w:rPr>
      </w:pPr>
      <w:r w:rsidRPr="001668AB">
        <w:rPr>
          <w:rStyle w:val="tw4winMark"/>
          <w:rFonts w:ascii="Arial" w:hAnsi="Arial" w:cs="Arial"/>
          <w:color w:val="auto"/>
          <w:sz w:val="20"/>
          <w:szCs w:val="20"/>
        </w:rPr>
        <w:t>&lt;0}</w:t>
      </w:r>
    </w:p>
    <w:p w:rsidR="00534D94" w:rsidRPr="001668AB" w:rsidRDefault="00534D94" w:rsidP="007E45FB">
      <w:pPr>
        <w:pStyle w:val="Odstavekseznama"/>
        <w:numPr>
          <w:ilvl w:val="0"/>
          <w:numId w:val="9"/>
        </w:numPr>
        <w:rPr>
          <w:rFonts w:ascii="Arial" w:hAnsi="Arial" w:cs="Arial"/>
          <w:sz w:val="20"/>
          <w:szCs w:val="20"/>
        </w:rPr>
      </w:pPr>
      <w:r w:rsidRPr="001668AB">
        <w:rPr>
          <w:rStyle w:val="tw4winMark"/>
          <w:rFonts w:ascii="Arial" w:hAnsi="Arial" w:cs="Arial"/>
          <w:color w:val="auto"/>
          <w:sz w:val="20"/>
          <w:szCs w:val="20"/>
        </w:rPr>
        <w:t>{0&gt;</w:t>
      </w:r>
      <w:r w:rsidRPr="001668AB">
        <w:rPr>
          <w:rFonts w:ascii="Arial" w:hAnsi="Arial" w:cs="Arial"/>
          <w:vanish/>
          <w:sz w:val="20"/>
          <w:szCs w:val="20"/>
        </w:rPr>
        <w:t>The requirements as to containment consequent on the classification of parasites apply only to stages in the life cycle of the parasite in which it is liable to be infectious to humans at the workplace.</w:t>
      </w:r>
      <w:r w:rsidRPr="001668AB">
        <w:rPr>
          <w:rStyle w:val="tw4winMark"/>
          <w:rFonts w:ascii="Arial" w:hAnsi="Arial" w:cs="Arial"/>
          <w:color w:val="auto"/>
          <w:sz w:val="20"/>
          <w:szCs w:val="20"/>
        </w:rPr>
        <w:t>&lt;}0{&gt;</w:t>
      </w:r>
      <w:r w:rsidRPr="001668AB">
        <w:rPr>
          <w:rFonts w:ascii="Arial" w:hAnsi="Arial" w:cs="Arial"/>
          <w:sz w:val="20"/>
          <w:szCs w:val="20"/>
        </w:rPr>
        <w:t>Zahteve glede zadrževalnih ukrepov, ki izhajajo iz razvrstitve zajedalcev, veljajo le za tiste faze življenjskega ciklusa zajedalca, ko je nevaren za ljudi na delovnem mestu.</w:t>
      </w:r>
    </w:p>
    <w:p w:rsidR="00534D94" w:rsidRPr="001668AB" w:rsidRDefault="00534D94" w:rsidP="00534D94">
      <w:pPr>
        <w:rPr>
          <w:rFonts w:ascii="Arial" w:hAnsi="Arial" w:cs="Arial"/>
          <w:sz w:val="20"/>
          <w:szCs w:val="20"/>
        </w:rPr>
      </w:pPr>
      <w:r w:rsidRPr="001668AB">
        <w:rPr>
          <w:rStyle w:val="tw4winMark"/>
          <w:rFonts w:ascii="Arial" w:hAnsi="Arial" w:cs="Arial"/>
          <w:color w:val="auto"/>
          <w:sz w:val="20"/>
          <w:szCs w:val="20"/>
        </w:rPr>
        <w:t>&lt;0}</w:t>
      </w:r>
    </w:p>
    <w:p w:rsidR="00534D94" w:rsidRPr="001668AB" w:rsidRDefault="00534D94" w:rsidP="007E45FB">
      <w:pPr>
        <w:pStyle w:val="Odstavekseznama"/>
        <w:numPr>
          <w:ilvl w:val="0"/>
          <w:numId w:val="9"/>
        </w:numPr>
        <w:rPr>
          <w:rFonts w:ascii="Arial" w:hAnsi="Arial" w:cs="Arial"/>
          <w:sz w:val="20"/>
          <w:szCs w:val="20"/>
        </w:rPr>
      </w:pPr>
      <w:r w:rsidRPr="001668AB">
        <w:rPr>
          <w:rStyle w:val="tw4winMark"/>
          <w:rFonts w:ascii="Arial" w:hAnsi="Arial" w:cs="Arial"/>
          <w:color w:val="auto"/>
          <w:sz w:val="20"/>
          <w:szCs w:val="20"/>
        </w:rPr>
        <w:t>{0&gt;</w:t>
      </w:r>
      <w:r w:rsidRPr="001668AB">
        <w:rPr>
          <w:rFonts w:ascii="Arial" w:hAnsi="Arial" w:cs="Arial"/>
          <w:vanish/>
          <w:sz w:val="20"/>
          <w:szCs w:val="20"/>
        </w:rPr>
        <w:t>This list also gives a separate indication in cases where the biological agents are likely to cause allergic or toxic reactions, where an effective vaccine is available, or wher it is advisable to keep a list of exposed workers for more than 10 years.</w:t>
      </w:r>
      <w:r w:rsidRPr="001668AB">
        <w:rPr>
          <w:rStyle w:val="tw4winMark"/>
          <w:rFonts w:ascii="Arial" w:hAnsi="Arial" w:cs="Arial"/>
          <w:color w:val="auto"/>
          <w:sz w:val="20"/>
          <w:szCs w:val="20"/>
        </w:rPr>
        <w:t>&lt;}0{&gt;</w:t>
      </w:r>
      <w:r w:rsidRPr="001668AB">
        <w:rPr>
          <w:rFonts w:ascii="Arial" w:hAnsi="Arial" w:cs="Arial"/>
          <w:sz w:val="20"/>
          <w:szCs w:val="20"/>
        </w:rPr>
        <w:t>Na seznamu je tudi posebej navedeno, če je možno, da biološki dejavniki povzročajo alergogene ali toksične reakcije, če je na voljo učinkovito cepivo ali če je priporočljivo hraniti seznam izpostavljenih delavcev najmanj 10 let.</w:t>
      </w:r>
    </w:p>
    <w:p w:rsidR="00534D94" w:rsidRPr="001668AB" w:rsidRDefault="00534D94" w:rsidP="00534D94">
      <w:pPr>
        <w:rPr>
          <w:rFonts w:ascii="Arial" w:hAnsi="Arial" w:cs="Arial"/>
          <w:sz w:val="20"/>
          <w:szCs w:val="20"/>
        </w:rPr>
      </w:pPr>
      <w:r w:rsidRPr="001668AB">
        <w:rPr>
          <w:rStyle w:val="tw4winMark"/>
          <w:rFonts w:ascii="Arial" w:hAnsi="Arial" w:cs="Arial"/>
          <w:color w:val="auto"/>
          <w:sz w:val="20"/>
          <w:szCs w:val="20"/>
        </w:rPr>
        <w:t>&lt;0}</w:t>
      </w:r>
    </w:p>
    <w:p w:rsidR="00534D94" w:rsidRPr="001668AB" w:rsidRDefault="00534D94" w:rsidP="007E45FB">
      <w:pPr>
        <w:ind w:firstLine="708"/>
        <w:rPr>
          <w:rFonts w:ascii="Arial" w:hAnsi="Arial" w:cs="Arial"/>
          <w:sz w:val="20"/>
          <w:szCs w:val="20"/>
        </w:rPr>
      </w:pPr>
      <w:r w:rsidRPr="001668AB">
        <w:rPr>
          <w:rStyle w:val="tw4winMark"/>
          <w:rFonts w:ascii="Arial" w:hAnsi="Arial" w:cs="Arial"/>
          <w:color w:val="auto"/>
          <w:sz w:val="20"/>
          <w:szCs w:val="20"/>
        </w:rPr>
        <w:lastRenderedPageBreak/>
        <w:t>{0&gt;</w:t>
      </w:r>
      <w:r w:rsidRPr="001668AB">
        <w:rPr>
          <w:rFonts w:ascii="Arial" w:hAnsi="Arial" w:cs="Arial"/>
          <w:vanish/>
          <w:sz w:val="20"/>
          <w:szCs w:val="20"/>
        </w:rPr>
        <w:t>These indications are shown by the following letters:</w:t>
      </w:r>
      <w:r w:rsidRPr="001668AB">
        <w:rPr>
          <w:rStyle w:val="tw4winMark"/>
          <w:rFonts w:ascii="Arial" w:hAnsi="Arial" w:cs="Arial"/>
          <w:color w:val="auto"/>
          <w:sz w:val="20"/>
          <w:szCs w:val="20"/>
        </w:rPr>
        <w:t>&lt;}0{&gt;</w:t>
      </w:r>
      <w:r w:rsidRPr="001668AB">
        <w:rPr>
          <w:rFonts w:ascii="Arial" w:hAnsi="Arial" w:cs="Arial"/>
          <w:sz w:val="20"/>
          <w:szCs w:val="20"/>
        </w:rPr>
        <w:t>To je prikazano z naslednjimi črkami:</w:t>
      </w:r>
    </w:p>
    <w:p w:rsidR="00534D94" w:rsidRPr="001668AB" w:rsidRDefault="00534D94" w:rsidP="00534D94">
      <w:pPr>
        <w:rPr>
          <w:rFonts w:ascii="Arial" w:hAnsi="Arial" w:cs="Arial"/>
          <w:sz w:val="20"/>
          <w:szCs w:val="20"/>
        </w:rPr>
      </w:pPr>
      <w:r w:rsidRPr="001668AB">
        <w:rPr>
          <w:rStyle w:val="tw4winMark"/>
          <w:rFonts w:ascii="Arial" w:hAnsi="Arial" w:cs="Arial"/>
          <w:color w:val="auto"/>
          <w:sz w:val="20"/>
          <w:szCs w:val="20"/>
        </w:rPr>
        <w:t>&lt;0}</w:t>
      </w:r>
    </w:p>
    <w:p w:rsidR="00534D94" w:rsidRPr="001668AB" w:rsidRDefault="00534D94" w:rsidP="007E45FB">
      <w:pPr>
        <w:ind w:firstLine="708"/>
        <w:rPr>
          <w:rFonts w:ascii="Arial" w:hAnsi="Arial" w:cs="Arial"/>
          <w:sz w:val="20"/>
          <w:szCs w:val="20"/>
        </w:rPr>
      </w:pPr>
      <w:r w:rsidRPr="001668AB">
        <w:rPr>
          <w:rStyle w:val="tw4winMark"/>
          <w:rFonts w:ascii="Arial" w:hAnsi="Arial" w:cs="Arial"/>
          <w:color w:val="auto"/>
          <w:sz w:val="20"/>
          <w:szCs w:val="20"/>
        </w:rPr>
        <w:t>{0&gt;</w:t>
      </w:r>
      <w:r w:rsidRPr="001668AB">
        <w:rPr>
          <w:rFonts w:ascii="Arial" w:hAnsi="Arial" w:cs="Arial"/>
          <w:vanish/>
          <w:sz w:val="20"/>
          <w:szCs w:val="20"/>
        </w:rPr>
        <w:t>A:</w:t>
      </w:r>
      <w:r w:rsidRPr="001668AB">
        <w:rPr>
          <w:rStyle w:val="tw4winMark"/>
          <w:rFonts w:ascii="Arial" w:hAnsi="Arial" w:cs="Arial"/>
          <w:color w:val="auto"/>
          <w:sz w:val="20"/>
          <w:szCs w:val="20"/>
        </w:rPr>
        <w:t>&lt;}0{&gt;</w:t>
      </w:r>
      <w:r w:rsidRPr="001668AB">
        <w:rPr>
          <w:rFonts w:ascii="Arial" w:hAnsi="Arial" w:cs="Arial"/>
          <w:sz w:val="20"/>
          <w:szCs w:val="20"/>
        </w:rPr>
        <w:t>A:</w:t>
      </w:r>
      <w:r w:rsidRPr="001668AB">
        <w:rPr>
          <w:rStyle w:val="tw4winMark"/>
          <w:rFonts w:ascii="Arial" w:hAnsi="Arial" w:cs="Arial"/>
          <w:color w:val="auto"/>
          <w:sz w:val="20"/>
          <w:szCs w:val="20"/>
        </w:rPr>
        <w:t>&lt;0}</w:t>
      </w:r>
      <w:r w:rsidRPr="001668AB">
        <w:rPr>
          <w:rFonts w:ascii="Arial" w:hAnsi="Arial" w:cs="Arial"/>
          <w:sz w:val="20"/>
          <w:szCs w:val="20"/>
        </w:rPr>
        <w:t xml:space="preserve"> </w:t>
      </w:r>
      <w:r w:rsidRPr="001668AB">
        <w:rPr>
          <w:rStyle w:val="tw4winMark"/>
          <w:rFonts w:ascii="Arial" w:hAnsi="Arial" w:cs="Arial"/>
          <w:color w:val="auto"/>
          <w:sz w:val="20"/>
          <w:szCs w:val="20"/>
        </w:rPr>
        <w:t>{0&gt;</w:t>
      </w:r>
      <w:r w:rsidRPr="001668AB">
        <w:rPr>
          <w:rFonts w:ascii="Arial" w:hAnsi="Arial" w:cs="Arial"/>
          <w:vanish/>
          <w:sz w:val="20"/>
          <w:szCs w:val="20"/>
        </w:rPr>
        <w:t>Possible allergic effects</w:t>
      </w:r>
      <w:r w:rsidRPr="001668AB">
        <w:rPr>
          <w:rStyle w:val="tw4winMark"/>
          <w:rFonts w:ascii="Arial" w:hAnsi="Arial" w:cs="Arial"/>
          <w:color w:val="auto"/>
          <w:sz w:val="20"/>
          <w:szCs w:val="20"/>
        </w:rPr>
        <w:t>&lt;}0{&gt;</w:t>
      </w:r>
      <w:r w:rsidRPr="001668AB">
        <w:rPr>
          <w:rFonts w:ascii="Arial" w:hAnsi="Arial" w:cs="Arial"/>
          <w:sz w:val="20"/>
          <w:szCs w:val="20"/>
        </w:rPr>
        <w:t>Možni alergogeni učinki</w:t>
      </w:r>
      <w:r w:rsidR="007E45FB" w:rsidRPr="001668AB">
        <w:rPr>
          <w:rFonts w:ascii="Arial" w:hAnsi="Arial" w:cs="Arial"/>
          <w:sz w:val="20"/>
          <w:szCs w:val="20"/>
        </w:rPr>
        <w:t>.</w:t>
      </w:r>
      <w:r w:rsidRPr="001668AB">
        <w:rPr>
          <w:rStyle w:val="tw4winMark"/>
          <w:rFonts w:ascii="Arial" w:hAnsi="Arial" w:cs="Arial"/>
          <w:color w:val="auto"/>
          <w:sz w:val="20"/>
          <w:szCs w:val="20"/>
        </w:rPr>
        <w:t>&lt;0}</w:t>
      </w:r>
    </w:p>
    <w:p w:rsidR="00534D94" w:rsidRPr="001668AB" w:rsidRDefault="00534D94" w:rsidP="007E45FB">
      <w:pPr>
        <w:ind w:left="708"/>
        <w:rPr>
          <w:rFonts w:ascii="Arial" w:hAnsi="Arial" w:cs="Arial"/>
          <w:sz w:val="20"/>
          <w:szCs w:val="20"/>
        </w:rPr>
      </w:pPr>
      <w:r w:rsidRPr="001668AB">
        <w:rPr>
          <w:rStyle w:val="tw4winMark"/>
          <w:rFonts w:ascii="Arial" w:hAnsi="Arial" w:cs="Arial"/>
          <w:color w:val="auto"/>
          <w:sz w:val="20"/>
          <w:szCs w:val="20"/>
        </w:rPr>
        <w:t>{0&gt;</w:t>
      </w:r>
      <w:r w:rsidRPr="001668AB">
        <w:rPr>
          <w:rFonts w:ascii="Arial" w:hAnsi="Arial" w:cs="Arial"/>
          <w:vanish/>
          <w:sz w:val="20"/>
          <w:szCs w:val="20"/>
        </w:rPr>
        <w:t>D:</w:t>
      </w:r>
      <w:r w:rsidRPr="001668AB">
        <w:rPr>
          <w:rStyle w:val="tw4winMark"/>
          <w:rFonts w:ascii="Arial" w:hAnsi="Arial" w:cs="Arial"/>
          <w:color w:val="auto"/>
          <w:sz w:val="20"/>
          <w:szCs w:val="20"/>
        </w:rPr>
        <w:t>&lt;}0{&gt;</w:t>
      </w:r>
      <w:r w:rsidRPr="001668AB">
        <w:rPr>
          <w:rFonts w:ascii="Arial" w:hAnsi="Arial" w:cs="Arial"/>
          <w:sz w:val="20"/>
          <w:szCs w:val="20"/>
        </w:rPr>
        <w:t>D:</w:t>
      </w:r>
      <w:r w:rsidRPr="001668AB">
        <w:rPr>
          <w:rStyle w:val="tw4winMark"/>
          <w:rFonts w:ascii="Arial" w:hAnsi="Arial" w:cs="Arial"/>
          <w:color w:val="auto"/>
          <w:sz w:val="20"/>
          <w:szCs w:val="20"/>
        </w:rPr>
        <w:t>&lt;0}</w:t>
      </w:r>
      <w:r w:rsidRPr="001668AB">
        <w:rPr>
          <w:rFonts w:ascii="Arial" w:hAnsi="Arial" w:cs="Arial"/>
          <w:sz w:val="20"/>
          <w:szCs w:val="20"/>
        </w:rPr>
        <w:t xml:space="preserve"> </w:t>
      </w:r>
      <w:r w:rsidRPr="001668AB">
        <w:rPr>
          <w:rStyle w:val="tw4winMark"/>
          <w:rFonts w:ascii="Arial" w:hAnsi="Arial" w:cs="Arial"/>
          <w:color w:val="auto"/>
          <w:sz w:val="20"/>
          <w:szCs w:val="20"/>
        </w:rPr>
        <w:t>{0&gt;</w:t>
      </w:r>
      <w:r w:rsidRPr="001668AB">
        <w:rPr>
          <w:rFonts w:ascii="Arial" w:hAnsi="Arial" w:cs="Arial"/>
          <w:vanish/>
          <w:sz w:val="20"/>
          <w:szCs w:val="20"/>
        </w:rPr>
        <w:t>List of workers exposed to this biological agent to be kept for more than 10 years after the end of last known exposure</w:t>
      </w:r>
      <w:r w:rsidRPr="001668AB">
        <w:rPr>
          <w:rStyle w:val="tw4winMark"/>
          <w:rFonts w:ascii="Arial" w:hAnsi="Arial" w:cs="Arial"/>
          <w:color w:val="auto"/>
          <w:sz w:val="20"/>
          <w:szCs w:val="20"/>
        </w:rPr>
        <w:t>&lt;}0{&gt;</w:t>
      </w:r>
      <w:r w:rsidRPr="001668AB">
        <w:rPr>
          <w:rFonts w:ascii="Arial" w:hAnsi="Arial" w:cs="Arial"/>
          <w:sz w:val="20"/>
          <w:szCs w:val="20"/>
        </w:rPr>
        <w:t>Seznam delavcev, izpostavljenih temu biološkemu dejavniku, je treba hraniti najmanj 10 let po zadnji znani izpostavljenosti.</w:t>
      </w:r>
      <w:r w:rsidRPr="001668AB">
        <w:rPr>
          <w:rStyle w:val="tw4winMark"/>
          <w:rFonts w:ascii="Arial" w:hAnsi="Arial" w:cs="Arial"/>
          <w:color w:val="auto"/>
          <w:sz w:val="20"/>
          <w:szCs w:val="20"/>
        </w:rPr>
        <w:t>&lt;0}</w:t>
      </w:r>
    </w:p>
    <w:p w:rsidR="00534D94" w:rsidRPr="001668AB" w:rsidRDefault="00534D94" w:rsidP="007E45FB">
      <w:pPr>
        <w:ind w:firstLine="708"/>
        <w:rPr>
          <w:rFonts w:ascii="Arial" w:hAnsi="Arial" w:cs="Arial"/>
          <w:sz w:val="20"/>
          <w:szCs w:val="20"/>
        </w:rPr>
      </w:pPr>
      <w:r w:rsidRPr="001668AB">
        <w:rPr>
          <w:rStyle w:val="tw4winMark"/>
          <w:rFonts w:ascii="Arial" w:hAnsi="Arial" w:cs="Arial"/>
          <w:color w:val="auto"/>
          <w:sz w:val="20"/>
          <w:szCs w:val="20"/>
        </w:rPr>
        <w:t>{0&gt;</w:t>
      </w:r>
      <w:r w:rsidRPr="001668AB">
        <w:rPr>
          <w:rFonts w:ascii="Arial" w:hAnsi="Arial" w:cs="Arial"/>
          <w:vanish/>
          <w:sz w:val="20"/>
          <w:szCs w:val="20"/>
        </w:rPr>
        <w:t>T:</w:t>
      </w:r>
      <w:r w:rsidRPr="001668AB">
        <w:rPr>
          <w:rStyle w:val="tw4winMark"/>
          <w:rFonts w:ascii="Arial" w:hAnsi="Arial" w:cs="Arial"/>
          <w:color w:val="auto"/>
          <w:sz w:val="20"/>
          <w:szCs w:val="20"/>
        </w:rPr>
        <w:t>&lt;}0{&gt;</w:t>
      </w:r>
      <w:r w:rsidRPr="001668AB">
        <w:rPr>
          <w:rFonts w:ascii="Arial" w:hAnsi="Arial" w:cs="Arial"/>
          <w:sz w:val="20"/>
          <w:szCs w:val="20"/>
        </w:rPr>
        <w:t>T:</w:t>
      </w:r>
      <w:r w:rsidRPr="001668AB">
        <w:rPr>
          <w:rStyle w:val="tw4winMark"/>
          <w:rFonts w:ascii="Arial" w:hAnsi="Arial" w:cs="Arial"/>
          <w:color w:val="auto"/>
          <w:sz w:val="20"/>
          <w:szCs w:val="20"/>
        </w:rPr>
        <w:t>&lt;0}</w:t>
      </w:r>
      <w:r w:rsidRPr="001668AB">
        <w:rPr>
          <w:rFonts w:ascii="Arial" w:hAnsi="Arial" w:cs="Arial"/>
          <w:sz w:val="20"/>
          <w:szCs w:val="20"/>
        </w:rPr>
        <w:t xml:space="preserve"> </w:t>
      </w:r>
      <w:r w:rsidRPr="001668AB">
        <w:rPr>
          <w:rStyle w:val="tw4winMark"/>
          <w:rFonts w:ascii="Arial" w:hAnsi="Arial" w:cs="Arial"/>
          <w:color w:val="auto"/>
          <w:sz w:val="20"/>
          <w:szCs w:val="20"/>
        </w:rPr>
        <w:t>{0&gt;</w:t>
      </w:r>
      <w:r w:rsidRPr="001668AB">
        <w:rPr>
          <w:rFonts w:ascii="Arial" w:hAnsi="Arial" w:cs="Arial"/>
          <w:vanish/>
          <w:sz w:val="20"/>
          <w:szCs w:val="20"/>
        </w:rPr>
        <w:t>Toxin production</w:t>
      </w:r>
      <w:r w:rsidRPr="001668AB">
        <w:rPr>
          <w:rStyle w:val="tw4winMark"/>
          <w:rFonts w:ascii="Arial" w:hAnsi="Arial" w:cs="Arial"/>
          <w:color w:val="auto"/>
          <w:sz w:val="20"/>
          <w:szCs w:val="20"/>
        </w:rPr>
        <w:t>&lt;}0{&gt;</w:t>
      </w:r>
      <w:r w:rsidRPr="001668AB">
        <w:rPr>
          <w:rFonts w:ascii="Arial" w:hAnsi="Arial" w:cs="Arial"/>
          <w:sz w:val="20"/>
          <w:szCs w:val="20"/>
        </w:rPr>
        <w:t>Proizvaja toksin (strup)</w:t>
      </w:r>
      <w:r w:rsidR="007E45FB" w:rsidRPr="001668AB">
        <w:rPr>
          <w:rFonts w:ascii="Arial" w:hAnsi="Arial" w:cs="Arial"/>
          <w:sz w:val="20"/>
          <w:szCs w:val="20"/>
        </w:rPr>
        <w:t>.</w:t>
      </w:r>
      <w:r w:rsidRPr="001668AB">
        <w:rPr>
          <w:rStyle w:val="tw4winMark"/>
          <w:rFonts w:ascii="Arial" w:hAnsi="Arial" w:cs="Arial"/>
          <w:color w:val="auto"/>
          <w:sz w:val="20"/>
          <w:szCs w:val="20"/>
        </w:rPr>
        <w:t>&lt;0}</w:t>
      </w:r>
    </w:p>
    <w:p w:rsidR="00534D94" w:rsidRPr="001668AB" w:rsidRDefault="00534D94" w:rsidP="007E45FB">
      <w:pPr>
        <w:ind w:firstLine="708"/>
        <w:rPr>
          <w:rFonts w:ascii="Arial" w:hAnsi="Arial" w:cs="Arial"/>
          <w:sz w:val="20"/>
          <w:szCs w:val="20"/>
        </w:rPr>
      </w:pPr>
      <w:r w:rsidRPr="001668AB">
        <w:rPr>
          <w:rStyle w:val="tw4winMark"/>
          <w:rFonts w:ascii="Arial" w:hAnsi="Arial" w:cs="Arial"/>
          <w:color w:val="auto"/>
          <w:sz w:val="20"/>
          <w:szCs w:val="20"/>
        </w:rPr>
        <w:t>{0&gt;</w:t>
      </w:r>
      <w:r w:rsidRPr="001668AB">
        <w:rPr>
          <w:rFonts w:ascii="Arial" w:hAnsi="Arial" w:cs="Arial"/>
          <w:vanish/>
          <w:sz w:val="20"/>
          <w:szCs w:val="20"/>
        </w:rPr>
        <w:t>V:</w:t>
      </w:r>
      <w:r w:rsidRPr="001668AB">
        <w:rPr>
          <w:rStyle w:val="tw4winMark"/>
          <w:rFonts w:ascii="Arial" w:hAnsi="Arial" w:cs="Arial"/>
          <w:color w:val="auto"/>
          <w:sz w:val="20"/>
          <w:szCs w:val="20"/>
        </w:rPr>
        <w:t>&lt;}0{&gt;</w:t>
      </w:r>
      <w:r w:rsidRPr="001668AB">
        <w:rPr>
          <w:rFonts w:ascii="Arial" w:hAnsi="Arial" w:cs="Arial"/>
          <w:sz w:val="20"/>
          <w:szCs w:val="20"/>
        </w:rPr>
        <w:t>V:</w:t>
      </w:r>
      <w:r w:rsidRPr="001668AB">
        <w:rPr>
          <w:rStyle w:val="tw4winMark"/>
          <w:rFonts w:ascii="Arial" w:hAnsi="Arial" w:cs="Arial"/>
          <w:color w:val="auto"/>
          <w:sz w:val="20"/>
          <w:szCs w:val="20"/>
        </w:rPr>
        <w:t>&lt;0}</w:t>
      </w:r>
      <w:r w:rsidRPr="001668AB">
        <w:rPr>
          <w:rFonts w:ascii="Arial" w:hAnsi="Arial" w:cs="Arial"/>
          <w:sz w:val="20"/>
          <w:szCs w:val="20"/>
        </w:rPr>
        <w:t xml:space="preserve"> </w:t>
      </w:r>
      <w:r w:rsidRPr="001668AB">
        <w:rPr>
          <w:rStyle w:val="tw4winMark"/>
          <w:rFonts w:ascii="Arial" w:hAnsi="Arial" w:cs="Arial"/>
          <w:color w:val="auto"/>
          <w:sz w:val="20"/>
          <w:szCs w:val="20"/>
        </w:rPr>
        <w:t>{0&gt;</w:t>
      </w:r>
      <w:r w:rsidRPr="001668AB">
        <w:rPr>
          <w:rFonts w:ascii="Arial" w:hAnsi="Arial" w:cs="Arial"/>
          <w:vanish/>
          <w:sz w:val="20"/>
          <w:szCs w:val="20"/>
        </w:rPr>
        <w:t>Effective vaccine available</w:t>
      </w:r>
      <w:r w:rsidRPr="001668AB">
        <w:rPr>
          <w:rStyle w:val="tw4winMark"/>
          <w:rFonts w:ascii="Arial" w:hAnsi="Arial" w:cs="Arial"/>
          <w:color w:val="auto"/>
          <w:sz w:val="20"/>
          <w:szCs w:val="20"/>
        </w:rPr>
        <w:t>&lt;}0{&gt;</w:t>
      </w:r>
      <w:r w:rsidRPr="001668AB">
        <w:rPr>
          <w:rFonts w:ascii="Arial" w:hAnsi="Arial" w:cs="Arial"/>
          <w:sz w:val="20"/>
          <w:szCs w:val="20"/>
        </w:rPr>
        <w:t>Na voljo je učinkovito cepivo</w:t>
      </w:r>
      <w:r w:rsidR="007E45FB" w:rsidRPr="001668AB">
        <w:rPr>
          <w:rFonts w:ascii="Arial" w:hAnsi="Arial" w:cs="Arial"/>
          <w:sz w:val="20"/>
          <w:szCs w:val="20"/>
        </w:rPr>
        <w:t>, ki je registrirano v EU.</w:t>
      </w:r>
    </w:p>
    <w:p w:rsidR="00534D94" w:rsidRPr="001668AB" w:rsidRDefault="00534D94" w:rsidP="00534D94">
      <w:pPr>
        <w:rPr>
          <w:rFonts w:ascii="Arial" w:hAnsi="Arial" w:cs="Arial"/>
          <w:sz w:val="20"/>
          <w:szCs w:val="20"/>
        </w:rPr>
      </w:pPr>
      <w:r w:rsidRPr="001668AB">
        <w:rPr>
          <w:rStyle w:val="tw4winMark"/>
          <w:rFonts w:ascii="Arial" w:hAnsi="Arial" w:cs="Arial"/>
          <w:color w:val="auto"/>
          <w:sz w:val="20"/>
          <w:szCs w:val="20"/>
        </w:rPr>
        <w:t>&lt;0}</w:t>
      </w:r>
    </w:p>
    <w:p w:rsidR="00534D94" w:rsidRPr="001668AB" w:rsidRDefault="00534D94" w:rsidP="007E45FB">
      <w:pPr>
        <w:ind w:left="708"/>
        <w:rPr>
          <w:rFonts w:ascii="Arial" w:hAnsi="Arial" w:cs="Arial"/>
          <w:sz w:val="20"/>
          <w:szCs w:val="20"/>
        </w:rPr>
      </w:pPr>
      <w:r w:rsidRPr="001668AB">
        <w:rPr>
          <w:rStyle w:val="tw4winMark"/>
          <w:rFonts w:ascii="Arial" w:hAnsi="Arial" w:cs="Arial"/>
          <w:color w:val="auto"/>
          <w:sz w:val="20"/>
          <w:szCs w:val="20"/>
        </w:rPr>
        <w:t>{0&gt;</w:t>
      </w:r>
      <w:r w:rsidRPr="001668AB">
        <w:rPr>
          <w:rFonts w:ascii="Arial" w:hAnsi="Arial" w:cs="Arial"/>
          <w:vanish/>
          <w:sz w:val="20"/>
          <w:szCs w:val="20"/>
        </w:rPr>
        <w:t>The application of preventive vaccination should take account of the code of practice given in Annex VII.</w:t>
      </w:r>
      <w:r w:rsidRPr="001668AB">
        <w:rPr>
          <w:rStyle w:val="tw4winMark"/>
          <w:rFonts w:ascii="Arial" w:hAnsi="Arial" w:cs="Arial"/>
          <w:color w:val="auto"/>
          <w:sz w:val="20"/>
          <w:szCs w:val="20"/>
        </w:rPr>
        <w:t>&lt;}0{&gt;</w:t>
      </w:r>
      <w:r w:rsidRPr="001668AB">
        <w:rPr>
          <w:rFonts w:ascii="Arial" w:hAnsi="Arial" w:cs="Arial"/>
          <w:sz w:val="20"/>
          <w:szCs w:val="20"/>
        </w:rPr>
        <w:t>Pri preventivnem cepljenju je potrebno upoštevati kodeks ravnanja iz priloge VII tega pravilnika.</w:t>
      </w:r>
      <w:r w:rsidRPr="001668AB">
        <w:rPr>
          <w:rStyle w:val="tw4winMark"/>
          <w:rFonts w:ascii="Arial" w:hAnsi="Arial" w:cs="Arial"/>
          <w:color w:val="auto"/>
          <w:sz w:val="20"/>
          <w:szCs w:val="20"/>
        </w:rPr>
        <w:t>&lt;0}</w:t>
      </w:r>
    </w:p>
    <w:p w:rsidR="00534D94" w:rsidRPr="001668AB" w:rsidRDefault="00534D94" w:rsidP="00534D94">
      <w:pPr>
        <w:rPr>
          <w:rFonts w:ascii="Arial" w:hAnsi="Arial" w:cs="Arial"/>
          <w:sz w:val="20"/>
          <w:szCs w:val="20"/>
        </w:rPr>
      </w:pPr>
    </w:p>
    <w:p w:rsidR="00534D94" w:rsidRPr="001668AB" w:rsidRDefault="00534D94" w:rsidP="000F4796">
      <w:pPr>
        <w:jc w:val="center"/>
        <w:rPr>
          <w:rFonts w:ascii="Arial" w:hAnsi="Arial" w:cs="Arial"/>
          <w:b/>
          <w:bCs/>
          <w:sz w:val="20"/>
          <w:szCs w:val="20"/>
        </w:rPr>
      </w:pPr>
      <w:r w:rsidRPr="006D1F29">
        <w:rPr>
          <w:rFonts w:ascii="Arial" w:hAnsi="Arial" w:cs="Arial"/>
          <w:b/>
          <w:bCs/>
          <w:sz w:val="22"/>
          <w:szCs w:val="22"/>
        </w:rPr>
        <w:br w:type="page"/>
      </w:r>
      <w:r w:rsidRPr="001668AB">
        <w:rPr>
          <w:rFonts w:ascii="Arial" w:hAnsi="Arial" w:cs="Arial"/>
          <w:b/>
          <w:bCs/>
          <w:sz w:val="20"/>
          <w:szCs w:val="20"/>
        </w:rPr>
        <w:lastRenderedPageBreak/>
        <w:t>BAKTERIJE</w:t>
      </w:r>
    </w:p>
    <w:p w:rsidR="00534D94" w:rsidRPr="001668AB" w:rsidRDefault="00534D94" w:rsidP="000F4796">
      <w:pPr>
        <w:jc w:val="center"/>
        <w:rPr>
          <w:rFonts w:ascii="Arial" w:hAnsi="Arial" w:cs="Arial"/>
          <w:b/>
          <w:bCs/>
          <w:sz w:val="20"/>
          <w:szCs w:val="20"/>
        </w:rPr>
      </w:pPr>
      <w:r w:rsidRPr="001668AB">
        <w:rPr>
          <w:rFonts w:ascii="Arial" w:hAnsi="Arial" w:cs="Arial"/>
          <w:b/>
          <w:bCs/>
          <w:sz w:val="20"/>
          <w:szCs w:val="20"/>
        </w:rPr>
        <w:t>in podobni organizmi</w:t>
      </w:r>
    </w:p>
    <w:p w:rsidR="00534D94" w:rsidRPr="001668AB" w:rsidRDefault="00534D94" w:rsidP="00534D94">
      <w:pPr>
        <w:rPr>
          <w:rFonts w:ascii="Arial" w:hAnsi="Arial" w:cs="Arial"/>
          <w:sz w:val="20"/>
          <w:szCs w:val="20"/>
        </w:rPr>
      </w:pPr>
    </w:p>
    <w:p w:rsidR="00534D94" w:rsidRPr="001668AB" w:rsidRDefault="00534D94" w:rsidP="00534D94">
      <w:pPr>
        <w:rPr>
          <w:rFonts w:ascii="Arial" w:hAnsi="Arial" w:cs="Arial"/>
          <w:sz w:val="20"/>
          <w:szCs w:val="20"/>
        </w:rPr>
      </w:pPr>
      <w:r w:rsidRPr="001668AB">
        <w:rPr>
          <w:rFonts w:ascii="Arial" w:hAnsi="Arial" w:cs="Arial"/>
          <w:sz w:val="20"/>
          <w:szCs w:val="20"/>
        </w:rPr>
        <w:t xml:space="preserve">Opomba: Pri bioloških dejavnikih na tem seznamu </w:t>
      </w:r>
      <w:r w:rsidR="00AB31EC" w:rsidRPr="001668AB">
        <w:rPr>
          <w:rFonts w:ascii="Arial" w:hAnsi="Arial" w:cs="Arial"/>
          <w:sz w:val="20"/>
          <w:szCs w:val="20"/>
        </w:rPr>
        <w:t xml:space="preserve">se vnos celotnega rodu z dodatkom </w:t>
      </w:r>
      <w:r w:rsidRPr="001668AB">
        <w:rPr>
          <w:rFonts w:ascii="Arial" w:hAnsi="Arial" w:cs="Arial"/>
          <w:sz w:val="20"/>
          <w:szCs w:val="20"/>
        </w:rPr>
        <w:t>"ssp." nanaša na druge vrste</w:t>
      </w:r>
      <w:r w:rsidR="00AB31EC" w:rsidRPr="001668AB">
        <w:rPr>
          <w:rFonts w:ascii="Arial" w:hAnsi="Arial" w:cs="Arial"/>
          <w:sz w:val="20"/>
          <w:szCs w:val="20"/>
        </w:rPr>
        <w:t xml:space="preserve"> iz tega rodu, ki niso bile posebej vključene na seznam</w:t>
      </w:r>
      <w:r w:rsidRPr="001668AB">
        <w:rPr>
          <w:rFonts w:ascii="Arial" w:hAnsi="Arial" w:cs="Arial"/>
          <w:sz w:val="20"/>
          <w:szCs w:val="20"/>
        </w:rPr>
        <w:t xml:space="preserve">, </w:t>
      </w:r>
      <w:r w:rsidR="00AB31EC" w:rsidRPr="001668AB">
        <w:rPr>
          <w:rFonts w:ascii="Arial" w:hAnsi="Arial" w:cs="Arial"/>
          <w:sz w:val="20"/>
          <w:szCs w:val="20"/>
        </w:rPr>
        <w:t>vendar je zanje</w:t>
      </w:r>
      <w:r w:rsidRPr="001668AB">
        <w:rPr>
          <w:rFonts w:ascii="Arial" w:hAnsi="Arial" w:cs="Arial"/>
          <w:sz w:val="20"/>
          <w:szCs w:val="20"/>
        </w:rPr>
        <w:t xml:space="preserve"> znano, da so povzročitelji bolezni pri ljudeh.</w:t>
      </w:r>
      <w:r w:rsidR="00AB31EC" w:rsidRPr="001668AB">
        <w:rPr>
          <w:rFonts w:ascii="Arial" w:hAnsi="Arial" w:cs="Arial"/>
          <w:sz w:val="20"/>
          <w:szCs w:val="20"/>
        </w:rPr>
        <w:t xml:space="preserve"> </w:t>
      </w:r>
    </w:p>
    <w:p w:rsidR="00534D94" w:rsidRPr="001668AB" w:rsidRDefault="00534D94" w:rsidP="00534D94">
      <w:pPr>
        <w:rPr>
          <w:rFonts w:ascii="Arial" w:hAnsi="Arial" w:cs="Arial"/>
          <w:sz w:val="20"/>
          <w:szCs w:val="20"/>
        </w:rPr>
      </w:pPr>
    </w:p>
    <w:tbl>
      <w:tblPr>
        <w:tblW w:w="9056" w:type="dxa"/>
        <w:tblBorders>
          <w:top w:val="single" w:sz="6" w:space="0" w:color="000000"/>
          <w:left w:val="single" w:sz="6" w:space="0" w:color="000000"/>
          <w:bottom w:val="single" w:sz="6" w:space="0" w:color="000000"/>
          <w:right w:val="single" w:sz="6" w:space="0" w:color="000000"/>
        </w:tblBorders>
        <w:shd w:val="clear" w:color="auto" w:fill="FFFFFF"/>
        <w:tblLayout w:type="fixed"/>
        <w:tblCellMar>
          <w:left w:w="0" w:type="dxa"/>
          <w:right w:w="0" w:type="dxa"/>
        </w:tblCellMar>
        <w:tblLook w:val="04A0" w:firstRow="1" w:lastRow="0" w:firstColumn="1" w:lastColumn="0" w:noHBand="0" w:noVBand="1"/>
      </w:tblPr>
      <w:tblGrid>
        <w:gridCol w:w="6132"/>
        <w:gridCol w:w="1608"/>
        <w:gridCol w:w="1316"/>
      </w:tblGrid>
      <w:tr w:rsidR="00E86E44" w:rsidRPr="00E86E44" w:rsidTr="0044359D">
        <w:trPr>
          <w:trHeight w:val="353"/>
        </w:trPr>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0" w:type="dxa"/>
              <w:left w:w="120" w:type="dxa"/>
              <w:bottom w:w="0" w:type="dxa"/>
              <w:right w:w="120" w:type="dxa"/>
            </w:tcMar>
            <w:hideMark/>
          </w:tcPr>
          <w:p w:rsidR="00E86E44" w:rsidRPr="00117747" w:rsidRDefault="00E86E44" w:rsidP="000F4796">
            <w:pPr>
              <w:spacing w:before="60" w:after="60"/>
              <w:ind w:right="195"/>
              <w:jc w:val="center"/>
              <w:rPr>
                <w:rFonts w:ascii="Arial" w:eastAsia="Times New Roman" w:hAnsi="Arial" w:cs="Arial"/>
                <w:b/>
                <w:bCs/>
                <w:sz w:val="20"/>
                <w:szCs w:val="20"/>
              </w:rPr>
            </w:pPr>
            <w:r w:rsidRPr="00117747">
              <w:rPr>
                <w:rFonts w:ascii="Arial" w:eastAsia="Times New Roman" w:hAnsi="Arial" w:cs="Arial"/>
                <w:b/>
                <w:bCs/>
                <w:sz w:val="20"/>
                <w:szCs w:val="20"/>
              </w:rPr>
              <w:t>Biološki dejavnik</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57" w:type="dxa"/>
              <w:bottom w:w="120" w:type="dxa"/>
              <w:right w:w="57" w:type="dxa"/>
            </w:tcMar>
            <w:hideMark/>
          </w:tcPr>
          <w:p w:rsidR="00E86E44" w:rsidRPr="00117747" w:rsidRDefault="00E86E44" w:rsidP="000F4796">
            <w:pPr>
              <w:spacing w:before="60" w:after="60"/>
              <w:ind w:right="195"/>
              <w:jc w:val="center"/>
              <w:rPr>
                <w:rFonts w:ascii="Arial" w:eastAsia="Times New Roman" w:hAnsi="Arial" w:cs="Arial"/>
                <w:b/>
                <w:bCs/>
                <w:sz w:val="20"/>
                <w:szCs w:val="20"/>
              </w:rPr>
            </w:pPr>
            <w:r w:rsidRPr="00117747">
              <w:rPr>
                <w:rFonts w:ascii="Arial" w:eastAsia="Times New Roman" w:hAnsi="Arial" w:cs="Arial"/>
                <w:b/>
                <w:bCs/>
                <w:sz w:val="20"/>
                <w:szCs w:val="20"/>
              </w:rPr>
              <w:t>Razvrstitev</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57" w:type="dxa"/>
              <w:bottom w:w="120" w:type="dxa"/>
              <w:right w:w="57" w:type="dxa"/>
            </w:tcMar>
            <w:hideMark/>
          </w:tcPr>
          <w:p w:rsidR="00E86E44" w:rsidRPr="00117747" w:rsidRDefault="00E86E44" w:rsidP="000F4796">
            <w:pPr>
              <w:spacing w:before="60" w:after="60"/>
              <w:ind w:right="195"/>
              <w:jc w:val="center"/>
              <w:rPr>
                <w:rFonts w:ascii="Arial" w:eastAsia="Times New Roman" w:hAnsi="Arial" w:cs="Arial"/>
                <w:b/>
                <w:bCs/>
                <w:sz w:val="20"/>
                <w:szCs w:val="20"/>
              </w:rPr>
            </w:pPr>
            <w:r w:rsidRPr="00117747">
              <w:rPr>
                <w:rFonts w:ascii="Arial" w:eastAsia="Times New Roman" w:hAnsi="Arial" w:cs="Arial"/>
                <w:b/>
                <w:bCs/>
                <w:sz w:val="20"/>
                <w:szCs w:val="20"/>
              </w:rPr>
              <w:t>Opombe</w:t>
            </w:r>
          </w:p>
        </w:tc>
      </w:tr>
      <w:tr w:rsidR="00E86E44" w:rsidRPr="00117747" w:rsidTr="0044359D">
        <w:trPr>
          <w:trHeight w:val="305"/>
        </w:trPr>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jc w:val="left"/>
              <w:rPr>
                <w:rFonts w:ascii="Arial" w:eastAsia="Times New Roman" w:hAnsi="Arial" w:cs="Arial"/>
                <w:sz w:val="20"/>
                <w:szCs w:val="20"/>
              </w:rPr>
            </w:pPr>
            <w:r w:rsidRPr="00E86E44">
              <w:rPr>
                <w:rFonts w:ascii="Arial" w:eastAsia="Times New Roman" w:hAnsi="Arial" w:cs="Arial"/>
                <w:i/>
                <w:iCs/>
                <w:sz w:val="20"/>
                <w:szCs w:val="20"/>
              </w:rPr>
              <w:t>Actinomadura madurae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jc w:val="left"/>
              <w:rPr>
                <w:rFonts w:ascii="Arial" w:eastAsia="Times New Roman" w:hAnsi="Arial" w:cs="Arial"/>
                <w:sz w:val="20"/>
                <w:szCs w:val="20"/>
              </w:rPr>
            </w:pPr>
            <w:r w:rsidRPr="00E86E44">
              <w:rPr>
                <w:rFonts w:ascii="Arial" w:eastAsia="Times New Roman" w:hAnsi="Arial" w:cs="Arial"/>
                <w:i/>
                <w:iCs/>
                <w:sz w:val="20"/>
                <w:szCs w:val="20"/>
              </w:rPr>
              <w:t>Actinomadura pelletieri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jc w:val="left"/>
              <w:rPr>
                <w:rFonts w:ascii="Arial" w:eastAsia="Times New Roman" w:hAnsi="Arial" w:cs="Arial"/>
                <w:sz w:val="20"/>
                <w:szCs w:val="20"/>
              </w:rPr>
            </w:pPr>
            <w:r w:rsidRPr="00E86E44">
              <w:rPr>
                <w:rFonts w:ascii="Arial" w:eastAsia="Times New Roman" w:hAnsi="Arial" w:cs="Arial"/>
                <w:i/>
                <w:iCs/>
                <w:sz w:val="20"/>
                <w:szCs w:val="20"/>
              </w:rPr>
              <w:t>Actinomyces gerencseriae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jc w:val="left"/>
              <w:rPr>
                <w:rFonts w:ascii="Arial" w:eastAsia="Times New Roman" w:hAnsi="Arial" w:cs="Arial"/>
                <w:sz w:val="20"/>
                <w:szCs w:val="20"/>
              </w:rPr>
            </w:pPr>
            <w:r w:rsidRPr="00E86E44">
              <w:rPr>
                <w:rFonts w:ascii="Arial" w:eastAsia="Times New Roman" w:hAnsi="Arial" w:cs="Arial"/>
                <w:i/>
                <w:iCs/>
                <w:sz w:val="20"/>
                <w:szCs w:val="20"/>
              </w:rPr>
              <w:t>Actinomyces israelii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Actinomyces</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Aggreg</w:t>
            </w:r>
            <w:r>
              <w:rPr>
                <w:rFonts w:ascii="Arial" w:eastAsia="Times New Roman" w:hAnsi="Arial" w:cs="Arial"/>
                <w:i/>
                <w:iCs/>
                <w:sz w:val="20"/>
                <w:szCs w:val="20"/>
              </w:rPr>
              <w:t xml:space="preserve">atibacter actinomycetemcomitans </w:t>
            </w:r>
            <w:r w:rsidRPr="00E86E44">
              <w:rPr>
                <w:rFonts w:ascii="Arial" w:eastAsia="Times New Roman" w:hAnsi="Arial" w:cs="Arial"/>
                <w:i/>
                <w:iCs/>
                <w:sz w:val="20"/>
                <w:szCs w:val="20"/>
              </w:rPr>
              <w:t>(Actinobacillus actinomycetemcomitans)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Anaplasma</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Arcanobacterium haemolyticum (Corynebacterium haenolyticum)</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Arcobacter butzleri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Bacillus anthracis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T</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Bacteroides fragilis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Bacteroides</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Bartonella bacilliformis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Bartonella quintana (Rochalimaea quintana)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Bartonella (Rochalimaea)</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Bordetella bronchiseptica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Bordetella parapertussis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lastRenderedPageBreak/>
              <w:t>Bordetella pertussis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T, V</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Bordetella</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Borrelia burgdorferi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Borrelia duttonii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Borrelia recurrentis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Borrelia</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Brachyspira</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Brucella abortus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Brucella canis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Brucella inopinata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Brucella melitensis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Brucella suis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Burkholderia cepacia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Burkholderia mallei (Pseudomonas mallei)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Burkholderia pseudomallei (Pseudomonas pseudomallei)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D</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Campylobacter fetus</w:t>
            </w:r>
            <w:r w:rsidRPr="00117747">
              <w:rPr>
                <w:rFonts w:ascii="Arial" w:eastAsia="Times New Roman" w:hAnsi="Arial" w:cs="Arial"/>
                <w:sz w:val="20"/>
                <w:szCs w:val="20"/>
              </w:rPr>
              <w:t> subsp. </w:t>
            </w:r>
            <w:r w:rsidRPr="00E86E44">
              <w:rPr>
                <w:rFonts w:ascii="Arial" w:eastAsia="Times New Roman" w:hAnsi="Arial" w:cs="Arial"/>
                <w:i/>
                <w:iCs/>
                <w:sz w:val="20"/>
                <w:szCs w:val="20"/>
              </w:rPr>
              <w:t>fetus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Campylobacter fetus</w:t>
            </w:r>
            <w:r w:rsidRPr="00117747">
              <w:rPr>
                <w:rFonts w:ascii="Arial" w:eastAsia="Times New Roman" w:hAnsi="Arial" w:cs="Arial"/>
                <w:sz w:val="20"/>
                <w:szCs w:val="20"/>
              </w:rPr>
              <w:t> subsp. </w:t>
            </w:r>
            <w:r w:rsidRPr="00E86E44">
              <w:rPr>
                <w:rFonts w:ascii="Arial" w:eastAsia="Times New Roman" w:hAnsi="Arial" w:cs="Arial"/>
                <w:i/>
                <w:iCs/>
                <w:sz w:val="20"/>
                <w:szCs w:val="20"/>
              </w:rPr>
              <w:t>venerealis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Campylobacter jejuni</w:t>
            </w:r>
            <w:r w:rsidRPr="00117747">
              <w:rPr>
                <w:rFonts w:ascii="Arial" w:eastAsia="Times New Roman" w:hAnsi="Arial" w:cs="Arial"/>
                <w:sz w:val="20"/>
                <w:szCs w:val="20"/>
              </w:rPr>
              <w:t> subsp. </w:t>
            </w:r>
            <w:r w:rsidRPr="00E86E44">
              <w:rPr>
                <w:rFonts w:ascii="Arial" w:eastAsia="Times New Roman" w:hAnsi="Arial" w:cs="Arial"/>
                <w:i/>
                <w:iCs/>
                <w:sz w:val="20"/>
                <w:szCs w:val="20"/>
              </w:rPr>
              <w:t>doylei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Campylobacter jejuni</w:t>
            </w:r>
            <w:r w:rsidRPr="00117747">
              <w:rPr>
                <w:rFonts w:ascii="Arial" w:eastAsia="Times New Roman" w:hAnsi="Arial" w:cs="Arial"/>
                <w:sz w:val="20"/>
                <w:szCs w:val="20"/>
              </w:rPr>
              <w:t> subsp. </w:t>
            </w:r>
            <w:r w:rsidRPr="00E86E44">
              <w:rPr>
                <w:rFonts w:ascii="Arial" w:eastAsia="Times New Roman" w:hAnsi="Arial" w:cs="Arial"/>
                <w:i/>
                <w:iCs/>
                <w:sz w:val="20"/>
                <w:szCs w:val="20"/>
              </w:rPr>
              <w:t>jejuni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Campylobacter</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lastRenderedPageBreak/>
              <w:t>Cardiobacterium hominis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Cardiobacterium valvarum</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Chlamydia abortus (Chlamydophila abortus)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Chlamydia caviae (Chlamydophila caviae)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Chlamydia felis (Chlamydophila felis)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Chlamydia pneumoniae (Chlamydophila pneumoniae)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Chlamydia psittaci (Chlamydophila psittaci)</w:t>
            </w:r>
            <w:r w:rsidRPr="00117747">
              <w:rPr>
                <w:rFonts w:ascii="Arial" w:eastAsia="Times New Roman" w:hAnsi="Arial" w:cs="Arial"/>
                <w:sz w:val="20"/>
                <w:szCs w:val="20"/>
              </w:rPr>
              <w:t> (ptičji sevi)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Chlamydia psittaci (Chlamydophila psittaci)</w:t>
            </w:r>
            <w:r w:rsidRPr="00117747">
              <w:rPr>
                <w:rFonts w:ascii="Arial" w:eastAsia="Times New Roman" w:hAnsi="Arial" w:cs="Arial"/>
                <w:sz w:val="20"/>
                <w:szCs w:val="20"/>
              </w:rPr>
              <w:t> (drugi sevi)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Chlamydia trachomatis (Chlamydophila trachomatis)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Clostridium botulinum</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T</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Clostridium difficile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T</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Clostridium perfringens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T</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Clostridium tetani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T, V</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Clostridium</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Corynebacterium diphtheriae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T, V</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Corynebacterium minutissimum</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Corynebacterium pseudotuberculosis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T</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Corynebacterium ulcerans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T</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Corynebacterium</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Coxiella burnetii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lastRenderedPageBreak/>
              <w:t>Edwardsiella tarda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Ehrlichia</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Eikenella corrodens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Elizabethkingia meningoseptica (Flavobacterium meningosepticum)</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Enterobacter aerogenes (Klebsiella mobilis)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Enterobacter cloacae</w:t>
            </w:r>
            <w:r w:rsidRPr="00117747">
              <w:rPr>
                <w:rFonts w:ascii="Arial" w:eastAsia="Times New Roman" w:hAnsi="Arial" w:cs="Arial"/>
                <w:sz w:val="20"/>
                <w:szCs w:val="20"/>
              </w:rPr>
              <w:t> subsp. </w:t>
            </w:r>
            <w:r w:rsidRPr="00E86E44">
              <w:rPr>
                <w:rFonts w:ascii="Arial" w:eastAsia="Times New Roman" w:hAnsi="Arial" w:cs="Arial"/>
                <w:i/>
                <w:iCs/>
                <w:sz w:val="20"/>
                <w:szCs w:val="20"/>
              </w:rPr>
              <w:t>cloacae (Enterobacter cloacae)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Enterobacter</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Enterococcus</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Erysipelothrix rhusiopathiae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Escherichia coli</w:t>
            </w:r>
            <w:r w:rsidRPr="00117747">
              <w:rPr>
                <w:rFonts w:ascii="Arial" w:eastAsia="Times New Roman" w:hAnsi="Arial" w:cs="Arial"/>
                <w:sz w:val="20"/>
                <w:szCs w:val="20"/>
              </w:rPr>
              <w:t> (razen nepatogenih sevov)</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Escherichia coli</w:t>
            </w:r>
            <w:r w:rsidRPr="00117747">
              <w:rPr>
                <w:rFonts w:ascii="Arial" w:eastAsia="Times New Roman" w:hAnsi="Arial" w:cs="Arial"/>
                <w:sz w:val="20"/>
                <w:szCs w:val="20"/>
              </w:rPr>
              <w:t>, verocitotoksigeni sevi (npr. O157:H7 ali O103)</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44359D">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3 </w:t>
            </w:r>
            <w:hyperlink r:id="rId13" w:anchor="ntr*1-L_2019279SL.01005703-E0001" w:history="1">
              <w:r w:rsidR="0044359D">
                <w:rPr>
                  <w:rFonts w:ascii="Arial" w:eastAsia="Times New Roman" w:hAnsi="Arial" w:cs="Arial"/>
                  <w:sz w:val="20"/>
                  <w:szCs w:val="20"/>
                </w:rPr>
                <w:t>(</w:t>
              </w:r>
            </w:hyperlink>
            <w:r w:rsidR="0044359D">
              <w:rPr>
                <w:rFonts w:ascii="Arial" w:eastAsia="Times New Roman" w:hAnsi="Arial" w:cs="Arial"/>
                <w:sz w:val="20"/>
                <w:szCs w:val="20"/>
              </w:rPr>
              <w:t>*)</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T</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Fluoribacter bozemanae (Legionella)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Francisella hispaniensis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Francisella tularensis</w:t>
            </w:r>
            <w:r w:rsidRPr="00117747">
              <w:rPr>
                <w:rFonts w:ascii="Arial" w:eastAsia="Times New Roman" w:hAnsi="Arial" w:cs="Arial"/>
                <w:sz w:val="20"/>
                <w:szCs w:val="20"/>
              </w:rPr>
              <w:t> subsp. </w:t>
            </w:r>
            <w:r w:rsidRPr="00E86E44">
              <w:rPr>
                <w:rFonts w:ascii="Arial" w:eastAsia="Times New Roman" w:hAnsi="Arial" w:cs="Arial"/>
                <w:i/>
                <w:iCs/>
                <w:sz w:val="20"/>
                <w:szCs w:val="20"/>
              </w:rPr>
              <w:t>holarctica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Francisella tularensis</w:t>
            </w:r>
            <w:r w:rsidRPr="00117747">
              <w:rPr>
                <w:rFonts w:ascii="Arial" w:eastAsia="Times New Roman" w:hAnsi="Arial" w:cs="Arial"/>
                <w:sz w:val="20"/>
                <w:szCs w:val="20"/>
              </w:rPr>
              <w:t> subsp. </w:t>
            </w:r>
            <w:r w:rsidRPr="00E86E44">
              <w:rPr>
                <w:rFonts w:ascii="Arial" w:eastAsia="Times New Roman" w:hAnsi="Arial" w:cs="Arial"/>
                <w:i/>
                <w:iCs/>
                <w:sz w:val="20"/>
                <w:szCs w:val="20"/>
              </w:rPr>
              <w:t>mediasiatica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Francisella tularensis</w:t>
            </w:r>
            <w:r w:rsidRPr="00117747">
              <w:rPr>
                <w:rFonts w:ascii="Arial" w:eastAsia="Times New Roman" w:hAnsi="Arial" w:cs="Arial"/>
                <w:sz w:val="20"/>
                <w:szCs w:val="20"/>
              </w:rPr>
              <w:t> subsp. </w:t>
            </w:r>
            <w:r w:rsidRPr="00E86E44">
              <w:rPr>
                <w:rFonts w:ascii="Arial" w:eastAsia="Times New Roman" w:hAnsi="Arial" w:cs="Arial"/>
                <w:i/>
                <w:iCs/>
                <w:sz w:val="20"/>
                <w:szCs w:val="20"/>
              </w:rPr>
              <w:t>novicida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Francisella tularensis</w:t>
            </w:r>
            <w:r w:rsidRPr="00117747">
              <w:rPr>
                <w:rFonts w:ascii="Arial" w:eastAsia="Times New Roman" w:hAnsi="Arial" w:cs="Arial"/>
                <w:sz w:val="20"/>
                <w:szCs w:val="20"/>
              </w:rPr>
              <w:t> subsp. </w:t>
            </w:r>
            <w:r w:rsidRPr="00E86E44">
              <w:rPr>
                <w:rFonts w:ascii="Arial" w:eastAsia="Times New Roman" w:hAnsi="Arial" w:cs="Arial"/>
                <w:i/>
                <w:iCs/>
                <w:sz w:val="20"/>
                <w:szCs w:val="20"/>
              </w:rPr>
              <w:t>tularensis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Fusobacterium necrophorum</w:t>
            </w:r>
            <w:r w:rsidRPr="00117747">
              <w:rPr>
                <w:rFonts w:ascii="Arial" w:eastAsia="Times New Roman" w:hAnsi="Arial" w:cs="Arial"/>
                <w:sz w:val="20"/>
                <w:szCs w:val="20"/>
              </w:rPr>
              <w:t> subsp. </w:t>
            </w:r>
            <w:r w:rsidRPr="00E86E44">
              <w:rPr>
                <w:rFonts w:ascii="Arial" w:eastAsia="Times New Roman" w:hAnsi="Arial" w:cs="Arial"/>
                <w:i/>
                <w:iCs/>
                <w:sz w:val="20"/>
                <w:szCs w:val="20"/>
              </w:rPr>
              <w:t>funduliforme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Fusobacterium necrophorum</w:t>
            </w:r>
            <w:r w:rsidRPr="00117747">
              <w:rPr>
                <w:rFonts w:ascii="Arial" w:eastAsia="Times New Roman" w:hAnsi="Arial" w:cs="Arial"/>
                <w:sz w:val="20"/>
                <w:szCs w:val="20"/>
              </w:rPr>
              <w:t> subsp. </w:t>
            </w:r>
            <w:r w:rsidRPr="00E86E44">
              <w:rPr>
                <w:rFonts w:ascii="Arial" w:eastAsia="Times New Roman" w:hAnsi="Arial" w:cs="Arial"/>
                <w:i/>
                <w:iCs/>
                <w:sz w:val="20"/>
                <w:szCs w:val="20"/>
              </w:rPr>
              <w:t>necrophorum</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lastRenderedPageBreak/>
              <w:t>Gardnerella vaginalis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Haemophilus ducreyi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Haemophilus influenzae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V</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Haemophilus</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Helicobacter pylori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Helicobacter</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Klebsiella oxytoca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Klebsiella pneumoniae</w:t>
            </w:r>
            <w:r w:rsidRPr="00117747">
              <w:rPr>
                <w:rFonts w:ascii="Arial" w:eastAsia="Times New Roman" w:hAnsi="Arial" w:cs="Arial"/>
                <w:sz w:val="20"/>
                <w:szCs w:val="20"/>
              </w:rPr>
              <w:t> subsp. </w:t>
            </w:r>
            <w:r w:rsidRPr="00E86E44">
              <w:rPr>
                <w:rFonts w:ascii="Arial" w:eastAsia="Times New Roman" w:hAnsi="Arial" w:cs="Arial"/>
                <w:i/>
                <w:iCs/>
                <w:sz w:val="20"/>
                <w:szCs w:val="20"/>
              </w:rPr>
              <w:t>ozaenae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Klebsiella pneumoniae</w:t>
            </w:r>
            <w:r w:rsidRPr="00117747">
              <w:rPr>
                <w:rFonts w:ascii="Arial" w:eastAsia="Times New Roman" w:hAnsi="Arial" w:cs="Arial"/>
                <w:sz w:val="20"/>
                <w:szCs w:val="20"/>
              </w:rPr>
              <w:t> subsp. </w:t>
            </w:r>
            <w:r w:rsidRPr="00E86E44">
              <w:rPr>
                <w:rFonts w:ascii="Arial" w:eastAsia="Times New Roman" w:hAnsi="Arial" w:cs="Arial"/>
                <w:i/>
                <w:iCs/>
                <w:sz w:val="20"/>
                <w:szCs w:val="20"/>
              </w:rPr>
              <w:t>pneumoniae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Klebsiella pneumoniae</w:t>
            </w:r>
            <w:r w:rsidRPr="00117747">
              <w:rPr>
                <w:rFonts w:ascii="Arial" w:eastAsia="Times New Roman" w:hAnsi="Arial" w:cs="Arial"/>
                <w:sz w:val="20"/>
                <w:szCs w:val="20"/>
              </w:rPr>
              <w:t> subsp. </w:t>
            </w:r>
            <w:r w:rsidRPr="00E86E44">
              <w:rPr>
                <w:rFonts w:ascii="Arial" w:eastAsia="Times New Roman" w:hAnsi="Arial" w:cs="Arial"/>
                <w:i/>
                <w:iCs/>
                <w:sz w:val="20"/>
                <w:szCs w:val="20"/>
              </w:rPr>
              <w:t>rhinoscleromatis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Klebsiella</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Legionella pneumophila</w:t>
            </w:r>
            <w:r w:rsidRPr="00117747">
              <w:rPr>
                <w:rFonts w:ascii="Arial" w:eastAsia="Times New Roman" w:hAnsi="Arial" w:cs="Arial"/>
                <w:sz w:val="20"/>
                <w:szCs w:val="20"/>
              </w:rPr>
              <w:t> subsp. </w:t>
            </w:r>
            <w:r w:rsidRPr="00E86E44">
              <w:rPr>
                <w:rFonts w:ascii="Arial" w:eastAsia="Times New Roman" w:hAnsi="Arial" w:cs="Arial"/>
                <w:i/>
                <w:iCs/>
                <w:sz w:val="20"/>
                <w:szCs w:val="20"/>
              </w:rPr>
              <w:t>fraseri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Legionella pneumophila</w:t>
            </w:r>
            <w:r w:rsidRPr="00117747">
              <w:rPr>
                <w:rFonts w:ascii="Arial" w:eastAsia="Times New Roman" w:hAnsi="Arial" w:cs="Arial"/>
                <w:sz w:val="20"/>
                <w:szCs w:val="20"/>
              </w:rPr>
              <w:t> subsp. </w:t>
            </w:r>
            <w:r w:rsidRPr="00E86E44">
              <w:rPr>
                <w:rFonts w:ascii="Arial" w:eastAsia="Times New Roman" w:hAnsi="Arial" w:cs="Arial"/>
                <w:i/>
                <w:iCs/>
                <w:sz w:val="20"/>
                <w:szCs w:val="20"/>
              </w:rPr>
              <w:t>pascullei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Legionella pneumophila</w:t>
            </w:r>
            <w:r w:rsidRPr="00117747">
              <w:rPr>
                <w:rFonts w:ascii="Arial" w:eastAsia="Times New Roman" w:hAnsi="Arial" w:cs="Arial"/>
                <w:sz w:val="20"/>
                <w:szCs w:val="20"/>
              </w:rPr>
              <w:t> subsp. </w:t>
            </w:r>
            <w:r w:rsidRPr="00E86E44">
              <w:rPr>
                <w:rFonts w:ascii="Arial" w:eastAsia="Times New Roman" w:hAnsi="Arial" w:cs="Arial"/>
                <w:i/>
                <w:iCs/>
                <w:sz w:val="20"/>
                <w:szCs w:val="20"/>
              </w:rPr>
              <w:t>pneumophila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Legionella</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Leptospira interrogans</w:t>
            </w:r>
            <w:r w:rsidRPr="00117747">
              <w:rPr>
                <w:rFonts w:ascii="Arial" w:eastAsia="Times New Roman" w:hAnsi="Arial" w:cs="Arial"/>
                <w:sz w:val="20"/>
                <w:szCs w:val="20"/>
              </w:rPr>
              <w:t> (vsi serovari)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Leptospira interrogans</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Listeria monocytogenes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Listeria ivanovii</w:t>
            </w:r>
            <w:r w:rsidRPr="00117747">
              <w:rPr>
                <w:rFonts w:ascii="Arial" w:eastAsia="Times New Roman" w:hAnsi="Arial" w:cs="Arial"/>
                <w:sz w:val="20"/>
                <w:szCs w:val="20"/>
              </w:rPr>
              <w:t> subsp. </w:t>
            </w:r>
            <w:r w:rsidRPr="00E86E44">
              <w:rPr>
                <w:rFonts w:ascii="Arial" w:eastAsia="Times New Roman" w:hAnsi="Arial" w:cs="Arial"/>
                <w:i/>
                <w:iCs/>
                <w:sz w:val="20"/>
                <w:szCs w:val="20"/>
              </w:rPr>
              <w:t>ivanovii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Listeria invanovii</w:t>
            </w:r>
            <w:r w:rsidRPr="00117747">
              <w:rPr>
                <w:rFonts w:ascii="Arial" w:eastAsia="Times New Roman" w:hAnsi="Arial" w:cs="Arial"/>
                <w:sz w:val="20"/>
                <w:szCs w:val="20"/>
              </w:rPr>
              <w:t> subsp. </w:t>
            </w:r>
            <w:r w:rsidRPr="00E86E44">
              <w:rPr>
                <w:rFonts w:ascii="Arial" w:eastAsia="Times New Roman" w:hAnsi="Arial" w:cs="Arial"/>
                <w:i/>
                <w:iCs/>
                <w:sz w:val="20"/>
                <w:szCs w:val="20"/>
              </w:rPr>
              <w:t>londoniensis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lastRenderedPageBreak/>
              <w:t>Morganella morganii</w:t>
            </w:r>
            <w:r w:rsidRPr="00117747">
              <w:rPr>
                <w:rFonts w:ascii="Arial" w:eastAsia="Times New Roman" w:hAnsi="Arial" w:cs="Arial"/>
                <w:sz w:val="20"/>
                <w:szCs w:val="20"/>
              </w:rPr>
              <w:t> subsp. </w:t>
            </w:r>
            <w:r w:rsidRPr="00E86E44">
              <w:rPr>
                <w:rFonts w:ascii="Arial" w:eastAsia="Times New Roman" w:hAnsi="Arial" w:cs="Arial"/>
                <w:i/>
                <w:iCs/>
                <w:sz w:val="20"/>
                <w:szCs w:val="20"/>
              </w:rPr>
              <w:t>morganii (Proteus morganii)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Morganella morganii</w:t>
            </w:r>
            <w:r w:rsidRPr="00117747">
              <w:rPr>
                <w:rFonts w:ascii="Arial" w:eastAsia="Times New Roman" w:hAnsi="Arial" w:cs="Arial"/>
                <w:sz w:val="20"/>
                <w:szCs w:val="20"/>
              </w:rPr>
              <w:t> subsp. </w:t>
            </w:r>
            <w:r w:rsidRPr="00E86E44">
              <w:rPr>
                <w:rFonts w:ascii="Arial" w:eastAsia="Times New Roman" w:hAnsi="Arial" w:cs="Arial"/>
                <w:i/>
                <w:iCs/>
                <w:sz w:val="20"/>
                <w:szCs w:val="20"/>
              </w:rPr>
              <w:t>sibonii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Mycobacterium abscessus</w:t>
            </w:r>
            <w:r w:rsidRPr="00117747">
              <w:rPr>
                <w:rFonts w:ascii="Arial" w:eastAsia="Times New Roman" w:hAnsi="Arial" w:cs="Arial"/>
                <w:sz w:val="20"/>
                <w:szCs w:val="20"/>
              </w:rPr>
              <w:t> subsp. </w:t>
            </w:r>
            <w:r w:rsidRPr="00E86E44">
              <w:rPr>
                <w:rFonts w:ascii="Arial" w:eastAsia="Times New Roman" w:hAnsi="Arial" w:cs="Arial"/>
                <w:i/>
                <w:iCs/>
                <w:sz w:val="20"/>
                <w:szCs w:val="20"/>
              </w:rPr>
              <w:t>abscessus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Mycobacterium africanum</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V</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Mycobacterium avium</w:t>
            </w:r>
            <w:r w:rsidRPr="00117747">
              <w:rPr>
                <w:rFonts w:ascii="Arial" w:eastAsia="Times New Roman" w:hAnsi="Arial" w:cs="Arial"/>
                <w:sz w:val="20"/>
                <w:szCs w:val="20"/>
              </w:rPr>
              <w:t> subsp. </w:t>
            </w:r>
            <w:r w:rsidRPr="00E86E44">
              <w:rPr>
                <w:rFonts w:ascii="Arial" w:eastAsia="Times New Roman" w:hAnsi="Arial" w:cs="Arial"/>
                <w:i/>
                <w:iCs/>
                <w:sz w:val="20"/>
                <w:szCs w:val="20"/>
              </w:rPr>
              <w:t>avium (Mycobacterium avium)</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Mycobacterium avium</w:t>
            </w:r>
            <w:r w:rsidRPr="00117747">
              <w:rPr>
                <w:rFonts w:ascii="Arial" w:eastAsia="Times New Roman" w:hAnsi="Arial" w:cs="Arial"/>
                <w:sz w:val="20"/>
                <w:szCs w:val="20"/>
              </w:rPr>
              <w:t> subsp. </w:t>
            </w:r>
            <w:r w:rsidRPr="00E86E44">
              <w:rPr>
                <w:rFonts w:ascii="Arial" w:eastAsia="Times New Roman" w:hAnsi="Arial" w:cs="Arial"/>
                <w:i/>
                <w:iCs/>
                <w:sz w:val="20"/>
                <w:szCs w:val="20"/>
              </w:rPr>
              <w:t>paratuberculosis (Mycobacterium paratuberculosis)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Mycobacterium avium</w:t>
            </w:r>
            <w:r w:rsidRPr="00117747">
              <w:rPr>
                <w:rFonts w:ascii="Arial" w:eastAsia="Times New Roman" w:hAnsi="Arial" w:cs="Arial"/>
                <w:sz w:val="20"/>
                <w:szCs w:val="20"/>
              </w:rPr>
              <w:t> subsp. </w:t>
            </w:r>
            <w:r w:rsidRPr="00E86E44">
              <w:rPr>
                <w:rFonts w:ascii="Arial" w:eastAsia="Times New Roman" w:hAnsi="Arial" w:cs="Arial"/>
                <w:i/>
                <w:iCs/>
                <w:sz w:val="20"/>
                <w:szCs w:val="20"/>
              </w:rPr>
              <w:t>silvaticum</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Mycobacterium bovis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V</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Mycobacterium caprae (Mycobacterium tuberculosis</w:t>
            </w:r>
            <w:r w:rsidRPr="00117747">
              <w:rPr>
                <w:rFonts w:ascii="Arial" w:eastAsia="Times New Roman" w:hAnsi="Arial" w:cs="Arial"/>
                <w:sz w:val="20"/>
                <w:szCs w:val="20"/>
              </w:rPr>
              <w:t> subsp. </w:t>
            </w:r>
            <w:r w:rsidRPr="00E86E44">
              <w:rPr>
                <w:rFonts w:ascii="Arial" w:eastAsia="Times New Roman" w:hAnsi="Arial" w:cs="Arial"/>
                <w:i/>
                <w:iCs/>
                <w:sz w:val="20"/>
                <w:szCs w:val="20"/>
              </w:rPr>
              <w:t>caprae)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Mycobacterium chelonae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Mycobacterium chimaera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Mycobacterium fortuitum</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Mycobacterium intracellulare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Mycobacterium kansasii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Mycobacterium leprae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Mycobacterium malmoense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Mycobacterium marinum</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Mycobacterium microti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165CE1">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3 </w:t>
            </w:r>
            <w:hyperlink r:id="rId14" w:anchor="ntr*1-L_2019279SL.01005703-E0001" w:history="1">
              <w:r w:rsidR="00165CE1">
                <w:rPr>
                  <w:rFonts w:ascii="Arial" w:eastAsia="Times New Roman" w:hAnsi="Arial" w:cs="Arial"/>
                  <w:sz w:val="20"/>
                  <w:szCs w:val="20"/>
                </w:rPr>
                <w:t>(</w:t>
              </w:r>
            </w:hyperlink>
            <w:r w:rsidR="00165CE1">
              <w:rPr>
                <w:rFonts w:ascii="Arial" w:eastAsia="Times New Roman" w:hAnsi="Arial" w:cs="Arial"/>
                <w:sz w:val="20"/>
                <w:szCs w:val="20"/>
              </w:rPr>
              <w:t>*)</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Mycobacterium pinnipedii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lastRenderedPageBreak/>
              <w:t>Mycobacterium scrofulaceum</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Mycobacterium simiae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Mycobacterium szulgai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Mycobacterium tuberculosis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V</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Mycobacterium ulcerans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483D81">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r w:rsidR="00483D81">
              <w:rPr>
                <w:rFonts w:ascii="Arial" w:eastAsia="Times New Roman" w:hAnsi="Arial" w:cs="Arial"/>
                <w:sz w:val="20"/>
                <w:szCs w:val="20"/>
              </w:rPr>
              <w:t xml:space="preserve"> (*)</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Mycobacterium xenopi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Mycoplasma hominis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Mycoplasma pneumoniae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Mycoplasma</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Neisseria gonorrhoeae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Neisseria meningitidis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V</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Neorickettsia sennetsu (Rickettsia sennetsu, Ehrlichia sennetsu)</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Nocardia asteroides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Nocardia brasiliensis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Nocardia farcinica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Nocardia nova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Nocardia otitidiscaviarum</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Nocardia</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Orientia tsutsugamushi (Rickettsia tsutsugamushi)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Pasteurella multocida</w:t>
            </w:r>
            <w:r w:rsidRPr="00117747">
              <w:rPr>
                <w:rFonts w:ascii="Arial" w:eastAsia="Times New Roman" w:hAnsi="Arial" w:cs="Arial"/>
                <w:sz w:val="20"/>
                <w:szCs w:val="20"/>
              </w:rPr>
              <w:t> subsp. </w:t>
            </w:r>
            <w:r w:rsidRPr="00E86E44">
              <w:rPr>
                <w:rFonts w:ascii="Arial" w:eastAsia="Times New Roman" w:hAnsi="Arial" w:cs="Arial"/>
                <w:i/>
                <w:iCs/>
                <w:sz w:val="20"/>
                <w:szCs w:val="20"/>
              </w:rPr>
              <w:t>gallicida (Pasteurella gallicida)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lastRenderedPageBreak/>
              <w:t>Pasteurella multocida</w:t>
            </w:r>
            <w:r w:rsidRPr="00117747">
              <w:rPr>
                <w:rFonts w:ascii="Arial" w:eastAsia="Times New Roman" w:hAnsi="Arial" w:cs="Arial"/>
                <w:sz w:val="20"/>
                <w:szCs w:val="20"/>
              </w:rPr>
              <w:t> subsp. </w:t>
            </w:r>
            <w:r w:rsidRPr="00E86E44">
              <w:rPr>
                <w:rFonts w:ascii="Arial" w:eastAsia="Times New Roman" w:hAnsi="Arial" w:cs="Arial"/>
                <w:i/>
                <w:iCs/>
                <w:sz w:val="20"/>
                <w:szCs w:val="20"/>
              </w:rPr>
              <w:t>multocida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Pasteurella multocida</w:t>
            </w:r>
            <w:r w:rsidRPr="00117747">
              <w:rPr>
                <w:rFonts w:ascii="Arial" w:eastAsia="Times New Roman" w:hAnsi="Arial" w:cs="Arial"/>
                <w:sz w:val="20"/>
                <w:szCs w:val="20"/>
              </w:rPr>
              <w:t> subsp. </w:t>
            </w:r>
            <w:r w:rsidRPr="00E86E44">
              <w:rPr>
                <w:rFonts w:ascii="Arial" w:eastAsia="Times New Roman" w:hAnsi="Arial" w:cs="Arial"/>
                <w:i/>
                <w:iCs/>
                <w:sz w:val="20"/>
                <w:szCs w:val="20"/>
              </w:rPr>
              <w:t>septica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Pasteurella</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Peptostreptococcus anaerobius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Plesiomonas shigelloides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Porphyromonas</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Prevotella</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Proteus mirabilis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Proteus penneri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Proteus vulgaris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Providencia alcalifaciens (Proteus inconstans)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Providencia rettgeri (Proteus rettgeri)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Providencia</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Pseudomonas aeruginosa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T</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Rhodococcus hoagii (Corynebacterium equii)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Rickettsia africae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Rickettsia akari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483D81">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r w:rsidR="00483D81">
              <w:rPr>
                <w:rFonts w:ascii="Arial" w:eastAsia="Times New Roman" w:hAnsi="Arial" w:cs="Arial"/>
                <w:sz w:val="20"/>
                <w:szCs w:val="20"/>
              </w:rPr>
              <w:t xml:space="preserve"> (*)</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Rickettsia australis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Rickettsia canadensis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Rickettsia conorii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lastRenderedPageBreak/>
              <w:t>Rickettsia heilongjiangensis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483D81">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r w:rsidR="00483D81">
              <w:rPr>
                <w:rFonts w:ascii="Arial" w:eastAsia="Times New Roman" w:hAnsi="Arial" w:cs="Arial"/>
                <w:sz w:val="20"/>
                <w:szCs w:val="20"/>
              </w:rPr>
              <w:t xml:space="preserve"> (*)</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Rickettsia japonica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Rickettsia montanensis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Rickettsia typhi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Rickettsia prowazekii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Rickettsia rickettsii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Rickettsia sibirica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Rickettsia</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Salmonella enterica (choleraesuis)</w:t>
            </w:r>
            <w:r w:rsidRPr="00117747">
              <w:rPr>
                <w:rFonts w:ascii="Arial" w:eastAsia="Times New Roman" w:hAnsi="Arial" w:cs="Arial"/>
                <w:sz w:val="20"/>
                <w:szCs w:val="20"/>
              </w:rPr>
              <w:t> subsp. </w:t>
            </w:r>
            <w:r w:rsidRPr="00E86E44">
              <w:rPr>
                <w:rFonts w:ascii="Arial" w:eastAsia="Times New Roman" w:hAnsi="Arial" w:cs="Arial"/>
                <w:i/>
                <w:iCs/>
                <w:sz w:val="20"/>
                <w:szCs w:val="20"/>
              </w:rPr>
              <w:t>arizonae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Salmonella enteritidis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Salmonella paratyphi A, B, C</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V</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Salmonella typhi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483D81">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r w:rsidR="00483D81">
              <w:rPr>
                <w:rFonts w:ascii="Arial" w:eastAsia="Times New Roman" w:hAnsi="Arial" w:cs="Arial"/>
                <w:sz w:val="20"/>
                <w:szCs w:val="20"/>
              </w:rPr>
              <w:t xml:space="preserve"> (*)</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V</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Salmonella typhimurium</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Salmonella</w:t>
            </w:r>
            <w:r w:rsidRPr="00117747">
              <w:rPr>
                <w:rFonts w:ascii="Arial" w:eastAsia="Times New Roman" w:hAnsi="Arial" w:cs="Arial"/>
                <w:sz w:val="20"/>
                <w:szCs w:val="20"/>
              </w:rPr>
              <w:t> (drugi serovari)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Shigella boydii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Shigella dysenteriae</w:t>
            </w:r>
            <w:r w:rsidRPr="00117747">
              <w:rPr>
                <w:rFonts w:ascii="Arial" w:eastAsia="Times New Roman" w:hAnsi="Arial" w:cs="Arial"/>
                <w:sz w:val="20"/>
                <w:szCs w:val="20"/>
              </w:rPr>
              <w:t> (tip 1)</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483D81">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r w:rsidR="00483D81">
              <w:rPr>
                <w:rFonts w:ascii="Arial" w:eastAsia="Times New Roman" w:hAnsi="Arial" w:cs="Arial"/>
                <w:sz w:val="20"/>
                <w:szCs w:val="20"/>
              </w:rPr>
              <w:t xml:space="preserve"> (*)</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T</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Shigella dysenteriae</w:t>
            </w:r>
            <w:r w:rsidRPr="00117747">
              <w:rPr>
                <w:rFonts w:ascii="Arial" w:eastAsia="Times New Roman" w:hAnsi="Arial" w:cs="Arial"/>
                <w:sz w:val="20"/>
                <w:szCs w:val="20"/>
              </w:rPr>
              <w:t>, razen tipa 1</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Shigella flexneri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Shigella sonnei</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Staphylococcus aureus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T</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lastRenderedPageBreak/>
              <w:t>Streptobacillus moniliformis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Streptococcus agalactiae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Streptococcus dysgalactiae</w:t>
            </w:r>
            <w:r w:rsidRPr="00117747">
              <w:rPr>
                <w:rFonts w:ascii="Arial" w:eastAsia="Times New Roman" w:hAnsi="Arial" w:cs="Arial"/>
                <w:sz w:val="20"/>
                <w:szCs w:val="20"/>
              </w:rPr>
              <w:t> subsp. </w:t>
            </w:r>
            <w:r w:rsidRPr="00E86E44">
              <w:rPr>
                <w:rFonts w:ascii="Arial" w:eastAsia="Times New Roman" w:hAnsi="Arial" w:cs="Arial"/>
                <w:i/>
                <w:iCs/>
                <w:sz w:val="20"/>
                <w:szCs w:val="20"/>
              </w:rPr>
              <w:t>equisimilis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Streptococcus pneumoniae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T, V</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Streptococcus pyogenes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T</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Streptococcus suis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Streptococcus</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Treponema carateum</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Treponema pallidum</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Treponema pertenue</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Treponema</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Trueperella pyogenes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Ureaplasma parvum</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Ureaplasma urealyticum</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Vibrio cholerae</w:t>
            </w:r>
            <w:r w:rsidRPr="00117747">
              <w:rPr>
                <w:rFonts w:ascii="Arial" w:eastAsia="Times New Roman" w:hAnsi="Arial" w:cs="Arial"/>
                <w:sz w:val="20"/>
                <w:szCs w:val="20"/>
              </w:rPr>
              <w:t> (vključno z El Tor)</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T, V</w:t>
            </w: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Vibrio parahaemolyticus (Benecka parahaemolytica)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Vibrio</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Yersinia enterocolitica</w:t>
            </w:r>
            <w:r w:rsidRPr="00117747">
              <w:rPr>
                <w:rFonts w:ascii="Arial" w:eastAsia="Times New Roman" w:hAnsi="Arial" w:cs="Arial"/>
                <w:sz w:val="20"/>
                <w:szCs w:val="20"/>
              </w:rPr>
              <w:t> subsp. </w:t>
            </w:r>
            <w:r w:rsidRPr="00E86E44">
              <w:rPr>
                <w:rFonts w:ascii="Arial" w:eastAsia="Times New Roman" w:hAnsi="Arial" w:cs="Arial"/>
                <w:i/>
                <w:iCs/>
                <w:sz w:val="20"/>
                <w:szCs w:val="20"/>
              </w:rPr>
              <w:t>enterolitica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Yersinia enterocolitica</w:t>
            </w:r>
            <w:r w:rsidRPr="00117747">
              <w:rPr>
                <w:rFonts w:ascii="Arial" w:eastAsia="Times New Roman" w:hAnsi="Arial" w:cs="Arial"/>
                <w:sz w:val="20"/>
                <w:szCs w:val="20"/>
              </w:rPr>
              <w:t> subsp. </w:t>
            </w:r>
            <w:r w:rsidRPr="00E86E44">
              <w:rPr>
                <w:rFonts w:ascii="Arial" w:eastAsia="Times New Roman" w:hAnsi="Arial" w:cs="Arial"/>
                <w:i/>
                <w:iCs/>
                <w:sz w:val="20"/>
                <w:szCs w:val="20"/>
              </w:rPr>
              <w:t>palearctica</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Yersinia pestis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3</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lastRenderedPageBreak/>
              <w:t>Yersinia pseudotuberculosis</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r w:rsidR="00E86E44" w:rsidRPr="00117747" w:rsidTr="00E86E44">
        <w:tc>
          <w:tcPr>
            <w:tcW w:w="6132"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left"/>
              <w:rPr>
                <w:rFonts w:ascii="Arial" w:eastAsia="Times New Roman" w:hAnsi="Arial" w:cs="Arial"/>
                <w:sz w:val="20"/>
                <w:szCs w:val="20"/>
              </w:rPr>
            </w:pPr>
            <w:r w:rsidRPr="00E86E44">
              <w:rPr>
                <w:rFonts w:ascii="Arial" w:eastAsia="Times New Roman" w:hAnsi="Arial" w:cs="Arial"/>
                <w:i/>
                <w:iCs/>
                <w:sz w:val="20"/>
                <w:szCs w:val="20"/>
              </w:rPr>
              <w:t>Yersinia</w:t>
            </w:r>
            <w:r w:rsidRPr="00117747">
              <w:rPr>
                <w:rFonts w:ascii="Arial" w:eastAsia="Times New Roman" w:hAnsi="Arial" w:cs="Arial"/>
                <w:sz w:val="20"/>
                <w:szCs w:val="20"/>
              </w:rPr>
              <w:t> spp.</w:t>
            </w:r>
          </w:p>
        </w:tc>
        <w:tc>
          <w:tcPr>
            <w:tcW w:w="1608"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60" w:after="60" w:line="312" w:lineRule="atLeast"/>
              <w:jc w:val="center"/>
              <w:rPr>
                <w:rFonts w:ascii="Arial" w:eastAsia="Times New Roman" w:hAnsi="Arial" w:cs="Arial"/>
                <w:sz w:val="20"/>
                <w:szCs w:val="20"/>
              </w:rPr>
            </w:pPr>
            <w:r w:rsidRPr="00117747">
              <w:rPr>
                <w:rFonts w:ascii="Arial" w:eastAsia="Times New Roman" w:hAnsi="Arial" w:cs="Arial"/>
                <w:sz w:val="20"/>
                <w:szCs w:val="20"/>
              </w:rPr>
              <w:t>2</w:t>
            </w:r>
          </w:p>
        </w:tc>
        <w:tc>
          <w:tcPr>
            <w:tcW w:w="1316"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E86E44" w:rsidRPr="00117747" w:rsidRDefault="00E86E44" w:rsidP="00E86E44">
            <w:pPr>
              <w:spacing w:before="120" w:line="312" w:lineRule="atLeast"/>
              <w:jc w:val="center"/>
              <w:rPr>
                <w:rFonts w:ascii="Arial" w:eastAsia="Times New Roman" w:hAnsi="Arial" w:cs="Arial"/>
                <w:sz w:val="20"/>
                <w:szCs w:val="20"/>
              </w:rPr>
            </w:pPr>
          </w:p>
        </w:tc>
      </w:tr>
    </w:tbl>
    <w:p w:rsidR="002D4B20" w:rsidRDefault="002D4B20" w:rsidP="0046570F">
      <w:pPr>
        <w:rPr>
          <w:rFonts w:ascii="Arial" w:eastAsia="Times New Roman" w:hAnsi="Arial" w:cs="Arial"/>
          <w:sz w:val="20"/>
          <w:szCs w:val="20"/>
        </w:rPr>
      </w:pPr>
    </w:p>
    <w:p w:rsidR="00D975B4" w:rsidRDefault="002D4B20" w:rsidP="0046570F">
      <w:pPr>
        <w:rPr>
          <w:rFonts w:ascii="Arial" w:hAnsi="Arial" w:cs="Arial"/>
          <w:sz w:val="20"/>
          <w:szCs w:val="20"/>
        </w:rPr>
      </w:pPr>
      <w:r>
        <w:rPr>
          <w:rFonts w:ascii="Arial" w:eastAsia="Times New Roman" w:hAnsi="Arial" w:cs="Arial"/>
          <w:sz w:val="20"/>
          <w:szCs w:val="20"/>
        </w:rPr>
        <w:t>(*) Glej 8. točko uvodnih pripomb</w:t>
      </w:r>
      <w:r w:rsidRPr="00534D94">
        <w:rPr>
          <w:rFonts w:ascii="Arial" w:hAnsi="Arial" w:cs="Arial"/>
          <w:b/>
          <w:bCs/>
          <w:sz w:val="22"/>
          <w:szCs w:val="22"/>
        </w:rPr>
        <w:t xml:space="preserve"> </w:t>
      </w:r>
      <w:r w:rsidR="00534D94" w:rsidRPr="00534D94">
        <w:rPr>
          <w:rFonts w:ascii="Arial" w:hAnsi="Arial" w:cs="Arial"/>
          <w:b/>
          <w:bCs/>
          <w:sz w:val="22"/>
          <w:szCs w:val="22"/>
        </w:rPr>
        <w:br w:type="page"/>
      </w:r>
    </w:p>
    <w:p w:rsidR="0046570F" w:rsidRPr="001668AB" w:rsidRDefault="0046570F" w:rsidP="00904781">
      <w:pPr>
        <w:pStyle w:val="ti-grseq-1"/>
        <w:shd w:val="clear" w:color="auto" w:fill="FFFFFF"/>
        <w:spacing w:before="240" w:beforeAutospacing="0" w:after="120" w:afterAutospacing="0" w:line="312" w:lineRule="atLeast"/>
        <w:jc w:val="center"/>
        <w:rPr>
          <w:rFonts w:ascii="Arial" w:hAnsi="Arial" w:cs="Arial"/>
          <w:b/>
          <w:bCs/>
          <w:sz w:val="20"/>
          <w:szCs w:val="20"/>
        </w:rPr>
      </w:pPr>
      <w:r w:rsidRPr="001668AB">
        <w:rPr>
          <w:rStyle w:val="bold"/>
          <w:rFonts w:ascii="Arial" w:hAnsi="Arial" w:cs="Arial"/>
          <w:b/>
          <w:bCs/>
          <w:sz w:val="20"/>
          <w:szCs w:val="20"/>
        </w:rPr>
        <w:lastRenderedPageBreak/>
        <w:t>VIRUSI (*)</w:t>
      </w:r>
    </w:p>
    <w:p w:rsidR="0046570F" w:rsidRPr="001668AB" w:rsidRDefault="0046570F" w:rsidP="0046570F">
      <w:pPr>
        <w:pStyle w:val="Navaden1"/>
        <w:shd w:val="clear" w:color="auto" w:fill="FFFFFF"/>
        <w:spacing w:before="120" w:beforeAutospacing="0" w:after="0" w:afterAutospacing="0" w:line="312" w:lineRule="atLeast"/>
        <w:jc w:val="both"/>
        <w:rPr>
          <w:rFonts w:ascii="Arial" w:hAnsi="Arial" w:cs="Arial"/>
          <w:sz w:val="20"/>
          <w:szCs w:val="20"/>
        </w:rPr>
      </w:pPr>
      <w:r w:rsidRPr="001668AB">
        <w:rPr>
          <w:rFonts w:ascii="Arial" w:hAnsi="Arial" w:cs="Arial"/>
          <w:sz w:val="20"/>
          <w:szCs w:val="20"/>
        </w:rPr>
        <w:t>(*) Glej 7. točko uvodnih pripomb.</w:t>
      </w:r>
    </w:p>
    <w:p w:rsidR="0046570F" w:rsidRPr="001668AB" w:rsidRDefault="0046570F" w:rsidP="0046570F">
      <w:pPr>
        <w:pStyle w:val="Navaden1"/>
        <w:shd w:val="clear" w:color="auto" w:fill="FFFFFF"/>
        <w:spacing w:before="120" w:beforeAutospacing="0" w:after="0" w:afterAutospacing="0" w:line="312" w:lineRule="atLeast"/>
        <w:jc w:val="both"/>
        <w:rPr>
          <w:rFonts w:ascii="Arial" w:hAnsi="Arial" w:cs="Arial"/>
          <w:sz w:val="20"/>
          <w:szCs w:val="20"/>
        </w:rPr>
      </w:pPr>
      <w:r w:rsidRPr="001668AB">
        <w:rPr>
          <w:rStyle w:val="italic"/>
          <w:rFonts w:ascii="Arial" w:hAnsi="Arial" w:cs="Arial"/>
          <w:iCs/>
          <w:sz w:val="20"/>
          <w:szCs w:val="20"/>
        </w:rPr>
        <w:t>Opomba</w:t>
      </w:r>
      <w:r w:rsidRPr="001668AB">
        <w:rPr>
          <w:rFonts w:ascii="Arial" w:hAnsi="Arial" w:cs="Arial"/>
          <w:sz w:val="20"/>
          <w:szCs w:val="20"/>
        </w:rPr>
        <w:t>: virusi so razvrščeni glede na red (O), družino (F) in rod (G).</w:t>
      </w:r>
    </w:p>
    <w:p w:rsidR="0046570F" w:rsidRPr="001668AB" w:rsidRDefault="0046570F" w:rsidP="0046570F">
      <w:pPr>
        <w:pStyle w:val="Navaden1"/>
        <w:shd w:val="clear" w:color="auto" w:fill="FFFFFF"/>
        <w:spacing w:before="120" w:beforeAutospacing="0" w:after="0" w:afterAutospacing="0" w:line="312" w:lineRule="atLeast"/>
        <w:jc w:val="both"/>
        <w:rPr>
          <w:rFonts w:ascii="Arial" w:hAnsi="Arial" w:cs="Arial"/>
          <w:sz w:val="20"/>
          <w:szCs w:val="20"/>
        </w:rPr>
      </w:pPr>
    </w:p>
    <w:tbl>
      <w:tblPr>
        <w:tblW w:w="5000" w:type="pct"/>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6306"/>
        <w:gridCol w:w="1503"/>
        <w:gridCol w:w="1247"/>
      </w:tblGrid>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pPr>
              <w:pStyle w:val="tbl-hdr"/>
              <w:spacing w:before="60" w:beforeAutospacing="0" w:after="60" w:afterAutospacing="0" w:line="312" w:lineRule="atLeast"/>
              <w:ind w:right="195"/>
              <w:jc w:val="center"/>
              <w:rPr>
                <w:rFonts w:ascii="Arial" w:hAnsi="Arial" w:cs="Arial"/>
                <w:b/>
                <w:bCs/>
                <w:sz w:val="20"/>
                <w:szCs w:val="20"/>
              </w:rPr>
            </w:pPr>
            <w:r w:rsidRPr="0046570F">
              <w:rPr>
                <w:rFonts w:ascii="Arial" w:hAnsi="Arial" w:cs="Arial"/>
                <w:b/>
                <w:bCs/>
                <w:sz w:val="20"/>
                <w:szCs w:val="20"/>
              </w:rPr>
              <w:t>Biološki dejavnik</w:t>
            </w:r>
          </w:p>
          <w:p w:rsidR="0046570F" w:rsidRPr="0046570F" w:rsidRDefault="0046570F">
            <w:pPr>
              <w:pStyle w:val="tbl-hdr"/>
              <w:spacing w:before="60" w:beforeAutospacing="0" w:after="60" w:afterAutospacing="0" w:line="312" w:lineRule="atLeast"/>
              <w:ind w:right="195"/>
              <w:jc w:val="center"/>
              <w:rPr>
                <w:rFonts w:ascii="Arial" w:hAnsi="Arial" w:cs="Arial"/>
                <w:b/>
                <w:bCs/>
                <w:sz w:val="20"/>
                <w:szCs w:val="20"/>
              </w:rPr>
            </w:pPr>
            <w:r w:rsidRPr="0046570F">
              <w:rPr>
                <w:rFonts w:ascii="Arial" w:hAnsi="Arial" w:cs="Arial"/>
                <w:b/>
                <w:bCs/>
                <w:sz w:val="20"/>
                <w:szCs w:val="20"/>
              </w:rPr>
              <w:t>(vrsta virusa ali navedeni taksonomski red)</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hdr"/>
              <w:spacing w:before="60" w:beforeAutospacing="0" w:after="60" w:afterAutospacing="0" w:line="312" w:lineRule="atLeast"/>
              <w:ind w:right="195"/>
              <w:jc w:val="center"/>
              <w:rPr>
                <w:rFonts w:ascii="Arial" w:hAnsi="Arial" w:cs="Arial"/>
                <w:b/>
                <w:bCs/>
                <w:sz w:val="20"/>
                <w:szCs w:val="20"/>
              </w:rPr>
            </w:pPr>
            <w:r w:rsidRPr="0046570F">
              <w:rPr>
                <w:rFonts w:ascii="Arial" w:hAnsi="Arial" w:cs="Arial"/>
                <w:b/>
                <w:bCs/>
                <w:sz w:val="20"/>
                <w:szCs w:val="20"/>
              </w:rPr>
              <w:t>Razvrstitev</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hdr"/>
              <w:spacing w:before="60" w:beforeAutospacing="0" w:after="60" w:afterAutospacing="0" w:line="312" w:lineRule="atLeast"/>
              <w:ind w:right="195"/>
              <w:jc w:val="center"/>
              <w:rPr>
                <w:rFonts w:ascii="Arial" w:hAnsi="Arial" w:cs="Arial"/>
                <w:b/>
                <w:bCs/>
                <w:sz w:val="20"/>
                <w:szCs w:val="20"/>
              </w:rPr>
            </w:pPr>
            <w:r w:rsidRPr="0046570F">
              <w:rPr>
                <w:rFonts w:ascii="Arial" w:hAnsi="Arial" w:cs="Arial"/>
                <w:b/>
                <w:bCs/>
                <w:sz w:val="20"/>
                <w:szCs w:val="20"/>
              </w:rPr>
              <w:t>Opombe</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pPr>
              <w:pStyle w:val="tbl-txt"/>
              <w:spacing w:before="60" w:beforeAutospacing="0" w:after="60" w:afterAutospacing="0" w:line="312" w:lineRule="atLeast"/>
              <w:rPr>
                <w:rFonts w:ascii="Arial" w:hAnsi="Arial" w:cs="Arial"/>
                <w:sz w:val="20"/>
                <w:szCs w:val="20"/>
              </w:rPr>
            </w:pPr>
            <w:r w:rsidRPr="0046570F">
              <w:rPr>
                <w:rStyle w:val="italic"/>
                <w:rFonts w:ascii="Arial" w:hAnsi="Arial" w:cs="Arial"/>
                <w:i/>
                <w:iCs/>
                <w:sz w:val="20"/>
                <w:szCs w:val="20"/>
              </w:rPr>
              <w:t>Bunyavirales</w:t>
            </w:r>
            <w:r w:rsidRPr="0046570F">
              <w:rPr>
                <w:rFonts w:ascii="Arial" w:hAnsi="Arial" w:cs="Arial"/>
                <w:sz w:val="20"/>
                <w:szCs w:val="20"/>
              </w:rPr>
              <w:t> (O)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rsidP="00AD0E35">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Hantaviridae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Orthohantavirus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EA7D7D" w:rsidP="00AD0E35">
            <w:pPr>
              <w:pStyle w:val="tbl-txt"/>
              <w:spacing w:before="60" w:beforeAutospacing="0" w:after="60" w:afterAutospacing="0" w:line="312" w:lineRule="atLeast"/>
              <w:ind w:left="441" w:hanging="441"/>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 xml:space="preserve">Andski ortohantavirus </w:t>
            </w:r>
            <w:r w:rsidR="00AD0E35">
              <w:rPr>
                <w:rFonts w:ascii="Arial" w:hAnsi="Arial" w:cs="Arial"/>
                <w:sz w:val="20"/>
                <w:szCs w:val="20"/>
              </w:rPr>
              <w:t xml:space="preserve">(vrsta hantavirusa, ki povzroča    </w:t>
            </w:r>
            <w:r w:rsidR="0046570F" w:rsidRPr="0046570F">
              <w:rPr>
                <w:rFonts w:ascii="Arial" w:hAnsi="Arial" w:cs="Arial"/>
                <w:sz w:val="20"/>
                <w:szCs w:val="20"/>
              </w:rPr>
              <w:t>hantavirusni pljučni sindrom [HPS])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Ortohantavirus Bayou</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Ortohantavirus Black Creek Canal</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Ortohantavirus Cano Delgadito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Ortohantavirus Choclo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rsidP="00AD0E35">
            <w:pPr>
              <w:pStyle w:val="tbl-txt"/>
              <w:spacing w:before="60" w:beforeAutospacing="0" w:after="60" w:afterAutospacing="0" w:line="312" w:lineRule="atLeast"/>
              <w:ind w:left="583" w:hanging="567"/>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 xml:space="preserve">Ortohantavirus Dobrava-Beograd (vrsta hantavirusa, ki </w:t>
            </w:r>
            <w:r>
              <w:rPr>
                <w:rFonts w:ascii="Arial" w:hAnsi="Arial" w:cs="Arial"/>
                <w:sz w:val="20"/>
                <w:szCs w:val="20"/>
              </w:rPr>
              <w:t xml:space="preserve"> </w:t>
            </w:r>
            <w:r w:rsidR="0046570F" w:rsidRPr="0046570F">
              <w:rPr>
                <w:rFonts w:ascii="Arial" w:hAnsi="Arial" w:cs="Arial"/>
                <w:sz w:val="20"/>
                <w:szCs w:val="20"/>
              </w:rPr>
              <w:t>povzroča hemoragično mrzlico z renalnim sindromom [HMRS])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Ortohantavirus El Moro Canyon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rsidP="00AD0E35">
            <w:pPr>
              <w:pStyle w:val="tbl-txt"/>
              <w:spacing w:before="60" w:beforeAutospacing="0" w:after="60" w:afterAutospacing="0" w:line="312" w:lineRule="atLeast"/>
              <w:ind w:left="583" w:hanging="583"/>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 xml:space="preserve">Ortohantavirus Hantaan (vrsta hantavirusa, ki povzroča </w:t>
            </w:r>
            <w:r w:rsidR="0046570F">
              <w:rPr>
                <w:rFonts w:ascii="Arial" w:hAnsi="Arial" w:cs="Arial"/>
                <w:sz w:val="20"/>
                <w:szCs w:val="20"/>
              </w:rPr>
              <w:t>h</w:t>
            </w:r>
            <w:r w:rsidR="0046570F" w:rsidRPr="0046570F">
              <w:rPr>
                <w:rFonts w:ascii="Arial" w:hAnsi="Arial" w:cs="Arial"/>
                <w:sz w:val="20"/>
                <w:szCs w:val="20"/>
              </w:rPr>
              <w:t>emoragično mrzlico z renalnim sindromom [HMRS])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rsidP="0046570F">
            <w:pPr>
              <w:pStyle w:val="tbl-txt"/>
              <w:spacing w:before="60" w:beforeAutospacing="0" w:after="60" w:afterAutospacing="0" w:line="312" w:lineRule="atLeast"/>
              <w:jc w:val="center"/>
              <w:rPr>
                <w:rFonts w:ascii="Arial" w:hAnsi="Arial" w:cs="Arial"/>
                <w:sz w:val="20"/>
                <w:szCs w:val="20"/>
              </w:rPr>
            </w:pPr>
            <w:r>
              <w:rPr>
                <w:rFonts w:ascii="Arial" w:hAnsi="Arial" w:cs="Arial"/>
                <w:sz w:val="20"/>
                <w:szCs w:val="20"/>
              </w:rPr>
              <w:t xml:space="preserve">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Ortohantavirus Laguna Negra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Ortohantavirus Prospect Hill</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rsidP="00AD0E35">
            <w:pPr>
              <w:pStyle w:val="tbl-txt"/>
              <w:spacing w:before="60" w:beforeAutospacing="0" w:after="60" w:afterAutospacing="0" w:line="312" w:lineRule="atLeast"/>
              <w:ind w:left="583" w:hanging="567"/>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Ortohantavirus Puumala (vrsta hantavirusa, ki povzroča epidemično nefropatijo [EN])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rsidP="00AD0E35">
            <w:pPr>
              <w:pStyle w:val="tbl-txt"/>
              <w:spacing w:before="60" w:beforeAutospacing="0" w:after="60" w:afterAutospacing="0" w:line="312" w:lineRule="atLeast"/>
              <w:ind w:left="583" w:hanging="583"/>
              <w:rPr>
                <w:rFonts w:ascii="Arial" w:hAnsi="Arial" w:cs="Arial"/>
                <w:sz w:val="20"/>
                <w:szCs w:val="20"/>
              </w:rPr>
            </w:pPr>
            <w:r>
              <w:rPr>
                <w:rFonts w:ascii="Arial" w:hAnsi="Arial" w:cs="Arial"/>
                <w:sz w:val="20"/>
                <w:szCs w:val="20"/>
              </w:rPr>
              <w:lastRenderedPageBreak/>
              <w:t xml:space="preserve">         </w:t>
            </w:r>
            <w:r w:rsidR="0046570F" w:rsidRPr="0046570F">
              <w:rPr>
                <w:rFonts w:ascii="Arial" w:hAnsi="Arial" w:cs="Arial"/>
                <w:sz w:val="20"/>
                <w:szCs w:val="20"/>
              </w:rPr>
              <w:t>Ortohantavirus Seul (vrsta hantavirusa, ki povzroča hemoragično mrzlico z renalnim sindromom [HMRS])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rsidP="00AD0E35">
            <w:pPr>
              <w:pStyle w:val="tbl-txt"/>
              <w:spacing w:before="60" w:beforeAutospacing="0" w:after="60" w:afterAutospacing="0" w:line="312" w:lineRule="atLeast"/>
              <w:ind w:left="583" w:hanging="567"/>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Ortohantavirus Sin Nombre (vrsta hantavirusa, ki povzroča hantavirusni pljučni sindrom [HPS])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Drugi hantavirusi, za katere je znano, da so patogeni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 xml:space="preserve">Nairoviridae </w:t>
            </w:r>
            <w:r w:rsidR="0046570F" w:rsidRPr="0046570F">
              <w:rPr>
                <w:rStyle w:val="italic"/>
                <w:rFonts w:ascii="Arial" w:hAnsi="Arial" w:cs="Arial"/>
                <w:iCs/>
                <w:sz w:val="20"/>
                <w:szCs w:val="20"/>
              </w:rPr>
              <w:t>(F)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rsidP="0046570F">
            <w:pPr>
              <w:pStyle w:val="tbl-txt"/>
              <w:spacing w:before="60" w:beforeAutospacing="0" w:after="60" w:afterAutospacing="0" w:line="312" w:lineRule="atLeast"/>
              <w:ind w:left="16" w:hanging="16"/>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Orthonairovirus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Ortonairovirus krimsko-kongoške hemoragične mrzlice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Ortonairovirus Dugbe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Ortonairovirus Hazara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Ortonairovirus nairobijske bolezni ovac</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Drugi nairovirusi, za katere je znano, da so patogeni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Peribunyaviridae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Orthobunyavirus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Ortobunjavirus Bunyamwera (virus Germiston)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Ortobunjavirus kalifornijskega encefalitisa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Ortobunjavirus Oropouche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Drugi ortobunjavirusi, za katere je znano, da so patogeni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Phenuiviridae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Phlebovirus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Flebovirus Bhanja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lastRenderedPageBreak/>
              <w:t xml:space="preserve">         </w:t>
            </w:r>
            <w:r w:rsidR="0046570F" w:rsidRPr="0046570F">
              <w:rPr>
                <w:rFonts w:ascii="Arial" w:hAnsi="Arial" w:cs="Arial"/>
                <w:sz w:val="20"/>
                <w:szCs w:val="20"/>
              </w:rPr>
              <w:t>Flebovirus Punta Toro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Flebovirus mrzlice doline Rift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Flebovirus Naples mrzlice peščene muhe (virus Toscana)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Flebovirus SFTS (virus visoke vročine s trombocitopeníjo)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AD0E35">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Drugi flebovirusi, za katere je znano, da so patogeni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pPr>
              <w:pStyle w:val="tbl-txt"/>
              <w:spacing w:before="60" w:beforeAutospacing="0" w:after="60" w:afterAutospacing="0" w:line="312" w:lineRule="atLeast"/>
              <w:rPr>
                <w:rFonts w:ascii="Arial" w:hAnsi="Arial" w:cs="Arial"/>
                <w:sz w:val="20"/>
                <w:szCs w:val="20"/>
              </w:rPr>
            </w:pPr>
            <w:r w:rsidRPr="0046570F">
              <w:rPr>
                <w:rFonts w:ascii="Arial" w:hAnsi="Arial" w:cs="Arial"/>
                <w:sz w:val="20"/>
                <w:szCs w:val="20"/>
              </w:rPr>
              <w:t>Herpesvirales (O)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Herpesviridae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Cytomegalovirus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Humani betaherpesvirus 5 (citomegalovirus)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Lymphocryptovirus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Humani gamaherpesvirus 4 (Epstein-Barrov virus)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Rhadinovirus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Humani gamaherpesvirus 8</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D</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Roseolovirus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rsidP="00CF64F2">
            <w:pPr>
              <w:pStyle w:val="tbl-txt"/>
              <w:spacing w:before="60" w:beforeAutospacing="0" w:after="60" w:afterAutospacing="0" w:line="312" w:lineRule="atLeast"/>
              <w:ind w:left="583" w:hanging="583"/>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Humani betaherpesvirus 6A (humani B-celični limfotropni virus)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Humani betaherpesvirus 6B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Humani betaherpesvirus 7</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Simplexvirus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Opičji alfaherpesvirus 1 (</w:t>
            </w:r>
            <w:r w:rsidR="0046570F" w:rsidRPr="0046570F">
              <w:rPr>
                <w:rStyle w:val="italic"/>
                <w:rFonts w:ascii="Arial" w:hAnsi="Arial" w:cs="Arial"/>
                <w:i/>
                <w:iCs/>
                <w:sz w:val="20"/>
                <w:szCs w:val="20"/>
              </w:rPr>
              <w:t>Herpesvirus simiae</w:t>
            </w:r>
            <w:r w:rsidR="0046570F" w:rsidRPr="0046570F">
              <w:rPr>
                <w:rFonts w:ascii="Arial" w:hAnsi="Arial" w:cs="Arial"/>
                <w:sz w:val="20"/>
                <w:szCs w:val="20"/>
              </w:rPr>
              <w:t>, virus herpes 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rsidP="00CF64F2">
            <w:pPr>
              <w:pStyle w:val="tbl-txt"/>
              <w:spacing w:before="60" w:beforeAutospacing="0" w:after="60" w:afterAutospacing="0" w:line="312" w:lineRule="atLeast"/>
              <w:ind w:left="583" w:hanging="583"/>
              <w:rPr>
                <w:rFonts w:ascii="Arial" w:hAnsi="Arial" w:cs="Arial"/>
                <w:sz w:val="20"/>
                <w:szCs w:val="20"/>
              </w:rPr>
            </w:pPr>
            <w:r>
              <w:rPr>
                <w:rFonts w:ascii="Arial" w:hAnsi="Arial" w:cs="Arial"/>
                <w:sz w:val="20"/>
                <w:szCs w:val="20"/>
              </w:rPr>
              <w:lastRenderedPageBreak/>
              <w:t xml:space="preserve">         </w:t>
            </w:r>
            <w:r w:rsidR="0046570F" w:rsidRPr="0046570F">
              <w:rPr>
                <w:rFonts w:ascii="Arial" w:hAnsi="Arial" w:cs="Arial"/>
                <w:sz w:val="20"/>
                <w:szCs w:val="20"/>
              </w:rPr>
              <w:t>Humani alfaherpesvirus 1 (humani herpesvirus 1, virus herpes simpleks tip 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rsidP="00CF64F2">
            <w:pPr>
              <w:pStyle w:val="tbl-txt"/>
              <w:spacing w:before="60" w:beforeAutospacing="0" w:after="60" w:afterAutospacing="0" w:line="312" w:lineRule="atLeast"/>
              <w:ind w:left="583" w:hanging="567"/>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Humani alfaherpesvirus 2 (humani herpesvirus 2, virus herpes simpleks tip 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Varicellovirus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Humani alfaherpesvirus 3 (herpesvirus varicella-zoster)</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pPr>
              <w:pStyle w:val="tbl-txt"/>
              <w:spacing w:before="60" w:beforeAutospacing="0" w:after="60" w:afterAutospacing="0" w:line="312" w:lineRule="atLeast"/>
              <w:rPr>
                <w:rFonts w:ascii="Arial" w:hAnsi="Arial" w:cs="Arial"/>
                <w:sz w:val="20"/>
                <w:szCs w:val="20"/>
              </w:rPr>
            </w:pPr>
            <w:r w:rsidRPr="0046570F">
              <w:rPr>
                <w:rFonts w:ascii="Arial" w:hAnsi="Arial" w:cs="Arial"/>
                <w:sz w:val="20"/>
                <w:szCs w:val="20"/>
              </w:rPr>
              <w:t>Mononegavirales (O)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Filoviridae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Ebolavirus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Marburgvirus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Marburg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Paramyxoviridae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Avulavirus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atipične kokošje kuge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Henipavirus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Henipavirus Hendra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Henipavirus Nipah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Morbillivirus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ošpic</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Respirovirus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Humani respirovirus 1 (virus parainfluence 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lastRenderedPageBreak/>
              <w:t xml:space="preserve">         </w:t>
            </w:r>
            <w:r w:rsidR="0046570F" w:rsidRPr="0046570F">
              <w:rPr>
                <w:rFonts w:ascii="Arial" w:hAnsi="Arial" w:cs="Arial"/>
                <w:sz w:val="20"/>
                <w:szCs w:val="20"/>
              </w:rPr>
              <w:t>Humani respirovirus 3 (virus parainfluence 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Rubulavirus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mumpsa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Humani rubulavirus 2 (virus parainfluence 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Humani rubulavirus 4 (virus parainfluence 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Pneumoviridae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Metapneumovirus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Orthopneumovirus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Humani ortopneumovirus (respiratorni sincicijski virus)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Rhabdoviridae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Lyssavirus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Avstralski netopirski lisavirus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hyperlink r:id="rId15" w:anchor="ntr*3-L_2019279SL.01005703-E0004" w:history="1"/>
            <w:r>
              <w:rPr>
                <w:rFonts w:ascii="Arial" w:hAnsi="Arial" w:cs="Arial"/>
                <w:sz w:val="20"/>
                <w:szCs w:val="20"/>
              </w:rPr>
              <w:t xml:space="preserve">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Lisavirus Duvenhage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3 </w:t>
            </w:r>
            <w:r>
              <w:rPr>
                <w:rFonts w:ascii="Arial" w:hAnsi="Arial" w:cs="Arial"/>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Evropski netopirski lisavirus 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3 </w:t>
            </w:r>
            <w:r>
              <w:rPr>
                <w:rFonts w:ascii="Arial" w:hAnsi="Arial" w:cs="Arial"/>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Evropski netopirski lisavirus 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3 </w:t>
            </w:r>
            <w:r>
              <w:rPr>
                <w:rFonts w:ascii="Arial" w:hAnsi="Arial" w:cs="Arial"/>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Lisavirus Lagos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3 </w:t>
            </w:r>
            <w:r>
              <w:rPr>
                <w:rFonts w:ascii="Arial" w:hAnsi="Arial" w:cs="Arial"/>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Lisavirus Mokola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stekline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3 </w:t>
            </w:r>
            <w:r>
              <w:rPr>
                <w:rFonts w:ascii="Arial" w:hAnsi="Arial" w:cs="Arial"/>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Vesiculovirus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vezikularnega stomatitisa, vezikulovirus Alagoas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lastRenderedPageBreak/>
              <w:t xml:space="preserve">         </w:t>
            </w:r>
            <w:r w:rsidR="0046570F" w:rsidRPr="0046570F">
              <w:rPr>
                <w:rFonts w:ascii="Arial" w:hAnsi="Arial" w:cs="Arial"/>
                <w:sz w:val="20"/>
                <w:szCs w:val="20"/>
              </w:rPr>
              <w:t>Virus vezikularnega stomatitisa, vezikulovirus Indiana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vezikularnega stomatitisa, vezikulovirus New Jersey</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Vezikulovirus Piry (virus Piry)</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pPr>
              <w:pStyle w:val="tbl-txt"/>
              <w:spacing w:before="60" w:beforeAutospacing="0" w:after="60" w:afterAutospacing="0" w:line="312" w:lineRule="atLeast"/>
              <w:rPr>
                <w:rFonts w:ascii="Arial" w:hAnsi="Arial" w:cs="Arial"/>
                <w:sz w:val="20"/>
                <w:szCs w:val="20"/>
              </w:rPr>
            </w:pPr>
            <w:r w:rsidRPr="0046570F">
              <w:rPr>
                <w:rFonts w:ascii="Arial" w:hAnsi="Arial" w:cs="Arial"/>
                <w:sz w:val="20"/>
                <w:szCs w:val="20"/>
              </w:rPr>
              <w:t>Nidovirales (O)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Coronaviridae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Betacoronavirus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rsidP="00CF64F2">
            <w:pPr>
              <w:pStyle w:val="tbl-txt"/>
              <w:spacing w:before="60" w:beforeAutospacing="0" w:after="60" w:afterAutospacing="0" w:line="312" w:lineRule="atLeast"/>
              <w:ind w:left="441" w:hanging="425"/>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Koronavirus, povezan s sindromom akutne respiratorne stiske (virus SARS)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1655E5"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tcPr>
          <w:p w:rsidR="001655E5" w:rsidRPr="0046570F" w:rsidRDefault="00CF64F2" w:rsidP="00CF64F2">
            <w:pPr>
              <w:pStyle w:val="tbl-txt"/>
              <w:spacing w:before="60" w:beforeAutospacing="0" w:after="60" w:afterAutospacing="0" w:line="312" w:lineRule="atLeast"/>
              <w:ind w:left="441" w:hanging="441"/>
              <w:rPr>
                <w:rFonts w:ascii="Arial" w:hAnsi="Arial" w:cs="Arial"/>
                <w:sz w:val="20"/>
                <w:szCs w:val="20"/>
              </w:rPr>
            </w:pPr>
            <w:r>
              <w:rPr>
                <w:rFonts w:ascii="Arial" w:hAnsi="Arial" w:cs="Arial"/>
                <w:sz w:val="20"/>
                <w:szCs w:val="20"/>
              </w:rPr>
              <w:t xml:space="preserve">         </w:t>
            </w:r>
            <w:r w:rsidR="001655E5">
              <w:rPr>
                <w:rFonts w:ascii="Arial" w:hAnsi="Arial" w:cs="Arial"/>
                <w:sz w:val="20"/>
                <w:szCs w:val="20"/>
              </w:rPr>
              <w:t>Koronavirus 2 hudega akutnega respiratornega sindroma (SARS-CoV-2)</w:t>
            </w:r>
            <w:r w:rsidR="00BE7E75">
              <w:rPr>
                <w:rFonts w:ascii="Arial" w:hAnsi="Arial" w:cs="Arial"/>
                <w:sz w:val="20"/>
                <w:szCs w:val="20"/>
              </w:rPr>
              <w:t xml:space="preserve"> </w:t>
            </w:r>
            <w:r w:rsidR="00BE7E75" w:rsidRPr="00BE7E75">
              <w:rPr>
                <w:rFonts w:ascii="Arial" w:hAnsi="Arial" w:cs="Arial"/>
                <w:sz w:val="20"/>
                <w:szCs w:val="20"/>
              </w:rPr>
              <w:t>(</w:t>
            </w:r>
            <w:r w:rsidR="00BE7E75" w:rsidRPr="00BE7E75">
              <w:rPr>
                <w:rFonts w:ascii="Arial" w:hAnsi="Arial" w:cs="Arial"/>
                <w:sz w:val="20"/>
                <w:szCs w:val="20"/>
                <w:vertAlign w:val="superscript"/>
              </w:rPr>
              <w:t>i</w:t>
            </w:r>
            <w:r w:rsidR="00BE7E75" w:rsidRPr="00BE7E75">
              <w:rPr>
                <w:rFonts w:ascii="Arial" w:hAnsi="Arial" w:cs="Arial"/>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tcPr>
          <w:p w:rsidR="001655E5" w:rsidRPr="0046570F" w:rsidRDefault="001655E5" w:rsidP="0046570F">
            <w:pPr>
              <w:pStyle w:val="tbl-txt"/>
              <w:spacing w:before="60" w:beforeAutospacing="0" w:after="60" w:afterAutospacing="0" w:line="312" w:lineRule="atLeast"/>
              <w:jc w:val="center"/>
              <w:rPr>
                <w:rFonts w:ascii="Arial" w:hAnsi="Arial" w:cs="Arial"/>
                <w:sz w:val="20"/>
                <w:szCs w:val="20"/>
              </w:rPr>
            </w:pPr>
            <w:r>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tcPr>
          <w:p w:rsidR="001655E5" w:rsidRPr="0046570F" w:rsidRDefault="001655E5"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rsidP="00CF64F2">
            <w:pPr>
              <w:pStyle w:val="tbl-txt"/>
              <w:spacing w:before="60" w:beforeAutospacing="0" w:after="60" w:afterAutospacing="0" w:line="312" w:lineRule="atLeast"/>
              <w:ind w:left="583" w:hanging="583"/>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Koronavirus bližnjevzhodnega respiratornega sindroma (virus MERS)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Druge </w:t>
            </w:r>
            <w:r w:rsidR="0046570F" w:rsidRPr="0046570F">
              <w:rPr>
                <w:rStyle w:val="italic"/>
                <w:rFonts w:ascii="Arial" w:hAnsi="Arial" w:cs="Arial"/>
                <w:i/>
                <w:iCs/>
                <w:sz w:val="20"/>
                <w:szCs w:val="20"/>
              </w:rPr>
              <w:t>Coronaviridae</w:t>
            </w:r>
            <w:r w:rsidR="0046570F" w:rsidRPr="0046570F">
              <w:rPr>
                <w:rFonts w:ascii="Arial" w:hAnsi="Arial" w:cs="Arial"/>
                <w:sz w:val="20"/>
                <w:szCs w:val="20"/>
              </w:rPr>
              <w:t>, za katere je znano, da so patogene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pPr>
              <w:pStyle w:val="tbl-txt"/>
              <w:spacing w:before="60" w:beforeAutospacing="0" w:after="60" w:afterAutospacing="0" w:line="312" w:lineRule="atLeast"/>
              <w:rPr>
                <w:rFonts w:ascii="Arial" w:hAnsi="Arial" w:cs="Arial"/>
                <w:sz w:val="20"/>
                <w:szCs w:val="20"/>
              </w:rPr>
            </w:pPr>
            <w:r w:rsidRPr="0046570F">
              <w:rPr>
                <w:rFonts w:ascii="Arial" w:hAnsi="Arial" w:cs="Arial"/>
                <w:sz w:val="20"/>
                <w:szCs w:val="20"/>
              </w:rPr>
              <w:t>Picornavirales (O)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Picornaviridae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Cardiovirus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Saffold</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Cosavirus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Cosavirus 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Enterovirus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Enterovirus 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lastRenderedPageBreak/>
              <w:t xml:space="preserve">         </w:t>
            </w:r>
            <w:r w:rsidR="0046570F" w:rsidRPr="0046570F">
              <w:rPr>
                <w:rFonts w:ascii="Arial" w:hAnsi="Arial" w:cs="Arial"/>
                <w:sz w:val="20"/>
                <w:szCs w:val="20"/>
              </w:rPr>
              <w:t>Enterovirus 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Enterovirus C</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rsidP="00CF64F2">
            <w:pPr>
              <w:pStyle w:val="tbl-txt"/>
              <w:spacing w:before="60" w:beforeAutospacing="0" w:after="60" w:afterAutospacing="0" w:line="312" w:lineRule="atLeast"/>
              <w:ind w:left="583" w:hanging="583"/>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Enterovirus D, humani enterovirus tip 70 (virus akutnega hemoragičnega konjunktivitisa)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Rinovirusi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Poliovirus, tip 1 in 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Poliovirus, tip 2 </w:t>
            </w:r>
            <w:r w:rsidR="0046570F">
              <w:rPr>
                <w:rFonts w:ascii="Arial" w:hAnsi="Arial" w:cs="Arial"/>
                <w:sz w:val="20"/>
                <w:szCs w:val="20"/>
              </w:rPr>
              <w:t>(</w:t>
            </w:r>
            <w:r w:rsidR="0046570F" w:rsidRPr="0046570F">
              <w:rPr>
                <w:rFonts w:ascii="Arial" w:hAnsi="Arial" w:cs="Arial"/>
                <w:sz w:val="20"/>
                <w:szCs w:val="20"/>
                <w:vertAlign w:val="superscript"/>
              </w:rPr>
              <w:t>1</w:t>
            </w:r>
            <w:r w:rsidR="0046570F">
              <w:rPr>
                <w:rFonts w:ascii="Arial" w:hAnsi="Arial" w:cs="Arial"/>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Hepatovirus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Hepatovirus A (virus hepatitisa A, humani enterovirus tip 72)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CF64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Kobuvirus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Aichivirus A (Aichivirus 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Parechovirus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Parechovirusi 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Parechovirusi B (virus Ljungan)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Druge </w:t>
            </w:r>
            <w:r w:rsidR="0046570F" w:rsidRPr="0046570F">
              <w:rPr>
                <w:rStyle w:val="italic"/>
                <w:rFonts w:ascii="Arial" w:hAnsi="Arial" w:cs="Arial"/>
                <w:i/>
                <w:iCs/>
                <w:sz w:val="20"/>
                <w:szCs w:val="20"/>
              </w:rPr>
              <w:t>Picornaviridae</w:t>
            </w:r>
            <w:r w:rsidR="0046570F" w:rsidRPr="0046570F">
              <w:rPr>
                <w:rFonts w:ascii="Arial" w:hAnsi="Arial" w:cs="Arial"/>
                <w:sz w:val="20"/>
                <w:szCs w:val="20"/>
              </w:rPr>
              <w:t>, za katere je znano, da so patogene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pPr>
              <w:pStyle w:val="tbl-txt"/>
              <w:spacing w:before="60" w:beforeAutospacing="0" w:after="60" w:afterAutospacing="0" w:line="312" w:lineRule="atLeast"/>
              <w:rPr>
                <w:rFonts w:ascii="Arial" w:hAnsi="Arial" w:cs="Arial"/>
                <w:sz w:val="20"/>
                <w:szCs w:val="20"/>
              </w:rPr>
            </w:pPr>
            <w:r w:rsidRPr="0046570F">
              <w:rPr>
                <w:rFonts w:ascii="Arial" w:hAnsi="Arial" w:cs="Arial"/>
                <w:sz w:val="20"/>
                <w:szCs w:val="20"/>
              </w:rPr>
              <w:t>Nerazvrščeno (O)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Adenoviridae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Astroviridae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Arenaviridae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Mammarenavirus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lastRenderedPageBreak/>
              <w:t xml:space="preserve">         </w:t>
            </w:r>
            <w:r w:rsidR="0046570F" w:rsidRPr="0046570F">
              <w:rPr>
                <w:rFonts w:ascii="Arial" w:hAnsi="Arial" w:cs="Arial"/>
                <w:sz w:val="20"/>
                <w:szCs w:val="20"/>
              </w:rPr>
              <w:t>Brazilski mammarenavirus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Mammarenavirus Chapare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Mammarenavirus Flexal</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Mammarenavirus Guanarito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Mammarenavirus Junin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Mammarenavirus Lassa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Mammarenavirus Lujo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rsidP="0052436E">
            <w:pPr>
              <w:pStyle w:val="tbl-txt"/>
              <w:spacing w:before="60" w:beforeAutospacing="0" w:after="60" w:afterAutospacing="0" w:line="312" w:lineRule="atLeast"/>
              <w:ind w:left="583" w:hanging="583"/>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Mammarenavirus limfocitnega horiomeningitisa, nevrotropni sevi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Mammarenavirus limfocitnega horiomeningitisa (drugi sevi)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Mammarenavirus Machupo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Mammarenavirus Mobala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Mammarenavirus Mopeia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Mammarenavirus Tacaribe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Mammarenavirus Whitewater Arroyo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Caliciviridae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Norovirus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Norovirus (virus Norwalk)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Druge </w:t>
            </w:r>
            <w:r w:rsidR="0046570F" w:rsidRPr="0046570F">
              <w:rPr>
                <w:rStyle w:val="italic"/>
                <w:rFonts w:ascii="Arial" w:hAnsi="Arial" w:cs="Arial"/>
                <w:i/>
                <w:iCs/>
                <w:sz w:val="20"/>
                <w:szCs w:val="20"/>
              </w:rPr>
              <w:t>Caliciviridae</w:t>
            </w:r>
            <w:r w:rsidR="0046570F" w:rsidRPr="0046570F">
              <w:rPr>
                <w:rFonts w:ascii="Arial" w:hAnsi="Arial" w:cs="Arial"/>
                <w:sz w:val="20"/>
                <w:szCs w:val="20"/>
              </w:rPr>
              <w:t>, za katere je znano, da so patogene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Hepadnaviridae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lastRenderedPageBreak/>
              <w:t xml:space="preserve">      </w:t>
            </w:r>
            <w:r w:rsidR="0046570F" w:rsidRPr="0046570F">
              <w:rPr>
                <w:rFonts w:ascii="Arial" w:hAnsi="Arial" w:cs="Arial"/>
                <w:sz w:val="20"/>
                <w:szCs w:val="20"/>
              </w:rPr>
              <w:t>Orthohepadnavirus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hepatitisa 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3 </w:t>
            </w:r>
            <w:r>
              <w:rPr>
                <w:rFonts w:ascii="Arial" w:hAnsi="Arial" w:cs="Arial"/>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 D</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Hepeviridae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Orthohepevirus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Ortohepevirus A (virus hepatitisa 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Flaviviridae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Flavivirus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denge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japonskega encefalitisa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Kyasanur Forest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lupingove bolezni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3 </w:t>
            </w:r>
            <w:r>
              <w:rPr>
                <w:rFonts w:ascii="Arial" w:hAnsi="Arial" w:cs="Arial"/>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rsidP="0052436E">
            <w:pPr>
              <w:pStyle w:val="tbl-txt"/>
              <w:spacing w:before="60" w:beforeAutospacing="0" w:after="60" w:afterAutospacing="0" w:line="312" w:lineRule="atLeast"/>
              <w:ind w:left="583" w:hanging="583"/>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encefalitisa Murray Valley (virus avstralskega encefalitisa)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hemoragične mrzlice omsk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Powassan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Rocio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encefalitisa St. Louis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klopnega encefalitisa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Absettarov</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Hanzalova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lastRenderedPageBreak/>
              <w:t xml:space="preserve">         </w:t>
            </w:r>
            <w:r w:rsidR="0046570F" w:rsidRPr="0046570F">
              <w:rPr>
                <w:rFonts w:ascii="Arial" w:hAnsi="Arial" w:cs="Arial"/>
                <w:sz w:val="20"/>
                <w:szCs w:val="20"/>
              </w:rPr>
              <w:t>Virus Hypr</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Kumlinge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Negishi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Ruski pomladno-poletni encefalitis (</w:t>
            </w:r>
            <w:r w:rsidR="0046570F" w:rsidRPr="0046570F">
              <w:rPr>
                <w:rFonts w:ascii="Arial" w:hAnsi="Arial" w:cs="Arial"/>
                <w:sz w:val="20"/>
                <w:szCs w:val="20"/>
                <w:vertAlign w:val="superscript"/>
              </w:rPr>
              <w:t>a</w:t>
            </w:r>
            <w:r w:rsidR="0046570F" w:rsidRPr="0046570F">
              <w:rPr>
                <w:rFonts w:ascii="Arial" w:hAnsi="Arial" w:cs="Arial"/>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klopnega encefalitisa, srednjeevropski podtip</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3 </w:t>
            </w:r>
            <w:r>
              <w:rPr>
                <w:rFonts w:ascii="Arial" w:hAnsi="Arial" w:cs="Arial"/>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klopnega encefalitisa, daljnovzhodni podtip</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klopnega encefalitisa, sibirski podtip</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Wesselsbron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3 </w:t>
            </w:r>
            <w:r>
              <w:rPr>
                <w:rFonts w:ascii="Arial" w:hAnsi="Arial" w:cs="Arial"/>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Zahodnega Nila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rumene mrzlice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zike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Drugi flavivirusi, za katere je znano, da so patogeni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Hepacivirus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Hepacivirus C (virus hepatitisa C)</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3 </w:t>
            </w:r>
            <w:r>
              <w:rPr>
                <w:rFonts w:ascii="Arial" w:hAnsi="Arial" w:cs="Arial"/>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D</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Orthomyxoviridae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Gammainfluenzavirus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influence C</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 </w:t>
            </w:r>
            <w:r>
              <w:rPr>
                <w:rFonts w:ascii="Arial" w:hAnsi="Arial" w:cs="Arial"/>
                <w:sz w:val="20"/>
                <w:szCs w:val="20"/>
              </w:rPr>
              <w:t>(</w:t>
            </w:r>
            <w:r w:rsidRPr="0046570F">
              <w:rPr>
                <w:rFonts w:ascii="Arial" w:hAnsi="Arial" w:cs="Arial"/>
                <w:sz w:val="20"/>
                <w:szCs w:val="20"/>
                <w:vertAlign w:val="superscript"/>
              </w:rPr>
              <w:t>c</w:t>
            </w:r>
            <w:r>
              <w:rPr>
                <w:rFonts w:ascii="Arial" w:hAnsi="Arial" w:cs="Arial"/>
                <w:sz w:val="20"/>
                <w:szCs w:val="20"/>
              </w:rPr>
              <w:t>)</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Influenzavirus A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rsidP="0052436E">
            <w:pPr>
              <w:pStyle w:val="tbl-txt"/>
              <w:spacing w:before="60" w:beforeAutospacing="0" w:after="60" w:afterAutospacing="0" w:line="312" w:lineRule="atLeast"/>
              <w:ind w:left="583" w:hanging="583"/>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Virusi visokopatogene aviarne influence HPAIV (H5), npr. H5N1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rsidP="0052436E">
            <w:pPr>
              <w:pStyle w:val="tbl-txt"/>
              <w:spacing w:before="60" w:beforeAutospacing="0" w:after="60" w:afterAutospacing="0" w:line="312" w:lineRule="atLeast"/>
              <w:ind w:left="583" w:hanging="583"/>
              <w:rPr>
                <w:rFonts w:ascii="Arial" w:hAnsi="Arial" w:cs="Arial"/>
                <w:sz w:val="20"/>
                <w:szCs w:val="20"/>
              </w:rPr>
            </w:pPr>
            <w:r>
              <w:rPr>
                <w:rFonts w:ascii="Arial" w:hAnsi="Arial" w:cs="Arial"/>
                <w:sz w:val="20"/>
                <w:szCs w:val="20"/>
              </w:rPr>
              <w:lastRenderedPageBreak/>
              <w:t xml:space="preserve">         </w:t>
            </w:r>
            <w:r w:rsidR="0046570F" w:rsidRPr="0046570F">
              <w:rPr>
                <w:rFonts w:ascii="Arial" w:hAnsi="Arial" w:cs="Arial"/>
                <w:sz w:val="20"/>
                <w:szCs w:val="20"/>
              </w:rPr>
              <w:t>Virusi visokopatogene aviarne influence HPAIV (H7), npr. H7N7, H7N9</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influence 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 </w:t>
            </w:r>
            <w:r>
              <w:rPr>
                <w:rFonts w:ascii="Arial" w:hAnsi="Arial" w:cs="Arial"/>
                <w:sz w:val="20"/>
                <w:szCs w:val="20"/>
              </w:rPr>
              <w:t>(</w:t>
            </w:r>
            <w:r w:rsidRPr="0046570F">
              <w:rPr>
                <w:rFonts w:ascii="Arial" w:hAnsi="Arial" w:cs="Arial"/>
                <w:sz w:val="20"/>
                <w:szCs w:val="20"/>
                <w:vertAlign w:val="superscript"/>
              </w:rPr>
              <w:t>c</w:t>
            </w:r>
            <w:r>
              <w:rPr>
                <w:rFonts w:ascii="Arial" w:hAnsi="Arial" w:cs="Arial"/>
                <w:sz w:val="20"/>
                <w:szCs w:val="20"/>
              </w:rPr>
              <w:t>)</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rsidP="0052436E">
            <w:pPr>
              <w:pStyle w:val="tbl-txt"/>
              <w:spacing w:before="60" w:beforeAutospacing="0" w:after="60" w:afterAutospacing="0" w:line="312" w:lineRule="atLeast"/>
              <w:ind w:left="583" w:hanging="567"/>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influence A A/New York/1/18 (H1N1) (španska gripa 1918)</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influence A A/Singapur/1/57 (H2N2)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nizkopatogene aviarne influence (LPAI) H7N9</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Influenzavirus B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influence B</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 </w:t>
            </w:r>
            <w:r>
              <w:rPr>
                <w:rFonts w:ascii="Arial" w:hAnsi="Arial" w:cs="Arial"/>
                <w:sz w:val="20"/>
                <w:szCs w:val="20"/>
              </w:rPr>
              <w:t>(</w:t>
            </w:r>
            <w:r w:rsidRPr="0046570F">
              <w:rPr>
                <w:rFonts w:ascii="Arial" w:hAnsi="Arial" w:cs="Arial"/>
                <w:sz w:val="20"/>
                <w:szCs w:val="20"/>
                <w:vertAlign w:val="superscript"/>
              </w:rPr>
              <w:t>c</w:t>
            </w:r>
            <w:r>
              <w:rPr>
                <w:rFonts w:ascii="Arial" w:hAnsi="Arial" w:cs="Arial"/>
                <w:sz w:val="20"/>
                <w:szCs w:val="20"/>
              </w:rPr>
              <w:t>)</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Thogoto 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Dhori (klopne </w:t>
            </w:r>
            <w:r w:rsidR="0046570F" w:rsidRPr="0046570F">
              <w:rPr>
                <w:rStyle w:val="italic"/>
                <w:rFonts w:ascii="Arial" w:hAnsi="Arial" w:cs="Arial"/>
                <w:i/>
                <w:iCs/>
                <w:sz w:val="20"/>
                <w:szCs w:val="20"/>
              </w:rPr>
              <w:t>orthomyxoviridae</w:t>
            </w:r>
            <w:r w:rsidR="0046570F" w:rsidRPr="0046570F">
              <w:rPr>
                <w:rFonts w:ascii="Arial" w:hAnsi="Arial" w:cs="Arial"/>
                <w:sz w:val="20"/>
                <w:szCs w:val="20"/>
              </w:rPr>
              <w:t>: Dhori)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Thogoto (klopne </w:t>
            </w:r>
            <w:r w:rsidR="0046570F" w:rsidRPr="0046570F">
              <w:rPr>
                <w:rStyle w:val="italic"/>
                <w:rFonts w:ascii="Arial" w:hAnsi="Arial" w:cs="Arial"/>
                <w:i/>
                <w:iCs/>
                <w:sz w:val="20"/>
                <w:szCs w:val="20"/>
              </w:rPr>
              <w:t>orthomyxoviridae</w:t>
            </w:r>
            <w:r w:rsidR="0046570F" w:rsidRPr="0046570F">
              <w:rPr>
                <w:rFonts w:ascii="Arial" w:hAnsi="Arial" w:cs="Arial"/>
                <w:sz w:val="20"/>
                <w:szCs w:val="20"/>
              </w:rPr>
              <w:t>: Thogoto)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Papillomaviridae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D </w:t>
            </w:r>
            <w:r>
              <w:rPr>
                <w:rFonts w:ascii="Arial" w:hAnsi="Arial" w:cs="Arial"/>
                <w:sz w:val="20"/>
                <w:szCs w:val="20"/>
              </w:rPr>
              <w:t>(</w:t>
            </w:r>
            <w:r w:rsidRPr="0046570F">
              <w:rPr>
                <w:rFonts w:ascii="Arial" w:hAnsi="Arial" w:cs="Arial"/>
                <w:sz w:val="20"/>
                <w:szCs w:val="20"/>
                <w:vertAlign w:val="superscript"/>
              </w:rPr>
              <w:t>d</w:t>
            </w:r>
            <w:r>
              <w:rPr>
                <w:rFonts w:ascii="Arial" w:hAnsi="Arial" w:cs="Arial"/>
                <w:sz w:val="20"/>
                <w:szCs w:val="20"/>
              </w:rPr>
              <w:t>)</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Parvoviridae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Erythroparvovirus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Primatski eritroparvovirus 1 (humani parvovirus, virus B 19)</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Polyomaviridae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Betapolyomavirus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Humani poliomavirus 1 (virus BK)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D</w:t>
            </w:r>
            <w:r w:rsidR="007911C4">
              <w:rPr>
                <w:rFonts w:ascii="Arial" w:hAnsi="Arial" w:cs="Arial"/>
                <w:sz w:val="20"/>
                <w:szCs w:val="20"/>
              </w:rPr>
              <w:t> (</w:t>
            </w:r>
            <w:r w:rsidR="007911C4" w:rsidRPr="007911C4">
              <w:rPr>
                <w:rFonts w:ascii="Arial" w:hAnsi="Arial" w:cs="Arial"/>
                <w:sz w:val="20"/>
                <w:szCs w:val="20"/>
                <w:vertAlign w:val="superscript"/>
              </w:rPr>
              <w:t>d</w:t>
            </w:r>
            <w:r w:rsidR="007911C4">
              <w:rPr>
                <w:rFonts w:ascii="Arial" w:hAnsi="Arial" w:cs="Arial"/>
                <w:sz w:val="20"/>
                <w:szCs w:val="20"/>
              </w:rPr>
              <w:t>)</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Humani poliomavirus 2 (virus JC)</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D</w:t>
            </w:r>
            <w:r w:rsidR="007911C4">
              <w:rPr>
                <w:rFonts w:ascii="Arial" w:hAnsi="Arial" w:cs="Arial"/>
                <w:sz w:val="20"/>
                <w:szCs w:val="20"/>
              </w:rPr>
              <w:t> (</w:t>
            </w:r>
            <w:r w:rsidR="007911C4" w:rsidRPr="007911C4">
              <w:rPr>
                <w:rFonts w:ascii="Arial" w:hAnsi="Arial" w:cs="Arial"/>
                <w:sz w:val="20"/>
                <w:szCs w:val="20"/>
                <w:vertAlign w:val="superscript"/>
              </w:rPr>
              <w:t>d</w:t>
            </w:r>
            <w:r w:rsidR="007911C4">
              <w:rPr>
                <w:rFonts w:ascii="Arial" w:hAnsi="Arial" w:cs="Arial"/>
                <w:sz w:val="20"/>
                <w:szCs w:val="20"/>
              </w:rPr>
              <w:t>)</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Poxviridae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lastRenderedPageBreak/>
              <w:t xml:space="preserve">      </w:t>
            </w:r>
            <w:r w:rsidR="0046570F" w:rsidRPr="0046570F">
              <w:rPr>
                <w:rFonts w:ascii="Arial" w:hAnsi="Arial" w:cs="Arial"/>
                <w:sz w:val="20"/>
                <w:szCs w:val="20"/>
              </w:rPr>
              <w:t>Molluscipoxvirus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mehkužk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Orthopoxvirus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govejih koz</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opičjih koz</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rsidP="0052436E">
            <w:pPr>
              <w:pStyle w:val="tbl-txt"/>
              <w:spacing w:before="60" w:beforeAutospacing="0" w:after="60" w:afterAutospacing="0" w:line="312" w:lineRule="atLeast"/>
              <w:ind w:left="583" w:hanging="583"/>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vakcinije (vključno z virusom bivoljih koz </w:t>
            </w:r>
            <w:r w:rsidR="007911C4">
              <w:rPr>
                <w:rFonts w:ascii="Arial" w:hAnsi="Arial" w:cs="Arial"/>
                <w:sz w:val="20"/>
                <w:szCs w:val="20"/>
              </w:rPr>
              <w:t> (</w:t>
            </w:r>
            <w:r w:rsidR="007911C4" w:rsidRPr="007911C4">
              <w:rPr>
                <w:rFonts w:ascii="Arial" w:hAnsi="Arial" w:cs="Arial"/>
                <w:sz w:val="20"/>
                <w:szCs w:val="20"/>
                <w:vertAlign w:val="superscript"/>
              </w:rPr>
              <w:t>e</w:t>
            </w:r>
            <w:r w:rsidR="007911C4">
              <w:rPr>
                <w:rFonts w:ascii="Arial" w:hAnsi="Arial" w:cs="Arial"/>
                <w:sz w:val="20"/>
                <w:szCs w:val="20"/>
              </w:rPr>
              <w:t>)</w:t>
            </w:r>
            <w:r w:rsidR="0046570F" w:rsidRPr="0046570F">
              <w:rPr>
                <w:rFonts w:ascii="Arial" w:hAnsi="Arial" w:cs="Arial"/>
                <w:sz w:val="20"/>
                <w:szCs w:val="20"/>
              </w:rPr>
              <w:t>, virusom slonjih koz </w:t>
            </w:r>
            <w:r w:rsidR="007911C4">
              <w:rPr>
                <w:rFonts w:ascii="Arial" w:hAnsi="Arial" w:cs="Arial"/>
                <w:sz w:val="20"/>
                <w:szCs w:val="20"/>
              </w:rPr>
              <w:t> (</w:t>
            </w:r>
            <w:r w:rsidR="007911C4" w:rsidRPr="007911C4">
              <w:rPr>
                <w:rFonts w:ascii="Arial" w:hAnsi="Arial" w:cs="Arial"/>
                <w:sz w:val="20"/>
                <w:szCs w:val="20"/>
                <w:vertAlign w:val="superscript"/>
              </w:rPr>
              <w:t>f</w:t>
            </w:r>
            <w:r w:rsidR="007911C4">
              <w:rPr>
                <w:rFonts w:ascii="Arial" w:hAnsi="Arial" w:cs="Arial"/>
                <w:sz w:val="20"/>
                <w:szCs w:val="20"/>
              </w:rPr>
              <w:t>)</w:t>
            </w:r>
            <w:r w:rsidR="0046570F" w:rsidRPr="0046570F">
              <w:rPr>
                <w:rFonts w:ascii="Arial" w:hAnsi="Arial" w:cs="Arial"/>
                <w:sz w:val="20"/>
                <w:szCs w:val="20"/>
              </w:rPr>
              <w:t>, virusom kunčjih koz </w:t>
            </w:r>
            <w:r w:rsidR="007911C4">
              <w:rPr>
                <w:rFonts w:ascii="Arial" w:hAnsi="Arial" w:cs="Arial"/>
                <w:sz w:val="20"/>
                <w:szCs w:val="20"/>
              </w:rPr>
              <w:t> (</w:t>
            </w:r>
            <w:r w:rsidR="007911C4" w:rsidRPr="007911C4">
              <w:rPr>
                <w:rFonts w:ascii="Arial" w:hAnsi="Arial" w:cs="Arial"/>
                <w:sz w:val="20"/>
                <w:szCs w:val="20"/>
                <w:vertAlign w:val="superscript"/>
              </w:rPr>
              <w:t>g</w:t>
            </w:r>
            <w:r w:rsidR="007911C4">
              <w:rPr>
                <w:rFonts w:ascii="Arial" w:hAnsi="Arial" w:cs="Arial"/>
                <w:sz w:val="20"/>
                <w:szCs w:val="20"/>
              </w:rPr>
              <w:t>)</w:t>
            </w:r>
            <w:r w:rsidR="0046570F" w:rsidRPr="0046570F">
              <w:rPr>
                <w:rFonts w:ascii="Arial" w:hAnsi="Arial" w:cs="Arial"/>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52436E">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črnih koz (major in minor)</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4</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Parapoxvirus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Orf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Parapoxvirus bovis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Yatapoxvirus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Tanapox</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Yaba (virus opičjega tumorja)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Reoviridae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Seadornavirus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Banna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Coltivirus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Rotavirus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Orbivirus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lastRenderedPageBreak/>
              <w:t xml:space="preserve">   </w:t>
            </w:r>
            <w:r w:rsidR="0046570F" w:rsidRPr="0046570F">
              <w:rPr>
                <w:rStyle w:val="italic"/>
                <w:rFonts w:ascii="Arial" w:hAnsi="Arial" w:cs="Arial"/>
                <w:i/>
                <w:iCs/>
                <w:sz w:val="20"/>
                <w:szCs w:val="20"/>
              </w:rPr>
              <w:t>Reoviridae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Deltaretrovirus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rsidP="00D763F2">
            <w:pPr>
              <w:pStyle w:val="tbl-txt"/>
              <w:spacing w:before="60" w:beforeAutospacing="0" w:after="60" w:afterAutospacing="0" w:line="312" w:lineRule="atLeast"/>
              <w:ind w:left="583" w:hanging="583"/>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Primatski T-limfotropni virus 1 (humani T-celični limfotropni virus, tip 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r w:rsidR="007911C4">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D</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rsidP="00D763F2">
            <w:pPr>
              <w:pStyle w:val="tbl-txt"/>
              <w:spacing w:before="60" w:beforeAutospacing="0" w:after="60" w:afterAutospacing="0" w:line="312" w:lineRule="atLeast"/>
              <w:ind w:left="583" w:hanging="583"/>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Primatski T-limfotropni virus 2 (humani T-celični limfotropni virus, tip 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3 </w:t>
            </w:r>
            <w:r w:rsidR="007911C4">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D</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Lentivirus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humane imunske pomanjkljivosti 1</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3 </w:t>
            </w:r>
            <w:r w:rsidR="007911C4">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D</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humane imunske pomanjkljivosti 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3 </w:t>
            </w:r>
            <w:r w:rsidR="007911C4">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D</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opičje imunske pomanjkljivosti (SIV) (</w:t>
            </w:r>
            <w:r w:rsidR="0046570F" w:rsidRPr="007911C4">
              <w:rPr>
                <w:rFonts w:ascii="Arial" w:hAnsi="Arial" w:cs="Arial"/>
                <w:sz w:val="20"/>
                <w:szCs w:val="20"/>
                <w:vertAlign w:val="superscript"/>
              </w:rPr>
              <w:t>h</w:t>
            </w:r>
            <w:r w:rsidR="0046570F" w:rsidRPr="0046570F">
              <w:rPr>
                <w:rFonts w:ascii="Arial" w:hAnsi="Arial" w:cs="Arial"/>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Togaviridae</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Alphavirus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Cabassou</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vzhodnega encefalomielitisa enoprstih kopitarjev</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Bebaru</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čikungunje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3 </w:t>
            </w:r>
            <w:r w:rsidR="007911C4">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Everglades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3 </w:t>
            </w:r>
            <w:r w:rsidR="007911C4">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Mayaro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Mucambo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3 </w:t>
            </w:r>
            <w:r w:rsidR="007911C4">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Ndumu</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r w:rsidR="007911C4">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O’nyong-nyong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lastRenderedPageBreak/>
              <w:t xml:space="preserve">         </w:t>
            </w:r>
            <w:r w:rsidR="0046570F" w:rsidRPr="0046570F">
              <w:rPr>
                <w:rFonts w:ascii="Arial" w:hAnsi="Arial" w:cs="Arial"/>
                <w:sz w:val="20"/>
                <w:szCs w:val="20"/>
              </w:rPr>
              <w:t>Virus Ross River</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Semliki Forest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Sindbis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Tonate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r w:rsidR="007911C4">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venezuelskega encefalomielitisa enoprstih kopitarjev</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zahodnega encefalomielitisa enoprstih kopitarjev</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Drugi alfavirusi, za katere je znano, da so patogeni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Rubivirus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Virus rdečk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w:t>
            </w: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Style w:val="italic"/>
                <w:rFonts w:ascii="Arial" w:hAnsi="Arial" w:cs="Arial"/>
                <w:i/>
                <w:iCs/>
                <w:sz w:val="20"/>
                <w:szCs w:val="20"/>
              </w:rPr>
              <w:t xml:space="preserve">   </w:t>
            </w:r>
            <w:r w:rsidR="0046570F" w:rsidRPr="0046570F">
              <w:rPr>
                <w:rStyle w:val="italic"/>
                <w:rFonts w:ascii="Arial" w:hAnsi="Arial" w:cs="Arial"/>
                <w:i/>
                <w:iCs/>
                <w:sz w:val="20"/>
                <w:szCs w:val="20"/>
              </w:rPr>
              <w:t>Nerazvrščeno</w:t>
            </w:r>
            <w:r w:rsidR="0046570F" w:rsidRPr="0046570F">
              <w:rPr>
                <w:rFonts w:ascii="Arial" w:hAnsi="Arial" w:cs="Arial"/>
                <w:sz w:val="20"/>
                <w:szCs w:val="20"/>
              </w:rPr>
              <w:t> (F)</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46570F" w:rsidRPr="0046570F">
              <w:rPr>
                <w:rFonts w:ascii="Arial" w:hAnsi="Arial" w:cs="Arial"/>
                <w:sz w:val="20"/>
                <w:szCs w:val="20"/>
              </w:rPr>
              <w:t>Deltavirus (G)</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Navaden1"/>
              <w:spacing w:before="120" w:beforeAutospacing="0" w:after="0" w:afterAutospacing="0" w:line="312" w:lineRule="atLeast"/>
              <w:jc w:val="center"/>
              <w:rPr>
                <w:rFonts w:ascii="Arial" w:hAnsi="Arial" w:cs="Arial"/>
                <w:sz w:val="20"/>
                <w:szCs w:val="20"/>
              </w:rPr>
            </w:pPr>
          </w:p>
        </w:tc>
      </w:tr>
      <w:tr w:rsidR="0046570F" w:rsidRPr="0046570F" w:rsidTr="0046570F">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D763F2">
            <w:pPr>
              <w:pStyle w:val="tbl-txt"/>
              <w:spacing w:before="60" w:beforeAutospacing="0" w:after="60" w:afterAutospacing="0" w:line="312" w:lineRule="atLeast"/>
              <w:rPr>
                <w:rFonts w:ascii="Arial" w:hAnsi="Arial" w:cs="Arial"/>
                <w:sz w:val="20"/>
                <w:szCs w:val="20"/>
              </w:rPr>
            </w:pPr>
            <w:r>
              <w:rPr>
                <w:rFonts w:ascii="Arial" w:hAnsi="Arial" w:cs="Arial"/>
                <w:sz w:val="20"/>
                <w:szCs w:val="20"/>
              </w:rPr>
              <w:t xml:space="preserve">         </w:t>
            </w:r>
            <w:r w:rsidR="00702909">
              <w:rPr>
                <w:rFonts w:ascii="Arial" w:hAnsi="Arial" w:cs="Arial"/>
                <w:sz w:val="20"/>
                <w:szCs w:val="20"/>
              </w:rPr>
              <w:t>parvovirus</w:t>
            </w:r>
            <w:r w:rsidR="0046570F" w:rsidRPr="0046570F">
              <w:rPr>
                <w:rFonts w:ascii="Arial" w:hAnsi="Arial" w:cs="Arial"/>
                <w:sz w:val="20"/>
                <w:szCs w:val="20"/>
              </w:rPr>
              <w:t>Virus hepatitisa D</w:t>
            </w:r>
            <w:r w:rsidR="007911C4">
              <w:rPr>
                <w:rFonts w:ascii="Arial" w:hAnsi="Arial" w:cs="Arial"/>
                <w:sz w:val="20"/>
                <w:szCs w:val="20"/>
              </w:rPr>
              <w:t> (</w:t>
            </w:r>
            <w:r w:rsidR="007911C4" w:rsidRPr="007911C4">
              <w:rPr>
                <w:rFonts w:ascii="Arial" w:hAnsi="Arial" w:cs="Arial"/>
                <w:sz w:val="20"/>
                <w:szCs w:val="20"/>
                <w:vertAlign w:val="superscript"/>
              </w:rPr>
              <w:t>b</w:t>
            </w:r>
            <w:r w:rsidR="007911C4">
              <w:rPr>
                <w:rFonts w:ascii="Arial" w:hAnsi="Arial" w:cs="Arial"/>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6570F" w:rsidRPr="0046570F" w:rsidRDefault="0046570F" w:rsidP="0046570F">
            <w:pPr>
              <w:pStyle w:val="tbl-txt"/>
              <w:spacing w:before="60" w:beforeAutospacing="0" w:after="60" w:afterAutospacing="0" w:line="312" w:lineRule="atLeast"/>
              <w:jc w:val="center"/>
              <w:rPr>
                <w:rFonts w:ascii="Arial" w:hAnsi="Arial" w:cs="Arial"/>
                <w:sz w:val="20"/>
                <w:szCs w:val="20"/>
              </w:rPr>
            </w:pPr>
            <w:r w:rsidRPr="0046570F">
              <w:rPr>
                <w:rFonts w:ascii="Arial" w:hAnsi="Arial" w:cs="Arial"/>
                <w:sz w:val="20"/>
                <w:szCs w:val="20"/>
              </w:rPr>
              <w:t>V, D</w:t>
            </w:r>
          </w:p>
        </w:tc>
      </w:tr>
    </w:tbl>
    <w:p w:rsidR="007911C4" w:rsidRDefault="007911C4" w:rsidP="007911C4">
      <w:pPr>
        <w:rPr>
          <w:rFonts w:ascii="Arial" w:hAnsi="Arial" w:cs="Arial"/>
          <w:sz w:val="20"/>
          <w:szCs w:val="20"/>
        </w:rPr>
      </w:pPr>
    </w:p>
    <w:p w:rsidR="007911C4" w:rsidRPr="00D975B4" w:rsidRDefault="007911C4" w:rsidP="007911C4">
      <w:pPr>
        <w:rPr>
          <w:rFonts w:ascii="Arial" w:hAnsi="Arial" w:cs="Arial"/>
          <w:sz w:val="20"/>
          <w:szCs w:val="20"/>
        </w:rPr>
      </w:pPr>
      <w:r w:rsidRPr="00D975B4">
        <w:rPr>
          <w:rFonts w:ascii="Arial" w:hAnsi="Arial" w:cs="Arial"/>
          <w:sz w:val="20"/>
          <w:szCs w:val="20"/>
        </w:rPr>
        <w:t xml:space="preserve">(*) Glej </w:t>
      </w:r>
      <w:r>
        <w:rPr>
          <w:rFonts w:ascii="Arial" w:hAnsi="Arial" w:cs="Arial"/>
          <w:sz w:val="20"/>
          <w:szCs w:val="20"/>
        </w:rPr>
        <w:t>7. točko</w:t>
      </w:r>
      <w:r w:rsidRPr="00D975B4">
        <w:rPr>
          <w:rFonts w:ascii="Arial" w:hAnsi="Arial" w:cs="Arial"/>
          <w:sz w:val="20"/>
          <w:szCs w:val="20"/>
        </w:rPr>
        <w:t xml:space="preserve"> uvodnih pripomb.</w:t>
      </w:r>
    </w:p>
    <w:p w:rsidR="007911C4" w:rsidRPr="00D975B4" w:rsidRDefault="007911C4" w:rsidP="007911C4">
      <w:pPr>
        <w:rPr>
          <w:rFonts w:ascii="Arial" w:hAnsi="Arial" w:cs="Arial"/>
          <w:sz w:val="20"/>
          <w:szCs w:val="20"/>
        </w:rPr>
      </w:pPr>
      <w:r w:rsidRPr="00D975B4">
        <w:rPr>
          <w:rFonts w:ascii="Arial" w:hAnsi="Arial" w:cs="Arial"/>
          <w:sz w:val="20"/>
          <w:szCs w:val="20"/>
        </w:rPr>
        <w:t xml:space="preserve">(**) Glej </w:t>
      </w:r>
      <w:r>
        <w:rPr>
          <w:rFonts w:ascii="Arial" w:hAnsi="Arial" w:cs="Arial"/>
          <w:sz w:val="20"/>
          <w:szCs w:val="20"/>
        </w:rPr>
        <w:t>8. točko</w:t>
      </w:r>
      <w:r w:rsidRPr="00D975B4">
        <w:rPr>
          <w:rFonts w:ascii="Arial" w:hAnsi="Arial" w:cs="Arial"/>
          <w:sz w:val="20"/>
          <w:szCs w:val="20"/>
        </w:rPr>
        <w:t xml:space="preserve"> uvodnih pripomb.</w:t>
      </w:r>
    </w:p>
    <w:p w:rsidR="007911C4" w:rsidRPr="00D975B4" w:rsidRDefault="007911C4" w:rsidP="007911C4">
      <w:pPr>
        <w:rPr>
          <w:rFonts w:ascii="Arial" w:hAnsi="Arial" w:cs="Arial"/>
          <w:sz w:val="20"/>
          <w:szCs w:val="20"/>
        </w:rPr>
      </w:pPr>
      <w:r>
        <w:rPr>
          <w:rFonts w:ascii="Arial" w:hAnsi="Arial" w:cs="Arial"/>
          <w:sz w:val="20"/>
          <w:szCs w:val="20"/>
        </w:rPr>
        <w:t>(</w:t>
      </w:r>
      <w:r w:rsidRPr="00BE7E75">
        <w:rPr>
          <w:rFonts w:ascii="Arial" w:hAnsi="Arial" w:cs="Arial"/>
          <w:sz w:val="20"/>
          <w:szCs w:val="20"/>
          <w:vertAlign w:val="superscript"/>
        </w:rPr>
        <w:t>a</w:t>
      </w:r>
      <w:r>
        <w:rPr>
          <w:rFonts w:ascii="Arial" w:hAnsi="Arial" w:cs="Arial"/>
          <w:sz w:val="20"/>
          <w:szCs w:val="20"/>
        </w:rPr>
        <w:t>) Klopni encefalitis.</w:t>
      </w:r>
    </w:p>
    <w:p w:rsidR="007911C4" w:rsidRPr="00D975B4" w:rsidRDefault="007911C4" w:rsidP="007911C4">
      <w:pPr>
        <w:rPr>
          <w:rFonts w:ascii="Arial" w:hAnsi="Arial" w:cs="Arial"/>
          <w:sz w:val="20"/>
          <w:szCs w:val="20"/>
        </w:rPr>
      </w:pPr>
      <w:r w:rsidRPr="00D975B4">
        <w:rPr>
          <w:rFonts w:ascii="Arial" w:hAnsi="Arial" w:cs="Arial"/>
          <w:sz w:val="20"/>
          <w:szCs w:val="20"/>
        </w:rPr>
        <w:t>(</w:t>
      </w:r>
      <w:r w:rsidRPr="00BE7E75">
        <w:rPr>
          <w:rFonts w:ascii="Arial" w:hAnsi="Arial" w:cs="Arial"/>
          <w:sz w:val="20"/>
          <w:szCs w:val="20"/>
          <w:vertAlign w:val="superscript"/>
        </w:rPr>
        <w:t>b</w:t>
      </w:r>
      <w:r w:rsidRPr="00D975B4">
        <w:rPr>
          <w:rFonts w:ascii="Arial" w:hAnsi="Arial" w:cs="Arial"/>
          <w:sz w:val="20"/>
          <w:szCs w:val="20"/>
        </w:rPr>
        <w:t xml:space="preserve">) Virus hepatitisa D je </w:t>
      </w:r>
      <w:r>
        <w:rPr>
          <w:rFonts w:ascii="Arial" w:hAnsi="Arial" w:cs="Arial"/>
          <w:sz w:val="20"/>
          <w:szCs w:val="20"/>
        </w:rPr>
        <w:t xml:space="preserve">pri delavcih </w:t>
      </w:r>
      <w:r w:rsidRPr="00D975B4">
        <w:rPr>
          <w:rFonts w:ascii="Arial" w:hAnsi="Arial" w:cs="Arial"/>
          <w:sz w:val="20"/>
          <w:szCs w:val="20"/>
        </w:rPr>
        <w:t xml:space="preserve">patogen le ob prisotnosti hkratne ali sekundarne okužbe, ki jo povzroči virus hepatitisa B. Cepljenje proti virusu hepatitisa B </w:t>
      </w:r>
      <w:r>
        <w:rPr>
          <w:rFonts w:ascii="Arial" w:hAnsi="Arial" w:cs="Arial"/>
          <w:sz w:val="20"/>
          <w:szCs w:val="20"/>
        </w:rPr>
        <w:t>bo torej zaščitilo delavce, ki</w:t>
      </w:r>
      <w:r w:rsidRPr="00D975B4">
        <w:rPr>
          <w:rFonts w:ascii="Arial" w:hAnsi="Arial" w:cs="Arial"/>
          <w:sz w:val="20"/>
          <w:szCs w:val="20"/>
        </w:rPr>
        <w:t xml:space="preserve"> niso okuženi z virusom hepatitisa B</w:t>
      </w:r>
      <w:r>
        <w:rPr>
          <w:rFonts w:ascii="Arial" w:hAnsi="Arial" w:cs="Arial"/>
          <w:sz w:val="20"/>
          <w:szCs w:val="20"/>
        </w:rPr>
        <w:t>,</w:t>
      </w:r>
      <w:r w:rsidRPr="00D975B4">
        <w:rPr>
          <w:rFonts w:ascii="Arial" w:hAnsi="Arial" w:cs="Arial"/>
          <w:sz w:val="20"/>
          <w:szCs w:val="20"/>
        </w:rPr>
        <w:t xml:space="preserve"> p</w:t>
      </w:r>
      <w:r>
        <w:rPr>
          <w:rFonts w:ascii="Arial" w:hAnsi="Arial" w:cs="Arial"/>
          <w:sz w:val="20"/>
          <w:szCs w:val="20"/>
        </w:rPr>
        <w:t>red virusom hepatitisa D.</w:t>
      </w:r>
    </w:p>
    <w:p w:rsidR="007911C4" w:rsidRPr="00D975B4" w:rsidRDefault="0046195B" w:rsidP="007911C4">
      <w:pPr>
        <w:rPr>
          <w:rFonts w:ascii="Arial" w:hAnsi="Arial" w:cs="Arial"/>
          <w:sz w:val="20"/>
          <w:szCs w:val="20"/>
        </w:rPr>
      </w:pPr>
      <w:r>
        <w:rPr>
          <w:rFonts w:ascii="Arial" w:hAnsi="Arial" w:cs="Arial"/>
          <w:sz w:val="20"/>
          <w:szCs w:val="20"/>
        </w:rPr>
        <w:t>(</w:t>
      </w:r>
      <w:r w:rsidRPr="00BE7E75">
        <w:rPr>
          <w:rFonts w:ascii="Arial" w:hAnsi="Arial" w:cs="Arial"/>
          <w:sz w:val="20"/>
          <w:szCs w:val="20"/>
          <w:vertAlign w:val="superscript"/>
        </w:rPr>
        <w:t>c</w:t>
      </w:r>
      <w:r>
        <w:rPr>
          <w:rFonts w:ascii="Arial" w:hAnsi="Arial" w:cs="Arial"/>
          <w:sz w:val="20"/>
          <w:szCs w:val="20"/>
        </w:rPr>
        <w:t>) Le za tip</w:t>
      </w:r>
      <w:r w:rsidR="007911C4" w:rsidRPr="00D975B4">
        <w:rPr>
          <w:rFonts w:ascii="Arial" w:hAnsi="Arial" w:cs="Arial"/>
          <w:sz w:val="20"/>
          <w:szCs w:val="20"/>
        </w:rPr>
        <w:t xml:space="preserve"> A in </w:t>
      </w:r>
      <w:r>
        <w:rPr>
          <w:rFonts w:ascii="Arial" w:hAnsi="Arial" w:cs="Arial"/>
          <w:sz w:val="20"/>
          <w:szCs w:val="20"/>
        </w:rPr>
        <w:t xml:space="preserve">tip </w:t>
      </w:r>
      <w:r w:rsidR="007911C4" w:rsidRPr="00D975B4">
        <w:rPr>
          <w:rFonts w:ascii="Arial" w:hAnsi="Arial" w:cs="Arial"/>
          <w:sz w:val="20"/>
          <w:szCs w:val="20"/>
        </w:rPr>
        <w:t>B.</w:t>
      </w:r>
    </w:p>
    <w:p w:rsidR="007911C4" w:rsidRPr="00D975B4" w:rsidRDefault="007911C4" w:rsidP="007911C4">
      <w:pPr>
        <w:rPr>
          <w:rFonts w:ascii="Arial" w:hAnsi="Arial" w:cs="Arial"/>
          <w:sz w:val="20"/>
          <w:szCs w:val="20"/>
        </w:rPr>
      </w:pPr>
      <w:r w:rsidRPr="00D975B4">
        <w:rPr>
          <w:rFonts w:ascii="Arial" w:hAnsi="Arial" w:cs="Arial"/>
          <w:sz w:val="20"/>
          <w:szCs w:val="20"/>
        </w:rPr>
        <w:t>(</w:t>
      </w:r>
      <w:r w:rsidRPr="00BE7E75">
        <w:rPr>
          <w:rFonts w:ascii="Arial" w:hAnsi="Arial" w:cs="Arial"/>
          <w:sz w:val="20"/>
          <w:szCs w:val="20"/>
          <w:vertAlign w:val="superscript"/>
        </w:rPr>
        <w:t>d</w:t>
      </w:r>
      <w:r w:rsidRPr="00D975B4">
        <w:rPr>
          <w:rFonts w:ascii="Arial" w:hAnsi="Arial" w:cs="Arial"/>
          <w:sz w:val="20"/>
          <w:szCs w:val="20"/>
        </w:rPr>
        <w:t>) Priporočljivo pri delu, ki vključuje neposreden stik s temi dejavniki.</w:t>
      </w:r>
    </w:p>
    <w:p w:rsidR="0046195B" w:rsidRDefault="007911C4" w:rsidP="007911C4">
      <w:pPr>
        <w:rPr>
          <w:rFonts w:ascii="Arial" w:hAnsi="Arial" w:cs="Arial"/>
          <w:b/>
          <w:bCs/>
          <w:sz w:val="20"/>
          <w:szCs w:val="20"/>
        </w:rPr>
      </w:pPr>
      <w:r w:rsidRPr="00D975B4">
        <w:rPr>
          <w:rFonts w:ascii="Arial" w:hAnsi="Arial" w:cs="Arial"/>
          <w:sz w:val="20"/>
          <w:szCs w:val="20"/>
        </w:rPr>
        <w:t>(</w:t>
      </w:r>
      <w:r w:rsidRPr="00BE7E75">
        <w:rPr>
          <w:rFonts w:ascii="Arial" w:hAnsi="Arial" w:cs="Arial"/>
          <w:sz w:val="20"/>
          <w:szCs w:val="20"/>
          <w:vertAlign w:val="superscript"/>
        </w:rPr>
        <w:t>e</w:t>
      </w:r>
      <w:r w:rsidRPr="00D975B4">
        <w:rPr>
          <w:rFonts w:ascii="Arial" w:hAnsi="Arial" w:cs="Arial"/>
          <w:sz w:val="20"/>
          <w:szCs w:val="20"/>
        </w:rPr>
        <w:t xml:space="preserve">) Identificirana sta dva virusa: </w:t>
      </w:r>
      <w:r w:rsidR="0046195B">
        <w:rPr>
          <w:rFonts w:ascii="Arial" w:hAnsi="Arial" w:cs="Arial"/>
          <w:sz w:val="20"/>
          <w:szCs w:val="20"/>
        </w:rPr>
        <w:t>prvi je virus tipa bivoljih koz, drugi pa različica virusa vakcinije.</w:t>
      </w:r>
      <w:r w:rsidRPr="00D975B4">
        <w:rPr>
          <w:rFonts w:ascii="Arial" w:hAnsi="Arial" w:cs="Arial"/>
          <w:b/>
          <w:bCs/>
          <w:sz w:val="20"/>
          <w:szCs w:val="20"/>
        </w:rPr>
        <w:t xml:space="preserve"> </w:t>
      </w:r>
    </w:p>
    <w:p w:rsidR="007911C4" w:rsidRPr="00D975B4" w:rsidRDefault="007911C4" w:rsidP="007911C4">
      <w:pPr>
        <w:rPr>
          <w:rFonts w:ascii="Arial" w:hAnsi="Arial" w:cs="Arial"/>
          <w:b/>
          <w:bCs/>
          <w:sz w:val="20"/>
          <w:szCs w:val="20"/>
        </w:rPr>
      </w:pPr>
      <w:r w:rsidRPr="00D975B4">
        <w:rPr>
          <w:rFonts w:ascii="Arial" w:hAnsi="Arial" w:cs="Arial"/>
          <w:sz w:val="20"/>
          <w:szCs w:val="20"/>
        </w:rPr>
        <w:t>(</w:t>
      </w:r>
      <w:r w:rsidRPr="00BE7E75">
        <w:rPr>
          <w:rFonts w:ascii="Arial" w:hAnsi="Arial" w:cs="Arial"/>
          <w:sz w:val="20"/>
          <w:szCs w:val="20"/>
          <w:vertAlign w:val="superscript"/>
        </w:rPr>
        <w:t>f</w:t>
      </w:r>
      <w:r w:rsidRPr="00D975B4">
        <w:rPr>
          <w:rFonts w:ascii="Arial" w:hAnsi="Arial" w:cs="Arial"/>
          <w:sz w:val="20"/>
          <w:szCs w:val="20"/>
        </w:rPr>
        <w:t xml:space="preserve">) </w:t>
      </w:r>
      <w:r w:rsidR="0046195B">
        <w:rPr>
          <w:rFonts w:ascii="Arial" w:hAnsi="Arial" w:cs="Arial"/>
          <w:sz w:val="20"/>
          <w:szCs w:val="20"/>
        </w:rPr>
        <w:t>Različica</w:t>
      </w:r>
      <w:r w:rsidRPr="00D975B4">
        <w:rPr>
          <w:rFonts w:ascii="Arial" w:hAnsi="Arial" w:cs="Arial"/>
          <w:sz w:val="20"/>
          <w:szCs w:val="20"/>
        </w:rPr>
        <w:t xml:space="preserve"> virusa </w:t>
      </w:r>
      <w:r w:rsidR="0046195B">
        <w:rPr>
          <w:rFonts w:ascii="Arial" w:hAnsi="Arial" w:cs="Arial"/>
          <w:sz w:val="20"/>
          <w:szCs w:val="20"/>
        </w:rPr>
        <w:t xml:space="preserve"> govejih koz. </w:t>
      </w:r>
    </w:p>
    <w:p w:rsidR="007911C4" w:rsidRPr="00D975B4" w:rsidRDefault="007911C4" w:rsidP="007911C4">
      <w:pPr>
        <w:rPr>
          <w:rFonts w:ascii="Arial" w:hAnsi="Arial" w:cs="Arial"/>
          <w:sz w:val="20"/>
          <w:szCs w:val="20"/>
        </w:rPr>
      </w:pPr>
      <w:r w:rsidRPr="00D975B4">
        <w:rPr>
          <w:rFonts w:ascii="Arial" w:hAnsi="Arial" w:cs="Arial"/>
          <w:sz w:val="20"/>
          <w:szCs w:val="20"/>
        </w:rPr>
        <w:t>(</w:t>
      </w:r>
      <w:r w:rsidRPr="00BE7E75">
        <w:rPr>
          <w:rFonts w:ascii="Arial" w:hAnsi="Arial" w:cs="Arial"/>
          <w:sz w:val="20"/>
          <w:szCs w:val="20"/>
          <w:vertAlign w:val="superscript"/>
        </w:rPr>
        <w:t>g</w:t>
      </w:r>
      <w:r w:rsidRPr="00D975B4">
        <w:rPr>
          <w:rFonts w:ascii="Arial" w:hAnsi="Arial" w:cs="Arial"/>
          <w:sz w:val="20"/>
          <w:szCs w:val="20"/>
        </w:rPr>
        <w:t xml:space="preserve">) </w:t>
      </w:r>
      <w:r w:rsidR="0046195B">
        <w:rPr>
          <w:rFonts w:ascii="Arial" w:hAnsi="Arial" w:cs="Arial"/>
          <w:sz w:val="20"/>
          <w:szCs w:val="20"/>
        </w:rPr>
        <w:t>Različica</w:t>
      </w:r>
      <w:r w:rsidRPr="00D975B4">
        <w:rPr>
          <w:rFonts w:ascii="Arial" w:hAnsi="Arial" w:cs="Arial"/>
          <w:sz w:val="20"/>
          <w:szCs w:val="20"/>
        </w:rPr>
        <w:t xml:space="preserve"> virusa </w:t>
      </w:r>
      <w:r w:rsidR="0046195B">
        <w:rPr>
          <w:rFonts w:ascii="Arial" w:hAnsi="Arial" w:cs="Arial"/>
          <w:sz w:val="20"/>
          <w:szCs w:val="20"/>
        </w:rPr>
        <w:t>vakcinije</w:t>
      </w:r>
      <w:r w:rsidRPr="00D975B4">
        <w:rPr>
          <w:rFonts w:ascii="Arial" w:hAnsi="Arial" w:cs="Arial"/>
          <w:sz w:val="20"/>
          <w:szCs w:val="20"/>
        </w:rPr>
        <w:t>.</w:t>
      </w:r>
    </w:p>
    <w:p w:rsidR="007911C4" w:rsidRDefault="007911C4" w:rsidP="007911C4">
      <w:pPr>
        <w:rPr>
          <w:rFonts w:ascii="Arial" w:hAnsi="Arial" w:cs="Arial"/>
          <w:sz w:val="20"/>
          <w:szCs w:val="20"/>
        </w:rPr>
      </w:pPr>
      <w:r w:rsidRPr="00D975B4">
        <w:rPr>
          <w:rFonts w:ascii="Arial" w:hAnsi="Arial" w:cs="Arial"/>
          <w:sz w:val="20"/>
          <w:szCs w:val="20"/>
        </w:rPr>
        <w:t>(</w:t>
      </w:r>
      <w:r w:rsidRPr="00BE7E75">
        <w:rPr>
          <w:rFonts w:ascii="Arial" w:hAnsi="Arial" w:cs="Arial"/>
          <w:sz w:val="20"/>
          <w:szCs w:val="20"/>
          <w:vertAlign w:val="superscript"/>
        </w:rPr>
        <w:t>h</w:t>
      </w:r>
      <w:r w:rsidRPr="00D975B4">
        <w:rPr>
          <w:rFonts w:ascii="Arial" w:hAnsi="Arial" w:cs="Arial"/>
          <w:sz w:val="20"/>
          <w:szCs w:val="20"/>
        </w:rPr>
        <w:t xml:space="preserve">) </w:t>
      </w:r>
      <w:r w:rsidR="0046195B">
        <w:rPr>
          <w:rFonts w:ascii="Arial" w:hAnsi="Arial" w:cs="Arial"/>
          <w:sz w:val="20"/>
          <w:szCs w:val="20"/>
        </w:rPr>
        <w:t xml:space="preserve">Zaenkrat ni zabeleženih primerov okužb ljudi z drugimi retrovirusi opičjega porekla. </w:t>
      </w:r>
      <w:r w:rsidRPr="00D975B4">
        <w:rPr>
          <w:rFonts w:ascii="Arial" w:hAnsi="Arial" w:cs="Arial"/>
          <w:sz w:val="20"/>
          <w:szCs w:val="20"/>
        </w:rPr>
        <w:t>Za delo z njimi se kot varnostni ukrep priporoča 3. zadrževalna stopnja.</w:t>
      </w:r>
    </w:p>
    <w:p w:rsidR="00BE7E75" w:rsidRPr="00D975B4" w:rsidRDefault="00BE7E75" w:rsidP="007911C4">
      <w:pPr>
        <w:rPr>
          <w:rFonts w:ascii="Arial" w:hAnsi="Arial" w:cs="Arial"/>
          <w:sz w:val="20"/>
          <w:szCs w:val="20"/>
        </w:rPr>
      </w:pPr>
      <w:r>
        <w:rPr>
          <w:rFonts w:ascii="Arial" w:hAnsi="Arial" w:cs="Arial"/>
          <w:sz w:val="20"/>
          <w:szCs w:val="20"/>
        </w:rPr>
        <w:t>(</w:t>
      </w:r>
      <w:r w:rsidRPr="00BE7E75">
        <w:rPr>
          <w:rFonts w:ascii="Arial" w:hAnsi="Arial" w:cs="Arial"/>
          <w:sz w:val="20"/>
          <w:szCs w:val="20"/>
          <w:vertAlign w:val="superscript"/>
        </w:rPr>
        <w:t>i</w:t>
      </w:r>
      <w:r>
        <w:rPr>
          <w:rFonts w:ascii="Arial" w:hAnsi="Arial" w:cs="Arial"/>
          <w:sz w:val="20"/>
          <w:szCs w:val="20"/>
        </w:rPr>
        <w:t>) Diagnostično laboratorijsko delo, ki ne vključuje razmnoževanja in vključuje SARS-CoV-2 se mora izvajati v objektu, kjer se uporabljajo postopki, enakovredni najmanj 2. zadrževalni stopnji. Delo, ki vključuje razmnoževanje SARS-CoV-2, se mora izvajati v laboratoriju, kjer se uporabljajo postopki, enakovredni 3. zadrževalni stopnji, tlak pa mora biti nižji od atmosferskega.</w:t>
      </w:r>
    </w:p>
    <w:p w:rsidR="007911C4" w:rsidRPr="00D975B4" w:rsidRDefault="007911C4" w:rsidP="007911C4">
      <w:pPr>
        <w:rPr>
          <w:rFonts w:ascii="Arial" w:hAnsi="Arial" w:cs="Arial"/>
          <w:sz w:val="20"/>
          <w:szCs w:val="20"/>
        </w:rPr>
      </w:pPr>
    </w:p>
    <w:p w:rsidR="007911C4" w:rsidRDefault="007911C4" w:rsidP="0046570F">
      <w:pPr>
        <w:pStyle w:val="ti-grseq-1"/>
        <w:shd w:val="clear" w:color="auto" w:fill="FFFFFF"/>
        <w:spacing w:before="240" w:beforeAutospacing="0" w:after="120" w:afterAutospacing="0" w:line="312" w:lineRule="atLeast"/>
        <w:jc w:val="both"/>
        <w:rPr>
          <w:rStyle w:val="bold"/>
          <w:rFonts w:ascii="Arial" w:hAnsi="Arial" w:cs="Arial"/>
          <w:b/>
          <w:bCs/>
          <w:sz w:val="20"/>
          <w:szCs w:val="20"/>
        </w:rPr>
      </w:pPr>
    </w:p>
    <w:p w:rsidR="007911C4" w:rsidRDefault="007911C4" w:rsidP="0046570F">
      <w:pPr>
        <w:pStyle w:val="ti-grseq-1"/>
        <w:shd w:val="clear" w:color="auto" w:fill="FFFFFF"/>
        <w:spacing w:before="240" w:beforeAutospacing="0" w:after="120" w:afterAutospacing="0" w:line="312" w:lineRule="atLeast"/>
        <w:jc w:val="both"/>
        <w:rPr>
          <w:rStyle w:val="bold"/>
          <w:rFonts w:ascii="Arial" w:hAnsi="Arial" w:cs="Arial"/>
          <w:b/>
          <w:bCs/>
          <w:sz w:val="20"/>
          <w:szCs w:val="20"/>
        </w:rPr>
      </w:pPr>
    </w:p>
    <w:p w:rsidR="001D38C0" w:rsidRDefault="001D38C0">
      <w:pPr>
        <w:autoSpaceDE/>
        <w:autoSpaceDN/>
        <w:spacing w:after="160" w:line="259" w:lineRule="auto"/>
        <w:jc w:val="left"/>
        <w:rPr>
          <w:rStyle w:val="bold"/>
          <w:rFonts w:ascii="Arial" w:eastAsia="Times New Roman" w:hAnsi="Arial" w:cs="Arial"/>
          <w:b/>
          <w:bCs/>
          <w:sz w:val="20"/>
          <w:szCs w:val="20"/>
        </w:rPr>
      </w:pPr>
      <w:r>
        <w:rPr>
          <w:rStyle w:val="bold"/>
          <w:rFonts w:ascii="Arial" w:hAnsi="Arial" w:cs="Arial"/>
          <w:b/>
          <w:bCs/>
          <w:sz w:val="20"/>
          <w:szCs w:val="20"/>
        </w:rPr>
        <w:lastRenderedPageBreak/>
        <w:br w:type="page"/>
      </w:r>
    </w:p>
    <w:p w:rsidR="001D38C0" w:rsidRPr="001668AB" w:rsidRDefault="001D38C0" w:rsidP="00904781">
      <w:pPr>
        <w:pStyle w:val="ti-grseq-1"/>
        <w:shd w:val="clear" w:color="auto" w:fill="FFFFFF"/>
        <w:spacing w:before="240" w:beforeAutospacing="0" w:after="120" w:afterAutospacing="0" w:line="312" w:lineRule="atLeast"/>
        <w:jc w:val="center"/>
        <w:rPr>
          <w:rStyle w:val="bold"/>
          <w:rFonts w:ascii="Arial" w:hAnsi="Arial" w:cs="Arial"/>
          <w:b/>
          <w:bCs/>
          <w:sz w:val="20"/>
          <w:szCs w:val="20"/>
        </w:rPr>
      </w:pPr>
      <w:r w:rsidRPr="001668AB">
        <w:rPr>
          <w:rStyle w:val="bold"/>
          <w:rFonts w:ascii="Arial" w:hAnsi="Arial" w:cs="Arial"/>
          <w:b/>
          <w:bCs/>
          <w:sz w:val="20"/>
          <w:szCs w:val="20"/>
        </w:rPr>
        <w:lastRenderedPageBreak/>
        <w:t>DEJAVNIKI PRIONSKIH BOLEZNI</w:t>
      </w:r>
    </w:p>
    <w:p w:rsidR="00904781" w:rsidRPr="001D38C0" w:rsidRDefault="00904781" w:rsidP="00904781">
      <w:pPr>
        <w:pStyle w:val="ti-grseq-1"/>
        <w:shd w:val="clear" w:color="auto" w:fill="FFFFFF"/>
        <w:spacing w:before="240" w:beforeAutospacing="0" w:after="120" w:afterAutospacing="0" w:line="312" w:lineRule="atLeast"/>
        <w:jc w:val="center"/>
        <w:rPr>
          <w:rFonts w:ascii="Arial" w:hAnsi="Arial" w:cs="Arial"/>
          <w:b/>
          <w:bCs/>
          <w:sz w:val="20"/>
          <w:szCs w:val="20"/>
        </w:rPr>
      </w:pPr>
    </w:p>
    <w:tbl>
      <w:tblPr>
        <w:tblW w:w="5000" w:type="pct"/>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6306"/>
        <w:gridCol w:w="1503"/>
        <w:gridCol w:w="1247"/>
      </w:tblGrid>
      <w:tr w:rsidR="001D38C0" w:rsidRPr="001D38C0" w:rsidTr="001D38C0">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1D38C0" w:rsidRPr="001D38C0" w:rsidRDefault="001D38C0">
            <w:pPr>
              <w:pStyle w:val="tbl-hdr"/>
              <w:spacing w:before="60" w:beforeAutospacing="0" w:after="60" w:afterAutospacing="0" w:line="312" w:lineRule="atLeast"/>
              <w:ind w:right="195"/>
              <w:jc w:val="center"/>
              <w:rPr>
                <w:rFonts w:ascii="Arial" w:hAnsi="Arial" w:cs="Arial"/>
                <w:b/>
                <w:bCs/>
                <w:sz w:val="20"/>
                <w:szCs w:val="20"/>
              </w:rPr>
            </w:pPr>
            <w:r w:rsidRPr="001D38C0">
              <w:rPr>
                <w:rFonts w:ascii="Arial" w:hAnsi="Arial" w:cs="Arial"/>
                <w:b/>
                <w:bCs/>
                <w:sz w:val="20"/>
                <w:szCs w:val="20"/>
              </w:rPr>
              <w:t>Biološki dejavnik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1D38C0" w:rsidRPr="001D38C0" w:rsidRDefault="001D38C0" w:rsidP="001D38C0">
            <w:pPr>
              <w:pStyle w:val="tbl-hdr"/>
              <w:spacing w:before="60" w:beforeAutospacing="0" w:after="60" w:afterAutospacing="0" w:line="312" w:lineRule="atLeast"/>
              <w:ind w:right="195"/>
              <w:jc w:val="center"/>
              <w:rPr>
                <w:rFonts w:ascii="Arial" w:hAnsi="Arial" w:cs="Arial"/>
                <w:b/>
                <w:bCs/>
                <w:sz w:val="20"/>
                <w:szCs w:val="20"/>
              </w:rPr>
            </w:pPr>
            <w:r w:rsidRPr="001D38C0">
              <w:rPr>
                <w:rFonts w:ascii="Arial" w:hAnsi="Arial" w:cs="Arial"/>
                <w:b/>
                <w:bCs/>
                <w:sz w:val="20"/>
                <w:szCs w:val="20"/>
              </w:rPr>
              <w:t>Razvrstitev</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1D38C0" w:rsidRPr="001D38C0" w:rsidRDefault="001D38C0" w:rsidP="001D38C0">
            <w:pPr>
              <w:pStyle w:val="tbl-hdr"/>
              <w:spacing w:before="60" w:beforeAutospacing="0" w:after="60" w:afterAutospacing="0" w:line="312" w:lineRule="atLeast"/>
              <w:ind w:right="195"/>
              <w:jc w:val="center"/>
              <w:rPr>
                <w:rFonts w:ascii="Arial" w:hAnsi="Arial" w:cs="Arial"/>
                <w:b/>
                <w:bCs/>
                <w:sz w:val="20"/>
                <w:szCs w:val="20"/>
              </w:rPr>
            </w:pPr>
            <w:r w:rsidRPr="001D38C0">
              <w:rPr>
                <w:rFonts w:ascii="Arial" w:hAnsi="Arial" w:cs="Arial"/>
                <w:b/>
                <w:bCs/>
                <w:sz w:val="20"/>
                <w:szCs w:val="20"/>
              </w:rPr>
              <w:t>Opombe</w:t>
            </w:r>
          </w:p>
        </w:tc>
      </w:tr>
      <w:tr w:rsidR="001D38C0" w:rsidRPr="001D38C0" w:rsidTr="001D38C0">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1D38C0" w:rsidRPr="001D38C0" w:rsidRDefault="001D38C0">
            <w:pPr>
              <w:pStyle w:val="tbl-txt"/>
              <w:spacing w:before="60" w:beforeAutospacing="0" w:after="60" w:afterAutospacing="0" w:line="312" w:lineRule="atLeast"/>
              <w:rPr>
                <w:rFonts w:ascii="Arial" w:hAnsi="Arial" w:cs="Arial"/>
                <w:sz w:val="20"/>
                <w:szCs w:val="20"/>
              </w:rPr>
            </w:pPr>
            <w:r w:rsidRPr="001D38C0">
              <w:rPr>
                <w:rFonts w:ascii="Arial" w:hAnsi="Arial" w:cs="Arial"/>
                <w:sz w:val="20"/>
                <w:szCs w:val="20"/>
              </w:rPr>
              <w:t>Dejavnik Creutzfeldt-Jakobove bolezni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1D38C0" w:rsidRPr="001D38C0" w:rsidRDefault="001D38C0" w:rsidP="001D38C0">
            <w:pPr>
              <w:pStyle w:val="tbl-txt"/>
              <w:spacing w:before="60" w:beforeAutospacing="0" w:after="60" w:afterAutospacing="0" w:line="312" w:lineRule="atLeast"/>
              <w:jc w:val="center"/>
              <w:rPr>
                <w:rFonts w:ascii="Arial" w:hAnsi="Arial" w:cs="Arial"/>
                <w:sz w:val="20"/>
                <w:szCs w:val="20"/>
              </w:rPr>
            </w:pPr>
            <w:r w:rsidRPr="001D38C0">
              <w:rPr>
                <w:rFonts w:ascii="Arial" w:hAnsi="Arial" w:cs="Arial"/>
                <w:sz w:val="20"/>
                <w:szCs w:val="20"/>
              </w:rPr>
              <w:t>3 </w:t>
            </w:r>
            <w:r>
              <w:rPr>
                <w:rFonts w:ascii="Arial" w:hAnsi="Arial" w:cs="Arial"/>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1D38C0" w:rsidRPr="001D38C0" w:rsidRDefault="001D38C0" w:rsidP="001D38C0">
            <w:pPr>
              <w:pStyle w:val="tbl-txt"/>
              <w:spacing w:before="60" w:beforeAutospacing="0" w:after="60" w:afterAutospacing="0" w:line="312" w:lineRule="atLeast"/>
              <w:jc w:val="center"/>
              <w:rPr>
                <w:rFonts w:ascii="Arial" w:hAnsi="Arial" w:cs="Arial"/>
                <w:sz w:val="20"/>
                <w:szCs w:val="20"/>
              </w:rPr>
            </w:pPr>
            <w:r w:rsidRPr="001D38C0">
              <w:rPr>
                <w:rFonts w:ascii="Arial" w:hAnsi="Arial" w:cs="Arial"/>
                <w:sz w:val="20"/>
                <w:szCs w:val="20"/>
              </w:rPr>
              <w:t>D</w:t>
            </w:r>
            <w:r w:rsidRPr="002D4B20">
              <w:rPr>
                <w:rFonts w:ascii="Arial" w:hAnsi="Arial" w:cs="Arial"/>
                <w:sz w:val="20"/>
                <w:szCs w:val="20"/>
              </w:rPr>
              <w:t> </w:t>
            </w:r>
            <w:r w:rsidR="002D4B20">
              <w:rPr>
                <w:rFonts w:ascii="Arial" w:hAnsi="Arial" w:cs="Arial"/>
                <w:sz w:val="20"/>
                <w:szCs w:val="20"/>
              </w:rPr>
              <w:t>(</w:t>
            </w:r>
            <w:r w:rsidR="002D4B20" w:rsidRPr="002D4B20">
              <w:rPr>
                <w:rFonts w:ascii="Arial" w:hAnsi="Arial" w:cs="Arial"/>
                <w:sz w:val="20"/>
                <w:szCs w:val="20"/>
                <w:vertAlign w:val="superscript"/>
              </w:rPr>
              <w:t>a</w:t>
            </w:r>
            <w:r w:rsidR="002D4B20">
              <w:rPr>
                <w:rFonts w:ascii="Arial" w:hAnsi="Arial" w:cs="Arial"/>
                <w:sz w:val="20"/>
                <w:szCs w:val="20"/>
              </w:rPr>
              <w:t>)</w:t>
            </w:r>
          </w:p>
        </w:tc>
      </w:tr>
      <w:tr w:rsidR="001D38C0" w:rsidRPr="001D38C0" w:rsidTr="001D38C0">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1D38C0" w:rsidRPr="001D38C0" w:rsidRDefault="001D38C0">
            <w:pPr>
              <w:pStyle w:val="tbl-txt"/>
              <w:spacing w:before="60" w:beforeAutospacing="0" w:after="60" w:afterAutospacing="0" w:line="312" w:lineRule="atLeast"/>
              <w:rPr>
                <w:rFonts w:ascii="Arial" w:hAnsi="Arial" w:cs="Arial"/>
                <w:sz w:val="20"/>
                <w:szCs w:val="20"/>
              </w:rPr>
            </w:pPr>
            <w:r w:rsidRPr="001D38C0">
              <w:rPr>
                <w:rFonts w:ascii="Arial" w:hAnsi="Arial" w:cs="Arial"/>
                <w:sz w:val="20"/>
                <w:szCs w:val="20"/>
              </w:rPr>
              <w:t>Variantni dejavnik Creutzfeldt-Jakobove bolezni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1D38C0" w:rsidRPr="001D38C0" w:rsidRDefault="001D38C0" w:rsidP="001D38C0">
            <w:pPr>
              <w:pStyle w:val="tbl-txt"/>
              <w:spacing w:before="60" w:beforeAutospacing="0" w:after="60" w:afterAutospacing="0" w:line="312" w:lineRule="atLeast"/>
              <w:jc w:val="center"/>
              <w:rPr>
                <w:rFonts w:ascii="Arial" w:hAnsi="Arial" w:cs="Arial"/>
                <w:sz w:val="20"/>
                <w:szCs w:val="20"/>
              </w:rPr>
            </w:pPr>
            <w:r w:rsidRPr="001D38C0">
              <w:rPr>
                <w:rFonts w:ascii="Arial" w:hAnsi="Arial" w:cs="Arial"/>
                <w:sz w:val="20"/>
                <w:szCs w:val="20"/>
              </w:rPr>
              <w:t>3 </w:t>
            </w:r>
            <w:r>
              <w:rPr>
                <w:rFonts w:ascii="Arial" w:hAnsi="Arial" w:cs="Arial"/>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1D38C0" w:rsidRPr="001D38C0" w:rsidRDefault="002D4B20" w:rsidP="001D38C0">
            <w:pPr>
              <w:pStyle w:val="tbl-txt"/>
              <w:spacing w:before="60" w:beforeAutospacing="0" w:after="60" w:afterAutospacing="0" w:line="312" w:lineRule="atLeast"/>
              <w:jc w:val="center"/>
              <w:rPr>
                <w:rFonts w:ascii="Arial" w:hAnsi="Arial" w:cs="Arial"/>
                <w:sz w:val="20"/>
                <w:szCs w:val="20"/>
              </w:rPr>
            </w:pPr>
            <w:r w:rsidRPr="001D38C0">
              <w:rPr>
                <w:rFonts w:ascii="Arial" w:hAnsi="Arial" w:cs="Arial"/>
                <w:sz w:val="20"/>
                <w:szCs w:val="20"/>
              </w:rPr>
              <w:t>D</w:t>
            </w:r>
            <w:r w:rsidRPr="002D4B20">
              <w:rPr>
                <w:rFonts w:ascii="Arial" w:hAnsi="Arial" w:cs="Arial"/>
                <w:sz w:val="20"/>
                <w:szCs w:val="20"/>
              </w:rPr>
              <w:t> </w:t>
            </w:r>
            <w:r>
              <w:rPr>
                <w:rFonts w:ascii="Arial" w:hAnsi="Arial" w:cs="Arial"/>
                <w:sz w:val="20"/>
                <w:szCs w:val="20"/>
              </w:rPr>
              <w:t>(</w:t>
            </w:r>
            <w:r w:rsidRPr="002D4B20">
              <w:rPr>
                <w:rFonts w:ascii="Arial" w:hAnsi="Arial" w:cs="Arial"/>
                <w:sz w:val="20"/>
                <w:szCs w:val="20"/>
                <w:vertAlign w:val="superscript"/>
              </w:rPr>
              <w:t>a</w:t>
            </w:r>
            <w:r>
              <w:rPr>
                <w:rFonts w:ascii="Arial" w:hAnsi="Arial" w:cs="Arial"/>
                <w:sz w:val="20"/>
                <w:szCs w:val="20"/>
              </w:rPr>
              <w:t>)</w:t>
            </w:r>
          </w:p>
        </w:tc>
      </w:tr>
      <w:tr w:rsidR="001D38C0" w:rsidRPr="001D38C0" w:rsidTr="001D38C0">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1D38C0" w:rsidRPr="001D38C0" w:rsidRDefault="001D38C0">
            <w:pPr>
              <w:pStyle w:val="tbl-txt"/>
              <w:spacing w:before="60" w:beforeAutospacing="0" w:after="60" w:afterAutospacing="0" w:line="312" w:lineRule="atLeast"/>
              <w:rPr>
                <w:rFonts w:ascii="Arial" w:hAnsi="Arial" w:cs="Arial"/>
                <w:sz w:val="20"/>
                <w:szCs w:val="20"/>
              </w:rPr>
            </w:pPr>
            <w:r w:rsidRPr="001D38C0">
              <w:rPr>
                <w:rFonts w:ascii="Arial" w:hAnsi="Arial" w:cs="Arial"/>
                <w:sz w:val="20"/>
                <w:szCs w:val="20"/>
              </w:rPr>
              <w:t>Dejavnik bovine spongiformne encefalopatije (BSE) in drugih povezanih prenosljivih spongiformnih encefalopatij</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1D38C0" w:rsidRPr="001D38C0" w:rsidRDefault="001D38C0" w:rsidP="001D38C0">
            <w:pPr>
              <w:pStyle w:val="tbl-txt"/>
              <w:spacing w:before="60" w:beforeAutospacing="0" w:after="60" w:afterAutospacing="0" w:line="312" w:lineRule="atLeast"/>
              <w:jc w:val="center"/>
              <w:rPr>
                <w:rFonts w:ascii="Arial" w:hAnsi="Arial" w:cs="Arial"/>
                <w:sz w:val="20"/>
                <w:szCs w:val="20"/>
              </w:rPr>
            </w:pPr>
            <w:r w:rsidRPr="001D38C0">
              <w:rPr>
                <w:rFonts w:ascii="Arial" w:hAnsi="Arial" w:cs="Arial"/>
                <w:sz w:val="20"/>
                <w:szCs w:val="20"/>
              </w:rPr>
              <w:t>3 </w:t>
            </w:r>
            <w:r>
              <w:rPr>
                <w:rFonts w:ascii="Arial" w:hAnsi="Arial" w:cs="Arial"/>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1D38C0" w:rsidRPr="001D38C0" w:rsidRDefault="002D4B20" w:rsidP="001D38C0">
            <w:pPr>
              <w:pStyle w:val="tbl-txt"/>
              <w:spacing w:before="60" w:beforeAutospacing="0" w:after="60" w:afterAutospacing="0" w:line="312" w:lineRule="atLeast"/>
              <w:jc w:val="center"/>
              <w:rPr>
                <w:rFonts w:ascii="Arial" w:hAnsi="Arial" w:cs="Arial"/>
                <w:sz w:val="20"/>
                <w:szCs w:val="20"/>
              </w:rPr>
            </w:pPr>
            <w:r w:rsidRPr="001D38C0">
              <w:rPr>
                <w:rFonts w:ascii="Arial" w:hAnsi="Arial" w:cs="Arial"/>
                <w:sz w:val="20"/>
                <w:szCs w:val="20"/>
              </w:rPr>
              <w:t>D</w:t>
            </w:r>
            <w:r w:rsidRPr="002D4B20">
              <w:rPr>
                <w:rFonts w:ascii="Arial" w:hAnsi="Arial" w:cs="Arial"/>
                <w:sz w:val="20"/>
                <w:szCs w:val="20"/>
              </w:rPr>
              <w:t> </w:t>
            </w:r>
            <w:r>
              <w:rPr>
                <w:rFonts w:ascii="Arial" w:hAnsi="Arial" w:cs="Arial"/>
                <w:sz w:val="20"/>
                <w:szCs w:val="20"/>
              </w:rPr>
              <w:t>(</w:t>
            </w:r>
            <w:r w:rsidRPr="002D4B20">
              <w:rPr>
                <w:rFonts w:ascii="Arial" w:hAnsi="Arial" w:cs="Arial"/>
                <w:sz w:val="20"/>
                <w:szCs w:val="20"/>
                <w:vertAlign w:val="superscript"/>
              </w:rPr>
              <w:t>a</w:t>
            </w:r>
            <w:r>
              <w:rPr>
                <w:rFonts w:ascii="Arial" w:hAnsi="Arial" w:cs="Arial"/>
                <w:sz w:val="20"/>
                <w:szCs w:val="20"/>
              </w:rPr>
              <w:t>)</w:t>
            </w:r>
          </w:p>
        </w:tc>
      </w:tr>
      <w:tr w:rsidR="001D38C0" w:rsidRPr="001D38C0" w:rsidTr="001D38C0">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1D38C0" w:rsidRPr="001D38C0" w:rsidRDefault="001D38C0">
            <w:pPr>
              <w:pStyle w:val="tbl-txt"/>
              <w:spacing w:before="60" w:beforeAutospacing="0" w:after="60" w:afterAutospacing="0" w:line="312" w:lineRule="atLeast"/>
              <w:rPr>
                <w:rFonts w:ascii="Arial" w:hAnsi="Arial" w:cs="Arial"/>
                <w:sz w:val="20"/>
                <w:szCs w:val="20"/>
              </w:rPr>
            </w:pPr>
            <w:r w:rsidRPr="001D38C0">
              <w:rPr>
                <w:rFonts w:ascii="Arial" w:hAnsi="Arial" w:cs="Arial"/>
                <w:sz w:val="20"/>
                <w:szCs w:val="20"/>
              </w:rPr>
              <w:t>Dejavnik Gerstmann-Sträussler-Scheinkerjevega sindroma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1D38C0" w:rsidRPr="001D38C0" w:rsidRDefault="001D38C0" w:rsidP="001D38C0">
            <w:pPr>
              <w:pStyle w:val="tbl-txt"/>
              <w:spacing w:before="60" w:beforeAutospacing="0" w:after="60" w:afterAutospacing="0" w:line="312" w:lineRule="atLeast"/>
              <w:jc w:val="center"/>
              <w:rPr>
                <w:rFonts w:ascii="Arial" w:hAnsi="Arial" w:cs="Arial"/>
                <w:sz w:val="20"/>
                <w:szCs w:val="20"/>
              </w:rPr>
            </w:pPr>
            <w:r w:rsidRPr="001D38C0">
              <w:rPr>
                <w:rFonts w:ascii="Arial" w:hAnsi="Arial" w:cs="Arial"/>
                <w:sz w:val="20"/>
                <w:szCs w:val="20"/>
              </w:rPr>
              <w:t>3 </w:t>
            </w:r>
            <w:r>
              <w:rPr>
                <w:rFonts w:ascii="Arial" w:hAnsi="Arial" w:cs="Arial"/>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1D38C0" w:rsidRPr="001D38C0" w:rsidRDefault="002D4B20" w:rsidP="001D38C0">
            <w:pPr>
              <w:pStyle w:val="tbl-txt"/>
              <w:spacing w:before="60" w:beforeAutospacing="0" w:after="60" w:afterAutospacing="0" w:line="312" w:lineRule="atLeast"/>
              <w:jc w:val="center"/>
              <w:rPr>
                <w:rFonts w:ascii="Arial" w:hAnsi="Arial" w:cs="Arial"/>
                <w:sz w:val="20"/>
                <w:szCs w:val="20"/>
              </w:rPr>
            </w:pPr>
            <w:r w:rsidRPr="001D38C0">
              <w:rPr>
                <w:rFonts w:ascii="Arial" w:hAnsi="Arial" w:cs="Arial"/>
                <w:sz w:val="20"/>
                <w:szCs w:val="20"/>
              </w:rPr>
              <w:t>D</w:t>
            </w:r>
            <w:r w:rsidRPr="002D4B20">
              <w:rPr>
                <w:rFonts w:ascii="Arial" w:hAnsi="Arial" w:cs="Arial"/>
                <w:sz w:val="20"/>
                <w:szCs w:val="20"/>
              </w:rPr>
              <w:t> </w:t>
            </w:r>
            <w:r>
              <w:rPr>
                <w:rFonts w:ascii="Arial" w:hAnsi="Arial" w:cs="Arial"/>
                <w:sz w:val="20"/>
                <w:szCs w:val="20"/>
              </w:rPr>
              <w:t>(</w:t>
            </w:r>
            <w:r w:rsidRPr="002D4B20">
              <w:rPr>
                <w:rFonts w:ascii="Arial" w:hAnsi="Arial" w:cs="Arial"/>
                <w:sz w:val="20"/>
                <w:szCs w:val="20"/>
                <w:vertAlign w:val="superscript"/>
              </w:rPr>
              <w:t>a</w:t>
            </w:r>
            <w:r>
              <w:rPr>
                <w:rFonts w:ascii="Arial" w:hAnsi="Arial" w:cs="Arial"/>
                <w:sz w:val="20"/>
                <w:szCs w:val="20"/>
              </w:rPr>
              <w:t>)</w:t>
            </w:r>
          </w:p>
        </w:tc>
      </w:tr>
      <w:tr w:rsidR="001D38C0" w:rsidRPr="001D38C0" w:rsidTr="001D38C0">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1D38C0" w:rsidRPr="001D38C0" w:rsidRDefault="001D38C0">
            <w:pPr>
              <w:pStyle w:val="tbl-txt"/>
              <w:spacing w:before="60" w:beforeAutospacing="0" w:after="60" w:afterAutospacing="0" w:line="312" w:lineRule="atLeast"/>
              <w:rPr>
                <w:rFonts w:ascii="Arial" w:hAnsi="Arial" w:cs="Arial"/>
                <w:sz w:val="20"/>
                <w:szCs w:val="20"/>
              </w:rPr>
            </w:pPr>
            <w:r w:rsidRPr="001D38C0">
              <w:rPr>
                <w:rFonts w:ascii="Arial" w:hAnsi="Arial" w:cs="Arial"/>
                <w:sz w:val="20"/>
                <w:szCs w:val="20"/>
              </w:rPr>
              <w:t>Dejavnik kuruja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1D38C0" w:rsidRPr="001D38C0" w:rsidRDefault="001D38C0" w:rsidP="001D38C0">
            <w:pPr>
              <w:pStyle w:val="tbl-txt"/>
              <w:spacing w:before="60" w:beforeAutospacing="0" w:after="60" w:afterAutospacing="0" w:line="312" w:lineRule="atLeast"/>
              <w:jc w:val="center"/>
              <w:rPr>
                <w:rFonts w:ascii="Arial" w:hAnsi="Arial" w:cs="Arial"/>
                <w:sz w:val="20"/>
                <w:szCs w:val="20"/>
              </w:rPr>
            </w:pPr>
            <w:r w:rsidRPr="001D38C0">
              <w:rPr>
                <w:rFonts w:ascii="Arial" w:hAnsi="Arial" w:cs="Arial"/>
                <w:sz w:val="20"/>
                <w:szCs w:val="20"/>
              </w:rPr>
              <w:t>3 </w:t>
            </w:r>
            <w:r>
              <w:rPr>
                <w:rFonts w:ascii="Arial" w:hAnsi="Arial" w:cs="Arial"/>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1D38C0" w:rsidRPr="001D38C0" w:rsidRDefault="002D4B20" w:rsidP="001D38C0">
            <w:pPr>
              <w:pStyle w:val="tbl-txt"/>
              <w:spacing w:before="60" w:beforeAutospacing="0" w:after="60" w:afterAutospacing="0" w:line="312" w:lineRule="atLeast"/>
              <w:jc w:val="center"/>
              <w:rPr>
                <w:rFonts w:ascii="Arial" w:hAnsi="Arial" w:cs="Arial"/>
                <w:sz w:val="20"/>
                <w:szCs w:val="20"/>
              </w:rPr>
            </w:pPr>
            <w:r w:rsidRPr="001D38C0">
              <w:rPr>
                <w:rFonts w:ascii="Arial" w:hAnsi="Arial" w:cs="Arial"/>
                <w:sz w:val="20"/>
                <w:szCs w:val="20"/>
              </w:rPr>
              <w:t>D</w:t>
            </w:r>
            <w:r w:rsidRPr="002D4B20">
              <w:rPr>
                <w:rFonts w:ascii="Arial" w:hAnsi="Arial" w:cs="Arial"/>
                <w:sz w:val="20"/>
                <w:szCs w:val="20"/>
              </w:rPr>
              <w:t> </w:t>
            </w:r>
            <w:r>
              <w:rPr>
                <w:rFonts w:ascii="Arial" w:hAnsi="Arial" w:cs="Arial"/>
                <w:sz w:val="20"/>
                <w:szCs w:val="20"/>
              </w:rPr>
              <w:t>(</w:t>
            </w:r>
            <w:r w:rsidRPr="002D4B20">
              <w:rPr>
                <w:rFonts w:ascii="Arial" w:hAnsi="Arial" w:cs="Arial"/>
                <w:sz w:val="20"/>
                <w:szCs w:val="20"/>
                <w:vertAlign w:val="superscript"/>
              </w:rPr>
              <w:t>a</w:t>
            </w:r>
            <w:r>
              <w:rPr>
                <w:rFonts w:ascii="Arial" w:hAnsi="Arial" w:cs="Arial"/>
                <w:sz w:val="20"/>
                <w:szCs w:val="20"/>
              </w:rPr>
              <w:t>)</w:t>
            </w:r>
          </w:p>
        </w:tc>
      </w:tr>
      <w:tr w:rsidR="001D38C0" w:rsidRPr="001D38C0" w:rsidTr="002D4B20">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120" w:type="dxa"/>
              <w:bottom w:w="0" w:type="dxa"/>
              <w:right w:w="120" w:type="dxa"/>
            </w:tcMar>
            <w:hideMark/>
          </w:tcPr>
          <w:p w:rsidR="001D38C0" w:rsidRPr="001D38C0" w:rsidRDefault="001D38C0" w:rsidP="002D4B20">
            <w:pPr>
              <w:pStyle w:val="tbl-txt"/>
              <w:spacing w:before="0" w:beforeAutospacing="0" w:after="0" w:afterAutospacing="0" w:line="312" w:lineRule="atLeast"/>
              <w:rPr>
                <w:rFonts w:ascii="Arial" w:hAnsi="Arial" w:cs="Arial"/>
                <w:sz w:val="20"/>
                <w:szCs w:val="20"/>
              </w:rPr>
            </w:pPr>
            <w:r w:rsidRPr="001D38C0">
              <w:rPr>
                <w:rFonts w:ascii="Arial" w:hAnsi="Arial" w:cs="Arial"/>
                <w:sz w:val="20"/>
                <w:szCs w:val="20"/>
              </w:rPr>
              <w:t>Dejavnik praskavca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1D38C0" w:rsidRPr="001D38C0" w:rsidRDefault="001D38C0" w:rsidP="001D38C0">
            <w:pPr>
              <w:pStyle w:val="tbl-txt"/>
              <w:spacing w:before="60" w:beforeAutospacing="0" w:after="60" w:afterAutospacing="0" w:line="312" w:lineRule="atLeast"/>
              <w:jc w:val="center"/>
              <w:rPr>
                <w:rFonts w:ascii="Arial" w:hAnsi="Arial" w:cs="Arial"/>
                <w:sz w:val="20"/>
                <w:szCs w:val="20"/>
              </w:rPr>
            </w:pPr>
            <w:r w:rsidRPr="001D38C0">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1D38C0" w:rsidRPr="001D38C0" w:rsidRDefault="001D38C0" w:rsidP="001D38C0">
            <w:pPr>
              <w:pStyle w:val="Navaden1"/>
              <w:spacing w:before="120" w:beforeAutospacing="0" w:after="0" w:afterAutospacing="0" w:line="312" w:lineRule="atLeast"/>
              <w:jc w:val="center"/>
              <w:rPr>
                <w:rFonts w:ascii="Arial" w:hAnsi="Arial" w:cs="Arial"/>
                <w:sz w:val="20"/>
                <w:szCs w:val="20"/>
              </w:rPr>
            </w:pPr>
          </w:p>
        </w:tc>
      </w:tr>
    </w:tbl>
    <w:p w:rsidR="002D4B20" w:rsidRDefault="002D4B20" w:rsidP="002D4B20">
      <w:pPr>
        <w:pStyle w:val="ti-grseq-1"/>
        <w:shd w:val="clear" w:color="auto" w:fill="FFFFFF"/>
        <w:spacing w:before="0" w:beforeAutospacing="0" w:after="0" w:afterAutospacing="0" w:line="312" w:lineRule="atLeast"/>
        <w:jc w:val="both"/>
        <w:rPr>
          <w:rStyle w:val="bold"/>
          <w:rFonts w:ascii="Arial" w:hAnsi="Arial" w:cs="Arial"/>
          <w:bCs/>
          <w:sz w:val="20"/>
          <w:szCs w:val="20"/>
        </w:rPr>
      </w:pPr>
    </w:p>
    <w:p w:rsidR="002D4B20" w:rsidRPr="002D4B20" w:rsidRDefault="002D4B20" w:rsidP="002D4B20">
      <w:pPr>
        <w:pStyle w:val="ti-grseq-1"/>
        <w:shd w:val="clear" w:color="auto" w:fill="FFFFFF"/>
        <w:spacing w:before="0" w:beforeAutospacing="0" w:after="0" w:afterAutospacing="0" w:line="312" w:lineRule="atLeast"/>
        <w:jc w:val="both"/>
        <w:rPr>
          <w:rStyle w:val="bold"/>
          <w:rFonts w:ascii="Arial" w:hAnsi="Arial" w:cs="Arial"/>
          <w:bCs/>
          <w:sz w:val="20"/>
          <w:szCs w:val="20"/>
        </w:rPr>
      </w:pPr>
      <w:r w:rsidRPr="002D4B20">
        <w:rPr>
          <w:rStyle w:val="bold"/>
          <w:rFonts w:ascii="Arial" w:hAnsi="Arial" w:cs="Arial"/>
          <w:bCs/>
          <w:sz w:val="20"/>
          <w:szCs w:val="20"/>
        </w:rPr>
        <w:t>(*) Glej 8. točko uvodnih pripomb.</w:t>
      </w:r>
    </w:p>
    <w:p w:rsidR="002D4B20" w:rsidRPr="002D4B20" w:rsidRDefault="002D4B20" w:rsidP="002D4B20">
      <w:pPr>
        <w:pStyle w:val="ti-grseq-1"/>
        <w:shd w:val="clear" w:color="auto" w:fill="FFFFFF"/>
        <w:spacing w:before="0" w:beforeAutospacing="0" w:after="0" w:afterAutospacing="0" w:line="312" w:lineRule="atLeast"/>
        <w:jc w:val="both"/>
        <w:rPr>
          <w:rStyle w:val="bold"/>
          <w:rFonts w:ascii="Arial" w:hAnsi="Arial" w:cs="Arial"/>
          <w:bCs/>
          <w:sz w:val="20"/>
          <w:szCs w:val="20"/>
        </w:rPr>
      </w:pPr>
      <w:r w:rsidRPr="002D4B20">
        <w:rPr>
          <w:rStyle w:val="bold"/>
          <w:rFonts w:ascii="Arial" w:hAnsi="Arial" w:cs="Arial"/>
          <w:bCs/>
          <w:sz w:val="20"/>
          <w:szCs w:val="20"/>
        </w:rPr>
        <w:t>(a) Priporočljivo za delo, ki vključuje neposreden stik s temi dejavniki.</w:t>
      </w:r>
    </w:p>
    <w:p w:rsidR="002D4B20" w:rsidRDefault="002D4B20" w:rsidP="001D38C0">
      <w:pPr>
        <w:pStyle w:val="ti-grseq-1"/>
        <w:shd w:val="clear" w:color="auto" w:fill="FFFFFF"/>
        <w:spacing w:before="240" w:beforeAutospacing="0" w:after="120" w:afterAutospacing="0" w:line="312" w:lineRule="atLeast"/>
        <w:jc w:val="both"/>
        <w:rPr>
          <w:rStyle w:val="bold"/>
          <w:rFonts w:ascii="Arial" w:hAnsi="Arial" w:cs="Arial"/>
          <w:b/>
          <w:bCs/>
          <w:sz w:val="20"/>
          <w:szCs w:val="20"/>
        </w:rPr>
      </w:pPr>
    </w:p>
    <w:p w:rsidR="002D4B20" w:rsidRDefault="002D4B20">
      <w:pPr>
        <w:autoSpaceDE/>
        <w:autoSpaceDN/>
        <w:spacing w:after="160" w:line="259" w:lineRule="auto"/>
        <w:jc w:val="left"/>
        <w:rPr>
          <w:rStyle w:val="bold"/>
          <w:rFonts w:ascii="Arial" w:eastAsia="Times New Roman" w:hAnsi="Arial" w:cs="Arial"/>
          <w:b/>
          <w:bCs/>
          <w:sz w:val="20"/>
          <w:szCs w:val="20"/>
        </w:rPr>
      </w:pPr>
      <w:r>
        <w:rPr>
          <w:rStyle w:val="bold"/>
          <w:rFonts w:ascii="Arial" w:hAnsi="Arial" w:cs="Arial"/>
          <w:b/>
          <w:bCs/>
          <w:sz w:val="20"/>
          <w:szCs w:val="20"/>
        </w:rPr>
        <w:br w:type="page"/>
      </w:r>
    </w:p>
    <w:p w:rsidR="001D38C0" w:rsidRPr="001668AB" w:rsidRDefault="001D38C0" w:rsidP="00904781">
      <w:pPr>
        <w:pStyle w:val="ti-grseq-1"/>
        <w:shd w:val="clear" w:color="auto" w:fill="FFFFFF"/>
        <w:spacing w:before="240" w:beforeAutospacing="0" w:after="120" w:afterAutospacing="0" w:line="312" w:lineRule="atLeast"/>
        <w:jc w:val="center"/>
        <w:rPr>
          <w:rStyle w:val="bold"/>
          <w:rFonts w:ascii="Arial" w:hAnsi="Arial" w:cs="Arial"/>
          <w:b/>
          <w:bCs/>
          <w:sz w:val="20"/>
          <w:szCs w:val="20"/>
        </w:rPr>
      </w:pPr>
      <w:r w:rsidRPr="001668AB">
        <w:rPr>
          <w:rStyle w:val="bold"/>
          <w:rFonts w:ascii="Arial" w:hAnsi="Arial" w:cs="Arial"/>
          <w:b/>
          <w:bCs/>
          <w:sz w:val="20"/>
          <w:szCs w:val="20"/>
        </w:rPr>
        <w:lastRenderedPageBreak/>
        <w:t>ZAJEDAVCI</w:t>
      </w:r>
    </w:p>
    <w:p w:rsidR="002D4B20" w:rsidRPr="001668AB" w:rsidRDefault="002D4B20" w:rsidP="001D38C0">
      <w:pPr>
        <w:pStyle w:val="ti-grseq-1"/>
        <w:shd w:val="clear" w:color="auto" w:fill="FFFFFF"/>
        <w:spacing w:before="240" w:beforeAutospacing="0" w:after="120" w:afterAutospacing="0" w:line="312" w:lineRule="atLeast"/>
        <w:jc w:val="both"/>
        <w:rPr>
          <w:rStyle w:val="bold"/>
          <w:rFonts w:ascii="Arial" w:hAnsi="Arial" w:cs="Arial"/>
          <w:bCs/>
          <w:sz w:val="20"/>
          <w:szCs w:val="20"/>
        </w:rPr>
      </w:pPr>
      <w:r w:rsidRPr="001668AB">
        <w:rPr>
          <w:rStyle w:val="bold"/>
          <w:rFonts w:ascii="Arial" w:hAnsi="Arial" w:cs="Arial"/>
          <w:bCs/>
          <w:sz w:val="20"/>
          <w:szCs w:val="20"/>
        </w:rPr>
        <w:t>Opomba: Pri bioloških dejavnikih na tem seznamu se vnos celotnega rodu z dodatkom »ssp.« nanaša na druge vrste iz tega rodu, ki niso bile posebej vključene na seznam, vendar je zanje znano, da so povzročitelji bolezni pri ljudeh. Za več informacij glej 3. točko uvodnih pripomb.</w:t>
      </w:r>
    </w:p>
    <w:p w:rsidR="00904781" w:rsidRPr="001668AB" w:rsidRDefault="00904781" w:rsidP="001D38C0">
      <w:pPr>
        <w:pStyle w:val="ti-grseq-1"/>
        <w:shd w:val="clear" w:color="auto" w:fill="FFFFFF"/>
        <w:spacing w:before="240" w:beforeAutospacing="0" w:after="120" w:afterAutospacing="0" w:line="312" w:lineRule="atLeast"/>
        <w:jc w:val="both"/>
        <w:rPr>
          <w:rFonts w:ascii="Arial" w:hAnsi="Arial" w:cs="Arial"/>
          <w:bCs/>
          <w:sz w:val="20"/>
          <w:szCs w:val="20"/>
        </w:rPr>
      </w:pPr>
    </w:p>
    <w:tbl>
      <w:tblPr>
        <w:tblW w:w="5000" w:type="pct"/>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5914"/>
        <w:gridCol w:w="1717"/>
        <w:gridCol w:w="1425"/>
      </w:tblGrid>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hdr"/>
              <w:spacing w:before="60" w:beforeAutospacing="0" w:after="60" w:afterAutospacing="0" w:line="312" w:lineRule="atLeast"/>
              <w:ind w:right="195"/>
              <w:jc w:val="center"/>
              <w:rPr>
                <w:rFonts w:ascii="Arial" w:hAnsi="Arial" w:cs="Arial"/>
                <w:b/>
                <w:bCs/>
                <w:sz w:val="20"/>
                <w:szCs w:val="20"/>
              </w:rPr>
            </w:pPr>
            <w:r w:rsidRPr="00F05BC8">
              <w:rPr>
                <w:rFonts w:ascii="Arial" w:hAnsi="Arial" w:cs="Arial"/>
                <w:b/>
                <w:bCs/>
                <w:sz w:val="20"/>
                <w:szCs w:val="20"/>
              </w:rPr>
              <w:t>Biološki dejavnik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hdr"/>
              <w:spacing w:before="60" w:beforeAutospacing="0" w:after="60" w:afterAutospacing="0" w:line="312" w:lineRule="atLeast"/>
              <w:ind w:right="195"/>
              <w:jc w:val="center"/>
              <w:rPr>
                <w:rFonts w:ascii="Arial" w:hAnsi="Arial" w:cs="Arial"/>
                <w:b/>
                <w:bCs/>
                <w:sz w:val="20"/>
                <w:szCs w:val="20"/>
              </w:rPr>
            </w:pPr>
            <w:r w:rsidRPr="00F05BC8">
              <w:rPr>
                <w:rFonts w:ascii="Arial" w:hAnsi="Arial" w:cs="Arial"/>
                <w:b/>
                <w:bCs/>
                <w:sz w:val="20"/>
                <w:szCs w:val="20"/>
              </w:rPr>
              <w:t>Razvrstitev</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hdr"/>
              <w:spacing w:before="60" w:beforeAutospacing="0" w:after="60" w:afterAutospacing="0" w:line="312" w:lineRule="atLeast"/>
              <w:ind w:right="195"/>
              <w:jc w:val="center"/>
              <w:rPr>
                <w:rFonts w:ascii="Arial" w:hAnsi="Arial" w:cs="Arial"/>
                <w:b/>
                <w:bCs/>
                <w:sz w:val="20"/>
                <w:szCs w:val="20"/>
              </w:rPr>
            </w:pPr>
            <w:r w:rsidRPr="00F05BC8">
              <w:rPr>
                <w:rFonts w:ascii="Arial" w:hAnsi="Arial" w:cs="Arial"/>
                <w:b/>
                <w:bCs/>
                <w:sz w:val="20"/>
                <w:szCs w:val="20"/>
              </w:rPr>
              <w:t>Opombe</w:t>
            </w: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Acanthamoeba castellani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Ancylostoma duodenale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Angiostrongylus cantonensis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Angiostrongylus costaricensis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Anisakis simplex</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A</w:t>
            </w: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Ascaris lumbricoides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A</w:t>
            </w: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Ascaris suum</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A</w:t>
            </w: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Babesia divergens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Babesia microti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Balamuthia mandrillaris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Balantidium coli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Brugia malayi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Brugia pahangi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Brugia timori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Capillaria philippinensis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Capillaria</w:t>
            </w:r>
            <w:r w:rsidRPr="00F05BC8">
              <w:rPr>
                <w:rFonts w:ascii="Arial" w:hAnsi="Arial" w:cs="Arial"/>
                <w:sz w:val="20"/>
                <w:szCs w:val="20"/>
              </w:rPr>
              <w:t> spp.</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lastRenderedPageBreak/>
              <w:t>Clonorchis sinensis (Opisthorchis sinensis)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Clonorchis viverrini (Opisthirchis viverrini)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Cryptosporidium hominis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Cryptosporidium parvum</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Cyclospora cayetanensis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Dicrocoelium dentriticum</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Dipetalonema streptocerca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Diphyllobothrium latum</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Dracunculus medinensis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Echinococcus granulosus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3</w:t>
            </w:r>
            <w:r w:rsidR="00B6319E">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Echinococcus multilocularis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3</w:t>
            </w:r>
            <w:r w:rsidR="00B6319E">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Echinococcus oligarthrus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3</w:t>
            </w:r>
            <w:r w:rsidR="00B6319E">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Echinococcus vogeli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3</w:t>
            </w:r>
            <w:r w:rsidR="00B6319E">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Entamoeba histolytica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Enterobius vermicularis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Enterocytozoon bieneusi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Fasciola gigantica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Fasciola hepatica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Fasciolopsis buski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Giardia lamblia (Giardia duodenalis, Giardia intestinalis)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lastRenderedPageBreak/>
              <w:t>Heterophyes</w:t>
            </w:r>
            <w:r w:rsidRPr="00F05BC8">
              <w:rPr>
                <w:rFonts w:ascii="Arial" w:hAnsi="Arial" w:cs="Arial"/>
                <w:sz w:val="20"/>
                <w:szCs w:val="20"/>
              </w:rPr>
              <w:t> spp.</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Hymenolepis diminuta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Hymenolepis nana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Leishmania aethiopica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Leishmania braziliensis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3</w:t>
            </w:r>
            <w:r w:rsidR="00B6319E">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Leishmania donovani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3</w:t>
            </w:r>
            <w:r w:rsidR="00B6319E">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Leishmania guyanensis (Viannia guyanensis)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3</w:t>
            </w:r>
            <w:r w:rsidR="00B6319E">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Leishmania infantum (Leishmania chagasi)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3</w:t>
            </w:r>
            <w:r w:rsidR="00B6319E">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Leishmania major</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Leishmania mexicana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Leishmania panamensis (Viannia panamensis)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3</w:t>
            </w:r>
            <w:r w:rsidR="00B6319E">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Leishmania peruviana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Leishmania tropica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Leishmania</w:t>
            </w:r>
            <w:r w:rsidRPr="00F05BC8">
              <w:rPr>
                <w:rFonts w:ascii="Arial" w:hAnsi="Arial" w:cs="Arial"/>
                <w:sz w:val="20"/>
                <w:szCs w:val="20"/>
              </w:rPr>
              <w:t> spp.</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Loa loa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Mansonella ozzardi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Mansonella perstans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Mansonella streptocerca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Metagonimus</w:t>
            </w:r>
            <w:r w:rsidRPr="00F05BC8">
              <w:rPr>
                <w:rFonts w:ascii="Arial" w:hAnsi="Arial" w:cs="Arial"/>
                <w:sz w:val="20"/>
                <w:szCs w:val="20"/>
              </w:rPr>
              <w:t> spp.</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Naegleria fowleri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lastRenderedPageBreak/>
              <w:t>Necator americanus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Onchocerca volvulus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Opisthorchis felineus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Opisthorchis</w:t>
            </w:r>
            <w:r w:rsidRPr="00F05BC8">
              <w:rPr>
                <w:rFonts w:ascii="Arial" w:hAnsi="Arial" w:cs="Arial"/>
                <w:sz w:val="20"/>
                <w:szCs w:val="20"/>
              </w:rPr>
              <w:t> spp.</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Paragonimus westermani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Paragonimus</w:t>
            </w:r>
            <w:r w:rsidRPr="00F05BC8">
              <w:rPr>
                <w:rFonts w:ascii="Arial" w:hAnsi="Arial" w:cs="Arial"/>
                <w:sz w:val="20"/>
                <w:szCs w:val="20"/>
              </w:rPr>
              <w:t> spp.</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Plasmodium falciparum</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3</w:t>
            </w:r>
            <w:r w:rsidR="00B6319E">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Plasmodium knowlesi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3</w:t>
            </w:r>
            <w:r w:rsidR="00B6319E">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702909">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Plasmodium</w:t>
            </w:r>
            <w:r w:rsidR="00B6319E">
              <w:rPr>
                <w:rFonts w:ascii="Arial" w:hAnsi="Arial" w:cs="Arial"/>
                <w:sz w:val="20"/>
                <w:szCs w:val="20"/>
              </w:rPr>
              <w:t> spp. (</w:t>
            </w:r>
            <w:r w:rsidR="00702909">
              <w:rPr>
                <w:rFonts w:ascii="Arial" w:hAnsi="Arial" w:cs="Arial"/>
                <w:sz w:val="20"/>
                <w:szCs w:val="20"/>
              </w:rPr>
              <w:t>humani</w:t>
            </w:r>
            <w:r w:rsidRPr="00F05BC8">
              <w:rPr>
                <w:rFonts w:ascii="Arial" w:hAnsi="Arial" w:cs="Arial"/>
                <w:sz w:val="20"/>
                <w:szCs w:val="20"/>
              </w:rPr>
              <w:t xml:space="preserve"> in opičji)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Sarcocystis suihominis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Schistosoma haematobium</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Schistosoma intercalatum</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Schistosoma japonicum</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Schistosoma mansoni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Schistosoma mekongi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Strongyloides stercoralis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Strongyloides</w:t>
            </w:r>
            <w:r w:rsidRPr="00F05BC8">
              <w:rPr>
                <w:rFonts w:ascii="Arial" w:hAnsi="Arial" w:cs="Arial"/>
                <w:sz w:val="20"/>
                <w:szCs w:val="20"/>
              </w:rPr>
              <w:t> spp.</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Taenia saginata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Taenia solium</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3</w:t>
            </w:r>
            <w:r w:rsidR="00B6319E">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Toxocara canis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lastRenderedPageBreak/>
              <w:t>Toxocara cati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Toxoplasma gondii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Trichinella nativa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Trichinella nelsoni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Trichinella pseudospiralis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Trichinella spiralis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Trichomonas vaginalis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Trichostrongylus orientalis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Trichostrongylus</w:t>
            </w:r>
            <w:r w:rsidRPr="00F05BC8">
              <w:rPr>
                <w:rFonts w:ascii="Arial" w:hAnsi="Arial" w:cs="Arial"/>
                <w:sz w:val="20"/>
                <w:szCs w:val="20"/>
              </w:rPr>
              <w:t> spp.</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Trichuris trichiura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Trypanosoma brucei brucei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Trypanosoma brucei gambiense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Trypanosoma brucei rhodesiense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3</w:t>
            </w:r>
            <w:r w:rsidR="00B6319E">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Trypanosoma cruzi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3</w:t>
            </w:r>
            <w:r w:rsidR="00B6319E">
              <w:rPr>
                <w:rFonts w:ascii="Arial" w:hAnsi="Arial" w:cs="Arial"/>
                <w:sz w:val="20"/>
                <w:szCs w:val="20"/>
              </w:rPr>
              <w:t>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r w:rsidR="00F05BC8" w:rsidRPr="00F05BC8" w:rsidTr="00F05BC8">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pPr>
              <w:pStyle w:val="tbl-txt"/>
              <w:spacing w:before="60" w:beforeAutospacing="0" w:after="60" w:afterAutospacing="0" w:line="312" w:lineRule="atLeast"/>
              <w:rPr>
                <w:rFonts w:ascii="Arial" w:hAnsi="Arial" w:cs="Arial"/>
                <w:sz w:val="20"/>
                <w:szCs w:val="20"/>
              </w:rPr>
            </w:pPr>
            <w:r w:rsidRPr="00F05BC8">
              <w:rPr>
                <w:rStyle w:val="italic"/>
                <w:rFonts w:ascii="Arial" w:hAnsi="Arial" w:cs="Arial"/>
                <w:i/>
                <w:iCs/>
                <w:sz w:val="20"/>
                <w:szCs w:val="20"/>
              </w:rPr>
              <w:t>Wuchereria bancrofti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tbl-txt"/>
              <w:spacing w:before="60" w:beforeAutospacing="0" w:after="60" w:afterAutospacing="0" w:line="312" w:lineRule="atLeast"/>
              <w:jc w:val="center"/>
              <w:rPr>
                <w:rFonts w:ascii="Arial" w:hAnsi="Arial" w:cs="Arial"/>
                <w:sz w:val="20"/>
                <w:szCs w:val="20"/>
              </w:rPr>
            </w:pPr>
            <w:r w:rsidRPr="00F05BC8">
              <w:rPr>
                <w:rFonts w:ascii="Arial"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F05BC8" w:rsidRPr="00F05BC8" w:rsidRDefault="00F05BC8" w:rsidP="00F05BC8">
            <w:pPr>
              <w:pStyle w:val="Navaden1"/>
              <w:spacing w:before="120" w:beforeAutospacing="0" w:after="0" w:afterAutospacing="0" w:line="312" w:lineRule="atLeast"/>
              <w:jc w:val="center"/>
              <w:rPr>
                <w:rFonts w:ascii="Arial" w:hAnsi="Arial" w:cs="Arial"/>
                <w:sz w:val="20"/>
                <w:szCs w:val="20"/>
              </w:rPr>
            </w:pPr>
          </w:p>
        </w:tc>
      </w:tr>
    </w:tbl>
    <w:p w:rsidR="00DB460B" w:rsidRPr="00DB460B" w:rsidRDefault="00DB460B" w:rsidP="00F05BC8">
      <w:pPr>
        <w:pStyle w:val="ti-grseq-1"/>
        <w:shd w:val="clear" w:color="auto" w:fill="FFFFFF"/>
        <w:spacing w:before="240" w:beforeAutospacing="0" w:after="120" w:afterAutospacing="0" w:line="312" w:lineRule="atLeast"/>
        <w:jc w:val="both"/>
        <w:rPr>
          <w:rStyle w:val="bold"/>
          <w:rFonts w:ascii="Arial" w:hAnsi="Arial" w:cs="Arial"/>
          <w:bCs/>
          <w:sz w:val="20"/>
          <w:szCs w:val="20"/>
        </w:rPr>
      </w:pPr>
      <w:r w:rsidRPr="00DB460B">
        <w:rPr>
          <w:rStyle w:val="bold"/>
          <w:rFonts w:ascii="Arial" w:hAnsi="Arial" w:cs="Arial"/>
          <w:bCs/>
          <w:sz w:val="20"/>
          <w:szCs w:val="20"/>
        </w:rPr>
        <w:t>(*) Glej 8. točko uvodnih pripomb.</w:t>
      </w:r>
    </w:p>
    <w:p w:rsidR="000D5886" w:rsidRDefault="000D5886">
      <w:pPr>
        <w:autoSpaceDE/>
        <w:autoSpaceDN/>
        <w:spacing w:after="160" w:line="259" w:lineRule="auto"/>
        <w:jc w:val="left"/>
        <w:rPr>
          <w:rStyle w:val="bold"/>
          <w:rFonts w:ascii="Arial" w:eastAsia="Times New Roman" w:hAnsi="Arial" w:cs="Arial"/>
          <w:b/>
          <w:bCs/>
          <w:sz w:val="20"/>
          <w:szCs w:val="20"/>
        </w:rPr>
      </w:pPr>
      <w:r>
        <w:rPr>
          <w:rStyle w:val="bold"/>
          <w:rFonts w:ascii="Arial" w:hAnsi="Arial" w:cs="Arial"/>
          <w:b/>
          <w:bCs/>
          <w:sz w:val="20"/>
          <w:szCs w:val="20"/>
        </w:rPr>
        <w:br w:type="page"/>
      </w:r>
    </w:p>
    <w:p w:rsidR="00F05BC8" w:rsidRPr="001668AB" w:rsidRDefault="00F05BC8" w:rsidP="00904781">
      <w:pPr>
        <w:pStyle w:val="ti-grseq-1"/>
        <w:shd w:val="clear" w:color="auto" w:fill="FFFFFF"/>
        <w:spacing w:before="240" w:beforeAutospacing="0" w:after="120" w:afterAutospacing="0" w:line="312" w:lineRule="atLeast"/>
        <w:jc w:val="center"/>
        <w:rPr>
          <w:rFonts w:ascii="Arial" w:hAnsi="Arial" w:cs="Arial"/>
          <w:b/>
          <w:bCs/>
          <w:sz w:val="20"/>
          <w:szCs w:val="20"/>
        </w:rPr>
      </w:pPr>
      <w:r w:rsidRPr="001668AB">
        <w:rPr>
          <w:rStyle w:val="bold"/>
          <w:rFonts w:ascii="Arial" w:hAnsi="Arial" w:cs="Arial"/>
          <w:b/>
          <w:bCs/>
          <w:sz w:val="20"/>
          <w:szCs w:val="20"/>
        </w:rPr>
        <w:lastRenderedPageBreak/>
        <w:t>GLIVE</w:t>
      </w:r>
    </w:p>
    <w:p w:rsidR="000D5886" w:rsidRPr="001668AB" w:rsidRDefault="000D5886" w:rsidP="000D5886">
      <w:pPr>
        <w:shd w:val="clear" w:color="auto" w:fill="FFFFFF"/>
        <w:autoSpaceDE/>
        <w:autoSpaceDN/>
        <w:spacing w:before="120" w:line="312" w:lineRule="atLeast"/>
        <w:rPr>
          <w:rFonts w:ascii="Arial" w:eastAsia="Times New Roman" w:hAnsi="Arial" w:cs="Arial"/>
          <w:sz w:val="20"/>
          <w:szCs w:val="20"/>
        </w:rPr>
      </w:pPr>
      <w:r w:rsidRPr="001668AB">
        <w:rPr>
          <w:rFonts w:ascii="Arial" w:eastAsia="Times New Roman" w:hAnsi="Arial" w:cs="Arial"/>
          <w:iCs/>
          <w:sz w:val="20"/>
          <w:szCs w:val="20"/>
        </w:rPr>
        <w:t>Opomba:</w:t>
      </w:r>
      <w:r w:rsidRPr="001668AB">
        <w:rPr>
          <w:rFonts w:ascii="Arial" w:eastAsia="Times New Roman" w:hAnsi="Arial" w:cs="Arial"/>
          <w:sz w:val="20"/>
          <w:szCs w:val="20"/>
        </w:rPr>
        <w:t> Pri bioloških dejavnikih na tem seznamu se vnos celotnega rodu z dodatkom „ssp.“ nanaša na druge vrste iz tega rodu, ki niso bile posebej vključene na seznam, vendar je zanje znano, da so povzročitelji bolezni pri ljudeh. Za več informacij glej 3. točko uvodnih pripomb.</w:t>
      </w:r>
    </w:p>
    <w:p w:rsidR="000D5886" w:rsidRPr="001668AB" w:rsidRDefault="000D5886" w:rsidP="000D5886">
      <w:pPr>
        <w:shd w:val="clear" w:color="auto" w:fill="FFFFFF"/>
        <w:autoSpaceDE/>
        <w:autoSpaceDN/>
        <w:spacing w:before="120" w:line="312" w:lineRule="atLeast"/>
        <w:rPr>
          <w:rFonts w:ascii="Arial" w:eastAsia="Times New Roman" w:hAnsi="Arial" w:cs="Arial"/>
          <w:sz w:val="20"/>
          <w:szCs w:val="20"/>
        </w:rPr>
      </w:pPr>
    </w:p>
    <w:tbl>
      <w:tblPr>
        <w:tblW w:w="5000" w:type="pct"/>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6306"/>
        <w:gridCol w:w="1503"/>
        <w:gridCol w:w="1247"/>
      </w:tblGrid>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ind w:right="195"/>
              <w:jc w:val="center"/>
              <w:rPr>
                <w:rFonts w:ascii="Arial" w:eastAsia="Times New Roman" w:hAnsi="Arial" w:cs="Arial"/>
                <w:b/>
                <w:bCs/>
                <w:sz w:val="20"/>
                <w:szCs w:val="20"/>
              </w:rPr>
            </w:pPr>
            <w:r w:rsidRPr="000D5886">
              <w:rPr>
                <w:rFonts w:ascii="Arial" w:eastAsia="Times New Roman" w:hAnsi="Arial" w:cs="Arial"/>
                <w:b/>
                <w:bCs/>
                <w:sz w:val="20"/>
                <w:szCs w:val="20"/>
              </w:rPr>
              <w:t>Biološki dejavnik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ind w:right="195"/>
              <w:jc w:val="center"/>
              <w:rPr>
                <w:rFonts w:ascii="Arial" w:eastAsia="Times New Roman" w:hAnsi="Arial" w:cs="Arial"/>
                <w:b/>
                <w:bCs/>
                <w:sz w:val="20"/>
                <w:szCs w:val="20"/>
              </w:rPr>
            </w:pPr>
            <w:r w:rsidRPr="000D5886">
              <w:rPr>
                <w:rFonts w:ascii="Arial" w:eastAsia="Times New Roman" w:hAnsi="Arial" w:cs="Arial"/>
                <w:b/>
                <w:bCs/>
                <w:sz w:val="20"/>
                <w:szCs w:val="20"/>
              </w:rPr>
              <w:t>Razvrstitev</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ind w:right="195"/>
              <w:jc w:val="center"/>
              <w:rPr>
                <w:rFonts w:ascii="Arial" w:eastAsia="Times New Roman" w:hAnsi="Arial" w:cs="Arial"/>
                <w:b/>
                <w:bCs/>
                <w:sz w:val="20"/>
                <w:szCs w:val="20"/>
              </w:rPr>
            </w:pPr>
            <w:r w:rsidRPr="000D5886">
              <w:rPr>
                <w:rFonts w:ascii="Arial" w:eastAsia="Times New Roman" w:hAnsi="Arial" w:cs="Arial"/>
                <w:b/>
                <w:bCs/>
                <w:sz w:val="20"/>
                <w:szCs w:val="20"/>
              </w:rPr>
              <w:t>Opombe</w:t>
            </w: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Aspergillus flavus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A</w:t>
            </w: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Aspergillus fumigatus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A</w:t>
            </w: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Aspergillus</w:t>
            </w:r>
            <w:r w:rsidRPr="000D5886">
              <w:rPr>
                <w:rFonts w:ascii="Arial" w:eastAsia="Times New Roman" w:hAnsi="Arial" w:cs="Arial"/>
                <w:sz w:val="20"/>
                <w:szCs w:val="20"/>
              </w:rPr>
              <w:t> spp.</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Blastomyces dermatitidis (Ajellomyces dermatitidis)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Blastomyces gilchristii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Candida albicans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A</w:t>
            </w: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Candida dubliniensis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Candida glabrata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Candida parapsilosis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Candida tropicalis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Cladophialophora bantiana (Xylohypha bantiana, Cladosporium bantianum,</w:t>
            </w:r>
            <w:r w:rsidRPr="000D5886">
              <w:rPr>
                <w:rFonts w:ascii="Arial" w:eastAsia="Times New Roman" w:hAnsi="Arial" w:cs="Arial"/>
                <w:sz w:val="20"/>
                <w:szCs w:val="20"/>
              </w:rPr>
              <w:t> </w:t>
            </w:r>
            <w:r w:rsidRPr="000D5886">
              <w:rPr>
                <w:rFonts w:ascii="Arial" w:eastAsia="Times New Roman" w:hAnsi="Arial" w:cs="Arial"/>
                <w:i/>
                <w:iCs/>
                <w:sz w:val="20"/>
                <w:szCs w:val="20"/>
              </w:rPr>
              <w:t>trichoides)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Cladophialophora modesta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Cladophialophora</w:t>
            </w:r>
            <w:r w:rsidRPr="000D5886">
              <w:rPr>
                <w:rFonts w:ascii="Arial" w:eastAsia="Times New Roman" w:hAnsi="Arial" w:cs="Arial"/>
                <w:sz w:val="20"/>
                <w:szCs w:val="20"/>
              </w:rPr>
              <w:t> spp.</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Coccidioides immitis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A</w:t>
            </w: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Coccidioides posadasii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A</w:t>
            </w: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Cryptococcus gattii (Filobasidiella neoformans var. bacillispora)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A</w:t>
            </w: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lastRenderedPageBreak/>
              <w:t>Cryptococcus neoformans (Filobasidiella neoformans var. neoformans)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A</w:t>
            </w: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Emmonsia parva</w:t>
            </w:r>
            <w:r w:rsidRPr="000D5886">
              <w:rPr>
                <w:rFonts w:ascii="Arial" w:eastAsia="Times New Roman" w:hAnsi="Arial" w:cs="Arial"/>
                <w:sz w:val="20"/>
                <w:szCs w:val="20"/>
              </w:rPr>
              <w:t> var</w:t>
            </w:r>
            <w:r w:rsidRPr="000D5886">
              <w:rPr>
                <w:rFonts w:ascii="Arial" w:eastAsia="Times New Roman" w:hAnsi="Arial" w:cs="Arial"/>
                <w:i/>
                <w:iCs/>
                <w:sz w:val="20"/>
                <w:szCs w:val="20"/>
              </w:rPr>
              <w:t>. parva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Emmonsia parva</w:t>
            </w:r>
            <w:r w:rsidRPr="000D5886">
              <w:rPr>
                <w:rFonts w:ascii="Arial" w:eastAsia="Times New Roman" w:hAnsi="Arial" w:cs="Arial"/>
                <w:sz w:val="20"/>
                <w:szCs w:val="20"/>
              </w:rPr>
              <w:t> var</w:t>
            </w:r>
            <w:r w:rsidRPr="000D5886">
              <w:rPr>
                <w:rFonts w:ascii="Arial" w:eastAsia="Times New Roman" w:hAnsi="Arial" w:cs="Arial"/>
                <w:i/>
                <w:iCs/>
                <w:sz w:val="20"/>
                <w:szCs w:val="20"/>
              </w:rPr>
              <w:t>. crescens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Epidermophyton floccosum</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A</w:t>
            </w: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Epidermophyton</w:t>
            </w:r>
            <w:r w:rsidRPr="000D5886">
              <w:rPr>
                <w:rFonts w:ascii="Arial" w:eastAsia="Times New Roman" w:hAnsi="Arial" w:cs="Arial"/>
                <w:sz w:val="20"/>
                <w:szCs w:val="20"/>
              </w:rPr>
              <w:t> spp.</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Fonsecaea pedrosoi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Histoplasma capsulatum</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Histoplasma capsulatum var. farciminosum</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Histoplasma duboisii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Madurella grisea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Madurella mycetomatis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Microsporum</w:t>
            </w:r>
            <w:r w:rsidRPr="000D5886">
              <w:rPr>
                <w:rFonts w:ascii="Arial" w:eastAsia="Times New Roman" w:hAnsi="Arial" w:cs="Arial"/>
                <w:sz w:val="20"/>
                <w:szCs w:val="20"/>
              </w:rPr>
              <w:t> spp.</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A</w:t>
            </w: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Nannizzia</w:t>
            </w:r>
            <w:r w:rsidRPr="000D5886">
              <w:rPr>
                <w:rFonts w:ascii="Arial" w:eastAsia="Times New Roman" w:hAnsi="Arial" w:cs="Arial"/>
                <w:sz w:val="20"/>
                <w:szCs w:val="20"/>
              </w:rPr>
              <w:t> spp.</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Neotestudina rosatii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Paracoccidioides brasiliensis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A</w:t>
            </w: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Paracoccidioides lutzii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Paraphyton</w:t>
            </w:r>
            <w:r w:rsidRPr="000D5886">
              <w:rPr>
                <w:rFonts w:ascii="Arial" w:eastAsia="Times New Roman" w:hAnsi="Arial" w:cs="Arial"/>
                <w:sz w:val="20"/>
                <w:szCs w:val="20"/>
              </w:rPr>
              <w:t> spp.</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Rhinocladiella mackenziei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Scedosporium apiospermum</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lastRenderedPageBreak/>
              <w:t>Scedosporium prolificans (inflatum)</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Sporothrix schenckii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Talaromyces marneffei (Penicillium marneffei)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A</w:t>
            </w: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Trichophyton rubrum</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A</w:t>
            </w: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Trichophyton tonsurans</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sidRPr="000D5886">
              <w:rPr>
                <w:rFonts w:ascii="Arial" w:eastAsia="Times New Roman" w:hAnsi="Arial" w:cs="Arial"/>
                <w:sz w:val="20"/>
                <w:szCs w:val="20"/>
              </w:rPr>
              <w:t>A</w:t>
            </w:r>
          </w:p>
        </w:tc>
      </w:tr>
      <w:tr w:rsidR="000D5886" w:rsidRPr="000D5886" w:rsidTr="000D588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left"/>
              <w:rPr>
                <w:rFonts w:ascii="Arial" w:eastAsia="Times New Roman" w:hAnsi="Arial" w:cs="Arial"/>
                <w:sz w:val="20"/>
                <w:szCs w:val="20"/>
              </w:rPr>
            </w:pPr>
            <w:r w:rsidRPr="000D5886">
              <w:rPr>
                <w:rFonts w:ascii="Arial" w:eastAsia="Times New Roman" w:hAnsi="Arial" w:cs="Arial"/>
                <w:i/>
                <w:iCs/>
                <w:sz w:val="20"/>
                <w:szCs w:val="20"/>
              </w:rPr>
              <w:t>Trichophyton</w:t>
            </w:r>
            <w:r w:rsidRPr="000D5886">
              <w:rPr>
                <w:rFonts w:ascii="Arial" w:eastAsia="Times New Roman" w:hAnsi="Arial" w:cs="Arial"/>
                <w:sz w:val="20"/>
                <w:szCs w:val="20"/>
              </w:rPr>
              <w:t> spp.</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60" w:after="60" w:line="312" w:lineRule="atLeast"/>
              <w:jc w:val="center"/>
              <w:rPr>
                <w:rFonts w:ascii="Arial" w:eastAsia="Times New Roman" w:hAnsi="Arial" w:cs="Arial"/>
                <w:sz w:val="20"/>
                <w:szCs w:val="20"/>
              </w:rPr>
            </w:pPr>
            <w:r>
              <w:rPr>
                <w:rFonts w:ascii="Arial" w:eastAsia="Times New Roman" w:hAnsi="Arial" w:cs="Arial"/>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0D5886" w:rsidRPr="000D5886" w:rsidRDefault="000D5886" w:rsidP="000D5886">
            <w:pPr>
              <w:autoSpaceDE/>
              <w:autoSpaceDN/>
              <w:spacing w:before="120" w:line="312" w:lineRule="atLeast"/>
              <w:jc w:val="center"/>
              <w:rPr>
                <w:rFonts w:ascii="Arial" w:eastAsia="Times New Roman" w:hAnsi="Arial" w:cs="Arial"/>
                <w:sz w:val="20"/>
                <w:szCs w:val="20"/>
              </w:rPr>
            </w:pPr>
          </w:p>
        </w:tc>
      </w:tr>
    </w:tbl>
    <w:p w:rsidR="00D975B4" w:rsidRPr="000D5886" w:rsidRDefault="004037F7" w:rsidP="00534D94">
      <w:pPr>
        <w:rPr>
          <w:rFonts w:ascii="Arial" w:hAnsi="Arial" w:cs="Arial"/>
          <w:sz w:val="20"/>
          <w:szCs w:val="20"/>
        </w:rPr>
      </w:pPr>
      <w:r>
        <w:rPr>
          <w:rFonts w:ascii="Arial" w:hAnsi="Arial" w:cs="Arial"/>
          <w:sz w:val="20"/>
          <w:szCs w:val="20"/>
        </w:rPr>
        <w:t>«</w:t>
      </w:r>
    </w:p>
    <w:p w:rsidR="004037F7" w:rsidRDefault="004037F7">
      <w:pPr>
        <w:autoSpaceDE/>
        <w:autoSpaceDN/>
        <w:spacing w:after="160" w:line="259" w:lineRule="auto"/>
        <w:jc w:val="left"/>
        <w:rPr>
          <w:rFonts w:ascii="Arial" w:hAnsi="Arial" w:cs="Arial"/>
          <w:sz w:val="20"/>
          <w:szCs w:val="20"/>
        </w:rPr>
      </w:pPr>
      <w:r>
        <w:rPr>
          <w:rFonts w:ascii="Arial" w:hAnsi="Arial" w:cs="Arial"/>
          <w:sz w:val="20"/>
          <w:szCs w:val="20"/>
        </w:rPr>
        <w:br w:type="page"/>
      </w:r>
    </w:p>
    <w:p w:rsidR="004037F7" w:rsidRDefault="004037F7" w:rsidP="004037F7">
      <w:pPr>
        <w:rPr>
          <w:rFonts w:ascii="Arial" w:hAnsi="Arial" w:cs="Arial"/>
          <w:b/>
          <w:bCs/>
          <w:sz w:val="20"/>
          <w:szCs w:val="20"/>
        </w:rPr>
      </w:pPr>
      <w:r>
        <w:rPr>
          <w:rFonts w:ascii="Arial" w:hAnsi="Arial" w:cs="Arial"/>
          <w:b/>
          <w:bCs/>
          <w:sz w:val="20"/>
          <w:szCs w:val="20"/>
        </w:rPr>
        <w:lastRenderedPageBreak/>
        <w:t>Priloga 3:</w:t>
      </w:r>
    </w:p>
    <w:p w:rsidR="004037F7" w:rsidRDefault="004037F7" w:rsidP="004037F7">
      <w:pPr>
        <w:rPr>
          <w:rFonts w:ascii="Arial" w:hAnsi="Arial" w:cs="Arial"/>
          <w:b/>
          <w:bCs/>
          <w:sz w:val="20"/>
          <w:szCs w:val="20"/>
        </w:rPr>
      </w:pPr>
    </w:p>
    <w:p w:rsidR="004037F7" w:rsidRPr="00CA3B76" w:rsidRDefault="004037F7" w:rsidP="004037F7">
      <w:pPr>
        <w:rPr>
          <w:rFonts w:ascii="Arial" w:hAnsi="Arial" w:cs="Arial"/>
          <w:b/>
          <w:bCs/>
          <w:sz w:val="20"/>
          <w:szCs w:val="20"/>
        </w:rPr>
      </w:pPr>
      <w:r>
        <w:rPr>
          <w:rFonts w:ascii="Arial" w:hAnsi="Arial" w:cs="Arial"/>
          <w:b/>
          <w:bCs/>
          <w:sz w:val="20"/>
          <w:szCs w:val="20"/>
        </w:rPr>
        <w:t>»</w:t>
      </w:r>
      <w:r w:rsidRPr="00CA3B76">
        <w:rPr>
          <w:rFonts w:ascii="Arial" w:hAnsi="Arial" w:cs="Arial"/>
          <w:b/>
          <w:bCs/>
          <w:sz w:val="20"/>
          <w:szCs w:val="20"/>
        </w:rPr>
        <w:t>PRILOGA V</w:t>
      </w:r>
      <w:r w:rsidRPr="00CA3B76">
        <w:rPr>
          <w:rStyle w:val="tw4winMark"/>
          <w:rFonts w:ascii="Arial" w:hAnsi="Arial" w:cs="Arial"/>
          <w:sz w:val="20"/>
          <w:szCs w:val="20"/>
        </w:rPr>
        <w:t>&lt;0}</w:t>
      </w:r>
    </w:p>
    <w:p w:rsidR="004037F7" w:rsidRPr="00CA3B76" w:rsidRDefault="004037F7" w:rsidP="004037F7">
      <w:pPr>
        <w:rPr>
          <w:rFonts w:ascii="Arial" w:hAnsi="Arial" w:cs="Arial"/>
          <w:sz w:val="20"/>
          <w:szCs w:val="20"/>
        </w:rPr>
      </w:pPr>
    </w:p>
    <w:p w:rsidR="004037F7" w:rsidRPr="00CA3B76" w:rsidRDefault="004037F7" w:rsidP="004037F7">
      <w:pPr>
        <w:rPr>
          <w:rFonts w:ascii="Arial" w:hAnsi="Arial" w:cs="Arial"/>
          <w:b/>
          <w:bCs/>
          <w:sz w:val="20"/>
          <w:szCs w:val="20"/>
        </w:rPr>
      </w:pPr>
      <w:r w:rsidRPr="00CA3B76">
        <w:rPr>
          <w:rStyle w:val="tw4winMark"/>
          <w:rFonts w:ascii="Arial" w:hAnsi="Arial" w:cs="Arial"/>
          <w:sz w:val="20"/>
          <w:szCs w:val="20"/>
        </w:rPr>
        <w:t>{0&gt;</w:t>
      </w:r>
      <w:r w:rsidRPr="00CA3B76">
        <w:rPr>
          <w:rFonts w:ascii="Arial" w:hAnsi="Arial" w:cs="Arial"/>
          <w:b/>
          <w:bCs/>
          <w:vanish/>
          <w:sz w:val="20"/>
          <w:szCs w:val="20"/>
        </w:rPr>
        <w:t>INDICATIONS CONCERNING CONTAINMENT MEASURES AND CONTAINMENT LEVELS</w:t>
      </w:r>
      <w:r w:rsidRPr="00CA3B76">
        <w:rPr>
          <w:rStyle w:val="tw4winMark"/>
          <w:rFonts w:ascii="Arial" w:hAnsi="Arial" w:cs="Arial"/>
          <w:sz w:val="20"/>
          <w:szCs w:val="20"/>
        </w:rPr>
        <w:t>&lt;}0{&gt;Zadrževalni ukrepi</w:t>
      </w:r>
      <w:r w:rsidRPr="00CA3B76">
        <w:rPr>
          <w:rFonts w:ascii="Arial" w:hAnsi="Arial" w:cs="Arial"/>
          <w:b/>
          <w:bCs/>
          <w:sz w:val="20"/>
          <w:szCs w:val="20"/>
        </w:rPr>
        <w:t>Zadrževalni ukrepi in zadrževalne stopnje</w:t>
      </w:r>
      <w:r w:rsidRPr="00CA3B76">
        <w:rPr>
          <w:rStyle w:val="tw4winMark"/>
          <w:rFonts w:ascii="Arial" w:hAnsi="Arial" w:cs="Arial"/>
          <w:sz w:val="20"/>
          <w:szCs w:val="20"/>
        </w:rPr>
        <w:t>&lt;0}</w:t>
      </w:r>
    </w:p>
    <w:p w:rsidR="004037F7" w:rsidRPr="00CA3B76" w:rsidRDefault="004037F7" w:rsidP="004037F7">
      <w:pPr>
        <w:rPr>
          <w:rFonts w:ascii="Arial" w:hAnsi="Arial" w:cs="Arial"/>
          <w:b/>
          <w:bCs/>
          <w:sz w:val="20"/>
          <w:szCs w:val="20"/>
        </w:rPr>
      </w:pPr>
      <w:r w:rsidRPr="00CA3B76">
        <w:rPr>
          <w:rStyle w:val="tw4winMark"/>
          <w:rFonts w:ascii="Arial" w:hAnsi="Arial" w:cs="Arial"/>
          <w:sz w:val="20"/>
          <w:szCs w:val="20"/>
        </w:rPr>
        <w:t>{0&gt;</w:t>
      </w:r>
      <w:r w:rsidRPr="00CA3B76">
        <w:rPr>
          <w:rFonts w:ascii="Arial" w:hAnsi="Arial" w:cs="Arial"/>
          <w:b/>
          <w:bCs/>
          <w:vanish/>
          <w:sz w:val="20"/>
          <w:szCs w:val="20"/>
        </w:rPr>
        <w:t>(Articles 15(3) and 16(1)(a) and (b))</w:t>
      </w:r>
      <w:r w:rsidRPr="00CA3B76">
        <w:rPr>
          <w:rStyle w:val="tw4winMark"/>
          <w:rFonts w:ascii="Arial" w:hAnsi="Arial" w:cs="Arial"/>
          <w:sz w:val="20"/>
          <w:szCs w:val="20"/>
        </w:rPr>
        <w:t>&lt;}0{&gt;&lt;0}</w:t>
      </w:r>
    </w:p>
    <w:p w:rsidR="004037F7" w:rsidRPr="00CA3B76" w:rsidRDefault="004037F7" w:rsidP="004037F7">
      <w:pPr>
        <w:rPr>
          <w:rFonts w:ascii="Arial" w:hAnsi="Arial" w:cs="Arial"/>
          <w:iCs/>
          <w:sz w:val="20"/>
          <w:szCs w:val="20"/>
        </w:rPr>
      </w:pPr>
      <w:r w:rsidRPr="00CA3B76">
        <w:rPr>
          <w:rStyle w:val="tw4winMark"/>
          <w:rFonts w:ascii="Arial" w:hAnsi="Arial" w:cs="Arial"/>
          <w:iCs/>
          <w:sz w:val="20"/>
          <w:szCs w:val="20"/>
        </w:rPr>
        <w:t>{0&gt;</w:t>
      </w:r>
      <w:r w:rsidRPr="00CA3B76">
        <w:rPr>
          <w:rFonts w:ascii="Arial" w:hAnsi="Arial" w:cs="Arial"/>
          <w:iCs/>
          <w:vanish/>
          <w:sz w:val="20"/>
          <w:szCs w:val="20"/>
        </w:rPr>
        <w:t>Preliminary note</w:t>
      </w:r>
      <w:r w:rsidRPr="00CA3B76">
        <w:rPr>
          <w:rStyle w:val="tw4winMark"/>
          <w:rFonts w:ascii="Arial" w:hAnsi="Arial" w:cs="Arial"/>
          <w:iCs/>
          <w:sz w:val="20"/>
          <w:szCs w:val="20"/>
        </w:rPr>
        <w:t>&lt;}0{&gt;</w:t>
      </w:r>
      <w:r w:rsidRPr="00CA3B76">
        <w:rPr>
          <w:rFonts w:ascii="Arial" w:hAnsi="Arial" w:cs="Arial"/>
          <w:iCs/>
          <w:sz w:val="20"/>
          <w:szCs w:val="20"/>
        </w:rPr>
        <w:t>Uvodna pripomba</w:t>
      </w:r>
    </w:p>
    <w:p w:rsidR="004037F7" w:rsidRPr="00CA3B76" w:rsidRDefault="004037F7" w:rsidP="004037F7">
      <w:pPr>
        <w:rPr>
          <w:rFonts w:ascii="Arial" w:hAnsi="Arial" w:cs="Arial"/>
          <w:iCs/>
          <w:sz w:val="20"/>
          <w:szCs w:val="20"/>
        </w:rPr>
      </w:pPr>
      <w:r w:rsidRPr="00CA3B76">
        <w:rPr>
          <w:rStyle w:val="tw4winMark"/>
          <w:rFonts w:ascii="Arial" w:hAnsi="Arial" w:cs="Arial"/>
          <w:iCs/>
          <w:sz w:val="20"/>
          <w:szCs w:val="20"/>
        </w:rPr>
        <w:t>&lt;0}</w:t>
      </w:r>
    </w:p>
    <w:p w:rsidR="004037F7" w:rsidRPr="00CA3B76" w:rsidRDefault="004037F7" w:rsidP="004037F7">
      <w:pPr>
        <w:rPr>
          <w:rFonts w:ascii="Arial" w:hAnsi="Arial" w:cs="Arial"/>
          <w:sz w:val="20"/>
          <w:szCs w:val="20"/>
        </w:rPr>
      </w:pPr>
      <w:r w:rsidRPr="00CA3B76">
        <w:rPr>
          <w:rStyle w:val="tw4winMark"/>
          <w:rFonts w:ascii="Arial" w:hAnsi="Arial" w:cs="Arial"/>
          <w:sz w:val="20"/>
          <w:szCs w:val="20"/>
        </w:rPr>
        <w:t>{0&gt;</w:t>
      </w:r>
      <w:r w:rsidRPr="00CA3B76">
        <w:rPr>
          <w:rFonts w:ascii="Arial" w:hAnsi="Arial" w:cs="Arial"/>
          <w:vanish/>
          <w:sz w:val="20"/>
          <w:szCs w:val="20"/>
        </w:rPr>
        <w:t>The measures contained in this Annex shall be applied according to the nature of the activities, the assessment of risk to workers, and the nature of the biological agent concerned.</w:t>
      </w:r>
      <w:r w:rsidRPr="00CA3B76">
        <w:rPr>
          <w:rStyle w:val="tw4winMark"/>
          <w:rFonts w:ascii="Arial" w:hAnsi="Arial" w:cs="Arial"/>
          <w:sz w:val="20"/>
          <w:szCs w:val="20"/>
        </w:rPr>
        <w:t>&lt;}0{&gt;</w:t>
      </w:r>
      <w:r w:rsidRPr="00CA3B76">
        <w:rPr>
          <w:rFonts w:ascii="Arial" w:hAnsi="Arial" w:cs="Arial"/>
          <w:sz w:val="20"/>
          <w:szCs w:val="20"/>
        </w:rPr>
        <w:t>Ukrepi, navedeni v tej prilogi, se uporabljajo ob upoštevanju  vrste dejavnosti, ocene tveganja za delavce in vrste določenega biološkega dejavnika.</w:t>
      </w:r>
    </w:p>
    <w:p w:rsidR="004037F7" w:rsidRPr="00CA3B76" w:rsidRDefault="004037F7" w:rsidP="004037F7">
      <w:pPr>
        <w:rPr>
          <w:rFonts w:ascii="Arial" w:hAnsi="Arial" w:cs="Arial"/>
          <w:sz w:val="20"/>
          <w:szCs w:val="20"/>
        </w:rPr>
      </w:pPr>
    </w:p>
    <w:p w:rsidR="004037F7" w:rsidRPr="00EA7D7D" w:rsidRDefault="004037F7" w:rsidP="004037F7">
      <w:pPr>
        <w:rPr>
          <w:rFonts w:ascii="Arial" w:hAnsi="Arial" w:cs="Arial"/>
          <w:sz w:val="20"/>
          <w:szCs w:val="20"/>
        </w:rPr>
      </w:pPr>
      <w:r w:rsidRPr="00CA3B76">
        <w:rPr>
          <w:rFonts w:ascii="Arial" w:hAnsi="Arial" w:cs="Arial"/>
          <w:sz w:val="20"/>
          <w:szCs w:val="20"/>
        </w:rPr>
        <w:t xml:space="preserve">Oznaka »Priporočljivo« v preglednici pomeni, da je ukrepe treba načeloma uporabljati, razen če rezultati ocene tveganja iz </w:t>
      </w:r>
      <w:r w:rsidR="00EA7D7D">
        <w:rPr>
          <w:rFonts w:ascii="Arial" w:hAnsi="Arial" w:cs="Arial"/>
          <w:sz w:val="20"/>
          <w:szCs w:val="20"/>
        </w:rPr>
        <w:t>prvega odstavka 3. člena tega pravilnika</w:t>
      </w:r>
      <w:r w:rsidRPr="00EA7D7D">
        <w:rPr>
          <w:rFonts w:ascii="Arial" w:hAnsi="Arial" w:cs="Arial"/>
          <w:sz w:val="20"/>
          <w:szCs w:val="20"/>
        </w:rPr>
        <w:t xml:space="preserve"> kažejo nasprotno.</w:t>
      </w:r>
    </w:p>
    <w:p w:rsidR="004037F7" w:rsidRPr="00EA7D7D" w:rsidRDefault="004037F7" w:rsidP="004037F7">
      <w:pPr>
        <w:rPr>
          <w:sz w:val="20"/>
          <w:szCs w:val="20"/>
        </w:rPr>
      </w:pPr>
    </w:p>
    <w:tbl>
      <w:tblPr>
        <w:tblW w:w="5000" w:type="pct"/>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561"/>
        <w:gridCol w:w="1508"/>
        <w:gridCol w:w="2258"/>
        <w:gridCol w:w="1729"/>
      </w:tblGrid>
      <w:tr w:rsidR="004037F7" w:rsidRPr="00C14516" w:rsidTr="00B94F96">
        <w:tc>
          <w:tcPr>
            <w:tcW w:w="0" w:type="auto"/>
            <w:vMerge w:val="restar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ind w:right="195"/>
              <w:jc w:val="center"/>
              <w:rPr>
                <w:rFonts w:ascii="Arial" w:eastAsia="Times New Roman" w:hAnsi="Arial" w:cs="Arial"/>
                <w:b/>
                <w:bCs/>
                <w:sz w:val="20"/>
                <w:szCs w:val="20"/>
              </w:rPr>
            </w:pPr>
            <w:r w:rsidRPr="00C14516">
              <w:rPr>
                <w:rFonts w:ascii="Arial" w:eastAsia="Times New Roman" w:hAnsi="Arial" w:cs="Arial"/>
                <w:b/>
                <w:bCs/>
                <w:sz w:val="20"/>
                <w:szCs w:val="20"/>
              </w:rPr>
              <w:t xml:space="preserve">A. </w:t>
            </w:r>
            <w:r>
              <w:rPr>
                <w:rFonts w:ascii="Arial" w:eastAsia="Times New Roman" w:hAnsi="Arial" w:cs="Arial"/>
                <w:b/>
                <w:bCs/>
                <w:sz w:val="20"/>
                <w:szCs w:val="20"/>
              </w:rPr>
              <w:t>Zadrževalni</w:t>
            </w:r>
            <w:r w:rsidRPr="00C14516">
              <w:rPr>
                <w:rFonts w:ascii="Arial" w:eastAsia="Times New Roman" w:hAnsi="Arial" w:cs="Arial"/>
                <w:b/>
                <w:bCs/>
                <w:sz w:val="20"/>
                <w:szCs w:val="20"/>
              </w:rPr>
              <w:t xml:space="preserve"> ukrepi</w:t>
            </w:r>
          </w:p>
        </w:tc>
        <w:tc>
          <w:tcPr>
            <w:tcW w:w="0" w:type="auto"/>
            <w:gridSpan w:val="3"/>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ind w:right="195"/>
              <w:jc w:val="center"/>
              <w:rPr>
                <w:rFonts w:ascii="Arial" w:eastAsia="Times New Roman" w:hAnsi="Arial" w:cs="Arial"/>
                <w:b/>
                <w:bCs/>
                <w:sz w:val="20"/>
                <w:szCs w:val="20"/>
              </w:rPr>
            </w:pPr>
            <w:r w:rsidRPr="00C14516">
              <w:rPr>
                <w:rFonts w:ascii="Arial" w:eastAsia="Times New Roman" w:hAnsi="Arial" w:cs="Arial"/>
                <w:b/>
                <w:bCs/>
                <w:sz w:val="20"/>
                <w:szCs w:val="20"/>
              </w:rPr>
              <w:t xml:space="preserve">B. </w:t>
            </w:r>
            <w:r>
              <w:rPr>
                <w:rFonts w:ascii="Arial" w:eastAsia="Times New Roman" w:hAnsi="Arial" w:cs="Arial"/>
                <w:b/>
                <w:bCs/>
                <w:sz w:val="20"/>
                <w:szCs w:val="20"/>
              </w:rPr>
              <w:t>Zadrževalne</w:t>
            </w:r>
            <w:r w:rsidRPr="00C14516">
              <w:rPr>
                <w:rFonts w:ascii="Arial" w:eastAsia="Times New Roman" w:hAnsi="Arial" w:cs="Arial"/>
                <w:b/>
                <w:bCs/>
                <w:sz w:val="20"/>
                <w:szCs w:val="20"/>
              </w:rPr>
              <w:t xml:space="preserve"> stopnje</w:t>
            </w:r>
          </w:p>
        </w:tc>
      </w:tr>
      <w:tr w:rsidR="004037F7" w:rsidRPr="00C14516" w:rsidTr="00B94F96">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4037F7" w:rsidRPr="00C14516" w:rsidRDefault="004037F7" w:rsidP="00B94F96">
            <w:pPr>
              <w:autoSpaceDE/>
              <w:autoSpaceDN/>
              <w:spacing w:before="150" w:after="300"/>
              <w:jc w:val="left"/>
              <w:rPr>
                <w:rFonts w:ascii="Arial" w:eastAsia="Times New Roman" w:hAnsi="Arial" w:cs="Arial"/>
                <w:b/>
                <w:bCs/>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ind w:right="195"/>
              <w:jc w:val="center"/>
              <w:rPr>
                <w:rFonts w:ascii="Arial" w:eastAsia="Times New Roman" w:hAnsi="Arial" w:cs="Arial"/>
                <w:b/>
                <w:bCs/>
                <w:sz w:val="20"/>
                <w:szCs w:val="20"/>
              </w:rPr>
            </w:pPr>
            <w:r w:rsidRPr="00C14516">
              <w:rPr>
                <w:rFonts w:ascii="Arial" w:eastAsia="Times New Roman" w:hAnsi="Arial" w:cs="Arial"/>
                <w:b/>
                <w:bCs/>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ind w:right="195"/>
              <w:jc w:val="center"/>
              <w:rPr>
                <w:rFonts w:ascii="Arial" w:eastAsia="Times New Roman" w:hAnsi="Arial" w:cs="Arial"/>
                <w:b/>
                <w:bCs/>
                <w:sz w:val="20"/>
                <w:szCs w:val="20"/>
              </w:rPr>
            </w:pPr>
            <w:r w:rsidRPr="00C14516">
              <w:rPr>
                <w:rFonts w:ascii="Arial" w:eastAsia="Times New Roman" w:hAnsi="Arial" w:cs="Arial"/>
                <w:b/>
                <w:bCs/>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ind w:right="195"/>
              <w:jc w:val="center"/>
              <w:rPr>
                <w:rFonts w:ascii="Arial" w:eastAsia="Times New Roman" w:hAnsi="Arial" w:cs="Arial"/>
                <w:b/>
                <w:bCs/>
                <w:sz w:val="20"/>
                <w:szCs w:val="20"/>
              </w:rPr>
            </w:pPr>
            <w:r w:rsidRPr="00C14516">
              <w:rPr>
                <w:rFonts w:ascii="Arial" w:eastAsia="Times New Roman" w:hAnsi="Arial" w:cs="Arial"/>
                <w:b/>
                <w:bCs/>
                <w:sz w:val="20"/>
                <w:szCs w:val="20"/>
              </w:rPr>
              <w:t>4</w:t>
            </w:r>
          </w:p>
        </w:tc>
      </w:tr>
      <w:tr w:rsidR="004037F7" w:rsidRPr="00C14516" w:rsidTr="00B94F96">
        <w:tc>
          <w:tcPr>
            <w:tcW w:w="0" w:type="auto"/>
            <w:gridSpan w:val="4"/>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Delovno mesto</w:t>
            </w:r>
          </w:p>
        </w:tc>
      </w:tr>
      <w:tr w:rsidR="004037F7" w:rsidRPr="00C14516"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1. Delovno mesto naj bo ločeno od vseh drugih dejavnosti v isti stavbi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Ne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w:t>
            </w:r>
          </w:p>
        </w:tc>
      </w:tr>
      <w:tr w:rsidR="004037F7" w:rsidRPr="00C14516"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 xml:space="preserve">2. Delovno mesto </w:t>
            </w:r>
            <w:r>
              <w:rPr>
                <w:rFonts w:ascii="Arial" w:eastAsia="Times New Roman" w:hAnsi="Arial" w:cs="Arial"/>
                <w:sz w:val="20"/>
                <w:szCs w:val="20"/>
              </w:rPr>
              <w:t>mora biti možno nepropustno zapreti</w:t>
            </w:r>
            <w:r w:rsidRPr="00C14516">
              <w:rPr>
                <w:rFonts w:ascii="Arial" w:eastAsia="Times New Roman" w:hAnsi="Arial" w:cs="Arial"/>
                <w:sz w:val="20"/>
                <w:szCs w:val="20"/>
              </w:rPr>
              <w:t xml:space="preserve">, da se </w:t>
            </w:r>
            <w:r>
              <w:rPr>
                <w:rFonts w:ascii="Arial" w:eastAsia="Times New Roman" w:hAnsi="Arial" w:cs="Arial"/>
                <w:sz w:val="20"/>
                <w:szCs w:val="20"/>
              </w:rPr>
              <w:t>ga da dezinficirati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Ne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w:t>
            </w:r>
          </w:p>
        </w:tc>
      </w:tr>
      <w:tr w:rsidR="004037F7" w:rsidRPr="00C14516" w:rsidTr="00B94F96">
        <w:tc>
          <w:tcPr>
            <w:tcW w:w="0" w:type="auto"/>
            <w:gridSpan w:val="4"/>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Objekti/prostori</w:t>
            </w:r>
          </w:p>
        </w:tc>
      </w:tr>
      <w:tr w:rsidR="004037F7" w:rsidRPr="00C14516"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3. Z okuženim materialom, vključno z vsemi živalmi, je treba ravnati v varnostni sobi, izolatorju ali drugem ustreznem zaprtem sistemu</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Kjer je to ustrezno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 kadar se okužba prenaša po zraku</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w:t>
            </w:r>
          </w:p>
        </w:tc>
      </w:tr>
      <w:tr w:rsidR="004037F7" w:rsidRPr="00C14516" w:rsidTr="00B94F96">
        <w:tc>
          <w:tcPr>
            <w:tcW w:w="0" w:type="auto"/>
            <w:gridSpan w:val="4"/>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Oprema</w:t>
            </w:r>
          </w:p>
        </w:tc>
      </w:tr>
      <w:tr w:rsidR="004037F7" w:rsidRPr="00C14516"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4. Dovajani in odvajani zrak na delovnem mestu je treba prečistiti z uporabo (HEPA</w:t>
            </w:r>
            <w:r w:rsidRPr="00C14516">
              <w:rPr>
                <w:rFonts w:ascii="Arial" w:eastAsia="Times New Roman" w:hAnsi="Arial" w:cs="Arial"/>
                <w:sz w:val="20"/>
                <w:szCs w:val="20"/>
                <w:vertAlign w:val="superscript"/>
              </w:rPr>
              <w:t>1</w:t>
            </w:r>
            <w:r w:rsidRPr="00C14516">
              <w:rPr>
                <w:rFonts w:ascii="Arial" w:eastAsia="Times New Roman" w:hAnsi="Arial" w:cs="Arial"/>
                <w:sz w:val="20"/>
                <w:szCs w:val="20"/>
              </w:rPr>
              <w:t xml:space="preserve">) ali </w:t>
            </w:r>
            <w:r>
              <w:rPr>
                <w:rFonts w:ascii="Arial" w:eastAsia="Times New Roman" w:hAnsi="Arial" w:cs="Arial"/>
                <w:sz w:val="20"/>
                <w:szCs w:val="20"/>
              </w:rPr>
              <w:t>na podoben način</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Ne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 odvajani zrak</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 dovajani in odvajani zrak</w:t>
            </w:r>
          </w:p>
        </w:tc>
      </w:tr>
      <w:tr w:rsidR="004037F7" w:rsidRPr="00C14516"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 xml:space="preserve">5. Na delovnem mestu </w:t>
            </w:r>
            <w:r>
              <w:rPr>
                <w:rFonts w:ascii="Arial" w:eastAsia="Times New Roman" w:hAnsi="Arial" w:cs="Arial"/>
                <w:sz w:val="20"/>
                <w:szCs w:val="20"/>
              </w:rPr>
              <w:t>je treba vzdrževati</w:t>
            </w:r>
            <w:r w:rsidRPr="00C14516">
              <w:rPr>
                <w:rFonts w:ascii="Arial" w:eastAsia="Times New Roman" w:hAnsi="Arial" w:cs="Arial"/>
                <w:sz w:val="20"/>
                <w:szCs w:val="20"/>
              </w:rPr>
              <w:t xml:space="preserve"> tlak, nižji od atmosferskega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Ne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w:t>
            </w:r>
          </w:p>
        </w:tc>
      </w:tr>
      <w:tr w:rsidR="004037F7" w:rsidRPr="00C14516"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lastRenderedPageBreak/>
              <w:t>6. Površine, ki so vodotesne in preproste za čiščenje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 delovna miza in tla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 delovna miza, tla in druge površine, določene z oceno tveganja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 delovna miza, stene, tla in strop</w:t>
            </w:r>
          </w:p>
        </w:tc>
      </w:tr>
      <w:tr w:rsidR="004037F7" w:rsidRPr="00C14516"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 xml:space="preserve">7. Površine, odporne </w:t>
            </w:r>
            <w:r>
              <w:rPr>
                <w:rFonts w:ascii="Arial" w:eastAsia="Times New Roman" w:hAnsi="Arial" w:cs="Arial"/>
                <w:sz w:val="20"/>
                <w:szCs w:val="20"/>
              </w:rPr>
              <w:t>na kisline, baze, topila, razkužila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w:t>
            </w:r>
          </w:p>
        </w:tc>
      </w:tr>
      <w:tr w:rsidR="004037F7" w:rsidRPr="00C14516" w:rsidTr="00B94F96">
        <w:tc>
          <w:tcPr>
            <w:tcW w:w="0" w:type="auto"/>
            <w:gridSpan w:val="4"/>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Ureditev dela</w:t>
            </w:r>
          </w:p>
        </w:tc>
      </w:tr>
      <w:tr w:rsidR="004037F7" w:rsidRPr="00C14516"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 xml:space="preserve">8. Dostop </w:t>
            </w:r>
            <w:r>
              <w:rPr>
                <w:rFonts w:ascii="Arial" w:eastAsia="Times New Roman" w:hAnsi="Arial" w:cs="Arial"/>
                <w:sz w:val="20"/>
                <w:szCs w:val="20"/>
              </w:rPr>
              <w:t>je</w:t>
            </w:r>
            <w:r w:rsidRPr="00C14516">
              <w:rPr>
                <w:rFonts w:ascii="Arial" w:eastAsia="Times New Roman" w:hAnsi="Arial" w:cs="Arial"/>
                <w:sz w:val="20"/>
                <w:szCs w:val="20"/>
              </w:rPr>
              <w:t xml:space="preserve"> dovoljen samo pooblaščenim delavcem</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 skozi zračno zaporo</w:t>
            </w:r>
            <w:r w:rsidRPr="00C14516">
              <w:rPr>
                <w:rFonts w:ascii="Arial" w:eastAsia="Times New Roman" w:hAnsi="Arial" w:cs="Arial"/>
                <w:sz w:val="20"/>
                <w:szCs w:val="20"/>
                <w:vertAlign w:val="superscript"/>
              </w:rPr>
              <w:t>2</w:t>
            </w:r>
          </w:p>
        </w:tc>
      </w:tr>
      <w:tr w:rsidR="004037F7" w:rsidRPr="00C14516"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9. Učinkovit nadzor nad prenašalci, npr. glodavci in žuželkami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w:t>
            </w:r>
          </w:p>
        </w:tc>
      </w:tr>
      <w:tr w:rsidR="004037F7" w:rsidRPr="00C14516"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10. Posebni dezinfekcijski postopki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w:t>
            </w:r>
          </w:p>
        </w:tc>
      </w:tr>
      <w:tr w:rsidR="004037F7" w:rsidRPr="00C14516"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11. Varno shranjevanje biološkega dejavnika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 zavarovano skladišče</w:t>
            </w:r>
          </w:p>
        </w:tc>
      </w:tr>
      <w:tr w:rsidR="004037F7" w:rsidRPr="00C14516"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Pr>
                <w:rFonts w:ascii="Arial" w:eastAsia="Times New Roman" w:hAnsi="Arial" w:cs="Arial"/>
                <w:sz w:val="20"/>
                <w:szCs w:val="20"/>
              </w:rPr>
              <w:t xml:space="preserve">12. Osebje </w:t>
            </w:r>
            <w:r w:rsidRPr="00C14516">
              <w:rPr>
                <w:rFonts w:ascii="Arial" w:eastAsia="Times New Roman" w:hAnsi="Arial" w:cs="Arial"/>
                <w:sz w:val="20"/>
                <w:szCs w:val="20"/>
              </w:rPr>
              <w:t xml:space="preserve">se </w:t>
            </w:r>
            <w:r>
              <w:rPr>
                <w:rFonts w:ascii="Arial" w:eastAsia="Times New Roman" w:hAnsi="Arial" w:cs="Arial"/>
                <w:sz w:val="20"/>
                <w:szCs w:val="20"/>
              </w:rPr>
              <w:t xml:space="preserve">mora </w:t>
            </w:r>
            <w:r w:rsidRPr="00C14516">
              <w:rPr>
                <w:rFonts w:ascii="Arial" w:eastAsia="Times New Roman" w:hAnsi="Arial" w:cs="Arial"/>
                <w:sz w:val="20"/>
                <w:szCs w:val="20"/>
              </w:rPr>
              <w:t>oprha</w:t>
            </w:r>
            <w:r>
              <w:rPr>
                <w:rFonts w:ascii="Arial" w:eastAsia="Times New Roman" w:hAnsi="Arial" w:cs="Arial"/>
                <w:sz w:val="20"/>
                <w:szCs w:val="20"/>
              </w:rPr>
              <w:t>ti</w:t>
            </w:r>
            <w:r w:rsidRPr="00C14516">
              <w:rPr>
                <w:rFonts w:ascii="Arial" w:eastAsia="Times New Roman" w:hAnsi="Arial" w:cs="Arial"/>
                <w:sz w:val="20"/>
                <w:szCs w:val="20"/>
              </w:rPr>
              <w:t>, preden zapusti nadzorovano območje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Ne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Priporočljivo</w:t>
            </w:r>
          </w:p>
        </w:tc>
      </w:tr>
      <w:tr w:rsidR="004037F7" w:rsidRPr="00C14516" w:rsidTr="00B94F96">
        <w:tc>
          <w:tcPr>
            <w:tcW w:w="0" w:type="auto"/>
            <w:gridSpan w:val="4"/>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Odpadki</w:t>
            </w:r>
          </w:p>
        </w:tc>
      </w:tr>
      <w:tr w:rsidR="004037F7" w:rsidRPr="00C14516"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13. Validiran postopek inaktivacije za varno odstranjevanje živalskih trupel</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 v obratu ali izven obrata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 v obratu</w:t>
            </w:r>
          </w:p>
        </w:tc>
      </w:tr>
      <w:tr w:rsidR="004037F7" w:rsidRPr="00C14516" w:rsidTr="00B94F96">
        <w:tc>
          <w:tcPr>
            <w:tcW w:w="0" w:type="auto"/>
            <w:gridSpan w:val="4"/>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Drugi ukrepi</w:t>
            </w:r>
          </w:p>
        </w:tc>
      </w:tr>
      <w:tr w:rsidR="004037F7" w:rsidRPr="00C14516"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14. Laboratorij mora imeti lastno opremo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Ne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w:t>
            </w:r>
          </w:p>
        </w:tc>
      </w:tr>
      <w:tr w:rsidR="004037F7" w:rsidRPr="00C14516"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15. Potrebno je opazovalno okno ali druga rešitev za opazovanje prisotnih v prostoru</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C14516" w:rsidRDefault="004037F7" w:rsidP="00B94F96">
            <w:pPr>
              <w:autoSpaceDE/>
              <w:autoSpaceDN/>
              <w:spacing w:before="60" w:after="60" w:line="312" w:lineRule="atLeast"/>
              <w:jc w:val="left"/>
              <w:rPr>
                <w:rFonts w:ascii="Arial" w:eastAsia="Times New Roman" w:hAnsi="Arial" w:cs="Arial"/>
                <w:sz w:val="20"/>
                <w:szCs w:val="20"/>
              </w:rPr>
            </w:pPr>
            <w:r w:rsidRPr="00C14516">
              <w:rPr>
                <w:rFonts w:ascii="Arial" w:eastAsia="Times New Roman" w:hAnsi="Arial" w:cs="Arial"/>
                <w:sz w:val="20"/>
                <w:szCs w:val="20"/>
              </w:rPr>
              <w:t>Da</w:t>
            </w:r>
          </w:p>
        </w:tc>
      </w:tr>
    </w:tbl>
    <w:p w:rsidR="004037F7" w:rsidRDefault="004037F7" w:rsidP="004037F7">
      <w:pPr>
        <w:rPr>
          <w:rFonts w:ascii="Arial" w:eastAsia="Times New Roman" w:hAnsi="Arial" w:cs="Arial"/>
          <w:color w:val="444444"/>
          <w:sz w:val="20"/>
          <w:szCs w:val="20"/>
          <w:shd w:val="clear" w:color="auto" w:fill="FFFFFF"/>
        </w:rPr>
      </w:pPr>
    </w:p>
    <w:p w:rsidR="004037F7" w:rsidRPr="00C14516" w:rsidRDefault="004037F7" w:rsidP="004037F7">
      <w:pPr>
        <w:rPr>
          <w:rStyle w:val="tw4winMark"/>
          <w:rFonts w:ascii="Arial" w:hAnsi="Arial" w:cs="Arial"/>
          <w:vanish w:val="0"/>
          <w:sz w:val="20"/>
          <w:szCs w:val="20"/>
        </w:rPr>
      </w:pPr>
    </w:p>
    <w:p w:rsidR="004037F7" w:rsidRDefault="004037F7" w:rsidP="004037F7">
      <w:pPr>
        <w:rPr>
          <w:rStyle w:val="tw4winMark"/>
          <w:rFonts w:ascii="Arial" w:hAnsi="Arial" w:cs="Arial"/>
          <w:vanish w:val="0"/>
          <w:sz w:val="22"/>
          <w:szCs w:val="22"/>
        </w:rPr>
      </w:pPr>
    </w:p>
    <w:p w:rsidR="004037F7" w:rsidRPr="00810A9D" w:rsidRDefault="004037F7" w:rsidP="004037F7">
      <w:pPr>
        <w:rPr>
          <w:rFonts w:ascii="Arial" w:hAnsi="Arial" w:cs="Arial"/>
          <w:sz w:val="22"/>
          <w:szCs w:val="22"/>
        </w:rPr>
      </w:pPr>
      <w:r w:rsidRPr="00810A9D">
        <w:rPr>
          <w:rStyle w:val="tw4winMark"/>
          <w:rFonts w:ascii="Arial" w:hAnsi="Arial" w:cs="Arial"/>
          <w:sz w:val="22"/>
          <w:szCs w:val="22"/>
        </w:rPr>
        <w:t>&lt;0}</w:t>
      </w:r>
    </w:p>
    <w:p w:rsidR="004037F7" w:rsidRDefault="004037F7" w:rsidP="004037F7">
      <w:pPr>
        <w:pStyle w:val="Naslov2"/>
        <w:rPr>
          <w:rFonts w:ascii="Arial" w:hAnsi="Arial" w:cs="Arial"/>
          <w:sz w:val="22"/>
          <w:szCs w:val="22"/>
        </w:rPr>
      </w:pPr>
    </w:p>
    <w:p w:rsidR="004037F7" w:rsidRPr="00D5613A" w:rsidRDefault="004037F7" w:rsidP="004037F7">
      <w:pPr>
        <w:shd w:val="clear" w:color="auto" w:fill="FFFFFF"/>
        <w:autoSpaceDE/>
        <w:autoSpaceDN/>
        <w:spacing w:before="60" w:after="60" w:line="312" w:lineRule="atLeast"/>
        <w:rPr>
          <w:rFonts w:ascii="Arial" w:eastAsia="Times New Roman" w:hAnsi="Arial" w:cs="Arial"/>
          <w:sz w:val="20"/>
          <w:szCs w:val="20"/>
        </w:rPr>
      </w:pPr>
      <w:r w:rsidRPr="00D5613A">
        <w:rPr>
          <w:rFonts w:ascii="Arial" w:eastAsia="Times New Roman" w:hAnsi="Arial" w:cs="Arial"/>
          <w:sz w:val="20"/>
          <w:szCs w:val="20"/>
        </w:rPr>
        <w:t>(</w:t>
      </w:r>
      <w:r w:rsidRPr="00D5613A">
        <w:rPr>
          <w:rFonts w:ascii="Arial" w:eastAsia="Times New Roman" w:hAnsi="Arial" w:cs="Arial"/>
          <w:sz w:val="20"/>
          <w:szCs w:val="20"/>
          <w:vertAlign w:val="superscript"/>
        </w:rPr>
        <w:t>1</w:t>
      </w:r>
      <w:r w:rsidRPr="00D5613A">
        <w:rPr>
          <w:rFonts w:ascii="Arial" w:eastAsia="Times New Roman" w:hAnsi="Arial" w:cs="Arial"/>
          <w:sz w:val="20"/>
          <w:szCs w:val="20"/>
        </w:rPr>
        <w:t>) HEPA: visokoučinkoviti zračni filter za delce (High Efficiency Particulate Air).</w:t>
      </w:r>
    </w:p>
    <w:p w:rsidR="004037F7" w:rsidRPr="00D5613A" w:rsidRDefault="004037F7" w:rsidP="004037F7">
      <w:pPr>
        <w:shd w:val="clear" w:color="auto" w:fill="FFFFFF"/>
        <w:autoSpaceDE/>
        <w:autoSpaceDN/>
        <w:spacing w:before="60" w:after="60" w:line="312" w:lineRule="atLeast"/>
        <w:rPr>
          <w:rFonts w:ascii="Arial" w:eastAsia="Times New Roman" w:hAnsi="Arial" w:cs="Arial"/>
          <w:sz w:val="20"/>
          <w:szCs w:val="20"/>
        </w:rPr>
      </w:pPr>
      <w:r w:rsidRPr="00D5613A">
        <w:rPr>
          <w:rFonts w:ascii="Arial" w:eastAsia="Times New Roman" w:hAnsi="Arial" w:cs="Arial"/>
          <w:sz w:val="20"/>
          <w:szCs w:val="20"/>
        </w:rPr>
        <w:t>(</w:t>
      </w:r>
      <w:r w:rsidRPr="00D5613A">
        <w:rPr>
          <w:rFonts w:ascii="Arial" w:eastAsia="Times New Roman" w:hAnsi="Arial" w:cs="Arial"/>
          <w:sz w:val="20"/>
          <w:szCs w:val="20"/>
          <w:vertAlign w:val="superscript"/>
        </w:rPr>
        <w:t>2</w:t>
      </w:r>
      <w:r w:rsidRPr="00D5613A">
        <w:rPr>
          <w:rFonts w:ascii="Arial" w:eastAsia="Times New Roman" w:hAnsi="Arial" w:cs="Arial"/>
          <w:sz w:val="20"/>
          <w:szCs w:val="20"/>
        </w:rPr>
        <w:t>) Zračna zapora: obvezen vstop skozi zračno zaporo, ki je od laboratorija ločen prostor. Čista stran zračne zapore mora biti ločena od strani, za katero veljajo omejevalni ukrepi, s prostori za preoblačenje ali prhanje in po možnosti z avtomatskim sledilnim zapiranjem vrat.</w:t>
      </w:r>
      <w:r>
        <w:rPr>
          <w:rFonts w:ascii="Arial" w:eastAsia="Times New Roman" w:hAnsi="Arial" w:cs="Arial"/>
          <w:sz w:val="20"/>
          <w:szCs w:val="20"/>
        </w:rPr>
        <w:t>«</w:t>
      </w:r>
    </w:p>
    <w:p w:rsidR="004037F7" w:rsidRPr="00C14516" w:rsidRDefault="004037F7" w:rsidP="004037F7">
      <w:pPr>
        <w:shd w:val="clear" w:color="auto" w:fill="FFFFFF"/>
        <w:autoSpaceDE/>
        <w:autoSpaceDN/>
        <w:spacing w:before="120" w:after="120"/>
        <w:jc w:val="left"/>
        <w:rPr>
          <w:rFonts w:eastAsia="Times New Roman"/>
          <w:color w:val="444444"/>
          <w:sz w:val="27"/>
          <w:szCs w:val="27"/>
        </w:rPr>
      </w:pPr>
    </w:p>
    <w:p w:rsidR="004037F7" w:rsidRPr="00C14516" w:rsidRDefault="004037F7" w:rsidP="004037F7">
      <w:pPr>
        <w:rPr>
          <w:rFonts w:ascii="Arial" w:hAnsi="Arial" w:cs="Arial"/>
          <w:sz w:val="20"/>
          <w:szCs w:val="20"/>
        </w:rPr>
      </w:pPr>
    </w:p>
    <w:p w:rsidR="004037F7" w:rsidRDefault="004037F7">
      <w:pPr>
        <w:autoSpaceDE/>
        <w:autoSpaceDN/>
        <w:spacing w:after="160" w:line="259" w:lineRule="auto"/>
        <w:jc w:val="left"/>
        <w:rPr>
          <w:rFonts w:ascii="Arial" w:hAnsi="Arial" w:cs="Arial"/>
          <w:sz w:val="20"/>
          <w:szCs w:val="20"/>
        </w:rPr>
      </w:pPr>
      <w:r>
        <w:rPr>
          <w:rFonts w:ascii="Arial" w:hAnsi="Arial" w:cs="Arial"/>
          <w:sz w:val="20"/>
          <w:szCs w:val="20"/>
        </w:rPr>
        <w:br w:type="page"/>
      </w:r>
    </w:p>
    <w:p w:rsidR="004037F7" w:rsidRDefault="004037F7" w:rsidP="004037F7">
      <w:pPr>
        <w:pStyle w:val="Naslov2"/>
        <w:rPr>
          <w:rFonts w:ascii="Arial" w:hAnsi="Arial" w:cs="Arial"/>
          <w:sz w:val="20"/>
          <w:szCs w:val="20"/>
        </w:rPr>
      </w:pPr>
      <w:r>
        <w:rPr>
          <w:rFonts w:ascii="Arial" w:hAnsi="Arial" w:cs="Arial"/>
          <w:sz w:val="20"/>
          <w:szCs w:val="20"/>
        </w:rPr>
        <w:lastRenderedPageBreak/>
        <w:t>Priloga 4:</w:t>
      </w:r>
    </w:p>
    <w:p w:rsidR="004037F7" w:rsidRDefault="004037F7" w:rsidP="004037F7">
      <w:pPr>
        <w:pStyle w:val="Naslov2"/>
        <w:rPr>
          <w:rFonts w:ascii="Arial" w:hAnsi="Arial" w:cs="Arial"/>
          <w:sz w:val="20"/>
          <w:szCs w:val="20"/>
        </w:rPr>
      </w:pPr>
    </w:p>
    <w:p w:rsidR="004037F7" w:rsidRPr="009430E0" w:rsidRDefault="004037F7" w:rsidP="004037F7">
      <w:pPr>
        <w:pStyle w:val="Naslov2"/>
        <w:rPr>
          <w:rFonts w:ascii="Arial" w:hAnsi="Arial" w:cs="Arial"/>
          <w:sz w:val="20"/>
          <w:szCs w:val="20"/>
        </w:rPr>
      </w:pPr>
      <w:r>
        <w:rPr>
          <w:rFonts w:ascii="Arial" w:hAnsi="Arial" w:cs="Arial"/>
          <w:sz w:val="20"/>
          <w:szCs w:val="20"/>
        </w:rPr>
        <w:t>»</w:t>
      </w:r>
      <w:r w:rsidRPr="009430E0">
        <w:rPr>
          <w:rFonts w:ascii="Arial" w:hAnsi="Arial" w:cs="Arial"/>
          <w:sz w:val="20"/>
          <w:szCs w:val="20"/>
        </w:rPr>
        <w:t>PRILOGA VI</w:t>
      </w:r>
    </w:p>
    <w:p w:rsidR="004037F7" w:rsidRPr="009430E0" w:rsidRDefault="004037F7" w:rsidP="004037F7">
      <w:pPr>
        <w:rPr>
          <w:rFonts w:ascii="Arial" w:hAnsi="Arial" w:cs="Arial"/>
          <w:sz w:val="20"/>
          <w:szCs w:val="20"/>
        </w:rPr>
      </w:pPr>
    </w:p>
    <w:p w:rsidR="004037F7" w:rsidRPr="009430E0" w:rsidRDefault="004037F7" w:rsidP="004037F7">
      <w:pPr>
        <w:rPr>
          <w:rFonts w:ascii="Arial" w:hAnsi="Arial" w:cs="Arial"/>
          <w:b/>
          <w:bCs/>
          <w:sz w:val="20"/>
          <w:szCs w:val="20"/>
        </w:rPr>
      </w:pPr>
      <w:r w:rsidRPr="009430E0">
        <w:rPr>
          <w:rFonts w:ascii="Arial" w:hAnsi="Arial" w:cs="Arial"/>
          <w:b/>
          <w:bCs/>
          <w:sz w:val="20"/>
          <w:szCs w:val="20"/>
        </w:rPr>
        <w:t>Zadrževalni ukrepi in zadrževalne stopnje pri industrijskih procesih</w:t>
      </w:r>
    </w:p>
    <w:p w:rsidR="004037F7" w:rsidRPr="009430E0" w:rsidRDefault="004037F7" w:rsidP="004037F7">
      <w:pPr>
        <w:rPr>
          <w:rFonts w:ascii="Arial" w:hAnsi="Arial" w:cs="Arial"/>
          <w:bCs/>
          <w:sz w:val="20"/>
          <w:szCs w:val="20"/>
        </w:rPr>
      </w:pPr>
    </w:p>
    <w:p w:rsidR="004037F7" w:rsidRPr="009430E0" w:rsidRDefault="004037F7" w:rsidP="004037F7">
      <w:pPr>
        <w:rPr>
          <w:rFonts w:ascii="Arial" w:hAnsi="Arial" w:cs="Arial"/>
          <w:bCs/>
          <w:sz w:val="20"/>
          <w:szCs w:val="20"/>
        </w:rPr>
      </w:pPr>
      <w:r w:rsidRPr="009430E0">
        <w:rPr>
          <w:rFonts w:ascii="Arial" w:hAnsi="Arial" w:cs="Arial"/>
          <w:bCs/>
          <w:sz w:val="20"/>
          <w:szCs w:val="20"/>
        </w:rPr>
        <w:t>Uvodna pripomba</w:t>
      </w:r>
    </w:p>
    <w:p w:rsidR="004037F7" w:rsidRPr="009430E0" w:rsidRDefault="004037F7" w:rsidP="004037F7">
      <w:pPr>
        <w:rPr>
          <w:rFonts w:ascii="Arial" w:hAnsi="Arial" w:cs="Arial"/>
          <w:sz w:val="20"/>
          <w:szCs w:val="20"/>
        </w:rPr>
      </w:pPr>
    </w:p>
    <w:p w:rsidR="004037F7" w:rsidRPr="009430E0" w:rsidRDefault="004037F7" w:rsidP="004037F7">
      <w:pPr>
        <w:rPr>
          <w:rFonts w:ascii="Arial" w:hAnsi="Arial" w:cs="Arial"/>
          <w:color w:val="FF0000"/>
          <w:sz w:val="20"/>
          <w:szCs w:val="20"/>
        </w:rPr>
      </w:pPr>
      <w:r w:rsidRPr="009430E0">
        <w:rPr>
          <w:rFonts w:ascii="Arial" w:hAnsi="Arial" w:cs="Arial"/>
          <w:sz w:val="20"/>
          <w:szCs w:val="20"/>
        </w:rPr>
        <w:t xml:space="preserve">Oznaka »Priporočljivo« v preglednici pomeni, da je ukrepe treba načeloma uporabljati, razen če rezultati ocene tveganja iz </w:t>
      </w:r>
      <w:r w:rsidR="00E813BC">
        <w:rPr>
          <w:rFonts w:ascii="Arial" w:hAnsi="Arial" w:cs="Arial"/>
          <w:sz w:val="20"/>
          <w:szCs w:val="20"/>
        </w:rPr>
        <w:t>prvega odstavka 3. člena tega pravilnika</w:t>
      </w:r>
      <w:r w:rsidRPr="009430E0">
        <w:rPr>
          <w:rFonts w:ascii="Arial" w:hAnsi="Arial" w:cs="Arial"/>
          <w:color w:val="FF0000"/>
          <w:sz w:val="20"/>
          <w:szCs w:val="20"/>
        </w:rPr>
        <w:t xml:space="preserve"> </w:t>
      </w:r>
      <w:r w:rsidRPr="00E813BC">
        <w:rPr>
          <w:rFonts w:ascii="Arial" w:hAnsi="Arial" w:cs="Arial"/>
          <w:sz w:val="20"/>
          <w:szCs w:val="20"/>
        </w:rPr>
        <w:t>kažejo nasprotno.</w:t>
      </w:r>
    </w:p>
    <w:p w:rsidR="004037F7" w:rsidRPr="009430E0" w:rsidRDefault="004037F7" w:rsidP="004037F7">
      <w:pPr>
        <w:rPr>
          <w:rFonts w:ascii="Arial" w:hAnsi="Arial" w:cs="Arial"/>
          <w:bCs/>
          <w:sz w:val="20"/>
          <w:szCs w:val="20"/>
        </w:rPr>
      </w:pPr>
    </w:p>
    <w:p w:rsidR="004037F7" w:rsidRPr="009430E0" w:rsidRDefault="004037F7" w:rsidP="004037F7">
      <w:pPr>
        <w:rPr>
          <w:rFonts w:ascii="Arial" w:hAnsi="Arial" w:cs="Arial"/>
          <w:i/>
          <w:iCs/>
          <w:sz w:val="20"/>
          <w:szCs w:val="20"/>
        </w:rPr>
      </w:pPr>
      <w:r w:rsidRPr="009430E0">
        <w:rPr>
          <w:rStyle w:val="tw4winMark"/>
          <w:rFonts w:ascii="Arial" w:hAnsi="Arial" w:cs="Arial"/>
          <w:i/>
          <w:iCs/>
          <w:sz w:val="20"/>
          <w:szCs w:val="20"/>
        </w:rPr>
        <w:t>{0&gt;</w:t>
      </w:r>
      <w:r w:rsidRPr="009430E0">
        <w:rPr>
          <w:rFonts w:ascii="Arial" w:hAnsi="Arial" w:cs="Arial"/>
          <w:i/>
          <w:iCs/>
          <w:vanish/>
          <w:sz w:val="20"/>
          <w:szCs w:val="20"/>
        </w:rPr>
        <w:t>Group 1 biological agents</w:t>
      </w:r>
      <w:r w:rsidRPr="009430E0">
        <w:rPr>
          <w:rStyle w:val="tw4winMark"/>
          <w:rFonts w:ascii="Arial" w:hAnsi="Arial" w:cs="Arial"/>
          <w:i/>
          <w:iCs/>
          <w:sz w:val="20"/>
          <w:szCs w:val="20"/>
        </w:rPr>
        <w:t>&lt;}0{&gt;</w:t>
      </w:r>
      <w:r w:rsidRPr="009430E0">
        <w:rPr>
          <w:rFonts w:ascii="Arial" w:hAnsi="Arial" w:cs="Arial"/>
          <w:i/>
          <w:iCs/>
          <w:sz w:val="20"/>
          <w:szCs w:val="20"/>
        </w:rPr>
        <w:t>Biološki dejavniki skupine 1</w:t>
      </w:r>
      <w:r w:rsidRPr="009430E0">
        <w:rPr>
          <w:rStyle w:val="tw4winMark"/>
          <w:rFonts w:ascii="Arial" w:hAnsi="Arial" w:cs="Arial"/>
          <w:i/>
          <w:iCs/>
          <w:sz w:val="20"/>
          <w:szCs w:val="20"/>
        </w:rPr>
        <w:t>&lt;0}</w:t>
      </w:r>
    </w:p>
    <w:p w:rsidR="004037F7" w:rsidRPr="009430E0" w:rsidRDefault="004037F7" w:rsidP="004037F7">
      <w:pPr>
        <w:rPr>
          <w:rFonts w:ascii="Arial" w:hAnsi="Arial" w:cs="Arial"/>
          <w:sz w:val="20"/>
          <w:szCs w:val="20"/>
        </w:rPr>
      </w:pPr>
      <w:r w:rsidRPr="009430E0">
        <w:rPr>
          <w:rStyle w:val="tw4winMark"/>
          <w:rFonts w:ascii="Arial" w:hAnsi="Arial" w:cs="Arial"/>
          <w:sz w:val="20"/>
          <w:szCs w:val="20"/>
        </w:rPr>
        <w:t>{0&gt;</w:t>
      </w:r>
      <w:r w:rsidRPr="009430E0">
        <w:rPr>
          <w:rFonts w:ascii="Arial" w:hAnsi="Arial" w:cs="Arial"/>
          <w:vanish/>
          <w:sz w:val="20"/>
          <w:szCs w:val="20"/>
        </w:rPr>
        <w:t>For work with group 1 biological agents including life attenuated vaccines, the principles of good occupational safety and hygiene should be observed.</w:t>
      </w:r>
      <w:r w:rsidRPr="009430E0">
        <w:rPr>
          <w:rStyle w:val="tw4winMark"/>
          <w:rFonts w:ascii="Arial" w:hAnsi="Arial" w:cs="Arial"/>
          <w:sz w:val="20"/>
          <w:szCs w:val="20"/>
        </w:rPr>
        <w:t>&lt;}0{&gt;</w:t>
      </w:r>
      <w:r w:rsidRPr="009430E0">
        <w:rPr>
          <w:rFonts w:ascii="Arial" w:hAnsi="Arial" w:cs="Arial"/>
          <w:sz w:val="20"/>
          <w:szCs w:val="20"/>
        </w:rPr>
        <w:t>Pri delu z biološkimi dejavniki iz 1. skupine, vključno z oslabljenimi živimi cepivi, je priporočljivo upoštevati načela varnosti pri delu in higiene dela.</w:t>
      </w:r>
    </w:p>
    <w:p w:rsidR="004037F7" w:rsidRPr="009430E0" w:rsidRDefault="004037F7" w:rsidP="004037F7">
      <w:pPr>
        <w:rPr>
          <w:rFonts w:ascii="Arial" w:hAnsi="Arial" w:cs="Arial"/>
          <w:sz w:val="20"/>
          <w:szCs w:val="20"/>
        </w:rPr>
      </w:pPr>
      <w:r w:rsidRPr="009430E0">
        <w:rPr>
          <w:rStyle w:val="tw4winMark"/>
          <w:rFonts w:ascii="Arial" w:hAnsi="Arial" w:cs="Arial"/>
          <w:sz w:val="20"/>
          <w:szCs w:val="20"/>
        </w:rPr>
        <w:t>&lt;0}</w:t>
      </w:r>
    </w:p>
    <w:p w:rsidR="004037F7" w:rsidRPr="009430E0" w:rsidRDefault="004037F7" w:rsidP="004037F7">
      <w:pPr>
        <w:rPr>
          <w:rFonts w:ascii="Arial" w:hAnsi="Arial" w:cs="Arial"/>
          <w:i/>
          <w:iCs/>
          <w:sz w:val="20"/>
          <w:szCs w:val="20"/>
        </w:rPr>
      </w:pPr>
      <w:r w:rsidRPr="009430E0">
        <w:rPr>
          <w:rStyle w:val="tw4winMark"/>
          <w:rFonts w:ascii="Arial" w:hAnsi="Arial" w:cs="Arial"/>
          <w:i/>
          <w:iCs/>
          <w:sz w:val="20"/>
          <w:szCs w:val="20"/>
        </w:rPr>
        <w:t>{0&gt;</w:t>
      </w:r>
      <w:r w:rsidRPr="009430E0">
        <w:rPr>
          <w:rFonts w:ascii="Arial" w:hAnsi="Arial" w:cs="Arial"/>
          <w:i/>
          <w:iCs/>
          <w:vanish/>
          <w:sz w:val="20"/>
          <w:szCs w:val="20"/>
        </w:rPr>
        <w:t>Groups 2, 3 and 4 biological agents</w:t>
      </w:r>
      <w:r w:rsidRPr="009430E0">
        <w:rPr>
          <w:rStyle w:val="tw4winMark"/>
          <w:rFonts w:ascii="Arial" w:hAnsi="Arial" w:cs="Arial"/>
          <w:i/>
          <w:iCs/>
          <w:sz w:val="20"/>
          <w:szCs w:val="20"/>
        </w:rPr>
        <w:t>&lt;}0{&gt;</w:t>
      </w:r>
      <w:r w:rsidRPr="009430E0">
        <w:rPr>
          <w:rFonts w:ascii="Arial" w:hAnsi="Arial" w:cs="Arial"/>
          <w:i/>
          <w:iCs/>
          <w:sz w:val="20"/>
          <w:szCs w:val="20"/>
        </w:rPr>
        <w:t>Biološki dejavniki skupine 2, 3 in 4</w:t>
      </w:r>
      <w:r w:rsidRPr="009430E0">
        <w:rPr>
          <w:rStyle w:val="tw4winMark"/>
          <w:rFonts w:ascii="Arial" w:hAnsi="Arial" w:cs="Arial"/>
          <w:i/>
          <w:iCs/>
          <w:sz w:val="20"/>
          <w:szCs w:val="20"/>
        </w:rPr>
        <w:t>&lt;0}</w:t>
      </w:r>
    </w:p>
    <w:p w:rsidR="004037F7" w:rsidRPr="009430E0" w:rsidRDefault="004037F7" w:rsidP="004037F7">
      <w:pPr>
        <w:rPr>
          <w:rFonts w:ascii="Arial" w:hAnsi="Arial" w:cs="Arial"/>
          <w:sz w:val="20"/>
          <w:szCs w:val="20"/>
        </w:rPr>
      </w:pPr>
      <w:r w:rsidRPr="009430E0">
        <w:rPr>
          <w:rStyle w:val="tw4winMark"/>
          <w:rFonts w:ascii="Arial" w:hAnsi="Arial" w:cs="Arial"/>
          <w:sz w:val="20"/>
          <w:szCs w:val="20"/>
        </w:rPr>
        <w:t>{0&gt;</w:t>
      </w:r>
      <w:r w:rsidRPr="009430E0">
        <w:rPr>
          <w:rFonts w:ascii="Arial" w:hAnsi="Arial" w:cs="Arial"/>
          <w:vanish/>
          <w:sz w:val="20"/>
          <w:szCs w:val="20"/>
        </w:rPr>
        <w:t>It may be appropriate to select and combine containment requirements from different categories below on the basis of a risk assessment related to any particular process or part of a process.</w:t>
      </w:r>
      <w:r w:rsidRPr="009430E0">
        <w:rPr>
          <w:rStyle w:val="tw4winMark"/>
          <w:rFonts w:ascii="Arial" w:hAnsi="Arial" w:cs="Arial"/>
          <w:sz w:val="20"/>
          <w:szCs w:val="20"/>
        </w:rPr>
        <w:t>&lt;}0{&gt;</w:t>
      </w:r>
      <w:r w:rsidRPr="009430E0">
        <w:rPr>
          <w:rFonts w:ascii="Arial" w:hAnsi="Arial" w:cs="Arial"/>
          <w:sz w:val="20"/>
          <w:szCs w:val="20"/>
        </w:rPr>
        <w:t>Na podlagi ocene tveganja glede katerega koli posameznega delovnega postopka ali dela postopka je priporočljivo izbrati in kombinirati zadrževalne ukrepe iz različnih spodnjih kategorij.</w:t>
      </w:r>
      <w:r w:rsidRPr="009430E0">
        <w:rPr>
          <w:rStyle w:val="tw4winMark"/>
          <w:rFonts w:ascii="Arial" w:hAnsi="Arial" w:cs="Arial"/>
          <w:sz w:val="20"/>
          <w:szCs w:val="20"/>
        </w:rPr>
        <w:t>&lt;0}</w:t>
      </w:r>
    </w:p>
    <w:p w:rsidR="004037F7" w:rsidRPr="009430E0" w:rsidRDefault="004037F7" w:rsidP="004037F7">
      <w:pPr>
        <w:rPr>
          <w:rFonts w:ascii="Arial" w:hAnsi="Arial" w:cs="Arial"/>
          <w:sz w:val="20"/>
          <w:szCs w:val="20"/>
        </w:rPr>
      </w:pPr>
    </w:p>
    <w:tbl>
      <w:tblPr>
        <w:tblW w:w="5000" w:type="pct"/>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335"/>
        <w:gridCol w:w="1932"/>
        <w:gridCol w:w="1932"/>
        <w:gridCol w:w="1857"/>
      </w:tblGrid>
      <w:tr w:rsidR="004037F7" w:rsidRPr="00E512CA" w:rsidTr="00B94F96">
        <w:tc>
          <w:tcPr>
            <w:tcW w:w="0" w:type="auto"/>
            <w:vMerge w:val="restar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ind w:right="195"/>
              <w:jc w:val="center"/>
              <w:rPr>
                <w:rFonts w:ascii="Arial" w:eastAsia="Times New Roman" w:hAnsi="Arial" w:cs="Arial"/>
                <w:b/>
                <w:bCs/>
                <w:sz w:val="20"/>
                <w:szCs w:val="20"/>
              </w:rPr>
            </w:pPr>
            <w:r w:rsidRPr="00E512CA">
              <w:rPr>
                <w:rFonts w:ascii="Arial" w:eastAsia="Times New Roman" w:hAnsi="Arial" w:cs="Arial"/>
                <w:b/>
                <w:bCs/>
                <w:sz w:val="20"/>
                <w:szCs w:val="20"/>
              </w:rPr>
              <w:t xml:space="preserve">A. </w:t>
            </w:r>
            <w:r>
              <w:rPr>
                <w:rFonts w:ascii="Arial" w:eastAsia="Times New Roman" w:hAnsi="Arial" w:cs="Arial"/>
                <w:b/>
                <w:bCs/>
                <w:sz w:val="20"/>
                <w:szCs w:val="20"/>
              </w:rPr>
              <w:t>Zadrževalni</w:t>
            </w:r>
            <w:r w:rsidRPr="00E512CA">
              <w:rPr>
                <w:rFonts w:ascii="Arial" w:eastAsia="Times New Roman" w:hAnsi="Arial" w:cs="Arial"/>
                <w:b/>
                <w:bCs/>
                <w:sz w:val="20"/>
                <w:szCs w:val="20"/>
              </w:rPr>
              <w:t xml:space="preserve"> ukrepi</w:t>
            </w:r>
          </w:p>
        </w:tc>
        <w:tc>
          <w:tcPr>
            <w:tcW w:w="0" w:type="auto"/>
            <w:gridSpan w:val="3"/>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ind w:right="195"/>
              <w:jc w:val="center"/>
              <w:rPr>
                <w:rFonts w:ascii="Arial" w:eastAsia="Times New Roman" w:hAnsi="Arial" w:cs="Arial"/>
                <w:b/>
                <w:bCs/>
                <w:sz w:val="20"/>
                <w:szCs w:val="20"/>
              </w:rPr>
            </w:pPr>
            <w:r w:rsidRPr="00E512CA">
              <w:rPr>
                <w:rFonts w:ascii="Arial" w:eastAsia="Times New Roman" w:hAnsi="Arial" w:cs="Arial"/>
                <w:b/>
                <w:bCs/>
                <w:sz w:val="20"/>
                <w:szCs w:val="20"/>
              </w:rPr>
              <w:t xml:space="preserve">B. </w:t>
            </w:r>
            <w:r>
              <w:rPr>
                <w:rFonts w:ascii="Arial" w:eastAsia="Times New Roman" w:hAnsi="Arial" w:cs="Arial"/>
                <w:b/>
                <w:bCs/>
                <w:sz w:val="20"/>
                <w:szCs w:val="20"/>
              </w:rPr>
              <w:t>Zadrževalne</w:t>
            </w:r>
            <w:r w:rsidRPr="00E512CA">
              <w:rPr>
                <w:rFonts w:ascii="Arial" w:eastAsia="Times New Roman" w:hAnsi="Arial" w:cs="Arial"/>
                <w:b/>
                <w:bCs/>
                <w:sz w:val="20"/>
                <w:szCs w:val="20"/>
              </w:rPr>
              <w:t xml:space="preserve"> stopnje</w:t>
            </w:r>
          </w:p>
        </w:tc>
      </w:tr>
      <w:tr w:rsidR="004037F7" w:rsidRPr="00E512CA" w:rsidTr="00B94F96">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4037F7" w:rsidRPr="00E512CA" w:rsidRDefault="004037F7" w:rsidP="00B94F96">
            <w:pPr>
              <w:autoSpaceDE/>
              <w:autoSpaceDN/>
              <w:spacing w:before="150" w:after="300"/>
              <w:jc w:val="left"/>
              <w:rPr>
                <w:rFonts w:ascii="Arial" w:eastAsia="Times New Roman" w:hAnsi="Arial" w:cs="Arial"/>
                <w:b/>
                <w:bCs/>
                <w:sz w:val="20"/>
                <w:szCs w:val="2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ind w:right="195"/>
              <w:jc w:val="center"/>
              <w:rPr>
                <w:rFonts w:ascii="Arial" w:eastAsia="Times New Roman" w:hAnsi="Arial" w:cs="Arial"/>
                <w:b/>
                <w:bCs/>
                <w:sz w:val="20"/>
                <w:szCs w:val="20"/>
              </w:rPr>
            </w:pPr>
            <w:r w:rsidRPr="00E512CA">
              <w:rPr>
                <w:rFonts w:ascii="Arial" w:eastAsia="Times New Roman" w:hAnsi="Arial" w:cs="Arial"/>
                <w:b/>
                <w:bCs/>
                <w:sz w:val="20"/>
                <w:szCs w:val="20"/>
              </w:rPr>
              <w:t>2</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ind w:right="195"/>
              <w:jc w:val="center"/>
              <w:rPr>
                <w:rFonts w:ascii="Arial" w:eastAsia="Times New Roman" w:hAnsi="Arial" w:cs="Arial"/>
                <w:b/>
                <w:bCs/>
                <w:sz w:val="20"/>
                <w:szCs w:val="20"/>
              </w:rPr>
            </w:pPr>
            <w:r w:rsidRPr="00E512CA">
              <w:rPr>
                <w:rFonts w:ascii="Arial" w:eastAsia="Times New Roman" w:hAnsi="Arial" w:cs="Arial"/>
                <w:b/>
                <w:bCs/>
                <w:sz w:val="20"/>
                <w:szCs w:val="20"/>
              </w:rPr>
              <w:t>3</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ind w:right="195"/>
              <w:jc w:val="center"/>
              <w:rPr>
                <w:rFonts w:ascii="Arial" w:eastAsia="Times New Roman" w:hAnsi="Arial" w:cs="Arial"/>
                <w:b/>
                <w:bCs/>
                <w:sz w:val="20"/>
                <w:szCs w:val="20"/>
              </w:rPr>
            </w:pPr>
            <w:r w:rsidRPr="00E512CA">
              <w:rPr>
                <w:rFonts w:ascii="Arial" w:eastAsia="Times New Roman" w:hAnsi="Arial" w:cs="Arial"/>
                <w:b/>
                <w:bCs/>
                <w:sz w:val="20"/>
                <w:szCs w:val="20"/>
              </w:rPr>
              <w:t>4</w:t>
            </w:r>
          </w:p>
        </w:tc>
      </w:tr>
      <w:tr w:rsidR="004037F7" w:rsidRPr="00E512CA" w:rsidTr="00B94F96">
        <w:tc>
          <w:tcPr>
            <w:tcW w:w="0" w:type="auto"/>
            <w:gridSpan w:val="4"/>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Splošno</w:t>
            </w:r>
          </w:p>
        </w:tc>
      </w:tr>
      <w:tr w:rsidR="004037F7" w:rsidRPr="00E512CA"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 xml:space="preserve">1. Z organizmi, sposobnimi za preživetje, naj se ravna </w:t>
            </w:r>
            <w:r>
              <w:rPr>
                <w:rFonts w:ascii="Arial" w:eastAsia="Times New Roman" w:hAnsi="Arial" w:cs="Arial"/>
                <w:sz w:val="20"/>
                <w:szCs w:val="20"/>
              </w:rPr>
              <w:t xml:space="preserve">tako, da je </w:t>
            </w:r>
            <w:r w:rsidRPr="00E512CA">
              <w:rPr>
                <w:rFonts w:ascii="Arial" w:eastAsia="Times New Roman" w:hAnsi="Arial" w:cs="Arial"/>
                <w:sz w:val="20"/>
                <w:szCs w:val="20"/>
              </w:rPr>
              <w:t xml:space="preserve">delovni postopek </w:t>
            </w:r>
            <w:r>
              <w:rPr>
                <w:rFonts w:ascii="Arial" w:eastAsia="Times New Roman" w:hAnsi="Arial" w:cs="Arial"/>
                <w:sz w:val="20"/>
                <w:szCs w:val="20"/>
              </w:rPr>
              <w:t xml:space="preserve">fizično ločen </w:t>
            </w:r>
            <w:r w:rsidRPr="00E512CA">
              <w:rPr>
                <w:rFonts w:ascii="Arial" w:eastAsia="Times New Roman" w:hAnsi="Arial" w:cs="Arial"/>
                <w:sz w:val="20"/>
                <w:szCs w:val="20"/>
              </w:rPr>
              <w:t>od ostalega okolja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Da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Da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Da</w:t>
            </w:r>
          </w:p>
        </w:tc>
      </w:tr>
      <w:tr w:rsidR="004037F7" w:rsidRPr="00E512CA"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 xml:space="preserve">2. Z </w:t>
            </w:r>
            <w:r>
              <w:rPr>
                <w:rFonts w:ascii="Arial" w:eastAsia="Times New Roman" w:hAnsi="Arial" w:cs="Arial"/>
                <w:sz w:val="20"/>
                <w:szCs w:val="20"/>
              </w:rPr>
              <w:t>odvedenimi</w:t>
            </w:r>
            <w:r w:rsidRPr="00E512CA">
              <w:rPr>
                <w:rFonts w:ascii="Arial" w:eastAsia="Times New Roman" w:hAnsi="Arial" w:cs="Arial"/>
                <w:sz w:val="20"/>
                <w:szCs w:val="20"/>
              </w:rPr>
              <w:t xml:space="preserve"> plini iz zaprtega sistema naj se ravna tako, da: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je sproščanje čim manjše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se sproščanje prepreči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se sproščanje prepreči</w:t>
            </w:r>
          </w:p>
        </w:tc>
      </w:tr>
      <w:tr w:rsidR="004037F7" w:rsidRPr="00E512CA"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 xml:space="preserve">3. </w:t>
            </w:r>
            <w:r>
              <w:rPr>
                <w:rFonts w:ascii="Arial" w:eastAsia="Times New Roman" w:hAnsi="Arial" w:cs="Arial"/>
                <w:sz w:val="20"/>
                <w:szCs w:val="20"/>
              </w:rPr>
              <w:t>Vzorčenje</w:t>
            </w:r>
            <w:r w:rsidRPr="00E512CA">
              <w:rPr>
                <w:rFonts w:ascii="Arial" w:eastAsia="Times New Roman" w:hAnsi="Arial" w:cs="Arial"/>
                <w:sz w:val="20"/>
                <w:szCs w:val="20"/>
              </w:rPr>
              <w:t xml:space="preserve">, dodajanje snovi v zaprti sistem in prenos organizmov, sposobnih za preživetje, v drug zaprti sistem </w:t>
            </w:r>
            <w:r>
              <w:rPr>
                <w:rFonts w:ascii="Arial" w:eastAsia="Times New Roman" w:hAnsi="Arial" w:cs="Arial"/>
                <w:sz w:val="20"/>
                <w:szCs w:val="20"/>
              </w:rPr>
              <w:t>je treba opraviti</w:t>
            </w:r>
            <w:r w:rsidRPr="00E512CA">
              <w:rPr>
                <w:rFonts w:ascii="Arial" w:eastAsia="Times New Roman" w:hAnsi="Arial" w:cs="Arial"/>
                <w:sz w:val="20"/>
                <w:szCs w:val="20"/>
              </w:rPr>
              <w:t xml:space="preserve"> tako, da: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je sproščanje čim manjše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se sproščanje prepreči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se sproščanje prepreči</w:t>
            </w:r>
          </w:p>
        </w:tc>
      </w:tr>
      <w:tr w:rsidR="004037F7" w:rsidRPr="00E512CA"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 xml:space="preserve">4. Večje količine tekoče kulture </w:t>
            </w:r>
            <w:r>
              <w:rPr>
                <w:rFonts w:ascii="Arial" w:eastAsia="Times New Roman" w:hAnsi="Arial" w:cs="Arial"/>
                <w:sz w:val="20"/>
                <w:szCs w:val="20"/>
              </w:rPr>
              <w:t>se ne sme odstraniti</w:t>
            </w:r>
            <w:r w:rsidRPr="00E512CA">
              <w:rPr>
                <w:rFonts w:ascii="Arial" w:eastAsia="Times New Roman" w:hAnsi="Arial" w:cs="Arial"/>
                <w:sz w:val="20"/>
                <w:szCs w:val="20"/>
              </w:rPr>
              <w:t xml:space="preserve"> iz zaprtega sistema, razen če so bili organizmi, sposobni za preživetje: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inaktivirani z validiranimi kemičnimi ali fizikalnimi sredstvi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inaktivirani z validiranimi kemičnimi ali fizikalnimi sredstvi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inaktivirani z validiranimi kemičnimi ali fizikalnimi sredstvi</w:t>
            </w:r>
          </w:p>
        </w:tc>
      </w:tr>
      <w:tr w:rsidR="004037F7" w:rsidRPr="00E512CA"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5. Zatesnitev naj bo zasnovana tako, da: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je sproščanje čim manjše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se sproščanje prepreči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se sproščanje prepreči</w:t>
            </w:r>
          </w:p>
        </w:tc>
      </w:tr>
      <w:tr w:rsidR="004037F7" w:rsidRPr="00E512CA"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lastRenderedPageBreak/>
              <w:t xml:space="preserve">6. Nadzorovano območje </w:t>
            </w:r>
            <w:r>
              <w:rPr>
                <w:rFonts w:ascii="Arial" w:eastAsia="Times New Roman" w:hAnsi="Arial" w:cs="Arial"/>
                <w:sz w:val="20"/>
                <w:szCs w:val="20"/>
              </w:rPr>
              <w:t>mora biti</w:t>
            </w:r>
            <w:r w:rsidRPr="00E512CA">
              <w:rPr>
                <w:rFonts w:ascii="Arial" w:eastAsia="Times New Roman" w:hAnsi="Arial" w:cs="Arial"/>
                <w:sz w:val="20"/>
                <w:szCs w:val="20"/>
              </w:rPr>
              <w:t xml:space="preserve"> zasnovano tako, da zadrži razlitje celotne vsebine zaprtega sistema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Ne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Da</w:t>
            </w:r>
          </w:p>
        </w:tc>
      </w:tr>
      <w:tr w:rsidR="004037F7" w:rsidRPr="00E512CA"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 xml:space="preserve">7. Nadzorovano območje naj bo mogoče zatesniti, da se omogoči </w:t>
            </w:r>
            <w:r>
              <w:rPr>
                <w:rFonts w:ascii="Arial" w:eastAsia="Times New Roman" w:hAnsi="Arial" w:cs="Arial"/>
                <w:sz w:val="20"/>
                <w:szCs w:val="20"/>
              </w:rPr>
              <w:t>dezinficiranje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Ne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Da</w:t>
            </w:r>
          </w:p>
        </w:tc>
      </w:tr>
      <w:tr w:rsidR="004037F7" w:rsidRPr="00E512CA"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Objekti/prostori</w:t>
            </w:r>
          </w:p>
        </w:tc>
        <w:tc>
          <w:tcPr>
            <w:tcW w:w="0" w:type="auto"/>
            <w:gridSpan w:val="3"/>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120" w:line="312" w:lineRule="atLeast"/>
              <w:rPr>
                <w:rFonts w:ascii="Arial" w:eastAsia="Times New Roman" w:hAnsi="Arial" w:cs="Arial"/>
                <w:sz w:val="20"/>
                <w:szCs w:val="20"/>
              </w:rPr>
            </w:pPr>
            <w:r w:rsidRPr="00E512CA">
              <w:rPr>
                <w:rFonts w:ascii="Arial" w:eastAsia="Times New Roman" w:hAnsi="Arial" w:cs="Arial"/>
                <w:sz w:val="20"/>
                <w:szCs w:val="20"/>
              </w:rPr>
              <w:t> </w:t>
            </w:r>
          </w:p>
        </w:tc>
      </w:tr>
      <w:tr w:rsidR="004037F7" w:rsidRPr="00E512CA"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8. Za osebje naj bodo zagotovljeni prostori za dekontaminacijo in umivanje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Da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Da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Da</w:t>
            </w:r>
          </w:p>
        </w:tc>
      </w:tr>
      <w:tr w:rsidR="004037F7" w:rsidRPr="00E512CA" w:rsidTr="00B94F96">
        <w:tc>
          <w:tcPr>
            <w:tcW w:w="0" w:type="auto"/>
            <w:gridSpan w:val="4"/>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Oprema</w:t>
            </w:r>
          </w:p>
        </w:tc>
      </w:tr>
      <w:tr w:rsidR="004037F7" w:rsidRPr="00E512CA"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 xml:space="preserve">9. Dovod in </w:t>
            </w:r>
            <w:r>
              <w:rPr>
                <w:rFonts w:ascii="Arial" w:eastAsia="Times New Roman" w:hAnsi="Arial" w:cs="Arial"/>
                <w:sz w:val="20"/>
                <w:szCs w:val="20"/>
              </w:rPr>
              <w:t>odvod</w:t>
            </w:r>
            <w:r w:rsidRPr="00E512CA">
              <w:rPr>
                <w:rFonts w:ascii="Arial" w:eastAsia="Times New Roman" w:hAnsi="Arial" w:cs="Arial"/>
                <w:sz w:val="20"/>
                <w:szCs w:val="20"/>
              </w:rPr>
              <w:t xml:space="preserve"> zraka na nadzorovanem območju </w:t>
            </w:r>
            <w:r>
              <w:rPr>
                <w:rFonts w:ascii="Arial" w:eastAsia="Times New Roman" w:hAnsi="Arial" w:cs="Arial"/>
                <w:sz w:val="20"/>
                <w:szCs w:val="20"/>
              </w:rPr>
              <w:t>je treba prečistiti s filtrom HEPA (</w:t>
            </w:r>
            <w:r w:rsidRPr="002F54A7">
              <w:rPr>
                <w:rFonts w:ascii="Arial" w:eastAsia="Times New Roman" w:hAnsi="Arial" w:cs="Arial"/>
                <w:sz w:val="20"/>
                <w:szCs w:val="20"/>
                <w:vertAlign w:val="superscript"/>
              </w:rPr>
              <w:t>1</w:t>
            </w:r>
            <w:r>
              <w:rPr>
                <w:rFonts w:ascii="Arial" w:eastAsia="Times New Roman" w:hAnsi="Arial" w:cs="Arial"/>
                <w:sz w:val="20"/>
                <w:szCs w:val="2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Ne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Da</w:t>
            </w:r>
          </w:p>
        </w:tc>
      </w:tr>
      <w:tr w:rsidR="004037F7" w:rsidRPr="00E512CA"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 xml:space="preserve">10. V nadzorovanem območju </w:t>
            </w:r>
            <w:r>
              <w:rPr>
                <w:rFonts w:ascii="Arial" w:eastAsia="Times New Roman" w:hAnsi="Arial" w:cs="Arial"/>
                <w:sz w:val="20"/>
                <w:szCs w:val="20"/>
              </w:rPr>
              <w:t>je treba vzdrževati</w:t>
            </w:r>
            <w:r w:rsidRPr="00E512CA">
              <w:rPr>
                <w:rFonts w:ascii="Arial" w:eastAsia="Times New Roman" w:hAnsi="Arial" w:cs="Arial"/>
                <w:sz w:val="20"/>
                <w:szCs w:val="20"/>
              </w:rPr>
              <w:t xml:space="preserve"> tlak, nižji od atmosferskega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Ne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Da</w:t>
            </w:r>
          </w:p>
        </w:tc>
      </w:tr>
      <w:tr w:rsidR="004037F7" w:rsidRPr="00E512CA"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 xml:space="preserve">11. Nadzorovano območje </w:t>
            </w:r>
            <w:r>
              <w:rPr>
                <w:rFonts w:ascii="Arial" w:eastAsia="Times New Roman" w:hAnsi="Arial" w:cs="Arial"/>
                <w:sz w:val="20"/>
                <w:szCs w:val="20"/>
              </w:rPr>
              <w:t>je treba ustrezno prezračevati</w:t>
            </w:r>
            <w:r w:rsidRPr="00E512CA">
              <w:rPr>
                <w:rFonts w:ascii="Arial" w:eastAsia="Times New Roman" w:hAnsi="Arial" w:cs="Arial"/>
                <w:sz w:val="20"/>
                <w:szCs w:val="20"/>
              </w:rPr>
              <w:t>, da se čim bolj zmanjša kontaminacija zraka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Da</w:t>
            </w:r>
          </w:p>
        </w:tc>
      </w:tr>
      <w:tr w:rsidR="004037F7" w:rsidRPr="00E512CA" w:rsidTr="00B94F96">
        <w:tc>
          <w:tcPr>
            <w:tcW w:w="0" w:type="auto"/>
            <w:gridSpan w:val="4"/>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Sistem dela</w:t>
            </w:r>
          </w:p>
        </w:tc>
      </w:tr>
      <w:tr w:rsidR="004037F7" w:rsidRPr="00E512CA"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12. Zaprti sistemi</w:t>
            </w:r>
            <w:r>
              <w:rPr>
                <w:rFonts w:ascii="Arial" w:eastAsia="Times New Roman" w:hAnsi="Arial" w:cs="Arial"/>
                <w:sz w:val="20"/>
                <w:szCs w:val="20"/>
              </w:rPr>
              <w:t xml:space="preserve"> (</w:t>
            </w:r>
            <w:r w:rsidRPr="00230C98">
              <w:rPr>
                <w:rFonts w:ascii="Arial" w:eastAsia="Times New Roman" w:hAnsi="Arial" w:cs="Arial"/>
                <w:sz w:val="20"/>
                <w:szCs w:val="20"/>
                <w:vertAlign w:val="superscript"/>
              </w:rPr>
              <w:t>2</w:t>
            </w:r>
            <w:r>
              <w:rPr>
                <w:rFonts w:ascii="Arial" w:eastAsia="Times New Roman" w:hAnsi="Arial" w:cs="Arial"/>
                <w:sz w:val="20"/>
                <w:szCs w:val="20"/>
              </w:rPr>
              <w:t>) morajo biti</w:t>
            </w:r>
            <w:r w:rsidRPr="00E512CA">
              <w:rPr>
                <w:rFonts w:ascii="Arial" w:eastAsia="Times New Roman" w:hAnsi="Arial" w:cs="Arial"/>
                <w:sz w:val="20"/>
                <w:szCs w:val="20"/>
              </w:rPr>
              <w:t xml:space="preserve"> na nadzorovanem območju</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Da, in namensko zgrajeni</w:t>
            </w:r>
          </w:p>
        </w:tc>
      </w:tr>
      <w:tr w:rsidR="004037F7" w:rsidRPr="00E512CA"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13. Postavljeni naj bodo znaki za biološko nevarnost</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Da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Da</w:t>
            </w:r>
          </w:p>
        </w:tc>
      </w:tr>
      <w:tr w:rsidR="004037F7" w:rsidRPr="00E512CA"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14. Dostop naj bo dovoljen samo pooblaščenemu osebju</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Da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Da, skozi zračno zaporo</w:t>
            </w:r>
            <w:r>
              <w:rPr>
                <w:rFonts w:ascii="Arial" w:eastAsia="Times New Roman" w:hAnsi="Arial" w:cs="Arial"/>
                <w:sz w:val="20"/>
                <w:szCs w:val="20"/>
              </w:rPr>
              <w:t xml:space="preserve"> (3)</w:t>
            </w:r>
          </w:p>
        </w:tc>
      </w:tr>
      <w:tr w:rsidR="004037F7" w:rsidRPr="00E512CA"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15. Osebje naj se oprha, preden zapusti nadzorovano območje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Ne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Da</w:t>
            </w:r>
          </w:p>
        </w:tc>
      </w:tr>
      <w:tr w:rsidR="004037F7" w:rsidRPr="00E512CA"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lastRenderedPageBreak/>
              <w:t xml:space="preserve">16. Osebje naj nosi </w:t>
            </w:r>
            <w:r>
              <w:rPr>
                <w:rFonts w:ascii="Arial" w:eastAsia="Times New Roman" w:hAnsi="Arial" w:cs="Arial"/>
                <w:sz w:val="20"/>
                <w:szCs w:val="20"/>
              </w:rPr>
              <w:t xml:space="preserve">varovalno </w:t>
            </w:r>
            <w:r w:rsidRPr="00E512CA">
              <w:rPr>
                <w:rFonts w:ascii="Arial" w:eastAsia="Times New Roman" w:hAnsi="Arial" w:cs="Arial"/>
                <w:sz w:val="20"/>
                <w:szCs w:val="20"/>
              </w:rPr>
              <w:t>obleko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Da, delovno obleko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Da</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Da, popolnoma se preobleče</w:t>
            </w:r>
          </w:p>
        </w:tc>
      </w:tr>
      <w:tr w:rsidR="004037F7" w:rsidRPr="00E512CA" w:rsidTr="00B94F96">
        <w:tc>
          <w:tcPr>
            <w:tcW w:w="0" w:type="auto"/>
            <w:gridSpan w:val="4"/>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Odpadki</w:t>
            </w:r>
          </w:p>
        </w:tc>
      </w:tr>
      <w:tr w:rsidR="004037F7" w:rsidRPr="00E512CA"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17. Odpadne vode iz odtokov in prh naj se pred izpuščanjem zberejo in inaktivirajo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Ne</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Priporočljivo</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Da</w:t>
            </w:r>
          </w:p>
        </w:tc>
      </w:tr>
      <w:tr w:rsidR="004037F7" w:rsidRPr="00E512CA" w:rsidTr="00B94F96">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18. Čiščenje odpadnih voda pred končnim izpustom</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Inaktivirati z validiranimi kemičnimi ali fizikalnimi sredstvi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Inaktivirati z validiranimi kemičnimi ali fizikalnimi sredstvi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rsidR="004037F7" w:rsidRPr="00E512CA" w:rsidRDefault="004037F7" w:rsidP="00B94F96">
            <w:pPr>
              <w:autoSpaceDE/>
              <w:autoSpaceDN/>
              <w:spacing w:before="60" w:after="60" w:line="312" w:lineRule="atLeast"/>
              <w:jc w:val="left"/>
              <w:rPr>
                <w:rFonts w:ascii="Arial" w:eastAsia="Times New Roman" w:hAnsi="Arial" w:cs="Arial"/>
                <w:sz w:val="20"/>
                <w:szCs w:val="20"/>
              </w:rPr>
            </w:pPr>
            <w:r w:rsidRPr="00E512CA">
              <w:rPr>
                <w:rFonts w:ascii="Arial" w:eastAsia="Times New Roman" w:hAnsi="Arial" w:cs="Arial"/>
                <w:sz w:val="20"/>
                <w:szCs w:val="20"/>
              </w:rPr>
              <w:t>Inaktivirati z validiranimi kemičnimi ali fizikalnimi sredstvi</w:t>
            </w:r>
          </w:p>
        </w:tc>
      </w:tr>
    </w:tbl>
    <w:p w:rsidR="004037F7" w:rsidRDefault="004037F7" w:rsidP="004037F7">
      <w:pPr>
        <w:shd w:val="clear" w:color="auto" w:fill="FFFFFF"/>
        <w:autoSpaceDE/>
        <w:autoSpaceDN/>
        <w:spacing w:before="60" w:after="60" w:line="312" w:lineRule="atLeast"/>
        <w:rPr>
          <w:rFonts w:ascii="Arial" w:eastAsia="Times New Roman" w:hAnsi="Arial" w:cs="Arial"/>
          <w:sz w:val="20"/>
          <w:szCs w:val="20"/>
        </w:rPr>
      </w:pPr>
    </w:p>
    <w:p w:rsidR="004037F7" w:rsidRPr="00230C98" w:rsidRDefault="004037F7" w:rsidP="004037F7">
      <w:pPr>
        <w:shd w:val="clear" w:color="auto" w:fill="FFFFFF"/>
        <w:autoSpaceDE/>
        <w:autoSpaceDN/>
        <w:spacing w:before="60" w:after="60" w:line="312" w:lineRule="atLeast"/>
        <w:rPr>
          <w:rFonts w:ascii="Arial" w:eastAsia="Times New Roman" w:hAnsi="Arial" w:cs="Arial"/>
          <w:sz w:val="20"/>
          <w:szCs w:val="20"/>
        </w:rPr>
      </w:pPr>
      <w:r>
        <w:rPr>
          <w:rFonts w:ascii="Arial" w:eastAsia="Times New Roman" w:hAnsi="Arial" w:cs="Arial"/>
          <w:sz w:val="20"/>
          <w:szCs w:val="20"/>
        </w:rPr>
        <w:t>(</w:t>
      </w:r>
      <w:r w:rsidRPr="00230C98">
        <w:rPr>
          <w:rFonts w:ascii="Arial" w:eastAsia="Times New Roman" w:hAnsi="Arial" w:cs="Arial"/>
          <w:sz w:val="20"/>
          <w:szCs w:val="20"/>
          <w:vertAlign w:val="superscript"/>
        </w:rPr>
        <w:t>1</w:t>
      </w:r>
      <w:r>
        <w:rPr>
          <w:rFonts w:ascii="Arial" w:eastAsia="Times New Roman" w:hAnsi="Arial" w:cs="Arial"/>
          <w:sz w:val="20"/>
          <w:szCs w:val="20"/>
        </w:rPr>
        <w:t xml:space="preserve">) </w:t>
      </w:r>
      <w:r w:rsidRPr="00230C98">
        <w:rPr>
          <w:rFonts w:ascii="Arial" w:eastAsia="Times New Roman" w:hAnsi="Arial" w:cs="Arial"/>
          <w:sz w:val="20"/>
          <w:szCs w:val="20"/>
        </w:rPr>
        <w:t>HEPA: visokoučinkoviti zračni filter za delce (High Efficiency Particulate Air).</w:t>
      </w:r>
    </w:p>
    <w:p w:rsidR="004037F7" w:rsidRPr="00230C98" w:rsidRDefault="004037F7" w:rsidP="004037F7">
      <w:pPr>
        <w:pStyle w:val="note"/>
        <w:shd w:val="clear" w:color="auto" w:fill="FFFFFF"/>
        <w:spacing w:before="60" w:beforeAutospacing="0" w:after="60" w:afterAutospacing="0"/>
        <w:jc w:val="both"/>
        <w:rPr>
          <w:rFonts w:ascii="Arial" w:hAnsi="Arial" w:cs="Arial"/>
          <w:sz w:val="20"/>
          <w:szCs w:val="20"/>
        </w:rPr>
      </w:pPr>
      <w:r w:rsidRPr="00230C98">
        <w:rPr>
          <w:rFonts w:ascii="Arial" w:hAnsi="Arial" w:cs="Arial"/>
          <w:sz w:val="20"/>
          <w:szCs w:val="20"/>
        </w:rPr>
        <w:t>(</w:t>
      </w:r>
      <w:r w:rsidRPr="00230C98">
        <w:rPr>
          <w:rFonts w:ascii="Arial" w:hAnsi="Arial" w:cs="Arial"/>
          <w:sz w:val="20"/>
          <w:szCs w:val="20"/>
          <w:vertAlign w:val="superscript"/>
        </w:rPr>
        <w:t>2</w:t>
      </w:r>
      <w:r w:rsidRPr="00230C98">
        <w:rPr>
          <w:rFonts w:ascii="Arial" w:hAnsi="Arial" w:cs="Arial"/>
          <w:sz w:val="20"/>
          <w:szCs w:val="20"/>
        </w:rPr>
        <w:t>) Zaprti sistem: sistem, ki fizično ločuje delovni postopek od ostalega okolja (npr. inkubacijske posode, cisterne itd.).</w:t>
      </w:r>
    </w:p>
    <w:p w:rsidR="004037F7" w:rsidRPr="00230C98" w:rsidRDefault="004037F7" w:rsidP="004037F7">
      <w:pPr>
        <w:pStyle w:val="note"/>
        <w:shd w:val="clear" w:color="auto" w:fill="FFFFFF"/>
        <w:spacing w:before="60" w:beforeAutospacing="0" w:after="60" w:afterAutospacing="0"/>
        <w:jc w:val="both"/>
        <w:rPr>
          <w:rFonts w:ascii="Arial" w:hAnsi="Arial" w:cs="Arial"/>
          <w:sz w:val="20"/>
          <w:szCs w:val="20"/>
        </w:rPr>
      </w:pPr>
      <w:r w:rsidRPr="00230C98">
        <w:rPr>
          <w:rFonts w:ascii="Arial" w:hAnsi="Arial" w:cs="Arial"/>
          <w:sz w:val="20"/>
          <w:szCs w:val="20"/>
        </w:rPr>
        <w:t>(</w:t>
      </w:r>
      <w:r w:rsidRPr="00230C98">
        <w:rPr>
          <w:rFonts w:ascii="Arial" w:hAnsi="Arial" w:cs="Arial"/>
          <w:sz w:val="20"/>
          <w:szCs w:val="20"/>
          <w:vertAlign w:val="superscript"/>
        </w:rPr>
        <w:t>3</w:t>
      </w:r>
      <w:r w:rsidRPr="00230C98">
        <w:rPr>
          <w:rFonts w:ascii="Arial" w:hAnsi="Arial" w:cs="Arial"/>
          <w:sz w:val="20"/>
          <w:szCs w:val="20"/>
        </w:rPr>
        <w:t>) Zračna zapora: obvezen vstop skozi zračno zaporo, ki je od laboratorija ločen prostor. Čista stran zračne zapore mora biti ločena od strani, za katero veljajo omejevalni ukrepi, s prostori za preoblačenje ali prhanje in po možnosti z avtomat</w:t>
      </w:r>
      <w:r>
        <w:rPr>
          <w:rFonts w:ascii="Arial" w:hAnsi="Arial" w:cs="Arial"/>
          <w:sz w:val="20"/>
          <w:szCs w:val="20"/>
        </w:rPr>
        <w:t>skim sledilnim zapiranjem vrat.«</w:t>
      </w:r>
    </w:p>
    <w:p w:rsidR="004037F7" w:rsidRPr="00230C98" w:rsidRDefault="004037F7" w:rsidP="004037F7">
      <w:pPr>
        <w:shd w:val="clear" w:color="auto" w:fill="FFFFFF"/>
        <w:autoSpaceDE/>
        <w:autoSpaceDN/>
        <w:spacing w:before="60" w:after="60" w:line="312" w:lineRule="atLeast"/>
        <w:rPr>
          <w:rFonts w:ascii="Arial" w:eastAsia="Times New Roman" w:hAnsi="Arial" w:cs="Arial"/>
          <w:sz w:val="20"/>
          <w:szCs w:val="20"/>
        </w:rPr>
      </w:pPr>
    </w:p>
    <w:p w:rsidR="004037F7" w:rsidRDefault="004037F7" w:rsidP="004037F7"/>
    <w:p w:rsidR="00D975B4" w:rsidRPr="000D5886" w:rsidRDefault="00D975B4" w:rsidP="00534D94">
      <w:pPr>
        <w:rPr>
          <w:rFonts w:ascii="Arial" w:hAnsi="Arial" w:cs="Arial"/>
          <w:sz w:val="20"/>
          <w:szCs w:val="20"/>
        </w:rPr>
      </w:pPr>
    </w:p>
    <w:sectPr w:rsidR="00D975B4" w:rsidRPr="000D588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CE42A1"/>
    <w:multiLevelType w:val="hybridMultilevel"/>
    <w:tmpl w:val="A7061CAA"/>
    <w:lvl w:ilvl="0" w:tplc="FFFFFFFF">
      <w:start w:val="4"/>
      <w:numFmt w:val="bullet"/>
      <w:lvlText w:val="-"/>
      <w:legacy w:legacy="1" w:legacySpace="0" w:legacyIndent="360"/>
      <w:lvlJc w:val="left"/>
      <w:pPr>
        <w:ind w:left="360" w:hanging="360"/>
      </w:pPr>
      <w:rPr>
        <w:b/>
        <w:bCs/>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282E1C96"/>
    <w:multiLevelType w:val="singleLevel"/>
    <w:tmpl w:val="0424000F"/>
    <w:lvl w:ilvl="0">
      <w:start w:val="1"/>
      <w:numFmt w:val="decimal"/>
      <w:lvlText w:val="%1."/>
      <w:lvlJc w:val="left"/>
      <w:pPr>
        <w:tabs>
          <w:tab w:val="num" w:pos="360"/>
        </w:tabs>
        <w:ind w:left="360" w:hanging="360"/>
      </w:pPr>
      <w:rPr>
        <w:rFonts w:hint="default"/>
      </w:rPr>
    </w:lvl>
  </w:abstractNum>
  <w:abstractNum w:abstractNumId="2" w15:restartNumberingAfterBreak="0">
    <w:nsid w:val="29AE3063"/>
    <w:multiLevelType w:val="hybridMultilevel"/>
    <w:tmpl w:val="28BC099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B1D1147"/>
    <w:multiLevelType w:val="hybridMultilevel"/>
    <w:tmpl w:val="C4DE1410"/>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4" w15:restartNumberingAfterBreak="0">
    <w:nsid w:val="41B4670C"/>
    <w:multiLevelType w:val="singleLevel"/>
    <w:tmpl w:val="0424000F"/>
    <w:lvl w:ilvl="0">
      <w:start w:val="1"/>
      <w:numFmt w:val="decimal"/>
      <w:lvlText w:val="%1."/>
      <w:lvlJc w:val="left"/>
      <w:pPr>
        <w:tabs>
          <w:tab w:val="num" w:pos="360"/>
        </w:tabs>
        <w:ind w:left="360" w:hanging="360"/>
      </w:pPr>
      <w:rPr>
        <w:rFonts w:hint="default"/>
      </w:rPr>
    </w:lvl>
  </w:abstractNum>
  <w:abstractNum w:abstractNumId="5" w15:restartNumberingAfterBreak="0">
    <w:nsid w:val="4B42636A"/>
    <w:multiLevelType w:val="hybridMultilevel"/>
    <w:tmpl w:val="A74A694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5D236203"/>
    <w:multiLevelType w:val="hybridMultilevel"/>
    <w:tmpl w:val="D4182B1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60DF0D85"/>
    <w:multiLevelType w:val="singleLevel"/>
    <w:tmpl w:val="0424000F"/>
    <w:lvl w:ilvl="0">
      <w:start w:val="1"/>
      <w:numFmt w:val="decimal"/>
      <w:lvlText w:val="%1."/>
      <w:lvlJc w:val="left"/>
      <w:pPr>
        <w:tabs>
          <w:tab w:val="num" w:pos="360"/>
        </w:tabs>
        <w:ind w:left="360" w:hanging="360"/>
      </w:pPr>
      <w:rPr>
        <w:rFonts w:hint="default"/>
      </w:rPr>
    </w:lvl>
  </w:abstractNum>
  <w:abstractNum w:abstractNumId="8" w15:restartNumberingAfterBreak="0">
    <w:nsid w:val="69B93A06"/>
    <w:multiLevelType w:val="singleLevel"/>
    <w:tmpl w:val="0424000F"/>
    <w:lvl w:ilvl="0">
      <w:start w:val="1"/>
      <w:numFmt w:val="decimal"/>
      <w:lvlText w:val="%1."/>
      <w:lvlJc w:val="left"/>
      <w:pPr>
        <w:tabs>
          <w:tab w:val="num" w:pos="360"/>
        </w:tabs>
        <w:ind w:left="360" w:hanging="360"/>
      </w:pPr>
      <w:rPr>
        <w:rFonts w:hint="default"/>
      </w:rPr>
    </w:lvl>
  </w:abstractNum>
  <w:abstractNum w:abstractNumId="9" w15:restartNumberingAfterBreak="0">
    <w:nsid w:val="6E270DA6"/>
    <w:multiLevelType w:val="singleLevel"/>
    <w:tmpl w:val="0424000F"/>
    <w:lvl w:ilvl="0">
      <w:start w:val="1"/>
      <w:numFmt w:val="decimal"/>
      <w:lvlText w:val="%1."/>
      <w:lvlJc w:val="left"/>
      <w:pPr>
        <w:tabs>
          <w:tab w:val="num" w:pos="360"/>
        </w:tabs>
        <w:ind w:left="360" w:hanging="360"/>
      </w:pPr>
      <w:rPr>
        <w:rFonts w:hint="default"/>
      </w:rPr>
    </w:lvl>
  </w:abstractNum>
  <w:num w:numId="1">
    <w:abstractNumId w:val="7"/>
  </w:num>
  <w:num w:numId="2">
    <w:abstractNumId w:val="8"/>
  </w:num>
  <w:num w:numId="3">
    <w:abstractNumId w:val="1"/>
  </w:num>
  <w:num w:numId="4">
    <w:abstractNumId w:val="9"/>
  </w:num>
  <w:num w:numId="5">
    <w:abstractNumId w:val="4"/>
  </w:num>
  <w:num w:numId="6">
    <w:abstractNumId w:val="3"/>
  </w:num>
  <w:num w:numId="7">
    <w:abstractNumId w:val="0"/>
  </w:num>
  <w:num w:numId="8">
    <w:abstractNumId w:val="2"/>
  </w:num>
  <w:num w:numId="9">
    <w:abstractNumId w:val="6"/>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4D94"/>
    <w:rsid w:val="0000048D"/>
    <w:rsid w:val="000009A5"/>
    <w:rsid w:val="00000B0E"/>
    <w:rsid w:val="00001132"/>
    <w:rsid w:val="00001B40"/>
    <w:rsid w:val="000025DD"/>
    <w:rsid w:val="00002C6E"/>
    <w:rsid w:val="0000309E"/>
    <w:rsid w:val="00010234"/>
    <w:rsid w:val="00010BB1"/>
    <w:rsid w:val="00011629"/>
    <w:rsid w:val="0001238C"/>
    <w:rsid w:val="00012762"/>
    <w:rsid w:val="00012A99"/>
    <w:rsid w:val="00013C11"/>
    <w:rsid w:val="00014593"/>
    <w:rsid w:val="000149E3"/>
    <w:rsid w:val="00014A2E"/>
    <w:rsid w:val="00014E00"/>
    <w:rsid w:val="000165C2"/>
    <w:rsid w:val="00017132"/>
    <w:rsid w:val="00017D8E"/>
    <w:rsid w:val="00020644"/>
    <w:rsid w:val="000209CD"/>
    <w:rsid w:val="000228B1"/>
    <w:rsid w:val="000244C3"/>
    <w:rsid w:val="000245C8"/>
    <w:rsid w:val="000254A0"/>
    <w:rsid w:val="00025C9A"/>
    <w:rsid w:val="000270B3"/>
    <w:rsid w:val="00030F3B"/>
    <w:rsid w:val="00032403"/>
    <w:rsid w:val="00032C33"/>
    <w:rsid w:val="00032C35"/>
    <w:rsid w:val="00032C62"/>
    <w:rsid w:val="00033D10"/>
    <w:rsid w:val="00034B69"/>
    <w:rsid w:val="00034D17"/>
    <w:rsid w:val="000350F1"/>
    <w:rsid w:val="000354BF"/>
    <w:rsid w:val="00036A7F"/>
    <w:rsid w:val="00037C6E"/>
    <w:rsid w:val="000405C3"/>
    <w:rsid w:val="0004108A"/>
    <w:rsid w:val="0004138C"/>
    <w:rsid w:val="00041477"/>
    <w:rsid w:val="00041509"/>
    <w:rsid w:val="00041D18"/>
    <w:rsid w:val="00041EF0"/>
    <w:rsid w:val="000430E2"/>
    <w:rsid w:val="0004321C"/>
    <w:rsid w:val="00043241"/>
    <w:rsid w:val="0004491E"/>
    <w:rsid w:val="000459C2"/>
    <w:rsid w:val="000474D4"/>
    <w:rsid w:val="0005015C"/>
    <w:rsid w:val="00050890"/>
    <w:rsid w:val="00050A09"/>
    <w:rsid w:val="00053449"/>
    <w:rsid w:val="000545AB"/>
    <w:rsid w:val="00055C5D"/>
    <w:rsid w:val="00056B01"/>
    <w:rsid w:val="00056DA4"/>
    <w:rsid w:val="000570CD"/>
    <w:rsid w:val="000573D7"/>
    <w:rsid w:val="000608FF"/>
    <w:rsid w:val="00060F0A"/>
    <w:rsid w:val="00061BB8"/>
    <w:rsid w:val="000624D8"/>
    <w:rsid w:val="000636DC"/>
    <w:rsid w:val="00063C3E"/>
    <w:rsid w:val="00064F1F"/>
    <w:rsid w:val="00064FBE"/>
    <w:rsid w:val="0006538C"/>
    <w:rsid w:val="00066412"/>
    <w:rsid w:val="00071925"/>
    <w:rsid w:val="00072BBF"/>
    <w:rsid w:val="00073503"/>
    <w:rsid w:val="000739D8"/>
    <w:rsid w:val="00073CDE"/>
    <w:rsid w:val="00074711"/>
    <w:rsid w:val="00074A09"/>
    <w:rsid w:val="00074AE9"/>
    <w:rsid w:val="00075250"/>
    <w:rsid w:val="00075AA7"/>
    <w:rsid w:val="00075B95"/>
    <w:rsid w:val="000760F0"/>
    <w:rsid w:val="0007682E"/>
    <w:rsid w:val="00076834"/>
    <w:rsid w:val="00080378"/>
    <w:rsid w:val="00080478"/>
    <w:rsid w:val="000808CA"/>
    <w:rsid w:val="00080A5F"/>
    <w:rsid w:val="00080CFB"/>
    <w:rsid w:val="00080FED"/>
    <w:rsid w:val="0008334D"/>
    <w:rsid w:val="00083720"/>
    <w:rsid w:val="000840B0"/>
    <w:rsid w:val="00085F0D"/>
    <w:rsid w:val="0008729F"/>
    <w:rsid w:val="00087DB3"/>
    <w:rsid w:val="00090FF9"/>
    <w:rsid w:val="00091D8F"/>
    <w:rsid w:val="00091D93"/>
    <w:rsid w:val="0009285A"/>
    <w:rsid w:val="00092DD3"/>
    <w:rsid w:val="000940F4"/>
    <w:rsid w:val="00094E39"/>
    <w:rsid w:val="00095CC5"/>
    <w:rsid w:val="00097608"/>
    <w:rsid w:val="000A02FA"/>
    <w:rsid w:val="000A02FE"/>
    <w:rsid w:val="000A0470"/>
    <w:rsid w:val="000A05E7"/>
    <w:rsid w:val="000A079C"/>
    <w:rsid w:val="000A1CBB"/>
    <w:rsid w:val="000A1FB2"/>
    <w:rsid w:val="000A48DD"/>
    <w:rsid w:val="000A66F5"/>
    <w:rsid w:val="000B04D0"/>
    <w:rsid w:val="000B0991"/>
    <w:rsid w:val="000B12AF"/>
    <w:rsid w:val="000B3041"/>
    <w:rsid w:val="000B39CF"/>
    <w:rsid w:val="000B3F52"/>
    <w:rsid w:val="000B4470"/>
    <w:rsid w:val="000B5338"/>
    <w:rsid w:val="000B5613"/>
    <w:rsid w:val="000B5848"/>
    <w:rsid w:val="000B6CCB"/>
    <w:rsid w:val="000B7C47"/>
    <w:rsid w:val="000C28FC"/>
    <w:rsid w:val="000C3002"/>
    <w:rsid w:val="000C3076"/>
    <w:rsid w:val="000C30A8"/>
    <w:rsid w:val="000C390A"/>
    <w:rsid w:val="000C432D"/>
    <w:rsid w:val="000C5358"/>
    <w:rsid w:val="000C75D4"/>
    <w:rsid w:val="000C7686"/>
    <w:rsid w:val="000C7717"/>
    <w:rsid w:val="000C7839"/>
    <w:rsid w:val="000C785C"/>
    <w:rsid w:val="000D0664"/>
    <w:rsid w:val="000D0B92"/>
    <w:rsid w:val="000D1224"/>
    <w:rsid w:val="000D2B90"/>
    <w:rsid w:val="000D5886"/>
    <w:rsid w:val="000D5D08"/>
    <w:rsid w:val="000D60AB"/>
    <w:rsid w:val="000E10B6"/>
    <w:rsid w:val="000E17BD"/>
    <w:rsid w:val="000E270F"/>
    <w:rsid w:val="000E2FEA"/>
    <w:rsid w:val="000E38CF"/>
    <w:rsid w:val="000E500A"/>
    <w:rsid w:val="000E6CAF"/>
    <w:rsid w:val="000E709E"/>
    <w:rsid w:val="000F04D2"/>
    <w:rsid w:val="000F0574"/>
    <w:rsid w:val="000F27FE"/>
    <w:rsid w:val="000F39DA"/>
    <w:rsid w:val="000F4561"/>
    <w:rsid w:val="000F4796"/>
    <w:rsid w:val="000F647D"/>
    <w:rsid w:val="000F6F40"/>
    <w:rsid w:val="000F7316"/>
    <w:rsid w:val="000F779B"/>
    <w:rsid w:val="000F7ACF"/>
    <w:rsid w:val="000F7C5E"/>
    <w:rsid w:val="000F7DB3"/>
    <w:rsid w:val="000F7E39"/>
    <w:rsid w:val="00100063"/>
    <w:rsid w:val="00100B84"/>
    <w:rsid w:val="00100EDD"/>
    <w:rsid w:val="0010152D"/>
    <w:rsid w:val="00103855"/>
    <w:rsid w:val="00103AB0"/>
    <w:rsid w:val="00104427"/>
    <w:rsid w:val="00104BBC"/>
    <w:rsid w:val="00106264"/>
    <w:rsid w:val="00106C79"/>
    <w:rsid w:val="00111B7B"/>
    <w:rsid w:val="00112667"/>
    <w:rsid w:val="001126AB"/>
    <w:rsid w:val="001131F0"/>
    <w:rsid w:val="00113212"/>
    <w:rsid w:val="00113B0A"/>
    <w:rsid w:val="00114FC5"/>
    <w:rsid w:val="001168C9"/>
    <w:rsid w:val="00116BA9"/>
    <w:rsid w:val="00117411"/>
    <w:rsid w:val="001201B2"/>
    <w:rsid w:val="00122075"/>
    <w:rsid w:val="00123239"/>
    <w:rsid w:val="001243D7"/>
    <w:rsid w:val="0012465B"/>
    <w:rsid w:val="00124877"/>
    <w:rsid w:val="00124F4D"/>
    <w:rsid w:val="00125DC1"/>
    <w:rsid w:val="001267C0"/>
    <w:rsid w:val="00126AC9"/>
    <w:rsid w:val="00130307"/>
    <w:rsid w:val="00130909"/>
    <w:rsid w:val="00130F58"/>
    <w:rsid w:val="00131E10"/>
    <w:rsid w:val="00133823"/>
    <w:rsid w:val="001342DF"/>
    <w:rsid w:val="00135D86"/>
    <w:rsid w:val="00137B9F"/>
    <w:rsid w:val="00137D55"/>
    <w:rsid w:val="001400B6"/>
    <w:rsid w:val="00140953"/>
    <w:rsid w:val="00140DE6"/>
    <w:rsid w:val="0014259B"/>
    <w:rsid w:val="00142726"/>
    <w:rsid w:val="00142DB3"/>
    <w:rsid w:val="00145ACB"/>
    <w:rsid w:val="00146648"/>
    <w:rsid w:val="00147FF1"/>
    <w:rsid w:val="00151781"/>
    <w:rsid w:val="00152571"/>
    <w:rsid w:val="001531B0"/>
    <w:rsid w:val="0015399E"/>
    <w:rsid w:val="00153D43"/>
    <w:rsid w:val="00154FB2"/>
    <w:rsid w:val="001568E2"/>
    <w:rsid w:val="001570A6"/>
    <w:rsid w:val="0016041B"/>
    <w:rsid w:val="00160A6D"/>
    <w:rsid w:val="00161256"/>
    <w:rsid w:val="00161DF0"/>
    <w:rsid w:val="001624CA"/>
    <w:rsid w:val="00162F46"/>
    <w:rsid w:val="001635E1"/>
    <w:rsid w:val="001641AF"/>
    <w:rsid w:val="00165200"/>
    <w:rsid w:val="001655E5"/>
    <w:rsid w:val="0016573F"/>
    <w:rsid w:val="00165CE1"/>
    <w:rsid w:val="001662B7"/>
    <w:rsid w:val="001668AB"/>
    <w:rsid w:val="0016722A"/>
    <w:rsid w:val="00167C9D"/>
    <w:rsid w:val="0017052D"/>
    <w:rsid w:val="00172845"/>
    <w:rsid w:val="0017301C"/>
    <w:rsid w:val="0017442F"/>
    <w:rsid w:val="00175168"/>
    <w:rsid w:val="001753AE"/>
    <w:rsid w:val="0017617D"/>
    <w:rsid w:val="001837DD"/>
    <w:rsid w:val="001838DD"/>
    <w:rsid w:val="00184970"/>
    <w:rsid w:val="00185D61"/>
    <w:rsid w:val="001860E4"/>
    <w:rsid w:val="001865D8"/>
    <w:rsid w:val="00186CB4"/>
    <w:rsid w:val="00186F52"/>
    <w:rsid w:val="00187E6F"/>
    <w:rsid w:val="00190826"/>
    <w:rsid w:val="00191118"/>
    <w:rsid w:val="00191E6F"/>
    <w:rsid w:val="001927DB"/>
    <w:rsid w:val="00192C87"/>
    <w:rsid w:val="00192FAD"/>
    <w:rsid w:val="00195B5B"/>
    <w:rsid w:val="0019756E"/>
    <w:rsid w:val="001A005B"/>
    <w:rsid w:val="001A033E"/>
    <w:rsid w:val="001A069E"/>
    <w:rsid w:val="001A1CF1"/>
    <w:rsid w:val="001A2F46"/>
    <w:rsid w:val="001A30E1"/>
    <w:rsid w:val="001A52EA"/>
    <w:rsid w:val="001A60BC"/>
    <w:rsid w:val="001A6300"/>
    <w:rsid w:val="001A67A7"/>
    <w:rsid w:val="001A6B59"/>
    <w:rsid w:val="001A7059"/>
    <w:rsid w:val="001B07C2"/>
    <w:rsid w:val="001B0AFE"/>
    <w:rsid w:val="001B248E"/>
    <w:rsid w:val="001B45C4"/>
    <w:rsid w:val="001B6380"/>
    <w:rsid w:val="001B69FE"/>
    <w:rsid w:val="001B6B56"/>
    <w:rsid w:val="001B7C4B"/>
    <w:rsid w:val="001C00A6"/>
    <w:rsid w:val="001C03FE"/>
    <w:rsid w:val="001C0404"/>
    <w:rsid w:val="001C0750"/>
    <w:rsid w:val="001C1173"/>
    <w:rsid w:val="001C140D"/>
    <w:rsid w:val="001C2C63"/>
    <w:rsid w:val="001C33AF"/>
    <w:rsid w:val="001C33C0"/>
    <w:rsid w:val="001C399C"/>
    <w:rsid w:val="001C4102"/>
    <w:rsid w:val="001C5968"/>
    <w:rsid w:val="001C5CF4"/>
    <w:rsid w:val="001C67AC"/>
    <w:rsid w:val="001C7BEA"/>
    <w:rsid w:val="001D0AC5"/>
    <w:rsid w:val="001D1017"/>
    <w:rsid w:val="001D2B99"/>
    <w:rsid w:val="001D38C0"/>
    <w:rsid w:val="001D47EE"/>
    <w:rsid w:val="001D4AF3"/>
    <w:rsid w:val="001D52CC"/>
    <w:rsid w:val="001D5B4E"/>
    <w:rsid w:val="001D5C10"/>
    <w:rsid w:val="001D6135"/>
    <w:rsid w:val="001D6455"/>
    <w:rsid w:val="001D731B"/>
    <w:rsid w:val="001D7354"/>
    <w:rsid w:val="001D786C"/>
    <w:rsid w:val="001D7968"/>
    <w:rsid w:val="001E149E"/>
    <w:rsid w:val="001E3857"/>
    <w:rsid w:val="001E42AE"/>
    <w:rsid w:val="001E4946"/>
    <w:rsid w:val="001E6058"/>
    <w:rsid w:val="001E61DA"/>
    <w:rsid w:val="001E682C"/>
    <w:rsid w:val="001E7531"/>
    <w:rsid w:val="001E7D0D"/>
    <w:rsid w:val="001F03D3"/>
    <w:rsid w:val="001F0F5B"/>
    <w:rsid w:val="001F14FF"/>
    <w:rsid w:val="001F35DE"/>
    <w:rsid w:val="001F36F2"/>
    <w:rsid w:val="001F46EB"/>
    <w:rsid w:val="001F55ED"/>
    <w:rsid w:val="001F5BB3"/>
    <w:rsid w:val="001F5C44"/>
    <w:rsid w:val="001F60B5"/>
    <w:rsid w:val="001F6CA0"/>
    <w:rsid w:val="001F6DE2"/>
    <w:rsid w:val="001F6E00"/>
    <w:rsid w:val="001F760B"/>
    <w:rsid w:val="002007C7"/>
    <w:rsid w:val="002040FB"/>
    <w:rsid w:val="0020469B"/>
    <w:rsid w:val="00204EAF"/>
    <w:rsid w:val="002053D1"/>
    <w:rsid w:val="00205837"/>
    <w:rsid w:val="00205B31"/>
    <w:rsid w:val="00205F6B"/>
    <w:rsid w:val="002063DA"/>
    <w:rsid w:val="00206FC1"/>
    <w:rsid w:val="00210CFF"/>
    <w:rsid w:val="00212F52"/>
    <w:rsid w:val="0021362D"/>
    <w:rsid w:val="00213B86"/>
    <w:rsid w:val="00213C9D"/>
    <w:rsid w:val="002142C4"/>
    <w:rsid w:val="002159C6"/>
    <w:rsid w:val="002163B1"/>
    <w:rsid w:val="00217DC7"/>
    <w:rsid w:val="0022030C"/>
    <w:rsid w:val="00221387"/>
    <w:rsid w:val="00221F02"/>
    <w:rsid w:val="00222B53"/>
    <w:rsid w:val="002234A2"/>
    <w:rsid w:val="00223862"/>
    <w:rsid w:val="002249FC"/>
    <w:rsid w:val="00224B0E"/>
    <w:rsid w:val="002269C3"/>
    <w:rsid w:val="00230B0B"/>
    <w:rsid w:val="002310C2"/>
    <w:rsid w:val="002310EB"/>
    <w:rsid w:val="002313A8"/>
    <w:rsid w:val="00233D79"/>
    <w:rsid w:val="0023499B"/>
    <w:rsid w:val="002358BE"/>
    <w:rsid w:val="00237349"/>
    <w:rsid w:val="00240E88"/>
    <w:rsid w:val="00243003"/>
    <w:rsid w:val="0024377F"/>
    <w:rsid w:val="00245622"/>
    <w:rsid w:val="00245B32"/>
    <w:rsid w:val="0024645D"/>
    <w:rsid w:val="002478E7"/>
    <w:rsid w:val="00250DE4"/>
    <w:rsid w:val="00254713"/>
    <w:rsid w:val="00254BD9"/>
    <w:rsid w:val="00255F7D"/>
    <w:rsid w:val="002561E2"/>
    <w:rsid w:val="00257B05"/>
    <w:rsid w:val="00261D23"/>
    <w:rsid w:val="00261F62"/>
    <w:rsid w:val="00262F33"/>
    <w:rsid w:val="00265E34"/>
    <w:rsid w:val="00267B41"/>
    <w:rsid w:val="00267E96"/>
    <w:rsid w:val="002710F0"/>
    <w:rsid w:val="00272451"/>
    <w:rsid w:val="00272546"/>
    <w:rsid w:val="00272B55"/>
    <w:rsid w:val="0027310C"/>
    <w:rsid w:val="00273622"/>
    <w:rsid w:val="00274C5B"/>
    <w:rsid w:val="002752B4"/>
    <w:rsid w:val="00276108"/>
    <w:rsid w:val="002805E1"/>
    <w:rsid w:val="00280D1B"/>
    <w:rsid w:val="00282C2B"/>
    <w:rsid w:val="002855DB"/>
    <w:rsid w:val="0028589B"/>
    <w:rsid w:val="00285D43"/>
    <w:rsid w:val="0028724B"/>
    <w:rsid w:val="00290BC0"/>
    <w:rsid w:val="002918F6"/>
    <w:rsid w:val="002936F0"/>
    <w:rsid w:val="002937B3"/>
    <w:rsid w:val="00293BF8"/>
    <w:rsid w:val="00293FDD"/>
    <w:rsid w:val="00294CD7"/>
    <w:rsid w:val="00295540"/>
    <w:rsid w:val="00296290"/>
    <w:rsid w:val="00296385"/>
    <w:rsid w:val="00296C1D"/>
    <w:rsid w:val="002A0233"/>
    <w:rsid w:val="002A051D"/>
    <w:rsid w:val="002A109F"/>
    <w:rsid w:val="002A1801"/>
    <w:rsid w:val="002A32F6"/>
    <w:rsid w:val="002A3EFD"/>
    <w:rsid w:val="002A4229"/>
    <w:rsid w:val="002A4F69"/>
    <w:rsid w:val="002A52C9"/>
    <w:rsid w:val="002A5EAA"/>
    <w:rsid w:val="002A7F22"/>
    <w:rsid w:val="002B0503"/>
    <w:rsid w:val="002B0D8B"/>
    <w:rsid w:val="002B1791"/>
    <w:rsid w:val="002B1C07"/>
    <w:rsid w:val="002B1C42"/>
    <w:rsid w:val="002B28ED"/>
    <w:rsid w:val="002B56A2"/>
    <w:rsid w:val="002B694C"/>
    <w:rsid w:val="002C02EA"/>
    <w:rsid w:val="002C0776"/>
    <w:rsid w:val="002C19FB"/>
    <w:rsid w:val="002C3755"/>
    <w:rsid w:val="002C3A8E"/>
    <w:rsid w:val="002C3D7D"/>
    <w:rsid w:val="002C4831"/>
    <w:rsid w:val="002C52EF"/>
    <w:rsid w:val="002C744B"/>
    <w:rsid w:val="002D0630"/>
    <w:rsid w:val="002D0946"/>
    <w:rsid w:val="002D2601"/>
    <w:rsid w:val="002D26E1"/>
    <w:rsid w:val="002D2C63"/>
    <w:rsid w:val="002D3210"/>
    <w:rsid w:val="002D33FD"/>
    <w:rsid w:val="002D3414"/>
    <w:rsid w:val="002D3CD2"/>
    <w:rsid w:val="002D3EEE"/>
    <w:rsid w:val="002D3F51"/>
    <w:rsid w:val="002D4B20"/>
    <w:rsid w:val="002D6AD5"/>
    <w:rsid w:val="002D747C"/>
    <w:rsid w:val="002D75C6"/>
    <w:rsid w:val="002D764B"/>
    <w:rsid w:val="002D7F17"/>
    <w:rsid w:val="002E01AE"/>
    <w:rsid w:val="002E033C"/>
    <w:rsid w:val="002E1B46"/>
    <w:rsid w:val="002E2A87"/>
    <w:rsid w:val="002E2C73"/>
    <w:rsid w:val="002E321C"/>
    <w:rsid w:val="002E3A93"/>
    <w:rsid w:val="002E3F03"/>
    <w:rsid w:val="002E43B5"/>
    <w:rsid w:val="002E74B7"/>
    <w:rsid w:val="002E74F5"/>
    <w:rsid w:val="002F00EF"/>
    <w:rsid w:val="002F38FF"/>
    <w:rsid w:val="002F56D9"/>
    <w:rsid w:val="002F6761"/>
    <w:rsid w:val="002F787F"/>
    <w:rsid w:val="00300AAA"/>
    <w:rsid w:val="00301117"/>
    <w:rsid w:val="003023F0"/>
    <w:rsid w:val="003044B0"/>
    <w:rsid w:val="0030461D"/>
    <w:rsid w:val="003046DD"/>
    <w:rsid w:val="003046F0"/>
    <w:rsid w:val="00305F77"/>
    <w:rsid w:val="00306042"/>
    <w:rsid w:val="0030677C"/>
    <w:rsid w:val="00306836"/>
    <w:rsid w:val="00307B92"/>
    <w:rsid w:val="00307D0A"/>
    <w:rsid w:val="00313198"/>
    <w:rsid w:val="003134F4"/>
    <w:rsid w:val="00313E9E"/>
    <w:rsid w:val="00315EE2"/>
    <w:rsid w:val="00316870"/>
    <w:rsid w:val="00316D5C"/>
    <w:rsid w:val="003170AF"/>
    <w:rsid w:val="00320BEE"/>
    <w:rsid w:val="003228A2"/>
    <w:rsid w:val="00325425"/>
    <w:rsid w:val="0033030C"/>
    <w:rsid w:val="00330356"/>
    <w:rsid w:val="00331F6F"/>
    <w:rsid w:val="00333194"/>
    <w:rsid w:val="00333C84"/>
    <w:rsid w:val="003348D7"/>
    <w:rsid w:val="003354A4"/>
    <w:rsid w:val="00336258"/>
    <w:rsid w:val="00336A15"/>
    <w:rsid w:val="00340E9E"/>
    <w:rsid w:val="00340FB4"/>
    <w:rsid w:val="00343051"/>
    <w:rsid w:val="003444EC"/>
    <w:rsid w:val="0034463F"/>
    <w:rsid w:val="00344AB4"/>
    <w:rsid w:val="003507C2"/>
    <w:rsid w:val="003513AB"/>
    <w:rsid w:val="00351831"/>
    <w:rsid w:val="00351D39"/>
    <w:rsid w:val="003534D2"/>
    <w:rsid w:val="00354626"/>
    <w:rsid w:val="00354976"/>
    <w:rsid w:val="003552BA"/>
    <w:rsid w:val="003562F9"/>
    <w:rsid w:val="0035703F"/>
    <w:rsid w:val="003574C5"/>
    <w:rsid w:val="00357F87"/>
    <w:rsid w:val="0036066D"/>
    <w:rsid w:val="00360A0C"/>
    <w:rsid w:val="00360DC8"/>
    <w:rsid w:val="00362E60"/>
    <w:rsid w:val="00365598"/>
    <w:rsid w:val="00365865"/>
    <w:rsid w:val="00367CF4"/>
    <w:rsid w:val="003710DE"/>
    <w:rsid w:val="003722F9"/>
    <w:rsid w:val="00372672"/>
    <w:rsid w:val="00372759"/>
    <w:rsid w:val="00373865"/>
    <w:rsid w:val="00373978"/>
    <w:rsid w:val="003745E4"/>
    <w:rsid w:val="0037554B"/>
    <w:rsid w:val="00376B42"/>
    <w:rsid w:val="00376D32"/>
    <w:rsid w:val="003770AC"/>
    <w:rsid w:val="00382CD4"/>
    <w:rsid w:val="0038308C"/>
    <w:rsid w:val="003839EC"/>
    <w:rsid w:val="003856AB"/>
    <w:rsid w:val="003858BC"/>
    <w:rsid w:val="00390463"/>
    <w:rsid w:val="0039141A"/>
    <w:rsid w:val="00391466"/>
    <w:rsid w:val="00391A35"/>
    <w:rsid w:val="00391D47"/>
    <w:rsid w:val="00391DC0"/>
    <w:rsid w:val="00391DFF"/>
    <w:rsid w:val="003920EA"/>
    <w:rsid w:val="0039256C"/>
    <w:rsid w:val="00392AFA"/>
    <w:rsid w:val="003933D1"/>
    <w:rsid w:val="0039345C"/>
    <w:rsid w:val="003935D4"/>
    <w:rsid w:val="00393A37"/>
    <w:rsid w:val="00397D1F"/>
    <w:rsid w:val="003A045E"/>
    <w:rsid w:val="003A0F7D"/>
    <w:rsid w:val="003A16EA"/>
    <w:rsid w:val="003A2376"/>
    <w:rsid w:val="003A282E"/>
    <w:rsid w:val="003A2A9D"/>
    <w:rsid w:val="003A2C57"/>
    <w:rsid w:val="003A311F"/>
    <w:rsid w:val="003A3358"/>
    <w:rsid w:val="003A36F2"/>
    <w:rsid w:val="003A4E58"/>
    <w:rsid w:val="003A5286"/>
    <w:rsid w:val="003A52EC"/>
    <w:rsid w:val="003A53B1"/>
    <w:rsid w:val="003A5602"/>
    <w:rsid w:val="003A56E2"/>
    <w:rsid w:val="003A5AC3"/>
    <w:rsid w:val="003A5FBE"/>
    <w:rsid w:val="003A70B2"/>
    <w:rsid w:val="003B0097"/>
    <w:rsid w:val="003B06C4"/>
    <w:rsid w:val="003B1895"/>
    <w:rsid w:val="003B18CF"/>
    <w:rsid w:val="003B2B56"/>
    <w:rsid w:val="003B3D33"/>
    <w:rsid w:val="003B3DEE"/>
    <w:rsid w:val="003B4597"/>
    <w:rsid w:val="003B548F"/>
    <w:rsid w:val="003C06A4"/>
    <w:rsid w:val="003C18E4"/>
    <w:rsid w:val="003C27D2"/>
    <w:rsid w:val="003C2927"/>
    <w:rsid w:val="003C372F"/>
    <w:rsid w:val="003C3AEA"/>
    <w:rsid w:val="003C4660"/>
    <w:rsid w:val="003C4787"/>
    <w:rsid w:val="003C685C"/>
    <w:rsid w:val="003C7EDF"/>
    <w:rsid w:val="003D1F9B"/>
    <w:rsid w:val="003D5A54"/>
    <w:rsid w:val="003D5FA7"/>
    <w:rsid w:val="003D6F04"/>
    <w:rsid w:val="003D721C"/>
    <w:rsid w:val="003E0CA6"/>
    <w:rsid w:val="003E17D2"/>
    <w:rsid w:val="003E1851"/>
    <w:rsid w:val="003E1864"/>
    <w:rsid w:val="003E1997"/>
    <w:rsid w:val="003E2F90"/>
    <w:rsid w:val="003E3E41"/>
    <w:rsid w:val="003E456B"/>
    <w:rsid w:val="003E4575"/>
    <w:rsid w:val="003E4FB7"/>
    <w:rsid w:val="003E50A7"/>
    <w:rsid w:val="003E50F5"/>
    <w:rsid w:val="003E56BB"/>
    <w:rsid w:val="003E635E"/>
    <w:rsid w:val="003F1A8D"/>
    <w:rsid w:val="003F1FEC"/>
    <w:rsid w:val="003F2BA7"/>
    <w:rsid w:val="003F3C7A"/>
    <w:rsid w:val="003F3E2D"/>
    <w:rsid w:val="003F4474"/>
    <w:rsid w:val="003F4897"/>
    <w:rsid w:val="003F6AEA"/>
    <w:rsid w:val="00400B79"/>
    <w:rsid w:val="00401B52"/>
    <w:rsid w:val="00401EE7"/>
    <w:rsid w:val="00402C99"/>
    <w:rsid w:val="00402E4A"/>
    <w:rsid w:val="004037F7"/>
    <w:rsid w:val="004043CC"/>
    <w:rsid w:val="00404939"/>
    <w:rsid w:val="0040693E"/>
    <w:rsid w:val="004077B8"/>
    <w:rsid w:val="0041124C"/>
    <w:rsid w:val="004121C3"/>
    <w:rsid w:val="00412A4C"/>
    <w:rsid w:val="00412E7C"/>
    <w:rsid w:val="00414F2F"/>
    <w:rsid w:val="00414F40"/>
    <w:rsid w:val="0041527E"/>
    <w:rsid w:val="00416536"/>
    <w:rsid w:val="004177B5"/>
    <w:rsid w:val="004202A3"/>
    <w:rsid w:val="0042159C"/>
    <w:rsid w:val="00422101"/>
    <w:rsid w:val="0042348B"/>
    <w:rsid w:val="0042406C"/>
    <w:rsid w:val="0042462C"/>
    <w:rsid w:val="00426B02"/>
    <w:rsid w:val="00427AEF"/>
    <w:rsid w:val="00427F7A"/>
    <w:rsid w:val="0043099C"/>
    <w:rsid w:val="00431616"/>
    <w:rsid w:val="00431947"/>
    <w:rsid w:val="00433DC3"/>
    <w:rsid w:val="004343AC"/>
    <w:rsid w:val="00435CEE"/>
    <w:rsid w:val="004376B6"/>
    <w:rsid w:val="0044359D"/>
    <w:rsid w:val="00444B41"/>
    <w:rsid w:val="004475BD"/>
    <w:rsid w:val="004509DA"/>
    <w:rsid w:val="004514B0"/>
    <w:rsid w:val="004514D7"/>
    <w:rsid w:val="00451A66"/>
    <w:rsid w:val="00453039"/>
    <w:rsid w:val="00453EF5"/>
    <w:rsid w:val="004541D0"/>
    <w:rsid w:val="00455F13"/>
    <w:rsid w:val="00457465"/>
    <w:rsid w:val="00460AD5"/>
    <w:rsid w:val="00461930"/>
    <w:rsid w:val="0046195B"/>
    <w:rsid w:val="004647D2"/>
    <w:rsid w:val="0046481E"/>
    <w:rsid w:val="004653A4"/>
    <w:rsid w:val="0046570F"/>
    <w:rsid w:val="00465EE3"/>
    <w:rsid w:val="00467770"/>
    <w:rsid w:val="00467C21"/>
    <w:rsid w:val="00472EC9"/>
    <w:rsid w:val="004735E8"/>
    <w:rsid w:val="00473C42"/>
    <w:rsid w:val="0047419C"/>
    <w:rsid w:val="00474BA2"/>
    <w:rsid w:val="00475D79"/>
    <w:rsid w:val="00476599"/>
    <w:rsid w:val="00480186"/>
    <w:rsid w:val="00482B52"/>
    <w:rsid w:val="00483D81"/>
    <w:rsid w:val="004847B7"/>
    <w:rsid w:val="00485D1D"/>
    <w:rsid w:val="00485E0B"/>
    <w:rsid w:val="0048610F"/>
    <w:rsid w:val="00486D70"/>
    <w:rsid w:val="004873CA"/>
    <w:rsid w:val="004875FB"/>
    <w:rsid w:val="00487E3C"/>
    <w:rsid w:val="004900E5"/>
    <w:rsid w:val="00491B7A"/>
    <w:rsid w:val="004936B5"/>
    <w:rsid w:val="00493B2B"/>
    <w:rsid w:val="00493D32"/>
    <w:rsid w:val="0049505D"/>
    <w:rsid w:val="004950F3"/>
    <w:rsid w:val="00495502"/>
    <w:rsid w:val="004967C3"/>
    <w:rsid w:val="00496A80"/>
    <w:rsid w:val="004A0BB5"/>
    <w:rsid w:val="004A0F9C"/>
    <w:rsid w:val="004A11EB"/>
    <w:rsid w:val="004A1BC7"/>
    <w:rsid w:val="004A3571"/>
    <w:rsid w:val="004A39BF"/>
    <w:rsid w:val="004A3D19"/>
    <w:rsid w:val="004A5203"/>
    <w:rsid w:val="004A5B21"/>
    <w:rsid w:val="004A633D"/>
    <w:rsid w:val="004A6C30"/>
    <w:rsid w:val="004A758D"/>
    <w:rsid w:val="004B1728"/>
    <w:rsid w:val="004B1D73"/>
    <w:rsid w:val="004B1EE6"/>
    <w:rsid w:val="004B2C6E"/>
    <w:rsid w:val="004B315C"/>
    <w:rsid w:val="004B5659"/>
    <w:rsid w:val="004B5EEC"/>
    <w:rsid w:val="004B6B79"/>
    <w:rsid w:val="004B7181"/>
    <w:rsid w:val="004B72D9"/>
    <w:rsid w:val="004B7C73"/>
    <w:rsid w:val="004B7CC5"/>
    <w:rsid w:val="004B7FDC"/>
    <w:rsid w:val="004C0293"/>
    <w:rsid w:val="004C050D"/>
    <w:rsid w:val="004C193D"/>
    <w:rsid w:val="004C1BDB"/>
    <w:rsid w:val="004C2574"/>
    <w:rsid w:val="004C3EF8"/>
    <w:rsid w:val="004C62D3"/>
    <w:rsid w:val="004C7144"/>
    <w:rsid w:val="004C740C"/>
    <w:rsid w:val="004D05F4"/>
    <w:rsid w:val="004D29A3"/>
    <w:rsid w:val="004D3367"/>
    <w:rsid w:val="004D70DF"/>
    <w:rsid w:val="004E029E"/>
    <w:rsid w:val="004E0695"/>
    <w:rsid w:val="004E1CBB"/>
    <w:rsid w:val="004E1ED8"/>
    <w:rsid w:val="004E3642"/>
    <w:rsid w:val="004E3B90"/>
    <w:rsid w:val="004E49A4"/>
    <w:rsid w:val="004E4F8A"/>
    <w:rsid w:val="004E512E"/>
    <w:rsid w:val="004E589F"/>
    <w:rsid w:val="004E58E2"/>
    <w:rsid w:val="004E5C9E"/>
    <w:rsid w:val="004E5F06"/>
    <w:rsid w:val="004E6424"/>
    <w:rsid w:val="004E7A2F"/>
    <w:rsid w:val="004F09EB"/>
    <w:rsid w:val="004F1359"/>
    <w:rsid w:val="004F1426"/>
    <w:rsid w:val="004F165E"/>
    <w:rsid w:val="004F1876"/>
    <w:rsid w:val="004F1B96"/>
    <w:rsid w:val="004F2B10"/>
    <w:rsid w:val="004F3995"/>
    <w:rsid w:val="004F3AAC"/>
    <w:rsid w:val="004F4231"/>
    <w:rsid w:val="004F5828"/>
    <w:rsid w:val="005018CD"/>
    <w:rsid w:val="005023BD"/>
    <w:rsid w:val="00505229"/>
    <w:rsid w:val="00506B7E"/>
    <w:rsid w:val="00510128"/>
    <w:rsid w:val="00511747"/>
    <w:rsid w:val="005118CE"/>
    <w:rsid w:val="00513089"/>
    <w:rsid w:val="00513EB3"/>
    <w:rsid w:val="00514EC1"/>
    <w:rsid w:val="005157EE"/>
    <w:rsid w:val="00516241"/>
    <w:rsid w:val="00517166"/>
    <w:rsid w:val="005210A6"/>
    <w:rsid w:val="00521D38"/>
    <w:rsid w:val="00523CB9"/>
    <w:rsid w:val="0052436E"/>
    <w:rsid w:val="00524F90"/>
    <w:rsid w:val="005277C2"/>
    <w:rsid w:val="00531719"/>
    <w:rsid w:val="00532C59"/>
    <w:rsid w:val="00533034"/>
    <w:rsid w:val="0053340E"/>
    <w:rsid w:val="005348B8"/>
    <w:rsid w:val="00534D94"/>
    <w:rsid w:val="005376A4"/>
    <w:rsid w:val="005403C6"/>
    <w:rsid w:val="005414F3"/>
    <w:rsid w:val="00541F02"/>
    <w:rsid w:val="005425A6"/>
    <w:rsid w:val="00542774"/>
    <w:rsid w:val="0054502E"/>
    <w:rsid w:val="00545D52"/>
    <w:rsid w:val="005464A4"/>
    <w:rsid w:val="0054758E"/>
    <w:rsid w:val="005479AD"/>
    <w:rsid w:val="0055038B"/>
    <w:rsid w:val="00550963"/>
    <w:rsid w:val="005518DF"/>
    <w:rsid w:val="005519CE"/>
    <w:rsid w:val="0055237D"/>
    <w:rsid w:val="00554681"/>
    <w:rsid w:val="00554F05"/>
    <w:rsid w:val="005552CA"/>
    <w:rsid w:val="0055571E"/>
    <w:rsid w:val="005560B5"/>
    <w:rsid w:val="00560AFC"/>
    <w:rsid w:val="005615EC"/>
    <w:rsid w:val="00561C1B"/>
    <w:rsid w:val="00562221"/>
    <w:rsid w:val="0056296E"/>
    <w:rsid w:val="00562D49"/>
    <w:rsid w:val="00563909"/>
    <w:rsid w:val="0056390F"/>
    <w:rsid w:val="00563D30"/>
    <w:rsid w:val="00564517"/>
    <w:rsid w:val="00565167"/>
    <w:rsid w:val="005668DF"/>
    <w:rsid w:val="00566DE9"/>
    <w:rsid w:val="0056700B"/>
    <w:rsid w:val="00567443"/>
    <w:rsid w:val="00567622"/>
    <w:rsid w:val="00567F69"/>
    <w:rsid w:val="00571AF9"/>
    <w:rsid w:val="00573464"/>
    <w:rsid w:val="005735C3"/>
    <w:rsid w:val="0057467D"/>
    <w:rsid w:val="005748C6"/>
    <w:rsid w:val="00575C6F"/>
    <w:rsid w:val="00576840"/>
    <w:rsid w:val="00576B1E"/>
    <w:rsid w:val="00577C11"/>
    <w:rsid w:val="00580EA3"/>
    <w:rsid w:val="00580F4A"/>
    <w:rsid w:val="005810CC"/>
    <w:rsid w:val="00581424"/>
    <w:rsid w:val="005819DE"/>
    <w:rsid w:val="00582691"/>
    <w:rsid w:val="00583BE9"/>
    <w:rsid w:val="005865C6"/>
    <w:rsid w:val="0058733F"/>
    <w:rsid w:val="00587A66"/>
    <w:rsid w:val="00593424"/>
    <w:rsid w:val="00593DAA"/>
    <w:rsid w:val="00593F43"/>
    <w:rsid w:val="00594BC5"/>
    <w:rsid w:val="00594DBE"/>
    <w:rsid w:val="00595F0B"/>
    <w:rsid w:val="00596BE5"/>
    <w:rsid w:val="00596E54"/>
    <w:rsid w:val="005A2652"/>
    <w:rsid w:val="005A278F"/>
    <w:rsid w:val="005A4BE5"/>
    <w:rsid w:val="005A6137"/>
    <w:rsid w:val="005A6ECE"/>
    <w:rsid w:val="005A7BC4"/>
    <w:rsid w:val="005A7DCE"/>
    <w:rsid w:val="005B0843"/>
    <w:rsid w:val="005B131A"/>
    <w:rsid w:val="005B1E88"/>
    <w:rsid w:val="005B23CA"/>
    <w:rsid w:val="005B4B52"/>
    <w:rsid w:val="005B503E"/>
    <w:rsid w:val="005B5AA4"/>
    <w:rsid w:val="005B5C71"/>
    <w:rsid w:val="005B6628"/>
    <w:rsid w:val="005B6754"/>
    <w:rsid w:val="005B6F7E"/>
    <w:rsid w:val="005B7F80"/>
    <w:rsid w:val="005B7F89"/>
    <w:rsid w:val="005C0340"/>
    <w:rsid w:val="005C0B82"/>
    <w:rsid w:val="005C112B"/>
    <w:rsid w:val="005C17C9"/>
    <w:rsid w:val="005C242B"/>
    <w:rsid w:val="005C31E4"/>
    <w:rsid w:val="005C496A"/>
    <w:rsid w:val="005C6688"/>
    <w:rsid w:val="005C6B19"/>
    <w:rsid w:val="005C7247"/>
    <w:rsid w:val="005C74EA"/>
    <w:rsid w:val="005D0EAA"/>
    <w:rsid w:val="005D11F2"/>
    <w:rsid w:val="005D122A"/>
    <w:rsid w:val="005D1344"/>
    <w:rsid w:val="005D1966"/>
    <w:rsid w:val="005D2CE4"/>
    <w:rsid w:val="005D344E"/>
    <w:rsid w:val="005D3BD7"/>
    <w:rsid w:val="005D3BEE"/>
    <w:rsid w:val="005D5BDC"/>
    <w:rsid w:val="005D620B"/>
    <w:rsid w:val="005D6C36"/>
    <w:rsid w:val="005D6F69"/>
    <w:rsid w:val="005D714D"/>
    <w:rsid w:val="005D7635"/>
    <w:rsid w:val="005E0131"/>
    <w:rsid w:val="005E0411"/>
    <w:rsid w:val="005E2129"/>
    <w:rsid w:val="005E3933"/>
    <w:rsid w:val="005E455E"/>
    <w:rsid w:val="005E5144"/>
    <w:rsid w:val="005E5714"/>
    <w:rsid w:val="005E5F01"/>
    <w:rsid w:val="005F0E31"/>
    <w:rsid w:val="005F35E4"/>
    <w:rsid w:val="005F3E9C"/>
    <w:rsid w:val="005F439E"/>
    <w:rsid w:val="005F70AF"/>
    <w:rsid w:val="00604055"/>
    <w:rsid w:val="0060488A"/>
    <w:rsid w:val="00604C69"/>
    <w:rsid w:val="00605682"/>
    <w:rsid w:val="00605FF9"/>
    <w:rsid w:val="0060627D"/>
    <w:rsid w:val="006065B6"/>
    <w:rsid w:val="00607A90"/>
    <w:rsid w:val="00607D42"/>
    <w:rsid w:val="00610236"/>
    <w:rsid w:val="00610A0D"/>
    <w:rsid w:val="0061247A"/>
    <w:rsid w:val="00613316"/>
    <w:rsid w:val="0061430A"/>
    <w:rsid w:val="00614373"/>
    <w:rsid w:val="00615561"/>
    <w:rsid w:val="00616C38"/>
    <w:rsid w:val="00617EDF"/>
    <w:rsid w:val="00617F61"/>
    <w:rsid w:val="006205F3"/>
    <w:rsid w:val="00620840"/>
    <w:rsid w:val="006239B1"/>
    <w:rsid w:val="00625270"/>
    <w:rsid w:val="0062581A"/>
    <w:rsid w:val="006259AE"/>
    <w:rsid w:val="00625A24"/>
    <w:rsid w:val="00625D05"/>
    <w:rsid w:val="00630207"/>
    <w:rsid w:val="00631286"/>
    <w:rsid w:val="00631424"/>
    <w:rsid w:val="0063429D"/>
    <w:rsid w:val="00634594"/>
    <w:rsid w:val="00634740"/>
    <w:rsid w:val="00634B58"/>
    <w:rsid w:val="006402D4"/>
    <w:rsid w:val="006420F7"/>
    <w:rsid w:val="0064274C"/>
    <w:rsid w:val="00643003"/>
    <w:rsid w:val="006438F9"/>
    <w:rsid w:val="00645BB9"/>
    <w:rsid w:val="00645C39"/>
    <w:rsid w:val="00645CBC"/>
    <w:rsid w:val="006464EA"/>
    <w:rsid w:val="0064785D"/>
    <w:rsid w:val="00647DEC"/>
    <w:rsid w:val="00647E12"/>
    <w:rsid w:val="006525D5"/>
    <w:rsid w:val="00653FAA"/>
    <w:rsid w:val="00653FBD"/>
    <w:rsid w:val="00654336"/>
    <w:rsid w:val="00656821"/>
    <w:rsid w:val="00657551"/>
    <w:rsid w:val="00660163"/>
    <w:rsid w:val="00661010"/>
    <w:rsid w:val="0066159E"/>
    <w:rsid w:val="006617DD"/>
    <w:rsid w:val="0066343C"/>
    <w:rsid w:val="00664420"/>
    <w:rsid w:val="0066449F"/>
    <w:rsid w:val="0066640A"/>
    <w:rsid w:val="006665BB"/>
    <w:rsid w:val="00666634"/>
    <w:rsid w:val="00667CC7"/>
    <w:rsid w:val="0067056B"/>
    <w:rsid w:val="00670776"/>
    <w:rsid w:val="00670AA7"/>
    <w:rsid w:val="0067146E"/>
    <w:rsid w:val="006723C8"/>
    <w:rsid w:val="00673644"/>
    <w:rsid w:val="00673E7F"/>
    <w:rsid w:val="0067425F"/>
    <w:rsid w:val="006744BD"/>
    <w:rsid w:val="00674FAB"/>
    <w:rsid w:val="0067501D"/>
    <w:rsid w:val="006768AF"/>
    <w:rsid w:val="006769C5"/>
    <w:rsid w:val="00676B2D"/>
    <w:rsid w:val="00677200"/>
    <w:rsid w:val="0067729B"/>
    <w:rsid w:val="00677905"/>
    <w:rsid w:val="00677A00"/>
    <w:rsid w:val="006813A7"/>
    <w:rsid w:val="006814CA"/>
    <w:rsid w:val="00682B62"/>
    <w:rsid w:val="00683DC8"/>
    <w:rsid w:val="006848B0"/>
    <w:rsid w:val="00685968"/>
    <w:rsid w:val="00685D56"/>
    <w:rsid w:val="00690813"/>
    <w:rsid w:val="0069163D"/>
    <w:rsid w:val="006920DD"/>
    <w:rsid w:val="00694AA4"/>
    <w:rsid w:val="00694F74"/>
    <w:rsid w:val="00695331"/>
    <w:rsid w:val="00697373"/>
    <w:rsid w:val="006A0946"/>
    <w:rsid w:val="006A1DCA"/>
    <w:rsid w:val="006A26B0"/>
    <w:rsid w:val="006A300B"/>
    <w:rsid w:val="006A3039"/>
    <w:rsid w:val="006A34C4"/>
    <w:rsid w:val="006A34C6"/>
    <w:rsid w:val="006A3798"/>
    <w:rsid w:val="006A6090"/>
    <w:rsid w:val="006A6CB0"/>
    <w:rsid w:val="006A6EEB"/>
    <w:rsid w:val="006A78EA"/>
    <w:rsid w:val="006B0588"/>
    <w:rsid w:val="006B2474"/>
    <w:rsid w:val="006B2D35"/>
    <w:rsid w:val="006B3B24"/>
    <w:rsid w:val="006B3CAC"/>
    <w:rsid w:val="006B4075"/>
    <w:rsid w:val="006B4C03"/>
    <w:rsid w:val="006B4E39"/>
    <w:rsid w:val="006B5338"/>
    <w:rsid w:val="006B5D09"/>
    <w:rsid w:val="006B682F"/>
    <w:rsid w:val="006B6F9E"/>
    <w:rsid w:val="006C0014"/>
    <w:rsid w:val="006C0A84"/>
    <w:rsid w:val="006C1CF8"/>
    <w:rsid w:val="006C2DAA"/>
    <w:rsid w:val="006C39C7"/>
    <w:rsid w:val="006C6D9A"/>
    <w:rsid w:val="006C6EC5"/>
    <w:rsid w:val="006C7457"/>
    <w:rsid w:val="006C7895"/>
    <w:rsid w:val="006D1F29"/>
    <w:rsid w:val="006D25EC"/>
    <w:rsid w:val="006D2760"/>
    <w:rsid w:val="006D2C55"/>
    <w:rsid w:val="006D2DC5"/>
    <w:rsid w:val="006D38C1"/>
    <w:rsid w:val="006E0114"/>
    <w:rsid w:val="006E0FAD"/>
    <w:rsid w:val="006E1529"/>
    <w:rsid w:val="006E17DE"/>
    <w:rsid w:val="006E240D"/>
    <w:rsid w:val="006E2650"/>
    <w:rsid w:val="006E2C96"/>
    <w:rsid w:val="006E2CD4"/>
    <w:rsid w:val="006E43C0"/>
    <w:rsid w:val="006E45EB"/>
    <w:rsid w:val="006E50F1"/>
    <w:rsid w:val="006E7CCE"/>
    <w:rsid w:val="006F037D"/>
    <w:rsid w:val="006F06A1"/>
    <w:rsid w:val="006F23D2"/>
    <w:rsid w:val="006F39AA"/>
    <w:rsid w:val="006F4DB8"/>
    <w:rsid w:val="006F59DA"/>
    <w:rsid w:val="006F629D"/>
    <w:rsid w:val="006F63B9"/>
    <w:rsid w:val="006F7322"/>
    <w:rsid w:val="006F78E8"/>
    <w:rsid w:val="006F7C96"/>
    <w:rsid w:val="00700F56"/>
    <w:rsid w:val="007013E8"/>
    <w:rsid w:val="00702909"/>
    <w:rsid w:val="007040CE"/>
    <w:rsid w:val="00704208"/>
    <w:rsid w:val="00704535"/>
    <w:rsid w:val="007047CA"/>
    <w:rsid w:val="007051E1"/>
    <w:rsid w:val="00706C82"/>
    <w:rsid w:val="00707AB9"/>
    <w:rsid w:val="00707F05"/>
    <w:rsid w:val="00711DD8"/>
    <w:rsid w:val="00711E5D"/>
    <w:rsid w:val="007128B2"/>
    <w:rsid w:val="00712A16"/>
    <w:rsid w:val="007141B9"/>
    <w:rsid w:val="00714239"/>
    <w:rsid w:val="00716C9D"/>
    <w:rsid w:val="00717539"/>
    <w:rsid w:val="00720E68"/>
    <w:rsid w:val="00721834"/>
    <w:rsid w:val="00721A20"/>
    <w:rsid w:val="00721BE0"/>
    <w:rsid w:val="00721CA7"/>
    <w:rsid w:val="00721E78"/>
    <w:rsid w:val="0072397E"/>
    <w:rsid w:val="00724FBF"/>
    <w:rsid w:val="007264B8"/>
    <w:rsid w:val="00726D5D"/>
    <w:rsid w:val="007274D0"/>
    <w:rsid w:val="0072785E"/>
    <w:rsid w:val="0073027D"/>
    <w:rsid w:val="007303F5"/>
    <w:rsid w:val="0073126B"/>
    <w:rsid w:val="007316B7"/>
    <w:rsid w:val="007328C5"/>
    <w:rsid w:val="00732FED"/>
    <w:rsid w:val="007353FC"/>
    <w:rsid w:val="0073704B"/>
    <w:rsid w:val="0074064F"/>
    <w:rsid w:val="0074071E"/>
    <w:rsid w:val="00740810"/>
    <w:rsid w:val="00740822"/>
    <w:rsid w:val="00740B7F"/>
    <w:rsid w:val="007416A9"/>
    <w:rsid w:val="00741B30"/>
    <w:rsid w:val="00742734"/>
    <w:rsid w:val="0074397D"/>
    <w:rsid w:val="00743C32"/>
    <w:rsid w:val="00743F2D"/>
    <w:rsid w:val="007441DF"/>
    <w:rsid w:val="00745186"/>
    <w:rsid w:val="00746B44"/>
    <w:rsid w:val="007475A8"/>
    <w:rsid w:val="00747F27"/>
    <w:rsid w:val="007502E9"/>
    <w:rsid w:val="007513E9"/>
    <w:rsid w:val="00752D82"/>
    <w:rsid w:val="00753D21"/>
    <w:rsid w:val="00754B43"/>
    <w:rsid w:val="007552D0"/>
    <w:rsid w:val="00756193"/>
    <w:rsid w:val="00756798"/>
    <w:rsid w:val="0075687C"/>
    <w:rsid w:val="0075698B"/>
    <w:rsid w:val="00756A7B"/>
    <w:rsid w:val="007575BD"/>
    <w:rsid w:val="00757A1B"/>
    <w:rsid w:val="00757EFB"/>
    <w:rsid w:val="007603D5"/>
    <w:rsid w:val="0076081A"/>
    <w:rsid w:val="00761488"/>
    <w:rsid w:val="007618AA"/>
    <w:rsid w:val="00764760"/>
    <w:rsid w:val="007679D5"/>
    <w:rsid w:val="00770169"/>
    <w:rsid w:val="0077040E"/>
    <w:rsid w:val="00771C99"/>
    <w:rsid w:val="0077306C"/>
    <w:rsid w:val="00773F35"/>
    <w:rsid w:val="007754E2"/>
    <w:rsid w:val="00776FCA"/>
    <w:rsid w:val="00783062"/>
    <w:rsid w:val="00783583"/>
    <w:rsid w:val="007846A5"/>
    <w:rsid w:val="00784795"/>
    <w:rsid w:val="007853A2"/>
    <w:rsid w:val="00790D8A"/>
    <w:rsid w:val="007911C4"/>
    <w:rsid w:val="007945D2"/>
    <w:rsid w:val="00794E49"/>
    <w:rsid w:val="00795A23"/>
    <w:rsid w:val="0079686E"/>
    <w:rsid w:val="0079711E"/>
    <w:rsid w:val="00797409"/>
    <w:rsid w:val="00797736"/>
    <w:rsid w:val="00797FA2"/>
    <w:rsid w:val="007A0006"/>
    <w:rsid w:val="007A1A57"/>
    <w:rsid w:val="007A2529"/>
    <w:rsid w:val="007A26E6"/>
    <w:rsid w:val="007A54F0"/>
    <w:rsid w:val="007A55E1"/>
    <w:rsid w:val="007A5907"/>
    <w:rsid w:val="007A63A3"/>
    <w:rsid w:val="007B23A0"/>
    <w:rsid w:val="007B3A27"/>
    <w:rsid w:val="007B41A2"/>
    <w:rsid w:val="007B4C3A"/>
    <w:rsid w:val="007B55E1"/>
    <w:rsid w:val="007B5E80"/>
    <w:rsid w:val="007B62C2"/>
    <w:rsid w:val="007B772B"/>
    <w:rsid w:val="007C0129"/>
    <w:rsid w:val="007C031F"/>
    <w:rsid w:val="007C1470"/>
    <w:rsid w:val="007C2C6A"/>
    <w:rsid w:val="007C46D9"/>
    <w:rsid w:val="007D0E12"/>
    <w:rsid w:val="007D24C7"/>
    <w:rsid w:val="007D26D6"/>
    <w:rsid w:val="007D3F01"/>
    <w:rsid w:val="007D4FFA"/>
    <w:rsid w:val="007D565F"/>
    <w:rsid w:val="007D57C6"/>
    <w:rsid w:val="007D5F72"/>
    <w:rsid w:val="007D645A"/>
    <w:rsid w:val="007D7A3C"/>
    <w:rsid w:val="007D7D2E"/>
    <w:rsid w:val="007E0C2E"/>
    <w:rsid w:val="007E14F2"/>
    <w:rsid w:val="007E1FDD"/>
    <w:rsid w:val="007E3E15"/>
    <w:rsid w:val="007E3E94"/>
    <w:rsid w:val="007E45FB"/>
    <w:rsid w:val="007E50FB"/>
    <w:rsid w:val="007E593D"/>
    <w:rsid w:val="007E6B36"/>
    <w:rsid w:val="007E7635"/>
    <w:rsid w:val="007F0DD7"/>
    <w:rsid w:val="007F18C9"/>
    <w:rsid w:val="007F2686"/>
    <w:rsid w:val="007F3701"/>
    <w:rsid w:val="007F3F1E"/>
    <w:rsid w:val="007F4906"/>
    <w:rsid w:val="007F4E92"/>
    <w:rsid w:val="007F4F06"/>
    <w:rsid w:val="007F6DC7"/>
    <w:rsid w:val="007F7586"/>
    <w:rsid w:val="0080447B"/>
    <w:rsid w:val="008044C4"/>
    <w:rsid w:val="008056A0"/>
    <w:rsid w:val="00805AB1"/>
    <w:rsid w:val="008060E8"/>
    <w:rsid w:val="00806260"/>
    <w:rsid w:val="008071F9"/>
    <w:rsid w:val="00807DED"/>
    <w:rsid w:val="00810278"/>
    <w:rsid w:val="00810930"/>
    <w:rsid w:val="00811314"/>
    <w:rsid w:val="00811A6F"/>
    <w:rsid w:val="00812C82"/>
    <w:rsid w:val="0081338D"/>
    <w:rsid w:val="008156B9"/>
    <w:rsid w:val="008163CF"/>
    <w:rsid w:val="00816C11"/>
    <w:rsid w:val="00820FA0"/>
    <w:rsid w:val="00822C0F"/>
    <w:rsid w:val="00822F98"/>
    <w:rsid w:val="0082465E"/>
    <w:rsid w:val="00824CFE"/>
    <w:rsid w:val="0082537B"/>
    <w:rsid w:val="008266DD"/>
    <w:rsid w:val="00827B52"/>
    <w:rsid w:val="008316E7"/>
    <w:rsid w:val="00832A7D"/>
    <w:rsid w:val="0083360E"/>
    <w:rsid w:val="00833A32"/>
    <w:rsid w:val="00833D0B"/>
    <w:rsid w:val="00835F84"/>
    <w:rsid w:val="0084007C"/>
    <w:rsid w:val="00840179"/>
    <w:rsid w:val="00840636"/>
    <w:rsid w:val="00840787"/>
    <w:rsid w:val="00841832"/>
    <w:rsid w:val="0084246C"/>
    <w:rsid w:val="00843081"/>
    <w:rsid w:val="008438D2"/>
    <w:rsid w:val="00844B0F"/>
    <w:rsid w:val="00846441"/>
    <w:rsid w:val="008468B9"/>
    <w:rsid w:val="00851009"/>
    <w:rsid w:val="008512C3"/>
    <w:rsid w:val="0085286B"/>
    <w:rsid w:val="00852B9C"/>
    <w:rsid w:val="0085449C"/>
    <w:rsid w:val="0085497E"/>
    <w:rsid w:val="00855C42"/>
    <w:rsid w:val="00856479"/>
    <w:rsid w:val="00856A30"/>
    <w:rsid w:val="008573FE"/>
    <w:rsid w:val="00860C3C"/>
    <w:rsid w:val="00860F94"/>
    <w:rsid w:val="00861AEB"/>
    <w:rsid w:val="00861C38"/>
    <w:rsid w:val="0086292E"/>
    <w:rsid w:val="00864F58"/>
    <w:rsid w:val="008650B8"/>
    <w:rsid w:val="0086571F"/>
    <w:rsid w:val="00865D18"/>
    <w:rsid w:val="008674FF"/>
    <w:rsid w:val="00867900"/>
    <w:rsid w:val="00870124"/>
    <w:rsid w:val="0087043E"/>
    <w:rsid w:val="00870660"/>
    <w:rsid w:val="00870E68"/>
    <w:rsid w:val="00870FED"/>
    <w:rsid w:val="00871DD1"/>
    <w:rsid w:val="008723B3"/>
    <w:rsid w:val="0087275B"/>
    <w:rsid w:val="00872869"/>
    <w:rsid w:val="00872C38"/>
    <w:rsid w:val="00873407"/>
    <w:rsid w:val="0087355C"/>
    <w:rsid w:val="0087661A"/>
    <w:rsid w:val="008824E3"/>
    <w:rsid w:val="008837DF"/>
    <w:rsid w:val="00883CCA"/>
    <w:rsid w:val="00886574"/>
    <w:rsid w:val="00886D2A"/>
    <w:rsid w:val="00887D9E"/>
    <w:rsid w:val="00890629"/>
    <w:rsid w:val="008907F5"/>
    <w:rsid w:val="00892969"/>
    <w:rsid w:val="00892F57"/>
    <w:rsid w:val="00893823"/>
    <w:rsid w:val="0089397B"/>
    <w:rsid w:val="00893E25"/>
    <w:rsid w:val="00896340"/>
    <w:rsid w:val="00896484"/>
    <w:rsid w:val="00896965"/>
    <w:rsid w:val="00896F77"/>
    <w:rsid w:val="00897F40"/>
    <w:rsid w:val="008A1A2C"/>
    <w:rsid w:val="008A2718"/>
    <w:rsid w:val="008A2939"/>
    <w:rsid w:val="008A2AF7"/>
    <w:rsid w:val="008A4220"/>
    <w:rsid w:val="008A477E"/>
    <w:rsid w:val="008A5577"/>
    <w:rsid w:val="008A5F3F"/>
    <w:rsid w:val="008A650B"/>
    <w:rsid w:val="008A6DE8"/>
    <w:rsid w:val="008A6F98"/>
    <w:rsid w:val="008A7B73"/>
    <w:rsid w:val="008B066D"/>
    <w:rsid w:val="008B2073"/>
    <w:rsid w:val="008B242F"/>
    <w:rsid w:val="008B30C0"/>
    <w:rsid w:val="008B414D"/>
    <w:rsid w:val="008B588E"/>
    <w:rsid w:val="008B5E04"/>
    <w:rsid w:val="008C1C51"/>
    <w:rsid w:val="008C1D76"/>
    <w:rsid w:val="008C3540"/>
    <w:rsid w:val="008C445D"/>
    <w:rsid w:val="008C4568"/>
    <w:rsid w:val="008C4FEB"/>
    <w:rsid w:val="008C5C92"/>
    <w:rsid w:val="008C6219"/>
    <w:rsid w:val="008C6CF4"/>
    <w:rsid w:val="008C6DD3"/>
    <w:rsid w:val="008C7824"/>
    <w:rsid w:val="008C79AC"/>
    <w:rsid w:val="008D0D75"/>
    <w:rsid w:val="008D1052"/>
    <w:rsid w:val="008D215E"/>
    <w:rsid w:val="008D3848"/>
    <w:rsid w:val="008D488C"/>
    <w:rsid w:val="008D4D38"/>
    <w:rsid w:val="008D68A6"/>
    <w:rsid w:val="008E06E2"/>
    <w:rsid w:val="008E0FDF"/>
    <w:rsid w:val="008E1133"/>
    <w:rsid w:val="008E1B69"/>
    <w:rsid w:val="008E1CEE"/>
    <w:rsid w:val="008E22EC"/>
    <w:rsid w:val="008E289C"/>
    <w:rsid w:val="008E50FB"/>
    <w:rsid w:val="008E5C4C"/>
    <w:rsid w:val="008E6181"/>
    <w:rsid w:val="008E7A3E"/>
    <w:rsid w:val="008F0297"/>
    <w:rsid w:val="008F02B6"/>
    <w:rsid w:val="008F1491"/>
    <w:rsid w:val="008F1A3D"/>
    <w:rsid w:val="008F2209"/>
    <w:rsid w:val="008F2B54"/>
    <w:rsid w:val="008F3C10"/>
    <w:rsid w:val="008F4D11"/>
    <w:rsid w:val="008F54E1"/>
    <w:rsid w:val="008F56E8"/>
    <w:rsid w:val="008F615A"/>
    <w:rsid w:val="008F772D"/>
    <w:rsid w:val="008F783F"/>
    <w:rsid w:val="008F7B3C"/>
    <w:rsid w:val="00900103"/>
    <w:rsid w:val="00900311"/>
    <w:rsid w:val="0090135B"/>
    <w:rsid w:val="00903D33"/>
    <w:rsid w:val="00903DDF"/>
    <w:rsid w:val="00904781"/>
    <w:rsid w:val="00906134"/>
    <w:rsid w:val="009070FE"/>
    <w:rsid w:val="00907154"/>
    <w:rsid w:val="00911412"/>
    <w:rsid w:val="009114C6"/>
    <w:rsid w:val="009130D5"/>
    <w:rsid w:val="00913738"/>
    <w:rsid w:val="0091396F"/>
    <w:rsid w:val="00913DB1"/>
    <w:rsid w:val="00915B72"/>
    <w:rsid w:val="00917539"/>
    <w:rsid w:val="00917A25"/>
    <w:rsid w:val="00920B73"/>
    <w:rsid w:val="00921B43"/>
    <w:rsid w:val="00922D84"/>
    <w:rsid w:val="0092469E"/>
    <w:rsid w:val="00925D2E"/>
    <w:rsid w:val="00926573"/>
    <w:rsid w:val="00926D0D"/>
    <w:rsid w:val="00930B9D"/>
    <w:rsid w:val="00931792"/>
    <w:rsid w:val="009318F3"/>
    <w:rsid w:val="00931FD2"/>
    <w:rsid w:val="009325B6"/>
    <w:rsid w:val="00932CDE"/>
    <w:rsid w:val="009347D9"/>
    <w:rsid w:val="00935036"/>
    <w:rsid w:val="00935861"/>
    <w:rsid w:val="009363ED"/>
    <w:rsid w:val="00936E5C"/>
    <w:rsid w:val="00940BDE"/>
    <w:rsid w:val="00942C9A"/>
    <w:rsid w:val="0094367B"/>
    <w:rsid w:val="009437A7"/>
    <w:rsid w:val="009445A8"/>
    <w:rsid w:val="009453B0"/>
    <w:rsid w:val="00945F8B"/>
    <w:rsid w:val="00945FF8"/>
    <w:rsid w:val="009460AC"/>
    <w:rsid w:val="009472B9"/>
    <w:rsid w:val="0094731D"/>
    <w:rsid w:val="0094736C"/>
    <w:rsid w:val="009503E1"/>
    <w:rsid w:val="0095090A"/>
    <w:rsid w:val="00951258"/>
    <w:rsid w:val="00952A77"/>
    <w:rsid w:val="009531EA"/>
    <w:rsid w:val="0095327C"/>
    <w:rsid w:val="0095624E"/>
    <w:rsid w:val="00956323"/>
    <w:rsid w:val="00956852"/>
    <w:rsid w:val="00956A2A"/>
    <w:rsid w:val="00956D35"/>
    <w:rsid w:val="0095747C"/>
    <w:rsid w:val="00960837"/>
    <w:rsid w:val="00960C6B"/>
    <w:rsid w:val="009610CF"/>
    <w:rsid w:val="00961B5A"/>
    <w:rsid w:val="00962CAF"/>
    <w:rsid w:val="00962E06"/>
    <w:rsid w:val="00963DAD"/>
    <w:rsid w:val="00964EED"/>
    <w:rsid w:val="00964F22"/>
    <w:rsid w:val="00966D33"/>
    <w:rsid w:val="00967DC0"/>
    <w:rsid w:val="0097175A"/>
    <w:rsid w:val="00971B4D"/>
    <w:rsid w:val="00974F04"/>
    <w:rsid w:val="00975247"/>
    <w:rsid w:val="009756AB"/>
    <w:rsid w:val="00975836"/>
    <w:rsid w:val="0097599E"/>
    <w:rsid w:val="00975D89"/>
    <w:rsid w:val="0097617C"/>
    <w:rsid w:val="00976425"/>
    <w:rsid w:val="0097685E"/>
    <w:rsid w:val="00977018"/>
    <w:rsid w:val="00977150"/>
    <w:rsid w:val="009773DE"/>
    <w:rsid w:val="00977A3F"/>
    <w:rsid w:val="00977A74"/>
    <w:rsid w:val="00977BE5"/>
    <w:rsid w:val="009806DC"/>
    <w:rsid w:val="00981130"/>
    <w:rsid w:val="00982AE3"/>
    <w:rsid w:val="00982E27"/>
    <w:rsid w:val="009831B8"/>
    <w:rsid w:val="00983637"/>
    <w:rsid w:val="0098432D"/>
    <w:rsid w:val="009848AA"/>
    <w:rsid w:val="00987306"/>
    <w:rsid w:val="00987622"/>
    <w:rsid w:val="0099125B"/>
    <w:rsid w:val="00991465"/>
    <w:rsid w:val="00992145"/>
    <w:rsid w:val="00993025"/>
    <w:rsid w:val="009945E4"/>
    <w:rsid w:val="00994642"/>
    <w:rsid w:val="009958F7"/>
    <w:rsid w:val="00995A82"/>
    <w:rsid w:val="009A1669"/>
    <w:rsid w:val="009A245C"/>
    <w:rsid w:val="009A3F8F"/>
    <w:rsid w:val="009A4603"/>
    <w:rsid w:val="009A49C0"/>
    <w:rsid w:val="009A6C3A"/>
    <w:rsid w:val="009A6E42"/>
    <w:rsid w:val="009B05DD"/>
    <w:rsid w:val="009B1F4B"/>
    <w:rsid w:val="009B34FA"/>
    <w:rsid w:val="009B451C"/>
    <w:rsid w:val="009B6348"/>
    <w:rsid w:val="009B648E"/>
    <w:rsid w:val="009C1005"/>
    <w:rsid w:val="009C1BB1"/>
    <w:rsid w:val="009C3815"/>
    <w:rsid w:val="009C3AE4"/>
    <w:rsid w:val="009C4129"/>
    <w:rsid w:val="009C4D2B"/>
    <w:rsid w:val="009C5EF3"/>
    <w:rsid w:val="009C637F"/>
    <w:rsid w:val="009C663F"/>
    <w:rsid w:val="009C67AD"/>
    <w:rsid w:val="009C72F2"/>
    <w:rsid w:val="009C7301"/>
    <w:rsid w:val="009C73CA"/>
    <w:rsid w:val="009C76C9"/>
    <w:rsid w:val="009D0137"/>
    <w:rsid w:val="009D07A4"/>
    <w:rsid w:val="009D0950"/>
    <w:rsid w:val="009D0B57"/>
    <w:rsid w:val="009D244B"/>
    <w:rsid w:val="009D30F3"/>
    <w:rsid w:val="009D3630"/>
    <w:rsid w:val="009D3C28"/>
    <w:rsid w:val="009D3F88"/>
    <w:rsid w:val="009D43A5"/>
    <w:rsid w:val="009D4796"/>
    <w:rsid w:val="009D4A59"/>
    <w:rsid w:val="009D7313"/>
    <w:rsid w:val="009D77B0"/>
    <w:rsid w:val="009E1CAC"/>
    <w:rsid w:val="009E2384"/>
    <w:rsid w:val="009E43DC"/>
    <w:rsid w:val="009E45FD"/>
    <w:rsid w:val="009E506B"/>
    <w:rsid w:val="009E5519"/>
    <w:rsid w:val="009E77DD"/>
    <w:rsid w:val="009F16CD"/>
    <w:rsid w:val="009F2AB1"/>
    <w:rsid w:val="009F3505"/>
    <w:rsid w:val="009F4744"/>
    <w:rsid w:val="009F547A"/>
    <w:rsid w:val="009F6146"/>
    <w:rsid w:val="009F6675"/>
    <w:rsid w:val="009F6F38"/>
    <w:rsid w:val="009F70D1"/>
    <w:rsid w:val="00A0106C"/>
    <w:rsid w:val="00A01A35"/>
    <w:rsid w:val="00A01F53"/>
    <w:rsid w:val="00A0253B"/>
    <w:rsid w:val="00A029EF"/>
    <w:rsid w:val="00A032CB"/>
    <w:rsid w:val="00A03608"/>
    <w:rsid w:val="00A04630"/>
    <w:rsid w:val="00A04F28"/>
    <w:rsid w:val="00A05C06"/>
    <w:rsid w:val="00A05F22"/>
    <w:rsid w:val="00A06C09"/>
    <w:rsid w:val="00A06D11"/>
    <w:rsid w:val="00A073F8"/>
    <w:rsid w:val="00A076A4"/>
    <w:rsid w:val="00A078BA"/>
    <w:rsid w:val="00A10558"/>
    <w:rsid w:val="00A11067"/>
    <w:rsid w:val="00A11F15"/>
    <w:rsid w:val="00A13100"/>
    <w:rsid w:val="00A135A3"/>
    <w:rsid w:val="00A1383C"/>
    <w:rsid w:val="00A15D89"/>
    <w:rsid w:val="00A17869"/>
    <w:rsid w:val="00A206A9"/>
    <w:rsid w:val="00A20B0C"/>
    <w:rsid w:val="00A20D47"/>
    <w:rsid w:val="00A235F0"/>
    <w:rsid w:val="00A23638"/>
    <w:rsid w:val="00A23CF2"/>
    <w:rsid w:val="00A23E80"/>
    <w:rsid w:val="00A245F5"/>
    <w:rsid w:val="00A24C11"/>
    <w:rsid w:val="00A251FC"/>
    <w:rsid w:val="00A253D8"/>
    <w:rsid w:val="00A26D3E"/>
    <w:rsid w:val="00A30197"/>
    <w:rsid w:val="00A3050F"/>
    <w:rsid w:val="00A311A7"/>
    <w:rsid w:val="00A331E2"/>
    <w:rsid w:val="00A34EB4"/>
    <w:rsid w:val="00A36898"/>
    <w:rsid w:val="00A37750"/>
    <w:rsid w:val="00A37DE0"/>
    <w:rsid w:val="00A4246B"/>
    <w:rsid w:val="00A45E39"/>
    <w:rsid w:val="00A479B3"/>
    <w:rsid w:val="00A47D79"/>
    <w:rsid w:val="00A5275C"/>
    <w:rsid w:val="00A52AA2"/>
    <w:rsid w:val="00A52E06"/>
    <w:rsid w:val="00A5559E"/>
    <w:rsid w:val="00A57B6B"/>
    <w:rsid w:val="00A604FC"/>
    <w:rsid w:val="00A61C20"/>
    <w:rsid w:val="00A620AE"/>
    <w:rsid w:val="00A62D62"/>
    <w:rsid w:val="00A63E96"/>
    <w:rsid w:val="00A652A3"/>
    <w:rsid w:val="00A67FDE"/>
    <w:rsid w:val="00A70769"/>
    <w:rsid w:val="00A708D1"/>
    <w:rsid w:val="00A715E3"/>
    <w:rsid w:val="00A71FCD"/>
    <w:rsid w:val="00A73E83"/>
    <w:rsid w:val="00A76702"/>
    <w:rsid w:val="00A76904"/>
    <w:rsid w:val="00A77C07"/>
    <w:rsid w:val="00A80997"/>
    <w:rsid w:val="00A83D9C"/>
    <w:rsid w:val="00A84275"/>
    <w:rsid w:val="00A8440B"/>
    <w:rsid w:val="00A84B8E"/>
    <w:rsid w:val="00A856F0"/>
    <w:rsid w:val="00A85ABD"/>
    <w:rsid w:val="00A86E49"/>
    <w:rsid w:val="00A87E02"/>
    <w:rsid w:val="00A9133B"/>
    <w:rsid w:val="00A915A7"/>
    <w:rsid w:val="00A936CE"/>
    <w:rsid w:val="00A9517C"/>
    <w:rsid w:val="00A9540D"/>
    <w:rsid w:val="00A95876"/>
    <w:rsid w:val="00A95BCB"/>
    <w:rsid w:val="00A96C9C"/>
    <w:rsid w:val="00A974F2"/>
    <w:rsid w:val="00A979F7"/>
    <w:rsid w:val="00AA0DC5"/>
    <w:rsid w:val="00AA0EB1"/>
    <w:rsid w:val="00AA1D7E"/>
    <w:rsid w:val="00AA2EF1"/>
    <w:rsid w:val="00AA34F0"/>
    <w:rsid w:val="00AA3AB4"/>
    <w:rsid w:val="00AA6813"/>
    <w:rsid w:val="00AB268D"/>
    <w:rsid w:val="00AB2BC8"/>
    <w:rsid w:val="00AB31EC"/>
    <w:rsid w:val="00AB4AC8"/>
    <w:rsid w:val="00AB5306"/>
    <w:rsid w:val="00AB5658"/>
    <w:rsid w:val="00AB6017"/>
    <w:rsid w:val="00AB6055"/>
    <w:rsid w:val="00AB68BA"/>
    <w:rsid w:val="00AB7189"/>
    <w:rsid w:val="00AB7868"/>
    <w:rsid w:val="00AB7E7D"/>
    <w:rsid w:val="00AC00D1"/>
    <w:rsid w:val="00AC11A0"/>
    <w:rsid w:val="00AC11F2"/>
    <w:rsid w:val="00AC1C2B"/>
    <w:rsid w:val="00AC35D3"/>
    <w:rsid w:val="00AC4136"/>
    <w:rsid w:val="00AC55B9"/>
    <w:rsid w:val="00AC5CAB"/>
    <w:rsid w:val="00AD08DF"/>
    <w:rsid w:val="00AD0E35"/>
    <w:rsid w:val="00AD2236"/>
    <w:rsid w:val="00AD2BFF"/>
    <w:rsid w:val="00AD2D08"/>
    <w:rsid w:val="00AD32D0"/>
    <w:rsid w:val="00AD36FC"/>
    <w:rsid w:val="00AD37E1"/>
    <w:rsid w:val="00AD41AE"/>
    <w:rsid w:val="00AD4982"/>
    <w:rsid w:val="00AD54D8"/>
    <w:rsid w:val="00AD5B69"/>
    <w:rsid w:val="00AD5CBA"/>
    <w:rsid w:val="00AD73BA"/>
    <w:rsid w:val="00AD7831"/>
    <w:rsid w:val="00AE127F"/>
    <w:rsid w:val="00AE13ED"/>
    <w:rsid w:val="00AE34C7"/>
    <w:rsid w:val="00AE3BB9"/>
    <w:rsid w:val="00AE484A"/>
    <w:rsid w:val="00AE4AE6"/>
    <w:rsid w:val="00AE4DAF"/>
    <w:rsid w:val="00AE5216"/>
    <w:rsid w:val="00AE6737"/>
    <w:rsid w:val="00AE75B3"/>
    <w:rsid w:val="00AE780E"/>
    <w:rsid w:val="00AF00DA"/>
    <w:rsid w:val="00AF03CB"/>
    <w:rsid w:val="00AF0585"/>
    <w:rsid w:val="00AF0FD6"/>
    <w:rsid w:val="00AF1CEB"/>
    <w:rsid w:val="00AF445F"/>
    <w:rsid w:val="00AF465F"/>
    <w:rsid w:val="00AF5018"/>
    <w:rsid w:val="00AF59AE"/>
    <w:rsid w:val="00AF661C"/>
    <w:rsid w:val="00AF684E"/>
    <w:rsid w:val="00AF6BA9"/>
    <w:rsid w:val="00AF772F"/>
    <w:rsid w:val="00AF7E52"/>
    <w:rsid w:val="00B01134"/>
    <w:rsid w:val="00B014C9"/>
    <w:rsid w:val="00B031B7"/>
    <w:rsid w:val="00B03269"/>
    <w:rsid w:val="00B035F2"/>
    <w:rsid w:val="00B036E1"/>
    <w:rsid w:val="00B04400"/>
    <w:rsid w:val="00B054A7"/>
    <w:rsid w:val="00B05EBF"/>
    <w:rsid w:val="00B064EE"/>
    <w:rsid w:val="00B06548"/>
    <w:rsid w:val="00B065F8"/>
    <w:rsid w:val="00B0725A"/>
    <w:rsid w:val="00B07689"/>
    <w:rsid w:val="00B11D08"/>
    <w:rsid w:val="00B11DCB"/>
    <w:rsid w:val="00B12935"/>
    <w:rsid w:val="00B12B9C"/>
    <w:rsid w:val="00B136D5"/>
    <w:rsid w:val="00B13773"/>
    <w:rsid w:val="00B14317"/>
    <w:rsid w:val="00B153FD"/>
    <w:rsid w:val="00B15747"/>
    <w:rsid w:val="00B15BEB"/>
    <w:rsid w:val="00B15D56"/>
    <w:rsid w:val="00B16182"/>
    <w:rsid w:val="00B16700"/>
    <w:rsid w:val="00B20A8D"/>
    <w:rsid w:val="00B2210E"/>
    <w:rsid w:val="00B229B9"/>
    <w:rsid w:val="00B234E1"/>
    <w:rsid w:val="00B23ED9"/>
    <w:rsid w:val="00B23FBE"/>
    <w:rsid w:val="00B2484C"/>
    <w:rsid w:val="00B25B1B"/>
    <w:rsid w:val="00B26F29"/>
    <w:rsid w:val="00B278B3"/>
    <w:rsid w:val="00B31E14"/>
    <w:rsid w:val="00B31E7D"/>
    <w:rsid w:val="00B34B02"/>
    <w:rsid w:val="00B3502E"/>
    <w:rsid w:val="00B356AC"/>
    <w:rsid w:val="00B36235"/>
    <w:rsid w:val="00B36937"/>
    <w:rsid w:val="00B4037E"/>
    <w:rsid w:val="00B408BE"/>
    <w:rsid w:val="00B4115A"/>
    <w:rsid w:val="00B41D97"/>
    <w:rsid w:val="00B437EF"/>
    <w:rsid w:val="00B444FC"/>
    <w:rsid w:val="00B44EBC"/>
    <w:rsid w:val="00B4598C"/>
    <w:rsid w:val="00B46134"/>
    <w:rsid w:val="00B4742B"/>
    <w:rsid w:val="00B47D6D"/>
    <w:rsid w:val="00B514C7"/>
    <w:rsid w:val="00B5192C"/>
    <w:rsid w:val="00B5319E"/>
    <w:rsid w:val="00B535CC"/>
    <w:rsid w:val="00B54146"/>
    <w:rsid w:val="00B56225"/>
    <w:rsid w:val="00B576E0"/>
    <w:rsid w:val="00B62A0E"/>
    <w:rsid w:val="00B62F60"/>
    <w:rsid w:val="00B6319E"/>
    <w:rsid w:val="00B63D51"/>
    <w:rsid w:val="00B647CD"/>
    <w:rsid w:val="00B6497C"/>
    <w:rsid w:val="00B66AB4"/>
    <w:rsid w:val="00B66ADF"/>
    <w:rsid w:val="00B7005A"/>
    <w:rsid w:val="00B7039C"/>
    <w:rsid w:val="00B71CAD"/>
    <w:rsid w:val="00B74A82"/>
    <w:rsid w:val="00B76B6A"/>
    <w:rsid w:val="00B77AFA"/>
    <w:rsid w:val="00B82BFB"/>
    <w:rsid w:val="00B840A4"/>
    <w:rsid w:val="00B84260"/>
    <w:rsid w:val="00B84521"/>
    <w:rsid w:val="00B87A2E"/>
    <w:rsid w:val="00B91B10"/>
    <w:rsid w:val="00B923AA"/>
    <w:rsid w:val="00B927A3"/>
    <w:rsid w:val="00B94A02"/>
    <w:rsid w:val="00B94F96"/>
    <w:rsid w:val="00B95107"/>
    <w:rsid w:val="00B95934"/>
    <w:rsid w:val="00B96044"/>
    <w:rsid w:val="00B97AE7"/>
    <w:rsid w:val="00BA0338"/>
    <w:rsid w:val="00BA06FD"/>
    <w:rsid w:val="00BA223F"/>
    <w:rsid w:val="00BA3032"/>
    <w:rsid w:val="00BA388C"/>
    <w:rsid w:val="00BA491B"/>
    <w:rsid w:val="00BA6454"/>
    <w:rsid w:val="00BB1B9D"/>
    <w:rsid w:val="00BB2409"/>
    <w:rsid w:val="00BB2BFA"/>
    <w:rsid w:val="00BB2E8D"/>
    <w:rsid w:val="00BB37D9"/>
    <w:rsid w:val="00BB67C5"/>
    <w:rsid w:val="00BB68D9"/>
    <w:rsid w:val="00BB7616"/>
    <w:rsid w:val="00BC0A0E"/>
    <w:rsid w:val="00BC0DDF"/>
    <w:rsid w:val="00BC15BD"/>
    <w:rsid w:val="00BC27E9"/>
    <w:rsid w:val="00BC2812"/>
    <w:rsid w:val="00BC3A3C"/>
    <w:rsid w:val="00BC4DCC"/>
    <w:rsid w:val="00BC5C24"/>
    <w:rsid w:val="00BC7315"/>
    <w:rsid w:val="00BD1C14"/>
    <w:rsid w:val="00BD386F"/>
    <w:rsid w:val="00BD3FD2"/>
    <w:rsid w:val="00BD40D8"/>
    <w:rsid w:val="00BD520E"/>
    <w:rsid w:val="00BD6533"/>
    <w:rsid w:val="00BE0F75"/>
    <w:rsid w:val="00BE14BD"/>
    <w:rsid w:val="00BE19C6"/>
    <w:rsid w:val="00BE2D17"/>
    <w:rsid w:val="00BE2FF3"/>
    <w:rsid w:val="00BE551E"/>
    <w:rsid w:val="00BE5A07"/>
    <w:rsid w:val="00BE5FBD"/>
    <w:rsid w:val="00BE675D"/>
    <w:rsid w:val="00BE7781"/>
    <w:rsid w:val="00BE7E75"/>
    <w:rsid w:val="00BF0496"/>
    <w:rsid w:val="00BF0DFC"/>
    <w:rsid w:val="00BF121C"/>
    <w:rsid w:val="00BF2345"/>
    <w:rsid w:val="00BF497C"/>
    <w:rsid w:val="00BF588A"/>
    <w:rsid w:val="00BF5B9F"/>
    <w:rsid w:val="00BF7534"/>
    <w:rsid w:val="00BF7CB1"/>
    <w:rsid w:val="00C00FB9"/>
    <w:rsid w:val="00C01975"/>
    <w:rsid w:val="00C01B0C"/>
    <w:rsid w:val="00C02125"/>
    <w:rsid w:val="00C0222D"/>
    <w:rsid w:val="00C02A19"/>
    <w:rsid w:val="00C030A9"/>
    <w:rsid w:val="00C0350F"/>
    <w:rsid w:val="00C038E9"/>
    <w:rsid w:val="00C07167"/>
    <w:rsid w:val="00C077EB"/>
    <w:rsid w:val="00C10A2C"/>
    <w:rsid w:val="00C12C75"/>
    <w:rsid w:val="00C12EA0"/>
    <w:rsid w:val="00C12EC4"/>
    <w:rsid w:val="00C13503"/>
    <w:rsid w:val="00C15340"/>
    <w:rsid w:val="00C15611"/>
    <w:rsid w:val="00C15877"/>
    <w:rsid w:val="00C15FD5"/>
    <w:rsid w:val="00C170C1"/>
    <w:rsid w:val="00C17ED9"/>
    <w:rsid w:val="00C211E2"/>
    <w:rsid w:val="00C215FD"/>
    <w:rsid w:val="00C21D58"/>
    <w:rsid w:val="00C21EF9"/>
    <w:rsid w:val="00C22BE2"/>
    <w:rsid w:val="00C2335B"/>
    <w:rsid w:val="00C25587"/>
    <w:rsid w:val="00C26393"/>
    <w:rsid w:val="00C27555"/>
    <w:rsid w:val="00C27592"/>
    <w:rsid w:val="00C275C0"/>
    <w:rsid w:val="00C279ED"/>
    <w:rsid w:val="00C27A0E"/>
    <w:rsid w:val="00C301BC"/>
    <w:rsid w:val="00C3042B"/>
    <w:rsid w:val="00C30CD1"/>
    <w:rsid w:val="00C32109"/>
    <w:rsid w:val="00C32767"/>
    <w:rsid w:val="00C33555"/>
    <w:rsid w:val="00C356C0"/>
    <w:rsid w:val="00C35B55"/>
    <w:rsid w:val="00C35B85"/>
    <w:rsid w:val="00C36E00"/>
    <w:rsid w:val="00C40F75"/>
    <w:rsid w:val="00C410CD"/>
    <w:rsid w:val="00C41885"/>
    <w:rsid w:val="00C42173"/>
    <w:rsid w:val="00C43BAD"/>
    <w:rsid w:val="00C440F4"/>
    <w:rsid w:val="00C45231"/>
    <w:rsid w:val="00C4568E"/>
    <w:rsid w:val="00C45AAA"/>
    <w:rsid w:val="00C46E31"/>
    <w:rsid w:val="00C46E83"/>
    <w:rsid w:val="00C4774D"/>
    <w:rsid w:val="00C4790A"/>
    <w:rsid w:val="00C47BF7"/>
    <w:rsid w:val="00C50307"/>
    <w:rsid w:val="00C506D2"/>
    <w:rsid w:val="00C52040"/>
    <w:rsid w:val="00C522B3"/>
    <w:rsid w:val="00C522CB"/>
    <w:rsid w:val="00C52373"/>
    <w:rsid w:val="00C52C11"/>
    <w:rsid w:val="00C53131"/>
    <w:rsid w:val="00C55BE8"/>
    <w:rsid w:val="00C55C21"/>
    <w:rsid w:val="00C55C6B"/>
    <w:rsid w:val="00C56100"/>
    <w:rsid w:val="00C5740C"/>
    <w:rsid w:val="00C57BD5"/>
    <w:rsid w:val="00C60DF4"/>
    <w:rsid w:val="00C627CB"/>
    <w:rsid w:val="00C6345C"/>
    <w:rsid w:val="00C638AE"/>
    <w:rsid w:val="00C643DC"/>
    <w:rsid w:val="00C650A3"/>
    <w:rsid w:val="00C65F41"/>
    <w:rsid w:val="00C661C0"/>
    <w:rsid w:val="00C66DCE"/>
    <w:rsid w:val="00C70E04"/>
    <w:rsid w:val="00C71019"/>
    <w:rsid w:val="00C7147B"/>
    <w:rsid w:val="00C73C51"/>
    <w:rsid w:val="00C74F39"/>
    <w:rsid w:val="00C76292"/>
    <w:rsid w:val="00C762EF"/>
    <w:rsid w:val="00C76561"/>
    <w:rsid w:val="00C7658D"/>
    <w:rsid w:val="00C767AB"/>
    <w:rsid w:val="00C777A9"/>
    <w:rsid w:val="00C803A9"/>
    <w:rsid w:val="00C8187A"/>
    <w:rsid w:val="00C81FDF"/>
    <w:rsid w:val="00C82DB2"/>
    <w:rsid w:val="00C82F53"/>
    <w:rsid w:val="00C84F5A"/>
    <w:rsid w:val="00C852A8"/>
    <w:rsid w:val="00C86607"/>
    <w:rsid w:val="00C86B22"/>
    <w:rsid w:val="00C86D9E"/>
    <w:rsid w:val="00C87846"/>
    <w:rsid w:val="00C87F76"/>
    <w:rsid w:val="00C91317"/>
    <w:rsid w:val="00C92111"/>
    <w:rsid w:val="00C949D6"/>
    <w:rsid w:val="00C95407"/>
    <w:rsid w:val="00C95D30"/>
    <w:rsid w:val="00C9710A"/>
    <w:rsid w:val="00C97EA5"/>
    <w:rsid w:val="00CA1585"/>
    <w:rsid w:val="00CA2013"/>
    <w:rsid w:val="00CA25AD"/>
    <w:rsid w:val="00CA25BE"/>
    <w:rsid w:val="00CA2A91"/>
    <w:rsid w:val="00CA3AD2"/>
    <w:rsid w:val="00CA3C12"/>
    <w:rsid w:val="00CA436E"/>
    <w:rsid w:val="00CA462F"/>
    <w:rsid w:val="00CA4BF0"/>
    <w:rsid w:val="00CA4DD5"/>
    <w:rsid w:val="00CA5208"/>
    <w:rsid w:val="00CA5AE9"/>
    <w:rsid w:val="00CA67D8"/>
    <w:rsid w:val="00CA74B8"/>
    <w:rsid w:val="00CA7F21"/>
    <w:rsid w:val="00CB15AF"/>
    <w:rsid w:val="00CB1B77"/>
    <w:rsid w:val="00CB2738"/>
    <w:rsid w:val="00CB306C"/>
    <w:rsid w:val="00CB6238"/>
    <w:rsid w:val="00CC0195"/>
    <w:rsid w:val="00CC28BD"/>
    <w:rsid w:val="00CC2E28"/>
    <w:rsid w:val="00CC3997"/>
    <w:rsid w:val="00CC4DC7"/>
    <w:rsid w:val="00CC53A3"/>
    <w:rsid w:val="00CC546F"/>
    <w:rsid w:val="00CC5F30"/>
    <w:rsid w:val="00CC6352"/>
    <w:rsid w:val="00CC7BA5"/>
    <w:rsid w:val="00CD0411"/>
    <w:rsid w:val="00CD069D"/>
    <w:rsid w:val="00CD1A19"/>
    <w:rsid w:val="00CD1E29"/>
    <w:rsid w:val="00CD3D91"/>
    <w:rsid w:val="00CD3EA4"/>
    <w:rsid w:val="00CD41F6"/>
    <w:rsid w:val="00CD4A1E"/>
    <w:rsid w:val="00CD5A08"/>
    <w:rsid w:val="00CD5F1A"/>
    <w:rsid w:val="00CD6D71"/>
    <w:rsid w:val="00CD6EE1"/>
    <w:rsid w:val="00CD7937"/>
    <w:rsid w:val="00CE155B"/>
    <w:rsid w:val="00CE16A4"/>
    <w:rsid w:val="00CE176D"/>
    <w:rsid w:val="00CE260A"/>
    <w:rsid w:val="00CE36BD"/>
    <w:rsid w:val="00CE3B34"/>
    <w:rsid w:val="00CE3E43"/>
    <w:rsid w:val="00CE473F"/>
    <w:rsid w:val="00CE5DBE"/>
    <w:rsid w:val="00CE5E7A"/>
    <w:rsid w:val="00CE7EFF"/>
    <w:rsid w:val="00CF04B0"/>
    <w:rsid w:val="00CF062B"/>
    <w:rsid w:val="00CF267B"/>
    <w:rsid w:val="00CF274F"/>
    <w:rsid w:val="00CF4220"/>
    <w:rsid w:val="00CF64F2"/>
    <w:rsid w:val="00CF69DA"/>
    <w:rsid w:val="00CF7BBF"/>
    <w:rsid w:val="00D00004"/>
    <w:rsid w:val="00D00594"/>
    <w:rsid w:val="00D02512"/>
    <w:rsid w:val="00D02807"/>
    <w:rsid w:val="00D0313B"/>
    <w:rsid w:val="00D06C94"/>
    <w:rsid w:val="00D072D3"/>
    <w:rsid w:val="00D07885"/>
    <w:rsid w:val="00D07D23"/>
    <w:rsid w:val="00D107A0"/>
    <w:rsid w:val="00D11483"/>
    <w:rsid w:val="00D11752"/>
    <w:rsid w:val="00D13C12"/>
    <w:rsid w:val="00D178C9"/>
    <w:rsid w:val="00D20404"/>
    <w:rsid w:val="00D20C23"/>
    <w:rsid w:val="00D214AC"/>
    <w:rsid w:val="00D217DC"/>
    <w:rsid w:val="00D218E7"/>
    <w:rsid w:val="00D22A74"/>
    <w:rsid w:val="00D24641"/>
    <w:rsid w:val="00D24F7D"/>
    <w:rsid w:val="00D25D4A"/>
    <w:rsid w:val="00D26A3D"/>
    <w:rsid w:val="00D26A68"/>
    <w:rsid w:val="00D27BFE"/>
    <w:rsid w:val="00D30512"/>
    <w:rsid w:val="00D30F25"/>
    <w:rsid w:val="00D32AE7"/>
    <w:rsid w:val="00D3399D"/>
    <w:rsid w:val="00D33BD3"/>
    <w:rsid w:val="00D34E75"/>
    <w:rsid w:val="00D34EEE"/>
    <w:rsid w:val="00D359B3"/>
    <w:rsid w:val="00D360CD"/>
    <w:rsid w:val="00D36DD8"/>
    <w:rsid w:val="00D40249"/>
    <w:rsid w:val="00D40BE7"/>
    <w:rsid w:val="00D4269F"/>
    <w:rsid w:val="00D42C22"/>
    <w:rsid w:val="00D43CA4"/>
    <w:rsid w:val="00D44624"/>
    <w:rsid w:val="00D44865"/>
    <w:rsid w:val="00D448B4"/>
    <w:rsid w:val="00D448E0"/>
    <w:rsid w:val="00D47409"/>
    <w:rsid w:val="00D50139"/>
    <w:rsid w:val="00D50ABD"/>
    <w:rsid w:val="00D51592"/>
    <w:rsid w:val="00D52149"/>
    <w:rsid w:val="00D52614"/>
    <w:rsid w:val="00D52912"/>
    <w:rsid w:val="00D52C34"/>
    <w:rsid w:val="00D552F4"/>
    <w:rsid w:val="00D573DC"/>
    <w:rsid w:val="00D57566"/>
    <w:rsid w:val="00D57BF9"/>
    <w:rsid w:val="00D603B4"/>
    <w:rsid w:val="00D608C0"/>
    <w:rsid w:val="00D60B4D"/>
    <w:rsid w:val="00D60B7E"/>
    <w:rsid w:val="00D61B58"/>
    <w:rsid w:val="00D61FF5"/>
    <w:rsid w:val="00D627F0"/>
    <w:rsid w:val="00D634B0"/>
    <w:rsid w:val="00D6351A"/>
    <w:rsid w:val="00D63DCF"/>
    <w:rsid w:val="00D64040"/>
    <w:rsid w:val="00D64944"/>
    <w:rsid w:val="00D658DA"/>
    <w:rsid w:val="00D65C3D"/>
    <w:rsid w:val="00D6665A"/>
    <w:rsid w:val="00D66990"/>
    <w:rsid w:val="00D67B39"/>
    <w:rsid w:val="00D67C34"/>
    <w:rsid w:val="00D71508"/>
    <w:rsid w:val="00D71763"/>
    <w:rsid w:val="00D747D4"/>
    <w:rsid w:val="00D759C1"/>
    <w:rsid w:val="00D763F2"/>
    <w:rsid w:val="00D76BDB"/>
    <w:rsid w:val="00D8161E"/>
    <w:rsid w:val="00D8195C"/>
    <w:rsid w:val="00D82E67"/>
    <w:rsid w:val="00D8542A"/>
    <w:rsid w:val="00D85896"/>
    <w:rsid w:val="00D86F57"/>
    <w:rsid w:val="00D87320"/>
    <w:rsid w:val="00D879E4"/>
    <w:rsid w:val="00D9004D"/>
    <w:rsid w:val="00D900BF"/>
    <w:rsid w:val="00D90736"/>
    <w:rsid w:val="00D90751"/>
    <w:rsid w:val="00D91538"/>
    <w:rsid w:val="00D91FFD"/>
    <w:rsid w:val="00D92007"/>
    <w:rsid w:val="00D92EE8"/>
    <w:rsid w:val="00D952EB"/>
    <w:rsid w:val="00D95786"/>
    <w:rsid w:val="00D96A5A"/>
    <w:rsid w:val="00D9722D"/>
    <w:rsid w:val="00D975B4"/>
    <w:rsid w:val="00D97AC2"/>
    <w:rsid w:val="00D97C63"/>
    <w:rsid w:val="00DA06BA"/>
    <w:rsid w:val="00DA0874"/>
    <w:rsid w:val="00DA0E33"/>
    <w:rsid w:val="00DA1144"/>
    <w:rsid w:val="00DA1164"/>
    <w:rsid w:val="00DA357B"/>
    <w:rsid w:val="00DA371B"/>
    <w:rsid w:val="00DA3EE1"/>
    <w:rsid w:val="00DA5101"/>
    <w:rsid w:val="00DA59FF"/>
    <w:rsid w:val="00DA606F"/>
    <w:rsid w:val="00DA7512"/>
    <w:rsid w:val="00DA7F0B"/>
    <w:rsid w:val="00DB0038"/>
    <w:rsid w:val="00DB067A"/>
    <w:rsid w:val="00DB06DA"/>
    <w:rsid w:val="00DB0D77"/>
    <w:rsid w:val="00DB0F22"/>
    <w:rsid w:val="00DB167F"/>
    <w:rsid w:val="00DB1ECB"/>
    <w:rsid w:val="00DB2365"/>
    <w:rsid w:val="00DB3121"/>
    <w:rsid w:val="00DB460B"/>
    <w:rsid w:val="00DB4636"/>
    <w:rsid w:val="00DB4A5B"/>
    <w:rsid w:val="00DB4FAB"/>
    <w:rsid w:val="00DB5283"/>
    <w:rsid w:val="00DB537A"/>
    <w:rsid w:val="00DB5C92"/>
    <w:rsid w:val="00DB6141"/>
    <w:rsid w:val="00DB6CA2"/>
    <w:rsid w:val="00DB73B4"/>
    <w:rsid w:val="00DB7F4F"/>
    <w:rsid w:val="00DC064F"/>
    <w:rsid w:val="00DC112C"/>
    <w:rsid w:val="00DC132E"/>
    <w:rsid w:val="00DC1E1F"/>
    <w:rsid w:val="00DC1E73"/>
    <w:rsid w:val="00DC24C0"/>
    <w:rsid w:val="00DC3702"/>
    <w:rsid w:val="00DC3855"/>
    <w:rsid w:val="00DC3AF0"/>
    <w:rsid w:val="00DC4EF9"/>
    <w:rsid w:val="00DC55B3"/>
    <w:rsid w:val="00DC5958"/>
    <w:rsid w:val="00DC5AFC"/>
    <w:rsid w:val="00DC6E58"/>
    <w:rsid w:val="00DD0B11"/>
    <w:rsid w:val="00DD0C63"/>
    <w:rsid w:val="00DD1651"/>
    <w:rsid w:val="00DD27FA"/>
    <w:rsid w:val="00DD3619"/>
    <w:rsid w:val="00DD3CBF"/>
    <w:rsid w:val="00DD4124"/>
    <w:rsid w:val="00DD4685"/>
    <w:rsid w:val="00DD5B0A"/>
    <w:rsid w:val="00DD661E"/>
    <w:rsid w:val="00DD6E37"/>
    <w:rsid w:val="00DD783D"/>
    <w:rsid w:val="00DE1D93"/>
    <w:rsid w:val="00DE2E23"/>
    <w:rsid w:val="00DE56D3"/>
    <w:rsid w:val="00DE6441"/>
    <w:rsid w:val="00DE73D5"/>
    <w:rsid w:val="00DE7527"/>
    <w:rsid w:val="00DF092B"/>
    <w:rsid w:val="00DF0CD3"/>
    <w:rsid w:val="00DF27F3"/>
    <w:rsid w:val="00DF40D0"/>
    <w:rsid w:val="00DF4E68"/>
    <w:rsid w:val="00DF500F"/>
    <w:rsid w:val="00DF590E"/>
    <w:rsid w:val="00DF5974"/>
    <w:rsid w:val="00E00237"/>
    <w:rsid w:val="00E0223B"/>
    <w:rsid w:val="00E03116"/>
    <w:rsid w:val="00E04821"/>
    <w:rsid w:val="00E05336"/>
    <w:rsid w:val="00E05854"/>
    <w:rsid w:val="00E07F36"/>
    <w:rsid w:val="00E108EC"/>
    <w:rsid w:val="00E1098E"/>
    <w:rsid w:val="00E111E0"/>
    <w:rsid w:val="00E11F65"/>
    <w:rsid w:val="00E12650"/>
    <w:rsid w:val="00E12710"/>
    <w:rsid w:val="00E15037"/>
    <w:rsid w:val="00E15139"/>
    <w:rsid w:val="00E15703"/>
    <w:rsid w:val="00E1698B"/>
    <w:rsid w:val="00E174B1"/>
    <w:rsid w:val="00E2155C"/>
    <w:rsid w:val="00E222B3"/>
    <w:rsid w:val="00E22556"/>
    <w:rsid w:val="00E2300C"/>
    <w:rsid w:val="00E23C35"/>
    <w:rsid w:val="00E25380"/>
    <w:rsid w:val="00E25971"/>
    <w:rsid w:val="00E259FB"/>
    <w:rsid w:val="00E26E3B"/>
    <w:rsid w:val="00E3027B"/>
    <w:rsid w:val="00E30EAC"/>
    <w:rsid w:val="00E312E6"/>
    <w:rsid w:val="00E335F6"/>
    <w:rsid w:val="00E36FA2"/>
    <w:rsid w:val="00E37DB5"/>
    <w:rsid w:val="00E400EA"/>
    <w:rsid w:val="00E40E33"/>
    <w:rsid w:val="00E41342"/>
    <w:rsid w:val="00E41A9F"/>
    <w:rsid w:val="00E41B5E"/>
    <w:rsid w:val="00E42174"/>
    <w:rsid w:val="00E42578"/>
    <w:rsid w:val="00E42D6C"/>
    <w:rsid w:val="00E432AF"/>
    <w:rsid w:val="00E44305"/>
    <w:rsid w:val="00E447B5"/>
    <w:rsid w:val="00E4520C"/>
    <w:rsid w:val="00E46848"/>
    <w:rsid w:val="00E50D9F"/>
    <w:rsid w:val="00E516EC"/>
    <w:rsid w:val="00E523D2"/>
    <w:rsid w:val="00E52DB0"/>
    <w:rsid w:val="00E5310F"/>
    <w:rsid w:val="00E54EEC"/>
    <w:rsid w:val="00E55761"/>
    <w:rsid w:val="00E5582C"/>
    <w:rsid w:val="00E56769"/>
    <w:rsid w:val="00E567F9"/>
    <w:rsid w:val="00E56C35"/>
    <w:rsid w:val="00E57193"/>
    <w:rsid w:val="00E57339"/>
    <w:rsid w:val="00E60598"/>
    <w:rsid w:val="00E608D2"/>
    <w:rsid w:val="00E61D78"/>
    <w:rsid w:val="00E6259A"/>
    <w:rsid w:val="00E62639"/>
    <w:rsid w:val="00E62CC0"/>
    <w:rsid w:val="00E63CD3"/>
    <w:rsid w:val="00E63D04"/>
    <w:rsid w:val="00E64365"/>
    <w:rsid w:val="00E6550D"/>
    <w:rsid w:val="00E66AC7"/>
    <w:rsid w:val="00E67BAD"/>
    <w:rsid w:val="00E701E0"/>
    <w:rsid w:val="00E70313"/>
    <w:rsid w:val="00E72BAE"/>
    <w:rsid w:val="00E73B9C"/>
    <w:rsid w:val="00E75473"/>
    <w:rsid w:val="00E75BE6"/>
    <w:rsid w:val="00E76032"/>
    <w:rsid w:val="00E76D1B"/>
    <w:rsid w:val="00E80980"/>
    <w:rsid w:val="00E80B2F"/>
    <w:rsid w:val="00E813BC"/>
    <w:rsid w:val="00E81D64"/>
    <w:rsid w:val="00E82535"/>
    <w:rsid w:val="00E827F7"/>
    <w:rsid w:val="00E837EA"/>
    <w:rsid w:val="00E83924"/>
    <w:rsid w:val="00E83D4E"/>
    <w:rsid w:val="00E84752"/>
    <w:rsid w:val="00E84762"/>
    <w:rsid w:val="00E84946"/>
    <w:rsid w:val="00E85A8A"/>
    <w:rsid w:val="00E86B69"/>
    <w:rsid w:val="00E86E44"/>
    <w:rsid w:val="00E878A7"/>
    <w:rsid w:val="00E87B4F"/>
    <w:rsid w:val="00E87FBA"/>
    <w:rsid w:val="00E904CC"/>
    <w:rsid w:val="00E90523"/>
    <w:rsid w:val="00E90BF4"/>
    <w:rsid w:val="00E90E01"/>
    <w:rsid w:val="00E91828"/>
    <w:rsid w:val="00E93D0F"/>
    <w:rsid w:val="00E93DB6"/>
    <w:rsid w:val="00E952DA"/>
    <w:rsid w:val="00E957BE"/>
    <w:rsid w:val="00E975D5"/>
    <w:rsid w:val="00EA1640"/>
    <w:rsid w:val="00EA1C66"/>
    <w:rsid w:val="00EA37AD"/>
    <w:rsid w:val="00EA4653"/>
    <w:rsid w:val="00EA4ED4"/>
    <w:rsid w:val="00EA5C12"/>
    <w:rsid w:val="00EA6215"/>
    <w:rsid w:val="00EA6CF5"/>
    <w:rsid w:val="00EA72A0"/>
    <w:rsid w:val="00EA7D7D"/>
    <w:rsid w:val="00EB2A0D"/>
    <w:rsid w:val="00EB31E4"/>
    <w:rsid w:val="00EB3628"/>
    <w:rsid w:val="00EB3D23"/>
    <w:rsid w:val="00EB4BA4"/>
    <w:rsid w:val="00EB5556"/>
    <w:rsid w:val="00EB5643"/>
    <w:rsid w:val="00EB6063"/>
    <w:rsid w:val="00EB6DE8"/>
    <w:rsid w:val="00EB7D4B"/>
    <w:rsid w:val="00EC3F39"/>
    <w:rsid w:val="00EC4B9A"/>
    <w:rsid w:val="00EC60A7"/>
    <w:rsid w:val="00EC7AC4"/>
    <w:rsid w:val="00ED1E1E"/>
    <w:rsid w:val="00ED2807"/>
    <w:rsid w:val="00ED28F0"/>
    <w:rsid w:val="00ED2C39"/>
    <w:rsid w:val="00ED3577"/>
    <w:rsid w:val="00ED6323"/>
    <w:rsid w:val="00ED6E81"/>
    <w:rsid w:val="00ED7561"/>
    <w:rsid w:val="00EE22C1"/>
    <w:rsid w:val="00EE26FC"/>
    <w:rsid w:val="00EE2AF0"/>
    <w:rsid w:val="00EE30C9"/>
    <w:rsid w:val="00EE4354"/>
    <w:rsid w:val="00EE5B3E"/>
    <w:rsid w:val="00EE6C00"/>
    <w:rsid w:val="00EF0AEC"/>
    <w:rsid w:val="00EF23E8"/>
    <w:rsid w:val="00EF2EAB"/>
    <w:rsid w:val="00EF333F"/>
    <w:rsid w:val="00EF35F1"/>
    <w:rsid w:val="00EF38D3"/>
    <w:rsid w:val="00EF4DC7"/>
    <w:rsid w:val="00EF630A"/>
    <w:rsid w:val="00EF6BF1"/>
    <w:rsid w:val="00EF6D5B"/>
    <w:rsid w:val="00EF7012"/>
    <w:rsid w:val="00EF7629"/>
    <w:rsid w:val="00EF7B58"/>
    <w:rsid w:val="00EF7EC3"/>
    <w:rsid w:val="00F00353"/>
    <w:rsid w:val="00F0059B"/>
    <w:rsid w:val="00F00C57"/>
    <w:rsid w:val="00F00EFD"/>
    <w:rsid w:val="00F011DE"/>
    <w:rsid w:val="00F05500"/>
    <w:rsid w:val="00F05BC8"/>
    <w:rsid w:val="00F06AF3"/>
    <w:rsid w:val="00F074B5"/>
    <w:rsid w:val="00F0786E"/>
    <w:rsid w:val="00F07A1E"/>
    <w:rsid w:val="00F11681"/>
    <w:rsid w:val="00F11B05"/>
    <w:rsid w:val="00F12B89"/>
    <w:rsid w:val="00F12E9C"/>
    <w:rsid w:val="00F16A63"/>
    <w:rsid w:val="00F171C5"/>
    <w:rsid w:val="00F21AE7"/>
    <w:rsid w:val="00F22236"/>
    <w:rsid w:val="00F24B0C"/>
    <w:rsid w:val="00F24C9A"/>
    <w:rsid w:val="00F251A9"/>
    <w:rsid w:val="00F27AC6"/>
    <w:rsid w:val="00F27F6D"/>
    <w:rsid w:val="00F30CCB"/>
    <w:rsid w:val="00F33524"/>
    <w:rsid w:val="00F34913"/>
    <w:rsid w:val="00F349F0"/>
    <w:rsid w:val="00F35E45"/>
    <w:rsid w:val="00F37584"/>
    <w:rsid w:val="00F377D3"/>
    <w:rsid w:val="00F402A3"/>
    <w:rsid w:val="00F4078F"/>
    <w:rsid w:val="00F40F33"/>
    <w:rsid w:val="00F41DCD"/>
    <w:rsid w:val="00F4253C"/>
    <w:rsid w:val="00F425FC"/>
    <w:rsid w:val="00F43B65"/>
    <w:rsid w:val="00F444E3"/>
    <w:rsid w:val="00F4465D"/>
    <w:rsid w:val="00F45293"/>
    <w:rsid w:val="00F45CCA"/>
    <w:rsid w:val="00F46DFB"/>
    <w:rsid w:val="00F47191"/>
    <w:rsid w:val="00F50CA7"/>
    <w:rsid w:val="00F51DFE"/>
    <w:rsid w:val="00F53D27"/>
    <w:rsid w:val="00F54D8F"/>
    <w:rsid w:val="00F55E38"/>
    <w:rsid w:val="00F565E1"/>
    <w:rsid w:val="00F56C2A"/>
    <w:rsid w:val="00F57575"/>
    <w:rsid w:val="00F6000F"/>
    <w:rsid w:val="00F6033B"/>
    <w:rsid w:val="00F60F25"/>
    <w:rsid w:val="00F6147B"/>
    <w:rsid w:val="00F614CF"/>
    <w:rsid w:val="00F616D3"/>
    <w:rsid w:val="00F61D31"/>
    <w:rsid w:val="00F62106"/>
    <w:rsid w:val="00F62277"/>
    <w:rsid w:val="00F62DB9"/>
    <w:rsid w:val="00F65493"/>
    <w:rsid w:val="00F6676B"/>
    <w:rsid w:val="00F6730A"/>
    <w:rsid w:val="00F7116F"/>
    <w:rsid w:val="00F71509"/>
    <w:rsid w:val="00F71C9E"/>
    <w:rsid w:val="00F71E76"/>
    <w:rsid w:val="00F723CA"/>
    <w:rsid w:val="00F72A71"/>
    <w:rsid w:val="00F736C6"/>
    <w:rsid w:val="00F73F03"/>
    <w:rsid w:val="00F74203"/>
    <w:rsid w:val="00F74C6F"/>
    <w:rsid w:val="00F7593F"/>
    <w:rsid w:val="00F75B50"/>
    <w:rsid w:val="00F76588"/>
    <w:rsid w:val="00F773AD"/>
    <w:rsid w:val="00F7762F"/>
    <w:rsid w:val="00F7775B"/>
    <w:rsid w:val="00F77C0C"/>
    <w:rsid w:val="00F81876"/>
    <w:rsid w:val="00F82222"/>
    <w:rsid w:val="00F8284B"/>
    <w:rsid w:val="00F82F22"/>
    <w:rsid w:val="00F83EE8"/>
    <w:rsid w:val="00F90210"/>
    <w:rsid w:val="00F91CAD"/>
    <w:rsid w:val="00F928BC"/>
    <w:rsid w:val="00F92960"/>
    <w:rsid w:val="00F938FF"/>
    <w:rsid w:val="00F93B97"/>
    <w:rsid w:val="00F9508D"/>
    <w:rsid w:val="00F9625F"/>
    <w:rsid w:val="00F97A63"/>
    <w:rsid w:val="00F97ABE"/>
    <w:rsid w:val="00FA0DFF"/>
    <w:rsid w:val="00FA12B3"/>
    <w:rsid w:val="00FA132D"/>
    <w:rsid w:val="00FA26F8"/>
    <w:rsid w:val="00FA270E"/>
    <w:rsid w:val="00FA3169"/>
    <w:rsid w:val="00FA4974"/>
    <w:rsid w:val="00FA4B42"/>
    <w:rsid w:val="00FA6D0E"/>
    <w:rsid w:val="00FA6EAD"/>
    <w:rsid w:val="00FB00D2"/>
    <w:rsid w:val="00FB5548"/>
    <w:rsid w:val="00FB5764"/>
    <w:rsid w:val="00FB6232"/>
    <w:rsid w:val="00FB6872"/>
    <w:rsid w:val="00FB6881"/>
    <w:rsid w:val="00FB70B3"/>
    <w:rsid w:val="00FC1B5E"/>
    <w:rsid w:val="00FC23DB"/>
    <w:rsid w:val="00FC258E"/>
    <w:rsid w:val="00FC26DA"/>
    <w:rsid w:val="00FC2C52"/>
    <w:rsid w:val="00FC38F6"/>
    <w:rsid w:val="00FC3F29"/>
    <w:rsid w:val="00FC4C1D"/>
    <w:rsid w:val="00FC549D"/>
    <w:rsid w:val="00FC5AF6"/>
    <w:rsid w:val="00FC632B"/>
    <w:rsid w:val="00FC63AE"/>
    <w:rsid w:val="00FC6AC2"/>
    <w:rsid w:val="00FC6B8E"/>
    <w:rsid w:val="00FC770C"/>
    <w:rsid w:val="00FD04BD"/>
    <w:rsid w:val="00FD28B6"/>
    <w:rsid w:val="00FD3E5C"/>
    <w:rsid w:val="00FD63FE"/>
    <w:rsid w:val="00FD70C7"/>
    <w:rsid w:val="00FD720E"/>
    <w:rsid w:val="00FD7B89"/>
    <w:rsid w:val="00FE1204"/>
    <w:rsid w:val="00FE164A"/>
    <w:rsid w:val="00FE1A39"/>
    <w:rsid w:val="00FE1AEF"/>
    <w:rsid w:val="00FE248E"/>
    <w:rsid w:val="00FE26B5"/>
    <w:rsid w:val="00FE3412"/>
    <w:rsid w:val="00FE3BA0"/>
    <w:rsid w:val="00FE4014"/>
    <w:rsid w:val="00FE445B"/>
    <w:rsid w:val="00FE4EE6"/>
    <w:rsid w:val="00FE607D"/>
    <w:rsid w:val="00FE666A"/>
    <w:rsid w:val="00FE7B8A"/>
    <w:rsid w:val="00FF1D7F"/>
    <w:rsid w:val="00FF2A3F"/>
    <w:rsid w:val="00FF3845"/>
    <w:rsid w:val="00FF45AE"/>
    <w:rsid w:val="00FF58A0"/>
    <w:rsid w:val="00FF745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97DFE0"/>
  <w15:chartTrackingRefBased/>
  <w15:docId w15:val="{CF9E4ADB-D137-468C-B2E6-BAC51297EC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34D94"/>
    <w:pPr>
      <w:autoSpaceDE w:val="0"/>
      <w:autoSpaceDN w:val="0"/>
      <w:spacing w:after="0" w:line="240" w:lineRule="auto"/>
      <w:jc w:val="both"/>
    </w:pPr>
    <w:rPr>
      <w:rFonts w:ascii="Times New Roman" w:eastAsiaTheme="minorEastAsia" w:hAnsi="Times New Roman" w:cs="Times New Roman"/>
      <w:sz w:val="24"/>
      <w:szCs w:val="24"/>
      <w:lang w:eastAsia="sl-SI"/>
    </w:rPr>
  </w:style>
  <w:style w:type="paragraph" w:styleId="Naslov1">
    <w:name w:val="heading 1"/>
    <w:basedOn w:val="Navaden"/>
    <w:next w:val="Navaden"/>
    <w:link w:val="Naslov1Znak"/>
    <w:uiPriority w:val="99"/>
    <w:qFormat/>
    <w:rsid w:val="00534D94"/>
    <w:pPr>
      <w:keepNext/>
      <w:jc w:val="center"/>
      <w:outlineLvl w:val="0"/>
    </w:pPr>
    <w:rPr>
      <w:b/>
      <w:bCs/>
    </w:rPr>
  </w:style>
  <w:style w:type="paragraph" w:styleId="Naslov2">
    <w:name w:val="heading 2"/>
    <w:basedOn w:val="Navaden"/>
    <w:next w:val="Navaden"/>
    <w:link w:val="Naslov2Znak"/>
    <w:uiPriority w:val="99"/>
    <w:qFormat/>
    <w:rsid w:val="00534D94"/>
    <w:pPr>
      <w:keepNext/>
      <w:outlineLvl w:val="1"/>
    </w:pPr>
    <w:rPr>
      <w:b/>
      <w:bC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9"/>
    <w:rsid w:val="00534D94"/>
    <w:rPr>
      <w:rFonts w:ascii="Times New Roman" w:eastAsiaTheme="minorEastAsia" w:hAnsi="Times New Roman" w:cs="Times New Roman"/>
      <w:b/>
      <w:bCs/>
      <w:sz w:val="24"/>
      <w:szCs w:val="24"/>
      <w:lang w:eastAsia="sl-SI"/>
    </w:rPr>
  </w:style>
  <w:style w:type="character" w:customStyle="1" w:styleId="Naslov2Znak">
    <w:name w:val="Naslov 2 Znak"/>
    <w:basedOn w:val="Privzetapisavaodstavka"/>
    <w:link w:val="Naslov2"/>
    <w:uiPriority w:val="99"/>
    <w:rsid w:val="00534D94"/>
    <w:rPr>
      <w:rFonts w:ascii="Times New Roman" w:eastAsiaTheme="minorEastAsia" w:hAnsi="Times New Roman" w:cs="Times New Roman"/>
      <w:b/>
      <w:bCs/>
      <w:sz w:val="24"/>
      <w:szCs w:val="24"/>
      <w:lang w:eastAsia="sl-SI"/>
    </w:rPr>
  </w:style>
  <w:style w:type="paragraph" w:customStyle="1" w:styleId="Main">
    <w:name w:val="Main"/>
    <w:basedOn w:val="Navaden"/>
    <w:uiPriority w:val="99"/>
    <w:rsid w:val="00534D94"/>
    <w:pPr>
      <w:keepNext/>
      <w:pageBreakBefore/>
      <w:spacing w:after="960" w:line="300" w:lineRule="auto"/>
      <w:jc w:val="center"/>
    </w:pPr>
    <w:rPr>
      <w:b/>
      <w:bCs/>
      <w:smallCaps/>
      <w:sz w:val="50"/>
      <w:szCs w:val="50"/>
      <w:lang w:val="en-GB"/>
    </w:rPr>
  </w:style>
  <w:style w:type="character" w:styleId="Hiperpovezava">
    <w:name w:val="Hyperlink"/>
    <w:basedOn w:val="Privzetapisavaodstavka"/>
    <w:uiPriority w:val="99"/>
    <w:rsid w:val="00534D94"/>
    <w:rPr>
      <w:color w:val="0000FF"/>
      <w:u w:val="single"/>
    </w:rPr>
  </w:style>
  <w:style w:type="paragraph" w:customStyle="1" w:styleId="z-TopofForm">
    <w:name w:val="z-Top of Form"/>
    <w:next w:val="Navaden"/>
    <w:uiPriority w:val="99"/>
    <w:rsid w:val="00534D94"/>
    <w:pPr>
      <w:pBdr>
        <w:bottom w:val="double" w:sz="6" w:space="0" w:color="000000"/>
      </w:pBdr>
      <w:autoSpaceDE w:val="0"/>
      <w:autoSpaceDN w:val="0"/>
      <w:spacing w:after="0" w:line="240" w:lineRule="auto"/>
      <w:jc w:val="center"/>
    </w:pPr>
    <w:rPr>
      <w:rFonts w:ascii="Arial" w:eastAsiaTheme="minorEastAsia" w:hAnsi="Arial" w:cs="Arial"/>
      <w:vanish/>
      <w:sz w:val="16"/>
      <w:szCs w:val="16"/>
      <w:lang w:eastAsia="sl-SI"/>
    </w:rPr>
  </w:style>
  <w:style w:type="paragraph" w:customStyle="1" w:styleId="z-BottomofForm">
    <w:name w:val="z-Bottom of Form"/>
    <w:next w:val="Navaden"/>
    <w:uiPriority w:val="99"/>
    <w:rsid w:val="00534D94"/>
    <w:pPr>
      <w:pBdr>
        <w:top w:val="double" w:sz="6" w:space="0" w:color="000000"/>
      </w:pBdr>
      <w:autoSpaceDE w:val="0"/>
      <w:autoSpaceDN w:val="0"/>
      <w:spacing w:after="0" w:line="240" w:lineRule="auto"/>
      <w:jc w:val="center"/>
    </w:pPr>
    <w:rPr>
      <w:rFonts w:ascii="Arial" w:eastAsiaTheme="minorEastAsia" w:hAnsi="Arial" w:cs="Arial"/>
      <w:vanish/>
      <w:sz w:val="16"/>
      <w:szCs w:val="16"/>
      <w:lang w:eastAsia="sl-SI"/>
    </w:rPr>
  </w:style>
  <w:style w:type="character" w:customStyle="1" w:styleId="tw4winMark">
    <w:name w:val="tw4winMark"/>
    <w:uiPriority w:val="99"/>
    <w:rsid w:val="00534D94"/>
    <w:rPr>
      <w:rFonts w:ascii="Courier New" w:hAnsi="Courier New" w:cs="Courier New"/>
      <w:vanish/>
      <w:color w:val="800080"/>
      <w:vertAlign w:val="subscript"/>
    </w:rPr>
  </w:style>
  <w:style w:type="paragraph" w:styleId="Noga">
    <w:name w:val="footer"/>
    <w:basedOn w:val="Navaden"/>
    <w:link w:val="NogaZnak"/>
    <w:uiPriority w:val="99"/>
    <w:rsid w:val="00534D94"/>
    <w:pPr>
      <w:tabs>
        <w:tab w:val="center" w:pos="4536"/>
        <w:tab w:val="right" w:pos="9072"/>
      </w:tabs>
    </w:pPr>
  </w:style>
  <w:style w:type="character" w:customStyle="1" w:styleId="NogaZnak">
    <w:name w:val="Noga Znak"/>
    <w:basedOn w:val="Privzetapisavaodstavka"/>
    <w:link w:val="Noga"/>
    <w:uiPriority w:val="99"/>
    <w:rsid w:val="00534D94"/>
    <w:rPr>
      <w:rFonts w:ascii="Times New Roman" w:eastAsiaTheme="minorEastAsia" w:hAnsi="Times New Roman" w:cs="Times New Roman"/>
      <w:sz w:val="24"/>
      <w:szCs w:val="24"/>
      <w:lang w:eastAsia="sl-SI"/>
    </w:rPr>
  </w:style>
  <w:style w:type="character" w:styleId="tevilkastrani">
    <w:name w:val="page number"/>
    <w:basedOn w:val="Privzetapisavaodstavka"/>
    <w:uiPriority w:val="99"/>
    <w:rsid w:val="00534D94"/>
  </w:style>
  <w:style w:type="paragraph" w:styleId="Telobesedila2">
    <w:name w:val="Body Text 2"/>
    <w:basedOn w:val="Navaden"/>
    <w:link w:val="Telobesedila2Znak"/>
    <w:uiPriority w:val="99"/>
    <w:rsid w:val="00534D94"/>
    <w:pPr>
      <w:ind w:firstLine="284"/>
    </w:pPr>
  </w:style>
  <w:style w:type="character" w:customStyle="1" w:styleId="Telobesedila2Znak">
    <w:name w:val="Telo besedila 2 Znak"/>
    <w:basedOn w:val="Privzetapisavaodstavka"/>
    <w:link w:val="Telobesedila2"/>
    <w:uiPriority w:val="99"/>
    <w:rsid w:val="00534D94"/>
    <w:rPr>
      <w:rFonts w:ascii="Times New Roman" w:eastAsiaTheme="minorEastAsia" w:hAnsi="Times New Roman" w:cs="Times New Roman"/>
      <w:sz w:val="24"/>
      <w:szCs w:val="24"/>
      <w:lang w:eastAsia="sl-SI"/>
    </w:rPr>
  </w:style>
  <w:style w:type="paragraph" w:styleId="Glava">
    <w:name w:val="header"/>
    <w:basedOn w:val="Navaden"/>
    <w:link w:val="GlavaZnak"/>
    <w:uiPriority w:val="99"/>
    <w:rsid w:val="00534D94"/>
    <w:pPr>
      <w:tabs>
        <w:tab w:val="center" w:pos="4536"/>
        <w:tab w:val="right" w:pos="9072"/>
      </w:tabs>
    </w:pPr>
  </w:style>
  <w:style w:type="character" w:customStyle="1" w:styleId="GlavaZnak">
    <w:name w:val="Glava Znak"/>
    <w:basedOn w:val="Privzetapisavaodstavka"/>
    <w:link w:val="Glava"/>
    <w:uiPriority w:val="99"/>
    <w:rsid w:val="00534D94"/>
    <w:rPr>
      <w:rFonts w:ascii="Times New Roman" w:eastAsiaTheme="minorEastAsia" w:hAnsi="Times New Roman" w:cs="Times New Roman"/>
      <w:sz w:val="24"/>
      <w:szCs w:val="24"/>
      <w:lang w:eastAsia="sl-SI"/>
    </w:rPr>
  </w:style>
  <w:style w:type="paragraph" w:styleId="Besedilooblaka">
    <w:name w:val="Balloon Text"/>
    <w:basedOn w:val="Navaden"/>
    <w:link w:val="BesedilooblakaZnak"/>
    <w:uiPriority w:val="99"/>
    <w:semiHidden/>
    <w:unhideWhenUsed/>
    <w:rsid w:val="00534D94"/>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34D94"/>
    <w:rPr>
      <w:rFonts w:ascii="Segoe UI" w:eastAsiaTheme="minorEastAsia" w:hAnsi="Segoe UI" w:cs="Segoe UI"/>
      <w:sz w:val="18"/>
      <w:szCs w:val="18"/>
      <w:lang w:eastAsia="sl-SI"/>
    </w:rPr>
  </w:style>
  <w:style w:type="paragraph" w:styleId="Odstavekseznama">
    <w:name w:val="List Paragraph"/>
    <w:basedOn w:val="Navaden"/>
    <w:uiPriority w:val="34"/>
    <w:qFormat/>
    <w:rsid w:val="007E45FB"/>
    <w:pPr>
      <w:ind w:left="720"/>
      <w:contextualSpacing/>
    </w:pPr>
  </w:style>
  <w:style w:type="character" w:customStyle="1" w:styleId="bold">
    <w:name w:val="bold"/>
    <w:basedOn w:val="Privzetapisavaodstavka"/>
    <w:rsid w:val="0046570F"/>
  </w:style>
  <w:style w:type="paragraph" w:customStyle="1" w:styleId="ti-grseq-1">
    <w:name w:val="ti-grseq-1"/>
    <w:basedOn w:val="Navaden"/>
    <w:rsid w:val="0046570F"/>
    <w:pPr>
      <w:autoSpaceDE/>
      <w:autoSpaceDN/>
      <w:spacing w:before="100" w:beforeAutospacing="1" w:after="100" w:afterAutospacing="1"/>
      <w:jc w:val="left"/>
    </w:pPr>
    <w:rPr>
      <w:rFonts w:eastAsia="Times New Roman"/>
    </w:rPr>
  </w:style>
  <w:style w:type="paragraph" w:customStyle="1" w:styleId="Navaden1">
    <w:name w:val="Navaden1"/>
    <w:basedOn w:val="Navaden"/>
    <w:rsid w:val="0046570F"/>
    <w:pPr>
      <w:autoSpaceDE/>
      <w:autoSpaceDN/>
      <w:spacing w:before="100" w:beforeAutospacing="1" w:after="100" w:afterAutospacing="1"/>
      <w:jc w:val="left"/>
    </w:pPr>
    <w:rPr>
      <w:rFonts w:eastAsia="Times New Roman"/>
    </w:rPr>
  </w:style>
  <w:style w:type="character" w:customStyle="1" w:styleId="italic">
    <w:name w:val="italic"/>
    <w:basedOn w:val="Privzetapisavaodstavka"/>
    <w:rsid w:val="0046570F"/>
  </w:style>
  <w:style w:type="paragraph" w:customStyle="1" w:styleId="tbl-hdr">
    <w:name w:val="tbl-hdr"/>
    <w:basedOn w:val="Navaden"/>
    <w:rsid w:val="0046570F"/>
    <w:pPr>
      <w:autoSpaceDE/>
      <w:autoSpaceDN/>
      <w:spacing w:before="100" w:beforeAutospacing="1" w:after="100" w:afterAutospacing="1"/>
      <w:jc w:val="left"/>
    </w:pPr>
    <w:rPr>
      <w:rFonts w:eastAsia="Times New Roman"/>
    </w:rPr>
  </w:style>
  <w:style w:type="paragraph" w:customStyle="1" w:styleId="tbl-txt">
    <w:name w:val="tbl-txt"/>
    <w:basedOn w:val="Navaden"/>
    <w:rsid w:val="0046570F"/>
    <w:pPr>
      <w:autoSpaceDE/>
      <w:autoSpaceDN/>
      <w:spacing w:before="100" w:beforeAutospacing="1" w:after="100" w:afterAutospacing="1"/>
      <w:jc w:val="left"/>
    </w:pPr>
    <w:rPr>
      <w:rFonts w:eastAsia="Times New Roman"/>
    </w:rPr>
  </w:style>
  <w:style w:type="character" w:customStyle="1" w:styleId="super">
    <w:name w:val="super"/>
    <w:basedOn w:val="Privzetapisavaodstavka"/>
    <w:rsid w:val="0046570F"/>
  </w:style>
  <w:style w:type="paragraph" w:customStyle="1" w:styleId="note">
    <w:name w:val="note"/>
    <w:basedOn w:val="Navaden"/>
    <w:rsid w:val="004037F7"/>
    <w:pPr>
      <w:autoSpaceDE/>
      <w:autoSpaceDN/>
      <w:spacing w:before="100" w:beforeAutospacing="1" w:after="100" w:afterAutospacing="1"/>
      <w:jc w:val="left"/>
    </w:pPr>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5276142">
      <w:bodyDiv w:val="1"/>
      <w:marLeft w:val="0"/>
      <w:marRight w:val="0"/>
      <w:marTop w:val="0"/>
      <w:marBottom w:val="0"/>
      <w:divBdr>
        <w:top w:val="none" w:sz="0" w:space="0" w:color="auto"/>
        <w:left w:val="none" w:sz="0" w:space="0" w:color="auto"/>
        <w:bottom w:val="none" w:sz="0" w:space="0" w:color="auto"/>
        <w:right w:val="none" w:sz="0" w:space="0" w:color="auto"/>
      </w:divBdr>
    </w:div>
    <w:div w:id="611789732">
      <w:bodyDiv w:val="1"/>
      <w:marLeft w:val="0"/>
      <w:marRight w:val="0"/>
      <w:marTop w:val="0"/>
      <w:marBottom w:val="0"/>
      <w:divBdr>
        <w:top w:val="none" w:sz="0" w:space="0" w:color="auto"/>
        <w:left w:val="none" w:sz="0" w:space="0" w:color="auto"/>
        <w:bottom w:val="none" w:sz="0" w:space="0" w:color="auto"/>
        <w:right w:val="none" w:sz="0" w:space="0" w:color="auto"/>
      </w:divBdr>
    </w:div>
    <w:div w:id="1943143014">
      <w:bodyDiv w:val="1"/>
      <w:marLeft w:val="0"/>
      <w:marRight w:val="0"/>
      <w:marTop w:val="0"/>
      <w:marBottom w:val="0"/>
      <w:divBdr>
        <w:top w:val="none" w:sz="0" w:space="0" w:color="auto"/>
        <w:left w:val="none" w:sz="0" w:space="0" w:color="auto"/>
        <w:bottom w:val="none" w:sz="0" w:space="0" w:color="auto"/>
        <w:right w:val="none" w:sz="0" w:space="0" w:color="auto"/>
      </w:divBdr>
    </w:div>
    <w:div w:id="2115437079">
      <w:bodyDiv w:val="1"/>
      <w:marLeft w:val="0"/>
      <w:marRight w:val="0"/>
      <w:marTop w:val="0"/>
      <w:marBottom w:val="0"/>
      <w:divBdr>
        <w:top w:val="none" w:sz="0" w:space="0" w:color="auto"/>
        <w:left w:val="none" w:sz="0" w:space="0" w:color="auto"/>
        <w:bottom w:val="none" w:sz="0" w:space="0" w:color="auto"/>
        <w:right w:val="none" w:sz="0" w:space="0" w:color="auto"/>
      </w:divBdr>
      <w:divsChild>
        <w:div w:id="758479854">
          <w:marLeft w:val="0"/>
          <w:marRight w:val="0"/>
          <w:marTop w:val="0"/>
          <w:marBottom w:val="0"/>
          <w:divBdr>
            <w:top w:val="none" w:sz="0" w:space="0" w:color="auto"/>
            <w:left w:val="none" w:sz="0" w:space="0" w:color="auto"/>
            <w:bottom w:val="none" w:sz="0" w:space="0" w:color="auto"/>
            <w:right w:val="none" w:sz="0" w:space="0" w:color="auto"/>
          </w:divBdr>
          <w:divsChild>
            <w:div w:id="1326664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1-01-2039" TargetMode="External"/><Relationship Id="rId13" Type="http://schemas.openxmlformats.org/officeDocument/2006/relationships/hyperlink" Target="https://eur-lex.europa.eu/legal-content/SL/TXT/?uri=uriserv:OJ.L_.2019.279.01.0054.01.SLV&amp;toc=OJ:L:2019:279:FULL" TargetMode="External"/><Relationship Id="rId3" Type="http://schemas.openxmlformats.org/officeDocument/2006/relationships/styles" Target="styles.xml"/><Relationship Id="rId7" Type="http://schemas.openxmlformats.org/officeDocument/2006/relationships/hyperlink" Target="http://www.uradni-list.si/1/objava.jsp?sop=2005-01-1400" TargetMode="External"/><Relationship Id="rId12" Type="http://schemas.openxmlformats.org/officeDocument/2006/relationships/hyperlink" Target="http://pisrs.si/Pis.web/npb/2005-01-1400-2002-01-0183-npb1-p6.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www.uradni-list.si/1/objava.jsp?sop=2002-01-0183" TargetMode="External"/><Relationship Id="rId11" Type="http://schemas.openxmlformats.org/officeDocument/2006/relationships/hyperlink" Target="http://pisrs.si/Pis.web/npb/2005-01-1400-2002-01-0183-npb1-p5.pdf" TargetMode="External"/><Relationship Id="rId5" Type="http://schemas.openxmlformats.org/officeDocument/2006/relationships/webSettings" Target="webSettings.xml"/><Relationship Id="rId15" Type="http://schemas.openxmlformats.org/officeDocument/2006/relationships/hyperlink" Target="https://eur-lex.europa.eu/legal-content/SL/TXT/?uri=uriserv:OJ.L_.2019.279.01.0054.01.SLV&amp;toc=OJ:L:2019:279:FULL" TargetMode="External"/><Relationship Id="rId10" Type="http://schemas.openxmlformats.org/officeDocument/2006/relationships/hyperlink" Target="http://pisrs.si/Pis.web/npb/2005-01-1400-2002-01-0183-npb1-p3.pdf" TargetMode="External"/><Relationship Id="rId4" Type="http://schemas.openxmlformats.org/officeDocument/2006/relationships/settings" Target="settings.xml"/><Relationship Id="rId9" Type="http://schemas.openxmlformats.org/officeDocument/2006/relationships/hyperlink" Target="http://pisrs.si/Pis.web/npb/2005-01-1400-2002-01-0183-npb1-p1.pdf" TargetMode="External"/><Relationship Id="rId14" Type="http://schemas.openxmlformats.org/officeDocument/2006/relationships/hyperlink" Target="https://eur-lex.europa.eu/legal-content/SL/TXT/?uri=uriserv:OJ.L_.2019.279.01.0054.01.SLV&amp;toc=OJ:L:2019:279:FULL"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1FB26A7-5341-4B09-B778-72524BC563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6693</Words>
  <Characters>38152</Characters>
  <Application>Microsoft Office Word</Application>
  <DocSecurity>0</DocSecurity>
  <Lines>317</Lines>
  <Paragraphs>89</Paragraphs>
  <ScaleCrop>false</ScaleCrop>
  <HeadingPairs>
    <vt:vector size="2" baseType="variant">
      <vt:variant>
        <vt:lpstr>Naslov</vt:lpstr>
      </vt:variant>
      <vt:variant>
        <vt:i4>1</vt:i4>
      </vt:variant>
    </vt:vector>
  </HeadingPairs>
  <TitlesOfParts>
    <vt:vector size="1" baseType="lpstr">
      <vt:lpstr/>
    </vt:vector>
  </TitlesOfParts>
  <Company>MDDSZEM</Company>
  <LinksUpToDate>false</LinksUpToDate>
  <CharactersWithSpaces>44756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PBechibani</dc:creator>
  <cp:keywords/>
  <dc:description/>
  <cp:lastModifiedBy>PBechibani</cp:lastModifiedBy>
  <cp:revision>3</cp:revision>
  <dcterms:created xsi:type="dcterms:W3CDTF">2020-08-18T10:32:00Z</dcterms:created>
  <dcterms:modified xsi:type="dcterms:W3CDTF">2020-08-24T09:05:00Z</dcterms:modified>
</cp:coreProperties>
</file>