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D75CF" w:rsidRPr="00202A77" w:rsidRDefault="00084548" w:rsidP="00DC6A71">
      <w:pPr>
        <w:pStyle w:val="datumtevilka"/>
      </w:pPr>
      <w:r w:rsidRPr="00202A77">
        <w:rPr>
          <w:noProof/>
        </w:rPr>
        <mc:AlternateContent>
          <mc:Choice Requires="wps">
            <w:drawing>
              <wp:anchor distT="360045" distB="540385" distL="0" distR="0" simplePos="0" relativeHeight="251657728" behindDoc="0" locked="0" layoutInCell="1" allowOverlap="0">
                <wp:simplePos x="0" y="0"/>
                <wp:positionH relativeFrom="margin">
                  <wp:align>left</wp:align>
                </wp:positionH>
                <wp:positionV relativeFrom="page">
                  <wp:posOffset>2162176</wp:posOffset>
                </wp:positionV>
                <wp:extent cx="4010025" cy="381000"/>
                <wp:effectExtent l="0" t="0" r="9525" b="0"/>
                <wp:wrapTopAndBottom/>
                <wp:docPr id="2" name="Text Box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10025" cy="381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A2B69" w:rsidRPr="00084548" w:rsidRDefault="00084548" w:rsidP="007D75CF">
                            <w:pPr>
                              <w:rPr>
                                <w:b/>
                                <w:bCs/>
                                <w:lang w:val="sl-SI"/>
                              </w:rPr>
                            </w:pPr>
                            <w:r w:rsidRPr="00084548">
                              <w:rPr>
                                <w:b/>
                                <w:bCs/>
                                <w:lang w:val="sl-SI"/>
                              </w:rPr>
                              <w:t>Strokovna, zainteresirana in druga javnost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alt="Prostor za vnos naslovnika&#10;" style="position:absolute;margin-left:0;margin-top:170.25pt;width:315.75pt;height:30pt;z-index:251657728;visibility:visible;mso-wrap-style:square;mso-width-percent:0;mso-height-percent:0;mso-wrap-distance-left:0;mso-wrap-distance-top:28.35pt;mso-wrap-distance-right:0;mso-wrap-distance-bottom:42.55pt;mso-position-horizontal:left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" o:allowoverlap="f" filled="f" stroked="f">
                <v:textbox inset="0,0,0,0">
                  <w:txbxContent>
                    <w:p w:rsidR="002A2B69" w:rsidRPr="00084548" w:rsidRDefault="00084548" w:rsidP="007D75CF">
                      <w:pPr>
                        <w:rPr>
                          <w:b/>
                          <w:bCs/>
                          <w:lang w:val="sl-SI"/>
                        </w:rPr>
                      </w:pPr>
                      <w:r w:rsidRPr="00084548">
                        <w:rPr>
                          <w:b/>
                          <w:bCs/>
                          <w:lang w:val="sl-SI"/>
                        </w:rPr>
                        <w:t>Strokovna, zainteresirana in druga javnost</w:t>
                      </w:r>
                    </w:p>
                  </w:txbxContent>
                </v:textbox>
                <w10:wrap type="topAndBottom" anchorx="margin" anchory="page"/>
              </v:shape>
            </w:pict>
          </mc:Fallback>
        </mc:AlternateContent>
      </w:r>
      <w:r w:rsidR="007D75CF" w:rsidRPr="00202A77">
        <w:t xml:space="preserve">Številka: </w:t>
      </w:r>
      <w:r w:rsidR="007D75CF" w:rsidRPr="00202A77">
        <w:tab/>
      </w:r>
      <w:r>
        <w:t>007-34/2019-</w:t>
      </w:r>
      <w:r w:rsidR="00C6707A">
        <w:t>106</w:t>
      </w:r>
    </w:p>
    <w:p w:rsidR="007D75CF" w:rsidRPr="00202A77" w:rsidRDefault="00C250D5" w:rsidP="00DC6A71">
      <w:pPr>
        <w:pStyle w:val="datumtevilka"/>
      </w:pPr>
      <w:r w:rsidRPr="00202A77">
        <w:t xml:space="preserve">Datum: </w:t>
      </w:r>
      <w:r w:rsidRPr="00202A77">
        <w:tab/>
      </w:r>
      <w:r w:rsidR="006B1822">
        <w:t>21. 8. 2020</w:t>
      </w:r>
    </w:p>
    <w:p w:rsidR="007D75CF" w:rsidRPr="00202A77" w:rsidRDefault="007D75CF" w:rsidP="007D75CF">
      <w:pPr>
        <w:rPr>
          <w:lang w:val="sl-SI"/>
        </w:rPr>
      </w:pPr>
    </w:p>
    <w:p w:rsidR="007D75CF" w:rsidRPr="00202A77" w:rsidRDefault="007D75CF" w:rsidP="00084548">
      <w:pPr>
        <w:pStyle w:val="ZADEVA"/>
        <w:jc w:val="both"/>
        <w:rPr>
          <w:lang w:val="sl-SI"/>
        </w:rPr>
      </w:pPr>
      <w:r w:rsidRPr="00202A77">
        <w:rPr>
          <w:lang w:val="sl-SI"/>
        </w:rPr>
        <w:t xml:space="preserve">Zadeva: </w:t>
      </w:r>
      <w:r w:rsidRPr="00202A77">
        <w:rPr>
          <w:lang w:val="sl-SI"/>
        </w:rPr>
        <w:tab/>
      </w:r>
      <w:r w:rsidR="00084548">
        <w:rPr>
          <w:lang w:val="sl-SI"/>
        </w:rPr>
        <w:t>Javna obravnava osnutka predloga Zakona o elektronskih komunikacijah (EVA 2019-3130-0004) – redni postopek</w:t>
      </w:r>
    </w:p>
    <w:p w:rsidR="007D75CF" w:rsidRDefault="007D75CF" w:rsidP="007D75CF">
      <w:pPr>
        <w:rPr>
          <w:lang w:val="sl-SI"/>
        </w:rPr>
      </w:pPr>
    </w:p>
    <w:p w:rsidR="00AF08D8" w:rsidRPr="00202A77" w:rsidRDefault="00AF08D8" w:rsidP="007D75CF">
      <w:pPr>
        <w:rPr>
          <w:lang w:val="sl-SI"/>
        </w:rPr>
      </w:pPr>
      <w:bookmarkStart w:id="0" w:name="_GoBack"/>
      <w:bookmarkEnd w:id="0"/>
    </w:p>
    <w:p w:rsidR="00140E22" w:rsidRDefault="001D3A83" w:rsidP="00AF08D8">
      <w:pPr>
        <w:jc w:val="both"/>
        <w:rPr>
          <w:lang w:val="sl-SI"/>
        </w:rPr>
      </w:pPr>
      <w:r>
        <w:rPr>
          <w:lang w:val="sl-SI"/>
        </w:rPr>
        <w:t>Ministrstvo za javno upravo</w:t>
      </w:r>
      <w:r w:rsidR="00AF08D8">
        <w:rPr>
          <w:lang w:val="sl-SI"/>
        </w:rPr>
        <w:t xml:space="preserve"> (MJU)</w:t>
      </w:r>
      <w:r>
        <w:rPr>
          <w:lang w:val="sl-SI"/>
        </w:rPr>
        <w:t xml:space="preserve"> je pripravilo osnutek predloga novega Zakona o elektronskih komunikacijah (ZEKom-2), ki bo nadomestil Zakon o elektronskih komunikacijah (Uradni list RS, št. 109/12, 110/13, 40/14-ZIN-B, 54/14 – odl. US, 81/15 in 40/17; v nadaljevanju: ZEKom-1). Poglavitni namen priprave novega zakona je prenos sekundarne zakonodaje Evropske unije v pravni red Republike Slovenije. Decembra 2018 je bila sprejeta Direktiva (EU) 2018/1972 Evropskega parlamenta in Sveta z dne 11. decembra 2018 o Evropskem zakoniku o elektronskih komunikacijah</w:t>
      </w:r>
      <w:r w:rsidR="00B51E87">
        <w:rPr>
          <w:lang w:val="sl-SI"/>
        </w:rPr>
        <w:t xml:space="preserve"> (Direktiva 2918/1972/EU)</w:t>
      </w:r>
      <w:r>
        <w:rPr>
          <w:lang w:val="sl-SI"/>
        </w:rPr>
        <w:t>, ki je nadomestila štiri direktive obstoječega regulativnega okvira za področje elektronskih komunikacij (t</w:t>
      </w:r>
      <w:r w:rsidR="00AF08D8">
        <w:rPr>
          <w:lang w:val="sl-SI"/>
        </w:rPr>
        <w:t xml:space="preserve"> </w:t>
      </w:r>
      <w:r>
        <w:rPr>
          <w:lang w:val="sl-SI"/>
        </w:rPr>
        <w:t xml:space="preserve">.i. Direktivo o dostopu, Direktivo o odobritvi, Okvirno direktivo in Direktivo o univerzalni storitvi). </w:t>
      </w:r>
      <w:r w:rsidR="00B51E87">
        <w:rPr>
          <w:lang w:val="sl-SI"/>
        </w:rPr>
        <w:t xml:space="preserve">Rok za prenos Direktive 2018/1972/EU poteče 21. decembra 2020. </w:t>
      </w:r>
      <w:r w:rsidR="00AF08D8">
        <w:rPr>
          <w:lang w:val="sl-SI"/>
        </w:rPr>
        <w:t>Direktiva o zasebnosti (Direktiva 2002/58/ES, kot je bila spremenjena z Direktivo 2009/136/EU)</w:t>
      </w:r>
      <w:r w:rsidR="00631B9D">
        <w:rPr>
          <w:lang w:val="sl-SI"/>
        </w:rPr>
        <w:t xml:space="preserve"> se </w:t>
      </w:r>
      <w:r w:rsidR="00AF08D8">
        <w:rPr>
          <w:lang w:val="sl-SI"/>
        </w:rPr>
        <w:t xml:space="preserve">z Direktivo 2018/1972/EU </w:t>
      </w:r>
      <w:r w:rsidR="00631B9D">
        <w:rPr>
          <w:lang w:val="sl-SI"/>
        </w:rPr>
        <w:t xml:space="preserve">ne spreminja, </w:t>
      </w:r>
      <w:r w:rsidR="00AF08D8">
        <w:rPr>
          <w:lang w:val="sl-SI"/>
        </w:rPr>
        <w:t>temveč do</w:t>
      </w:r>
      <w:r w:rsidR="00631B9D">
        <w:rPr>
          <w:lang w:val="sl-SI"/>
        </w:rPr>
        <w:t xml:space="preserve"> sprejetja </w:t>
      </w:r>
      <w:r w:rsidR="00AF08D8">
        <w:rPr>
          <w:lang w:val="sl-SI"/>
        </w:rPr>
        <w:t>U</w:t>
      </w:r>
      <w:r w:rsidR="00631B9D">
        <w:rPr>
          <w:lang w:val="sl-SI"/>
        </w:rPr>
        <w:t>redbe</w:t>
      </w:r>
      <w:r w:rsidR="00AF08D8">
        <w:rPr>
          <w:lang w:val="sl-SI"/>
        </w:rPr>
        <w:t xml:space="preserve"> o zasebnosti in elektronskih komunikacijah, ki </w:t>
      </w:r>
      <w:r w:rsidR="00B06B99">
        <w:rPr>
          <w:lang w:val="sl-SI"/>
        </w:rPr>
        <w:t xml:space="preserve">je trenutno v postopku sprejemanja na ravni Evropske unije in </w:t>
      </w:r>
      <w:r w:rsidR="00AF08D8">
        <w:rPr>
          <w:lang w:val="sl-SI"/>
        </w:rPr>
        <w:t xml:space="preserve">bo neposredno uporabljiva </w:t>
      </w:r>
      <w:r w:rsidR="00B06B99">
        <w:rPr>
          <w:lang w:val="sl-SI"/>
        </w:rPr>
        <w:t>v državah članicah</w:t>
      </w:r>
      <w:r w:rsidR="00AF08D8">
        <w:rPr>
          <w:lang w:val="sl-SI"/>
        </w:rPr>
        <w:t>,</w:t>
      </w:r>
      <w:r w:rsidR="00631B9D">
        <w:rPr>
          <w:lang w:val="sl-SI"/>
        </w:rPr>
        <w:t xml:space="preserve"> ostaja v veljavi</w:t>
      </w:r>
      <w:r w:rsidR="00AF08D8">
        <w:rPr>
          <w:lang w:val="sl-SI"/>
        </w:rPr>
        <w:t xml:space="preserve">. Glede na navedeno poglavje o obdelavi osebnih podatkov in zasebnosti elektronskih komunikacij v osnutku predloga ZEKom-2 ostaja večinoma nespremenjeno glede na ZEKom-1. </w:t>
      </w:r>
      <w:r w:rsidR="00631B9D">
        <w:rPr>
          <w:lang w:val="sl-SI"/>
        </w:rPr>
        <w:t xml:space="preserve"> </w:t>
      </w:r>
    </w:p>
    <w:p w:rsidR="00140E22" w:rsidRDefault="00140E22" w:rsidP="00AF08D8">
      <w:pPr>
        <w:jc w:val="both"/>
        <w:rPr>
          <w:lang w:val="sl-SI"/>
        </w:rPr>
      </w:pPr>
    </w:p>
    <w:p w:rsidR="00140E22" w:rsidRPr="00D010E0" w:rsidRDefault="00AF08D8" w:rsidP="00D010E0">
      <w:pPr>
        <w:jc w:val="both"/>
        <w:rPr>
          <w:lang w:val="sl-SI"/>
        </w:rPr>
      </w:pPr>
      <w:r>
        <w:rPr>
          <w:lang w:val="sl-SI"/>
        </w:rPr>
        <w:t>Poglavitni poudarki, ki jih prinaša Direktiva 2018/1972/EU, so</w:t>
      </w:r>
      <w:r w:rsidR="00D010E0">
        <w:rPr>
          <w:lang w:val="sl-SI"/>
        </w:rPr>
        <w:t xml:space="preserve"> </w:t>
      </w:r>
      <w:r w:rsidR="00140E22" w:rsidRPr="00D010E0">
        <w:rPr>
          <w:lang w:val="sl-SI"/>
        </w:rPr>
        <w:t xml:space="preserve">hitrejši dostop do </w:t>
      </w:r>
      <w:proofErr w:type="spellStart"/>
      <w:r w:rsidR="00140E22" w:rsidRPr="00D010E0">
        <w:rPr>
          <w:lang w:val="sl-SI"/>
        </w:rPr>
        <w:t>radiofrekvenčnega</w:t>
      </w:r>
      <w:proofErr w:type="spellEnd"/>
      <w:r w:rsidR="00140E22" w:rsidRPr="00D010E0">
        <w:rPr>
          <w:lang w:val="sl-SI"/>
        </w:rPr>
        <w:t xml:space="preserve"> spektra k</w:t>
      </w:r>
      <w:r w:rsidRPr="00D010E0">
        <w:rPr>
          <w:lang w:val="sl-SI"/>
        </w:rPr>
        <w:t>ot</w:t>
      </w:r>
      <w:r w:rsidR="00140E22" w:rsidRPr="00D010E0">
        <w:rPr>
          <w:lang w:val="sl-SI"/>
        </w:rPr>
        <w:t xml:space="preserve"> ključn</w:t>
      </w:r>
      <w:r w:rsidRPr="00D010E0">
        <w:rPr>
          <w:lang w:val="sl-SI"/>
        </w:rPr>
        <w:t>ega</w:t>
      </w:r>
      <w:r w:rsidR="00140E22" w:rsidRPr="00D010E0">
        <w:rPr>
          <w:lang w:val="sl-SI"/>
        </w:rPr>
        <w:t xml:space="preserve"> vir</w:t>
      </w:r>
      <w:r w:rsidRPr="00D010E0">
        <w:rPr>
          <w:lang w:val="sl-SI"/>
        </w:rPr>
        <w:t>a</w:t>
      </w:r>
      <w:r w:rsidR="00140E22" w:rsidRPr="00D010E0">
        <w:rPr>
          <w:lang w:val="sl-SI"/>
        </w:rPr>
        <w:t xml:space="preserve"> za mobilne komunikacije</w:t>
      </w:r>
      <w:r w:rsidRPr="00D010E0">
        <w:rPr>
          <w:lang w:val="sl-SI"/>
        </w:rPr>
        <w:t>,</w:t>
      </w:r>
      <w:r w:rsidR="00D010E0">
        <w:rPr>
          <w:lang w:val="sl-SI"/>
        </w:rPr>
        <w:t xml:space="preserve"> </w:t>
      </w:r>
      <w:r w:rsidR="00140E22" w:rsidRPr="00D010E0">
        <w:rPr>
          <w:lang w:val="sl-SI"/>
        </w:rPr>
        <w:t>spodbujanje investicij v visokozmogljiva in visokokakovostna omrežja po vsej Evropski uniji, vključno z oddaljenimi območji</w:t>
      </w:r>
      <w:r w:rsidRPr="00D010E0">
        <w:rPr>
          <w:lang w:val="sl-SI"/>
        </w:rPr>
        <w:t>,</w:t>
      </w:r>
      <w:r w:rsidR="00D010E0">
        <w:rPr>
          <w:lang w:val="sl-SI"/>
        </w:rPr>
        <w:t xml:space="preserve"> </w:t>
      </w:r>
      <w:r w:rsidR="00140E22" w:rsidRPr="00D010E0">
        <w:rPr>
          <w:lang w:val="sl-SI"/>
        </w:rPr>
        <w:t xml:space="preserve">zaščita potrošnikov in dostop do boljših storitev ne glede na to, ali uporabljajo tradicionalne storitve ali </w:t>
      </w:r>
      <w:r w:rsidRPr="00D010E0">
        <w:rPr>
          <w:lang w:val="sl-SI"/>
        </w:rPr>
        <w:t>na dostopu do interneta temelječe storitve,</w:t>
      </w:r>
      <w:r w:rsidR="00D010E0">
        <w:rPr>
          <w:lang w:val="sl-SI"/>
        </w:rPr>
        <w:t xml:space="preserve"> </w:t>
      </w:r>
      <w:r w:rsidR="00140E22" w:rsidRPr="00D010E0">
        <w:rPr>
          <w:lang w:val="sl-SI"/>
        </w:rPr>
        <w:t xml:space="preserve">v okviru univerzalne storitve zagotoviti prenosno hitrost, ki omogoča uporabo </w:t>
      </w:r>
      <w:r w:rsidRPr="00D010E0">
        <w:rPr>
          <w:lang w:val="sl-SI"/>
        </w:rPr>
        <w:t>široke</w:t>
      </w:r>
      <w:r w:rsidR="00D010E0">
        <w:rPr>
          <w:lang w:val="sl-SI"/>
        </w:rPr>
        <w:t>ga</w:t>
      </w:r>
      <w:r w:rsidRPr="00D010E0">
        <w:rPr>
          <w:lang w:val="sl-SI"/>
        </w:rPr>
        <w:t xml:space="preserve"> nabora </w:t>
      </w:r>
      <w:r w:rsidR="00140E22" w:rsidRPr="00D010E0">
        <w:rPr>
          <w:lang w:val="sl-SI"/>
        </w:rPr>
        <w:t>storitev, kot so</w:t>
      </w:r>
      <w:r w:rsidR="000256E2">
        <w:rPr>
          <w:lang w:val="sl-SI"/>
        </w:rPr>
        <w:t xml:space="preserve"> npr.</w:t>
      </w:r>
      <w:r w:rsidR="00140E22" w:rsidRPr="00D010E0">
        <w:rPr>
          <w:lang w:val="sl-SI"/>
        </w:rPr>
        <w:t xml:space="preserve"> e</w:t>
      </w:r>
      <w:r w:rsidRPr="00D010E0">
        <w:rPr>
          <w:lang w:val="sl-SI"/>
        </w:rPr>
        <w:t>-</w:t>
      </w:r>
      <w:r w:rsidR="00140E22" w:rsidRPr="00D010E0">
        <w:rPr>
          <w:lang w:val="sl-SI"/>
        </w:rPr>
        <w:t xml:space="preserve">Uprava, spletno bančništvo, </w:t>
      </w:r>
      <w:proofErr w:type="spellStart"/>
      <w:r w:rsidR="00140E22" w:rsidRPr="00D010E0">
        <w:rPr>
          <w:lang w:val="sl-SI"/>
        </w:rPr>
        <w:t>videoklici</w:t>
      </w:r>
      <w:proofErr w:type="spellEnd"/>
      <w:r w:rsidRPr="00D010E0">
        <w:rPr>
          <w:lang w:val="sl-SI"/>
        </w:rPr>
        <w:t>,</w:t>
      </w:r>
      <w:r w:rsidR="00D010E0">
        <w:rPr>
          <w:lang w:val="sl-SI"/>
        </w:rPr>
        <w:t xml:space="preserve"> ter </w:t>
      </w:r>
      <w:r w:rsidRPr="00D010E0">
        <w:rPr>
          <w:lang w:val="sl-SI"/>
        </w:rPr>
        <w:t>varovanje življenj prek dostopa do enotne evropske telefonske številke za klic v sili</w:t>
      </w:r>
      <w:r w:rsidR="00B06B99">
        <w:rPr>
          <w:lang w:val="sl-SI"/>
        </w:rPr>
        <w:t xml:space="preserve"> 112</w:t>
      </w:r>
      <w:r w:rsidR="00140E22" w:rsidRPr="00D010E0">
        <w:rPr>
          <w:lang w:val="sl-SI"/>
        </w:rPr>
        <w:t xml:space="preserve">, vključno </w:t>
      </w:r>
      <w:r w:rsidRPr="00D010E0">
        <w:rPr>
          <w:lang w:val="sl-SI"/>
        </w:rPr>
        <w:t>z uporabo</w:t>
      </w:r>
      <w:r w:rsidR="00140E22" w:rsidRPr="00D010E0">
        <w:rPr>
          <w:lang w:val="sl-SI"/>
        </w:rPr>
        <w:t xml:space="preserve"> sistem</w:t>
      </w:r>
      <w:r w:rsidRPr="00D010E0">
        <w:rPr>
          <w:lang w:val="sl-SI"/>
        </w:rPr>
        <w:t xml:space="preserve">a </w:t>
      </w:r>
      <w:r w:rsidR="00140E22" w:rsidRPr="00D010E0">
        <w:rPr>
          <w:lang w:val="sl-SI"/>
        </w:rPr>
        <w:t xml:space="preserve">za obveščanje in alarmiranje. </w:t>
      </w:r>
    </w:p>
    <w:p w:rsidR="00140E22" w:rsidRDefault="00140E22" w:rsidP="00AF08D8">
      <w:pPr>
        <w:jc w:val="both"/>
        <w:rPr>
          <w:lang w:val="sl-SI"/>
        </w:rPr>
      </w:pPr>
    </w:p>
    <w:p w:rsidR="00586B52" w:rsidRDefault="00B51E87" w:rsidP="00AF08D8">
      <w:pPr>
        <w:jc w:val="both"/>
        <w:rPr>
          <w:lang w:val="sl-SI"/>
        </w:rPr>
      </w:pPr>
      <w:r>
        <w:rPr>
          <w:lang w:val="sl-SI"/>
        </w:rPr>
        <w:t xml:space="preserve">Glede na obseg sprememb regulativnega okvira smo se zaradi jasnosti ureditve in upoštevanja pravil </w:t>
      </w:r>
      <w:proofErr w:type="spellStart"/>
      <w:r>
        <w:rPr>
          <w:lang w:val="sl-SI"/>
        </w:rPr>
        <w:t>nomotehnike</w:t>
      </w:r>
      <w:proofErr w:type="spellEnd"/>
      <w:r>
        <w:rPr>
          <w:lang w:val="sl-SI"/>
        </w:rPr>
        <w:t xml:space="preserve"> odločili za pripravo predloga novega področnega zakona in ne za morebitno novelirano obliko obstoječega besedila, o čemer smo strokovno</w:t>
      </w:r>
      <w:r w:rsidR="00B06B99">
        <w:rPr>
          <w:lang w:val="sl-SI"/>
        </w:rPr>
        <w:t>,</w:t>
      </w:r>
      <w:r>
        <w:rPr>
          <w:lang w:val="sl-SI"/>
        </w:rPr>
        <w:t xml:space="preserve"> zainteresirano in drugo javnost obvestili že v začetku leta 2019, ko je MJU objavilo javni poziv za predložitev predlogov v okviru priprave novega področnega zakona o elektronskih komunikacijah. Namen javnega poziva je bil v postopek sprejemanja še pred pričetkom oblikovanja besedila vključiti strokovno, zainteresirano in druge javnosti v želji pridobiti potrebne informacije iz prakse, pripombe in predloge ter tudi izkušnje glede morebitnih težav pri izvajanju določb ZEKom-1. Prispevke, ki smo jih pridobili v </w:t>
      </w:r>
      <w:r>
        <w:rPr>
          <w:lang w:val="sl-SI"/>
        </w:rPr>
        <w:lastRenderedPageBreak/>
        <w:t>okviru javnega poziva (objavljeni so na spletnih straneh MJU), smo preučili in jih skušali čim bolj upoštevati</w:t>
      </w:r>
      <w:r w:rsidR="00D010E0">
        <w:rPr>
          <w:lang w:val="sl-SI"/>
        </w:rPr>
        <w:t xml:space="preserve">. </w:t>
      </w:r>
      <w:r>
        <w:rPr>
          <w:lang w:val="sl-SI"/>
        </w:rPr>
        <w:t>V prilogi podajamo kratek odziv na prejete predloge in pripombe.</w:t>
      </w:r>
      <w:r w:rsidR="006A00E3">
        <w:rPr>
          <w:lang w:val="sl-SI"/>
        </w:rPr>
        <w:t xml:space="preserve"> </w:t>
      </w:r>
    </w:p>
    <w:p w:rsidR="00B06B99" w:rsidRDefault="00B06B99" w:rsidP="00AF08D8">
      <w:pPr>
        <w:jc w:val="both"/>
        <w:rPr>
          <w:lang w:val="sl-SI"/>
        </w:rPr>
      </w:pPr>
    </w:p>
    <w:p w:rsidR="00D010E0" w:rsidRDefault="00D010E0" w:rsidP="00D010E0">
      <w:pPr>
        <w:jc w:val="both"/>
        <w:rPr>
          <w:lang w:val="sl-SI"/>
        </w:rPr>
      </w:pPr>
      <w:r>
        <w:rPr>
          <w:lang w:val="sl-SI"/>
        </w:rPr>
        <w:t>Predlog zakona ohranja strukturo ZEKom-1 po poglavjih z dvema spremembama. Osnutek predloga ZEKom-2 ne vsebuje ločenega poglavja o digitalni radijski in televizijski distribuciji (njegove določbe so uvrščene v poglavje o zagotavljanju konkurence</w:t>
      </w:r>
      <w:r w:rsidR="002D2431">
        <w:rPr>
          <w:lang w:val="sl-SI"/>
        </w:rPr>
        <w:t xml:space="preserve"> oziroma poglavje o pravicah uporabnikov</w:t>
      </w:r>
      <w:r>
        <w:rPr>
          <w:lang w:val="sl-SI"/>
        </w:rPr>
        <w:t xml:space="preserve">), vzpostavljeno pa je novo poglavje o digitalni radiodifuziji. V skladu s predlogi iz javnega poziva se razveljavlja Zakon o digitalni radiodifuziji, saj je del njegovih določb zaradi že izvedenega prenosa z analognega na digitalnega televizijskega oddajanja obsoleten, še relevantne določbe pa so sistemsko uvrščene v predlog ZEKom-2. </w:t>
      </w:r>
    </w:p>
    <w:p w:rsidR="00D010E0" w:rsidRDefault="00D010E0" w:rsidP="00AF08D8">
      <w:pPr>
        <w:jc w:val="both"/>
        <w:rPr>
          <w:lang w:val="sl-SI"/>
        </w:rPr>
      </w:pPr>
    </w:p>
    <w:p w:rsidR="00D010E0" w:rsidRDefault="00D010E0" w:rsidP="00D010E0">
      <w:pPr>
        <w:jc w:val="both"/>
        <w:rPr>
          <w:lang w:val="sl-SI"/>
        </w:rPr>
      </w:pPr>
      <w:r>
        <w:rPr>
          <w:lang w:val="sl-SI"/>
        </w:rPr>
        <w:t>Direktiva 2018/1972/EU ne posega v Direktivo 2014/61/EU Evropskega parlamenta in Sveta z dne 15. maja 2014 o ukrepih za znižanje stroškov za postavitev elektronskih komunikacijskih omrežij visokih hitrosti. Način prenosa, kot je bil uveljavljen z novelo ZEKom-1C iz leta 2017, se v predlogu zakona</w:t>
      </w:r>
      <w:r w:rsidR="00B06B99">
        <w:rPr>
          <w:lang w:val="sl-SI"/>
        </w:rPr>
        <w:t xml:space="preserve"> tako</w:t>
      </w:r>
      <w:r>
        <w:rPr>
          <w:lang w:val="sl-SI"/>
        </w:rPr>
        <w:t xml:space="preserve"> </w:t>
      </w:r>
      <w:r w:rsidR="00352CE8">
        <w:rPr>
          <w:lang w:val="sl-SI"/>
        </w:rPr>
        <w:t xml:space="preserve">bistveno </w:t>
      </w:r>
      <w:r>
        <w:rPr>
          <w:lang w:val="sl-SI"/>
        </w:rPr>
        <w:t>ne spreminja.</w:t>
      </w:r>
    </w:p>
    <w:p w:rsidR="00D010E0" w:rsidRDefault="00D010E0" w:rsidP="00D010E0">
      <w:pPr>
        <w:jc w:val="both"/>
        <w:rPr>
          <w:lang w:val="sl-SI"/>
        </w:rPr>
      </w:pPr>
    </w:p>
    <w:p w:rsidR="00D010E0" w:rsidRDefault="00D010E0" w:rsidP="00D010E0">
      <w:pPr>
        <w:jc w:val="both"/>
        <w:rPr>
          <w:lang w:val="sl-SI"/>
        </w:rPr>
      </w:pPr>
      <w:r>
        <w:rPr>
          <w:lang w:val="sl-SI"/>
        </w:rPr>
        <w:t>Poleg prenosa določb Direktive 2018/1972/EU z osnutkom predloga ZEKom-2 izboljšujemo zakonsko ureditev v delu, k</w:t>
      </w:r>
      <w:r w:rsidR="00FA75E0">
        <w:rPr>
          <w:lang w:val="sl-SI"/>
        </w:rPr>
        <w:t>o</w:t>
      </w:r>
      <w:r>
        <w:rPr>
          <w:lang w:val="sl-SI"/>
        </w:rPr>
        <w:t xml:space="preserve"> gre za nacionalne določ</w:t>
      </w:r>
      <w:r w:rsidR="00967A0E">
        <w:rPr>
          <w:lang w:val="sl-SI"/>
        </w:rPr>
        <w:t>b</w:t>
      </w:r>
      <w:r>
        <w:rPr>
          <w:lang w:val="sl-SI"/>
        </w:rPr>
        <w:t xml:space="preserve">e, ali pa je možno zagotoviti jasnejši in </w:t>
      </w:r>
      <w:r w:rsidR="004D15FB">
        <w:rPr>
          <w:lang w:val="sl-SI"/>
        </w:rPr>
        <w:t>primernejši</w:t>
      </w:r>
      <w:r>
        <w:rPr>
          <w:lang w:val="sl-SI"/>
        </w:rPr>
        <w:t xml:space="preserve"> način prenosa sekundarne zakonodaje</w:t>
      </w:r>
      <w:r w:rsidR="004D15FB">
        <w:rPr>
          <w:lang w:val="sl-SI"/>
        </w:rPr>
        <w:t xml:space="preserve"> EU</w:t>
      </w:r>
      <w:r>
        <w:rPr>
          <w:lang w:val="sl-SI"/>
        </w:rPr>
        <w:t>, za katere se je pri uporabi posameznih določb v praksi pokazalo, da je to potrebn</w:t>
      </w:r>
      <w:r w:rsidR="00B06B99">
        <w:rPr>
          <w:lang w:val="sl-SI"/>
        </w:rPr>
        <w:t>o</w:t>
      </w:r>
      <w:r>
        <w:rPr>
          <w:lang w:val="sl-SI"/>
        </w:rPr>
        <w:t xml:space="preserve"> in možno.</w:t>
      </w:r>
    </w:p>
    <w:p w:rsidR="00D010E0" w:rsidRDefault="00D010E0" w:rsidP="00AF08D8">
      <w:pPr>
        <w:jc w:val="both"/>
        <w:rPr>
          <w:lang w:val="sl-SI"/>
        </w:rPr>
      </w:pPr>
    </w:p>
    <w:p w:rsidR="001D73B8" w:rsidRDefault="001D73B8" w:rsidP="00AF08D8">
      <w:pPr>
        <w:jc w:val="both"/>
        <w:rPr>
          <w:lang w:val="sl-SI"/>
        </w:rPr>
      </w:pPr>
      <w:r>
        <w:rPr>
          <w:lang w:val="sl-SI"/>
        </w:rPr>
        <w:t xml:space="preserve">V okviru javnega poziva smo </w:t>
      </w:r>
      <w:r w:rsidR="00586B52">
        <w:rPr>
          <w:lang w:val="sl-SI"/>
        </w:rPr>
        <w:t xml:space="preserve">prejeli </w:t>
      </w:r>
      <w:r>
        <w:rPr>
          <w:lang w:val="sl-SI"/>
        </w:rPr>
        <w:t xml:space="preserve">predloge za vzpostavitev </w:t>
      </w:r>
      <w:proofErr w:type="spellStart"/>
      <w:r>
        <w:rPr>
          <w:lang w:val="sl-SI"/>
        </w:rPr>
        <w:t>večosebnega</w:t>
      </w:r>
      <w:proofErr w:type="spellEnd"/>
      <w:r>
        <w:rPr>
          <w:lang w:val="sl-SI"/>
        </w:rPr>
        <w:t xml:space="preserve"> vodenja agencije.</w:t>
      </w:r>
      <w:r w:rsidR="00B06B99">
        <w:rPr>
          <w:lang w:val="sl-SI"/>
        </w:rPr>
        <w:t xml:space="preserve"> Ob tem pojasnjujemo, da</w:t>
      </w:r>
      <w:r>
        <w:rPr>
          <w:lang w:val="sl-SI"/>
        </w:rPr>
        <w:t xml:space="preserve"> </w:t>
      </w:r>
      <w:r w:rsidR="00B06B99">
        <w:rPr>
          <w:lang w:val="sl-SI"/>
        </w:rPr>
        <w:t>n</w:t>
      </w:r>
      <w:r>
        <w:rPr>
          <w:lang w:val="sl-SI"/>
        </w:rPr>
        <w:t xml:space="preserve">a MJU še preučujemo rešitve, ki bi bile </w:t>
      </w:r>
      <w:r w:rsidR="00586B52">
        <w:rPr>
          <w:lang w:val="sl-SI"/>
        </w:rPr>
        <w:t>izvedljive</w:t>
      </w:r>
      <w:r>
        <w:rPr>
          <w:lang w:val="sl-SI"/>
        </w:rPr>
        <w:t xml:space="preserve"> v okviru veljavne sistemske zakonodaje, ki ureja javne agencije. Zaradi časovne stiske z vidika implementacije Direktive 2018/1972/EU osnutek predloga ZEKom-2 </w:t>
      </w:r>
      <w:r w:rsidR="002D2431">
        <w:rPr>
          <w:lang w:val="sl-SI"/>
        </w:rPr>
        <w:t xml:space="preserve">še </w:t>
      </w:r>
      <w:r>
        <w:rPr>
          <w:lang w:val="sl-SI"/>
        </w:rPr>
        <w:t>ne vsebuje bistvenih sprememb na področju vodenja agencije v primerjavi z ZEKom-1</w:t>
      </w:r>
      <w:r w:rsidR="00586B52">
        <w:rPr>
          <w:lang w:val="sl-SI"/>
        </w:rPr>
        <w:t xml:space="preserve">. </w:t>
      </w:r>
      <w:r>
        <w:rPr>
          <w:lang w:val="sl-SI"/>
        </w:rPr>
        <w:t>Če se bo</w:t>
      </w:r>
      <w:r w:rsidR="00586B52">
        <w:rPr>
          <w:lang w:val="sl-SI"/>
        </w:rPr>
        <w:t xml:space="preserve"> tekom poteka javne obravnave</w:t>
      </w:r>
      <w:r>
        <w:rPr>
          <w:lang w:val="sl-SI"/>
        </w:rPr>
        <w:t xml:space="preserve"> izoblikoval predlog drugačnega načina vodenja agencije, bomo o tem zainteresirano javnost </w:t>
      </w:r>
      <w:r w:rsidR="00586B52">
        <w:rPr>
          <w:lang w:val="sl-SI"/>
        </w:rPr>
        <w:t>obvestili</w:t>
      </w:r>
      <w:r>
        <w:rPr>
          <w:lang w:val="sl-SI"/>
        </w:rPr>
        <w:t xml:space="preserve"> in omogočili podajo dodatnih predlogov in pripomb.</w:t>
      </w:r>
    </w:p>
    <w:p w:rsidR="00E55FF4" w:rsidRDefault="00E55FF4" w:rsidP="00AF08D8">
      <w:pPr>
        <w:jc w:val="both"/>
        <w:rPr>
          <w:lang w:val="sl-SI"/>
        </w:rPr>
      </w:pPr>
    </w:p>
    <w:p w:rsidR="00B51E87" w:rsidRDefault="00E77F27" w:rsidP="00AF08D8">
      <w:pPr>
        <w:jc w:val="both"/>
        <w:rPr>
          <w:lang w:val="sl-SI"/>
        </w:rPr>
      </w:pPr>
      <w:r>
        <w:rPr>
          <w:lang w:val="sl-SI"/>
        </w:rPr>
        <w:t>V želji po preglednejšem in lažjem poteku javne obravnave besedilu členov s pripadajočimi obrazložitvami prilagamo tudi delovni pripomoček v obliki korelacijske tabele, iz katere je pri posameznem členu razvidno, za prenos katere določbe zakonodaje EU gre oziroma ali gre za nacionalno določbo</w:t>
      </w:r>
      <w:r w:rsidR="002D2431">
        <w:rPr>
          <w:lang w:val="sl-SI"/>
        </w:rPr>
        <w:t xml:space="preserve"> ter razmerje posameznega člena do členov ZEKom-1</w:t>
      </w:r>
      <w:r>
        <w:rPr>
          <w:lang w:val="sl-SI"/>
        </w:rPr>
        <w:t xml:space="preserve">. </w:t>
      </w:r>
    </w:p>
    <w:p w:rsidR="00E77F27" w:rsidRDefault="00E77F27" w:rsidP="00AF08D8">
      <w:pPr>
        <w:jc w:val="both"/>
        <w:rPr>
          <w:lang w:val="sl-SI"/>
        </w:rPr>
      </w:pPr>
    </w:p>
    <w:p w:rsidR="00E77F27" w:rsidRPr="00B51E87" w:rsidRDefault="00E77F27" w:rsidP="00AF08D8">
      <w:pPr>
        <w:jc w:val="both"/>
        <w:rPr>
          <w:lang w:val="sl-SI"/>
        </w:rPr>
      </w:pPr>
      <w:r>
        <w:rPr>
          <w:lang w:val="sl-SI"/>
        </w:rPr>
        <w:t xml:space="preserve">Zainteresirano javnost vabimo, da svoje morebitne pripombe in predloge na ta zakonski osnutek poda </w:t>
      </w:r>
      <w:r w:rsidRPr="00D96B63">
        <w:rPr>
          <w:b/>
          <w:bCs/>
          <w:lang w:val="sl-SI"/>
        </w:rPr>
        <w:t>do 1</w:t>
      </w:r>
      <w:r w:rsidR="00352CE8">
        <w:rPr>
          <w:b/>
          <w:bCs/>
          <w:lang w:val="sl-SI"/>
        </w:rPr>
        <w:t>5</w:t>
      </w:r>
      <w:r w:rsidRPr="00D96B63">
        <w:rPr>
          <w:b/>
          <w:bCs/>
          <w:lang w:val="sl-SI"/>
        </w:rPr>
        <w:t>. oktobra 2020</w:t>
      </w:r>
      <w:r w:rsidR="004E0DBA">
        <w:rPr>
          <w:b/>
          <w:bCs/>
          <w:lang w:val="sl-SI"/>
        </w:rPr>
        <w:t xml:space="preserve"> </w:t>
      </w:r>
      <w:r w:rsidR="004E0DBA">
        <w:rPr>
          <w:lang w:val="sl-SI"/>
        </w:rPr>
        <w:t xml:space="preserve">na elektronski naslov </w:t>
      </w:r>
      <w:hyperlink r:id="rId7" w:history="1">
        <w:r w:rsidR="004E0DBA" w:rsidRPr="00BF2F89">
          <w:rPr>
            <w:rStyle w:val="Hiperpovezava"/>
            <w:lang w:val="sl-SI"/>
          </w:rPr>
          <w:t>gp.mju</w:t>
        </w:r>
        <w:r w:rsidR="004E0DBA" w:rsidRPr="00BF2F89">
          <w:rPr>
            <w:rStyle w:val="Hiperpovezava"/>
            <w:rFonts w:cs="Arial"/>
            <w:lang w:val="sl-SI"/>
          </w:rPr>
          <w:t>@</w:t>
        </w:r>
        <w:r w:rsidR="004E0DBA" w:rsidRPr="00BF2F89">
          <w:rPr>
            <w:rStyle w:val="Hiperpovezava"/>
            <w:lang w:val="sl-SI"/>
          </w:rPr>
          <w:t>gov.si</w:t>
        </w:r>
      </w:hyperlink>
      <w:r w:rsidR="004E0DBA">
        <w:rPr>
          <w:lang w:val="sl-SI"/>
        </w:rPr>
        <w:t xml:space="preserve"> ali po pošti na naslov Ministrstvo za javno upravo, Tržaška 21, 1000 Ljubljana</w:t>
      </w:r>
      <w:r>
        <w:rPr>
          <w:lang w:val="sl-SI"/>
        </w:rPr>
        <w:t>.</w:t>
      </w:r>
    </w:p>
    <w:p w:rsidR="001D3A83" w:rsidRPr="00202A77" w:rsidRDefault="001D3A83" w:rsidP="007D75CF">
      <w:pPr>
        <w:rPr>
          <w:lang w:val="sl-SI"/>
        </w:rPr>
      </w:pPr>
    </w:p>
    <w:p w:rsidR="007D75CF" w:rsidRPr="00202A77" w:rsidRDefault="007D75CF" w:rsidP="007D75CF">
      <w:pPr>
        <w:rPr>
          <w:lang w:val="sl-SI"/>
        </w:rPr>
      </w:pPr>
      <w:r w:rsidRPr="00202A77">
        <w:rPr>
          <w:lang w:val="sl-SI"/>
        </w:rPr>
        <w:t>S spoštovanjem,</w:t>
      </w:r>
    </w:p>
    <w:p w:rsidR="007D75CF" w:rsidRPr="00202A77" w:rsidRDefault="007D75CF" w:rsidP="007D75CF">
      <w:pPr>
        <w:rPr>
          <w:lang w:val="sl-SI"/>
        </w:rPr>
      </w:pPr>
    </w:p>
    <w:p w:rsidR="007D75CF" w:rsidRDefault="00E77F27" w:rsidP="007D75CF">
      <w:pPr>
        <w:rPr>
          <w:lang w:val="sl-SI"/>
        </w:rPr>
      </w:pP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  <w:t>Boštjan Koritnik</w:t>
      </w:r>
    </w:p>
    <w:p w:rsidR="00E77F27" w:rsidRDefault="00E77F27" w:rsidP="007D75CF">
      <w:pPr>
        <w:rPr>
          <w:lang w:val="sl-SI"/>
        </w:rPr>
      </w:pP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  <w:t xml:space="preserve">                               MINISTER</w:t>
      </w:r>
    </w:p>
    <w:p w:rsidR="00E77F27" w:rsidRDefault="00E77F27" w:rsidP="007D75CF">
      <w:pPr>
        <w:rPr>
          <w:lang w:val="sl-SI"/>
        </w:rPr>
      </w:pPr>
    </w:p>
    <w:p w:rsidR="00E77F27" w:rsidRDefault="00E77F27" w:rsidP="007D75CF">
      <w:pPr>
        <w:rPr>
          <w:lang w:val="sl-SI"/>
        </w:rPr>
      </w:pPr>
    </w:p>
    <w:p w:rsidR="00E77F27" w:rsidRDefault="00E77F27" w:rsidP="007D75CF">
      <w:pPr>
        <w:rPr>
          <w:lang w:val="sl-SI"/>
        </w:rPr>
      </w:pPr>
    </w:p>
    <w:p w:rsidR="00E77F27" w:rsidRDefault="00E77F27" w:rsidP="007D75CF">
      <w:pPr>
        <w:rPr>
          <w:lang w:val="sl-SI"/>
        </w:rPr>
      </w:pPr>
    </w:p>
    <w:p w:rsidR="006A00E3" w:rsidRDefault="00E77F27" w:rsidP="007D75CF">
      <w:pPr>
        <w:rPr>
          <w:lang w:val="sl-SI"/>
        </w:rPr>
      </w:pPr>
      <w:r>
        <w:rPr>
          <w:lang w:val="sl-SI"/>
        </w:rPr>
        <w:t>Prilog</w:t>
      </w:r>
      <w:r w:rsidR="006A00E3">
        <w:rPr>
          <w:lang w:val="sl-SI"/>
        </w:rPr>
        <w:t>e:</w:t>
      </w:r>
    </w:p>
    <w:p w:rsidR="006A00E3" w:rsidRDefault="006A00E3" w:rsidP="00586B52">
      <w:pPr>
        <w:pStyle w:val="Odstavekseznama"/>
        <w:numPr>
          <w:ilvl w:val="0"/>
          <w:numId w:val="6"/>
        </w:numPr>
        <w:jc w:val="both"/>
        <w:rPr>
          <w:lang w:val="sl-SI"/>
        </w:rPr>
      </w:pPr>
      <w:r>
        <w:rPr>
          <w:lang w:val="sl-SI"/>
        </w:rPr>
        <w:t>osnutek predloga ZEKom-2 (besedilo predlaganih členov s pripadajočimi obrazložitvami),</w:t>
      </w:r>
    </w:p>
    <w:p w:rsidR="006A00E3" w:rsidRDefault="006A00E3" w:rsidP="00586B52">
      <w:pPr>
        <w:pStyle w:val="Odstavekseznama"/>
        <w:numPr>
          <w:ilvl w:val="0"/>
          <w:numId w:val="6"/>
        </w:numPr>
        <w:jc w:val="both"/>
        <w:rPr>
          <w:lang w:val="sl-SI"/>
        </w:rPr>
      </w:pPr>
      <w:r>
        <w:rPr>
          <w:lang w:val="sl-SI"/>
        </w:rPr>
        <w:t>korelacijska tabela za osnutek predloga ZEKom-2 in</w:t>
      </w:r>
    </w:p>
    <w:p w:rsidR="006A00E3" w:rsidRPr="006A00E3" w:rsidRDefault="006A00E3" w:rsidP="00586B52">
      <w:pPr>
        <w:pStyle w:val="Odstavekseznama"/>
        <w:numPr>
          <w:ilvl w:val="0"/>
          <w:numId w:val="6"/>
        </w:numPr>
        <w:jc w:val="both"/>
        <w:rPr>
          <w:lang w:val="sl-SI"/>
        </w:rPr>
      </w:pPr>
      <w:r>
        <w:rPr>
          <w:lang w:val="sl-SI"/>
        </w:rPr>
        <w:t>odziv MJU na prejete predloge in pripombe iz javnega poziva</w:t>
      </w:r>
    </w:p>
    <w:p w:rsidR="00C71699" w:rsidRPr="00202A77" w:rsidRDefault="00C71699" w:rsidP="003E1C74">
      <w:pPr>
        <w:pStyle w:val="podpisi"/>
        <w:rPr>
          <w:lang w:val="sl-SI"/>
        </w:rPr>
      </w:pPr>
    </w:p>
    <w:sectPr w:rsidR="00C71699" w:rsidRPr="00202A77" w:rsidSect="0016406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 w:code="9"/>
      <w:pgMar w:top="1701" w:right="1701" w:bottom="1134" w:left="1701" w:header="153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84548" w:rsidRDefault="00084548">
      <w:r>
        <w:separator/>
      </w:r>
    </w:p>
  </w:endnote>
  <w:endnote w:type="continuationSeparator" w:id="0">
    <w:p w:rsidR="00084548" w:rsidRDefault="000845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D6779" w:rsidRDefault="00ED6779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D6779" w:rsidRDefault="00ED6779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D6779" w:rsidRDefault="00ED6779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84548" w:rsidRDefault="00084548">
      <w:r>
        <w:separator/>
      </w:r>
    </w:p>
  </w:footnote>
  <w:footnote w:type="continuationSeparator" w:id="0">
    <w:p w:rsidR="00084548" w:rsidRDefault="0008454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D6779" w:rsidRDefault="00ED6779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D6779" w:rsidRDefault="00ED6779">
    <w:pPr>
      <w:pStyle w:val="Glav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770A6" w:rsidRPr="008F3500" w:rsidRDefault="000A6401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612140</wp:posOffset>
          </wp:positionH>
          <wp:positionV relativeFrom="page">
            <wp:posOffset>648335</wp:posOffset>
          </wp:positionV>
          <wp:extent cx="2372360" cy="313055"/>
          <wp:effectExtent l="0" t="0" r="0" b="0"/>
          <wp:wrapNone/>
          <wp:docPr id="25" name="Slika 25" descr="MJ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5" descr="MJU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72360" cy="3130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Arial"/>
        <w:noProof/>
        <w:sz w:val="16"/>
        <w:lang w:val="sl-SI" w:eastAsia="sl-SI"/>
      </w:rPr>
      <mc:AlternateContent>
        <mc:Choice Requires="wps">
          <w:drawing>
            <wp:anchor distT="0" distB="0" distL="114300" distR="114300" simplePos="0" relativeHeight="251657216" behindDoc="0" locked="0" layoutInCell="0" allowOverlap="1">
              <wp:simplePos x="0" y="0"/>
              <wp:positionH relativeFrom="column">
                <wp:posOffset>-463550</wp:posOffset>
              </wp:positionH>
              <wp:positionV relativeFrom="page">
                <wp:posOffset>3600450</wp:posOffset>
              </wp:positionV>
              <wp:extent cx="215900" cy="0"/>
              <wp:effectExtent l="6985" t="9525" r="5715" b="9525"/>
              <wp:wrapNone/>
              <wp:docPr id="1" name="AutoShap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15900" cy="0"/>
                      </a:xfrm>
                      <a:prstGeom prst="straightConnector1">
                        <a:avLst/>
                      </a:prstGeom>
                      <a:noFill/>
                      <a:ln w="6350">
                        <a:solidFill>
                          <a:srgbClr val="529DBA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0994880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23" o:spid="_x0000_s1026" type="#_x0000_t32" style="position:absolute;margin-left:-36.5pt;margin-top:283.5pt;width:17pt;height:0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" o:allowincell="f" strokecolor="#529dba" strokeweight=".5pt">
              <w10:wrap anchory="page"/>
            </v:shape>
          </w:pict>
        </mc:Fallback>
      </mc:AlternateContent>
    </w:r>
    <w:r w:rsidR="00ED6779">
      <w:rPr>
        <w:rFonts w:cs="Arial"/>
        <w:sz w:val="16"/>
        <w:lang w:val="sl-SI"/>
      </w:rPr>
      <w:t>Tržaška cesta 21</w:t>
    </w:r>
    <w:r w:rsidR="00A770A6" w:rsidRPr="008F3500">
      <w:rPr>
        <w:rFonts w:cs="Arial"/>
        <w:sz w:val="16"/>
        <w:lang w:val="sl-SI"/>
      </w:rPr>
      <w:t xml:space="preserve">, </w:t>
    </w:r>
    <w:r w:rsidR="00164064">
      <w:rPr>
        <w:rFonts w:cs="Arial"/>
        <w:sz w:val="16"/>
        <w:lang w:val="sl-SI"/>
      </w:rPr>
      <w:t>1</w:t>
    </w:r>
    <w:r w:rsidR="00ED6779">
      <w:rPr>
        <w:rFonts w:cs="Arial"/>
        <w:sz w:val="16"/>
        <w:lang w:val="sl-SI"/>
      </w:rPr>
      <w:t>000</w:t>
    </w:r>
    <w:r w:rsidR="00164064">
      <w:rPr>
        <w:rFonts w:cs="Arial"/>
        <w:sz w:val="16"/>
        <w:lang w:val="sl-SI"/>
      </w:rPr>
      <w:t xml:space="preserve"> Ljubljana</w:t>
    </w:r>
    <w:r w:rsidR="00A770A6" w:rsidRPr="008F3500">
      <w:rPr>
        <w:rFonts w:cs="Arial"/>
        <w:sz w:val="16"/>
        <w:lang w:val="sl-SI"/>
      </w:rPr>
      <w:tab/>
      <w:t xml:space="preserve">T: </w:t>
    </w:r>
    <w:r w:rsidR="00164064">
      <w:rPr>
        <w:rFonts w:cs="Arial"/>
        <w:sz w:val="16"/>
        <w:lang w:val="sl-SI"/>
      </w:rPr>
      <w:t xml:space="preserve">01 </w:t>
    </w:r>
    <w:r w:rsidR="000B04B5">
      <w:rPr>
        <w:rFonts w:cs="Arial"/>
        <w:sz w:val="16"/>
        <w:lang w:val="sl-SI"/>
      </w:rPr>
      <w:t xml:space="preserve">478 83 </w:t>
    </w:r>
    <w:r w:rsidR="00AD217D">
      <w:rPr>
        <w:rFonts w:cs="Arial"/>
        <w:sz w:val="16"/>
        <w:lang w:val="sl-SI"/>
      </w:rPr>
      <w:t>30</w:t>
    </w:r>
  </w:p>
  <w:p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 w:rsidR="00164064">
      <w:rPr>
        <w:rFonts w:cs="Arial"/>
        <w:sz w:val="16"/>
        <w:lang w:val="sl-SI"/>
      </w:rPr>
      <w:t xml:space="preserve">01 </w:t>
    </w:r>
    <w:r w:rsidR="000B04B5">
      <w:rPr>
        <w:rFonts w:cs="Arial"/>
        <w:sz w:val="16"/>
        <w:lang w:val="sl-SI"/>
      </w:rPr>
      <w:t>478 83 31</w:t>
    </w:r>
  </w:p>
  <w:p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890396">
      <w:rPr>
        <w:rFonts w:cs="Arial"/>
        <w:sz w:val="16"/>
        <w:lang w:val="sl-SI"/>
      </w:rPr>
      <w:t>gp.</w:t>
    </w:r>
    <w:r w:rsidR="00AF051B">
      <w:rPr>
        <w:rFonts w:cs="Arial"/>
        <w:sz w:val="16"/>
        <w:lang w:val="sl-SI"/>
      </w:rPr>
      <w:t>mju</w:t>
    </w:r>
    <w:r w:rsidR="00164064">
      <w:rPr>
        <w:rFonts w:cs="Arial"/>
        <w:sz w:val="16"/>
        <w:lang w:val="sl-SI"/>
      </w:rPr>
      <w:t>@gov.si</w:t>
    </w:r>
  </w:p>
  <w:p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 w:rsidR="005207C5">
      <w:rPr>
        <w:rFonts w:cs="Arial"/>
        <w:sz w:val="16"/>
        <w:lang w:val="sl-SI"/>
      </w:rPr>
      <w:t>www.mju</w:t>
    </w:r>
    <w:r w:rsidR="00164064">
      <w:rPr>
        <w:rFonts w:cs="Arial"/>
        <w:sz w:val="16"/>
        <w:lang w:val="sl-SI"/>
      </w:rPr>
      <w:t>.gov.si</w:t>
    </w:r>
  </w:p>
  <w:p w:rsidR="002A2B69" w:rsidRPr="008F3500" w:rsidRDefault="002A2B69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1260046"/>
    <w:multiLevelType w:val="hybridMultilevel"/>
    <w:tmpl w:val="838E44AA"/>
    <w:lvl w:ilvl="0" w:tplc="2652721E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D1377DF"/>
    <w:multiLevelType w:val="hybridMultilevel"/>
    <w:tmpl w:val="67103A6E"/>
    <w:lvl w:ilvl="0" w:tplc="C4F219D6">
      <w:start w:val="19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6"/>
  </w:num>
  <w:num w:numId="2">
    <w:abstractNumId w:val="2"/>
  </w:num>
  <w:num w:numId="3">
    <w:abstractNumId w:val="4"/>
  </w:num>
  <w:num w:numId="4">
    <w:abstractNumId w:val="0"/>
  </w:num>
  <w:num w:numId="5">
    <w:abstractNumId w:val="1"/>
  </w:num>
  <w:num w:numId="6">
    <w:abstractNumId w:val="3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16385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4548"/>
    <w:rsid w:val="000102AB"/>
    <w:rsid w:val="00023A88"/>
    <w:rsid w:val="000256E2"/>
    <w:rsid w:val="00084548"/>
    <w:rsid w:val="000A6401"/>
    <w:rsid w:val="000A7238"/>
    <w:rsid w:val="000B04B5"/>
    <w:rsid w:val="000E1055"/>
    <w:rsid w:val="00127B86"/>
    <w:rsid w:val="00131ADC"/>
    <w:rsid w:val="001357B2"/>
    <w:rsid w:val="00140E22"/>
    <w:rsid w:val="00141E7C"/>
    <w:rsid w:val="00162821"/>
    <w:rsid w:val="00164064"/>
    <w:rsid w:val="0017478F"/>
    <w:rsid w:val="001B3F20"/>
    <w:rsid w:val="001D3A83"/>
    <w:rsid w:val="001D73B8"/>
    <w:rsid w:val="00202A77"/>
    <w:rsid w:val="00263761"/>
    <w:rsid w:val="00267E56"/>
    <w:rsid w:val="00271CE5"/>
    <w:rsid w:val="00282020"/>
    <w:rsid w:val="002A212E"/>
    <w:rsid w:val="002A2B69"/>
    <w:rsid w:val="002D2431"/>
    <w:rsid w:val="00352CE8"/>
    <w:rsid w:val="003636BF"/>
    <w:rsid w:val="00371442"/>
    <w:rsid w:val="003845B4"/>
    <w:rsid w:val="00387B1A"/>
    <w:rsid w:val="003C5EE5"/>
    <w:rsid w:val="003E1C74"/>
    <w:rsid w:val="00420D5D"/>
    <w:rsid w:val="004657EE"/>
    <w:rsid w:val="00482FF5"/>
    <w:rsid w:val="004D15FB"/>
    <w:rsid w:val="004E0DBA"/>
    <w:rsid w:val="005207C5"/>
    <w:rsid w:val="00526246"/>
    <w:rsid w:val="00567106"/>
    <w:rsid w:val="00585F1D"/>
    <w:rsid w:val="00586B52"/>
    <w:rsid w:val="005E1D3C"/>
    <w:rsid w:val="00625AE6"/>
    <w:rsid w:val="00631B9D"/>
    <w:rsid w:val="00632253"/>
    <w:rsid w:val="00642714"/>
    <w:rsid w:val="006455CE"/>
    <w:rsid w:val="00655841"/>
    <w:rsid w:val="00655E20"/>
    <w:rsid w:val="006A00E3"/>
    <w:rsid w:val="006B1822"/>
    <w:rsid w:val="00733017"/>
    <w:rsid w:val="00783310"/>
    <w:rsid w:val="007A4A6D"/>
    <w:rsid w:val="007D1BCF"/>
    <w:rsid w:val="007D75CF"/>
    <w:rsid w:val="007E0440"/>
    <w:rsid w:val="007E6DC5"/>
    <w:rsid w:val="00866E80"/>
    <w:rsid w:val="00877FFC"/>
    <w:rsid w:val="0088043C"/>
    <w:rsid w:val="00884889"/>
    <w:rsid w:val="00890396"/>
    <w:rsid w:val="008906C9"/>
    <w:rsid w:val="008C5738"/>
    <w:rsid w:val="008D04F0"/>
    <w:rsid w:val="008E65EB"/>
    <w:rsid w:val="008F3500"/>
    <w:rsid w:val="00915C0D"/>
    <w:rsid w:val="00924E3C"/>
    <w:rsid w:val="009612BB"/>
    <w:rsid w:val="00967A0E"/>
    <w:rsid w:val="0099437B"/>
    <w:rsid w:val="009C740A"/>
    <w:rsid w:val="00A125C5"/>
    <w:rsid w:val="00A2451C"/>
    <w:rsid w:val="00A3126E"/>
    <w:rsid w:val="00A65EE7"/>
    <w:rsid w:val="00A70133"/>
    <w:rsid w:val="00A770A6"/>
    <w:rsid w:val="00A813B1"/>
    <w:rsid w:val="00AB36C4"/>
    <w:rsid w:val="00AC32B2"/>
    <w:rsid w:val="00AD217D"/>
    <w:rsid w:val="00AF051B"/>
    <w:rsid w:val="00AF08D8"/>
    <w:rsid w:val="00B06B99"/>
    <w:rsid w:val="00B17141"/>
    <w:rsid w:val="00B31575"/>
    <w:rsid w:val="00B51E87"/>
    <w:rsid w:val="00B8547D"/>
    <w:rsid w:val="00BA7BBC"/>
    <w:rsid w:val="00C250D5"/>
    <w:rsid w:val="00C35666"/>
    <w:rsid w:val="00C6707A"/>
    <w:rsid w:val="00C71699"/>
    <w:rsid w:val="00C92898"/>
    <w:rsid w:val="00CA4340"/>
    <w:rsid w:val="00CB71FE"/>
    <w:rsid w:val="00CE5238"/>
    <w:rsid w:val="00CE7514"/>
    <w:rsid w:val="00D010E0"/>
    <w:rsid w:val="00D248DE"/>
    <w:rsid w:val="00D8542D"/>
    <w:rsid w:val="00D96B63"/>
    <w:rsid w:val="00DC6A71"/>
    <w:rsid w:val="00E0357D"/>
    <w:rsid w:val="00E124C9"/>
    <w:rsid w:val="00E3087B"/>
    <w:rsid w:val="00E55FF4"/>
    <w:rsid w:val="00E74CF8"/>
    <w:rsid w:val="00E76A2E"/>
    <w:rsid w:val="00E77F27"/>
    <w:rsid w:val="00EA0413"/>
    <w:rsid w:val="00ED1C3E"/>
    <w:rsid w:val="00ED6779"/>
    <w:rsid w:val="00F240BB"/>
    <w:rsid w:val="00F57FED"/>
    <w:rsid w:val="00FA75E0"/>
    <w:rsid w:val="00FE0194"/>
    <w:rsid w:val="00FF348A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  <w14:docId w14:val="493AA6C5"/>
  <w15:chartTrackingRefBased/>
  <w15:docId w15:val="{0964F194-1305-4399-A54C-1C9ED252F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Samp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  <w:lsdException w:name="Smart Link Error" w:semiHidden="1" w:uiPriority="99" w:unhideWhenUsed="1"/>
  </w:latentStyles>
  <w:style w:type="paragraph" w:default="1" w:styleId="Navaden">
    <w:name w:val="Normal"/>
    <w:qFormat/>
    <w:rsid w:val="00DC6A71"/>
    <w:pPr>
      <w:spacing w:line="260" w:lineRule="exac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6A00E3"/>
    <w:pPr>
      <w:ind w:left="720"/>
      <w:contextualSpacing/>
    </w:pPr>
  </w:style>
  <w:style w:type="paragraph" w:styleId="Besedilooblaka">
    <w:name w:val="Balloon Text"/>
    <w:basedOn w:val="Navaden"/>
    <w:link w:val="BesedilooblakaZnak"/>
    <w:rsid w:val="00141E7C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rsid w:val="00141E7C"/>
    <w:rPr>
      <w:rFonts w:ascii="Segoe UI" w:hAnsi="Segoe UI" w:cs="Segoe UI"/>
      <w:sz w:val="18"/>
      <w:szCs w:val="18"/>
      <w:lang w:val="en-US" w:eastAsia="en-US"/>
    </w:rPr>
  </w:style>
  <w:style w:type="character" w:styleId="Nerazreenaomemba">
    <w:name w:val="Unresolved Mention"/>
    <w:basedOn w:val="Privzetapisavaodstavka"/>
    <w:uiPriority w:val="99"/>
    <w:semiHidden/>
    <w:unhideWhenUsed/>
    <w:rsid w:val="004E0DB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gp.mju@gov.si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ad.sigov.si\DAT\MJU\Skupno\Predloge\MJU\MJU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MJU</Template>
  <TotalTime>390</TotalTime>
  <Pages>2</Pages>
  <Words>820</Words>
  <Characters>5200</Characters>
  <Application>Microsoft Office Word</Application>
  <DocSecurity>0</DocSecurity>
  <Lines>43</Lines>
  <Paragraphs>12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MNZ RS</Company>
  <LinksUpToDate>false</LinksUpToDate>
  <CharactersWithSpaces>6008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Tina Bizjak Ahačič</dc:creator>
  <cp:keywords/>
  <cp:lastModifiedBy>Tina Bizjak Ahačič</cp:lastModifiedBy>
  <cp:revision>20</cp:revision>
  <cp:lastPrinted>2012-09-24T10:52:00Z</cp:lastPrinted>
  <dcterms:created xsi:type="dcterms:W3CDTF">2020-07-24T08:22:00Z</dcterms:created>
  <dcterms:modified xsi:type="dcterms:W3CDTF">2020-08-21T06:46:00Z</dcterms:modified>
</cp:coreProperties>
</file>