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018CA8" w14:textId="77777777" w:rsidR="001E6E80" w:rsidRPr="008D1759" w:rsidRDefault="001E6E80" w:rsidP="001E6E80">
      <w:pPr>
        <w:pStyle w:val="Naslovpredpisa"/>
        <w:spacing w:before="0" w:after="0" w:line="276" w:lineRule="auto"/>
        <w:jc w:val="both"/>
        <w:rPr>
          <w:sz w:val="20"/>
          <w:szCs w:val="20"/>
        </w:rPr>
      </w:pPr>
      <w:r w:rsidRPr="008D1759">
        <w:rPr>
          <w:sz w:val="20"/>
          <w:szCs w:val="20"/>
        </w:rPr>
        <w:t>PRILOGA 3</w:t>
      </w:r>
      <w:r>
        <w:rPr>
          <w:sz w:val="20"/>
          <w:szCs w:val="20"/>
        </w:rPr>
        <w:t xml:space="preserve"> </w:t>
      </w:r>
    </w:p>
    <w:p w14:paraId="527DD4EF" w14:textId="77777777" w:rsidR="001E6E80" w:rsidRPr="008D1759" w:rsidRDefault="001E6E80" w:rsidP="001E6E80">
      <w:pPr>
        <w:pStyle w:val="Naslovpredpisa"/>
        <w:spacing w:before="0" w:after="0" w:line="276" w:lineRule="auto"/>
        <w:jc w:val="left"/>
        <w:rPr>
          <w:sz w:val="20"/>
          <w:szCs w:val="20"/>
        </w:rPr>
      </w:pPr>
    </w:p>
    <w:p w14:paraId="0332BC82" w14:textId="2C7C6734" w:rsidR="001E6E80" w:rsidRPr="001E6E80" w:rsidRDefault="001E6E80" w:rsidP="001E6E80">
      <w:pPr>
        <w:pStyle w:val="Naslovpredpisa"/>
        <w:spacing w:before="0" w:after="0" w:line="276" w:lineRule="auto"/>
        <w:jc w:val="right"/>
        <w:rPr>
          <w:sz w:val="20"/>
          <w:szCs w:val="20"/>
        </w:rPr>
      </w:pPr>
      <w:r>
        <w:rPr>
          <w:sz w:val="20"/>
          <w:szCs w:val="20"/>
        </w:rPr>
        <w:t xml:space="preserve"> (</w:t>
      </w:r>
      <w:r w:rsidRPr="00594B90">
        <w:rPr>
          <w:iCs/>
          <w:sz w:val="20"/>
          <w:szCs w:val="20"/>
        </w:rPr>
        <w:t xml:space="preserve">EVA </w:t>
      </w:r>
      <w:r>
        <w:rPr>
          <w:iCs/>
          <w:sz w:val="20"/>
          <w:szCs w:val="20"/>
        </w:rPr>
        <w:t>2020-1611-0090</w:t>
      </w:r>
      <w:r>
        <w:rPr>
          <w:sz w:val="20"/>
          <w:szCs w:val="20"/>
        </w:rPr>
        <w:t>)</w:t>
      </w:r>
    </w:p>
    <w:p w14:paraId="19562F48" w14:textId="77777777" w:rsidR="001E6E80" w:rsidRDefault="001E6E80" w:rsidP="001E6E80">
      <w:pPr>
        <w:pStyle w:val="Header"/>
        <w:tabs>
          <w:tab w:val="clear" w:pos="4320"/>
          <w:tab w:val="clear" w:pos="8640"/>
          <w:tab w:val="left" w:pos="5112"/>
        </w:tabs>
        <w:spacing w:line="240" w:lineRule="auto"/>
        <w:rPr>
          <w:rFonts w:cs="Arial"/>
          <w:sz w:val="16"/>
        </w:rPr>
      </w:pPr>
    </w:p>
    <w:p w14:paraId="4C0D2634" w14:textId="77777777" w:rsidR="001E6E80" w:rsidRDefault="001E6E80" w:rsidP="001E6E80">
      <w:pPr>
        <w:pStyle w:val="Header"/>
        <w:tabs>
          <w:tab w:val="clear" w:pos="4320"/>
          <w:tab w:val="clear" w:pos="8640"/>
          <w:tab w:val="left" w:pos="5112"/>
        </w:tabs>
        <w:spacing w:line="240" w:lineRule="auto"/>
        <w:rPr>
          <w:rFonts w:cs="Arial"/>
          <w:sz w:val="16"/>
        </w:rPr>
      </w:pPr>
    </w:p>
    <w:p w14:paraId="68AD34ED" w14:textId="34E4E40A" w:rsidR="005553CB" w:rsidRPr="001E6E80" w:rsidRDefault="00117FCD" w:rsidP="001E6E80">
      <w:pPr>
        <w:pStyle w:val="Header"/>
        <w:tabs>
          <w:tab w:val="clear" w:pos="4320"/>
          <w:tab w:val="clear" w:pos="8640"/>
          <w:tab w:val="left" w:pos="5112"/>
        </w:tabs>
        <w:spacing w:line="240" w:lineRule="auto"/>
        <w:rPr>
          <w:rFonts w:cs="Arial"/>
          <w:color w:val="808080"/>
          <w:sz w:val="16"/>
          <w:szCs w:val="16"/>
        </w:rPr>
      </w:pPr>
      <w:r>
        <w:rPr>
          <w:rFonts w:cs="Arial"/>
          <w:sz w:val="16"/>
        </w:rPr>
        <w:tab/>
      </w:r>
    </w:p>
    <w:p w14:paraId="5773FDA1" w14:textId="5E4D420A" w:rsidR="001E6E80" w:rsidRDefault="001E6E80" w:rsidP="000A0B5A">
      <w:pPr>
        <w:keepLines/>
        <w:framePr w:w="9962" w:wrap="auto" w:hAnchor="text" w:x="1300"/>
        <w:spacing w:after="0" w:line="240" w:lineRule="auto"/>
        <w:rPr>
          <w:rFonts w:cs="Arial"/>
          <w:szCs w:val="20"/>
        </w:rPr>
      </w:pPr>
    </w:p>
    <w:tbl>
      <w:tblPr>
        <w:tblW w:w="0" w:type="auto"/>
        <w:tblLook w:val="04A0" w:firstRow="1" w:lastRow="0" w:firstColumn="1" w:lastColumn="0" w:noHBand="0" w:noVBand="1"/>
      </w:tblPr>
      <w:tblGrid>
        <w:gridCol w:w="9070"/>
      </w:tblGrid>
      <w:tr w:rsidR="001E6E80" w:rsidRPr="008D1759" w14:paraId="1BB434D4" w14:textId="77777777" w:rsidTr="00BA7DF4">
        <w:tc>
          <w:tcPr>
            <w:tcW w:w="9213" w:type="dxa"/>
          </w:tcPr>
          <w:p w14:paraId="4873FA41" w14:textId="77777777" w:rsidR="001E6E80" w:rsidRPr="008D1759" w:rsidRDefault="001E6E80" w:rsidP="00BA7DF4">
            <w:pPr>
              <w:pStyle w:val="Naslovpredpisa"/>
              <w:spacing w:before="0" w:after="0" w:line="276" w:lineRule="auto"/>
              <w:rPr>
                <w:sz w:val="20"/>
                <w:szCs w:val="20"/>
              </w:rPr>
            </w:pPr>
            <w:r w:rsidRPr="008D1759">
              <w:rPr>
                <w:sz w:val="20"/>
                <w:szCs w:val="20"/>
              </w:rPr>
              <w:t xml:space="preserve">ZAKON </w:t>
            </w:r>
          </w:p>
          <w:p w14:paraId="2454640F" w14:textId="77777777" w:rsidR="001E6E80" w:rsidRPr="008561B9" w:rsidRDefault="001E6E80" w:rsidP="00BA7DF4">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r w:rsidRPr="008561B9">
              <w:rPr>
                <w:rFonts w:ascii="Arial" w:eastAsia="Times New Roman" w:hAnsi="Arial" w:cs="Arial"/>
                <w:b/>
                <w:sz w:val="20"/>
                <w:szCs w:val="20"/>
                <w:lang w:eastAsia="sl-SI"/>
              </w:rPr>
              <w:t>O SPREMEMB</w:t>
            </w:r>
            <w:r>
              <w:rPr>
                <w:rFonts w:ascii="Arial" w:eastAsia="Times New Roman" w:hAnsi="Arial" w:cs="Arial"/>
                <w:b/>
                <w:sz w:val="20"/>
                <w:szCs w:val="20"/>
                <w:lang w:eastAsia="sl-SI"/>
              </w:rPr>
              <w:t>I</w:t>
            </w:r>
            <w:r w:rsidRPr="008561B9">
              <w:rPr>
                <w:rFonts w:ascii="Arial" w:eastAsia="Times New Roman" w:hAnsi="Arial" w:cs="Arial"/>
                <w:b/>
                <w:sz w:val="20"/>
                <w:szCs w:val="20"/>
                <w:lang w:eastAsia="sl-SI"/>
              </w:rPr>
              <w:t xml:space="preserve"> </w:t>
            </w:r>
            <w:r>
              <w:rPr>
                <w:rFonts w:ascii="Arial" w:eastAsia="Times New Roman" w:hAnsi="Arial" w:cs="Arial"/>
                <w:b/>
                <w:sz w:val="20"/>
                <w:szCs w:val="20"/>
                <w:lang w:eastAsia="sl-SI"/>
              </w:rPr>
              <w:t>ZAKONA O SPREMEMBAH IN</w:t>
            </w:r>
            <w:r w:rsidRPr="008561B9">
              <w:rPr>
                <w:rFonts w:ascii="Arial" w:eastAsia="Times New Roman" w:hAnsi="Arial" w:cs="Arial"/>
                <w:b/>
                <w:sz w:val="20"/>
                <w:szCs w:val="20"/>
                <w:lang w:eastAsia="sl-SI"/>
              </w:rPr>
              <w:t xml:space="preserve"> DOPOLNITVAH ZAKONA O</w:t>
            </w:r>
            <w:r>
              <w:rPr>
                <w:rFonts w:ascii="Arial" w:eastAsia="Times New Roman" w:hAnsi="Arial" w:cs="Arial"/>
                <w:b/>
                <w:sz w:val="20"/>
                <w:szCs w:val="20"/>
                <w:lang w:eastAsia="sl-SI"/>
              </w:rPr>
              <w:t xml:space="preserve"> DAVČNEM POSTOPKU</w:t>
            </w:r>
          </w:p>
          <w:p w14:paraId="548F621F" w14:textId="77777777" w:rsidR="001E6E80" w:rsidRPr="008D1759" w:rsidRDefault="001E6E80" w:rsidP="00BA7DF4">
            <w:pPr>
              <w:pStyle w:val="Naslovpredpisa"/>
              <w:spacing w:before="0" w:after="0" w:line="276" w:lineRule="auto"/>
              <w:rPr>
                <w:sz w:val="20"/>
                <w:szCs w:val="20"/>
              </w:rPr>
            </w:pPr>
          </w:p>
        </w:tc>
      </w:tr>
      <w:tr w:rsidR="001E6E80" w:rsidRPr="008D1759" w14:paraId="4107F435" w14:textId="77777777" w:rsidTr="00BA7DF4">
        <w:tc>
          <w:tcPr>
            <w:tcW w:w="9213" w:type="dxa"/>
          </w:tcPr>
          <w:p w14:paraId="6B5B5C44" w14:textId="77777777" w:rsidR="001E6E80" w:rsidRDefault="001E6E80" w:rsidP="00BA7DF4">
            <w:pPr>
              <w:pStyle w:val="Poglavje"/>
              <w:spacing w:before="0" w:after="0" w:line="276" w:lineRule="auto"/>
              <w:jc w:val="left"/>
              <w:rPr>
                <w:sz w:val="20"/>
                <w:szCs w:val="20"/>
              </w:rPr>
            </w:pPr>
            <w:r w:rsidRPr="008D1759">
              <w:rPr>
                <w:sz w:val="20"/>
                <w:szCs w:val="20"/>
              </w:rPr>
              <w:t>I. UVOD</w:t>
            </w:r>
          </w:p>
          <w:p w14:paraId="2AEF7FD6" w14:textId="77777777" w:rsidR="001E6E80" w:rsidRPr="008D1759" w:rsidRDefault="001E6E80" w:rsidP="00BA7DF4">
            <w:pPr>
              <w:pStyle w:val="Poglavje"/>
              <w:spacing w:before="0" w:after="0" w:line="276" w:lineRule="auto"/>
              <w:jc w:val="left"/>
              <w:rPr>
                <w:sz w:val="20"/>
                <w:szCs w:val="20"/>
              </w:rPr>
            </w:pPr>
          </w:p>
        </w:tc>
      </w:tr>
      <w:tr w:rsidR="001E6E80" w:rsidRPr="008D1759" w14:paraId="6DBE0774" w14:textId="77777777" w:rsidTr="00BA7DF4">
        <w:tc>
          <w:tcPr>
            <w:tcW w:w="9213" w:type="dxa"/>
          </w:tcPr>
          <w:p w14:paraId="69306952" w14:textId="77777777" w:rsidR="001E6E80" w:rsidRDefault="001E6E80" w:rsidP="00BA7DF4">
            <w:pPr>
              <w:pStyle w:val="Oddelek"/>
              <w:numPr>
                <w:ilvl w:val="0"/>
                <w:numId w:val="0"/>
              </w:numPr>
              <w:spacing w:before="0" w:after="0" w:line="276" w:lineRule="auto"/>
              <w:jc w:val="both"/>
              <w:rPr>
                <w:sz w:val="20"/>
                <w:szCs w:val="20"/>
              </w:rPr>
            </w:pPr>
            <w:r w:rsidRPr="00234A81">
              <w:rPr>
                <w:sz w:val="20"/>
                <w:szCs w:val="20"/>
              </w:rPr>
              <w:t>1. OCENA STANJA IN RAZLOGI ZA SPREJEM PREDLOGA ZAKONA</w:t>
            </w:r>
          </w:p>
          <w:p w14:paraId="0145675A" w14:textId="77777777" w:rsidR="001E6E80" w:rsidRPr="00234A81" w:rsidRDefault="001E6E80" w:rsidP="00BA7DF4">
            <w:pPr>
              <w:pStyle w:val="Oddelek"/>
              <w:numPr>
                <w:ilvl w:val="0"/>
                <w:numId w:val="0"/>
              </w:numPr>
              <w:spacing w:before="0" w:after="0" w:line="276" w:lineRule="auto"/>
              <w:jc w:val="both"/>
              <w:rPr>
                <w:sz w:val="20"/>
                <w:szCs w:val="20"/>
              </w:rPr>
            </w:pPr>
          </w:p>
          <w:p w14:paraId="5E9AA523" w14:textId="77777777" w:rsidR="001E6E80" w:rsidRPr="003A32D4" w:rsidRDefault="001E6E80" w:rsidP="00BA7DF4">
            <w:pPr>
              <w:spacing w:after="0"/>
              <w:jc w:val="both"/>
              <w:rPr>
                <w:rFonts w:ascii="Arial" w:hAnsi="Arial" w:cs="Arial"/>
                <w:sz w:val="20"/>
                <w:szCs w:val="20"/>
              </w:rPr>
            </w:pPr>
            <w:r w:rsidRPr="00234A81">
              <w:rPr>
                <w:rFonts w:ascii="Arial" w:hAnsi="Arial" w:cs="Arial"/>
                <w:sz w:val="20"/>
                <w:szCs w:val="20"/>
              </w:rPr>
              <w:t>Zakon o davčnem postopku</w:t>
            </w:r>
            <w:r>
              <w:rPr>
                <w:rFonts w:ascii="Arial" w:hAnsi="Arial" w:cs="Arial"/>
                <w:sz w:val="20"/>
                <w:szCs w:val="20"/>
              </w:rPr>
              <w:t xml:space="preserve"> </w:t>
            </w:r>
            <w:r w:rsidRPr="00BF19C2">
              <w:rPr>
                <w:rFonts w:ascii="Arial" w:hAnsi="Arial" w:cs="Arial"/>
                <w:sz w:val="20"/>
                <w:szCs w:val="20"/>
                <w:lang w:eastAsia="sl-SI"/>
              </w:rPr>
              <w:t xml:space="preserve">(Uradni list RS, št. 13/11 – uradno prečiščeno besedilo, 32/12, 94/12, 101/13 – </w:t>
            </w:r>
            <w:proofErr w:type="spellStart"/>
            <w:r w:rsidRPr="00BF19C2">
              <w:rPr>
                <w:rFonts w:ascii="Arial" w:hAnsi="Arial" w:cs="Arial"/>
                <w:sz w:val="20"/>
                <w:szCs w:val="20"/>
                <w:lang w:eastAsia="sl-SI"/>
              </w:rPr>
              <w:t>ZDavNepr</w:t>
            </w:r>
            <w:proofErr w:type="spellEnd"/>
            <w:r w:rsidRPr="00BF19C2">
              <w:rPr>
                <w:rFonts w:ascii="Arial" w:hAnsi="Arial" w:cs="Arial"/>
                <w:sz w:val="20"/>
                <w:szCs w:val="20"/>
                <w:lang w:eastAsia="sl-SI"/>
              </w:rPr>
              <w:t xml:space="preserve">, 111/13, 22/14 – </w:t>
            </w:r>
            <w:proofErr w:type="spellStart"/>
            <w:r w:rsidRPr="00BF19C2">
              <w:rPr>
                <w:rFonts w:ascii="Arial" w:hAnsi="Arial" w:cs="Arial"/>
                <w:sz w:val="20"/>
                <w:szCs w:val="20"/>
                <w:lang w:eastAsia="sl-SI"/>
              </w:rPr>
              <w:t>odl</w:t>
            </w:r>
            <w:proofErr w:type="spellEnd"/>
            <w:r w:rsidRPr="00BF19C2">
              <w:rPr>
                <w:rFonts w:ascii="Arial" w:hAnsi="Arial" w:cs="Arial"/>
                <w:sz w:val="20"/>
                <w:szCs w:val="20"/>
                <w:lang w:eastAsia="sl-SI"/>
              </w:rPr>
              <w:t>. US, 25/14 – ZFU, 40/14 – ZIN-B</w:t>
            </w:r>
            <w:r>
              <w:rPr>
                <w:rFonts w:ascii="Arial" w:hAnsi="Arial" w:cs="Arial"/>
                <w:sz w:val="20"/>
                <w:szCs w:val="20"/>
                <w:lang w:eastAsia="sl-SI"/>
              </w:rPr>
              <w:t xml:space="preserve">, 90/14, 91/15, 63/16, 69/17, </w:t>
            </w:r>
            <w:r w:rsidRPr="00BF19C2">
              <w:rPr>
                <w:rFonts w:ascii="Arial" w:hAnsi="Arial" w:cs="Arial"/>
                <w:sz w:val="20"/>
                <w:szCs w:val="20"/>
                <w:lang w:eastAsia="sl-SI"/>
              </w:rPr>
              <w:t>13/18 – ZJF-H</w:t>
            </w:r>
            <w:r>
              <w:rPr>
                <w:rFonts w:ascii="Arial" w:hAnsi="Arial" w:cs="Arial"/>
                <w:sz w:val="20"/>
                <w:szCs w:val="20"/>
                <w:lang w:eastAsia="sl-SI"/>
              </w:rPr>
              <w:t>, 36/19 in 66/19; v nadaljnjem besedilu: ZDavP-2</w:t>
            </w:r>
            <w:r w:rsidRPr="00BF19C2">
              <w:rPr>
                <w:rFonts w:ascii="Arial" w:hAnsi="Arial" w:cs="Arial"/>
                <w:sz w:val="20"/>
                <w:szCs w:val="20"/>
                <w:lang w:eastAsia="sl-SI"/>
              </w:rPr>
              <w:t>)</w:t>
            </w:r>
            <w:r>
              <w:rPr>
                <w:rFonts w:ascii="Arial" w:hAnsi="Arial" w:cs="Arial"/>
                <w:sz w:val="20"/>
                <w:szCs w:val="20"/>
                <w:lang w:eastAsia="sl-SI"/>
              </w:rPr>
              <w:t xml:space="preserve"> ureja d</w:t>
            </w:r>
            <w:r w:rsidRPr="009325F5">
              <w:rPr>
                <w:rFonts w:ascii="Arial" w:hAnsi="Arial" w:cs="Arial"/>
                <w:sz w:val="20"/>
                <w:szCs w:val="20"/>
                <w:lang w:eastAsia="sl-SI"/>
              </w:rPr>
              <w:t>avčni postopek</w:t>
            </w:r>
            <w:r>
              <w:rPr>
                <w:rFonts w:ascii="Arial" w:hAnsi="Arial" w:cs="Arial"/>
                <w:sz w:val="20"/>
                <w:szCs w:val="20"/>
                <w:lang w:eastAsia="sl-SI"/>
              </w:rPr>
              <w:t>, ki</w:t>
            </w:r>
            <w:r w:rsidRPr="009325F5">
              <w:rPr>
                <w:rFonts w:ascii="Arial" w:hAnsi="Arial" w:cs="Arial"/>
                <w:sz w:val="20"/>
                <w:szCs w:val="20"/>
                <w:lang w:eastAsia="sl-SI"/>
              </w:rPr>
              <w:t xml:space="preserve"> je posebni upravni postopek, </w:t>
            </w:r>
            <w:r>
              <w:rPr>
                <w:rFonts w:ascii="Arial" w:hAnsi="Arial" w:cs="Arial"/>
                <w:sz w:val="20"/>
                <w:szCs w:val="20"/>
                <w:lang w:eastAsia="sl-SI"/>
              </w:rPr>
              <w:t xml:space="preserve">in </w:t>
            </w:r>
            <w:r w:rsidRPr="009325F5">
              <w:rPr>
                <w:rFonts w:ascii="Arial" w:hAnsi="Arial" w:cs="Arial"/>
                <w:sz w:val="20"/>
                <w:szCs w:val="20"/>
                <w:lang w:eastAsia="sl-SI"/>
              </w:rPr>
              <w:t xml:space="preserve">vsebuje le </w:t>
            </w:r>
            <w:r>
              <w:rPr>
                <w:rFonts w:ascii="Arial" w:hAnsi="Arial" w:cs="Arial"/>
                <w:sz w:val="20"/>
                <w:szCs w:val="20"/>
                <w:lang w:eastAsia="sl-SI"/>
              </w:rPr>
              <w:t>specialne</w:t>
            </w:r>
            <w:r w:rsidRPr="009325F5">
              <w:rPr>
                <w:rFonts w:ascii="Arial" w:hAnsi="Arial" w:cs="Arial"/>
                <w:sz w:val="20"/>
                <w:szCs w:val="20"/>
                <w:lang w:eastAsia="sl-SI"/>
              </w:rPr>
              <w:t xml:space="preserve"> določbe, ki so</w:t>
            </w:r>
            <w:r>
              <w:rPr>
                <w:rFonts w:ascii="Arial" w:hAnsi="Arial" w:cs="Arial"/>
                <w:sz w:val="20"/>
                <w:szCs w:val="20"/>
                <w:lang w:eastAsia="sl-SI"/>
              </w:rPr>
              <w:t xml:space="preserve"> </w:t>
            </w:r>
            <w:r w:rsidRPr="009325F5">
              <w:rPr>
                <w:rFonts w:ascii="Arial" w:hAnsi="Arial" w:cs="Arial"/>
                <w:sz w:val="20"/>
                <w:szCs w:val="20"/>
                <w:lang w:eastAsia="sl-SI"/>
              </w:rPr>
              <w:t xml:space="preserve">potrebne za pobiranje davkov. </w:t>
            </w:r>
            <w:r>
              <w:rPr>
                <w:rFonts w:ascii="Arial" w:hAnsi="Arial" w:cs="Arial"/>
                <w:sz w:val="20"/>
                <w:szCs w:val="20"/>
                <w:lang w:eastAsia="sl-SI"/>
              </w:rPr>
              <w:t>Za vsa vprašanja</w:t>
            </w:r>
            <w:r w:rsidRPr="009325F5">
              <w:rPr>
                <w:rFonts w:ascii="Arial" w:hAnsi="Arial" w:cs="Arial"/>
                <w:sz w:val="20"/>
                <w:szCs w:val="20"/>
                <w:lang w:eastAsia="sl-SI"/>
              </w:rPr>
              <w:t xml:space="preserve"> postopka, ki niso urejena v tem</w:t>
            </w:r>
            <w:r>
              <w:rPr>
                <w:rFonts w:ascii="Arial" w:hAnsi="Arial" w:cs="Arial"/>
                <w:sz w:val="20"/>
                <w:szCs w:val="20"/>
                <w:lang w:eastAsia="sl-SI"/>
              </w:rPr>
              <w:t xml:space="preserve"> </w:t>
            </w:r>
            <w:r w:rsidRPr="009325F5">
              <w:rPr>
                <w:rFonts w:ascii="Arial" w:hAnsi="Arial" w:cs="Arial"/>
                <w:sz w:val="20"/>
                <w:szCs w:val="20"/>
                <w:lang w:eastAsia="sl-SI"/>
              </w:rPr>
              <w:t xml:space="preserve">zakonu, </w:t>
            </w:r>
            <w:r>
              <w:rPr>
                <w:rFonts w:ascii="Arial" w:hAnsi="Arial" w:cs="Arial"/>
                <w:sz w:val="20"/>
                <w:szCs w:val="20"/>
                <w:lang w:eastAsia="sl-SI"/>
              </w:rPr>
              <w:t xml:space="preserve">se </w:t>
            </w:r>
            <w:r w:rsidRPr="009325F5">
              <w:rPr>
                <w:rFonts w:ascii="Arial" w:hAnsi="Arial" w:cs="Arial"/>
                <w:sz w:val="20"/>
                <w:szCs w:val="20"/>
                <w:lang w:eastAsia="sl-SI"/>
              </w:rPr>
              <w:t>uporablja</w:t>
            </w:r>
            <w:r>
              <w:rPr>
                <w:rFonts w:ascii="Arial" w:hAnsi="Arial" w:cs="Arial"/>
                <w:sz w:val="20"/>
                <w:szCs w:val="20"/>
                <w:lang w:eastAsia="sl-SI"/>
              </w:rPr>
              <w:t xml:space="preserve"> Zakon o splošnem upravnem postopku. </w:t>
            </w:r>
          </w:p>
        </w:tc>
      </w:tr>
      <w:tr w:rsidR="001E6E80" w:rsidRPr="008D1759" w14:paraId="260E1AB8" w14:textId="77777777" w:rsidTr="00BA7DF4">
        <w:tc>
          <w:tcPr>
            <w:tcW w:w="9213" w:type="dxa"/>
          </w:tcPr>
          <w:p w14:paraId="2E30ED58" w14:textId="77777777" w:rsidR="001E6E80" w:rsidRPr="00AF55C8" w:rsidRDefault="001E6E80" w:rsidP="00BA7DF4">
            <w:pPr>
              <w:spacing w:after="0"/>
              <w:jc w:val="both"/>
              <w:rPr>
                <w:rFonts w:ascii="Arial" w:hAnsi="Arial"/>
                <w:sz w:val="20"/>
              </w:rPr>
            </w:pPr>
          </w:p>
        </w:tc>
      </w:tr>
      <w:tr w:rsidR="001E6E80" w:rsidRPr="008D1759" w14:paraId="2010CBBF" w14:textId="77777777" w:rsidTr="00BA7DF4">
        <w:tc>
          <w:tcPr>
            <w:tcW w:w="9213" w:type="dxa"/>
          </w:tcPr>
          <w:p w14:paraId="0623BED8" w14:textId="77777777" w:rsidR="001E6E80" w:rsidRDefault="001E6E80" w:rsidP="00BA7DF4">
            <w:pPr>
              <w:pStyle w:val="Oddelek"/>
              <w:numPr>
                <w:ilvl w:val="0"/>
                <w:numId w:val="0"/>
              </w:numPr>
              <w:spacing w:before="0" w:after="0" w:line="276" w:lineRule="auto"/>
              <w:jc w:val="left"/>
              <w:rPr>
                <w:sz w:val="20"/>
                <w:szCs w:val="20"/>
              </w:rPr>
            </w:pPr>
            <w:r w:rsidRPr="008D1759">
              <w:rPr>
                <w:sz w:val="20"/>
                <w:szCs w:val="20"/>
              </w:rPr>
              <w:t>2. CILJI, NAČELA IN POGLAVITNE REŠITVE PREDLOGA ZAKONA</w:t>
            </w:r>
          </w:p>
          <w:p w14:paraId="245D0836" w14:textId="77777777" w:rsidR="001E6E80" w:rsidRPr="008D1759" w:rsidRDefault="001E6E80" w:rsidP="00BA7DF4">
            <w:pPr>
              <w:pStyle w:val="Oddelek"/>
              <w:numPr>
                <w:ilvl w:val="0"/>
                <w:numId w:val="0"/>
              </w:numPr>
              <w:spacing w:before="0" w:after="0" w:line="276" w:lineRule="auto"/>
              <w:jc w:val="left"/>
              <w:rPr>
                <w:sz w:val="20"/>
                <w:szCs w:val="20"/>
              </w:rPr>
            </w:pPr>
          </w:p>
        </w:tc>
      </w:tr>
      <w:tr w:rsidR="001E6E80" w:rsidRPr="008D1759" w14:paraId="268FF8BF" w14:textId="77777777" w:rsidTr="00BA7DF4">
        <w:tc>
          <w:tcPr>
            <w:tcW w:w="9213" w:type="dxa"/>
          </w:tcPr>
          <w:p w14:paraId="3F6526D8" w14:textId="77777777" w:rsidR="001E6E80" w:rsidRPr="008D1759" w:rsidRDefault="001E6E80" w:rsidP="00BA7DF4">
            <w:pPr>
              <w:pStyle w:val="Odsek"/>
              <w:numPr>
                <w:ilvl w:val="0"/>
                <w:numId w:val="0"/>
              </w:numPr>
              <w:spacing w:before="0" w:after="0" w:line="276" w:lineRule="auto"/>
              <w:jc w:val="left"/>
              <w:rPr>
                <w:sz w:val="20"/>
                <w:szCs w:val="20"/>
              </w:rPr>
            </w:pPr>
            <w:r w:rsidRPr="008D1759">
              <w:rPr>
                <w:sz w:val="20"/>
                <w:szCs w:val="20"/>
              </w:rPr>
              <w:t>2.1 Cilji</w:t>
            </w:r>
          </w:p>
        </w:tc>
      </w:tr>
      <w:tr w:rsidR="001E6E80" w:rsidRPr="00FA786D" w14:paraId="321DCFCE" w14:textId="77777777" w:rsidTr="00BA7DF4">
        <w:tc>
          <w:tcPr>
            <w:tcW w:w="9213" w:type="dxa"/>
          </w:tcPr>
          <w:p w14:paraId="7C468DC7" w14:textId="77777777" w:rsidR="001E6E80" w:rsidRDefault="001E6E80" w:rsidP="00BA7DF4">
            <w:pPr>
              <w:autoSpaceDE w:val="0"/>
              <w:autoSpaceDN w:val="0"/>
              <w:adjustRightInd w:val="0"/>
              <w:spacing w:after="0"/>
              <w:jc w:val="both"/>
              <w:rPr>
                <w:rFonts w:ascii="Arial" w:hAnsi="Arial" w:cs="Arial"/>
                <w:color w:val="000000"/>
                <w:sz w:val="20"/>
                <w:szCs w:val="20"/>
                <w:lang w:eastAsia="sl-SI"/>
              </w:rPr>
            </w:pPr>
            <w:r>
              <w:rPr>
                <w:rFonts w:ascii="Arial" w:hAnsi="Arial" w:cs="Arial"/>
                <w:color w:val="000000"/>
                <w:sz w:val="20"/>
                <w:szCs w:val="20"/>
                <w:lang w:eastAsia="sl-SI"/>
              </w:rPr>
              <w:t xml:space="preserve">S predlogom zakona se zagotavlja skladnost delovanja davčnega organa in subjektov, ki so zavezani k poročanju v skladu z Direktivo Sveta EU 2018/822 o spremembi Direktive 2011/16/EU glede obvezne avtomatične izmenjave podatkov v zvezi s čezmejnimi aranžmaji, o katerih se poroča (v nadaljnjem besedilu: Direktiva Sveta 2018/822/EU). </w:t>
            </w:r>
            <w:r w:rsidRPr="000C7534">
              <w:rPr>
                <w:rFonts w:ascii="Arial" w:hAnsi="Arial" w:cs="Arial"/>
                <w:color w:val="000000"/>
                <w:sz w:val="20"/>
                <w:szCs w:val="20"/>
                <w:lang w:eastAsia="sl-SI"/>
              </w:rPr>
              <w:t>Izbruh COVID-19 je resna javnozdravstvena kriza, ki je prizadela vse države članice</w:t>
            </w:r>
            <w:r>
              <w:rPr>
                <w:rFonts w:ascii="Arial" w:hAnsi="Arial" w:cs="Arial"/>
                <w:color w:val="000000"/>
                <w:sz w:val="20"/>
                <w:szCs w:val="20"/>
                <w:lang w:eastAsia="sl-SI"/>
              </w:rPr>
              <w:t xml:space="preserve"> Evropske unije (v nadaljnjem besedilu: EU)</w:t>
            </w:r>
            <w:r w:rsidRPr="000C7534">
              <w:rPr>
                <w:rFonts w:ascii="Arial" w:hAnsi="Arial" w:cs="Arial"/>
                <w:color w:val="000000"/>
                <w:sz w:val="20"/>
                <w:szCs w:val="20"/>
                <w:lang w:eastAsia="sl-SI"/>
              </w:rPr>
              <w:t xml:space="preserve">. Te razmere povzročajo izjemne motnje v življenju državljanov in podjetij, ki imajo težave pri izvajanju svojih dejavnosti, zlasti zaradi ovir, povezanih z omejitvijo gibanja. </w:t>
            </w:r>
          </w:p>
          <w:p w14:paraId="39B9F5B1" w14:textId="77777777" w:rsidR="001E6E80" w:rsidRPr="000C7534" w:rsidRDefault="001E6E80" w:rsidP="00BA7DF4">
            <w:pPr>
              <w:autoSpaceDE w:val="0"/>
              <w:autoSpaceDN w:val="0"/>
              <w:adjustRightInd w:val="0"/>
              <w:spacing w:after="0"/>
              <w:jc w:val="both"/>
              <w:rPr>
                <w:rFonts w:ascii="Arial" w:hAnsi="Arial" w:cs="Arial"/>
                <w:color w:val="000000"/>
                <w:sz w:val="20"/>
                <w:szCs w:val="20"/>
                <w:lang w:eastAsia="sl-SI"/>
              </w:rPr>
            </w:pPr>
          </w:p>
          <w:p w14:paraId="2E135E72" w14:textId="77777777" w:rsidR="001E6E80" w:rsidRPr="000C7534" w:rsidRDefault="001E6E80" w:rsidP="00BA7DF4">
            <w:pPr>
              <w:autoSpaceDE w:val="0"/>
              <w:autoSpaceDN w:val="0"/>
              <w:adjustRightInd w:val="0"/>
              <w:spacing w:after="0"/>
              <w:jc w:val="both"/>
              <w:rPr>
                <w:rFonts w:ascii="Arial" w:hAnsi="Arial" w:cs="Arial"/>
                <w:color w:val="000000"/>
                <w:sz w:val="20"/>
                <w:szCs w:val="20"/>
                <w:lang w:eastAsia="sl-SI"/>
              </w:rPr>
            </w:pPr>
            <w:r w:rsidRPr="000C7534">
              <w:rPr>
                <w:rFonts w:ascii="Arial" w:hAnsi="Arial" w:cs="Arial"/>
                <w:color w:val="000000"/>
                <w:sz w:val="20"/>
                <w:szCs w:val="20"/>
                <w:lang w:eastAsia="sl-SI"/>
              </w:rPr>
              <w:t xml:space="preserve">Zaradi teh izjemnih okoliščin </w:t>
            </w:r>
            <w:r>
              <w:rPr>
                <w:rFonts w:ascii="Arial" w:hAnsi="Arial" w:cs="Arial"/>
                <w:color w:val="000000"/>
                <w:sz w:val="20"/>
                <w:szCs w:val="20"/>
                <w:lang w:eastAsia="sl-SI"/>
              </w:rPr>
              <w:t xml:space="preserve">je </w:t>
            </w:r>
            <w:r w:rsidRPr="000C7534">
              <w:rPr>
                <w:rFonts w:ascii="Arial" w:hAnsi="Arial" w:cs="Arial"/>
                <w:color w:val="000000"/>
                <w:sz w:val="20"/>
                <w:szCs w:val="20"/>
                <w:lang w:eastAsia="sl-SI"/>
              </w:rPr>
              <w:t xml:space="preserve"> poroč</w:t>
            </w:r>
            <w:r>
              <w:rPr>
                <w:rFonts w:ascii="Arial" w:hAnsi="Arial" w:cs="Arial"/>
                <w:color w:val="000000"/>
                <w:sz w:val="20"/>
                <w:szCs w:val="20"/>
                <w:lang w:eastAsia="sl-SI"/>
              </w:rPr>
              <w:t>anje</w:t>
            </w:r>
            <w:r w:rsidRPr="000C7534">
              <w:rPr>
                <w:rFonts w:ascii="Arial" w:hAnsi="Arial" w:cs="Arial"/>
                <w:color w:val="000000"/>
                <w:sz w:val="20"/>
                <w:szCs w:val="20"/>
                <w:lang w:eastAsia="sl-SI"/>
              </w:rPr>
              <w:t xml:space="preserve"> </w:t>
            </w:r>
            <w:r>
              <w:rPr>
                <w:rFonts w:ascii="Arial" w:hAnsi="Arial" w:cs="Arial"/>
                <w:color w:val="000000"/>
                <w:sz w:val="20"/>
                <w:szCs w:val="20"/>
                <w:lang w:eastAsia="sl-SI"/>
              </w:rPr>
              <w:t>informacij</w:t>
            </w:r>
            <w:r w:rsidRPr="000C7534">
              <w:rPr>
                <w:rFonts w:ascii="Arial" w:hAnsi="Arial" w:cs="Arial"/>
                <w:color w:val="000000"/>
                <w:sz w:val="20"/>
                <w:szCs w:val="20"/>
                <w:lang w:eastAsia="sl-SI"/>
              </w:rPr>
              <w:t xml:space="preserve"> v skladu z Direktivo Sveta 2011/16/EU z dne 15. februarja 2011 o upravnem sodelovanju na področju obdavčevanja</w:t>
            </w:r>
            <w:r>
              <w:rPr>
                <w:rFonts w:ascii="Arial" w:hAnsi="Arial" w:cs="Arial"/>
                <w:color w:val="000000"/>
                <w:sz w:val="20"/>
                <w:szCs w:val="20"/>
                <w:lang w:eastAsia="sl-SI"/>
              </w:rPr>
              <w:t xml:space="preserve"> (v nadaljnjem besedilu: Direktiva Sveta 2011/16/EU)</w:t>
            </w:r>
            <w:r w:rsidRPr="000C7534">
              <w:rPr>
                <w:rFonts w:ascii="Arial" w:hAnsi="Arial" w:cs="Arial"/>
                <w:color w:val="000000"/>
                <w:sz w:val="20"/>
                <w:szCs w:val="20"/>
                <w:lang w:eastAsia="sl-SI"/>
              </w:rPr>
              <w:t xml:space="preserve">, </w:t>
            </w:r>
            <w:r>
              <w:rPr>
                <w:rFonts w:ascii="Arial" w:hAnsi="Arial" w:cs="Arial"/>
                <w:color w:val="000000"/>
                <w:sz w:val="20"/>
                <w:szCs w:val="20"/>
                <w:lang w:eastAsia="sl-SI"/>
              </w:rPr>
              <w:t>v veliki meri onemogočeno oziroma zelo otežkočeno.</w:t>
            </w:r>
            <w:r w:rsidRPr="000C7534">
              <w:rPr>
                <w:rFonts w:ascii="Arial" w:hAnsi="Arial" w:cs="Arial"/>
                <w:color w:val="000000"/>
                <w:sz w:val="20"/>
                <w:szCs w:val="20"/>
                <w:lang w:eastAsia="sl-SI"/>
              </w:rPr>
              <w:t xml:space="preserve"> Velike motnje, ki jih je povzročila pandemija COVID-19, ovirajo pravočasno izpolnjevanje obveznosti oseb, ki morajo poročati o čezmejnih aranžmajih, ter negativno vplivajo na sposobnost davčnih uprav držav članic</w:t>
            </w:r>
            <w:r>
              <w:rPr>
                <w:rFonts w:ascii="Arial" w:hAnsi="Arial" w:cs="Arial"/>
                <w:color w:val="000000"/>
                <w:sz w:val="20"/>
                <w:szCs w:val="20"/>
                <w:lang w:eastAsia="sl-SI"/>
              </w:rPr>
              <w:t xml:space="preserve"> EU</w:t>
            </w:r>
            <w:r w:rsidRPr="000C7534">
              <w:rPr>
                <w:rFonts w:ascii="Arial" w:hAnsi="Arial" w:cs="Arial"/>
                <w:color w:val="000000"/>
                <w:sz w:val="20"/>
                <w:szCs w:val="20"/>
                <w:lang w:eastAsia="sl-SI"/>
              </w:rPr>
              <w:t xml:space="preserve"> za zbiranje in obdelavo podatkov. Zato je treba podaljšati roke za predložitev in izmenjavo podatkov o čezmejnih aranžmajih v skladu s Prilogo IV k Direktivi Sveta 2011/16/EU. </w:t>
            </w:r>
          </w:p>
          <w:p w14:paraId="381AF868" w14:textId="77777777" w:rsidR="001E6E80" w:rsidRDefault="001E6E80" w:rsidP="00BA7DF4">
            <w:pPr>
              <w:autoSpaceDE w:val="0"/>
              <w:autoSpaceDN w:val="0"/>
              <w:adjustRightInd w:val="0"/>
              <w:spacing w:after="0"/>
              <w:jc w:val="both"/>
              <w:rPr>
                <w:rFonts w:ascii="Arial" w:hAnsi="Arial" w:cs="Arial"/>
                <w:color w:val="000000"/>
                <w:sz w:val="20"/>
                <w:szCs w:val="20"/>
                <w:lang w:eastAsia="sl-SI"/>
              </w:rPr>
            </w:pPr>
          </w:p>
          <w:p w14:paraId="7DB88212" w14:textId="77777777" w:rsidR="001E6E80" w:rsidRDefault="001E6E80" w:rsidP="00BA7DF4">
            <w:pPr>
              <w:autoSpaceDE w:val="0"/>
              <w:autoSpaceDN w:val="0"/>
              <w:adjustRightInd w:val="0"/>
              <w:spacing w:after="0"/>
              <w:jc w:val="both"/>
              <w:rPr>
                <w:rFonts w:ascii="Arial" w:hAnsi="Arial" w:cs="Arial"/>
                <w:color w:val="000000"/>
                <w:sz w:val="20"/>
                <w:szCs w:val="20"/>
                <w:lang w:eastAsia="sl-SI"/>
              </w:rPr>
            </w:pPr>
            <w:r>
              <w:rPr>
                <w:rFonts w:ascii="Arial" w:hAnsi="Arial" w:cs="Arial"/>
                <w:color w:val="000000"/>
                <w:sz w:val="20"/>
                <w:szCs w:val="20"/>
                <w:lang w:eastAsia="sl-SI"/>
              </w:rPr>
              <w:t>I</w:t>
            </w:r>
            <w:r w:rsidRPr="000C7534">
              <w:rPr>
                <w:rFonts w:ascii="Arial" w:hAnsi="Arial" w:cs="Arial"/>
                <w:color w:val="000000"/>
                <w:sz w:val="20"/>
                <w:szCs w:val="20"/>
                <w:lang w:eastAsia="sl-SI"/>
              </w:rPr>
              <w:t>zmenjava podatkov o čezmejnih aranžmajih, o katerih se poroča, iz Priloge IV k Direktivi Sveta 2011/16/EU</w:t>
            </w:r>
            <w:r>
              <w:rPr>
                <w:rFonts w:ascii="Arial" w:hAnsi="Arial" w:cs="Arial"/>
                <w:color w:val="000000"/>
                <w:sz w:val="20"/>
                <w:szCs w:val="20"/>
                <w:lang w:eastAsia="sl-SI"/>
              </w:rPr>
              <w:t>, je</w:t>
            </w:r>
            <w:r w:rsidRPr="000C7534">
              <w:rPr>
                <w:rFonts w:ascii="Arial" w:hAnsi="Arial" w:cs="Arial"/>
                <w:color w:val="000000"/>
                <w:sz w:val="20"/>
                <w:szCs w:val="20"/>
                <w:lang w:eastAsia="sl-SI"/>
              </w:rPr>
              <w:t xml:space="preserve"> ključna v boju proti izogibanju davkom in davčnim utajam v </w:t>
            </w:r>
            <w:r>
              <w:rPr>
                <w:rFonts w:ascii="Arial" w:hAnsi="Arial" w:cs="Arial"/>
                <w:color w:val="000000"/>
                <w:sz w:val="20"/>
                <w:szCs w:val="20"/>
                <w:lang w:eastAsia="sl-SI"/>
              </w:rPr>
              <w:t>EU</w:t>
            </w:r>
            <w:r w:rsidRPr="000C7534">
              <w:rPr>
                <w:rFonts w:ascii="Arial" w:hAnsi="Arial" w:cs="Arial"/>
                <w:color w:val="000000"/>
                <w:sz w:val="20"/>
                <w:szCs w:val="20"/>
                <w:lang w:eastAsia="sl-SI"/>
              </w:rPr>
              <w:t xml:space="preserve">. </w:t>
            </w:r>
            <w:r>
              <w:rPr>
                <w:rFonts w:ascii="Arial" w:hAnsi="Arial" w:cs="Arial"/>
                <w:color w:val="000000"/>
                <w:sz w:val="20"/>
                <w:szCs w:val="20"/>
                <w:lang w:eastAsia="sl-SI"/>
              </w:rPr>
              <w:t>Država bo</w:t>
            </w:r>
            <w:r w:rsidRPr="000C7534">
              <w:rPr>
                <w:rFonts w:ascii="Arial" w:hAnsi="Arial" w:cs="Arial"/>
                <w:color w:val="000000"/>
                <w:sz w:val="20"/>
                <w:szCs w:val="20"/>
                <w:lang w:eastAsia="sl-SI"/>
              </w:rPr>
              <w:t xml:space="preserve"> za financiranje znatnih prizadevanj za omejitev negativnih gospodarskih učinkov ukrepov za zajezitev pandemije COVID</w:t>
            </w:r>
            <w:r>
              <w:rPr>
                <w:rFonts w:ascii="Arial" w:hAnsi="Arial" w:cs="Arial"/>
                <w:color w:val="000000"/>
                <w:sz w:val="20"/>
                <w:szCs w:val="20"/>
                <w:lang w:eastAsia="sl-SI"/>
              </w:rPr>
              <w:t>-19 potrebovala</w:t>
            </w:r>
            <w:r w:rsidRPr="000C7534">
              <w:rPr>
                <w:rFonts w:ascii="Arial" w:hAnsi="Arial" w:cs="Arial"/>
                <w:color w:val="000000"/>
                <w:sz w:val="20"/>
                <w:szCs w:val="20"/>
                <w:lang w:eastAsia="sl-SI"/>
              </w:rPr>
              <w:t xml:space="preserve"> davčne prihodke. Zagotavljanje davčne pravičnosti s preprečevanjem izogibanja davkom in davčnih utaj postaja pomembnejše kot kadar koli prej. Današnja kriza sicer zahteva prilagoditev urnika za predložitev in prenos nekaterih davčnih podatkov, vendar ne bi smela voditi do opustitve prizadevanj za zagotovitev pravičnega obdavčevanja. </w:t>
            </w:r>
          </w:p>
          <w:p w14:paraId="2A62FA01" w14:textId="77777777" w:rsidR="001E6E80" w:rsidRPr="00FA786D" w:rsidRDefault="001E6E80" w:rsidP="00BA7DF4">
            <w:pPr>
              <w:pStyle w:val="Neotevilenodstavek"/>
              <w:spacing w:before="0" w:after="0" w:line="276" w:lineRule="auto"/>
              <w:rPr>
                <w:sz w:val="20"/>
                <w:szCs w:val="20"/>
              </w:rPr>
            </w:pPr>
          </w:p>
        </w:tc>
      </w:tr>
      <w:tr w:rsidR="001E6E80" w:rsidRPr="008D1759" w14:paraId="644CF020" w14:textId="77777777" w:rsidTr="00BA7DF4">
        <w:tc>
          <w:tcPr>
            <w:tcW w:w="9213" w:type="dxa"/>
          </w:tcPr>
          <w:p w14:paraId="3CB9EAB4" w14:textId="77777777" w:rsidR="001E6E80" w:rsidRDefault="001E6E80" w:rsidP="00BA7DF4">
            <w:pPr>
              <w:pStyle w:val="Odsek"/>
              <w:numPr>
                <w:ilvl w:val="0"/>
                <w:numId w:val="0"/>
              </w:numPr>
              <w:spacing w:before="0" w:after="0" w:line="276" w:lineRule="auto"/>
              <w:jc w:val="left"/>
              <w:rPr>
                <w:sz w:val="20"/>
                <w:szCs w:val="20"/>
              </w:rPr>
            </w:pPr>
            <w:r w:rsidRPr="008D1759">
              <w:rPr>
                <w:sz w:val="20"/>
                <w:szCs w:val="20"/>
              </w:rPr>
              <w:t>2.2 Načela</w:t>
            </w:r>
          </w:p>
          <w:p w14:paraId="436DBF33" w14:textId="77777777" w:rsidR="001E6E80" w:rsidRPr="008D1759" w:rsidRDefault="001E6E80" w:rsidP="00BA7DF4">
            <w:pPr>
              <w:pStyle w:val="Odsek"/>
              <w:numPr>
                <w:ilvl w:val="0"/>
                <w:numId w:val="0"/>
              </w:numPr>
              <w:spacing w:before="0" w:after="0" w:line="276" w:lineRule="auto"/>
              <w:jc w:val="left"/>
              <w:rPr>
                <w:sz w:val="20"/>
                <w:szCs w:val="20"/>
              </w:rPr>
            </w:pPr>
          </w:p>
        </w:tc>
      </w:tr>
      <w:tr w:rsidR="001E6E80" w:rsidRPr="008D1759" w14:paraId="0DF2CA89" w14:textId="77777777" w:rsidTr="00BA7DF4">
        <w:tc>
          <w:tcPr>
            <w:tcW w:w="9213" w:type="dxa"/>
          </w:tcPr>
          <w:p w14:paraId="76A4EB57" w14:textId="77777777" w:rsidR="001E6E80" w:rsidRDefault="001E6E80" w:rsidP="00BA7DF4">
            <w:pPr>
              <w:pStyle w:val="Neotevilenodstavek"/>
              <w:spacing w:before="0" w:after="0" w:line="276" w:lineRule="auto"/>
              <w:rPr>
                <w:sz w:val="20"/>
                <w:szCs w:val="20"/>
              </w:rPr>
            </w:pPr>
            <w:r w:rsidRPr="00E43F72">
              <w:rPr>
                <w:sz w:val="20"/>
                <w:szCs w:val="20"/>
              </w:rPr>
              <w:t xml:space="preserve">Predlog </w:t>
            </w:r>
            <w:r>
              <w:rPr>
                <w:sz w:val="20"/>
                <w:szCs w:val="20"/>
              </w:rPr>
              <w:t>s tem zakonom predlaganih sprememb in dopolnitev ZDavP-2</w:t>
            </w:r>
            <w:r w:rsidRPr="00E43F72">
              <w:rPr>
                <w:sz w:val="20"/>
                <w:szCs w:val="20"/>
              </w:rPr>
              <w:t xml:space="preserve"> spoštuje pravice davčnih zavezancev in upošteva temeljna načela davčnega postopka, opredeljena v veljavnem zakonu. Pr</w:t>
            </w:r>
            <w:r>
              <w:rPr>
                <w:sz w:val="20"/>
                <w:szCs w:val="20"/>
              </w:rPr>
              <w:t>av tako</w:t>
            </w:r>
            <w:r w:rsidRPr="00E43F72">
              <w:rPr>
                <w:sz w:val="20"/>
                <w:szCs w:val="20"/>
              </w:rPr>
              <w:t xml:space="preserve"> ne spreminja obstoječih temeljnih načel davčnega postopka. Predlagane spremembe in </w:t>
            </w:r>
            <w:r w:rsidRPr="00E43F72">
              <w:rPr>
                <w:sz w:val="20"/>
                <w:szCs w:val="20"/>
              </w:rPr>
              <w:lastRenderedPageBreak/>
              <w:t xml:space="preserve">dopolnitve </w:t>
            </w:r>
            <w:r>
              <w:rPr>
                <w:sz w:val="20"/>
                <w:szCs w:val="20"/>
              </w:rPr>
              <w:t>ZDavP-2 pomenijo</w:t>
            </w:r>
            <w:r w:rsidRPr="00E43F72">
              <w:rPr>
                <w:sz w:val="20"/>
                <w:szCs w:val="20"/>
              </w:rPr>
              <w:t xml:space="preserve"> način izvedbe temeljnega načela zakonitosti, načela gotovosti, seznanjenosti in pomoči, načela varstva pravic strank in varstva javnih koristi, načela sorazmernosti, zaslišanja stranke, dolžnosti govoriti resnico in poštene uporabe pravic, načela zakonitega in pravočasnega izpolnjevanja ter plačevanja davčnih obveznosti, načela dolžnosti dajanja podatkov, načela materialne resnice, proste presoje dokazov, tajnosti podatkov, usklajenosti pravnega reda s pravom Evropske unije, načela samostojnosti pri odločanju, pravice do pritožbe</w:t>
            </w:r>
            <w:r>
              <w:rPr>
                <w:sz w:val="20"/>
                <w:szCs w:val="20"/>
              </w:rPr>
              <w:t xml:space="preserve"> ter</w:t>
            </w:r>
            <w:r w:rsidRPr="00E43F72">
              <w:rPr>
                <w:sz w:val="20"/>
                <w:szCs w:val="20"/>
              </w:rPr>
              <w:t xml:space="preserve"> načela ekonomičnosti postopka. S predl</w:t>
            </w:r>
            <w:r>
              <w:rPr>
                <w:sz w:val="20"/>
                <w:szCs w:val="20"/>
              </w:rPr>
              <w:t>aganimi spremembami in dopolnitvami ZDavP-2</w:t>
            </w:r>
            <w:r w:rsidRPr="00E43F72">
              <w:rPr>
                <w:sz w:val="20"/>
                <w:szCs w:val="20"/>
              </w:rPr>
              <w:t xml:space="preserve"> se še dodatno krepijo načela zakonitosti, varstva pravic strank in varstva javnih koristi, dolžnosti govoriti resnico in poštene uporabe pravic ter dolžnosti dajanja podatkov.</w:t>
            </w:r>
          </w:p>
          <w:p w14:paraId="2FE56224" w14:textId="77777777" w:rsidR="001E6E80" w:rsidRPr="008D1759" w:rsidRDefault="001E6E80" w:rsidP="00BA7DF4">
            <w:pPr>
              <w:pStyle w:val="Neotevilenodstavek"/>
              <w:spacing w:before="0" w:after="0" w:line="276" w:lineRule="auto"/>
              <w:rPr>
                <w:sz w:val="20"/>
                <w:szCs w:val="20"/>
              </w:rPr>
            </w:pPr>
          </w:p>
        </w:tc>
      </w:tr>
      <w:tr w:rsidR="001E6E80" w:rsidRPr="008D1759" w14:paraId="33D4FEFB" w14:textId="77777777" w:rsidTr="00BA7DF4">
        <w:tc>
          <w:tcPr>
            <w:tcW w:w="9213" w:type="dxa"/>
          </w:tcPr>
          <w:p w14:paraId="365099E0" w14:textId="77777777" w:rsidR="001E6E80" w:rsidRPr="000C7534" w:rsidRDefault="001E6E80" w:rsidP="00BA7DF4">
            <w:pPr>
              <w:pStyle w:val="Odsek"/>
              <w:numPr>
                <w:ilvl w:val="0"/>
                <w:numId w:val="0"/>
              </w:numPr>
              <w:spacing w:before="0" w:after="0" w:line="276" w:lineRule="auto"/>
              <w:jc w:val="left"/>
              <w:rPr>
                <w:sz w:val="20"/>
                <w:szCs w:val="20"/>
              </w:rPr>
            </w:pPr>
            <w:r w:rsidRPr="000C7534">
              <w:rPr>
                <w:sz w:val="20"/>
                <w:szCs w:val="20"/>
              </w:rPr>
              <w:lastRenderedPageBreak/>
              <w:t>2.3 Poglavitne rešitve</w:t>
            </w:r>
          </w:p>
          <w:p w14:paraId="4D2BF161" w14:textId="77777777" w:rsidR="001E6E80" w:rsidRPr="000C7534" w:rsidRDefault="001E6E80" w:rsidP="00BA7DF4">
            <w:pPr>
              <w:pStyle w:val="Odsek"/>
              <w:numPr>
                <w:ilvl w:val="0"/>
                <w:numId w:val="0"/>
              </w:numPr>
              <w:spacing w:before="0" w:after="0" w:line="276" w:lineRule="auto"/>
              <w:jc w:val="left"/>
              <w:rPr>
                <w:sz w:val="20"/>
                <w:szCs w:val="20"/>
              </w:rPr>
            </w:pPr>
          </w:p>
          <w:p w14:paraId="29D7E943" w14:textId="77777777" w:rsidR="001E6E80" w:rsidRPr="000C7534" w:rsidRDefault="001E6E80" w:rsidP="00BA7DF4">
            <w:pPr>
              <w:pStyle w:val="Odsek"/>
              <w:numPr>
                <w:ilvl w:val="0"/>
                <w:numId w:val="0"/>
              </w:numPr>
              <w:spacing w:before="0" w:after="0" w:line="276" w:lineRule="auto"/>
              <w:jc w:val="left"/>
              <w:rPr>
                <w:b w:val="0"/>
                <w:i/>
                <w:sz w:val="20"/>
                <w:szCs w:val="20"/>
              </w:rPr>
            </w:pPr>
            <w:r w:rsidRPr="000C7534">
              <w:rPr>
                <w:b w:val="0"/>
                <w:i/>
                <w:sz w:val="20"/>
                <w:szCs w:val="20"/>
              </w:rPr>
              <w:t>a) Poglavitne rešitve predloga zakona so:</w:t>
            </w:r>
          </w:p>
          <w:p w14:paraId="5B1C6CB4" w14:textId="77777777" w:rsidR="001E6E80" w:rsidRPr="000C7534" w:rsidRDefault="001E6E80" w:rsidP="00BA7DF4">
            <w:pPr>
              <w:pStyle w:val="Odsek"/>
              <w:numPr>
                <w:ilvl w:val="0"/>
                <w:numId w:val="0"/>
              </w:numPr>
              <w:spacing w:before="0" w:after="0" w:line="276" w:lineRule="auto"/>
              <w:jc w:val="left"/>
              <w:rPr>
                <w:b w:val="0"/>
                <w:sz w:val="20"/>
                <w:szCs w:val="20"/>
              </w:rPr>
            </w:pPr>
          </w:p>
          <w:p w14:paraId="6C832C86" w14:textId="5CAC35AB" w:rsidR="001E6E80" w:rsidRPr="008A16D6" w:rsidRDefault="001E6E80" w:rsidP="00BA7DF4">
            <w:pPr>
              <w:pStyle w:val="ZADEVA"/>
              <w:tabs>
                <w:tab w:val="clear" w:pos="1701"/>
              </w:tabs>
              <w:ind w:left="0" w:firstLine="0"/>
              <w:jc w:val="both"/>
              <w:rPr>
                <w:b w:val="0"/>
                <w:lang w:val="sl-SI"/>
              </w:rPr>
            </w:pPr>
            <w:r w:rsidRPr="008A16D6">
              <w:rPr>
                <w:rFonts w:cs="Arial"/>
                <w:b w:val="0"/>
                <w:color w:val="000000"/>
                <w:szCs w:val="20"/>
                <w:lang w:eastAsia="sl-SI"/>
              </w:rPr>
              <w:t xml:space="preserve">S </w:t>
            </w:r>
            <w:r w:rsidRPr="00EE1589">
              <w:rPr>
                <w:rFonts w:cs="Arial"/>
                <w:b w:val="0"/>
                <w:color w:val="000000"/>
                <w:szCs w:val="20"/>
                <w:lang w:val="sl-SI" w:eastAsia="sl-SI"/>
              </w:rPr>
              <w:t>predlogom zakona</w:t>
            </w:r>
            <w:r w:rsidRPr="008A16D6">
              <w:rPr>
                <w:rFonts w:cs="Arial"/>
                <w:b w:val="0"/>
                <w:color w:val="000000"/>
                <w:szCs w:val="20"/>
                <w:lang w:eastAsia="sl-SI"/>
              </w:rPr>
              <w:t xml:space="preserve"> se </w:t>
            </w:r>
            <w:r>
              <w:rPr>
                <w:b w:val="0"/>
                <w:lang w:val="sl-SI"/>
              </w:rPr>
              <w:t>implementira Direktiva</w:t>
            </w:r>
            <w:r w:rsidRPr="008A16D6">
              <w:rPr>
                <w:b w:val="0"/>
                <w:szCs w:val="20"/>
                <w:lang w:val="sl-SI"/>
              </w:rPr>
              <w:t xml:space="preserve"> Sveta (EU) 2020 z dne </w:t>
            </w:r>
            <w:r w:rsidR="00365393">
              <w:rPr>
                <w:b w:val="0"/>
                <w:szCs w:val="20"/>
                <w:lang w:val="sl-SI"/>
              </w:rPr>
              <w:t>24</w:t>
            </w:r>
            <w:r w:rsidRPr="008A16D6">
              <w:rPr>
                <w:b w:val="0"/>
                <w:szCs w:val="20"/>
                <w:lang w:val="sl-SI"/>
              </w:rPr>
              <w:t>. junija 2020 o spremembi Direktive 2011/16/EU zaradi nujne potrebe po odložitvi nekaterih rokov za predložitev in izmenjavo podatkov na področju obdavčevanja zaradi</w:t>
            </w:r>
            <w:r w:rsidRPr="006E37F2">
              <w:rPr>
                <w:b w:val="0"/>
                <w:szCs w:val="20"/>
                <w:lang w:val="sl-SI"/>
              </w:rPr>
              <w:t xml:space="preserve"> pandemije </w:t>
            </w:r>
            <w:r w:rsidRPr="008A16D6">
              <w:rPr>
                <w:b w:val="0"/>
                <w:szCs w:val="20"/>
                <w:lang w:val="sl-SI"/>
              </w:rPr>
              <w:t xml:space="preserve">COVID-19, ki </w:t>
            </w:r>
            <w:r w:rsidRPr="008A16D6">
              <w:rPr>
                <w:rFonts w:cs="Arial"/>
                <w:b w:val="0"/>
                <w:color w:val="000000"/>
                <w:szCs w:val="20"/>
                <w:lang w:val="sl-SI" w:eastAsia="sl-SI"/>
              </w:rPr>
              <w:t xml:space="preserve">določa spremembe nekaterih rokov za predložitev in izmenjavo podatkov v skladu z Direktivo Sveta 2011/16/EU, in sicer glede podatkov o čezmejnih aranžmajih, o katerih se poroča, kot so določeni v Direktivi Sveta 2018/822/EU. </w:t>
            </w:r>
          </w:p>
          <w:p w14:paraId="7F500989" w14:textId="77777777" w:rsidR="001E6E80" w:rsidRPr="000C7534" w:rsidRDefault="001E6E80" w:rsidP="00BA7DF4">
            <w:pPr>
              <w:autoSpaceDE w:val="0"/>
              <w:autoSpaceDN w:val="0"/>
              <w:adjustRightInd w:val="0"/>
              <w:spacing w:after="0"/>
              <w:jc w:val="both"/>
              <w:rPr>
                <w:rFonts w:ascii="Arial" w:hAnsi="Arial" w:cs="Arial"/>
                <w:color w:val="000000"/>
                <w:sz w:val="20"/>
                <w:szCs w:val="20"/>
                <w:lang w:eastAsia="sl-SI"/>
              </w:rPr>
            </w:pPr>
          </w:p>
          <w:p w14:paraId="3C8ACC86" w14:textId="77777777" w:rsidR="001E6E80" w:rsidRPr="008A289A" w:rsidRDefault="001E6E80" w:rsidP="00BA7DF4">
            <w:pPr>
              <w:autoSpaceDE w:val="0"/>
              <w:autoSpaceDN w:val="0"/>
              <w:adjustRightInd w:val="0"/>
              <w:spacing w:after="0"/>
              <w:jc w:val="both"/>
              <w:rPr>
                <w:rFonts w:ascii="Arial" w:hAnsi="Arial" w:cs="Arial"/>
                <w:color w:val="000000"/>
                <w:sz w:val="20"/>
                <w:szCs w:val="20"/>
                <w:lang w:eastAsia="sl-SI"/>
              </w:rPr>
            </w:pPr>
            <w:r>
              <w:rPr>
                <w:rFonts w:ascii="Arial" w:hAnsi="Arial" w:cs="Arial"/>
                <w:color w:val="000000"/>
                <w:sz w:val="20"/>
                <w:szCs w:val="20"/>
                <w:lang w:eastAsia="sl-SI"/>
              </w:rPr>
              <w:t xml:space="preserve">S predlogom zakona  se za šest mesecev zamaknejo roki in </w:t>
            </w:r>
            <w:r w:rsidRPr="000C7534">
              <w:rPr>
                <w:rFonts w:ascii="Arial" w:hAnsi="Arial" w:cs="Arial"/>
                <w:color w:val="000000"/>
                <w:sz w:val="20"/>
                <w:szCs w:val="20"/>
                <w:lang w:eastAsia="sl-SI"/>
              </w:rPr>
              <w:t xml:space="preserve"> datum</w:t>
            </w:r>
            <w:r>
              <w:rPr>
                <w:rFonts w:ascii="Arial" w:hAnsi="Arial" w:cs="Arial"/>
                <w:color w:val="000000"/>
                <w:sz w:val="20"/>
                <w:szCs w:val="20"/>
                <w:lang w:eastAsia="sl-SI"/>
              </w:rPr>
              <w:t>i za prvo poročanje in prvo izmenjavo podatkov o čezmejnih aranžmajih, o katerih se poroča. Tako se spreminja datum</w:t>
            </w:r>
            <w:r w:rsidRPr="000C7534">
              <w:rPr>
                <w:rFonts w:ascii="Arial" w:hAnsi="Arial" w:cs="Arial"/>
                <w:color w:val="000000"/>
                <w:sz w:val="20"/>
                <w:szCs w:val="20"/>
                <w:lang w:eastAsia="sl-SI"/>
              </w:rPr>
              <w:t xml:space="preserve"> za prvo izmenjavo podatkov o čezmejnih aranžmajih, o katerih se poroča, iz Priloge IV k Direktivi Sveta 2011/16/EU, z 31. oktobra 2020 na </w:t>
            </w:r>
            <w:r>
              <w:rPr>
                <w:rFonts w:ascii="Arial" w:hAnsi="Arial" w:cs="Arial"/>
                <w:color w:val="000000"/>
                <w:sz w:val="20"/>
                <w:szCs w:val="20"/>
                <w:lang w:eastAsia="sl-SI"/>
              </w:rPr>
              <w:t>30</w:t>
            </w:r>
            <w:r w:rsidRPr="000C7534">
              <w:rPr>
                <w:rFonts w:ascii="Arial" w:hAnsi="Arial" w:cs="Arial"/>
                <w:color w:val="000000"/>
                <w:sz w:val="20"/>
                <w:szCs w:val="20"/>
                <w:lang w:eastAsia="sl-SI"/>
              </w:rPr>
              <w:t xml:space="preserve">. </w:t>
            </w:r>
            <w:r>
              <w:rPr>
                <w:rFonts w:ascii="Arial" w:hAnsi="Arial" w:cs="Arial"/>
                <w:color w:val="000000"/>
                <w:sz w:val="20"/>
                <w:szCs w:val="20"/>
                <w:lang w:eastAsia="sl-SI"/>
              </w:rPr>
              <w:t>april</w:t>
            </w:r>
            <w:r w:rsidRPr="000C7534">
              <w:rPr>
                <w:rFonts w:ascii="Arial" w:hAnsi="Arial" w:cs="Arial"/>
                <w:color w:val="000000"/>
                <w:sz w:val="20"/>
                <w:szCs w:val="20"/>
                <w:lang w:eastAsia="sl-SI"/>
              </w:rPr>
              <w:t xml:space="preserve"> 2021; spremeni </w:t>
            </w:r>
            <w:r>
              <w:rPr>
                <w:rFonts w:ascii="Arial" w:hAnsi="Arial" w:cs="Arial"/>
                <w:color w:val="000000"/>
                <w:sz w:val="20"/>
                <w:szCs w:val="20"/>
                <w:lang w:eastAsia="sl-SI"/>
              </w:rPr>
              <w:t xml:space="preserve">se </w:t>
            </w:r>
            <w:r w:rsidRPr="000C7534">
              <w:rPr>
                <w:rFonts w:ascii="Arial" w:hAnsi="Arial" w:cs="Arial"/>
                <w:color w:val="000000"/>
                <w:sz w:val="20"/>
                <w:szCs w:val="20"/>
                <w:lang w:eastAsia="sl-SI"/>
              </w:rPr>
              <w:t xml:space="preserve">datum začetka 30-dnevnega obdobja za poročanje o čezmejnih aranžmajih, ki so vključeni med prepoznavne značilnosti iz Priloge IV k Direktivi Sveta (EU) 2018/822, s 1. julija 2020 na 1. </w:t>
            </w:r>
            <w:r>
              <w:rPr>
                <w:rFonts w:ascii="Arial" w:hAnsi="Arial" w:cs="Arial"/>
                <w:color w:val="000000"/>
                <w:sz w:val="20"/>
                <w:szCs w:val="20"/>
                <w:lang w:eastAsia="sl-SI"/>
              </w:rPr>
              <w:t>januar 2021</w:t>
            </w:r>
            <w:r w:rsidRPr="000C7534">
              <w:rPr>
                <w:rFonts w:ascii="Arial" w:hAnsi="Arial" w:cs="Arial"/>
                <w:color w:val="000000"/>
                <w:sz w:val="20"/>
                <w:szCs w:val="20"/>
                <w:lang w:eastAsia="sl-SI"/>
              </w:rPr>
              <w:t xml:space="preserve">; spremeni datum za poročanje o </w:t>
            </w:r>
            <w:r>
              <w:rPr>
                <w:rFonts w:ascii="Arial" w:hAnsi="Arial" w:cs="Arial"/>
                <w:color w:val="000000"/>
                <w:sz w:val="20"/>
                <w:szCs w:val="20"/>
                <w:lang w:eastAsia="sl-SI"/>
              </w:rPr>
              <w:t>obstoječih</w:t>
            </w:r>
            <w:r w:rsidRPr="000C7534">
              <w:rPr>
                <w:rFonts w:ascii="Arial" w:hAnsi="Arial" w:cs="Arial"/>
                <w:color w:val="000000"/>
                <w:sz w:val="20"/>
                <w:szCs w:val="20"/>
                <w:lang w:eastAsia="sl-SI"/>
              </w:rPr>
              <w:t xml:space="preserve"> čezmejnih aranžmajih (tj. aranžmajih, za katere je začela veljati obveznost poročanja med 25. junijem 2018 in 30. junij</w:t>
            </w:r>
            <w:r>
              <w:rPr>
                <w:rFonts w:ascii="Arial" w:hAnsi="Arial" w:cs="Arial"/>
                <w:color w:val="000000"/>
                <w:sz w:val="20"/>
                <w:szCs w:val="20"/>
                <w:lang w:eastAsia="sl-SI"/>
              </w:rPr>
              <w:t>em</w:t>
            </w:r>
            <w:r w:rsidRPr="000C7534">
              <w:rPr>
                <w:rFonts w:ascii="Arial" w:hAnsi="Arial" w:cs="Arial"/>
                <w:color w:val="000000"/>
                <w:sz w:val="20"/>
                <w:szCs w:val="20"/>
                <w:lang w:eastAsia="sl-SI"/>
              </w:rPr>
              <w:t xml:space="preserve"> 2020) z 31. avgusta 2020 na </w:t>
            </w:r>
            <w:r>
              <w:rPr>
                <w:rFonts w:ascii="Arial" w:hAnsi="Arial" w:cs="Arial"/>
                <w:color w:val="000000"/>
                <w:sz w:val="20"/>
                <w:szCs w:val="20"/>
                <w:lang w:eastAsia="sl-SI"/>
              </w:rPr>
              <w:t>28</w:t>
            </w:r>
            <w:r w:rsidRPr="000C7534">
              <w:rPr>
                <w:rFonts w:ascii="Arial" w:hAnsi="Arial" w:cs="Arial"/>
                <w:color w:val="000000"/>
                <w:sz w:val="20"/>
                <w:szCs w:val="20"/>
                <w:lang w:eastAsia="sl-SI"/>
              </w:rPr>
              <w:t xml:space="preserve">. </w:t>
            </w:r>
            <w:r>
              <w:rPr>
                <w:rFonts w:ascii="Arial" w:hAnsi="Arial" w:cs="Arial"/>
                <w:color w:val="000000"/>
                <w:sz w:val="20"/>
                <w:szCs w:val="20"/>
                <w:lang w:eastAsia="sl-SI"/>
              </w:rPr>
              <w:t>februar 2021</w:t>
            </w:r>
            <w:r w:rsidRPr="000C7534">
              <w:rPr>
                <w:rFonts w:ascii="Arial" w:hAnsi="Arial" w:cs="Arial"/>
                <w:color w:val="000000"/>
                <w:sz w:val="20"/>
                <w:szCs w:val="20"/>
                <w:lang w:eastAsia="sl-SI"/>
              </w:rPr>
              <w:t xml:space="preserve">. </w:t>
            </w:r>
          </w:p>
        </w:tc>
      </w:tr>
      <w:tr w:rsidR="001E6E80" w:rsidRPr="008D1759" w14:paraId="4753AF90" w14:textId="77777777" w:rsidTr="00BA7DF4">
        <w:trPr>
          <w:trHeight w:val="434"/>
        </w:trPr>
        <w:tc>
          <w:tcPr>
            <w:tcW w:w="9213" w:type="dxa"/>
          </w:tcPr>
          <w:p w14:paraId="0D46B5E8" w14:textId="77777777" w:rsidR="001E6E80" w:rsidRDefault="001E6E80" w:rsidP="00BA7DF4">
            <w:pPr>
              <w:overflowPunct w:val="0"/>
              <w:autoSpaceDE w:val="0"/>
              <w:autoSpaceDN w:val="0"/>
              <w:adjustRightInd w:val="0"/>
              <w:spacing w:after="0"/>
              <w:jc w:val="both"/>
              <w:textAlignment w:val="baseline"/>
              <w:rPr>
                <w:rFonts w:ascii="Arial" w:hAnsi="Arial" w:cs="Arial"/>
                <w:sz w:val="20"/>
                <w:szCs w:val="20"/>
              </w:rPr>
            </w:pPr>
          </w:p>
          <w:p w14:paraId="6CBD4D23" w14:textId="77777777" w:rsidR="001E6E80" w:rsidRPr="008C1975" w:rsidRDefault="001E6E80" w:rsidP="00BA7DF4">
            <w:pPr>
              <w:spacing w:after="0"/>
              <w:jc w:val="both"/>
              <w:rPr>
                <w:rFonts w:ascii="Arial" w:hAnsi="Arial" w:cs="Arial"/>
                <w:sz w:val="20"/>
                <w:szCs w:val="20"/>
              </w:rPr>
            </w:pPr>
          </w:p>
          <w:p w14:paraId="354518F9" w14:textId="77777777" w:rsidR="001E6E80" w:rsidRPr="008D002E" w:rsidRDefault="001E6E80" w:rsidP="00BA7DF4">
            <w:pPr>
              <w:pStyle w:val="rkovnatokazaodstavkom"/>
              <w:numPr>
                <w:ilvl w:val="0"/>
                <w:numId w:val="0"/>
              </w:numPr>
              <w:spacing w:line="260" w:lineRule="exact"/>
              <w:rPr>
                <w:rFonts w:cs="Arial"/>
                <w:i/>
              </w:rPr>
            </w:pPr>
            <w:r w:rsidRPr="008D002E">
              <w:rPr>
                <w:rFonts w:cs="Arial"/>
                <w:i/>
              </w:rPr>
              <w:t xml:space="preserve">b) Normativna usklajenost predloga zakona </w:t>
            </w:r>
            <w:r w:rsidRPr="008D002E">
              <w:rPr>
                <w:i/>
              </w:rPr>
              <w:t>s predpisi, ki jih je tudi treba sprejeti oziroma spremeniti in »paketno« obravnavati:</w:t>
            </w:r>
          </w:p>
          <w:p w14:paraId="36DBD99B" w14:textId="77777777" w:rsidR="001E6E80" w:rsidRPr="0063361B" w:rsidRDefault="001E6E80" w:rsidP="00BA7DF4">
            <w:pPr>
              <w:pStyle w:val="Alineazatoko"/>
              <w:spacing w:line="260" w:lineRule="exact"/>
              <w:ind w:left="0" w:firstLine="0"/>
              <w:rPr>
                <w:sz w:val="20"/>
                <w:szCs w:val="20"/>
              </w:rPr>
            </w:pPr>
          </w:p>
          <w:p w14:paraId="2B37DE49" w14:textId="77777777" w:rsidR="001E6E80" w:rsidRPr="0063361B" w:rsidRDefault="001E6E80" w:rsidP="00BA7DF4">
            <w:pPr>
              <w:pStyle w:val="Alineazatoko"/>
              <w:spacing w:line="260" w:lineRule="exact"/>
              <w:ind w:left="0" w:firstLine="0"/>
              <w:rPr>
                <w:sz w:val="20"/>
                <w:szCs w:val="20"/>
              </w:rPr>
            </w:pPr>
            <w:r>
              <w:rPr>
                <w:sz w:val="20"/>
                <w:szCs w:val="20"/>
              </w:rPr>
              <w:t>/</w:t>
            </w:r>
          </w:p>
          <w:p w14:paraId="19575B3B" w14:textId="77777777" w:rsidR="001E6E80" w:rsidRPr="00FC471B" w:rsidRDefault="001E6E80" w:rsidP="00BA7DF4">
            <w:pPr>
              <w:spacing w:after="0"/>
              <w:jc w:val="both"/>
              <w:rPr>
                <w:rFonts w:cs="Arial"/>
              </w:rPr>
            </w:pPr>
          </w:p>
        </w:tc>
      </w:tr>
      <w:tr w:rsidR="001E6E80" w:rsidRPr="008D1759" w14:paraId="6E6DF437" w14:textId="77777777" w:rsidTr="00BA7DF4">
        <w:tc>
          <w:tcPr>
            <w:tcW w:w="9213" w:type="dxa"/>
          </w:tcPr>
          <w:p w14:paraId="70830BF0" w14:textId="77777777" w:rsidR="001E6E80" w:rsidRPr="008D1759" w:rsidRDefault="001E6E80" w:rsidP="00BA7DF4">
            <w:pPr>
              <w:pStyle w:val="Oddelek"/>
              <w:numPr>
                <w:ilvl w:val="0"/>
                <w:numId w:val="0"/>
              </w:numPr>
              <w:spacing w:before="0" w:after="0" w:line="276" w:lineRule="auto"/>
              <w:jc w:val="both"/>
              <w:rPr>
                <w:sz w:val="20"/>
                <w:szCs w:val="20"/>
              </w:rPr>
            </w:pPr>
            <w:r w:rsidRPr="008D1759">
              <w:rPr>
                <w:sz w:val="20"/>
                <w:szCs w:val="20"/>
              </w:rPr>
              <w:t>3. OCENA FINANČNIH POSLEDIC PREDLOGA ZAKONA ZA DRŽAVNI PRORAČUN IN DRUGA JAVNA FINANČNA SREDSTVA</w:t>
            </w:r>
          </w:p>
        </w:tc>
      </w:tr>
      <w:tr w:rsidR="001E6E80" w:rsidRPr="008D1759" w14:paraId="196356F0" w14:textId="77777777" w:rsidTr="00BA7DF4">
        <w:tc>
          <w:tcPr>
            <w:tcW w:w="9213" w:type="dxa"/>
          </w:tcPr>
          <w:p w14:paraId="0B3ECFE7" w14:textId="77777777" w:rsidR="001E6E80" w:rsidRDefault="001E6E80" w:rsidP="00BA7DF4">
            <w:pPr>
              <w:spacing w:after="0"/>
              <w:jc w:val="both"/>
              <w:rPr>
                <w:rFonts w:ascii="Arial" w:hAnsi="Arial" w:cs="Arial"/>
                <w:sz w:val="20"/>
              </w:rPr>
            </w:pPr>
          </w:p>
          <w:p w14:paraId="03BA9661" w14:textId="77777777" w:rsidR="001E6E80" w:rsidRDefault="001E6E80" w:rsidP="00BA7DF4">
            <w:pPr>
              <w:spacing w:after="0"/>
              <w:jc w:val="both"/>
              <w:rPr>
                <w:rFonts w:ascii="Arial" w:hAnsi="Arial" w:cs="Arial"/>
                <w:sz w:val="20"/>
              </w:rPr>
            </w:pPr>
            <w:r w:rsidRPr="009227FA">
              <w:rPr>
                <w:rFonts w:ascii="Arial" w:hAnsi="Arial" w:cs="Arial"/>
                <w:sz w:val="20"/>
              </w:rPr>
              <w:t>Ocenjuje se, da predlog zakona ne bo</w:t>
            </w:r>
            <w:r>
              <w:rPr>
                <w:rFonts w:ascii="Arial" w:hAnsi="Arial" w:cs="Arial"/>
                <w:sz w:val="20"/>
              </w:rPr>
              <w:t xml:space="preserve"> povzročil</w:t>
            </w:r>
            <w:r w:rsidRPr="009227FA">
              <w:rPr>
                <w:rFonts w:ascii="Arial" w:hAnsi="Arial" w:cs="Arial"/>
                <w:sz w:val="20"/>
              </w:rPr>
              <w:t xml:space="preserve"> finančnih posledic za državni proračun.</w:t>
            </w:r>
            <w:r>
              <w:rPr>
                <w:rFonts w:ascii="Arial" w:hAnsi="Arial" w:cs="Arial"/>
                <w:sz w:val="20"/>
              </w:rPr>
              <w:t xml:space="preserve"> </w:t>
            </w:r>
            <w:r w:rsidRPr="009227FA">
              <w:rPr>
                <w:rFonts w:ascii="Arial" w:hAnsi="Arial" w:cs="Arial"/>
                <w:sz w:val="20"/>
              </w:rPr>
              <w:t xml:space="preserve">Predlog zakona tudi ne bo </w:t>
            </w:r>
            <w:r>
              <w:rPr>
                <w:rFonts w:ascii="Arial" w:hAnsi="Arial" w:cs="Arial"/>
                <w:sz w:val="20"/>
              </w:rPr>
              <w:t>povzročil</w:t>
            </w:r>
            <w:r w:rsidRPr="009227FA">
              <w:rPr>
                <w:rFonts w:ascii="Arial" w:hAnsi="Arial" w:cs="Arial"/>
                <w:sz w:val="20"/>
              </w:rPr>
              <w:t xml:space="preserve"> finančnih posledic za druga javno finančna sredstva.</w:t>
            </w:r>
          </w:p>
          <w:p w14:paraId="2827C954" w14:textId="77777777" w:rsidR="001E6E80" w:rsidRPr="001837A1" w:rsidRDefault="001E6E80" w:rsidP="00BA7DF4">
            <w:pPr>
              <w:spacing w:after="0"/>
              <w:jc w:val="both"/>
              <w:rPr>
                <w:sz w:val="20"/>
                <w:szCs w:val="20"/>
              </w:rPr>
            </w:pPr>
          </w:p>
        </w:tc>
      </w:tr>
      <w:tr w:rsidR="001E6E80" w:rsidRPr="008D1759" w14:paraId="4BC76C0E" w14:textId="77777777" w:rsidTr="00BA7DF4">
        <w:tc>
          <w:tcPr>
            <w:tcW w:w="9213" w:type="dxa"/>
          </w:tcPr>
          <w:p w14:paraId="130AEA3D" w14:textId="77777777" w:rsidR="001E6E80" w:rsidRDefault="001E6E80" w:rsidP="00BA7DF4">
            <w:pPr>
              <w:pStyle w:val="Oddelek"/>
              <w:numPr>
                <w:ilvl w:val="0"/>
                <w:numId w:val="0"/>
              </w:numPr>
              <w:spacing w:before="0" w:after="0" w:line="276" w:lineRule="auto"/>
              <w:jc w:val="both"/>
              <w:rPr>
                <w:sz w:val="20"/>
                <w:szCs w:val="20"/>
              </w:rPr>
            </w:pPr>
            <w:r w:rsidRPr="008D1759">
              <w:rPr>
                <w:sz w:val="20"/>
                <w:szCs w:val="20"/>
              </w:rPr>
              <w:t>4. NAVEDBA, DA SO SREDSTVA ZA IZVAJANJE ZAKONA V DRŽAVNEM PRORAČUNU ZAGOTOVLJENA, ČE PREDLOG ZAKONA PREDVIDEVA PORABO PRORAČUNSKIH SREDSTEV V OBDOBJU, ZA KATERO JE BIL DRŽAVNI PRORAČUN ŽE SPREJET</w:t>
            </w:r>
          </w:p>
          <w:p w14:paraId="24C8F0B7" w14:textId="77777777" w:rsidR="001E6E80" w:rsidRPr="008D1759" w:rsidRDefault="001E6E80" w:rsidP="00BA7DF4">
            <w:pPr>
              <w:pStyle w:val="Oddelek"/>
              <w:numPr>
                <w:ilvl w:val="0"/>
                <w:numId w:val="0"/>
              </w:numPr>
              <w:spacing w:before="0" w:after="0" w:line="276" w:lineRule="auto"/>
              <w:jc w:val="both"/>
              <w:rPr>
                <w:sz w:val="20"/>
                <w:szCs w:val="20"/>
              </w:rPr>
            </w:pPr>
          </w:p>
        </w:tc>
      </w:tr>
      <w:tr w:rsidR="001E6E80" w:rsidRPr="00441D47" w14:paraId="3F41AF6C" w14:textId="77777777" w:rsidTr="00BA7DF4">
        <w:tc>
          <w:tcPr>
            <w:tcW w:w="9213" w:type="dxa"/>
          </w:tcPr>
          <w:p w14:paraId="3C892B2E" w14:textId="77777777" w:rsidR="001E6E80" w:rsidRDefault="001E6E80" w:rsidP="00BA7DF4">
            <w:pPr>
              <w:pStyle w:val="Alineazaodstavkom"/>
              <w:numPr>
                <w:ilvl w:val="0"/>
                <w:numId w:val="0"/>
              </w:numPr>
              <w:spacing w:line="276" w:lineRule="auto"/>
              <w:rPr>
                <w:sz w:val="20"/>
                <w:szCs w:val="20"/>
              </w:rPr>
            </w:pPr>
            <w:r w:rsidRPr="00D55AB6">
              <w:rPr>
                <w:sz w:val="20"/>
                <w:szCs w:val="20"/>
              </w:rPr>
              <w:t>Za izvajanje zakona ne bodo potrebna dodatna proračunska sredstva.</w:t>
            </w:r>
          </w:p>
          <w:p w14:paraId="754A523C" w14:textId="77777777" w:rsidR="001E6E80" w:rsidRPr="00441D47" w:rsidRDefault="001E6E80" w:rsidP="00BA7DF4">
            <w:pPr>
              <w:pStyle w:val="Alineazaodstavkom"/>
              <w:numPr>
                <w:ilvl w:val="0"/>
                <w:numId w:val="0"/>
              </w:numPr>
              <w:spacing w:line="276" w:lineRule="auto"/>
              <w:rPr>
                <w:color w:val="A6A6A6"/>
                <w:sz w:val="20"/>
                <w:szCs w:val="20"/>
              </w:rPr>
            </w:pPr>
          </w:p>
        </w:tc>
      </w:tr>
      <w:tr w:rsidR="001E6E80" w:rsidRPr="008D1759" w14:paraId="0335CAFD" w14:textId="77777777" w:rsidTr="00BA7DF4">
        <w:tc>
          <w:tcPr>
            <w:tcW w:w="9213" w:type="dxa"/>
          </w:tcPr>
          <w:p w14:paraId="55F3A42A" w14:textId="77777777" w:rsidR="001E6E80" w:rsidRDefault="001E6E80" w:rsidP="00BA7DF4">
            <w:pPr>
              <w:pStyle w:val="Oddelek"/>
              <w:numPr>
                <w:ilvl w:val="0"/>
                <w:numId w:val="0"/>
              </w:numPr>
              <w:spacing w:before="0" w:after="0" w:line="276" w:lineRule="auto"/>
              <w:jc w:val="both"/>
              <w:rPr>
                <w:sz w:val="20"/>
                <w:szCs w:val="20"/>
              </w:rPr>
            </w:pPr>
            <w:r w:rsidRPr="008D1759">
              <w:rPr>
                <w:sz w:val="20"/>
                <w:szCs w:val="20"/>
              </w:rPr>
              <w:t>5. PRIKAZ UREDITVE V DRUGIH PRAVNIH SISTEMIH IN PRILAGOJENOSTI PREDLAGANE UREDITVE PRAVU EVROPSKE UNIJE</w:t>
            </w:r>
          </w:p>
          <w:p w14:paraId="7EEDC89A" w14:textId="77777777" w:rsidR="001E6E80" w:rsidRPr="008D1759" w:rsidRDefault="001E6E80" w:rsidP="00BA7DF4">
            <w:pPr>
              <w:pStyle w:val="Oddelek"/>
              <w:numPr>
                <w:ilvl w:val="0"/>
                <w:numId w:val="0"/>
              </w:numPr>
              <w:spacing w:before="0" w:after="0" w:line="276" w:lineRule="auto"/>
              <w:jc w:val="both"/>
              <w:rPr>
                <w:sz w:val="20"/>
                <w:szCs w:val="20"/>
              </w:rPr>
            </w:pPr>
          </w:p>
        </w:tc>
      </w:tr>
      <w:tr w:rsidR="001E6E80" w:rsidRPr="00441D47" w14:paraId="184A5F35" w14:textId="77777777" w:rsidTr="00BA7DF4">
        <w:tc>
          <w:tcPr>
            <w:tcW w:w="9213" w:type="dxa"/>
          </w:tcPr>
          <w:p w14:paraId="41B8F5F2" w14:textId="77777777" w:rsidR="001E6E80" w:rsidRDefault="001E6E80" w:rsidP="00BA7DF4">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1E18E4">
              <w:rPr>
                <w:rFonts w:ascii="Arial" w:eastAsia="Times New Roman" w:hAnsi="Arial" w:cs="Arial"/>
                <w:sz w:val="20"/>
                <w:szCs w:val="20"/>
                <w:lang w:eastAsia="sl-SI"/>
              </w:rPr>
              <w:t>Predlog zakona je predmet usklajevanja s pravom EU. Korelacijska tabela in izjava o skladnosti s</w:t>
            </w:r>
            <w:r>
              <w:rPr>
                <w:rFonts w:ascii="Arial" w:eastAsia="Times New Roman" w:hAnsi="Arial" w:cs="Arial"/>
                <w:sz w:val="20"/>
                <w:szCs w:val="20"/>
                <w:lang w:eastAsia="sl-SI"/>
              </w:rPr>
              <w:t xml:space="preserve">ta v </w:t>
            </w:r>
            <w:r w:rsidRPr="001E18E4">
              <w:rPr>
                <w:rFonts w:ascii="Arial" w:eastAsia="Times New Roman" w:hAnsi="Arial" w:cs="Arial"/>
                <w:sz w:val="20"/>
                <w:szCs w:val="20"/>
                <w:lang w:eastAsia="sl-SI"/>
              </w:rPr>
              <w:t>točk</w:t>
            </w:r>
            <w:r>
              <w:rPr>
                <w:rFonts w:ascii="Arial" w:eastAsia="Times New Roman" w:hAnsi="Arial" w:cs="Arial"/>
                <w:sz w:val="20"/>
                <w:szCs w:val="20"/>
                <w:lang w:eastAsia="sl-SI"/>
              </w:rPr>
              <w:t>i</w:t>
            </w:r>
            <w:r w:rsidRPr="001E18E4">
              <w:rPr>
                <w:rFonts w:ascii="Arial" w:eastAsia="Times New Roman" w:hAnsi="Arial" w:cs="Arial"/>
                <w:sz w:val="20"/>
                <w:szCs w:val="20"/>
                <w:lang w:eastAsia="sl-SI"/>
              </w:rPr>
              <w:t xml:space="preserve"> </w:t>
            </w:r>
            <w:r>
              <w:rPr>
                <w:rFonts w:ascii="Arial" w:eastAsia="Times New Roman" w:hAnsi="Arial" w:cs="Arial"/>
                <w:sz w:val="20"/>
                <w:szCs w:val="20"/>
                <w:lang w:eastAsia="sl-SI"/>
              </w:rPr>
              <w:t>VI</w:t>
            </w:r>
            <w:r w:rsidRPr="001E18E4">
              <w:rPr>
                <w:rFonts w:ascii="Arial" w:eastAsia="Times New Roman" w:hAnsi="Arial" w:cs="Arial"/>
                <w:sz w:val="20"/>
                <w:szCs w:val="20"/>
                <w:lang w:eastAsia="sl-SI"/>
              </w:rPr>
              <w:t xml:space="preserve">. </w:t>
            </w:r>
            <w:r>
              <w:rPr>
                <w:rFonts w:ascii="Arial" w:eastAsia="Times New Roman" w:hAnsi="Arial" w:cs="Arial"/>
                <w:sz w:val="20"/>
                <w:szCs w:val="20"/>
                <w:lang w:eastAsia="sl-SI"/>
              </w:rPr>
              <w:t>p</w:t>
            </w:r>
            <w:r w:rsidRPr="001E18E4">
              <w:rPr>
                <w:rFonts w:ascii="Arial" w:eastAsia="Times New Roman" w:hAnsi="Arial" w:cs="Arial"/>
                <w:sz w:val="20"/>
                <w:szCs w:val="20"/>
                <w:lang w:eastAsia="sl-SI"/>
              </w:rPr>
              <w:t>riloge.</w:t>
            </w:r>
            <w:r>
              <w:rPr>
                <w:rFonts w:ascii="Arial" w:eastAsia="Times New Roman" w:hAnsi="Arial" w:cs="Arial"/>
                <w:sz w:val="20"/>
                <w:szCs w:val="20"/>
                <w:lang w:eastAsia="sl-SI"/>
              </w:rPr>
              <w:t xml:space="preserve"> </w:t>
            </w:r>
          </w:p>
          <w:p w14:paraId="6FC01AEE" w14:textId="77777777" w:rsidR="001E6E80" w:rsidRDefault="001E6E80" w:rsidP="00BA7DF4">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37D62162" w14:textId="77777777" w:rsidR="001E6E80" w:rsidRPr="00EB0AD1" w:rsidRDefault="001E6E80" w:rsidP="00BA7DF4">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Določba 27.a člena Direktive 2011/16/EU glede preložitve roka za poročanje in izmenjavo podatkov o čezmejnih aranžmajih, o katerih se poroča, je opcijska (fakultativna). Določanje rokov v direktivi šteje za nebistven element, saj so kljub spremembi rokov, ki ne posegajo v vsebino poročanja, doseženi vsi cilji direktive. </w:t>
            </w:r>
            <w:r>
              <w:rPr>
                <w:rFonts w:ascii="Arial" w:hAnsi="Arial" w:cs="Arial"/>
                <w:sz w:val="20"/>
                <w:szCs w:val="20"/>
              </w:rPr>
              <w:t xml:space="preserve">Glede na navedeno še ni znano, ali in na kakšen način bodo ostale države članice EU predmetno direktivo implementirale v svojo nacionalno zakonodajo. </w:t>
            </w:r>
          </w:p>
          <w:p w14:paraId="2CCB8F6F" w14:textId="77777777" w:rsidR="001E6E80" w:rsidRPr="00441D47" w:rsidRDefault="001E6E80" w:rsidP="00BA7DF4">
            <w:pPr>
              <w:pStyle w:val="Odstavekseznama1"/>
              <w:spacing w:line="276" w:lineRule="auto"/>
              <w:ind w:left="0"/>
              <w:jc w:val="both"/>
              <w:rPr>
                <w:color w:val="A6A6A6"/>
                <w:sz w:val="20"/>
                <w:szCs w:val="20"/>
              </w:rPr>
            </w:pPr>
          </w:p>
        </w:tc>
      </w:tr>
      <w:tr w:rsidR="001E6E80" w:rsidRPr="008D1759" w14:paraId="4F997C3B" w14:textId="77777777" w:rsidTr="00BA7DF4">
        <w:tc>
          <w:tcPr>
            <w:tcW w:w="9213" w:type="dxa"/>
          </w:tcPr>
          <w:p w14:paraId="78332B79" w14:textId="77777777" w:rsidR="001E6E80" w:rsidRDefault="001E6E80" w:rsidP="00BA7DF4">
            <w:pPr>
              <w:pStyle w:val="Oddelek"/>
              <w:numPr>
                <w:ilvl w:val="0"/>
                <w:numId w:val="0"/>
              </w:numPr>
              <w:spacing w:before="0" w:after="0" w:line="276" w:lineRule="auto"/>
              <w:jc w:val="left"/>
              <w:rPr>
                <w:sz w:val="20"/>
                <w:szCs w:val="20"/>
              </w:rPr>
            </w:pPr>
            <w:r w:rsidRPr="008D1759">
              <w:rPr>
                <w:sz w:val="20"/>
                <w:szCs w:val="20"/>
              </w:rPr>
              <w:lastRenderedPageBreak/>
              <w:t xml:space="preserve">6. </w:t>
            </w:r>
            <w:r>
              <w:rPr>
                <w:sz w:val="20"/>
                <w:szCs w:val="20"/>
              </w:rPr>
              <w:t>PRESOJA POSLEDIC</w:t>
            </w:r>
            <w:r w:rsidRPr="008D1759">
              <w:rPr>
                <w:sz w:val="20"/>
                <w:szCs w:val="20"/>
              </w:rPr>
              <w:t>, KI JIH BO IMEL SPREJEM ZAKONA</w:t>
            </w:r>
          </w:p>
          <w:p w14:paraId="5E17BC23" w14:textId="77777777" w:rsidR="001E6E80" w:rsidRPr="008D1759" w:rsidRDefault="001E6E80" w:rsidP="00BA7DF4">
            <w:pPr>
              <w:pStyle w:val="Oddelek"/>
              <w:numPr>
                <w:ilvl w:val="0"/>
                <w:numId w:val="0"/>
              </w:numPr>
              <w:spacing w:before="0" w:after="0" w:line="276" w:lineRule="auto"/>
              <w:jc w:val="left"/>
              <w:rPr>
                <w:sz w:val="20"/>
                <w:szCs w:val="20"/>
              </w:rPr>
            </w:pPr>
          </w:p>
        </w:tc>
      </w:tr>
      <w:tr w:rsidR="001E6E80" w:rsidRPr="008D1759" w14:paraId="55F82272" w14:textId="77777777" w:rsidTr="00BA7DF4">
        <w:tc>
          <w:tcPr>
            <w:tcW w:w="9213" w:type="dxa"/>
          </w:tcPr>
          <w:p w14:paraId="4E3FC464" w14:textId="77777777" w:rsidR="001E6E80" w:rsidRPr="008D1759" w:rsidRDefault="001E6E80" w:rsidP="00BA7DF4">
            <w:pPr>
              <w:pStyle w:val="Odsek"/>
              <w:numPr>
                <w:ilvl w:val="0"/>
                <w:numId w:val="0"/>
              </w:numPr>
              <w:spacing w:before="0" w:after="0" w:line="276" w:lineRule="auto"/>
              <w:jc w:val="left"/>
              <w:rPr>
                <w:sz w:val="20"/>
                <w:szCs w:val="20"/>
              </w:rPr>
            </w:pPr>
            <w:r w:rsidRPr="008D1759">
              <w:rPr>
                <w:sz w:val="20"/>
                <w:szCs w:val="20"/>
              </w:rPr>
              <w:t xml:space="preserve">6.1 </w:t>
            </w:r>
            <w:r>
              <w:rPr>
                <w:sz w:val="20"/>
                <w:szCs w:val="20"/>
              </w:rPr>
              <w:t>Presoja a</w:t>
            </w:r>
            <w:r w:rsidRPr="008D1759">
              <w:rPr>
                <w:sz w:val="20"/>
                <w:szCs w:val="20"/>
              </w:rPr>
              <w:t>dministrativn</w:t>
            </w:r>
            <w:r>
              <w:rPr>
                <w:sz w:val="20"/>
                <w:szCs w:val="20"/>
              </w:rPr>
              <w:t>ih</w:t>
            </w:r>
            <w:r w:rsidRPr="008D1759">
              <w:rPr>
                <w:sz w:val="20"/>
                <w:szCs w:val="20"/>
              </w:rPr>
              <w:t xml:space="preserve"> </w:t>
            </w:r>
            <w:r>
              <w:rPr>
                <w:sz w:val="20"/>
                <w:szCs w:val="20"/>
              </w:rPr>
              <w:t>posledic</w:t>
            </w:r>
            <w:r w:rsidRPr="008D1759">
              <w:rPr>
                <w:sz w:val="20"/>
                <w:szCs w:val="20"/>
              </w:rPr>
              <w:t xml:space="preserve"> </w:t>
            </w:r>
          </w:p>
          <w:p w14:paraId="7F5E0BD0" w14:textId="77777777" w:rsidR="001E6E80" w:rsidRPr="008D1759" w:rsidRDefault="001E6E80" w:rsidP="00BA7DF4">
            <w:pPr>
              <w:pStyle w:val="Odsek"/>
              <w:numPr>
                <w:ilvl w:val="0"/>
                <w:numId w:val="0"/>
              </w:numPr>
              <w:spacing w:before="0" w:after="0" w:line="276" w:lineRule="auto"/>
              <w:jc w:val="left"/>
              <w:rPr>
                <w:sz w:val="20"/>
                <w:szCs w:val="20"/>
              </w:rPr>
            </w:pPr>
            <w:r w:rsidRPr="008D1759">
              <w:rPr>
                <w:sz w:val="20"/>
                <w:szCs w:val="20"/>
              </w:rPr>
              <w:t xml:space="preserve">a) v postopkih oziroma poslovanju javne uprave ali pravosodnih organov: </w:t>
            </w:r>
          </w:p>
        </w:tc>
      </w:tr>
      <w:tr w:rsidR="001E6E80" w:rsidRPr="008D1759" w14:paraId="246759B7" w14:textId="77777777" w:rsidTr="00BA7DF4">
        <w:tc>
          <w:tcPr>
            <w:tcW w:w="9213" w:type="dxa"/>
          </w:tcPr>
          <w:p w14:paraId="2B4E613B" w14:textId="77777777" w:rsidR="001E6E80" w:rsidRPr="008A289A" w:rsidRDefault="001E6E80" w:rsidP="00BA7DF4">
            <w:pPr>
              <w:overflowPunct w:val="0"/>
              <w:autoSpaceDE w:val="0"/>
              <w:autoSpaceDN w:val="0"/>
              <w:adjustRightInd w:val="0"/>
              <w:spacing w:line="260" w:lineRule="exact"/>
              <w:ind w:left="56"/>
              <w:jc w:val="both"/>
              <w:textAlignment w:val="baseline"/>
              <w:rPr>
                <w:rFonts w:ascii="Arial" w:hAnsi="Arial" w:cs="Arial"/>
                <w:sz w:val="20"/>
                <w:szCs w:val="20"/>
                <w:lang w:eastAsia="sl-SI"/>
              </w:rPr>
            </w:pPr>
            <w:r w:rsidRPr="008A289A">
              <w:rPr>
                <w:rFonts w:ascii="Arial" w:hAnsi="Arial" w:cs="Arial"/>
                <w:sz w:val="20"/>
                <w:szCs w:val="20"/>
                <w:lang w:eastAsia="sl-SI"/>
              </w:rPr>
              <w:t>Predlog zakona s prenosom Direktive 2018/822/EU uvaja obveznost sporočanja pristojnega organa (Generalni finančni urad Finančne uprave RS) glede podatkov o čezmejnih aranžmajih, o katerih se poroča, in sicer z vložitvijo podatkov, o katerih bodo poročali posredniki, v osrednjo podatkovno zbirko, ki jo vzpostavi in vodi Evropska komisija.</w:t>
            </w:r>
          </w:p>
          <w:p w14:paraId="78F4EAE6" w14:textId="77777777" w:rsidR="001E6E80" w:rsidRPr="008D1759" w:rsidRDefault="001E6E80" w:rsidP="00BA7DF4">
            <w:pPr>
              <w:pStyle w:val="Alineazaodstavkom"/>
              <w:numPr>
                <w:ilvl w:val="0"/>
                <w:numId w:val="0"/>
              </w:numPr>
              <w:spacing w:line="276" w:lineRule="auto"/>
              <w:ind w:left="709"/>
              <w:rPr>
                <w:sz w:val="20"/>
                <w:szCs w:val="20"/>
              </w:rPr>
            </w:pPr>
          </w:p>
          <w:p w14:paraId="66E46AEB" w14:textId="77777777" w:rsidR="001E6E80" w:rsidRPr="008D1759" w:rsidRDefault="001E6E80" w:rsidP="00BA7DF4">
            <w:pPr>
              <w:pStyle w:val="rkovnatokazaodstavkom"/>
              <w:numPr>
                <w:ilvl w:val="0"/>
                <w:numId w:val="0"/>
              </w:numPr>
              <w:spacing w:line="276" w:lineRule="auto"/>
              <w:rPr>
                <w:rFonts w:cs="Arial"/>
                <w:b/>
              </w:rPr>
            </w:pPr>
            <w:r w:rsidRPr="008D1759">
              <w:rPr>
                <w:rFonts w:cs="Arial"/>
                <w:b/>
              </w:rPr>
              <w:t>b) pri obveznostih strank do javne uprave ali pravosodnih organov:</w:t>
            </w:r>
          </w:p>
          <w:p w14:paraId="63E6B2D4" w14:textId="77777777" w:rsidR="001E6E80" w:rsidRPr="008A289A" w:rsidRDefault="001E6E80" w:rsidP="00BA7DF4">
            <w:pPr>
              <w:jc w:val="both"/>
              <w:rPr>
                <w:rFonts w:ascii="Arial" w:hAnsi="Arial" w:cs="Arial"/>
                <w:sz w:val="20"/>
                <w:szCs w:val="20"/>
                <w:lang w:eastAsia="sl-SI"/>
              </w:rPr>
            </w:pPr>
            <w:r w:rsidRPr="008A289A">
              <w:rPr>
                <w:rFonts w:ascii="Arial" w:hAnsi="Arial" w:cs="Arial"/>
                <w:sz w:val="20"/>
                <w:szCs w:val="20"/>
                <w:lang w:eastAsia="sl-SI"/>
              </w:rPr>
              <w:t>Predlog zakona s prenosom Direktive 2018/822/EU za posrednike uvaja obveznost poročanja o določenih aranžmajih, ki jih ti ustvarijo in nakazujejo na tveganje za izogibanje davkom.</w:t>
            </w:r>
          </w:p>
        </w:tc>
      </w:tr>
      <w:tr w:rsidR="001E6E80" w:rsidRPr="008D1759" w14:paraId="39FE8139" w14:textId="77777777" w:rsidTr="00BA7DF4">
        <w:tc>
          <w:tcPr>
            <w:tcW w:w="9213" w:type="dxa"/>
          </w:tcPr>
          <w:p w14:paraId="2BE98E22" w14:textId="77777777" w:rsidR="001E6E80" w:rsidRPr="008D1759" w:rsidRDefault="001E6E80" w:rsidP="00BA7DF4">
            <w:pPr>
              <w:pStyle w:val="Odsek"/>
              <w:numPr>
                <w:ilvl w:val="0"/>
                <w:numId w:val="0"/>
              </w:numPr>
              <w:spacing w:before="0" w:after="0" w:line="276" w:lineRule="auto"/>
              <w:jc w:val="left"/>
              <w:rPr>
                <w:sz w:val="20"/>
                <w:szCs w:val="20"/>
              </w:rPr>
            </w:pPr>
            <w:r w:rsidRPr="008D1759">
              <w:rPr>
                <w:sz w:val="20"/>
                <w:szCs w:val="20"/>
              </w:rPr>
              <w:t>6.2 Presoja posl</w:t>
            </w:r>
            <w:r>
              <w:rPr>
                <w:sz w:val="20"/>
                <w:szCs w:val="20"/>
              </w:rPr>
              <w:t>edic za okolje, vključno s prostorskimi in varstvenimi vidiki, in sicer za:</w:t>
            </w:r>
          </w:p>
        </w:tc>
      </w:tr>
      <w:tr w:rsidR="001E6E80" w:rsidRPr="008D1759" w14:paraId="301EF863" w14:textId="77777777" w:rsidTr="00BA7DF4">
        <w:tc>
          <w:tcPr>
            <w:tcW w:w="9213" w:type="dxa"/>
          </w:tcPr>
          <w:p w14:paraId="73B03D7F" w14:textId="77777777" w:rsidR="001E6E80" w:rsidRDefault="001E6E80" w:rsidP="00BA7DF4">
            <w:pPr>
              <w:pStyle w:val="Alineazatoko"/>
              <w:spacing w:line="276" w:lineRule="auto"/>
              <w:ind w:left="0" w:firstLine="0"/>
              <w:rPr>
                <w:sz w:val="20"/>
                <w:szCs w:val="20"/>
              </w:rPr>
            </w:pPr>
          </w:p>
          <w:p w14:paraId="4B343084" w14:textId="77777777" w:rsidR="001E6E80" w:rsidRPr="00B95D04" w:rsidRDefault="001E6E80" w:rsidP="00BA7DF4">
            <w:pPr>
              <w:pStyle w:val="Alineazatoko"/>
              <w:spacing w:line="276" w:lineRule="auto"/>
              <w:ind w:left="0" w:firstLine="0"/>
              <w:rPr>
                <w:sz w:val="20"/>
                <w:szCs w:val="20"/>
              </w:rPr>
            </w:pPr>
            <w:r w:rsidRPr="00B95D04">
              <w:rPr>
                <w:sz w:val="20"/>
                <w:szCs w:val="20"/>
              </w:rPr>
              <w:t>Predlog zakona ne vpliva na okolje.</w:t>
            </w:r>
          </w:p>
          <w:p w14:paraId="2C3609B4" w14:textId="77777777" w:rsidR="001E6E80" w:rsidRPr="008D1759" w:rsidRDefault="001E6E80" w:rsidP="00BA7DF4">
            <w:pPr>
              <w:pStyle w:val="Alineazatoko"/>
              <w:spacing w:line="276" w:lineRule="auto"/>
              <w:ind w:left="1428" w:firstLine="0"/>
              <w:rPr>
                <w:sz w:val="20"/>
                <w:szCs w:val="20"/>
              </w:rPr>
            </w:pPr>
            <w:r w:rsidRPr="00441D47">
              <w:rPr>
                <w:color w:val="A6A6A6"/>
                <w:sz w:val="20"/>
                <w:szCs w:val="20"/>
              </w:rPr>
              <w:t>.</w:t>
            </w:r>
          </w:p>
        </w:tc>
      </w:tr>
      <w:tr w:rsidR="001E6E80" w:rsidRPr="008D1759" w14:paraId="3B4156AB" w14:textId="77777777" w:rsidTr="00BA7DF4">
        <w:tc>
          <w:tcPr>
            <w:tcW w:w="9213" w:type="dxa"/>
          </w:tcPr>
          <w:p w14:paraId="2F2BB812" w14:textId="77777777" w:rsidR="001E6E80" w:rsidRPr="008D1759" w:rsidRDefault="001E6E80" w:rsidP="00BA7DF4">
            <w:pPr>
              <w:pStyle w:val="Odsek"/>
              <w:numPr>
                <w:ilvl w:val="0"/>
                <w:numId w:val="0"/>
              </w:numPr>
              <w:spacing w:before="0" w:after="0" w:line="276" w:lineRule="auto"/>
              <w:jc w:val="left"/>
              <w:rPr>
                <w:sz w:val="20"/>
                <w:szCs w:val="20"/>
              </w:rPr>
            </w:pPr>
            <w:r>
              <w:rPr>
                <w:sz w:val="20"/>
                <w:szCs w:val="20"/>
              </w:rPr>
              <w:t>6.3 Presoja posledic za</w:t>
            </w:r>
            <w:r w:rsidRPr="008D1759">
              <w:rPr>
                <w:sz w:val="20"/>
                <w:szCs w:val="20"/>
              </w:rPr>
              <w:t xml:space="preserve"> gospodarstvo</w:t>
            </w:r>
            <w:r>
              <w:rPr>
                <w:sz w:val="20"/>
                <w:szCs w:val="20"/>
              </w:rPr>
              <w:t>, in sicer za:</w:t>
            </w:r>
          </w:p>
        </w:tc>
      </w:tr>
      <w:tr w:rsidR="001E6E80" w:rsidRPr="008D1759" w14:paraId="0145A464" w14:textId="77777777" w:rsidTr="00BA7DF4">
        <w:tc>
          <w:tcPr>
            <w:tcW w:w="9213" w:type="dxa"/>
          </w:tcPr>
          <w:p w14:paraId="54A6A693" w14:textId="77777777" w:rsidR="001E6E80" w:rsidRDefault="001E6E80" w:rsidP="00BA7DF4">
            <w:pPr>
              <w:pStyle w:val="rkovnatokazaodstavkom"/>
              <w:numPr>
                <w:ilvl w:val="0"/>
                <w:numId w:val="0"/>
              </w:numPr>
              <w:spacing w:line="276" w:lineRule="auto"/>
            </w:pPr>
          </w:p>
          <w:p w14:paraId="1851480C" w14:textId="77777777" w:rsidR="001E6E80" w:rsidRPr="007D3891" w:rsidRDefault="001E6E80" w:rsidP="00BA7DF4">
            <w:pPr>
              <w:jc w:val="both"/>
              <w:rPr>
                <w:rFonts w:ascii="Arial" w:hAnsi="Arial" w:cs="Arial"/>
                <w:sz w:val="20"/>
                <w:szCs w:val="20"/>
                <w:lang w:eastAsia="sl-SI"/>
              </w:rPr>
            </w:pPr>
            <w:r w:rsidRPr="008A289A">
              <w:rPr>
                <w:rFonts w:ascii="Arial" w:hAnsi="Arial" w:cs="Arial"/>
                <w:sz w:val="20"/>
                <w:szCs w:val="20"/>
                <w:lang w:eastAsia="sl-SI"/>
              </w:rPr>
              <w:t xml:space="preserve">Predlog zakona uvaja </w:t>
            </w:r>
            <w:r>
              <w:rPr>
                <w:rFonts w:ascii="Arial" w:hAnsi="Arial" w:cs="Arial"/>
                <w:sz w:val="20"/>
                <w:szCs w:val="20"/>
                <w:lang w:eastAsia="sl-SI"/>
              </w:rPr>
              <w:t xml:space="preserve">šestmesečni zamik za </w:t>
            </w:r>
            <w:r w:rsidRPr="008A289A">
              <w:rPr>
                <w:rFonts w:ascii="Arial" w:hAnsi="Arial" w:cs="Arial"/>
                <w:sz w:val="20"/>
                <w:szCs w:val="20"/>
                <w:lang w:eastAsia="sl-SI"/>
              </w:rPr>
              <w:t>obveznost poročanja o potencialno agresivnih davčnih aranžmajih za posrednike</w:t>
            </w:r>
            <w:r>
              <w:rPr>
                <w:rFonts w:ascii="Arial" w:hAnsi="Arial" w:cs="Arial"/>
                <w:sz w:val="20"/>
                <w:szCs w:val="20"/>
                <w:lang w:eastAsia="sl-SI"/>
              </w:rPr>
              <w:t xml:space="preserve"> oziroma</w:t>
            </w:r>
            <w:r w:rsidRPr="008A289A">
              <w:rPr>
                <w:rFonts w:ascii="Arial" w:hAnsi="Arial" w:cs="Arial"/>
                <w:sz w:val="20"/>
                <w:szCs w:val="20"/>
                <w:lang w:eastAsia="sl-SI"/>
              </w:rPr>
              <w:t xml:space="preserve"> za davčne zavezance. Obveznost poročanja o aranžmajih bo kratkoročno pomenila povečano administrativno obremenitev za navedene subjekte, dolgoročno pa se pričakuje precejšnje zmanjšanje oblikovanja in ponujanja tovrstnih davčnih shem, ki so zajete v poročanje. Slednje je tudi eden izmed temeljni</w:t>
            </w:r>
            <w:r>
              <w:rPr>
                <w:rFonts w:ascii="Arial" w:hAnsi="Arial" w:cs="Arial"/>
                <w:sz w:val="20"/>
                <w:szCs w:val="20"/>
                <w:lang w:eastAsia="sl-SI"/>
              </w:rPr>
              <w:t>h ciljev Direktive 2018/822/EU.</w:t>
            </w:r>
          </w:p>
        </w:tc>
      </w:tr>
      <w:tr w:rsidR="001E6E80" w:rsidRPr="008D1759" w14:paraId="58714AED" w14:textId="77777777" w:rsidTr="00BA7DF4">
        <w:tc>
          <w:tcPr>
            <w:tcW w:w="9213" w:type="dxa"/>
          </w:tcPr>
          <w:p w14:paraId="67C0545C" w14:textId="77777777" w:rsidR="001E6E80" w:rsidRPr="008D1759" w:rsidRDefault="001E6E80" w:rsidP="00BA7DF4">
            <w:pPr>
              <w:pStyle w:val="Odsek"/>
              <w:numPr>
                <w:ilvl w:val="0"/>
                <w:numId w:val="0"/>
              </w:numPr>
              <w:spacing w:before="0" w:after="0" w:line="276" w:lineRule="auto"/>
              <w:jc w:val="left"/>
              <w:rPr>
                <w:sz w:val="20"/>
                <w:szCs w:val="20"/>
              </w:rPr>
            </w:pPr>
            <w:r>
              <w:rPr>
                <w:sz w:val="20"/>
                <w:szCs w:val="20"/>
              </w:rPr>
              <w:t>6.4 Presoja posledic za socialno področje, in sicer za:</w:t>
            </w:r>
          </w:p>
        </w:tc>
      </w:tr>
      <w:tr w:rsidR="001E6E80" w:rsidRPr="008D1759" w14:paraId="790DB422" w14:textId="77777777" w:rsidTr="00BA7DF4">
        <w:tc>
          <w:tcPr>
            <w:tcW w:w="9213" w:type="dxa"/>
          </w:tcPr>
          <w:p w14:paraId="0D5454EC" w14:textId="77777777" w:rsidR="001E6E80" w:rsidRDefault="001E6E80" w:rsidP="00BA7DF4">
            <w:pPr>
              <w:pStyle w:val="Alineazaodstavkom"/>
              <w:numPr>
                <w:ilvl w:val="0"/>
                <w:numId w:val="0"/>
              </w:numPr>
              <w:spacing w:line="276" w:lineRule="auto"/>
              <w:rPr>
                <w:sz w:val="20"/>
                <w:szCs w:val="20"/>
              </w:rPr>
            </w:pPr>
          </w:p>
          <w:p w14:paraId="774A87A5" w14:textId="77777777" w:rsidR="001E6E80" w:rsidRDefault="001E6E80" w:rsidP="00BA7DF4">
            <w:pPr>
              <w:pStyle w:val="Alineazaodstavkom"/>
              <w:numPr>
                <w:ilvl w:val="0"/>
                <w:numId w:val="0"/>
              </w:numPr>
              <w:spacing w:line="276" w:lineRule="auto"/>
              <w:rPr>
                <w:sz w:val="20"/>
                <w:szCs w:val="20"/>
              </w:rPr>
            </w:pPr>
            <w:r w:rsidRPr="00B95D04">
              <w:rPr>
                <w:sz w:val="20"/>
                <w:szCs w:val="20"/>
              </w:rPr>
              <w:t>Predlog zakona n</w:t>
            </w:r>
            <w:r>
              <w:rPr>
                <w:sz w:val="20"/>
                <w:szCs w:val="20"/>
              </w:rPr>
              <w:t>ima neposrednega</w:t>
            </w:r>
            <w:r w:rsidRPr="00B95D04">
              <w:rPr>
                <w:sz w:val="20"/>
                <w:szCs w:val="20"/>
              </w:rPr>
              <w:t xml:space="preserve"> vpliva na socialno področje. </w:t>
            </w:r>
          </w:p>
          <w:p w14:paraId="0142C1B3" w14:textId="77777777" w:rsidR="001E6E80" w:rsidRPr="008D1759" w:rsidRDefault="001E6E80" w:rsidP="00BA7DF4">
            <w:pPr>
              <w:pStyle w:val="Alineazaodstavkom"/>
              <w:numPr>
                <w:ilvl w:val="0"/>
                <w:numId w:val="0"/>
              </w:numPr>
              <w:spacing w:line="276" w:lineRule="auto"/>
              <w:rPr>
                <w:sz w:val="20"/>
                <w:szCs w:val="20"/>
              </w:rPr>
            </w:pPr>
          </w:p>
        </w:tc>
      </w:tr>
      <w:tr w:rsidR="001E6E80" w:rsidRPr="008D1759" w14:paraId="08696E39" w14:textId="77777777" w:rsidTr="00BA7DF4">
        <w:tc>
          <w:tcPr>
            <w:tcW w:w="9213" w:type="dxa"/>
          </w:tcPr>
          <w:p w14:paraId="1DC480D4" w14:textId="77777777" w:rsidR="001E6E80" w:rsidRDefault="001E6E80" w:rsidP="00BA7DF4">
            <w:pPr>
              <w:pStyle w:val="Odsek"/>
              <w:numPr>
                <w:ilvl w:val="0"/>
                <w:numId w:val="0"/>
              </w:numPr>
              <w:spacing w:before="0" w:after="0" w:line="276" w:lineRule="auto"/>
              <w:jc w:val="left"/>
              <w:rPr>
                <w:sz w:val="20"/>
                <w:szCs w:val="20"/>
              </w:rPr>
            </w:pPr>
            <w:r>
              <w:rPr>
                <w:sz w:val="20"/>
                <w:szCs w:val="20"/>
              </w:rPr>
              <w:t>6.5 Presoja posledic z</w:t>
            </w:r>
            <w:r w:rsidRPr="008D1759">
              <w:rPr>
                <w:sz w:val="20"/>
                <w:szCs w:val="20"/>
              </w:rPr>
              <w:t>a dokumente razvojnega načrtovanja</w:t>
            </w:r>
            <w:r>
              <w:rPr>
                <w:sz w:val="20"/>
                <w:szCs w:val="20"/>
              </w:rPr>
              <w:t>, in sicer za:</w:t>
            </w:r>
          </w:p>
          <w:p w14:paraId="168F096E" w14:textId="77777777" w:rsidR="001E6E80" w:rsidRPr="008D1759" w:rsidRDefault="001E6E80" w:rsidP="00BA7DF4">
            <w:pPr>
              <w:pStyle w:val="Odsek"/>
              <w:numPr>
                <w:ilvl w:val="0"/>
                <w:numId w:val="0"/>
              </w:numPr>
              <w:spacing w:before="0" w:after="0" w:line="276" w:lineRule="auto"/>
              <w:jc w:val="left"/>
              <w:rPr>
                <w:sz w:val="20"/>
                <w:szCs w:val="20"/>
              </w:rPr>
            </w:pPr>
          </w:p>
        </w:tc>
      </w:tr>
      <w:tr w:rsidR="001E6E80" w:rsidRPr="008D1759" w14:paraId="677039F9" w14:textId="77777777" w:rsidTr="00BA7DF4">
        <w:tc>
          <w:tcPr>
            <w:tcW w:w="9213" w:type="dxa"/>
          </w:tcPr>
          <w:p w14:paraId="4FB62918" w14:textId="77777777" w:rsidR="001E6E80" w:rsidRPr="00B95D04" w:rsidRDefault="001E6E80" w:rsidP="00BA7DF4">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B95D04">
              <w:rPr>
                <w:rFonts w:ascii="Arial" w:eastAsia="Times New Roman" w:hAnsi="Arial" w:cs="Arial"/>
                <w:sz w:val="20"/>
                <w:szCs w:val="20"/>
                <w:lang w:eastAsia="sl-SI"/>
              </w:rPr>
              <w:t>Predlog zakona ne vpliva na dokumente razvojnega načrtovanja.</w:t>
            </w:r>
          </w:p>
          <w:p w14:paraId="1A5353E4" w14:textId="77777777" w:rsidR="001E6E80" w:rsidRPr="00441D47" w:rsidRDefault="001E6E80" w:rsidP="00BA7DF4">
            <w:pPr>
              <w:pStyle w:val="Alineazaodstavkom"/>
              <w:numPr>
                <w:ilvl w:val="0"/>
                <w:numId w:val="0"/>
              </w:numPr>
              <w:spacing w:line="276" w:lineRule="auto"/>
              <w:ind w:left="709"/>
              <w:rPr>
                <w:color w:val="A6A6A6"/>
                <w:sz w:val="20"/>
                <w:szCs w:val="20"/>
              </w:rPr>
            </w:pPr>
            <w:r w:rsidRPr="00441D47">
              <w:rPr>
                <w:color w:val="A6A6A6"/>
                <w:sz w:val="20"/>
                <w:szCs w:val="20"/>
              </w:rPr>
              <w:t>.</w:t>
            </w:r>
          </w:p>
          <w:p w14:paraId="09C600F6" w14:textId="77777777" w:rsidR="001E6E80" w:rsidRDefault="001E6E80" w:rsidP="00BA7DF4">
            <w:pPr>
              <w:pStyle w:val="Alineazaodstavkom"/>
              <w:numPr>
                <w:ilvl w:val="0"/>
                <w:numId w:val="0"/>
              </w:numPr>
              <w:spacing w:line="276" w:lineRule="auto"/>
              <w:rPr>
                <w:b/>
                <w:sz w:val="20"/>
                <w:szCs w:val="20"/>
              </w:rPr>
            </w:pPr>
            <w:r w:rsidRPr="004F27D6">
              <w:rPr>
                <w:b/>
                <w:sz w:val="20"/>
                <w:szCs w:val="20"/>
              </w:rPr>
              <w:t>6.6 Presoja posledic za druga področja</w:t>
            </w:r>
          </w:p>
          <w:p w14:paraId="0C1F9A83" w14:textId="77777777" w:rsidR="001E6E80" w:rsidRDefault="001E6E80" w:rsidP="00BA7DF4">
            <w:pPr>
              <w:pStyle w:val="Alineazaodstavkom"/>
              <w:numPr>
                <w:ilvl w:val="0"/>
                <w:numId w:val="0"/>
              </w:numPr>
              <w:spacing w:line="276" w:lineRule="auto"/>
              <w:rPr>
                <w:b/>
                <w:sz w:val="20"/>
                <w:szCs w:val="20"/>
              </w:rPr>
            </w:pPr>
          </w:p>
          <w:p w14:paraId="33774F75" w14:textId="77777777" w:rsidR="001E6E80" w:rsidRDefault="001E6E80" w:rsidP="00BA7DF4">
            <w:pPr>
              <w:pStyle w:val="Alineazaodstavkom"/>
              <w:numPr>
                <w:ilvl w:val="0"/>
                <w:numId w:val="0"/>
              </w:numPr>
              <w:spacing w:line="276" w:lineRule="auto"/>
              <w:rPr>
                <w:sz w:val="20"/>
                <w:szCs w:val="20"/>
              </w:rPr>
            </w:pPr>
            <w:r w:rsidRPr="00810443">
              <w:rPr>
                <w:sz w:val="20"/>
                <w:szCs w:val="20"/>
              </w:rPr>
              <w:t>Predlog zakona ne vpliva na druga področja.</w:t>
            </w:r>
          </w:p>
          <w:p w14:paraId="03301A5E" w14:textId="77777777" w:rsidR="001E6E80" w:rsidRPr="004F27D6" w:rsidRDefault="001E6E80" w:rsidP="00BA7DF4">
            <w:pPr>
              <w:pStyle w:val="Alineazaodstavkom"/>
              <w:numPr>
                <w:ilvl w:val="0"/>
                <w:numId w:val="0"/>
              </w:numPr>
              <w:spacing w:line="276" w:lineRule="auto"/>
              <w:rPr>
                <w:b/>
                <w:sz w:val="20"/>
                <w:szCs w:val="20"/>
              </w:rPr>
            </w:pPr>
          </w:p>
        </w:tc>
      </w:tr>
      <w:tr w:rsidR="001E6E80" w:rsidRPr="008D1759" w14:paraId="0B4B7AE9" w14:textId="77777777" w:rsidTr="00BA7DF4">
        <w:tc>
          <w:tcPr>
            <w:tcW w:w="9213" w:type="dxa"/>
          </w:tcPr>
          <w:p w14:paraId="576CFDA5" w14:textId="77777777" w:rsidR="001E6E80" w:rsidRPr="008D1759" w:rsidRDefault="001E6E80" w:rsidP="00BA7DF4">
            <w:pPr>
              <w:pStyle w:val="Odsek"/>
              <w:numPr>
                <w:ilvl w:val="0"/>
                <w:numId w:val="0"/>
              </w:numPr>
              <w:spacing w:before="0" w:after="0" w:line="276" w:lineRule="auto"/>
              <w:jc w:val="left"/>
              <w:rPr>
                <w:sz w:val="20"/>
                <w:szCs w:val="20"/>
              </w:rPr>
            </w:pPr>
            <w:r w:rsidRPr="008D1759">
              <w:rPr>
                <w:sz w:val="20"/>
                <w:szCs w:val="20"/>
              </w:rPr>
              <w:t>6.</w:t>
            </w:r>
            <w:r>
              <w:rPr>
                <w:sz w:val="20"/>
                <w:szCs w:val="20"/>
              </w:rPr>
              <w:t>7</w:t>
            </w:r>
            <w:r w:rsidRPr="008D1759">
              <w:rPr>
                <w:sz w:val="20"/>
                <w:szCs w:val="20"/>
              </w:rPr>
              <w:t xml:space="preserve"> Izvajanje sprejetega predpisa</w:t>
            </w:r>
            <w:r>
              <w:rPr>
                <w:sz w:val="20"/>
                <w:szCs w:val="20"/>
              </w:rPr>
              <w:t>:</w:t>
            </w:r>
          </w:p>
        </w:tc>
      </w:tr>
      <w:tr w:rsidR="001E6E80" w:rsidRPr="008D1759" w14:paraId="06A81285" w14:textId="77777777" w:rsidTr="00BA7DF4">
        <w:tc>
          <w:tcPr>
            <w:tcW w:w="9213" w:type="dxa"/>
          </w:tcPr>
          <w:p w14:paraId="69B6F98F" w14:textId="77777777" w:rsidR="001E6E80" w:rsidRDefault="001E6E80" w:rsidP="00BA7DF4">
            <w:pPr>
              <w:pStyle w:val="rkovnatokazaodstavkom"/>
              <w:numPr>
                <w:ilvl w:val="0"/>
                <w:numId w:val="0"/>
              </w:numPr>
              <w:spacing w:line="276" w:lineRule="auto"/>
              <w:rPr>
                <w:rFonts w:cs="Arial"/>
              </w:rPr>
            </w:pPr>
          </w:p>
          <w:p w14:paraId="2B90D6A4" w14:textId="77777777" w:rsidR="001E6E80" w:rsidRPr="008D1759" w:rsidRDefault="001E6E80" w:rsidP="00BA7DF4">
            <w:pPr>
              <w:pStyle w:val="rkovnatokazaodstavkom"/>
              <w:numPr>
                <w:ilvl w:val="0"/>
                <w:numId w:val="7"/>
              </w:numPr>
              <w:spacing w:line="276" w:lineRule="auto"/>
              <w:rPr>
                <w:rFonts w:cs="Arial"/>
              </w:rPr>
            </w:pPr>
            <w:r w:rsidRPr="008D1759">
              <w:rPr>
                <w:rFonts w:cs="Arial"/>
              </w:rPr>
              <w:t>Predstavitev sprejetega zakona</w:t>
            </w:r>
            <w:r>
              <w:rPr>
                <w:rFonts w:cs="Arial"/>
              </w:rPr>
              <w:t>:</w:t>
            </w:r>
          </w:p>
          <w:p w14:paraId="6E87166F" w14:textId="77777777" w:rsidR="001E6E80" w:rsidRDefault="001E6E80" w:rsidP="00BA7DF4">
            <w:pPr>
              <w:pStyle w:val="Oddelek"/>
              <w:numPr>
                <w:ilvl w:val="0"/>
                <w:numId w:val="0"/>
              </w:numPr>
              <w:spacing w:before="0" w:after="0" w:line="276" w:lineRule="auto"/>
              <w:jc w:val="both"/>
              <w:rPr>
                <w:b w:val="0"/>
                <w:sz w:val="20"/>
                <w:szCs w:val="20"/>
              </w:rPr>
            </w:pPr>
            <w:r w:rsidRPr="00B95D04">
              <w:rPr>
                <w:b w:val="0"/>
                <w:sz w:val="20"/>
                <w:szCs w:val="20"/>
              </w:rPr>
              <w:t xml:space="preserve">Za izvajanje zakona je pristojna Finančna uprava Republike Slovenije, ki bo na običajen način zagotovila obveščanje zavezancev o novostih iz predloga zakona. </w:t>
            </w:r>
          </w:p>
          <w:p w14:paraId="4F749DC1" w14:textId="77777777" w:rsidR="001E6E80" w:rsidRPr="00B95D04" w:rsidRDefault="001E6E80" w:rsidP="00BA7DF4">
            <w:pPr>
              <w:pStyle w:val="Oddelek"/>
              <w:numPr>
                <w:ilvl w:val="0"/>
                <w:numId w:val="0"/>
              </w:numPr>
              <w:spacing w:before="0" w:after="0" w:line="276" w:lineRule="auto"/>
              <w:jc w:val="both"/>
              <w:rPr>
                <w:b w:val="0"/>
                <w:sz w:val="20"/>
                <w:szCs w:val="20"/>
              </w:rPr>
            </w:pPr>
          </w:p>
          <w:p w14:paraId="47D4D1A6" w14:textId="77777777" w:rsidR="001E6E80" w:rsidRPr="008D1759" w:rsidRDefault="001E6E80" w:rsidP="00BA7DF4">
            <w:pPr>
              <w:pStyle w:val="rkovnatokazaodstavkom"/>
              <w:numPr>
                <w:ilvl w:val="0"/>
                <w:numId w:val="7"/>
              </w:numPr>
              <w:spacing w:line="276" w:lineRule="auto"/>
              <w:rPr>
                <w:rFonts w:cs="Arial"/>
              </w:rPr>
            </w:pPr>
            <w:r w:rsidRPr="008D1759">
              <w:rPr>
                <w:rFonts w:cs="Arial"/>
              </w:rPr>
              <w:t>Spremljanje izvajanja sprejetega predpisa</w:t>
            </w:r>
            <w:r>
              <w:rPr>
                <w:rFonts w:cs="Arial"/>
              </w:rPr>
              <w:t>:</w:t>
            </w:r>
          </w:p>
          <w:p w14:paraId="4A7BB3A8" w14:textId="77777777" w:rsidR="001E6E80" w:rsidRPr="008D1759" w:rsidRDefault="001E6E80" w:rsidP="00BA7DF4">
            <w:pPr>
              <w:pStyle w:val="Alineazatoko"/>
              <w:spacing w:line="276" w:lineRule="auto"/>
              <w:ind w:left="0" w:firstLine="0"/>
              <w:rPr>
                <w:sz w:val="20"/>
                <w:szCs w:val="20"/>
              </w:rPr>
            </w:pPr>
            <w:r w:rsidRPr="00B95D04">
              <w:rPr>
                <w:sz w:val="20"/>
                <w:szCs w:val="20"/>
              </w:rPr>
              <w:t>Izvajanje zakona spremlja Ministrstvo za finance v skladu s svojimi pristojnostmi.</w:t>
            </w:r>
          </w:p>
        </w:tc>
      </w:tr>
      <w:tr w:rsidR="001E6E80" w:rsidRPr="008D1759" w14:paraId="53B450BF" w14:textId="77777777" w:rsidTr="00BA7DF4">
        <w:trPr>
          <w:trHeight w:val="5665"/>
        </w:trPr>
        <w:tc>
          <w:tcPr>
            <w:tcW w:w="9213" w:type="dxa"/>
          </w:tcPr>
          <w:p w14:paraId="78DB2DAA" w14:textId="77777777" w:rsidR="001E6E80" w:rsidRDefault="001E6E80" w:rsidP="00BA7DF4">
            <w:pPr>
              <w:pStyle w:val="Odsek"/>
              <w:numPr>
                <w:ilvl w:val="0"/>
                <w:numId w:val="0"/>
              </w:numPr>
              <w:spacing w:before="0" w:after="0" w:line="276" w:lineRule="auto"/>
              <w:jc w:val="left"/>
              <w:rPr>
                <w:sz w:val="20"/>
                <w:szCs w:val="20"/>
              </w:rPr>
            </w:pPr>
            <w:r w:rsidRPr="008D1759">
              <w:rPr>
                <w:sz w:val="20"/>
                <w:szCs w:val="20"/>
              </w:rPr>
              <w:lastRenderedPageBreak/>
              <w:t>6.</w:t>
            </w:r>
            <w:r>
              <w:rPr>
                <w:sz w:val="20"/>
                <w:szCs w:val="20"/>
              </w:rPr>
              <w:t>8</w:t>
            </w:r>
            <w:r w:rsidRPr="008D1759">
              <w:rPr>
                <w:sz w:val="20"/>
                <w:szCs w:val="20"/>
              </w:rPr>
              <w:t xml:space="preserve"> Druge pomembne okoliščine v zvezi z vprašanji, ki jih ureja predlog zakona</w:t>
            </w:r>
            <w:r>
              <w:rPr>
                <w:sz w:val="20"/>
                <w:szCs w:val="20"/>
              </w:rPr>
              <w:t>:</w:t>
            </w:r>
          </w:p>
          <w:p w14:paraId="0B73B930" w14:textId="77777777" w:rsidR="001E6E80" w:rsidRDefault="001E6E80" w:rsidP="00BA7DF4">
            <w:pPr>
              <w:pStyle w:val="Alineazaodstavkom"/>
              <w:numPr>
                <w:ilvl w:val="0"/>
                <w:numId w:val="0"/>
              </w:numPr>
              <w:spacing w:line="276" w:lineRule="auto"/>
              <w:rPr>
                <w:rFonts w:ascii="@Arial Unicode MS" w:eastAsia="@Arial Unicode MS" w:hAnsi="Tms Rmn" w:cs="@Arial Unicode MS"/>
                <w:iCs/>
                <w:sz w:val="20"/>
                <w:szCs w:val="20"/>
              </w:rPr>
            </w:pPr>
            <w:r w:rsidRPr="00810443">
              <w:rPr>
                <w:rFonts w:ascii="@Arial Unicode MS" w:eastAsia="@Arial Unicode MS" w:hAnsi="Tms Rmn" w:cs="@Arial Unicode MS"/>
                <w:iCs/>
                <w:sz w:val="20"/>
                <w:szCs w:val="20"/>
              </w:rPr>
              <w:t>/</w:t>
            </w:r>
          </w:p>
          <w:p w14:paraId="71942599" w14:textId="77777777" w:rsidR="001E6E80" w:rsidRDefault="001E6E80" w:rsidP="00BA7DF4">
            <w:pPr>
              <w:pStyle w:val="Alineazaodstavkom"/>
              <w:numPr>
                <w:ilvl w:val="0"/>
                <w:numId w:val="0"/>
              </w:numPr>
              <w:spacing w:line="276" w:lineRule="auto"/>
              <w:rPr>
                <w:sz w:val="20"/>
                <w:szCs w:val="20"/>
              </w:rPr>
            </w:pPr>
          </w:p>
          <w:p w14:paraId="5B736381" w14:textId="77777777" w:rsidR="001E6E80" w:rsidRPr="00D942E3" w:rsidRDefault="001E6E80" w:rsidP="00BA7DF4">
            <w:pPr>
              <w:suppressAutoHyphens/>
              <w:overflowPunct w:val="0"/>
              <w:autoSpaceDE w:val="0"/>
              <w:autoSpaceDN w:val="0"/>
              <w:adjustRightInd w:val="0"/>
              <w:jc w:val="both"/>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w:t>
            </w:r>
          </w:p>
          <w:p w14:paraId="74BD2EB1" w14:textId="77777777" w:rsidR="001E6E80" w:rsidRDefault="001E6E80" w:rsidP="00BA7DF4">
            <w:pPr>
              <w:rPr>
                <w:sz w:val="20"/>
                <w:szCs w:val="20"/>
              </w:rPr>
            </w:pPr>
            <w:r w:rsidRPr="008407DA">
              <w:rPr>
                <w:rFonts w:ascii="Arial" w:eastAsia="Times New Roman" w:hAnsi="Arial" w:cs="Arial"/>
                <w:sz w:val="20"/>
                <w:szCs w:val="20"/>
                <w:lang w:eastAsia="sl-SI"/>
              </w:rPr>
              <w:t>Pri pripravi predloga zakona zunanji strokovnjaki niso sodelovali.</w:t>
            </w:r>
          </w:p>
          <w:p w14:paraId="18B52C8C" w14:textId="77777777" w:rsidR="001E6E80" w:rsidRDefault="001E6E80" w:rsidP="00BA7DF4">
            <w:pPr>
              <w:pStyle w:val="Odsek"/>
              <w:numPr>
                <w:ilvl w:val="0"/>
                <w:numId w:val="0"/>
              </w:numPr>
              <w:spacing w:before="0" w:after="0" w:line="276" w:lineRule="auto"/>
              <w:jc w:val="left"/>
              <w:rPr>
                <w:sz w:val="20"/>
                <w:szCs w:val="20"/>
              </w:rPr>
            </w:pPr>
            <w:r>
              <w:rPr>
                <w:sz w:val="20"/>
                <w:szCs w:val="20"/>
              </w:rPr>
              <w:t>7. Prikaz sodelovanja javnosti pri pripravi predloga zakona:</w:t>
            </w:r>
          </w:p>
          <w:p w14:paraId="797AAE3A" w14:textId="77777777" w:rsidR="001E6E80" w:rsidRDefault="001E6E80" w:rsidP="00BA7DF4">
            <w:pPr>
              <w:pStyle w:val="Odsek"/>
              <w:numPr>
                <w:ilvl w:val="0"/>
                <w:numId w:val="0"/>
              </w:numPr>
              <w:spacing w:before="0" w:after="0" w:line="276" w:lineRule="auto"/>
              <w:jc w:val="left"/>
              <w:rPr>
                <w:sz w:val="20"/>
                <w:szCs w:val="20"/>
              </w:rPr>
            </w:pPr>
          </w:p>
          <w:p w14:paraId="727AF030" w14:textId="3FB505D5" w:rsidR="001E6E80" w:rsidRPr="00D063BD" w:rsidRDefault="001E6E80" w:rsidP="00BA7DF4">
            <w:pPr>
              <w:pStyle w:val="Neotevilenodstavek"/>
              <w:widowControl w:val="0"/>
              <w:spacing w:before="0" w:after="0" w:line="276" w:lineRule="auto"/>
              <w:contextualSpacing/>
              <w:rPr>
                <w:iCs/>
                <w:sz w:val="20"/>
                <w:szCs w:val="20"/>
              </w:rPr>
            </w:pPr>
            <w:r w:rsidRPr="00EB0AD1">
              <w:rPr>
                <w:iCs/>
                <w:sz w:val="20"/>
                <w:szCs w:val="20"/>
              </w:rPr>
              <w:t>Datum objave:  6. 2020.</w:t>
            </w:r>
          </w:p>
          <w:p w14:paraId="715D4ADC" w14:textId="77777777" w:rsidR="001E6E80" w:rsidRPr="00D063BD" w:rsidRDefault="001E6E80" w:rsidP="00BA7DF4">
            <w:pPr>
              <w:pStyle w:val="Neotevilenodstavek"/>
              <w:widowControl w:val="0"/>
              <w:spacing w:before="0" w:after="0" w:line="276" w:lineRule="auto"/>
              <w:contextualSpacing/>
              <w:rPr>
                <w:iCs/>
                <w:sz w:val="20"/>
                <w:szCs w:val="20"/>
              </w:rPr>
            </w:pPr>
            <w:r w:rsidRPr="00D063BD">
              <w:rPr>
                <w:iCs/>
                <w:sz w:val="20"/>
                <w:szCs w:val="20"/>
              </w:rPr>
              <w:t xml:space="preserve">V razpravo so bili vključeni: </w:t>
            </w:r>
          </w:p>
          <w:p w14:paraId="230DC9A4" w14:textId="77777777" w:rsidR="001E6E80" w:rsidRPr="00EA6B33" w:rsidRDefault="001E6E80" w:rsidP="00BA7DF4">
            <w:pPr>
              <w:pStyle w:val="Neotevilenodstavek"/>
              <w:widowControl w:val="0"/>
              <w:numPr>
                <w:ilvl w:val="0"/>
                <w:numId w:val="12"/>
              </w:numPr>
              <w:spacing w:before="0" w:after="0" w:line="276" w:lineRule="auto"/>
              <w:contextualSpacing/>
              <w:rPr>
                <w:sz w:val="20"/>
              </w:rPr>
            </w:pPr>
            <w:r w:rsidRPr="00EA6B33">
              <w:rPr>
                <w:sz w:val="20"/>
              </w:rPr>
              <w:t xml:space="preserve">nevladne organizacije, </w:t>
            </w:r>
          </w:p>
          <w:p w14:paraId="62FD6BD2" w14:textId="77777777" w:rsidR="001E6E80" w:rsidRPr="00EA6B33" w:rsidRDefault="001E6E80" w:rsidP="00BA7DF4">
            <w:pPr>
              <w:pStyle w:val="Neotevilenodstavek"/>
              <w:widowControl w:val="0"/>
              <w:numPr>
                <w:ilvl w:val="0"/>
                <w:numId w:val="12"/>
              </w:numPr>
              <w:spacing w:before="0" w:after="0" w:line="276" w:lineRule="auto"/>
              <w:contextualSpacing/>
              <w:rPr>
                <w:sz w:val="20"/>
              </w:rPr>
            </w:pPr>
            <w:r w:rsidRPr="00EA6B33">
              <w:rPr>
                <w:sz w:val="20"/>
              </w:rPr>
              <w:t>predstavniki zainteresirane javnosti,</w:t>
            </w:r>
          </w:p>
          <w:p w14:paraId="2F1E4FED" w14:textId="77777777" w:rsidR="001E6E80" w:rsidRPr="00EA6B33" w:rsidRDefault="001E6E80" w:rsidP="00BA7DF4">
            <w:pPr>
              <w:pStyle w:val="Neotevilenodstavek"/>
              <w:widowControl w:val="0"/>
              <w:numPr>
                <w:ilvl w:val="0"/>
                <w:numId w:val="12"/>
              </w:numPr>
              <w:spacing w:before="0" w:after="0" w:line="276" w:lineRule="auto"/>
              <w:contextualSpacing/>
              <w:rPr>
                <w:sz w:val="20"/>
              </w:rPr>
            </w:pPr>
            <w:r w:rsidRPr="00EA6B33">
              <w:rPr>
                <w:sz w:val="20"/>
              </w:rPr>
              <w:t>predstavniki strokovne javnosti.</w:t>
            </w:r>
          </w:p>
          <w:p w14:paraId="38ECFB82" w14:textId="77777777" w:rsidR="001E6E80" w:rsidRDefault="001E6E80" w:rsidP="00BA7DF4">
            <w:pPr>
              <w:pStyle w:val="Neotevilenodstavek"/>
              <w:widowControl w:val="0"/>
              <w:spacing w:before="0" w:after="0" w:line="276" w:lineRule="auto"/>
              <w:contextualSpacing/>
              <w:rPr>
                <w:iCs/>
                <w:color w:val="A6A6A6"/>
                <w:sz w:val="20"/>
                <w:szCs w:val="20"/>
              </w:rPr>
            </w:pPr>
          </w:p>
          <w:p w14:paraId="76797DD8" w14:textId="77777777" w:rsidR="001E6E80" w:rsidRPr="008B1389" w:rsidRDefault="001E6E80" w:rsidP="00BA7DF4">
            <w:pPr>
              <w:pStyle w:val="Neotevilenodstavek"/>
              <w:widowControl w:val="0"/>
              <w:spacing w:after="0" w:line="276" w:lineRule="auto"/>
              <w:contextualSpacing/>
              <w:rPr>
                <w:iCs/>
                <w:sz w:val="20"/>
                <w:szCs w:val="20"/>
              </w:rPr>
            </w:pPr>
            <w:r w:rsidRPr="008B1389">
              <w:rPr>
                <w:iCs/>
                <w:sz w:val="20"/>
                <w:szCs w:val="20"/>
              </w:rPr>
              <w:t>Gradivo je bilo pripravljeno na podlagi sodelovanja gospodarstva, strokovne in zainteresirane javnosti. Predlog zakona je bil objavljen na spletnih naslovih:</w:t>
            </w:r>
          </w:p>
          <w:p w14:paraId="2DDDBC95" w14:textId="77777777" w:rsidR="001E6E80" w:rsidRPr="008B1389" w:rsidRDefault="00365393" w:rsidP="00BA7DF4">
            <w:pPr>
              <w:pStyle w:val="Neotevilenodstavek"/>
              <w:widowControl w:val="0"/>
              <w:spacing w:after="0" w:line="276" w:lineRule="auto"/>
              <w:contextualSpacing/>
              <w:rPr>
                <w:iCs/>
                <w:sz w:val="20"/>
                <w:szCs w:val="20"/>
              </w:rPr>
            </w:pPr>
            <w:hyperlink r:id="rId13" w:history="1">
              <w:r w:rsidR="001E6E80" w:rsidRPr="006A1C1E">
                <w:rPr>
                  <w:rStyle w:val="Hyperlink"/>
                  <w:iCs/>
                  <w:sz w:val="20"/>
                  <w:szCs w:val="20"/>
                </w:rPr>
                <w:t>http://www.mf.gov.si/si/delovna_podrocja/davki_in_carine/predlogi_predpisov/</w:t>
              </w:r>
            </w:hyperlink>
            <w:r w:rsidR="001E6E80">
              <w:rPr>
                <w:iCs/>
                <w:sz w:val="20"/>
                <w:szCs w:val="20"/>
              </w:rPr>
              <w:t xml:space="preserve"> </w:t>
            </w:r>
            <w:r w:rsidR="001E6E80" w:rsidRPr="008B1389">
              <w:rPr>
                <w:iCs/>
                <w:sz w:val="20"/>
                <w:szCs w:val="20"/>
              </w:rPr>
              <w:t xml:space="preserve">in </w:t>
            </w:r>
            <w:hyperlink r:id="rId14" w:history="1">
              <w:r w:rsidR="001E6E80" w:rsidRPr="006A1C1E">
                <w:rPr>
                  <w:rStyle w:val="Hyperlink"/>
                  <w:iCs/>
                  <w:sz w:val="20"/>
                  <w:szCs w:val="20"/>
                </w:rPr>
                <w:t>https://e-uprava.gov.si/drzava-in-druzba/e-demokracija/predlogi-predpisov/predlog-predpisa.html?id=10390</w:t>
              </w:r>
            </w:hyperlink>
            <w:r w:rsidR="001E6E80" w:rsidRPr="008B1389">
              <w:rPr>
                <w:iCs/>
                <w:sz w:val="20"/>
                <w:szCs w:val="20"/>
              </w:rPr>
              <w:t>.</w:t>
            </w:r>
          </w:p>
          <w:p w14:paraId="2E98765F" w14:textId="77777777" w:rsidR="001E6E80" w:rsidRPr="008B1389" w:rsidRDefault="001E6E80" w:rsidP="00BA7DF4">
            <w:pPr>
              <w:pStyle w:val="Neotevilenodstavek"/>
              <w:widowControl w:val="0"/>
              <w:spacing w:after="0" w:line="276" w:lineRule="auto"/>
              <w:contextualSpacing/>
              <w:rPr>
                <w:iCs/>
                <w:sz w:val="20"/>
                <w:szCs w:val="20"/>
              </w:rPr>
            </w:pPr>
          </w:p>
          <w:p w14:paraId="2A01F6FA" w14:textId="77777777" w:rsidR="001E6E80" w:rsidRPr="008B1389" w:rsidRDefault="001E6E80" w:rsidP="00BA7DF4">
            <w:pPr>
              <w:pStyle w:val="Neotevilenodstavek"/>
              <w:widowControl w:val="0"/>
              <w:spacing w:before="0" w:after="0" w:line="276" w:lineRule="auto"/>
              <w:contextualSpacing/>
              <w:rPr>
                <w:iCs/>
                <w:sz w:val="20"/>
                <w:szCs w:val="20"/>
              </w:rPr>
            </w:pPr>
            <w:r w:rsidRPr="008B1389">
              <w:rPr>
                <w:iCs/>
                <w:sz w:val="20"/>
                <w:szCs w:val="20"/>
              </w:rPr>
              <w:t xml:space="preserve">Čas trajanja javne predstavitve, v katerem je bilo mogoče sporočiti mnenja, predloge in pripombe je </w:t>
            </w:r>
            <w:r w:rsidRPr="007D3891">
              <w:rPr>
                <w:iCs/>
                <w:sz w:val="20"/>
                <w:szCs w:val="20"/>
              </w:rPr>
              <w:t>potekal od…do ….</w:t>
            </w:r>
          </w:p>
          <w:p w14:paraId="286C8DD8" w14:textId="77777777" w:rsidR="001E6E80" w:rsidRPr="00441D47" w:rsidRDefault="001E6E80" w:rsidP="00BA7DF4">
            <w:pPr>
              <w:pStyle w:val="Neotevilenodstavek"/>
              <w:widowControl w:val="0"/>
              <w:spacing w:before="0" w:after="0" w:line="276" w:lineRule="auto"/>
              <w:contextualSpacing/>
              <w:rPr>
                <w:iCs/>
                <w:color w:val="A6A6A6"/>
                <w:sz w:val="20"/>
                <w:szCs w:val="20"/>
              </w:rPr>
            </w:pPr>
          </w:p>
          <w:p w14:paraId="678A53B6" w14:textId="77777777" w:rsidR="001E6E80" w:rsidRDefault="001E6E80" w:rsidP="00BA7DF4">
            <w:pPr>
              <w:pStyle w:val="Neotevilenodstavek"/>
              <w:widowControl w:val="0"/>
              <w:spacing w:before="0" w:after="0" w:line="276" w:lineRule="auto"/>
              <w:contextualSpacing/>
              <w:rPr>
                <w:iCs/>
                <w:sz w:val="20"/>
                <w:szCs w:val="20"/>
              </w:rPr>
            </w:pPr>
            <w:r w:rsidRPr="00D063BD">
              <w:rPr>
                <w:iCs/>
                <w:sz w:val="20"/>
                <w:szCs w:val="20"/>
              </w:rPr>
              <w:t>Mnenja, predlogi in p</w:t>
            </w:r>
            <w:r>
              <w:rPr>
                <w:iCs/>
                <w:sz w:val="20"/>
                <w:szCs w:val="20"/>
              </w:rPr>
              <w:t>ripombe z navedbo predlagatelje:</w:t>
            </w:r>
          </w:p>
          <w:p w14:paraId="40BA4874" w14:textId="77777777" w:rsidR="001E6E80" w:rsidRPr="00D063BD" w:rsidRDefault="001E6E80" w:rsidP="00BA7DF4">
            <w:pPr>
              <w:pStyle w:val="Neotevilenodstavek"/>
              <w:widowControl w:val="0"/>
              <w:spacing w:before="0" w:after="0" w:line="276" w:lineRule="auto"/>
              <w:ind w:left="411"/>
              <w:contextualSpacing/>
              <w:rPr>
                <w:iCs/>
                <w:sz w:val="20"/>
                <w:szCs w:val="20"/>
              </w:rPr>
            </w:pPr>
          </w:p>
          <w:p w14:paraId="457A7417" w14:textId="77777777" w:rsidR="001E6E80" w:rsidRPr="00D063BD" w:rsidRDefault="001E6E80" w:rsidP="00BA7DF4">
            <w:pPr>
              <w:pStyle w:val="Neotevilenodstavek"/>
              <w:widowControl w:val="0"/>
              <w:spacing w:before="0" w:after="0" w:line="276" w:lineRule="auto"/>
              <w:contextualSpacing/>
              <w:rPr>
                <w:iCs/>
                <w:sz w:val="20"/>
                <w:szCs w:val="20"/>
              </w:rPr>
            </w:pPr>
            <w:r w:rsidRPr="00D063BD">
              <w:rPr>
                <w:iCs/>
                <w:sz w:val="20"/>
                <w:szCs w:val="20"/>
              </w:rPr>
              <w:t>Upoštevani so bili:</w:t>
            </w:r>
          </w:p>
          <w:p w14:paraId="05C46A0E" w14:textId="77777777" w:rsidR="001E6E80" w:rsidRPr="00D063BD" w:rsidRDefault="001E6E80" w:rsidP="00BA7DF4">
            <w:pPr>
              <w:pStyle w:val="Neotevilenodstavek"/>
              <w:widowControl w:val="0"/>
              <w:spacing w:before="0" w:after="0" w:line="276" w:lineRule="auto"/>
              <w:contextualSpacing/>
              <w:rPr>
                <w:iCs/>
                <w:sz w:val="20"/>
                <w:szCs w:val="20"/>
              </w:rPr>
            </w:pPr>
          </w:p>
          <w:p w14:paraId="5B254A70" w14:textId="77777777" w:rsidR="001E6E80" w:rsidRDefault="001E6E80" w:rsidP="00BA7DF4">
            <w:pPr>
              <w:pStyle w:val="Neotevilenodstavek"/>
              <w:widowControl w:val="0"/>
              <w:spacing w:before="0" w:after="0" w:line="276" w:lineRule="auto"/>
              <w:contextualSpacing/>
              <w:rPr>
                <w:iCs/>
                <w:sz w:val="20"/>
                <w:szCs w:val="20"/>
              </w:rPr>
            </w:pPr>
            <w:r w:rsidRPr="00D063BD">
              <w:rPr>
                <w:iCs/>
                <w:sz w:val="20"/>
                <w:szCs w:val="20"/>
              </w:rPr>
              <w:t>Bistvena mnenja, predlogi in pripombe, ki niso bili upoštevani, ter razlogi za neupoštevanje:</w:t>
            </w:r>
          </w:p>
          <w:p w14:paraId="40A5A319" w14:textId="77777777" w:rsidR="001E6E80" w:rsidRDefault="001E6E80" w:rsidP="00BA7DF4">
            <w:pPr>
              <w:pStyle w:val="Odsek"/>
              <w:numPr>
                <w:ilvl w:val="0"/>
                <w:numId w:val="0"/>
              </w:numPr>
              <w:spacing w:before="0" w:after="0" w:line="276" w:lineRule="auto"/>
              <w:jc w:val="left"/>
              <w:rPr>
                <w:sz w:val="20"/>
                <w:szCs w:val="20"/>
              </w:rPr>
            </w:pPr>
          </w:p>
          <w:p w14:paraId="2D6ECBF4" w14:textId="77777777" w:rsidR="001E6E80" w:rsidRPr="00FD078D" w:rsidRDefault="001E6E80" w:rsidP="00BA7DF4">
            <w:pPr>
              <w:pStyle w:val="Odsek"/>
              <w:numPr>
                <w:ilvl w:val="0"/>
                <w:numId w:val="0"/>
              </w:numPr>
              <w:spacing w:before="0" w:after="0" w:line="276" w:lineRule="auto"/>
              <w:jc w:val="both"/>
              <w:rPr>
                <w:sz w:val="20"/>
                <w:szCs w:val="20"/>
              </w:rPr>
            </w:pPr>
            <w:r>
              <w:rPr>
                <w:sz w:val="20"/>
                <w:szCs w:val="20"/>
              </w:rPr>
              <w:t xml:space="preserve">8. </w:t>
            </w:r>
            <w:r w:rsidRPr="00FD078D">
              <w:rPr>
                <w:sz w:val="20"/>
                <w:szCs w:val="20"/>
              </w:rPr>
              <w:t>Navedba, kateri predstavniki predlagatelja bodo sodelovali pri delu državnega zbora in delovnih teles</w:t>
            </w:r>
          </w:p>
          <w:p w14:paraId="0E930944" w14:textId="77777777" w:rsidR="001E6E80" w:rsidRPr="00230D54" w:rsidRDefault="001E6E80" w:rsidP="00BA7DF4">
            <w:pPr>
              <w:numPr>
                <w:ilvl w:val="0"/>
                <w:numId w:val="16"/>
              </w:numPr>
              <w:overflowPunct w:val="0"/>
              <w:autoSpaceDE w:val="0"/>
              <w:autoSpaceDN w:val="0"/>
              <w:adjustRightInd w:val="0"/>
              <w:spacing w:after="0"/>
              <w:textAlignment w:val="baseline"/>
              <w:rPr>
                <w:rFonts w:ascii="Arial" w:eastAsia="Times New Roman" w:hAnsi="Arial" w:cs="Arial"/>
                <w:color w:val="000000"/>
                <w:sz w:val="20"/>
                <w:szCs w:val="20"/>
                <w:lang w:eastAsia="sl-SI"/>
              </w:rPr>
            </w:pPr>
            <w:r w:rsidRPr="00230D54">
              <w:rPr>
                <w:rFonts w:ascii="Arial" w:eastAsia="Times New Roman" w:hAnsi="Arial" w:cs="Arial"/>
                <w:color w:val="000000"/>
                <w:sz w:val="20"/>
                <w:szCs w:val="20"/>
                <w:lang w:eastAsia="sl-SI"/>
              </w:rPr>
              <w:t>mag. Andrej Šircelj, minister za finance,</w:t>
            </w:r>
          </w:p>
          <w:p w14:paraId="39D71CF7" w14:textId="77777777" w:rsidR="001E6E80" w:rsidRPr="00230D54" w:rsidRDefault="001E6E80" w:rsidP="00BA7DF4">
            <w:pPr>
              <w:pStyle w:val="Neotevilenodstavek"/>
              <w:numPr>
                <w:ilvl w:val="0"/>
                <w:numId w:val="16"/>
              </w:numPr>
              <w:suppressAutoHyphens/>
              <w:autoSpaceDN/>
              <w:adjustRightInd/>
              <w:spacing w:after="0" w:line="276" w:lineRule="auto"/>
              <w:jc w:val="left"/>
            </w:pPr>
            <w:r w:rsidRPr="00A05B11">
              <w:rPr>
                <w:sz w:val="20"/>
                <w:szCs w:val="20"/>
              </w:rPr>
              <w:t>mag. Kristina Šteblaj, državna</w:t>
            </w:r>
            <w:r w:rsidRPr="00230D54">
              <w:rPr>
                <w:sz w:val="20"/>
                <w:szCs w:val="20"/>
              </w:rPr>
              <w:t xml:space="preserve"> sekretarka, Ministrstvo za finance</w:t>
            </w:r>
            <w:r>
              <w:rPr>
                <w:sz w:val="20"/>
                <w:szCs w:val="20"/>
              </w:rPr>
              <w:t>,</w:t>
            </w:r>
          </w:p>
          <w:p w14:paraId="0C7F1077" w14:textId="77777777" w:rsidR="001E6E80" w:rsidRPr="007D3891" w:rsidRDefault="001E6E80" w:rsidP="00BA7DF4">
            <w:pPr>
              <w:numPr>
                <w:ilvl w:val="0"/>
                <w:numId w:val="16"/>
              </w:numPr>
              <w:spacing w:after="0"/>
              <w:rPr>
                <w:rFonts w:ascii="Arial" w:eastAsia="Times New Roman" w:hAnsi="Arial" w:cs="Arial"/>
                <w:sz w:val="20"/>
                <w:szCs w:val="20"/>
                <w:lang w:eastAsia="sl-SI"/>
              </w:rPr>
            </w:pPr>
            <w:r w:rsidRPr="00230D54">
              <w:rPr>
                <w:rFonts w:ascii="Arial" w:hAnsi="Arial" w:cs="Arial"/>
                <w:sz w:val="20"/>
                <w:szCs w:val="20"/>
              </w:rPr>
              <w:t>mag. Peter Ješovnik, državni sekretar, Ministrstvo za finance</w:t>
            </w:r>
            <w:r>
              <w:rPr>
                <w:rFonts w:ascii="Arial" w:hAnsi="Arial" w:cs="Arial"/>
                <w:sz w:val="20"/>
                <w:szCs w:val="20"/>
              </w:rPr>
              <w:t>,</w:t>
            </w:r>
          </w:p>
          <w:p w14:paraId="01A76BD1" w14:textId="77777777" w:rsidR="001E6E80" w:rsidRPr="00230D54" w:rsidRDefault="001E6E80" w:rsidP="00BA7DF4">
            <w:pPr>
              <w:numPr>
                <w:ilvl w:val="0"/>
                <w:numId w:val="16"/>
              </w:numPr>
              <w:spacing w:after="0"/>
              <w:rPr>
                <w:rFonts w:ascii="Arial" w:eastAsia="Times New Roman" w:hAnsi="Arial" w:cs="Arial"/>
                <w:sz w:val="20"/>
                <w:szCs w:val="20"/>
                <w:lang w:eastAsia="sl-SI"/>
              </w:rPr>
            </w:pPr>
            <w:r>
              <w:rPr>
                <w:rFonts w:ascii="Arial" w:hAnsi="Arial" w:cs="Arial"/>
                <w:sz w:val="20"/>
                <w:szCs w:val="20"/>
              </w:rPr>
              <w:t xml:space="preserve">Polona </w:t>
            </w:r>
            <w:proofErr w:type="spellStart"/>
            <w:r>
              <w:rPr>
                <w:rFonts w:ascii="Arial" w:hAnsi="Arial" w:cs="Arial"/>
                <w:sz w:val="20"/>
                <w:szCs w:val="20"/>
              </w:rPr>
              <w:t>Flerin</w:t>
            </w:r>
            <w:proofErr w:type="spellEnd"/>
            <w:r>
              <w:rPr>
                <w:rFonts w:ascii="Arial" w:hAnsi="Arial" w:cs="Arial"/>
                <w:sz w:val="20"/>
                <w:szCs w:val="20"/>
              </w:rPr>
              <w:t>, državna sekretarka, Ministrstvo za finance,</w:t>
            </w:r>
            <w:r w:rsidRPr="00230D54">
              <w:rPr>
                <w:rFonts w:ascii="Arial" w:hAnsi="Arial" w:cs="Arial"/>
                <w:sz w:val="20"/>
                <w:szCs w:val="20"/>
              </w:rPr>
              <w:t xml:space="preserve">  </w:t>
            </w:r>
          </w:p>
          <w:p w14:paraId="0EDFE873" w14:textId="77777777" w:rsidR="001E6E80" w:rsidRPr="00230D54" w:rsidRDefault="001E6E80" w:rsidP="00BA7DF4">
            <w:pPr>
              <w:numPr>
                <w:ilvl w:val="0"/>
                <w:numId w:val="16"/>
              </w:numPr>
              <w:suppressAutoHyphens/>
              <w:overflowPunct w:val="0"/>
              <w:autoSpaceDE w:val="0"/>
              <w:autoSpaceDN w:val="0"/>
              <w:adjustRightInd w:val="0"/>
              <w:spacing w:after="0"/>
              <w:textAlignment w:val="baseline"/>
              <w:outlineLvl w:val="3"/>
              <w:rPr>
                <w:rFonts w:ascii="Arial" w:eastAsia="Times New Roman" w:hAnsi="Arial" w:cs="Arial"/>
                <w:sz w:val="20"/>
                <w:szCs w:val="20"/>
                <w:lang w:eastAsia="sl-SI"/>
              </w:rPr>
            </w:pPr>
            <w:r w:rsidRPr="00230D54">
              <w:rPr>
                <w:rFonts w:ascii="Arial" w:eastAsia="Times New Roman" w:hAnsi="Arial" w:cs="Arial"/>
                <w:iCs/>
                <w:sz w:val="20"/>
                <w:szCs w:val="20"/>
                <w:lang w:eastAsia="sl-SI"/>
              </w:rPr>
              <w:t xml:space="preserve">mag. Tina Humar, v. d. generalne direktorice Direktorata za sistem davčnih, carinskih in drugih javnih prihodkov, </w:t>
            </w:r>
            <w:r w:rsidRPr="00230D54">
              <w:rPr>
                <w:rFonts w:ascii="Arial" w:eastAsia="Times New Roman" w:hAnsi="Arial" w:cs="Arial"/>
                <w:sz w:val="20"/>
                <w:szCs w:val="20"/>
                <w:lang w:eastAsia="sl-SI"/>
              </w:rPr>
              <w:t>Ministrstvo za finance,</w:t>
            </w:r>
          </w:p>
          <w:p w14:paraId="3EE54E1C" w14:textId="77777777" w:rsidR="001E6E80" w:rsidRPr="00FB15AC" w:rsidRDefault="001E6E80" w:rsidP="00BA7DF4">
            <w:pPr>
              <w:pStyle w:val="Neotevilenodstavek"/>
              <w:numPr>
                <w:ilvl w:val="0"/>
                <w:numId w:val="16"/>
              </w:numPr>
              <w:spacing w:before="0" w:after="0" w:line="276" w:lineRule="auto"/>
              <w:rPr>
                <w:iCs/>
                <w:color w:val="A6A6A6"/>
                <w:sz w:val="20"/>
                <w:szCs w:val="20"/>
              </w:rPr>
            </w:pPr>
            <w:r w:rsidRPr="00230D54">
              <w:rPr>
                <w:iCs/>
                <w:sz w:val="20"/>
                <w:szCs w:val="20"/>
              </w:rPr>
              <w:t xml:space="preserve">mag. Milena </w:t>
            </w:r>
            <w:proofErr w:type="spellStart"/>
            <w:r w:rsidRPr="00230D54">
              <w:rPr>
                <w:iCs/>
                <w:sz w:val="20"/>
                <w:szCs w:val="20"/>
              </w:rPr>
              <w:t>Krnec</w:t>
            </w:r>
            <w:proofErr w:type="spellEnd"/>
            <w:r w:rsidRPr="00230D54">
              <w:rPr>
                <w:iCs/>
                <w:sz w:val="20"/>
                <w:szCs w:val="20"/>
              </w:rPr>
              <w:t xml:space="preserve"> Horvat, sekretarka, Ministrstvo za finance</w:t>
            </w:r>
            <w:r>
              <w:rPr>
                <w:iCs/>
                <w:sz w:val="20"/>
                <w:szCs w:val="20"/>
              </w:rPr>
              <w:t>,</w:t>
            </w:r>
          </w:p>
          <w:p w14:paraId="7DF24E57" w14:textId="77777777" w:rsidR="001E6E80" w:rsidRPr="008D1759" w:rsidRDefault="001E6E80" w:rsidP="00BA7DF4">
            <w:pPr>
              <w:numPr>
                <w:ilvl w:val="0"/>
                <w:numId w:val="16"/>
              </w:numPr>
              <w:spacing w:after="0"/>
              <w:ind w:left="714" w:hanging="357"/>
              <w:rPr>
                <w:sz w:val="20"/>
                <w:szCs w:val="20"/>
              </w:rPr>
            </w:pPr>
            <w:r w:rsidRPr="00230D54">
              <w:rPr>
                <w:rFonts w:ascii="Arial" w:hAnsi="Arial" w:cs="Arial"/>
                <w:iCs/>
                <w:sz w:val="20"/>
                <w:szCs w:val="20"/>
              </w:rPr>
              <w:t>Irma Medle, podsekretarka, Ministrstvo za finance</w:t>
            </w:r>
            <w:r>
              <w:rPr>
                <w:rFonts w:ascii="Arial" w:hAnsi="Arial" w:cs="Arial"/>
                <w:iCs/>
                <w:sz w:val="20"/>
                <w:szCs w:val="20"/>
              </w:rPr>
              <w:t>.</w:t>
            </w:r>
          </w:p>
        </w:tc>
      </w:tr>
      <w:tr w:rsidR="001E6E80" w:rsidRPr="008D1759" w14:paraId="2A5D351F" w14:textId="77777777" w:rsidTr="00BA7DF4">
        <w:tc>
          <w:tcPr>
            <w:tcW w:w="9213" w:type="dxa"/>
          </w:tcPr>
          <w:p w14:paraId="478A9404" w14:textId="77777777" w:rsidR="001E6E80" w:rsidRPr="008D1759" w:rsidRDefault="001E6E80" w:rsidP="00BA7DF4">
            <w:pPr>
              <w:pStyle w:val="Neotevilenodstavek"/>
              <w:spacing w:before="0" w:after="0" w:line="276" w:lineRule="auto"/>
              <w:rPr>
                <w:sz w:val="20"/>
                <w:szCs w:val="20"/>
              </w:rPr>
            </w:pPr>
          </w:p>
        </w:tc>
      </w:tr>
    </w:tbl>
    <w:p w14:paraId="0AA8AA0E" w14:textId="037683A9" w:rsidR="001E6E80" w:rsidRDefault="001E6E80" w:rsidP="001E6E80">
      <w:pPr>
        <w:tabs>
          <w:tab w:val="left" w:pos="1754"/>
        </w:tabs>
        <w:rPr>
          <w:rFonts w:cs="Arial"/>
          <w:szCs w:val="20"/>
        </w:rPr>
      </w:pPr>
    </w:p>
    <w:p w14:paraId="5DC50B9D" w14:textId="77777777" w:rsidR="001E6E80" w:rsidRPr="001E6E80" w:rsidRDefault="001E6E80" w:rsidP="001E6E80">
      <w:pPr>
        <w:rPr>
          <w:rFonts w:cs="Arial"/>
          <w:szCs w:val="20"/>
        </w:rPr>
      </w:pPr>
    </w:p>
    <w:p w14:paraId="0733F7E6" w14:textId="72053E49" w:rsidR="001E6E80" w:rsidRDefault="001E6E80" w:rsidP="001E6E80">
      <w:pPr>
        <w:tabs>
          <w:tab w:val="left" w:pos="1141"/>
        </w:tabs>
        <w:rPr>
          <w:rFonts w:cs="Arial"/>
          <w:szCs w:val="20"/>
        </w:rPr>
      </w:pPr>
    </w:p>
    <w:p w14:paraId="2C639810" w14:textId="2239B9C5" w:rsidR="005553CB" w:rsidRPr="001E6E80" w:rsidRDefault="001E6E80" w:rsidP="001E6E80">
      <w:pPr>
        <w:tabs>
          <w:tab w:val="left" w:pos="1141"/>
        </w:tabs>
        <w:rPr>
          <w:rFonts w:cs="Arial"/>
          <w:szCs w:val="20"/>
        </w:rPr>
        <w:sectPr w:rsidR="005553CB" w:rsidRPr="001E6E80" w:rsidSect="00CA689C">
          <w:headerReference w:type="even" r:id="rId15"/>
          <w:headerReference w:type="default" r:id="rId16"/>
          <w:footerReference w:type="even" r:id="rId17"/>
          <w:footerReference w:type="default" r:id="rId18"/>
          <w:headerReference w:type="first" r:id="rId19"/>
          <w:footerReference w:type="first" r:id="rId20"/>
          <w:pgSz w:w="11906" w:h="16838"/>
          <w:pgMar w:top="1418" w:right="1418" w:bottom="1418" w:left="1418" w:header="708" w:footer="708" w:gutter="0"/>
          <w:cols w:space="708"/>
          <w:docGrid w:linePitch="360"/>
        </w:sectPr>
      </w:pPr>
      <w:r>
        <w:rPr>
          <w:rFonts w:cs="Arial"/>
          <w:szCs w:val="20"/>
        </w:rPr>
        <w:tab/>
      </w:r>
    </w:p>
    <w:p w14:paraId="772F3900" w14:textId="5FCB6F86" w:rsidR="00EB0AD1" w:rsidRDefault="00EB0AD1" w:rsidP="006D3EC1">
      <w:pPr>
        <w:spacing w:after="0"/>
      </w:pPr>
    </w:p>
    <w:p w14:paraId="1A823E86" w14:textId="47056200" w:rsidR="00EB0AD1" w:rsidRDefault="00EB0AD1" w:rsidP="006D3EC1">
      <w:pPr>
        <w:spacing w:after="0"/>
      </w:pPr>
    </w:p>
    <w:p w14:paraId="348D6707" w14:textId="77777777" w:rsidR="00EB0AD1" w:rsidRDefault="00EB0AD1" w:rsidP="006D3EC1">
      <w:pPr>
        <w:spacing w:after="0"/>
      </w:pPr>
    </w:p>
    <w:tbl>
      <w:tblPr>
        <w:tblW w:w="0" w:type="auto"/>
        <w:tblLook w:val="04A0" w:firstRow="1" w:lastRow="0" w:firstColumn="1" w:lastColumn="0" w:noHBand="0" w:noVBand="1"/>
      </w:tblPr>
      <w:tblGrid>
        <w:gridCol w:w="9070"/>
      </w:tblGrid>
      <w:tr w:rsidR="005553CB" w:rsidRPr="008D1759" w14:paraId="593EA46F" w14:textId="77777777" w:rsidTr="00316FCC">
        <w:trPr>
          <w:trHeight w:val="2135"/>
        </w:trPr>
        <w:tc>
          <w:tcPr>
            <w:tcW w:w="9213" w:type="dxa"/>
          </w:tcPr>
          <w:p w14:paraId="6160F143" w14:textId="3608F30F" w:rsidR="005553CB" w:rsidRPr="00BF19C2" w:rsidRDefault="005553CB" w:rsidP="008C1975">
            <w:pPr>
              <w:pStyle w:val="Poglavje"/>
              <w:spacing w:before="0" w:after="0" w:line="276" w:lineRule="auto"/>
              <w:jc w:val="left"/>
              <w:rPr>
                <w:sz w:val="20"/>
                <w:szCs w:val="20"/>
              </w:rPr>
            </w:pPr>
            <w:r w:rsidRPr="008D1759">
              <w:rPr>
                <w:sz w:val="20"/>
                <w:szCs w:val="20"/>
              </w:rPr>
              <w:t xml:space="preserve">II. </w:t>
            </w:r>
            <w:r w:rsidRPr="00BF19C2">
              <w:rPr>
                <w:sz w:val="20"/>
                <w:szCs w:val="20"/>
              </w:rPr>
              <w:t>BESEDILO ČLENOV</w:t>
            </w:r>
          </w:p>
          <w:p w14:paraId="3082C9A6" w14:textId="77777777" w:rsidR="00F80961" w:rsidRPr="00BF19C2" w:rsidRDefault="00F80961" w:rsidP="008C1975">
            <w:pPr>
              <w:pStyle w:val="Poglavje"/>
              <w:spacing w:before="0" w:after="0" w:line="276" w:lineRule="auto"/>
              <w:jc w:val="left"/>
              <w:rPr>
                <w:b w:val="0"/>
                <w:sz w:val="20"/>
                <w:szCs w:val="20"/>
              </w:rPr>
            </w:pPr>
          </w:p>
          <w:p w14:paraId="247EB03C" w14:textId="1FCA4707" w:rsidR="00F80961" w:rsidRPr="000A3D75" w:rsidRDefault="00F80961" w:rsidP="000A3D75">
            <w:pPr>
              <w:numPr>
                <w:ilvl w:val="0"/>
                <w:numId w:val="14"/>
              </w:numPr>
              <w:tabs>
                <w:tab w:val="left" w:pos="318"/>
              </w:tabs>
              <w:suppressAutoHyphens/>
              <w:overflowPunct w:val="0"/>
              <w:autoSpaceDE w:val="0"/>
              <w:autoSpaceDN w:val="0"/>
              <w:adjustRightInd w:val="0"/>
              <w:spacing w:after="0"/>
              <w:ind w:left="0"/>
              <w:contextualSpacing/>
              <w:jc w:val="center"/>
              <w:textAlignment w:val="baseline"/>
              <w:outlineLvl w:val="3"/>
              <w:rPr>
                <w:rFonts w:ascii="Arial" w:eastAsia="Times New Roman" w:hAnsi="Arial" w:cs="Arial"/>
                <w:sz w:val="20"/>
                <w:szCs w:val="20"/>
                <w:lang w:eastAsia="sl-SI"/>
              </w:rPr>
            </w:pPr>
            <w:bookmarkStart w:id="0" w:name="_Ref4758295"/>
            <w:r w:rsidRPr="000A3D75">
              <w:rPr>
                <w:rFonts w:ascii="Arial" w:eastAsia="Times New Roman" w:hAnsi="Arial" w:cs="Arial"/>
                <w:sz w:val="20"/>
                <w:szCs w:val="20"/>
                <w:lang w:eastAsia="sl-SI"/>
              </w:rPr>
              <w:t>člen</w:t>
            </w:r>
            <w:bookmarkEnd w:id="0"/>
          </w:p>
          <w:p w14:paraId="285BBF17" w14:textId="77777777" w:rsidR="00A21F61" w:rsidRPr="000A3D75" w:rsidRDefault="00A21F61"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b/>
                <w:sz w:val="20"/>
                <w:szCs w:val="20"/>
                <w:lang w:eastAsia="sl-SI"/>
              </w:rPr>
            </w:pPr>
          </w:p>
          <w:p w14:paraId="6B910876" w14:textId="53850FCB" w:rsidR="00A21F61" w:rsidRDefault="00A21F61" w:rsidP="00F260AF">
            <w:pPr>
              <w:tabs>
                <w:tab w:val="left" w:pos="318"/>
              </w:tabs>
              <w:suppressAutoHyphens/>
              <w:overflowPunct w:val="0"/>
              <w:autoSpaceDE w:val="0"/>
              <w:autoSpaceDN w:val="0"/>
              <w:adjustRightInd w:val="0"/>
              <w:spacing w:after="0"/>
              <w:contextualSpacing/>
              <w:jc w:val="both"/>
              <w:textAlignment w:val="baseline"/>
              <w:outlineLvl w:val="3"/>
              <w:rPr>
                <w:rFonts w:ascii="Arial" w:hAnsi="Arial" w:cs="Arial"/>
                <w:sz w:val="20"/>
                <w:szCs w:val="20"/>
                <w:lang w:eastAsia="sl-SI"/>
              </w:rPr>
            </w:pPr>
            <w:r w:rsidRPr="000A3D75">
              <w:rPr>
                <w:rFonts w:ascii="Arial" w:hAnsi="Arial" w:cs="Arial"/>
                <w:sz w:val="20"/>
                <w:szCs w:val="20"/>
                <w:lang w:eastAsia="sl-SI"/>
              </w:rPr>
              <w:t xml:space="preserve">V Zakonu o </w:t>
            </w:r>
            <w:r w:rsidR="0080109F">
              <w:rPr>
                <w:rFonts w:ascii="Arial" w:hAnsi="Arial" w:cs="Arial"/>
                <w:sz w:val="20"/>
                <w:szCs w:val="20"/>
                <w:lang w:eastAsia="sl-SI"/>
              </w:rPr>
              <w:t xml:space="preserve">spremembah in dopolnitvah Zakona o </w:t>
            </w:r>
            <w:r w:rsidRPr="000A3D75">
              <w:rPr>
                <w:rFonts w:ascii="Arial" w:hAnsi="Arial" w:cs="Arial"/>
                <w:sz w:val="20"/>
                <w:szCs w:val="20"/>
                <w:lang w:eastAsia="sl-SI"/>
              </w:rPr>
              <w:t xml:space="preserve">davčnem postopku (Uradni list RS, št. </w:t>
            </w:r>
            <w:r w:rsidR="00FA786D">
              <w:rPr>
                <w:rFonts w:ascii="Arial" w:hAnsi="Arial" w:cs="Arial"/>
                <w:sz w:val="20"/>
                <w:szCs w:val="20"/>
                <w:lang w:eastAsia="sl-SI"/>
              </w:rPr>
              <w:t>3</w:t>
            </w:r>
            <w:r w:rsidR="0080109F">
              <w:rPr>
                <w:rFonts w:ascii="Arial" w:hAnsi="Arial" w:cs="Arial"/>
                <w:sz w:val="20"/>
                <w:szCs w:val="20"/>
                <w:lang w:eastAsia="sl-SI"/>
              </w:rPr>
              <w:t>6</w:t>
            </w:r>
            <w:r w:rsidRPr="000A3D75">
              <w:rPr>
                <w:rFonts w:ascii="Arial" w:hAnsi="Arial" w:cs="Arial"/>
                <w:sz w:val="20"/>
                <w:szCs w:val="20"/>
                <w:lang w:eastAsia="sl-SI"/>
              </w:rPr>
              <w:t>/19)</w:t>
            </w:r>
            <w:r w:rsidRPr="000A3D75">
              <w:rPr>
                <w:rFonts w:ascii="Arial" w:eastAsia="Times New Roman" w:hAnsi="Arial" w:cs="Arial"/>
                <w:sz w:val="20"/>
                <w:szCs w:val="20"/>
                <w:lang w:eastAsia="sl-SI"/>
              </w:rPr>
              <w:t xml:space="preserve"> se </w:t>
            </w:r>
            <w:r w:rsidR="00F260AF">
              <w:rPr>
                <w:rFonts w:ascii="Arial" w:hAnsi="Arial" w:cs="Arial"/>
                <w:sz w:val="20"/>
                <w:szCs w:val="20"/>
                <w:lang w:eastAsia="sl-SI"/>
              </w:rPr>
              <w:t>4</w:t>
            </w:r>
            <w:r w:rsidR="00FA786D">
              <w:rPr>
                <w:rFonts w:ascii="Arial" w:hAnsi="Arial" w:cs="Arial"/>
                <w:sz w:val="20"/>
                <w:szCs w:val="20"/>
                <w:lang w:eastAsia="sl-SI"/>
              </w:rPr>
              <w:t>1</w:t>
            </w:r>
            <w:r w:rsidR="00F260AF">
              <w:rPr>
                <w:rFonts w:ascii="Arial" w:hAnsi="Arial" w:cs="Arial"/>
                <w:sz w:val="20"/>
                <w:szCs w:val="20"/>
                <w:lang w:eastAsia="sl-SI"/>
              </w:rPr>
              <w:t>.člen spremeni tako, da se glasi:</w:t>
            </w:r>
          </w:p>
          <w:p w14:paraId="5F68FE4B" w14:textId="77777777" w:rsidR="00F260AF" w:rsidRDefault="00F260AF" w:rsidP="00F260AF">
            <w:pPr>
              <w:tabs>
                <w:tab w:val="left" w:pos="318"/>
              </w:tabs>
              <w:suppressAutoHyphens/>
              <w:overflowPunct w:val="0"/>
              <w:autoSpaceDE w:val="0"/>
              <w:autoSpaceDN w:val="0"/>
              <w:adjustRightInd w:val="0"/>
              <w:spacing w:after="0"/>
              <w:contextualSpacing/>
              <w:jc w:val="both"/>
              <w:textAlignment w:val="baseline"/>
              <w:outlineLvl w:val="3"/>
              <w:rPr>
                <w:rFonts w:ascii="Arial" w:hAnsi="Arial" w:cs="Arial"/>
                <w:sz w:val="20"/>
                <w:szCs w:val="20"/>
                <w:lang w:eastAsia="sl-SI"/>
              </w:rPr>
            </w:pPr>
          </w:p>
          <w:p w14:paraId="63775339" w14:textId="06369ADA" w:rsidR="00F260AF" w:rsidRPr="00A05B11" w:rsidRDefault="00196CC4" w:rsidP="00F260AF">
            <w:pPr>
              <w:keepNext/>
              <w:spacing w:after="0" w:line="240" w:lineRule="auto"/>
              <w:ind w:left="284"/>
              <w:jc w:val="center"/>
              <w:rPr>
                <w:rFonts w:ascii="Arial" w:hAnsi="Arial" w:cs="Arial"/>
                <w:sz w:val="20"/>
                <w:szCs w:val="20"/>
                <w:lang w:eastAsia="sl-SI"/>
              </w:rPr>
            </w:pPr>
            <w:bookmarkStart w:id="1" w:name="_Ref489011843"/>
            <w:r w:rsidRPr="00A05B11">
              <w:rPr>
                <w:rFonts w:ascii="Arial" w:hAnsi="Arial" w:cs="Arial"/>
                <w:sz w:val="20"/>
                <w:szCs w:val="20"/>
                <w:lang w:eastAsia="sl-SI"/>
              </w:rPr>
              <w:t>»(41</w:t>
            </w:r>
            <w:r w:rsidR="00F260AF" w:rsidRPr="00A05B11">
              <w:rPr>
                <w:rFonts w:ascii="Arial" w:hAnsi="Arial" w:cs="Arial"/>
                <w:sz w:val="20"/>
                <w:szCs w:val="20"/>
                <w:lang w:eastAsia="sl-SI"/>
              </w:rPr>
              <w:t>. člen)</w:t>
            </w:r>
            <w:bookmarkEnd w:id="1"/>
          </w:p>
          <w:p w14:paraId="3F9ECA09" w14:textId="0BA0EBF4" w:rsidR="00F260AF" w:rsidRPr="00A05B11" w:rsidRDefault="00F260AF" w:rsidP="0080109F">
            <w:pPr>
              <w:keepNext/>
              <w:ind w:left="284"/>
              <w:jc w:val="center"/>
              <w:rPr>
                <w:rFonts w:ascii="Arial" w:hAnsi="Arial" w:cs="Arial"/>
                <w:sz w:val="20"/>
                <w:szCs w:val="20"/>
                <w:lang w:eastAsia="sl-SI"/>
              </w:rPr>
            </w:pPr>
            <w:r w:rsidRPr="00A05B11">
              <w:rPr>
                <w:rFonts w:ascii="Arial" w:hAnsi="Arial" w:cs="Arial"/>
                <w:sz w:val="20"/>
                <w:szCs w:val="20"/>
                <w:lang w:eastAsia="sl-SI"/>
              </w:rPr>
              <w:t>(prva predložitev in prva izmenjava podatkov o čezmejnih aranžmajih, o katerih se poroča)</w:t>
            </w:r>
          </w:p>
          <w:p w14:paraId="709159B8" w14:textId="37A16FF1" w:rsidR="00F260AF" w:rsidRPr="0080109F" w:rsidRDefault="00F260AF" w:rsidP="00F260AF">
            <w:pPr>
              <w:jc w:val="both"/>
              <w:rPr>
                <w:rFonts w:ascii="Arial" w:hAnsi="Arial" w:cs="Arial"/>
                <w:sz w:val="20"/>
                <w:szCs w:val="20"/>
                <w:lang w:eastAsia="sl-SI"/>
              </w:rPr>
            </w:pPr>
            <w:r w:rsidRPr="0080109F">
              <w:rPr>
                <w:rFonts w:ascii="Arial" w:hAnsi="Arial" w:cs="Arial"/>
                <w:sz w:val="20"/>
                <w:szCs w:val="20"/>
                <w:lang w:eastAsia="sl-SI"/>
              </w:rPr>
              <w:t xml:space="preserve">(1) Posredniki oziroma zadevni davčni zavezanci do </w:t>
            </w:r>
            <w:r w:rsidR="0080109F">
              <w:rPr>
                <w:rFonts w:ascii="Arial" w:hAnsi="Arial" w:cs="Arial"/>
                <w:sz w:val="20"/>
                <w:szCs w:val="20"/>
                <w:lang w:eastAsia="sl-SI"/>
              </w:rPr>
              <w:t>28. februarja 2021</w:t>
            </w:r>
            <w:r w:rsidRPr="0080109F">
              <w:rPr>
                <w:rFonts w:ascii="Arial" w:hAnsi="Arial" w:cs="Arial"/>
                <w:sz w:val="20"/>
                <w:szCs w:val="20"/>
                <w:lang w:eastAsia="sl-SI"/>
              </w:rPr>
              <w:t xml:space="preserve"> predložijo podatke o čezmejnih aranžmajih, o katerih se poroča v skladu z novim 248.c členom zakona in so se začeli izvajati med 25.</w:t>
            </w:r>
            <w:r w:rsidR="00647FC6">
              <w:rPr>
                <w:rFonts w:ascii="Arial" w:hAnsi="Arial" w:cs="Arial"/>
                <w:sz w:val="20"/>
                <w:szCs w:val="20"/>
                <w:lang w:eastAsia="sl-SI"/>
              </w:rPr>
              <w:t xml:space="preserve"> junijem 2018 in 30. junijem</w:t>
            </w:r>
            <w:r w:rsidR="00AA1913">
              <w:rPr>
                <w:rFonts w:ascii="Arial" w:hAnsi="Arial" w:cs="Arial"/>
                <w:sz w:val="20"/>
                <w:szCs w:val="20"/>
                <w:lang w:eastAsia="sl-SI"/>
              </w:rPr>
              <w:t xml:space="preserve"> 2020</w:t>
            </w:r>
            <w:r w:rsidRPr="0080109F">
              <w:rPr>
                <w:rFonts w:ascii="Arial" w:hAnsi="Arial" w:cs="Arial"/>
                <w:sz w:val="20"/>
                <w:szCs w:val="20"/>
                <w:lang w:eastAsia="sl-SI"/>
              </w:rPr>
              <w:t xml:space="preserve">. </w:t>
            </w:r>
          </w:p>
          <w:p w14:paraId="132BDE75" w14:textId="1FD036F6" w:rsidR="00F260AF" w:rsidRDefault="00F260AF" w:rsidP="0080109F">
            <w:pPr>
              <w:jc w:val="both"/>
              <w:rPr>
                <w:rFonts w:ascii="Arial" w:hAnsi="Arial" w:cs="Arial"/>
                <w:sz w:val="20"/>
                <w:szCs w:val="20"/>
                <w:lang w:eastAsia="sl-SI"/>
              </w:rPr>
            </w:pPr>
            <w:r w:rsidRPr="0080109F">
              <w:rPr>
                <w:rFonts w:ascii="Arial" w:hAnsi="Arial" w:cs="Arial"/>
                <w:sz w:val="20"/>
                <w:szCs w:val="20"/>
                <w:lang w:eastAsia="sl-SI"/>
              </w:rPr>
              <w:t xml:space="preserve">(2) Prva avtomatična izmenjava podatkov v skladu z novim 248.c členom zakona se izvede najkasneje do </w:t>
            </w:r>
            <w:r w:rsidR="0080109F">
              <w:rPr>
                <w:rFonts w:ascii="Arial" w:hAnsi="Arial" w:cs="Arial"/>
                <w:sz w:val="20"/>
                <w:szCs w:val="20"/>
                <w:lang w:eastAsia="sl-SI"/>
              </w:rPr>
              <w:t>30. aprila 2021</w:t>
            </w:r>
            <w:r w:rsidRPr="0080109F">
              <w:rPr>
                <w:rFonts w:ascii="Arial" w:hAnsi="Arial" w:cs="Arial"/>
                <w:sz w:val="20"/>
                <w:szCs w:val="20"/>
                <w:lang w:eastAsia="sl-SI"/>
              </w:rPr>
              <w:t>.</w:t>
            </w:r>
          </w:p>
          <w:p w14:paraId="2CCA1001" w14:textId="0AEF8B66" w:rsidR="00752A9B" w:rsidRDefault="00752A9B" w:rsidP="0080109F">
            <w:pPr>
              <w:jc w:val="both"/>
              <w:rPr>
                <w:rFonts w:ascii="Arial" w:hAnsi="Arial" w:cs="Arial"/>
                <w:sz w:val="20"/>
                <w:szCs w:val="20"/>
                <w:lang w:eastAsia="sl-SI"/>
              </w:rPr>
            </w:pPr>
            <w:r>
              <w:rPr>
                <w:rFonts w:ascii="Arial" w:hAnsi="Arial" w:cs="Arial"/>
                <w:sz w:val="20"/>
                <w:szCs w:val="20"/>
                <w:lang w:eastAsia="sl-SI"/>
              </w:rPr>
              <w:t xml:space="preserve">(3) </w:t>
            </w:r>
            <w:r w:rsidR="00C53953">
              <w:rPr>
                <w:rFonts w:ascii="Arial" w:hAnsi="Arial" w:cs="Arial"/>
                <w:sz w:val="20"/>
                <w:szCs w:val="20"/>
                <w:lang w:eastAsia="sl-SI"/>
              </w:rPr>
              <w:t xml:space="preserve">Če se čezmejni aranžma, o katerem se poroča, da na voljo za uporabo ali je pripravljen za uporabo ali če je bil prvi korak pri njegovem izvajanju </w:t>
            </w:r>
            <w:r w:rsidR="00C53953" w:rsidRPr="007D3891">
              <w:rPr>
                <w:rFonts w:ascii="Arial" w:hAnsi="Arial" w:cs="Arial"/>
                <w:sz w:val="20"/>
                <w:szCs w:val="20"/>
                <w:lang w:eastAsia="sl-SI"/>
              </w:rPr>
              <w:t>izveden  med 1. julijem 2020</w:t>
            </w:r>
            <w:r w:rsidR="007D3891" w:rsidRPr="007D3891">
              <w:rPr>
                <w:rFonts w:ascii="Arial" w:hAnsi="Arial" w:cs="Arial"/>
                <w:sz w:val="20"/>
                <w:szCs w:val="20"/>
                <w:lang w:eastAsia="sl-SI"/>
              </w:rPr>
              <w:t xml:space="preserve"> in</w:t>
            </w:r>
            <w:r w:rsidR="007D3891">
              <w:rPr>
                <w:rFonts w:ascii="Arial" w:hAnsi="Arial" w:cs="Arial"/>
                <w:sz w:val="20"/>
                <w:szCs w:val="20"/>
                <w:lang w:eastAsia="sl-SI"/>
              </w:rPr>
              <w:t xml:space="preserve"> 31. decembrom</w:t>
            </w:r>
            <w:r w:rsidR="007D3891" w:rsidRPr="007D3891">
              <w:rPr>
                <w:rFonts w:ascii="Arial" w:hAnsi="Arial" w:cs="Arial"/>
                <w:sz w:val="20"/>
                <w:szCs w:val="20"/>
                <w:lang w:eastAsia="sl-SI"/>
              </w:rPr>
              <w:t xml:space="preserve"> </w:t>
            </w:r>
            <w:r w:rsidR="007D3891">
              <w:rPr>
                <w:rFonts w:ascii="Arial" w:hAnsi="Arial" w:cs="Arial"/>
                <w:sz w:val="20"/>
                <w:szCs w:val="20"/>
                <w:lang w:eastAsia="sl-SI"/>
              </w:rPr>
              <w:t>2020</w:t>
            </w:r>
            <w:r w:rsidR="00AA1913">
              <w:rPr>
                <w:rFonts w:ascii="Arial" w:hAnsi="Arial" w:cs="Arial"/>
                <w:sz w:val="20"/>
                <w:szCs w:val="20"/>
                <w:lang w:eastAsia="sl-SI"/>
              </w:rPr>
              <w:t xml:space="preserve"> </w:t>
            </w:r>
            <w:r w:rsidR="00C53953" w:rsidRPr="007D3891">
              <w:rPr>
                <w:rFonts w:ascii="Arial" w:hAnsi="Arial" w:cs="Arial"/>
                <w:sz w:val="20"/>
                <w:szCs w:val="20"/>
                <w:lang w:eastAsia="sl-SI"/>
              </w:rPr>
              <w:t xml:space="preserve"> </w:t>
            </w:r>
            <w:r w:rsidR="00C53953">
              <w:rPr>
                <w:rFonts w:ascii="Arial" w:hAnsi="Arial" w:cs="Arial"/>
                <w:sz w:val="20"/>
                <w:szCs w:val="20"/>
                <w:lang w:eastAsia="sl-SI"/>
              </w:rPr>
              <w:t xml:space="preserve">ali kadar so posredniki iz </w:t>
            </w:r>
            <w:r w:rsidR="00C472AA" w:rsidRPr="005D72BC">
              <w:rPr>
                <w:rFonts w:ascii="Arial" w:hAnsi="Arial" w:cs="Arial"/>
                <w:sz w:val="20"/>
                <w:szCs w:val="20"/>
                <w:lang w:eastAsia="sl-SI"/>
              </w:rPr>
              <w:t>drugega</w:t>
            </w:r>
            <w:r w:rsidR="00C53953" w:rsidRPr="005D72BC">
              <w:rPr>
                <w:rFonts w:ascii="Arial" w:hAnsi="Arial" w:cs="Arial"/>
                <w:sz w:val="20"/>
                <w:szCs w:val="20"/>
                <w:lang w:eastAsia="sl-SI"/>
              </w:rPr>
              <w:t xml:space="preserve"> odstavka 255.</w:t>
            </w:r>
            <w:r w:rsidR="00C472AA" w:rsidRPr="005D72BC">
              <w:rPr>
                <w:rFonts w:ascii="Arial" w:hAnsi="Arial" w:cs="Arial"/>
                <w:sz w:val="20"/>
                <w:szCs w:val="20"/>
                <w:lang w:eastAsia="sl-SI"/>
              </w:rPr>
              <w:t>o</w:t>
            </w:r>
            <w:r w:rsidR="00C53953">
              <w:rPr>
                <w:rFonts w:ascii="Arial" w:hAnsi="Arial" w:cs="Arial"/>
                <w:sz w:val="20"/>
                <w:szCs w:val="20"/>
                <w:lang w:eastAsia="sl-SI"/>
              </w:rPr>
              <w:t xml:space="preserve"> člena zakona med 1. julijem 2020 in 31. decembrom 2020 neposredno ali prek drugih oseb zagotovili pomoč oziroma svetovanje, </w:t>
            </w:r>
            <w:r>
              <w:rPr>
                <w:rFonts w:ascii="Arial" w:hAnsi="Arial" w:cs="Arial"/>
                <w:sz w:val="20"/>
                <w:szCs w:val="20"/>
                <w:lang w:eastAsia="sl-SI"/>
              </w:rPr>
              <w:t>30 dnevni rok za predložitev podatkov v skladu z drugim in tretjim odstavkom novega 255.p člena</w:t>
            </w:r>
            <w:r w:rsidR="007259D2">
              <w:rPr>
                <w:rFonts w:ascii="Arial" w:hAnsi="Arial" w:cs="Arial"/>
                <w:sz w:val="20"/>
                <w:szCs w:val="20"/>
                <w:lang w:eastAsia="sl-SI"/>
              </w:rPr>
              <w:t xml:space="preserve"> </w:t>
            </w:r>
            <w:r w:rsidR="00A05B11">
              <w:rPr>
                <w:rFonts w:ascii="Arial" w:hAnsi="Arial" w:cs="Arial"/>
                <w:sz w:val="20"/>
                <w:szCs w:val="20"/>
                <w:lang w:eastAsia="sl-SI"/>
              </w:rPr>
              <w:t>začne teči 1. januarja 2021</w:t>
            </w:r>
            <w:r>
              <w:rPr>
                <w:rFonts w:ascii="Arial" w:hAnsi="Arial" w:cs="Arial"/>
                <w:sz w:val="20"/>
                <w:szCs w:val="20"/>
                <w:lang w:eastAsia="sl-SI"/>
              </w:rPr>
              <w:t>.</w:t>
            </w:r>
          </w:p>
          <w:p w14:paraId="41546F77" w14:textId="393F32BF" w:rsidR="00F260AF" w:rsidRPr="005D72BC" w:rsidRDefault="00752A9B" w:rsidP="005D72BC">
            <w:pPr>
              <w:jc w:val="both"/>
              <w:rPr>
                <w:rFonts w:ascii="Arial" w:hAnsi="Arial" w:cs="Arial"/>
                <w:sz w:val="20"/>
                <w:szCs w:val="20"/>
                <w:lang w:eastAsia="sl-SI"/>
              </w:rPr>
            </w:pPr>
            <w:r>
              <w:rPr>
                <w:rFonts w:ascii="Arial" w:hAnsi="Arial" w:cs="Arial"/>
                <w:sz w:val="20"/>
                <w:szCs w:val="20"/>
                <w:lang w:eastAsia="sl-SI"/>
              </w:rPr>
              <w:t xml:space="preserve">(4) </w:t>
            </w:r>
            <w:r w:rsidR="007259D2">
              <w:rPr>
                <w:rFonts w:ascii="Arial" w:hAnsi="Arial" w:cs="Arial"/>
                <w:sz w:val="20"/>
                <w:szCs w:val="20"/>
                <w:lang w:eastAsia="sl-SI"/>
              </w:rPr>
              <w:t>Posredniki p</w:t>
            </w:r>
            <w:r>
              <w:rPr>
                <w:rFonts w:ascii="Arial" w:hAnsi="Arial" w:cs="Arial"/>
                <w:sz w:val="20"/>
                <w:szCs w:val="20"/>
                <w:lang w:eastAsia="sl-SI"/>
              </w:rPr>
              <w:t>redlož</w:t>
            </w:r>
            <w:r w:rsidR="007259D2">
              <w:rPr>
                <w:rFonts w:ascii="Arial" w:hAnsi="Arial" w:cs="Arial"/>
                <w:sz w:val="20"/>
                <w:szCs w:val="20"/>
                <w:lang w:eastAsia="sl-SI"/>
              </w:rPr>
              <w:t>ijo</w:t>
            </w:r>
            <w:r>
              <w:rPr>
                <w:rFonts w:ascii="Arial" w:hAnsi="Arial" w:cs="Arial"/>
                <w:sz w:val="20"/>
                <w:szCs w:val="20"/>
                <w:lang w:eastAsia="sl-SI"/>
              </w:rPr>
              <w:t xml:space="preserve"> </w:t>
            </w:r>
            <w:r w:rsidR="007259D2">
              <w:rPr>
                <w:rFonts w:ascii="Arial" w:hAnsi="Arial" w:cs="Arial"/>
                <w:sz w:val="20"/>
                <w:szCs w:val="20"/>
                <w:lang w:eastAsia="sl-SI"/>
              </w:rPr>
              <w:t>prvo redno poročilo</w:t>
            </w:r>
            <w:r>
              <w:rPr>
                <w:rFonts w:ascii="Arial" w:hAnsi="Arial" w:cs="Arial"/>
                <w:sz w:val="20"/>
                <w:szCs w:val="20"/>
                <w:lang w:eastAsia="sl-SI"/>
              </w:rPr>
              <w:t xml:space="preserve"> iz četrtega odstavka novega 255.p člena</w:t>
            </w:r>
            <w:r w:rsidR="007259D2">
              <w:rPr>
                <w:rFonts w:ascii="Arial" w:hAnsi="Arial" w:cs="Arial"/>
                <w:sz w:val="20"/>
                <w:szCs w:val="20"/>
                <w:lang w:eastAsia="sl-SI"/>
              </w:rPr>
              <w:t xml:space="preserve"> najkasneje do 30. aprila 2021.</w:t>
            </w:r>
            <w:r w:rsidR="009F44D0">
              <w:rPr>
                <w:rFonts w:ascii="Arial" w:hAnsi="Arial" w:cs="Arial"/>
                <w:sz w:val="20"/>
                <w:szCs w:val="20"/>
                <w:lang w:eastAsia="sl-SI"/>
              </w:rPr>
              <w:t>«.</w:t>
            </w:r>
          </w:p>
          <w:p w14:paraId="13C6E132" w14:textId="77777777" w:rsidR="0042135B" w:rsidRDefault="0042135B"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2277F9B" w14:textId="7D5A7EFE" w:rsidR="00A21F61" w:rsidRPr="0042135B" w:rsidRDefault="0042135B"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KONČNA DOLOČBA</w:t>
            </w:r>
          </w:p>
          <w:p w14:paraId="0A974292" w14:textId="4BE1ECA2" w:rsidR="007076A3" w:rsidRPr="000A3D75" w:rsidRDefault="00A21F61" w:rsidP="000A3D75">
            <w:pPr>
              <w:numPr>
                <w:ilvl w:val="0"/>
                <w:numId w:val="14"/>
              </w:numPr>
              <w:tabs>
                <w:tab w:val="left" w:pos="318"/>
              </w:tabs>
              <w:suppressAutoHyphens/>
              <w:overflowPunct w:val="0"/>
              <w:autoSpaceDE w:val="0"/>
              <w:autoSpaceDN w:val="0"/>
              <w:adjustRightInd w:val="0"/>
              <w:spacing w:after="0"/>
              <w:ind w:left="0"/>
              <w:contextualSpacing/>
              <w:jc w:val="center"/>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člen</w:t>
            </w:r>
          </w:p>
          <w:p w14:paraId="67D763BD" w14:textId="77777777" w:rsidR="007076A3" w:rsidRPr="000A3D75" w:rsidRDefault="007076A3" w:rsidP="000A3D75">
            <w:pPr>
              <w:pStyle w:val="len1"/>
              <w:spacing w:before="0" w:line="276" w:lineRule="auto"/>
              <w:contextualSpacing/>
              <w:jc w:val="both"/>
              <w:rPr>
                <w:sz w:val="20"/>
                <w:szCs w:val="20"/>
              </w:rPr>
            </w:pPr>
          </w:p>
          <w:p w14:paraId="064E03D1" w14:textId="3CDCE8D6" w:rsidR="00141893" w:rsidRDefault="007259D2" w:rsidP="000A3D75">
            <w:pPr>
              <w:pStyle w:val="odstavek1"/>
              <w:spacing w:before="0" w:line="276" w:lineRule="auto"/>
              <w:ind w:firstLine="0"/>
              <w:contextualSpacing/>
              <w:rPr>
                <w:sz w:val="20"/>
                <w:szCs w:val="20"/>
              </w:rPr>
            </w:pPr>
            <w:r>
              <w:rPr>
                <w:sz w:val="20"/>
                <w:szCs w:val="20"/>
              </w:rPr>
              <w:t>Ta zakon začne veljati naslednji dan po objavi v Uradnem listu Republike Slovenije</w:t>
            </w:r>
            <w:r w:rsidR="00FC701E">
              <w:rPr>
                <w:sz w:val="20"/>
                <w:szCs w:val="20"/>
              </w:rPr>
              <w:t>.</w:t>
            </w:r>
          </w:p>
          <w:p w14:paraId="48B46DCC" w14:textId="77777777" w:rsidR="007259D2" w:rsidRPr="000A3D75" w:rsidRDefault="007259D2" w:rsidP="000A3D75">
            <w:pPr>
              <w:pStyle w:val="odstavek1"/>
              <w:spacing w:before="0" w:line="276" w:lineRule="auto"/>
              <w:ind w:firstLine="0"/>
              <w:contextualSpacing/>
              <w:rPr>
                <w:sz w:val="20"/>
                <w:szCs w:val="20"/>
              </w:rPr>
            </w:pPr>
          </w:p>
          <w:p w14:paraId="491CF7D9" w14:textId="77777777" w:rsidR="00E5067D" w:rsidRPr="000A3D75" w:rsidRDefault="00E5067D" w:rsidP="000A3D75">
            <w:pPr>
              <w:pStyle w:val="lennaslov1"/>
              <w:spacing w:line="276" w:lineRule="auto"/>
              <w:contextualSpacing/>
              <w:jc w:val="both"/>
              <w:rPr>
                <w:b w:val="0"/>
                <w:sz w:val="20"/>
                <w:szCs w:val="20"/>
              </w:rPr>
            </w:pPr>
          </w:p>
          <w:p w14:paraId="3753756F" w14:textId="77777777"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0B5BE15A" w14:textId="5537166B" w:rsidR="00E5067D" w:rsidRPr="000A3D75" w:rsidRDefault="00E5067D" w:rsidP="007259D2">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7FA1B56" w14:textId="77777777"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50198D5" w14:textId="11AD8F6D" w:rsidR="008B708F" w:rsidRDefault="008B708F"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sz w:val="20"/>
                <w:lang w:eastAsia="sl-SI"/>
              </w:rPr>
            </w:pPr>
          </w:p>
          <w:p w14:paraId="7BF0A032" w14:textId="671C14FF" w:rsidR="00BF19C2" w:rsidRPr="00DE7E41" w:rsidRDefault="00BF19C2" w:rsidP="007259D2">
            <w:pPr>
              <w:tabs>
                <w:tab w:val="left" w:pos="318"/>
              </w:tabs>
              <w:suppressAutoHyphens/>
              <w:overflowPunct w:val="0"/>
              <w:autoSpaceDE w:val="0"/>
              <w:autoSpaceDN w:val="0"/>
              <w:adjustRightInd w:val="0"/>
              <w:spacing w:after="0"/>
              <w:contextualSpacing/>
              <w:jc w:val="both"/>
              <w:textAlignment w:val="baseline"/>
              <w:outlineLvl w:val="3"/>
              <w:rPr>
                <w:rFonts w:ascii="Arial" w:hAnsi="Arial" w:cs="Arial"/>
                <w:sz w:val="20"/>
                <w:szCs w:val="20"/>
              </w:rPr>
            </w:pPr>
          </w:p>
        </w:tc>
      </w:tr>
    </w:tbl>
    <w:p w14:paraId="5E8AC7E1" w14:textId="77777777" w:rsidR="00DE7E41" w:rsidRDefault="00DE7E41">
      <w:pPr>
        <w:rPr>
          <w:b/>
        </w:rPr>
      </w:pPr>
    </w:p>
    <w:p w14:paraId="110FA1ED" w14:textId="77777777" w:rsidR="00DE7E41" w:rsidRDefault="00DE7E41">
      <w:pPr>
        <w:spacing w:after="0" w:line="240" w:lineRule="auto"/>
        <w:rPr>
          <w:b/>
        </w:rPr>
      </w:pPr>
      <w:r>
        <w:rPr>
          <w:b/>
        </w:rPr>
        <w:br w:type="page"/>
      </w:r>
    </w:p>
    <w:tbl>
      <w:tblPr>
        <w:tblW w:w="0" w:type="auto"/>
        <w:tblLook w:val="04A0" w:firstRow="1" w:lastRow="0" w:firstColumn="1" w:lastColumn="0" w:noHBand="0" w:noVBand="1"/>
      </w:tblPr>
      <w:tblGrid>
        <w:gridCol w:w="9070"/>
      </w:tblGrid>
      <w:tr w:rsidR="005553CB" w:rsidRPr="008D1759" w14:paraId="0553CBD3" w14:textId="77777777" w:rsidTr="00850627">
        <w:trPr>
          <w:trHeight w:val="353"/>
        </w:trPr>
        <w:tc>
          <w:tcPr>
            <w:tcW w:w="9070" w:type="dxa"/>
          </w:tcPr>
          <w:p w14:paraId="53372358" w14:textId="4D6AE079" w:rsidR="005553CB" w:rsidRPr="001F0975" w:rsidRDefault="008630AB" w:rsidP="006D3EC1">
            <w:pPr>
              <w:pStyle w:val="Poglavje"/>
              <w:spacing w:before="0" w:after="0" w:line="276" w:lineRule="auto"/>
              <w:jc w:val="left"/>
              <w:rPr>
                <w:sz w:val="20"/>
                <w:szCs w:val="20"/>
              </w:rPr>
            </w:pPr>
            <w:r>
              <w:rPr>
                <w:b w:val="0"/>
              </w:rPr>
              <w:lastRenderedPageBreak/>
              <w:br w:type="page"/>
            </w:r>
            <w:r w:rsidR="00316FCC">
              <w:rPr>
                <w:b w:val="0"/>
              </w:rPr>
              <w:br w:type="page"/>
            </w:r>
            <w:r w:rsidR="005553CB" w:rsidRPr="001F0975">
              <w:rPr>
                <w:sz w:val="20"/>
                <w:szCs w:val="20"/>
              </w:rPr>
              <w:t>III. OBRAZLOŽITEV</w:t>
            </w:r>
          </w:p>
        </w:tc>
      </w:tr>
      <w:tr w:rsidR="005553CB" w:rsidRPr="000A3D75" w14:paraId="325FC57E" w14:textId="77777777" w:rsidTr="00850627">
        <w:tc>
          <w:tcPr>
            <w:tcW w:w="9070" w:type="dxa"/>
          </w:tcPr>
          <w:p w14:paraId="23B837F4" w14:textId="6FC0E87D" w:rsidR="00A53ED9" w:rsidRPr="000A3D75" w:rsidRDefault="00A53ED9" w:rsidP="000A3D75">
            <w:pPr>
              <w:spacing w:after="0"/>
              <w:contextualSpacing/>
              <w:jc w:val="both"/>
              <w:rPr>
                <w:rFonts w:ascii="Arial" w:eastAsia="Times New Roman" w:hAnsi="Arial" w:cs="Arial"/>
                <w:b/>
                <w:sz w:val="20"/>
                <w:szCs w:val="20"/>
              </w:rPr>
            </w:pPr>
            <w:r w:rsidRPr="000A3D75">
              <w:rPr>
                <w:rFonts w:ascii="Arial" w:eastAsia="Times New Roman" w:hAnsi="Arial" w:cs="Arial"/>
                <w:b/>
                <w:sz w:val="20"/>
                <w:szCs w:val="20"/>
              </w:rPr>
              <w:t>K 1. členu:</w:t>
            </w:r>
          </w:p>
          <w:p w14:paraId="6540F8F4" w14:textId="6189F6FC" w:rsidR="008A16D6" w:rsidRPr="004C6538" w:rsidRDefault="008A16D6" w:rsidP="00FA786D">
            <w:pPr>
              <w:spacing w:line="260" w:lineRule="exact"/>
              <w:jc w:val="both"/>
              <w:rPr>
                <w:rFonts w:ascii="Arial" w:hAnsi="Arial" w:cs="Arial"/>
                <w:sz w:val="20"/>
                <w:szCs w:val="20"/>
              </w:rPr>
            </w:pPr>
            <w:r w:rsidRPr="004C6538">
              <w:rPr>
                <w:rFonts w:ascii="Arial" w:hAnsi="Arial" w:cs="Arial"/>
                <w:sz w:val="20"/>
                <w:szCs w:val="20"/>
              </w:rPr>
              <w:t>S prvim členom</w:t>
            </w:r>
            <w:r w:rsidR="00B47BC0" w:rsidRPr="004C6538">
              <w:rPr>
                <w:rFonts w:ascii="Arial" w:hAnsi="Arial" w:cs="Arial"/>
                <w:sz w:val="20"/>
                <w:szCs w:val="20"/>
              </w:rPr>
              <w:t xml:space="preserve"> predloga</w:t>
            </w:r>
            <w:r w:rsidRPr="004C6538">
              <w:rPr>
                <w:rFonts w:ascii="Arial" w:hAnsi="Arial" w:cs="Arial"/>
                <w:sz w:val="20"/>
                <w:szCs w:val="20"/>
              </w:rPr>
              <w:t xml:space="preserve"> zakona se implementira opcijska</w:t>
            </w:r>
            <w:r w:rsidR="004C6538">
              <w:rPr>
                <w:rFonts w:ascii="Arial" w:hAnsi="Arial" w:cs="Arial"/>
                <w:sz w:val="20"/>
                <w:szCs w:val="20"/>
              </w:rPr>
              <w:t xml:space="preserve"> (fakultativna)</w:t>
            </w:r>
            <w:r w:rsidRPr="004C6538">
              <w:rPr>
                <w:rFonts w:ascii="Arial" w:hAnsi="Arial" w:cs="Arial"/>
                <w:sz w:val="20"/>
                <w:szCs w:val="20"/>
              </w:rPr>
              <w:t xml:space="preserve"> določ</w:t>
            </w:r>
            <w:r w:rsidR="00365393">
              <w:rPr>
                <w:rFonts w:ascii="Arial" w:hAnsi="Arial" w:cs="Arial"/>
                <w:sz w:val="20"/>
                <w:szCs w:val="20"/>
              </w:rPr>
              <w:t>ba Direktive Sveta (EU) 2020</w:t>
            </w:r>
            <w:r w:rsidRPr="004C6538">
              <w:rPr>
                <w:rFonts w:ascii="Arial" w:hAnsi="Arial" w:cs="Arial"/>
                <w:sz w:val="20"/>
                <w:szCs w:val="20"/>
              </w:rPr>
              <w:t xml:space="preserve"> z dne </w:t>
            </w:r>
            <w:r w:rsidR="00365393">
              <w:rPr>
                <w:rFonts w:ascii="Arial" w:hAnsi="Arial" w:cs="Arial"/>
                <w:sz w:val="20"/>
                <w:szCs w:val="20"/>
              </w:rPr>
              <w:t>24</w:t>
            </w:r>
            <w:r w:rsidRPr="004C6538">
              <w:rPr>
                <w:rFonts w:ascii="Arial" w:hAnsi="Arial" w:cs="Arial"/>
                <w:sz w:val="20"/>
                <w:szCs w:val="20"/>
              </w:rPr>
              <w:t>. junija 2020 o spremembi Direktive 2011/16/EU zaradi nujne potrebe po odložitvi nekaterih rokov za predložitev in izmenjavo podatkov na področju obdavčevanja zaradi pandemije COVID-19.</w:t>
            </w:r>
          </w:p>
          <w:p w14:paraId="06EFAC4A" w14:textId="2D37228E" w:rsidR="00FA786D" w:rsidRPr="004C6538" w:rsidRDefault="00613176" w:rsidP="00FA786D">
            <w:pPr>
              <w:spacing w:line="260" w:lineRule="exact"/>
              <w:jc w:val="both"/>
              <w:rPr>
                <w:rFonts w:ascii="Arial" w:hAnsi="Arial" w:cs="Arial"/>
                <w:sz w:val="20"/>
                <w:szCs w:val="20"/>
                <w:lang w:eastAsia="sl-SI"/>
              </w:rPr>
            </w:pPr>
            <w:r w:rsidRPr="004C6538">
              <w:rPr>
                <w:rFonts w:ascii="Arial" w:eastAsia="Times New Roman" w:hAnsi="Arial" w:cs="Arial"/>
                <w:sz w:val="20"/>
                <w:szCs w:val="20"/>
              </w:rPr>
              <w:t xml:space="preserve">S prvim členom </w:t>
            </w:r>
            <w:r w:rsidR="00FA786D" w:rsidRPr="004C6538">
              <w:rPr>
                <w:rFonts w:ascii="Arial" w:eastAsia="Times New Roman" w:hAnsi="Arial" w:cs="Arial"/>
                <w:sz w:val="20"/>
                <w:szCs w:val="20"/>
              </w:rPr>
              <w:t xml:space="preserve">se </w:t>
            </w:r>
            <w:r w:rsidR="008A16D6" w:rsidRPr="004C6538">
              <w:rPr>
                <w:rFonts w:ascii="Arial" w:eastAsia="Times New Roman" w:hAnsi="Arial" w:cs="Arial"/>
                <w:sz w:val="20"/>
                <w:szCs w:val="20"/>
              </w:rPr>
              <w:t xml:space="preserve">tako </w:t>
            </w:r>
            <w:r w:rsidR="00FA786D" w:rsidRPr="004C6538">
              <w:rPr>
                <w:rFonts w:ascii="Arial" w:eastAsia="Times New Roman" w:hAnsi="Arial" w:cs="Arial"/>
                <w:sz w:val="20"/>
                <w:szCs w:val="20"/>
              </w:rPr>
              <w:t>spreminja 41</w:t>
            </w:r>
            <w:r w:rsidRPr="004C6538">
              <w:rPr>
                <w:rFonts w:ascii="Arial" w:eastAsia="Times New Roman" w:hAnsi="Arial" w:cs="Arial"/>
                <w:sz w:val="20"/>
                <w:szCs w:val="20"/>
              </w:rPr>
              <w:t xml:space="preserve">. člen Zakona o spremembah in dopolnitvah Zakona o davčnem postopku (Uradni list RS, št. </w:t>
            </w:r>
            <w:r w:rsidR="00DF7285" w:rsidRPr="004C6538">
              <w:rPr>
                <w:rFonts w:ascii="Arial" w:eastAsia="Times New Roman" w:hAnsi="Arial" w:cs="Arial"/>
                <w:sz w:val="20"/>
                <w:szCs w:val="20"/>
              </w:rPr>
              <w:t>3</w:t>
            </w:r>
            <w:r w:rsidRPr="004C6538">
              <w:rPr>
                <w:rFonts w:ascii="Arial" w:eastAsia="Times New Roman" w:hAnsi="Arial" w:cs="Arial"/>
                <w:sz w:val="20"/>
                <w:szCs w:val="20"/>
              </w:rPr>
              <w:t xml:space="preserve">6/19), in sicer prehodna določba, ki določa </w:t>
            </w:r>
            <w:r w:rsidR="00DF7285" w:rsidRPr="004C6538">
              <w:rPr>
                <w:rFonts w:ascii="Arial" w:hAnsi="Arial" w:cs="Arial"/>
                <w:sz w:val="20"/>
                <w:szCs w:val="20"/>
                <w:lang w:eastAsia="sl-SI"/>
              </w:rPr>
              <w:t>rok</w:t>
            </w:r>
            <w:r w:rsidR="00FA786D" w:rsidRPr="004C6538">
              <w:rPr>
                <w:rFonts w:ascii="Arial" w:hAnsi="Arial" w:cs="Arial"/>
                <w:sz w:val="20"/>
                <w:szCs w:val="20"/>
                <w:lang w:eastAsia="sl-SI"/>
              </w:rPr>
              <w:t xml:space="preserve"> za prvo poročanje in prvo izmenjavo podatkov o </w:t>
            </w:r>
            <w:r w:rsidR="0005515A" w:rsidRPr="004C6538">
              <w:rPr>
                <w:rFonts w:ascii="Arial" w:hAnsi="Arial" w:cs="Arial"/>
                <w:sz w:val="20"/>
                <w:szCs w:val="20"/>
                <w:lang w:eastAsia="sl-SI"/>
              </w:rPr>
              <w:t xml:space="preserve">čezmejnih </w:t>
            </w:r>
            <w:r w:rsidR="00FA786D" w:rsidRPr="004C6538">
              <w:rPr>
                <w:rFonts w:ascii="Arial" w:hAnsi="Arial" w:cs="Arial"/>
                <w:sz w:val="20"/>
                <w:szCs w:val="20"/>
                <w:lang w:eastAsia="sl-SI"/>
              </w:rPr>
              <w:t>aranžmajih, o katerih se poroča</w:t>
            </w:r>
            <w:r w:rsidR="00A96B68" w:rsidRPr="004C6538">
              <w:rPr>
                <w:rFonts w:ascii="Arial" w:hAnsi="Arial" w:cs="Arial"/>
                <w:sz w:val="20"/>
                <w:szCs w:val="20"/>
                <w:lang w:eastAsia="sl-SI"/>
              </w:rPr>
              <w:t xml:space="preserve">. </w:t>
            </w:r>
          </w:p>
          <w:p w14:paraId="0038285A" w14:textId="3EF0CF6B" w:rsidR="0005515A" w:rsidRPr="004C6538" w:rsidRDefault="00B47BC0" w:rsidP="00FA786D">
            <w:pPr>
              <w:autoSpaceDE w:val="0"/>
              <w:autoSpaceDN w:val="0"/>
              <w:adjustRightInd w:val="0"/>
              <w:spacing w:after="0"/>
              <w:jc w:val="both"/>
              <w:rPr>
                <w:rFonts w:ascii="Arial" w:hAnsi="Arial" w:cs="Arial"/>
                <w:color w:val="000000"/>
                <w:sz w:val="20"/>
                <w:szCs w:val="20"/>
                <w:lang w:eastAsia="sl-SI"/>
              </w:rPr>
            </w:pPr>
            <w:r w:rsidRPr="004C6538">
              <w:rPr>
                <w:rFonts w:ascii="Arial" w:hAnsi="Arial" w:cs="Arial"/>
                <w:color w:val="000000"/>
                <w:sz w:val="20"/>
                <w:szCs w:val="20"/>
                <w:lang w:eastAsia="sl-SI"/>
              </w:rPr>
              <w:t>Spreminjajo se roki</w:t>
            </w:r>
            <w:r w:rsidR="00FA786D" w:rsidRPr="004C6538">
              <w:rPr>
                <w:rFonts w:ascii="Arial" w:hAnsi="Arial" w:cs="Arial"/>
                <w:color w:val="000000"/>
                <w:sz w:val="20"/>
                <w:szCs w:val="20"/>
                <w:lang w:eastAsia="sl-SI"/>
              </w:rPr>
              <w:t xml:space="preserve"> za predložitev in izmenjavo podatkov v sklad</w:t>
            </w:r>
            <w:r w:rsidR="005A3D99">
              <w:rPr>
                <w:rFonts w:ascii="Arial" w:hAnsi="Arial" w:cs="Arial"/>
                <w:color w:val="000000"/>
                <w:sz w:val="20"/>
                <w:szCs w:val="20"/>
                <w:lang w:eastAsia="sl-SI"/>
              </w:rPr>
              <w:t>u z Direktivo Sveta 2011/16/EU</w:t>
            </w:r>
            <w:r w:rsidR="00FA786D" w:rsidRPr="004C6538">
              <w:rPr>
                <w:rFonts w:ascii="Arial" w:hAnsi="Arial" w:cs="Arial"/>
                <w:color w:val="000000"/>
                <w:sz w:val="20"/>
                <w:szCs w:val="20"/>
                <w:lang w:eastAsia="sl-SI"/>
              </w:rPr>
              <w:t xml:space="preserve"> glede podatkov o čezmejnih aranžmajih, o katerih se poroča, kot so določeni v </w:t>
            </w:r>
            <w:r w:rsidR="004E220B" w:rsidRPr="004C6538">
              <w:rPr>
                <w:rFonts w:ascii="Arial" w:hAnsi="Arial" w:cs="Arial"/>
                <w:color w:val="000000"/>
                <w:sz w:val="20"/>
                <w:szCs w:val="20"/>
                <w:lang w:eastAsia="sl-SI"/>
              </w:rPr>
              <w:t xml:space="preserve">Direktivi Sveta </w:t>
            </w:r>
            <w:r w:rsidR="00A96B68" w:rsidRPr="004C6538">
              <w:rPr>
                <w:rFonts w:ascii="Arial" w:hAnsi="Arial" w:cs="Arial"/>
                <w:color w:val="000000"/>
                <w:sz w:val="20"/>
                <w:szCs w:val="20"/>
                <w:lang w:eastAsia="sl-SI"/>
              </w:rPr>
              <w:t>2018/822</w:t>
            </w:r>
            <w:r w:rsidR="004E220B" w:rsidRPr="004C6538">
              <w:rPr>
                <w:rFonts w:ascii="Arial" w:hAnsi="Arial" w:cs="Arial"/>
                <w:color w:val="000000"/>
                <w:sz w:val="20"/>
                <w:szCs w:val="20"/>
                <w:lang w:eastAsia="sl-SI"/>
              </w:rPr>
              <w:t>/EU</w:t>
            </w:r>
            <w:r w:rsidR="00A96B68" w:rsidRPr="004C6538">
              <w:rPr>
                <w:rFonts w:ascii="Arial" w:hAnsi="Arial" w:cs="Arial"/>
                <w:color w:val="000000"/>
                <w:sz w:val="20"/>
                <w:szCs w:val="20"/>
                <w:lang w:eastAsia="sl-SI"/>
              </w:rPr>
              <w:t>.</w:t>
            </w:r>
            <w:r w:rsidR="00154BD1" w:rsidRPr="004C6538">
              <w:rPr>
                <w:rFonts w:ascii="Arial" w:hAnsi="Arial" w:cs="Arial"/>
                <w:color w:val="000000"/>
                <w:sz w:val="20"/>
                <w:szCs w:val="20"/>
                <w:lang w:eastAsia="sl-SI"/>
              </w:rPr>
              <w:t xml:space="preserve"> Vsi roki za poročanje in za izmenjavo podatkov </w:t>
            </w:r>
            <w:r w:rsidR="0005515A" w:rsidRPr="004C6538">
              <w:rPr>
                <w:rFonts w:ascii="Arial" w:hAnsi="Arial" w:cs="Arial"/>
                <w:color w:val="000000"/>
                <w:sz w:val="20"/>
                <w:szCs w:val="20"/>
                <w:lang w:eastAsia="sl-SI"/>
              </w:rPr>
              <w:t xml:space="preserve">v letu 2020, ki je prvo leto poročanja, </w:t>
            </w:r>
            <w:r w:rsidR="00154BD1" w:rsidRPr="004C6538">
              <w:rPr>
                <w:rFonts w:ascii="Arial" w:hAnsi="Arial" w:cs="Arial"/>
                <w:color w:val="000000"/>
                <w:sz w:val="20"/>
                <w:szCs w:val="20"/>
                <w:lang w:eastAsia="sl-SI"/>
              </w:rPr>
              <w:t>se s predlogom za</w:t>
            </w:r>
            <w:r w:rsidR="0005515A" w:rsidRPr="004C6538">
              <w:rPr>
                <w:rFonts w:ascii="Arial" w:hAnsi="Arial" w:cs="Arial"/>
                <w:color w:val="000000"/>
                <w:sz w:val="20"/>
                <w:szCs w:val="20"/>
                <w:lang w:eastAsia="sl-SI"/>
              </w:rPr>
              <w:t>kona zamaknejo za šest mesecev.</w:t>
            </w:r>
            <w:r w:rsidR="00A96B68" w:rsidRPr="004C6538">
              <w:rPr>
                <w:rFonts w:ascii="Arial" w:hAnsi="Arial" w:cs="Arial"/>
                <w:color w:val="000000"/>
                <w:sz w:val="20"/>
                <w:szCs w:val="20"/>
                <w:lang w:eastAsia="sl-SI"/>
              </w:rPr>
              <w:t xml:space="preserve">  </w:t>
            </w:r>
          </w:p>
          <w:p w14:paraId="26499482" w14:textId="77777777" w:rsidR="0005515A" w:rsidRPr="004C6538" w:rsidRDefault="0005515A" w:rsidP="00FA786D">
            <w:pPr>
              <w:autoSpaceDE w:val="0"/>
              <w:autoSpaceDN w:val="0"/>
              <w:adjustRightInd w:val="0"/>
              <w:spacing w:after="0"/>
              <w:jc w:val="both"/>
              <w:rPr>
                <w:rFonts w:ascii="Arial" w:hAnsi="Arial" w:cs="Arial"/>
                <w:color w:val="000000"/>
                <w:sz w:val="20"/>
                <w:szCs w:val="20"/>
                <w:lang w:eastAsia="sl-SI"/>
              </w:rPr>
            </w:pPr>
          </w:p>
          <w:p w14:paraId="01CF2CDF" w14:textId="7B63B3A8" w:rsidR="0005515A" w:rsidRDefault="00FA786D" w:rsidP="00FA786D">
            <w:pPr>
              <w:autoSpaceDE w:val="0"/>
              <w:autoSpaceDN w:val="0"/>
              <w:adjustRightInd w:val="0"/>
              <w:spacing w:after="0"/>
              <w:jc w:val="both"/>
              <w:rPr>
                <w:rFonts w:ascii="Arial" w:hAnsi="Arial" w:cs="Arial"/>
                <w:color w:val="000000"/>
                <w:sz w:val="20"/>
                <w:szCs w:val="20"/>
                <w:lang w:eastAsia="sl-SI"/>
              </w:rPr>
            </w:pPr>
            <w:r w:rsidRPr="004C6538">
              <w:rPr>
                <w:rFonts w:ascii="Arial" w:hAnsi="Arial" w:cs="Arial"/>
                <w:color w:val="000000"/>
                <w:sz w:val="20"/>
                <w:szCs w:val="20"/>
                <w:lang w:eastAsia="sl-SI"/>
              </w:rPr>
              <w:t xml:space="preserve">S predlaganimi pravili se </w:t>
            </w:r>
            <w:r w:rsidR="006A6A1B" w:rsidRPr="004C6538">
              <w:rPr>
                <w:rFonts w:ascii="Arial" w:hAnsi="Arial" w:cs="Arial"/>
                <w:color w:val="000000"/>
                <w:sz w:val="20"/>
                <w:szCs w:val="20"/>
                <w:lang w:eastAsia="sl-SI"/>
              </w:rPr>
              <w:t xml:space="preserve">spremeni oziroma </w:t>
            </w:r>
            <w:r w:rsidR="008A16D6" w:rsidRPr="004C6538">
              <w:rPr>
                <w:rFonts w:ascii="Arial" w:hAnsi="Arial" w:cs="Arial"/>
                <w:color w:val="000000"/>
                <w:sz w:val="20"/>
                <w:szCs w:val="20"/>
                <w:lang w:eastAsia="sl-SI"/>
              </w:rPr>
              <w:t xml:space="preserve">v skladu s členom 27a </w:t>
            </w:r>
            <w:r w:rsidR="008A16D6" w:rsidRPr="004C6538">
              <w:rPr>
                <w:rFonts w:ascii="Arial" w:hAnsi="Arial" w:cs="Arial"/>
                <w:sz w:val="20"/>
                <w:szCs w:val="20"/>
              </w:rPr>
              <w:t xml:space="preserve">Direktive </w:t>
            </w:r>
            <w:bookmarkStart w:id="2" w:name="_GoBack"/>
            <w:bookmarkEnd w:id="2"/>
            <w:r w:rsidR="006A6A1B" w:rsidRPr="004C6538">
              <w:rPr>
                <w:rFonts w:ascii="Arial" w:hAnsi="Arial" w:cs="Arial"/>
                <w:color w:val="000000"/>
                <w:sz w:val="20"/>
                <w:szCs w:val="20"/>
                <w:lang w:eastAsia="sl-SI"/>
              </w:rPr>
              <w:t>zamakne za šest mesecev</w:t>
            </w:r>
            <w:r w:rsidR="0005515A" w:rsidRPr="004C6538">
              <w:rPr>
                <w:rFonts w:ascii="Arial" w:hAnsi="Arial" w:cs="Arial"/>
                <w:color w:val="000000"/>
                <w:sz w:val="20"/>
                <w:szCs w:val="20"/>
                <w:lang w:eastAsia="sl-SI"/>
              </w:rPr>
              <w:t>:</w:t>
            </w:r>
          </w:p>
          <w:p w14:paraId="2CCA9980" w14:textId="33E4F72B" w:rsidR="004C6538" w:rsidRPr="004C6538" w:rsidRDefault="00647FC6" w:rsidP="00FA786D">
            <w:pPr>
              <w:autoSpaceDE w:val="0"/>
              <w:autoSpaceDN w:val="0"/>
              <w:adjustRightInd w:val="0"/>
              <w:spacing w:after="0"/>
              <w:jc w:val="both"/>
              <w:rPr>
                <w:rFonts w:ascii="Arial" w:hAnsi="Arial" w:cs="Arial"/>
                <w:color w:val="000000"/>
                <w:sz w:val="20"/>
                <w:szCs w:val="20"/>
                <w:lang w:eastAsia="sl-SI"/>
              </w:rPr>
            </w:pPr>
            <w:r>
              <w:rPr>
                <w:rFonts w:ascii="Arial" w:hAnsi="Arial" w:cs="Arial"/>
                <w:color w:val="000000"/>
                <w:sz w:val="20"/>
                <w:szCs w:val="20"/>
                <w:lang w:eastAsia="sl-SI"/>
              </w:rPr>
              <w:t xml:space="preserve"> - </w:t>
            </w:r>
            <w:r w:rsidRPr="004C6538">
              <w:rPr>
                <w:rFonts w:ascii="Arial" w:hAnsi="Arial" w:cs="Arial"/>
                <w:color w:val="000000"/>
                <w:sz w:val="20"/>
                <w:szCs w:val="20"/>
                <w:lang w:eastAsia="sl-SI"/>
              </w:rPr>
              <w:t>datum za poročanje o obstoječih čezmejnih aranžmajih z 31. avgusta 2020 na 28. februar 2021</w:t>
            </w:r>
            <w:r>
              <w:rPr>
                <w:rFonts w:ascii="Arial" w:hAnsi="Arial" w:cs="Arial"/>
                <w:color w:val="000000"/>
                <w:sz w:val="20"/>
                <w:szCs w:val="20"/>
                <w:lang w:eastAsia="sl-SI"/>
              </w:rPr>
              <w:t>;</w:t>
            </w:r>
          </w:p>
          <w:p w14:paraId="13EC84E8" w14:textId="1DFDD894" w:rsidR="0005515A" w:rsidRPr="004C6538" w:rsidRDefault="0005515A" w:rsidP="00FA786D">
            <w:pPr>
              <w:autoSpaceDE w:val="0"/>
              <w:autoSpaceDN w:val="0"/>
              <w:adjustRightInd w:val="0"/>
              <w:spacing w:after="0"/>
              <w:jc w:val="both"/>
              <w:rPr>
                <w:rFonts w:ascii="Arial" w:hAnsi="Arial" w:cs="Arial"/>
                <w:color w:val="000000"/>
                <w:sz w:val="20"/>
                <w:szCs w:val="20"/>
                <w:lang w:eastAsia="sl-SI"/>
              </w:rPr>
            </w:pPr>
            <w:r w:rsidRPr="004C6538">
              <w:rPr>
                <w:rFonts w:ascii="Arial" w:hAnsi="Arial" w:cs="Arial"/>
                <w:color w:val="000000"/>
                <w:sz w:val="20"/>
                <w:szCs w:val="20"/>
                <w:lang w:eastAsia="sl-SI"/>
              </w:rPr>
              <w:t>-</w:t>
            </w:r>
            <w:r w:rsidR="00FA786D" w:rsidRPr="004C6538">
              <w:rPr>
                <w:rFonts w:ascii="Arial" w:hAnsi="Arial" w:cs="Arial"/>
                <w:color w:val="000000"/>
                <w:sz w:val="20"/>
                <w:szCs w:val="20"/>
                <w:lang w:eastAsia="sl-SI"/>
              </w:rPr>
              <w:t xml:space="preserve"> datum za prvo izmenjavo podatkov o čezmejnih aranžmajih,</w:t>
            </w:r>
            <w:r w:rsidR="00647FC6">
              <w:rPr>
                <w:rFonts w:ascii="Arial" w:hAnsi="Arial" w:cs="Arial"/>
                <w:color w:val="000000"/>
                <w:sz w:val="20"/>
                <w:szCs w:val="20"/>
                <w:lang w:eastAsia="sl-SI"/>
              </w:rPr>
              <w:t xml:space="preserve"> o katerih se poroča</w:t>
            </w:r>
            <w:r w:rsidR="00FA786D" w:rsidRPr="004C6538">
              <w:rPr>
                <w:rFonts w:ascii="Arial" w:hAnsi="Arial" w:cs="Arial"/>
                <w:color w:val="000000"/>
                <w:sz w:val="20"/>
                <w:szCs w:val="20"/>
                <w:lang w:eastAsia="sl-SI"/>
              </w:rPr>
              <w:t xml:space="preserve">, z 31. oktobra 2020 na 30. april 2021; </w:t>
            </w:r>
          </w:p>
          <w:p w14:paraId="08748486" w14:textId="176575D5" w:rsidR="0005515A" w:rsidRPr="004C6538" w:rsidRDefault="0005515A" w:rsidP="00FA786D">
            <w:pPr>
              <w:autoSpaceDE w:val="0"/>
              <w:autoSpaceDN w:val="0"/>
              <w:adjustRightInd w:val="0"/>
              <w:spacing w:after="0"/>
              <w:jc w:val="both"/>
              <w:rPr>
                <w:rFonts w:ascii="Arial" w:hAnsi="Arial" w:cs="Arial"/>
                <w:color w:val="000000"/>
                <w:sz w:val="20"/>
                <w:szCs w:val="20"/>
                <w:lang w:eastAsia="sl-SI"/>
              </w:rPr>
            </w:pPr>
            <w:r w:rsidRPr="004C6538">
              <w:rPr>
                <w:rFonts w:ascii="Arial" w:hAnsi="Arial" w:cs="Arial"/>
                <w:color w:val="000000"/>
                <w:sz w:val="20"/>
                <w:szCs w:val="20"/>
                <w:lang w:eastAsia="sl-SI"/>
              </w:rPr>
              <w:t xml:space="preserve"> - </w:t>
            </w:r>
            <w:r w:rsidR="00FA786D" w:rsidRPr="004C6538">
              <w:rPr>
                <w:rFonts w:ascii="Arial" w:hAnsi="Arial" w:cs="Arial"/>
                <w:color w:val="000000"/>
                <w:sz w:val="20"/>
                <w:szCs w:val="20"/>
                <w:lang w:eastAsia="sl-SI"/>
              </w:rPr>
              <w:t>datum začetka 30-dnevnega obdobja za poro</w:t>
            </w:r>
            <w:r w:rsidRPr="004C6538">
              <w:rPr>
                <w:rFonts w:ascii="Arial" w:hAnsi="Arial" w:cs="Arial"/>
                <w:color w:val="000000"/>
                <w:sz w:val="20"/>
                <w:szCs w:val="20"/>
                <w:lang w:eastAsia="sl-SI"/>
              </w:rPr>
              <w:t>čanje o čezmejnih aranžmajih</w:t>
            </w:r>
            <w:r w:rsidR="00FA786D" w:rsidRPr="004C6538">
              <w:rPr>
                <w:rFonts w:ascii="Arial" w:hAnsi="Arial" w:cs="Arial"/>
                <w:color w:val="000000"/>
                <w:sz w:val="20"/>
                <w:szCs w:val="20"/>
                <w:lang w:eastAsia="sl-SI"/>
              </w:rPr>
              <w:t>,</w:t>
            </w:r>
            <w:r w:rsidR="00647FC6">
              <w:rPr>
                <w:rFonts w:ascii="Arial" w:hAnsi="Arial" w:cs="Arial"/>
                <w:color w:val="000000"/>
                <w:sz w:val="20"/>
                <w:szCs w:val="20"/>
                <w:lang w:eastAsia="sl-SI"/>
              </w:rPr>
              <w:t xml:space="preserve"> o katerih se poroča,</w:t>
            </w:r>
            <w:r w:rsidR="00FA786D" w:rsidRPr="004C6538">
              <w:rPr>
                <w:rFonts w:ascii="Arial" w:hAnsi="Arial" w:cs="Arial"/>
                <w:color w:val="000000"/>
                <w:sz w:val="20"/>
                <w:szCs w:val="20"/>
                <w:lang w:eastAsia="sl-SI"/>
              </w:rPr>
              <w:t xml:space="preserve"> s 1. julija 2020 na 1. januar 2021</w:t>
            </w:r>
            <w:r w:rsidR="00647FC6">
              <w:rPr>
                <w:rFonts w:ascii="Arial" w:hAnsi="Arial" w:cs="Arial"/>
                <w:color w:val="000000"/>
                <w:sz w:val="20"/>
                <w:szCs w:val="20"/>
                <w:lang w:eastAsia="sl-SI"/>
              </w:rPr>
              <w:t>.</w:t>
            </w:r>
            <w:r w:rsidR="00FA786D" w:rsidRPr="004C6538">
              <w:rPr>
                <w:rFonts w:ascii="Arial" w:hAnsi="Arial" w:cs="Arial"/>
                <w:color w:val="000000"/>
                <w:sz w:val="20"/>
                <w:szCs w:val="20"/>
                <w:lang w:eastAsia="sl-SI"/>
              </w:rPr>
              <w:t xml:space="preserve">  </w:t>
            </w:r>
          </w:p>
          <w:p w14:paraId="44C5EFFF" w14:textId="77777777" w:rsidR="0005515A" w:rsidRPr="004C6538" w:rsidRDefault="0005515A" w:rsidP="00FA786D">
            <w:pPr>
              <w:autoSpaceDE w:val="0"/>
              <w:autoSpaceDN w:val="0"/>
              <w:adjustRightInd w:val="0"/>
              <w:spacing w:after="0"/>
              <w:jc w:val="both"/>
              <w:rPr>
                <w:rFonts w:ascii="Arial" w:hAnsi="Arial" w:cs="Arial"/>
                <w:color w:val="000000"/>
                <w:sz w:val="20"/>
                <w:szCs w:val="20"/>
                <w:lang w:eastAsia="sl-SI"/>
              </w:rPr>
            </w:pPr>
          </w:p>
          <w:p w14:paraId="0F2F1D75" w14:textId="79D7CC85" w:rsidR="00FA786D" w:rsidRPr="004C6538" w:rsidRDefault="00A96B68" w:rsidP="00FA786D">
            <w:pPr>
              <w:autoSpaceDE w:val="0"/>
              <w:autoSpaceDN w:val="0"/>
              <w:adjustRightInd w:val="0"/>
              <w:spacing w:after="0"/>
              <w:jc w:val="both"/>
              <w:rPr>
                <w:rFonts w:ascii="Arial" w:hAnsi="Arial" w:cs="Arial"/>
                <w:color w:val="000000"/>
                <w:sz w:val="20"/>
                <w:szCs w:val="20"/>
                <w:lang w:eastAsia="sl-SI"/>
              </w:rPr>
            </w:pPr>
            <w:r w:rsidRPr="004C6538">
              <w:rPr>
                <w:rFonts w:ascii="Arial" w:hAnsi="Arial" w:cs="Arial"/>
                <w:color w:val="000000"/>
                <w:sz w:val="20"/>
                <w:szCs w:val="20"/>
                <w:lang w:eastAsia="sl-SI"/>
              </w:rPr>
              <w:t>Ureja se tudi rok za predložitev prvega periodičnega poročila, in sicer do 30. aprila 2021</w:t>
            </w:r>
            <w:r w:rsidR="006A6A1B" w:rsidRPr="004C6538">
              <w:rPr>
                <w:rFonts w:ascii="Arial" w:hAnsi="Arial" w:cs="Arial"/>
                <w:color w:val="000000"/>
                <w:sz w:val="20"/>
                <w:szCs w:val="20"/>
                <w:lang w:eastAsia="sl-SI"/>
              </w:rPr>
              <w:t xml:space="preserve">, to je v treh mesecih po roku za poročanje v skladu s prestavljenim rokom za poročanje o novih aranžmajih (v roku </w:t>
            </w:r>
            <w:r w:rsidR="00F93609" w:rsidRPr="004C6538">
              <w:rPr>
                <w:rFonts w:ascii="Arial" w:hAnsi="Arial" w:cs="Arial"/>
                <w:color w:val="000000"/>
                <w:sz w:val="20"/>
                <w:szCs w:val="20"/>
                <w:lang w:eastAsia="sl-SI"/>
              </w:rPr>
              <w:t xml:space="preserve">trideset </w:t>
            </w:r>
            <w:r w:rsidR="006A6A1B" w:rsidRPr="004C6538">
              <w:rPr>
                <w:rFonts w:ascii="Arial" w:hAnsi="Arial" w:cs="Arial"/>
                <w:color w:val="000000"/>
                <w:sz w:val="20"/>
                <w:szCs w:val="20"/>
                <w:lang w:eastAsia="sl-SI"/>
              </w:rPr>
              <w:t xml:space="preserve">dni, ki začne teči s 1. </w:t>
            </w:r>
            <w:r w:rsidR="00647FC6">
              <w:rPr>
                <w:rFonts w:ascii="Arial" w:hAnsi="Arial" w:cs="Arial"/>
                <w:color w:val="000000"/>
                <w:sz w:val="20"/>
                <w:szCs w:val="20"/>
                <w:lang w:eastAsia="sl-SI"/>
              </w:rPr>
              <w:t>januarjem</w:t>
            </w:r>
            <w:r w:rsidR="006A6A1B" w:rsidRPr="004C6538">
              <w:rPr>
                <w:rFonts w:ascii="Arial" w:hAnsi="Arial" w:cs="Arial"/>
                <w:color w:val="000000"/>
                <w:sz w:val="20"/>
                <w:szCs w:val="20"/>
                <w:lang w:eastAsia="sl-SI"/>
              </w:rPr>
              <w:t xml:space="preserve"> 2021)</w:t>
            </w:r>
            <w:r w:rsidRPr="004C6538">
              <w:rPr>
                <w:rFonts w:ascii="Arial" w:hAnsi="Arial" w:cs="Arial"/>
                <w:color w:val="000000"/>
                <w:sz w:val="20"/>
                <w:szCs w:val="20"/>
                <w:lang w:eastAsia="sl-SI"/>
              </w:rPr>
              <w:t>.</w:t>
            </w:r>
          </w:p>
          <w:p w14:paraId="0265BBB0" w14:textId="4CF833AF" w:rsidR="001E1AA2" w:rsidRPr="000A3D75" w:rsidRDefault="001E1AA2" w:rsidP="000A3D75">
            <w:pPr>
              <w:spacing w:after="0"/>
              <w:contextualSpacing/>
              <w:jc w:val="both"/>
              <w:rPr>
                <w:rFonts w:ascii="Arial" w:eastAsia="Times New Roman" w:hAnsi="Arial" w:cs="Arial"/>
                <w:sz w:val="20"/>
                <w:szCs w:val="20"/>
              </w:rPr>
            </w:pPr>
          </w:p>
          <w:p w14:paraId="6DAC7507" w14:textId="48EB5F6D" w:rsidR="007076A3" w:rsidRPr="000A3D75" w:rsidRDefault="007076A3" w:rsidP="000A3D75">
            <w:pPr>
              <w:spacing w:after="0"/>
              <w:contextualSpacing/>
              <w:jc w:val="both"/>
              <w:rPr>
                <w:rFonts w:ascii="Arial" w:eastAsia="Times New Roman" w:hAnsi="Arial" w:cs="Arial"/>
                <w:b/>
                <w:sz w:val="20"/>
                <w:szCs w:val="20"/>
              </w:rPr>
            </w:pPr>
            <w:r w:rsidRPr="000A3D75">
              <w:rPr>
                <w:rFonts w:ascii="Arial" w:eastAsia="Times New Roman" w:hAnsi="Arial" w:cs="Arial"/>
                <w:b/>
                <w:sz w:val="20"/>
                <w:szCs w:val="20"/>
              </w:rPr>
              <w:t>K 2. členu</w:t>
            </w:r>
            <w:r w:rsidR="006E1C4B" w:rsidRPr="000A3D75">
              <w:rPr>
                <w:rFonts w:ascii="Arial" w:eastAsia="Times New Roman" w:hAnsi="Arial" w:cs="Arial"/>
                <w:b/>
                <w:sz w:val="20"/>
                <w:szCs w:val="20"/>
              </w:rPr>
              <w:t>:</w:t>
            </w:r>
          </w:p>
          <w:p w14:paraId="31726681" w14:textId="4C01BD54" w:rsidR="00141893" w:rsidRPr="000A3D75" w:rsidRDefault="00FA786D" w:rsidP="000A3D75">
            <w:pPr>
              <w:spacing w:after="0"/>
              <w:contextualSpacing/>
              <w:jc w:val="both"/>
              <w:rPr>
                <w:rFonts w:ascii="Arial" w:eastAsia="Times New Roman" w:hAnsi="Arial" w:cs="Arial"/>
                <w:sz w:val="20"/>
                <w:szCs w:val="20"/>
              </w:rPr>
            </w:pPr>
            <w:r>
              <w:rPr>
                <w:rFonts w:ascii="Arial" w:eastAsia="Times New Roman" w:hAnsi="Arial" w:cs="Arial"/>
                <w:sz w:val="20"/>
                <w:szCs w:val="20"/>
              </w:rPr>
              <w:t xml:space="preserve">Zaradi nujne uveljavitve predloga zakona, da se zagotovi </w:t>
            </w:r>
            <w:r w:rsidR="0005515A">
              <w:rPr>
                <w:rFonts w:ascii="Arial" w:eastAsia="Times New Roman" w:hAnsi="Arial" w:cs="Arial"/>
                <w:sz w:val="20"/>
                <w:szCs w:val="20"/>
              </w:rPr>
              <w:t xml:space="preserve">pravočasna </w:t>
            </w:r>
            <w:r>
              <w:rPr>
                <w:rFonts w:ascii="Arial" w:eastAsia="Times New Roman" w:hAnsi="Arial" w:cs="Arial"/>
                <w:sz w:val="20"/>
                <w:szCs w:val="20"/>
              </w:rPr>
              <w:t>veljavnost spremenjenih rokov za poročanje in izmenjavo podatkov</w:t>
            </w:r>
            <w:r w:rsidR="00DF7285">
              <w:rPr>
                <w:rFonts w:ascii="Arial" w:eastAsia="Times New Roman" w:hAnsi="Arial" w:cs="Arial"/>
                <w:sz w:val="20"/>
                <w:szCs w:val="20"/>
              </w:rPr>
              <w:t>,</w:t>
            </w:r>
            <w:r>
              <w:rPr>
                <w:rFonts w:ascii="Arial" w:eastAsia="Times New Roman" w:hAnsi="Arial" w:cs="Arial"/>
                <w:sz w:val="20"/>
                <w:szCs w:val="20"/>
              </w:rPr>
              <w:t xml:space="preserve"> se določa </w:t>
            </w:r>
            <w:proofErr w:type="spellStart"/>
            <w:r w:rsidRPr="00FA786D">
              <w:rPr>
                <w:rFonts w:ascii="Arial" w:eastAsia="Times New Roman" w:hAnsi="Arial" w:cs="Arial"/>
                <w:i/>
                <w:sz w:val="20"/>
                <w:szCs w:val="20"/>
              </w:rPr>
              <w:t>vacatio</w:t>
            </w:r>
            <w:proofErr w:type="spellEnd"/>
            <w:r w:rsidRPr="00FA786D">
              <w:rPr>
                <w:rFonts w:ascii="Arial" w:eastAsia="Times New Roman" w:hAnsi="Arial" w:cs="Arial"/>
                <w:i/>
                <w:sz w:val="20"/>
                <w:szCs w:val="20"/>
              </w:rPr>
              <w:t xml:space="preserve"> </w:t>
            </w:r>
            <w:proofErr w:type="spellStart"/>
            <w:r w:rsidRPr="00FA786D">
              <w:rPr>
                <w:rFonts w:ascii="Arial" w:eastAsia="Times New Roman" w:hAnsi="Arial" w:cs="Arial"/>
                <w:i/>
                <w:sz w:val="20"/>
                <w:szCs w:val="20"/>
              </w:rPr>
              <w:t>legis</w:t>
            </w:r>
            <w:proofErr w:type="spellEnd"/>
            <w:r>
              <w:rPr>
                <w:rFonts w:ascii="Arial" w:eastAsia="Times New Roman" w:hAnsi="Arial" w:cs="Arial"/>
                <w:sz w:val="20"/>
                <w:szCs w:val="20"/>
              </w:rPr>
              <w:t xml:space="preserve"> naslednji dan po objavi v Uradnem listu Republike Slovenije.</w:t>
            </w:r>
          </w:p>
          <w:p w14:paraId="3A3032D0" w14:textId="54C4FA78" w:rsidR="007F1148" w:rsidRPr="000A3D75" w:rsidRDefault="007F1148" w:rsidP="000A3D75">
            <w:pPr>
              <w:spacing w:after="0"/>
              <w:contextualSpacing/>
              <w:jc w:val="both"/>
              <w:rPr>
                <w:rFonts w:ascii="Arial" w:eastAsia="Times New Roman" w:hAnsi="Arial" w:cs="Arial"/>
                <w:sz w:val="20"/>
                <w:szCs w:val="20"/>
              </w:rPr>
            </w:pPr>
          </w:p>
          <w:p w14:paraId="1894C5CF" w14:textId="77777777" w:rsidR="00842B92" w:rsidRPr="000A3D75" w:rsidRDefault="00842B92" w:rsidP="000A3D75">
            <w:pPr>
              <w:spacing w:after="0"/>
              <w:contextualSpacing/>
              <w:jc w:val="both"/>
              <w:rPr>
                <w:rFonts w:ascii="Arial" w:eastAsia="Times New Roman" w:hAnsi="Arial" w:cs="Arial"/>
                <w:sz w:val="20"/>
                <w:szCs w:val="20"/>
              </w:rPr>
            </w:pPr>
          </w:p>
          <w:p w14:paraId="7EFFB215" w14:textId="5DEC2296" w:rsidR="003C138B" w:rsidRPr="000A3D75" w:rsidRDefault="003C138B" w:rsidP="00712535">
            <w:pPr>
              <w:spacing w:after="0"/>
              <w:contextualSpacing/>
              <w:jc w:val="both"/>
              <w:rPr>
                <w:rFonts w:ascii="Arial" w:hAnsi="Arial" w:cs="Arial"/>
                <w:sz w:val="20"/>
                <w:szCs w:val="20"/>
              </w:rPr>
            </w:pPr>
          </w:p>
        </w:tc>
      </w:tr>
    </w:tbl>
    <w:p w14:paraId="18554A8F" w14:textId="0DA3D7A3" w:rsidR="00850627" w:rsidRDefault="00850627"/>
    <w:p w14:paraId="31B9339E" w14:textId="77777777" w:rsidR="00043729" w:rsidRDefault="00043729">
      <w:r>
        <w:rPr>
          <w:b/>
        </w:rPr>
        <w:br w:type="page"/>
      </w:r>
    </w:p>
    <w:tbl>
      <w:tblPr>
        <w:tblW w:w="0" w:type="auto"/>
        <w:tblLook w:val="04A0" w:firstRow="1" w:lastRow="0" w:firstColumn="1" w:lastColumn="0" w:noHBand="0" w:noVBand="1"/>
      </w:tblPr>
      <w:tblGrid>
        <w:gridCol w:w="9070"/>
      </w:tblGrid>
      <w:tr w:rsidR="005553CB" w:rsidRPr="008D1759" w14:paraId="1C1CE0AC" w14:textId="77777777" w:rsidTr="00850627">
        <w:tc>
          <w:tcPr>
            <w:tcW w:w="9070" w:type="dxa"/>
          </w:tcPr>
          <w:p w14:paraId="4CF3BA74" w14:textId="7CC53478" w:rsidR="009B54F9" w:rsidRPr="00712535" w:rsidRDefault="00323975" w:rsidP="00712535">
            <w:pPr>
              <w:pStyle w:val="Poglavje"/>
              <w:spacing w:before="0" w:after="0" w:line="276" w:lineRule="auto"/>
              <w:contextualSpacing/>
              <w:jc w:val="both"/>
              <w:rPr>
                <w:sz w:val="20"/>
                <w:szCs w:val="20"/>
              </w:rPr>
            </w:pPr>
            <w:r w:rsidRPr="00B339F0">
              <w:rPr>
                <w:sz w:val="20"/>
                <w:szCs w:val="20"/>
              </w:rPr>
              <w:lastRenderedPageBreak/>
              <w:br w:type="page"/>
            </w:r>
            <w:r w:rsidR="00BF19C2" w:rsidRPr="008D1759">
              <w:rPr>
                <w:sz w:val="20"/>
                <w:szCs w:val="20"/>
              </w:rPr>
              <w:t>IV. BESEDILO ČLENOV, KI SE SPREMINJAJO</w:t>
            </w:r>
          </w:p>
          <w:p w14:paraId="36F6C019" w14:textId="77777777" w:rsidR="00712535" w:rsidRPr="00712535" w:rsidRDefault="00712535" w:rsidP="00712535">
            <w:pPr>
              <w:spacing w:before="480" w:after="0" w:line="240" w:lineRule="auto"/>
              <w:jc w:val="center"/>
              <w:rPr>
                <w:rFonts w:ascii="Arial" w:eastAsia="Times New Roman" w:hAnsi="Arial" w:cs="Arial"/>
                <w:sz w:val="20"/>
                <w:szCs w:val="20"/>
                <w:lang w:eastAsia="sl-SI"/>
              </w:rPr>
            </w:pPr>
            <w:r w:rsidRPr="00712535">
              <w:rPr>
                <w:rFonts w:ascii="Arial" w:eastAsia="Times New Roman" w:hAnsi="Arial" w:cs="Arial"/>
                <w:sz w:val="20"/>
                <w:szCs w:val="20"/>
                <w:lang w:eastAsia="sl-SI"/>
              </w:rPr>
              <w:t>41. člen</w:t>
            </w:r>
          </w:p>
          <w:p w14:paraId="33346270" w14:textId="77777777" w:rsidR="00712535" w:rsidRPr="00712535" w:rsidRDefault="00712535" w:rsidP="00712535">
            <w:pPr>
              <w:spacing w:after="0" w:line="240" w:lineRule="auto"/>
              <w:jc w:val="center"/>
              <w:rPr>
                <w:rFonts w:ascii="Arial" w:eastAsia="Times New Roman" w:hAnsi="Arial" w:cs="Arial"/>
                <w:b/>
                <w:bCs/>
                <w:sz w:val="20"/>
                <w:szCs w:val="20"/>
                <w:lang w:eastAsia="sl-SI"/>
              </w:rPr>
            </w:pPr>
            <w:r w:rsidRPr="00712535">
              <w:rPr>
                <w:rFonts w:ascii="Arial" w:eastAsia="Times New Roman" w:hAnsi="Arial" w:cs="Arial"/>
                <w:sz w:val="20"/>
                <w:szCs w:val="20"/>
                <w:lang w:eastAsia="sl-SI"/>
              </w:rPr>
              <w:t>(prva predložitev in prva izmenjava podatkov o čezmejnih aranžmajih, o katerih se poroča)</w:t>
            </w:r>
          </w:p>
          <w:p w14:paraId="7BB136FA" w14:textId="77777777" w:rsidR="00712535" w:rsidRPr="00712535" w:rsidRDefault="00712535" w:rsidP="00712535">
            <w:pPr>
              <w:spacing w:before="240" w:after="0" w:line="240" w:lineRule="auto"/>
              <w:jc w:val="both"/>
              <w:rPr>
                <w:rFonts w:ascii="Arial" w:eastAsia="Times New Roman" w:hAnsi="Arial" w:cs="Arial"/>
                <w:sz w:val="20"/>
                <w:szCs w:val="20"/>
                <w:lang w:eastAsia="sl-SI"/>
              </w:rPr>
            </w:pPr>
            <w:r w:rsidRPr="00712535">
              <w:rPr>
                <w:rFonts w:ascii="Arial" w:eastAsia="Times New Roman" w:hAnsi="Arial" w:cs="Arial"/>
                <w:sz w:val="20"/>
                <w:szCs w:val="20"/>
                <w:lang w:eastAsia="sl-SI"/>
              </w:rPr>
              <w:t>(1) Posredniki oziroma zadevni davčni zavezanci do 31. avgusta 2020 predložijo podatke o čezmejnih aranžmajih, o katerih se poroča, v skladu z novim 248.c členom zakona, in so se začeli izvajati med 25. junijem 2018 in 1. julijem 2020.</w:t>
            </w:r>
          </w:p>
          <w:p w14:paraId="58972249" w14:textId="77777777" w:rsidR="00712535" w:rsidRPr="00712535" w:rsidRDefault="00712535" w:rsidP="00712535">
            <w:pPr>
              <w:spacing w:before="240" w:after="100" w:line="240" w:lineRule="auto"/>
              <w:jc w:val="both"/>
              <w:rPr>
                <w:rFonts w:ascii="Arial" w:eastAsia="Times New Roman" w:hAnsi="Arial" w:cs="Arial"/>
                <w:sz w:val="20"/>
                <w:szCs w:val="20"/>
                <w:lang w:eastAsia="sl-SI"/>
              </w:rPr>
            </w:pPr>
            <w:r w:rsidRPr="00712535">
              <w:rPr>
                <w:rFonts w:ascii="Arial" w:eastAsia="Times New Roman" w:hAnsi="Arial" w:cs="Arial"/>
                <w:sz w:val="20"/>
                <w:szCs w:val="20"/>
                <w:lang w:eastAsia="sl-SI"/>
              </w:rPr>
              <w:t>(2) Prva avtomatična izmenjava podatkov v skladu z novim 248.c členom zakona se izvede najkasneje do 31. oktobra 2020.</w:t>
            </w:r>
          </w:p>
          <w:p w14:paraId="4ACE29DD" w14:textId="77777777" w:rsidR="00673E89" w:rsidRPr="00712535" w:rsidRDefault="00673E89" w:rsidP="00673E89">
            <w:pPr>
              <w:pStyle w:val="Odstavek"/>
              <w:spacing w:before="0" w:line="276" w:lineRule="auto"/>
              <w:ind w:firstLine="0"/>
              <w:contextualSpacing/>
              <w:rPr>
                <w:w w:val="102"/>
                <w:sz w:val="20"/>
                <w:szCs w:val="20"/>
              </w:rPr>
            </w:pPr>
          </w:p>
          <w:p w14:paraId="6677C712" w14:textId="3F70DEFC" w:rsidR="00BF19C2" w:rsidRPr="008D1759" w:rsidRDefault="00BF19C2" w:rsidP="006D3EC1">
            <w:pPr>
              <w:pStyle w:val="Poglavje"/>
              <w:tabs>
                <w:tab w:val="left" w:pos="426"/>
              </w:tabs>
              <w:spacing w:before="0" w:after="0" w:line="276" w:lineRule="auto"/>
              <w:jc w:val="both"/>
              <w:rPr>
                <w:sz w:val="20"/>
                <w:szCs w:val="20"/>
              </w:rPr>
            </w:pPr>
          </w:p>
        </w:tc>
      </w:tr>
      <w:tr w:rsidR="005553CB" w:rsidRPr="008D1759" w14:paraId="63904616" w14:textId="77777777" w:rsidTr="00850627">
        <w:tc>
          <w:tcPr>
            <w:tcW w:w="9070" w:type="dxa"/>
          </w:tcPr>
          <w:p w14:paraId="22459C77" w14:textId="77777777" w:rsidR="004704C9" w:rsidRPr="00441D47" w:rsidRDefault="004704C9" w:rsidP="006D3EC1">
            <w:pPr>
              <w:pStyle w:val="Neotevilenodstavek"/>
              <w:spacing w:before="0" w:after="0" w:line="276" w:lineRule="auto"/>
              <w:rPr>
                <w:color w:val="A6A6A6"/>
                <w:sz w:val="20"/>
                <w:szCs w:val="20"/>
              </w:rPr>
            </w:pPr>
          </w:p>
        </w:tc>
      </w:tr>
    </w:tbl>
    <w:p w14:paraId="707DE982" w14:textId="44296C41" w:rsidR="006E3D37" w:rsidRPr="00365393" w:rsidRDefault="0045201D" w:rsidP="00365393">
      <w:r w:rsidRPr="00A32A0A">
        <w:rPr>
          <w:b/>
        </w:rPr>
        <w:br w:type="page"/>
      </w:r>
    </w:p>
    <w:p w14:paraId="5DD10AFA" w14:textId="39655F1F" w:rsidR="006E3D37" w:rsidRDefault="006E3D37" w:rsidP="008B049E">
      <w:pPr>
        <w:spacing w:after="0" w:line="240" w:lineRule="auto"/>
        <w:rPr>
          <w:sz w:val="20"/>
          <w:szCs w:val="20"/>
        </w:rPr>
      </w:pPr>
    </w:p>
    <w:p w14:paraId="4FB36E26" w14:textId="5C8DC6BE" w:rsidR="00DF3371" w:rsidRPr="008B049E" w:rsidRDefault="00DF3371" w:rsidP="008B049E">
      <w:pPr>
        <w:spacing w:after="0" w:line="240" w:lineRule="auto"/>
        <w:rPr>
          <w:rFonts w:ascii="Arial" w:eastAsia="Times New Roman" w:hAnsi="Arial" w:cs="Arial"/>
          <w:sz w:val="20"/>
          <w:szCs w:val="20"/>
          <w:lang w:eastAsia="sl-SI"/>
        </w:rPr>
      </w:pPr>
    </w:p>
    <w:sectPr w:rsidR="00DF3371" w:rsidRPr="008B049E" w:rsidSect="001D0CB8">
      <w:headerReference w:type="first" r:id="rId21"/>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228A1C" w14:textId="77777777" w:rsidR="00196CC4" w:rsidRDefault="00196CC4">
      <w:pPr>
        <w:spacing w:after="0" w:line="240" w:lineRule="auto"/>
      </w:pPr>
      <w:r>
        <w:separator/>
      </w:r>
    </w:p>
  </w:endnote>
  <w:endnote w:type="continuationSeparator" w:id="0">
    <w:p w14:paraId="371E253D" w14:textId="77777777" w:rsidR="00196CC4" w:rsidRDefault="00196CC4">
      <w:pPr>
        <w:spacing w:after="0" w:line="240" w:lineRule="auto"/>
      </w:pPr>
      <w:r>
        <w:continuationSeparator/>
      </w:r>
    </w:p>
  </w:endnote>
  <w:endnote w:type="continuationNotice" w:id="1">
    <w:p w14:paraId="56F1193C" w14:textId="77777777" w:rsidR="00196CC4" w:rsidRDefault="00196C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charset w:val="00"/>
    <w:family w:val="auto"/>
    <w:pitch w:val="variable"/>
    <w:sig w:usb0="00000001" w:usb1="1000E0FB" w:usb2="00000000" w:usb3="00000000" w:csb0="0000009F" w:csb1="00000000"/>
  </w:font>
  <w:font w:name="@Arial Unicode MS">
    <w:altName w:val="@MS Mincho"/>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C6C7E2" w14:textId="77777777" w:rsidR="003A0D69" w:rsidRDefault="003A0D6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6D0B98" w14:textId="1C874151" w:rsidR="00196CC4" w:rsidRPr="008561B9" w:rsidRDefault="00196CC4">
    <w:pPr>
      <w:pStyle w:val="Footer"/>
      <w:jc w:val="center"/>
      <w:rPr>
        <w:sz w:val="16"/>
        <w:szCs w:val="16"/>
      </w:rPr>
    </w:pPr>
    <w:r w:rsidRPr="008561B9">
      <w:rPr>
        <w:sz w:val="16"/>
        <w:szCs w:val="16"/>
      </w:rPr>
      <w:fldChar w:fldCharType="begin"/>
    </w:r>
    <w:r w:rsidRPr="008561B9">
      <w:rPr>
        <w:sz w:val="16"/>
        <w:szCs w:val="16"/>
      </w:rPr>
      <w:instrText>PAGE   \* MERGEFORMAT</w:instrText>
    </w:r>
    <w:r w:rsidRPr="008561B9">
      <w:rPr>
        <w:sz w:val="16"/>
        <w:szCs w:val="16"/>
      </w:rPr>
      <w:fldChar w:fldCharType="separate"/>
    </w:r>
    <w:r w:rsidR="00365393">
      <w:rPr>
        <w:noProof/>
        <w:sz w:val="16"/>
        <w:szCs w:val="16"/>
      </w:rPr>
      <w:t>7</w:t>
    </w:r>
    <w:r w:rsidRPr="008561B9">
      <w:rPr>
        <w:sz w:val="16"/>
        <w:szCs w:val="16"/>
      </w:rPr>
      <w:fldChar w:fldCharType="end"/>
    </w:r>
  </w:p>
  <w:p w14:paraId="1E627593" w14:textId="77777777" w:rsidR="00196CC4" w:rsidRDefault="00196CC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BD0AE9" w14:textId="77777777" w:rsidR="003A0D69" w:rsidRDefault="003A0D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B7B1A8" w14:textId="77777777" w:rsidR="00196CC4" w:rsidRDefault="00196CC4">
      <w:pPr>
        <w:spacing w:after="0" w:line="240" w:lineRule="auto"/>
      </w:pPr>
      <w:r>
        <w:separator/>
      </w:r>
    </w:p>
  </w:footnote>
  <w:footnote w:type="continuationSeparator" w:id="0">
    <w:p w14:paraId="4DB54497" w14:textId="77777777" w:rsidR="00196CC4" w:rsidRDefault="00196CC4">
      <w:pPr>
        <w:spacing w:after="0" w:line="240" w:lineRule="auto"/>
      </w:pPr>
      <w:r>
        <w:continuationSeparator/>
      </w:r>
    </w:p>
  </w:footnote>
  <w:footnote w:type="continuationNotice" w:id="1">
    <w:p w14:paraId="4C2EE589" w14:textId="77777777" w:rsidR="00196CC4" w:rsidRDefault="00196CC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064ED" w14:textId="77777777" w:rsidR="003A0D69" w:rsidRDefault="003A0D6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32489D" w14:textId="3846DDB3" w:rsidR="003A0D69" w:rsidRPr="003A0D69" w:rsidRDefault="003A0D69" w:rsidP="003A0D69">
    <w:pPr>
      <w:pStyle w:val="Header"/>
      <w:jc w:val="right"/>
      <w:rPr>
        <w:color w:val="A6A6A6" w:themeColor="background1" w:themeShade="A6"/>
      </w:rPr>
    </w:pPr>
    <w:r>
      <w:rPr>
        <w:color w:val="A6A6A6" w:themeColor="background1" w:themeShade="A6"/>
      </w:rPr>
      <w:t>OSNUTEK</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ABC3A4" w14:textId="77777777" w:rsidR="00196CC4" w:rsidRPr="00E21FF9" w:rsidRDefault="00196CC4" w:rsidP="00CA689C">
    <w:pPr>
      <w:pStyle w:val="Header"/>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4D7D70ED" w14:textId="77777777" w:rsidR="00196CC4" w:rsidRPr="008F3500" w:rsidRDefault="00196CC4" w:rsidP="00CA689C">
    <w:pPr>
      <w:pStyle w:val="Header"/>
      <w:tabs>
        <w:tab w:val="clear" w:pos="4320"/>
        <w:tab w:val="clear" w:pos="8640"/>
        <w:tab w:val="left" w:pos="511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EBD6D0" w14:textId="77777777" w:rsidR="00196CC4" w:rsidRPr="008F3500" w:rsidRDefault="00196CC4" w:rsidP="00E455F9">
    <w:pPr>
      <w:pStyle w:val="Header"/>
      <w:tabs>
        <w:tab w:val="clear" w:pos="4320"/>
        <w:tab w:val="clear" w:pos="8640"/>
        <w:tab w:val="left" w:pos="5112"/>
      </w:tabs>
      <w:spacing w:line="240" w:lineRule="exact"/>
      <w:rPr>
        <w:rFonts w:cs="Arial"/>
        <w:sz w:val="16"/>
      </w:rPr>
    </w:pPr>
    <w:r w:rsidRPr="008F3500">
      <w:rPr>
        <w:rFonts w:cs="Arial"/>
        <w:sz w:val="16"/>
      </w:rPr>
      <w:tab/>
    </w:r>
  </w:p>
  <w:p w14:paraId="349CAC06" w14:textId="77777777" w:rsidR="00196CC4" w:rsidRPr="008F3500" w:rsidRDefault="00196CC4" w:rsidP="00E455F9">
    <w:pPr>
      <w:pStyle w:val="Header"/>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5"/>
    <w:multiLevelType w:val="singleLevel"/>
    <w:tmpl w:val="00000005"/>
    <w:name w:val="WW8Num5"/>
    <w:lvl w:ilvl="0">
      <w:start w:val="49"/>
      <w:numFmt w:val="bullet"/>
      <w:lvlText w:val=""/>
      <w:lvlJc w:val="left"/>
      <w:pPr>
        <w:tabs>
          <w:tab w:val="num" w:pos="0"/>
        </w:tabs>
        <w:ind w:left="720" w:hanging="360"/>
      </w:pPr>
      <w:rPr>
        <w:rFonts w:ascii="Symbol" w:hAnsi="Symbol" w:cs="Times New Roman" w:hint="default"/>
        <w:b w:val="0"/>
      </w:rPr>
    </w:lvl>
  </w:abstractNum>
  <w:abstractNum w:abstractNumId="1" w15:restartNumberingAfterBreak="0">
    <w:nsid w:val="00000010"/>
    <w:multiLevelType w:val="singleLevel"/>
    <w:tmpl w:val="00000010"/>
    <w:name w:val="WW8Num16"/>
    <w:lvl w:ilvl="0">
      <w:start w:val="49"/>
      <w:numFmt w:val="bullet"/>
      <w:lvlText w:val=""/>
      <w:lvlJc w:val="left"/>
      <w:pPr>
        <w:tabs>
          <w:tab w:val="num" w:pos="0"/>
        </w:tabs>
        <w:ind w:left="720" w:hanging="360"/>
      </w:pPr>
      <w:rPr>
        <w:rFonts w:ascii="Symbol" w:hAnsi="Symbol" w:cs="Times New Roman" w:hint="default"/>
      </w:rPr>
    </w:lvl>
  </w:abstractNum>
  <w:abstractNum w:abstractNumId="2"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25F6FE9"/>
    <w:multiLevelType w:val="hybridMultilevel"/>
    <w:tmpl w:val="FEFC8F2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DA357C"/>
    <w:multiLevelType w:val="hybridMultilevel"/>
    <w:tmpl w:val="12F48DD6"/>
    <w:lvl w:ilvl="0" w:tplc="0424000F">
      <w:start w:val="1"/>
      <w:numFmt w:val="decimal"/>
      <w:lvlText w:val="%1."/>
      <w:lvlJc w:val="left"/>
      <w:pPr>
        <w:ind w:left="720" w:hanging="360"/>
      </w:pPr>
      <w:rPr>
        <w:rFonts w:hint="default"/>
      </w:rPr>
    </w:lvl>
    <w:lvl w:ilvl="1" w:tplc="47AAB4BA">
      <w:start w:val="1"/>
      <w:numFmt w:val="decimal"/>
      <w:lvlText w:val="%2."/>
      <w:lvlJc w:val="left"/>
      <w:pPr>
        <w:ind w:left="1440" w:hanging="360"/>
      </w:pPr>
      <w:rPr>
        <w:rFonts w:hint="default"/>
      </w:rPr>
    </w:lvl>
    <w:lvl w:ilvl="2" w:tplc="4D4E428E">
      <w:start w:val="1"/>
      <w:numFmt w:val="lowerLetter"/>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8301157"/>
    <w:multiLevelType w:val="hybridMultilevel"/>
    <w:tmpl w:val="6AA81146"/>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7791056"/>
    <w:multiLevelType w:val="hybridMultilevel"/>
    <w:tmpl w:val="91BA027E"/>
    <w:lvl w:ilvl="0" w:tplc="281C098C">
      <w:start w:val="1"/>
      <w:numFmt w:val="decimal"/>
      <w:pStyle w:val="tevilnatoka"/>
      <w:lvlText w:val="%1."/>
      <w:lvlJc w:val="left"/>
      <w:pPr>
        <w:tabs>
          <w:tab w:val="num" w:pos="397"/>
        </w:tabs>
        <w:ind w:left="397" w:hanging="397"/>
      </w:pPr>
      <w:rPr>
        <w:rFonts w:cs="Times New Roman" w:hint="default"/>
      </w:rPr>
    </w:lvl>
    <w:lvl w:ilvl="1" w:tplc="0409000F">
      <w:start w:val="1"/>
      <w:numFmt w:val="decimal"/>
      <w:lvlText w:val="%2."/>
      <w:lvlJc w:val="left"/>
      <w:pPr>
        <w:tabs>
          <w:tab w:val="num" w:pos="1440"/>
        </w:tabs>
        <w:ind w:left="1440" w:hanging="360"/>
      </w:pPr>
      <w:rPr>
        <w:rFonts w:cs="Times New Roman"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C8F2DCE"/>
    <w:multiLevelType w:val="hybridMultilevel"/>
    <w:tmpl w:val="60CCFCB6"/>
    <w:lvl w:ilvl="0" w:tplc="ED882422">
      <w:start w:val="1"/>
      <w:numFmt w:val="decimal"/>
      <w:lvlText w:val="%1."/>
      <w:lvlJc w:val="left"/>
      <w:pPr>
        <w:ind w:left="4755" w:hanging="360"/>
      </w:pPr>
      <w:rPr>
        <w:rFonts w:ascii="Arial" w:hAnsi="Arial" w:cs="Arial"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2487" w:hanging="360"/>
      </w:pPr>
      <w:rPr>
        <w:rFonts w:ascii="Arial" w:eastAsia="Times New Roman" w:hAnsi="Arial" w:cs="Arial" w:hint="default"/>
      </w:rPr>
    </w:lvl>
    <w:lvl w:ilvl="1" w:tplc="04240003" w:tentative="1">
      <w:start w:val="1"/>
      <w:numFmt w:val="bullet"/>
      <w:lvlText w:val="o"/>
      <w:lvlJc w:val="left"/>
      <w:pPr>
        <w:ind w:left="3207" w:hanging="360"/>
      </w:pPr>
      <w:rPr>
        <w:rFonts w:ascii="Courier New" w:hAnsi="Courier New" w:cs="Courier New" w:hint="default"/>
      </w:rPr>
    </w:lvl>
    <w:lvl w:ilvl="2" w:tplc="04240005" w:tentative="1">
      <w:start w:val="1"/>
      <w:numFmt w:val="bullet"/>
      <w:lvlText w:val=""/>
      <w:lvlJc w:val="left"/>
      <w:pPr>
        <w:ind w:left="3927" w:hanging="360"/>
      </w:pPr>
      <w:rPr>
        <w:rFonts w:ascii="Wingdings" w:hAnsi="Wingdings" w:hint="default"/>
      </w:rPr>
    </w:lvl>
    <w:lvl w:ilvl="3" w:tplc="04240001" w:tentative="1">
      <w:start w:val="1"/>
      <w:numFmt w:val="bullet"/>
      <w:lvlText w:val=""/>
      <w:lvlJc w:val="left"/>
      <w:pPr>
        <w:ind w:left="4647" w:hanging="360"/>
      </w:pPr>
      <w:rPr>
        <w:rFonts w:ascii="Symbol" w:hAnsi="Symbol" w:hint="default"/>
      </w:rPr>
    </w:lvl>
    <w:lvl w:ilvl="4" w:tplc="04240003" w:tentative="1">
      <w:start w:val="1"/>
      <w:numFmt w:val="bullet"/>
      <w:lvlText w:val="o"/>
      <w:lvlJc w:val="left"/>
      <w:pPr>
        <w:ind w:left="5367" w:hanging="360"/>
      </w:pPr>
      <w:rPr>
        <w:rFonts w:ascii="Courier New" w:hAnsi="Courier New" w:cs="Courier New" w:hint="default"/>
      </w:rPr>
    </w:lvl>
    <w:lvl w:ilvl="5" w:tplc="04240005" w:tentative="1">
      <w:start w:val="1"/>
      <w:numFmt w:val="bullet"/>
      <w:lvlText w:val=""/>
      <w:lvlJc w:val="left"/>
      <w:pPr>
        <w:ind w:left="6087" w:hanging="360"/>
      </w:pPr>
      <w:rPr>
        <w:rFonts w:ascii="Wingdings" w:hAnsi="Wingdings" w:hint="default"/>
      </w:rPr>
    </w:lvl>
    <w:lvl w:ilvl="6" w:tplc="04240001" w:tentative="1">
      <w:start w:val="1"/>
      <w:numFmt w:val="bullet"/>
      <w:lvlText w:val=""/>
      <w:lvlJc w:val="left"/>
      <w:pPr>
        <w:ind w:left="6807" w:hanging="360"/>
      </w:pPr>
      <w:rPr>
        <w:rFonts w:ascii="Symbol" w:hAnsi="Symbol" w:hint="default"/>
      </w:rPr>
    </w:lvl>
    <w:lvl w:ilvl="7" w:tplc="04240003" w:tentative="1">
      <w:start w:val="1"/>
      <w:numFmt w:val="bullet"/>
      <w:lvlText w:val="o"/>
      <w:lvlJc w:val="left"/>
      <w:pPr>
        <w:ind w:left="7527" w:hanging="360"/>
      </w:pPr>
      <w:rPr>
        <w:rFonts w:ascii="Courier New" w:hAnsi="Courier New" w:cs="Courier New" w:hint="default"/>
      </w:rPr>
    </w:lvl>
    <w:lvl w:ilvl="8" w:tplc="04240005" w:tentative="1">
      <w:start w:val="1"/>
      <w:numFmt w:val="bullet"/>
      <w:lvlText w:val=""/>
      <w:lvlJc w:val="left"/>
      <w:pPr>
        <w:ind w:left="8247" w:hanging="360"/>
      </w:pPr>
      <w:rPr>
        <w:rFonts w:ascii="Wingdings" w:hAnsi="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3B057127"/>
    <w:multiLevelType w:val="hybridMultilevel"/>
    <w:tmpl w:val="2168F5FA"/>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7" w15:restartNumberingAfterBreak="0">
    <w:nsid w:val="534E2B3A"/>
    <w:multiLevelType w:val="hybridMultilevel"/>
    <w:tmpl w:val="2E7E0AD8"/>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16"/>
  </w:num>
  <w:num w:numId="3">
    <w:abstractNumId w:val="11"/>
  </w:num>
  <w:num w:numId="4">
    <w:abstractNumId w:val="2"/>
  </w:num>
  <w:num w:numId="5">
    <w:abstractNumId w:val="12"/>
    <w:lvlOverride w:ilvl="0">
      <w:startOverride w:val="1"/>
    </w:lvlOverride>
  </w:num>
  <w:num w:numId="6">
    <w:abstractNumId w:val="3"/>
  </w:num>
  <w:num w:numId="7">
    <w:abstractNumId w:val="5"/>
  </w:num>
  <w:num w:numId="8">
    <w:abstractNumId w:val="7"/>
  </w:num>
  <w:num w:numId="9">
    <w:abstractNumId w:val="19"/>
  </w:num>
  <w:num w:numId="10">
    <w:abstractNumId w:val="18"/>
  </w:num>
  <w:num w:numId="11">
    <w:abstractNumId w:val="20"/>
  </w:num>
  <w:num w:numId="12">
    <w:abstractNumId w:val="14"/>
  </w:num>
  <w:num w:numId="13">
    <w:abstractNumId w:val="9"/>
  </w:num>
  <w:num w:numId="14">
    <w:abstractNumId w:val="10"/>
  </w:num>
  <w:num w:numId="15">
    <w:abstractNumId w:val="13"/>
  </w:num>
  <w:num w:numId="16">
    <w:abstractNumId w:val="6"/>
  </w:num>
  <w:num w:numId="17">
    <w:abstractNumId w:val="8"/>
  </w:num>
  <w:num w:numId="18">
    <w:abstractNumId w:val="17"/>
  </w:num>
  <w:num w:numId="19">
    <w:abstractNumId w:val="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5"/>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1269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ED0"/>
    <w:rsid w:val="00000B13"/>
    <w:rsid w:val="000020AB"/>
    <w:rsid w:val="00002CE9"/>
    <w:rsid w:val="00003120"/>
    <w:rsid w:val="00005603"/>
    <w:rsid w:val="00006DBE"/>
    <w:rsid w:val="000070C8"/>
    <w:rsid w:val="0000736C"/>
    <w:rsid w:val="00007E6C"/>
    <w:rsid w:val="00010237"/>
    <w:rsid w:val="00010C57"/>
    <w:rsid w:val="00011087"/>
    <w:rsid w:val="000110E8"/>
    <w:rsid w:val="00011BC6"/>
    <w:rsid w:val="00011CE3"/>
    <w:rsid w:val="00012062"/>
    <w:rsid w:val="000128D7"/>
    <w:rsid w:val="0001338F"/>
    <w:rsid w:val="00013D7F"/>
    <w:rsid w:val="00013F0D"/>
    <w:rsid w:val="00014014"/>
    <w:rsid w:val="00015572"/>
    <w:rsid w:val="000164D0"/>
    <w:rsid w:val="000171E9"/>
    <w:rsid w:val="000205D3"/>
    <w:rsid w:val="00020FFB"/>
    <w:rsid w:val="000214C1"/>
    <w:rsid w:val="00022301"/>
    <w:rsid w:val="0002235B"/>
    <w:rsid w:val="00022DC1"/>
    <w:rsid w:val="000230A2"/>
    <w:rsid w:val="00024720"/>
    <w:rsid w:val="0002511B"/>
    <w:rsid w:val="00026B27"/>
    <w:rsid w:val="0003202F"/>
    <w:rsid w:val="000323CC"/>
    <w:rsid w:val="00032A60"/>
    <w:rsid w:val="00033BE7"/>
    <w:rsid w:val="0003473C"/>
    <w:rsid w:val="0003563C"/>
    <w:rsid w:val="00035AC3"/>
    <w:rsid w:val="00036034"/>
    <w:rsid w:val="00040721"/>
    <w:rsid w:val="00041929"/>
    <w:rsid w:val="00043729"/>
    <w:rsid w:val="00043AB9"/>
    <w:rsid w:val="00043DA2"/>
    <w:rsid w:val="00044166"/>
    <w:rsid w:val="00045020"/>
    <w:rsid w:val="00046811"/>
    <w:rsid w:val="000479EC"/>
    <w:rsid w:val="00050561"/>
    <w:rsid w:val="0005064B"/>
    <w:rsid w:val="00051E34"/>
    <w:rsid w:val="00052490"/>
    <w:rsid w:val="000524B6"/>
    <w:rsid w:val="000524D7"/>
    <w:rsid w:val="0005515A"/>
    <w:rsid w:val="00055658"/>
    <w:rsid w:val="00055D99"/>
    <w:rsid w:val="00056706"/>
    <w:rsid w:val="00060B4F"/>
    <w:rsid w:val="00060B78"/>
    <w:rsid w:val="0006205C"/>
    <w:rsid w:val="000620EF"/>
    <w:rsid w:val="00062FEE"/>
    <w:rsid w:val="00063D8B"/>
    <w:rsid w:val="00063EE0"/>
    <w:rsid w:val="00064551"/>
    <w:rsid w:val="00065360"/>
    <w:rsid w:val="0006572D"/>
    <w:rsid w:val="00066D15"/>
    <w:rsid w:val="0006762C"/>
    <w:rsid w:val="000704AA"/>
    <w:rsid w:val="00071711"/>
    <w:rsid w:val="0007174F"/>
    <w:rsid w:val="000717EF"/>
    <w:rsid w:val="00072FB0"/>
    <w:rsid w:val="000735B9"/>
    <w:rsid w:val="00073B95"/>
    <w:rsid w:val="000760A9"/>
    <w:rsid w:val="00076C27"/>
    <w:rsid w:val="000776A1"/>
    <w:rsid w:val="000778BB"/>
    <w:rsid w:val="00080AA8"/>
    <w:rsid w:val="00081DD1"/>
    <w:rsid w:val="00081FC2"/>
    <w:rsid w:val="000820DF"/>
    <w:rsid w:val="00082791"/>
    <w:rsid w:val="0008289D"/>
    <w:rsid w:val="00084FE1"/>
    <w:rsid w:val="00086C6E"/>
    <w:rsid w:val="00090763"/>
    <w:rsid w:val="00093A29"/>
    <w:rsid w:val="00093C9B"/>
    <w:rsid w:val="00094D19"/>
    <w:rsid w:val="0009511F"/>
    <w:rsid w:val="00095411"/>
    <w:rsid w:val="0009578C"/>
    <w:rsid w:val="00095986"/>
    <w:rsid w:val="00096D17"/>
    <w:rsid w:val="00096E45"/>
    <w:rsid w:val="00097D18"/>
    <w:rsid w:val="000A0611"/>
    <w:rsid w:val="000A0B5A"/>
    <w:rsid w:val="000A2C6D"/>
    <w:rsid w:val="000A3D75"/>
    <w:rsid w:val="000A4695"/>
    <w:rsid w:val="000A5FB3"/>
    <w:rsid w:val="000A7343"/>
    <w:rsid w:val="000B03FE"/>
    <w:rsid w:val="000B1C1B"/>
    <w:rsid w:val="000B41EC"/>
    <w:rsid w:val="000B4243"/>
    <w:rsid w:val="000B4444"/>
    <w:rsid w:val="000B4614"/>
    <w:rsid w:val="000B6D4A"/>
    <w:rsid w:val="000B734F"/>
    <w:rsid w:val="000B79C6"/>
    <w:rsid w:val="000C08C2"/>
    <w:rsid w:val="000C0D35"/>
    <w:rsid w:val="000C1BCC"/>
    <w:rsid w:val="000C22AF"/>
    <w:rsid w:val="000C26D6"/>
    <w:rsid w:val="000C4990"/>
    <w:rsid w:val="000C57DE"/>
    <w:rsid w:val="000C7534"/>
    <w:rsid w:val="000D14DA"/>
    <w:rsid w:val="000D16AD"/>
    <w:rsid w:val="000D1C23"/>
    <w:rsid w:val="000D2AC5"/>
    <w:rsid w:val="000D2B00"/>
    <w:rsid w:val="000D64F7"/>
    <w:rsid w:val="000D792C"/>
    <w:rsid w:val="000E0733"/>
    <w:rsid w:val="000E17DD"/>
    <w:rsid w:val="000E1D03"/>
    <w:rsid w:val="000E23A6"/>
    <w:rsid w:val="000E32E4"/>
    <w:rsid w:val="000E3B80"/>
    <w:rsid w:val="000E51D1"/>
    <w:rsid w:val="000E5B51"/>
    <w:rsid w:val="000E734B"/>
    <w:rsid w:val="000E75F0"/>
    <w:rsid w:val="000F0283"/>
    <w:rsid w:val="000F08C1"/>
    <w:rsid w:val="000F3E89"/>
    <w:rsid w:val="000F7CC4"/>
    <w:rsid w:val="0010226B"/>
    <w:rsid w:val="00102FCB"/>
    <w:rsid w:val="00103AE6"/>
    <w:rsid w:val="00103FB5"/>
    <w:rsid w:val="00105FDB"/>
    <w:rsid w:val="00107ED0"/>
    <w:rsid w:val="00110FFC"/>
    <w:rsid w:val="001110B4"/>
    <w:rsid w:val="0011322A"/>
    <w:rsid w:val="00113BC6"/>
    <w:rsid w:val="00113CAF"/>
    <w:rsid w:val="00114123"/>
    <w:rsid w:val="00114909"/>
    <w:rsid w:val="0011645D"/>
    <w:rsid w:val="00116BFD"/>
    <w:rsid w:val="00117607"/>
    <w:rsid w:val="00117702"/>
    <w:rsid w:val="00117D56"/>
    <w:rsid w:val="00117FCD"/>
    <w:rsid w:val="00120DC9"/>
    <w:rsid w:val="001238F1"/>
    <w:rsid w:val="0012470E"/>
    <w:rsid w:val="00124E7D"/>
    <w:rsid w:val="00125E5A"/>
    <w:rsid w:val="00127838"/>
    <w:rsid w:val="0013100C"/>
    <w:rsid w:val="001331A6"/>
    <w:rsid w:val="001337D6"/>
    <w:rsid w:val="001348F7"/>
    <w:rsid w:val="00134A5D"/>
    <w:rsid w:val="001404F7"/>
    <w:rsid w:val="001410F1"/>
    <w:rsid w:val="00141893"/>
    <w:rsid w:val="00141F38"/>
    <w:rsid w:val="001427DA"/>
    <w:rsid w:val="00142810"/>
    <w:rsid w:val="001429F4"/>
    <w:rsid w:val="00144EC1"/>
    <w:rsid w:val="00145C29"/>
    <w:rsid w:val="00147A4B"/>
    <w:rsid w:val="00147A71"/>
    <w:rsid w:val="00147E2A"/>
    <w:rsid w:val="00150057"/>
    <w:rsid w:val="00153434"/>
    <w:rsid w:val="0015414A"/>
    <w:rsid w:val="00154B18"/>
    <w:rsid w:val="00154BD1"/>
    <w:rsid w:val="00155104"/>
    <w:rsid w:val="001561B7"/>
    <w:rsid w:val="00157369"/>
    <w:rsid w:val="00160C83"/>
    <w:rsid w:val="00160DAE"/>
    <w:rsid w:val="001611AF"/>
    <w:rsid w:val="001630E2"/>
    <w:rsid w:val="00171650"/>
    <w:rsid w:val="001718FD"/>
    <w:rsid w:val="00172027"/>
    <w:rsid w:val="00174443"/>
    <w:rsid w:val="00174794"/>
    <w:rsid w:val="00174957"/>
    <w:rsid w:val="00174DC6"/>
    <w:rsid w:val="00175CA1"/>
    <w:rsid w:val="00176623"/>
    <w:rsid w:val="0017716E"/>
    <w:rsid w:val="00177D2C"/>
    <w:rsid w:val="0018046A"/>
    <w:rsid w:val="00180F62"/>
    <w:rsid w:val="0018172F"/>
    <w:rsid w:val="0018287A"/>
    <w:rsid w:val="001828AC"/>
    <w:rsid w:val="00182931"/>
    <w:rsid w:val="00183425"/>
    <w:rsid w:val="001835C6"/>
    <w:rsid w:val="001837A1"/>
    <w:rsid w:val="001839C0"/>
    <w:rsid w:val="00186022"/>
    <w:rsid w:val="0018698E"/>
    <w:rsid w:val="00186F5B"/>
    <w:rsid w:val="00187758"/>
    <w:rsid w:val="00190586"/>
    <w:rsid w:val="00190986"/>
    <w:rsid w:val="00191464"/>
    <w:rsid w:val="00194FFD"/>
    <w:rsid w:val="00196CC4"/>
    <w:rsid w:val="00196FAF"/>
    <w:rsid w:val="0019744B"/>
    <w:rsid w:val="001A0906"/>
    <w:rsid w:val="001A21C6"/>
    <w:rsid w:val="001A2336"/>
    <w:rsid w:val="001A2980"/>
    <w:rsid w:val="001A3071"/>
    <w:rsid w:val="001A3112"/>
    <w:rsid w:val="001A3824"/>
    <w:rsid w:val="001A59F5"/>
    <w:rsid w:val="001A7226"/>
    <w:rsid w:val="001A7641"/>
    <w:rsid w:val="001B0C4B"/>
    <w:rsid w:val="001B0DA0"/>
    <w:rsid w:val="001B1845"/>
    <w:rsid w:val="001B1CE9"/>
    <w:rsid w:val="001B223E"/>
    <w:rsid w:val="001B46C0"/>
    <w:rsid w:val="001B4F53"/>
    <w:rsid w:val="001B58B3"/>
    <w:rsid w:val="001B7C43"/>
    <w:rsid w:val="001B7CD9"/>
    <w:rsid w:val="001C0D1B"/>
    <w:rsid w:val="001C1FE9"/>
    <w:rsid w:val="001C2296"/>
    <w:rsid w:val="001C286A"/>
    <w:rsid w:val="001C427F"/>
    <w:rsid w:val="001C4E76"/>
    <w:rsid w:val="001C52FA"/>
    <w:rsid w:val="001C5369"/>
    <w:rsid w:val="001C5810"/>
    <w:rsid w:val="001C5FBE"/>
    <w:rsid w:val="001C6A24"/>
    <w:rsid w:val="001C7CB7"/>
    <w:rsid w:val="001D026A"/>
    <w:rsid w:val="001D0CB8"/>
    <w:rsid w:val="001D1167"/>
    <w:rsid w:val="001D275B"/>
    <w:rsid w:val="001D3EE9"/>
    <w:rsid w:val="001D5F2C"/>
    <w:rsid w:val="001D6259"/>
    <w:rsid w:val="001D62FA"/>
    <w:rsid w:val="001D69E0"/>
    <w:rsid w:val="001D70F7"/>
    <w:rsid w:val="001E0687"/>
    <w:rsid w:val="001E1259"/>
    <w:rsid w:val="001E18E4"/>
    <w:rsid w:val="001E1929"/>
    <w:rsid w:val="001E1AA2"/>
    <w:rsid w:val="001E264D"/>
    <w:rsid w:val="001E49FA"/>
    <w:rsid w:val="001E6744"/>
    <w:rsid w:val="001E6E80"/>
    <w:rsid w:val="001F0975"/>
    <w:rsid w:val="001F0DCE"/>
    <w:rsid w:val="001F255D"/>
    <w:rsid w:val="001F3CE4"/>
    <w:rsid w:val="001F5276"/>
    <w:rsid w:val="001F5A3F"/>
    <w:rsid w:val="002015A6"/>
    <w:rsid w:val="002028C7"/>
    <w:rsid w:val="00202DA1"/>
    <w:rsid w:val="00203010"/>
    <w:rsid w:val="00203833"/>
    <w:rsid w:val="002053CD"/>
    <w:rsid w:val="00205646"/>
    <w:rsid w:val="0021015A"/>
    <w:rsid w:val="00210E17"/>
    <w:rsid w:val="002115DD"/>
    <w:rsid w:val="0021211D"/>
    <w:rsid w:val="00213600"/>
    <w:rsid w:val="00213747"/>
    <w:rsid w:val="00215300"/>
    <w:rsid w:val="00215E55"/>
    <w:rsid w:val="00216786"/>
    <w:rsid w:val="00222136"/>
    <w:rsid w:val="00222306"/>
    <w:rsid w:val="00222F15"/>
    <w:rsid w:val="00223BEF"/>
    <w:rsid w:val="0022534B"/>
    <w:rsid w:val="00225C34"/>
    <w:rsid w:val="002274DC"/>
    <w:rsid w:val="002301A3"/>
    <w:rsid w:val="002301D5"/>
    <w:rsid w:val="002305F2"/>
    <w:rsid w:val="00230D54"/>
    <w:rsid w:val="00234A81"/>
    <w:rsid w:val="00235271"/>
    <w:rsid w:val="00236B18"/>
    <w:rsid w:val="00236C09"/>
    <w:rsid w:val="00236C79"/>
    <w:rsid w:val="0023716B"/>
    <w:rsid w:val="002377FB"/>
    <w:rsid w:val="00241102"/>
    <w:rsid w:val="002422BA"/>
    <w:rsid w:val="00243305"/>
    <w:rsid w:val="00246C93"/>
    <w:rsid w:val="00247506"/>
    <w:rsid w:val="002507C6"/>
    <w:rsid w:val="00250863"/>
    <w:rsid w:val="00252173"/>
    <w:rsid w:val="00253D78"/>
    <w:rsid w:val="00254963"/>
    <w:rsid w:val="002555F5"/>
    <w:rsid w:val="00256409"/>
    <w:rsid w:val="00257087"/>
    <w:rsid w:val="002572BD"/>
    <w:rsid w:val="00262D67"/>
    <w:rsid w:val="0026380C"/>
    <w:rsid w:val="002664DC"/>
    <w:rsid w:val="00266B1D"/>
    <w:rsid w:val="00270CE4"/>
    <w:rsid w:val="00270F68"/>
    <w:rsid w:val="0027146E"/>
    <w:rsid w:val="00271D5F"/>
    <w:rsid w:val="002720FB"/>
    <w:rsid w:val="002725A6"/>
    <w:rsid w:val="00272747"/>
    <w:rsid w:val="002747CD"/>
    <w:rsid w:val="00275539"/>
    <w:rsid w:val="00275C8D"/>
    <w:rsid w:val="00275FD8"/>
    <w:rsid w:val="00277CEE"/>
    <w:rsid w:val="00281E58"/>
    <w:rsid w:val="002864A6"/>
    <w:rsid w:val="002875FF"/>
    <w:rsid w:val="002914D9"/>
    <w:rsid w:val="00292047"/>
    <w:rsid w:val="00293D37"/>
    <w:rsid w:val="002949F5"/>
    <w:rsid w:val="002966DB"/>
    <w:rsid w:val="002972A8"/>
    <w:rsid w:val="002976D4"/>
    <w:rsid w:val="002979A8"/>
    <w:rsid w:val="00297A18"/>
    <w:rsid w:val="00297E40"/>
    <w:rsid w:val="002A05F0"/>
    <w:rsid w:val="002A102E"/>
    <w:rsid w:val="002A1077"/>
    <w:rsid w:val="002A1086"/>
    <w:rsid w:val="002A1B66"/>
    <w:rsid w:val="002A257E"/>
    <w:rsid w:val="002A3F04"/>
    <w:rsid w:val="002A58A8"/>
    <w:rsid w:val="002A5A86"/>
    <w:rsid w:val="002A6629"/>
    <w:rsid w:val="002A6A75"/>
    <w:rsid w:val="002A6E47"/>
    <w:rsid w:val="002A7713"/>
    <w:rsid w:val="002A7FB3"/>
    <w:rsid w:val="002B1D56"/>
    <w:rsid w:val="002B2933"/>
    <w:rsid w:val="002B3051"/>
    <w:rsid w:val="002B354E"/>
    <w:rsid w:val="002B39A8"/>
    <w:rsid w:val="002B6041"/>
    <w:rsid w:val="002B7080"/>
    <w:rsid w:val="002C200E"/>
    <w:rsid w:val="002C279A"/>
    <w:rsid w:val="002C308E"/>
    <w:rsid w:val="002C3B82"/>
    <w:rsid w:val="002C6158"/>
    <w:rsid w:val="002C6931"/>
    <w:rsid w:val="002C6CB8"/>
    <w:rsid w:val="002C7161"/>
    <w:rsid w:val="002C7CC9"/>
    <w:rsid w:val="002D01DB"/>
    <w:rsid w:val="002D474E"/>
    <w:rsid w:val="002D6055"/>
    <w:rsid w:val="002D72FD"/>
    <w:rsid w:val="002D7BBE"/>
    <w:rsid w:val="002E0E4D"/>
    <w:rsid w:val="002E1AC1"/>
    <w:rsid w:val="002E321D"/>
    <w:rsid w:val="002F08D7"/>
    <w:rsid w:val="002F13F7"/>
    <w:rsid w:val="002F2992"/>
    <w:rsid w:val="002F7F77"/>
    <w:rsid w:val="00302F43"/>
    <w:rsid w:val="003037A6"/>
    <w:rsid w:val="003049A8"/>
    <w:rsid w:val="003068B9"/>
    <w:rsid w:val="00306D12"/>
    <w:rsid w:val="00310269"/>
    <w:rsid w:val="00310B0B"/>
    <w:rsid w:val="00312302"/>
    <w:rsid w:val="0031386E"/>
    <w:rsid w:val="00313D65"/>
    <w:rsid w:val="00313F3A"/>
    <w:rsid w:val="00314C0E"/>
    <w:rsid w:val="0031500F"/>
    <w:rsid w:val="0031534A"/>
    <w:rsid w:val="00316CD7"/>
    <w:rsid w:val="00316DA5"/>
    <w:rsid w:val="00316FCC"/>
    <w:rsid w:val="00317084"/>
    <w:rsid w:val="003172D8"/>
    <w:rsid w:val="00323975"/>
    <w:rsid w:val="00327FD5"/>
    <w:rsid w:val="00332648"/>
    <w:rsid w:val="00336332"/>
    <w:rsid w:val="0033665D"/>
    <w:rsid w:val="00337B9C"/>
    <w:rsid w:val="00340448"/>
    <w:rsid w:val="00341915"/>
    <w:rsid w:val="00341EC6"/>
    <w:rsid w:val="0034341D"/>
    <w:rsid w:val="003449F1"/>
    <w:rsid w:val="00344FCB"/>
    <w:rsid w:val="0034506A"/>
    <w:rsid w:val="00345B58"/>
    <w:rsid w:val="00345F62"/>
    <w:rsid w:val="00346773"/>
    <w:rsid w:val="00346991"/>
    <w:rsid w:val="00346CC8"/>
    <w:rsid w:val="003506CC"/>
    <w:rsid w:val="0035145A"/>
    <w:rsid w:val="00351B8A"/>
    <w:rsid w:val="00351C16"/>
    <w:rsid w:val="00357BB7"/>
    <w:rsid w:val="00357DD1"/>
    <w:rsid w:val="00360E3A"/>
    <w:rsid w:val="003615A9"/>
    <w:rsid w:val="00362B49"/>
    <w:rsid w:val="003636FE"/>
    <w:rsid w:val="00365393"/>
    <w:rsid w:val="00365AC2"/>
    <w:rsid w:val="00366D18"/>
    <w:rsid w:val="003676DC"/>
    <w:rsid w:val="003679C2"/>
    <w:rsid w:val="00370658"/>
    <w:rsid w:val="00372466"/>
    <w:rsid w:val="00373E97"/>
    <w:rsid w:val="003777EB"/>
    <w:rsid w:val="003802C4"/>
    <w:rsid w:val="00382CF2"/>
    <w:rsid w:val="00383FB0"/>
    <w:rsid w:val="00386619"/>
    <w:rsid w:val="00386F24"/>
    <w:rsid w:val="00387A19"/>
    <w:rsid w:val="003923E4"/>
    <w:rsid w:val="00393E9B"/>
    <w:rsid w:val="003944D6"/>
    <w:rsid w:val="0039492D"/>
    <w:rsid w:val="003951E5"/>
    <w:rsid w:val="00396C6F"/>
    <w:rsid w:val="00396F1F"/>
    <w:rsid w:val="00397479"/>
    <w:rsid w:val="00397AC0"/>
    <w:rsid w:val="003A0D69"/>
    <w:rsid w:val="003A1DE9"/>
    <w:rsid w:val="003A32D4"/>
    <w:rsid w:val="003A33B8"/>
    <w:rsid w:val="003A470F"/>
    <w:rsid w:val="003A635F"/>
    <w:rsid w:val="003A67C8"/>
    <w:rsid w:val="003A68EB"/>
    <w:rsid w:val="003B16E4"/>
    <w:rsid w:val="003B2777"/>
    <w:rsid w:val="003B3215"/>
    <w:rsid w:val="003B3716"/>
    <w:rsid w:val="003B5440"/>
    <w:rsid w:val="003B7507"/>
    <w:rsid w:val="003C0229"/>
    <w:rsid w:val="003C138B"/>
    <w:rsid w:val="003C1390"/>
    <w:rsid w:val="003C29E4"/>
    <w:rsid w:val="003C4430"/>
    <w:rsid w:val="003C4833"/>
    <w:rsid w:val="003C4F0E"/>
    <w:rsid w:val="003C6FF2"/>
    <w:rsid w:val="003C776F"/>
    <w:rsid w:val="003C7784"/>
    <w:rsid w:val="003D0589"/>
    <w:rsid w:val="003D09F4"/>
    <w:rsid w:val="003D1E7C"/>
    <w:rsid w:val="003D26A1"/>
    <w:rsid w:val="003D47EA"/>
    <w:rsid w:val="003E2386"/>
    <w:rsid w:val="003E5B37"/>
    <w:rsid w:val="003E5C1E"/>
    <w:rsid w:val="003F0583"/>
    <w:rsid w:val="003F3198"/>
    <w:rsid w:val="003F648F"/>
    <w:rsid w:val="003F7C1F"/>
    <w:rsid w:val="00403388"/>
    <w:rsid w:val="004035D1"/>
    <w:rsid w:val="00403706"/>
    <w:rsid w:val="00403AFF"/>
    <w:rsid w:val="00404840"/>
    <w:rsid w:val="004052BC"/>
    <w:rsid w:val="00407E58"/>
    <w:rsid w:val="004102DC"/>
    <w:rsid w:val="00412B51"/>
    <w:rsid w:val="004144A9"/>
    <w:rsid w:val="00415A28"/>
    <w:rsid w:val="00416561"/>
    <w:rsid w:val="004179FA"/>
    <w:rsid w:val="00417ED2"/>
    <w:rsid w:val="0042135B"/>
    <w:rsid w:val="00422F50"/>
    <w:rsid w:val="00424799"/>
    <w:rsid w:val="00424AA1"/>
    <w:rsid w:val="00430142"/>
    <w:rsid w:val="004303F7"/>
    <w:rsid w:val="004306AF"/>
    <w:rsid w:val="00432B99"/>
    <w:rsid w:val="00433CA8"/>
    <w:rsid w:val="00433F4D"/>
    <w:rsid w:val="004342FE"/>
    <w:rsid w:val="00434533"/>
    <w:rsid w:val="00434593"/>
    <w:rsid w:val="004345DC"/>
    <w:rsid w:val="00435CE9"/>
    <w:rsid w:val="004369C8"/>
    <w:rsid w:val="00437376"/>
    <w:rsid w:val="00437C31"/>
    <w:rsid w:val="00440542"/>
    <w:rsid w:val="00441D47"/>
    <w:rsid w:val="0044462F"/>
    <w:rsid w:val="004460F8"/>
    <w:rsid w:val="00446983"/>
    <w:rsid w:val="0045201D"/>
    <w:rsid w:val="0045245D"/>
    <w:rsid w:val="004537AF"/>
    <w:rsid w:val="0045391C"/>
    <w:rsid w:val="00453A57"/>
    <w:rsid w:val="00453B77"/>
    <w:rsid w:val="00453B9A"/>
    <w:rsid w:val="0045429C"/>
    <w:rsid w:val="00455140"/>
    <w:rsid w:val="00455428"/>
    <w:rsid w:val="004567BF"/>
    <w:rsid w:val="00457498"/>
    <w:rsid w:val="00460AD1"/>
    <w:rsid w:val="00460BE4"/>
    <w:rsid w:val="00463121"/>
    <w:rsid w:val="00463C09"/>
    <w:rsid w:val="00463C75"/>
    <w:rsid w:val="00465085"/>
    <w:rsid w:val="004704C9"/>
    <w:rsid w:val="00470502"/>
    <w:rsid w:val="00472136"/>
    <w:rsid w:val="00474802"/>
    <w:rsid w:val="00481375"/>
    <w:rsid w:val="00481D20"/>
    <w:rsid w:val="0048229E"/>
    <w:rsid w:val="00482B77"/>
    <w:rsid w:val="00482D9C"/>
    <w:rsid w:val="00484600"/>
    <w:rsid w:val="00485E8F"/>
    <w:rsid w:val="00490F5A"/>
    <w:rsid w:val="00491EC9"/>
    <w:rsid w:val="00495E40"/>
    <w:rsid w:val="0049678B"/>
    <w:rsid w:val="00496C2C"/>
    <w:rsid w:val="004A0016"/>
    <w:rsid w:val="004A00E2"/>
    <w:rsid w:val="004A1702"/>
    <w:rsid w:val="004A2420"/>
    <w:rsid w:val="004A2599"/>
    <w:rsid w:val="004A2E33"/>
    <w:rsid w:val="004A2FDD"/>
    <w:rsid w:val="004A612C"/>
    <w:rsid w:val="004B022E"/>
    <w:rsid w:val="004B0801"/>
    <w:rsid w:val="004B0995"/>
    <w:rsid w:val="004B0F0C"/>
    <w:rsid w:val="004B135C"/>
    <w:rsid w:val="004B3968"/>
    <w:rsid w:val="004B3BDF"/>
    <w:rsid w:val="004B4AD5"/>
    <w:rsid w:val="004B52F0"/>
    <w:rsid w:val="004B5DB3"/>
    <w:rsid w:val="004B63DD"/>
    <w:rsid w:val="004B69C9"/>
    <w:rsid w:val="004B75CD"/>
    <w:rsid w:val="004C1D9D"/>
    <w:rsid w:val="004C21D9"/>
    <w:rsid w:val="004C29EA"/>
    <w:rsid w:val="004C3146"/>
    <w:rsid w:val="004C502F"/>
    <w:rsid w:val="004C6538"/>
    <w:rsid w:val="004C687E"/>
    <w:rsid w:val="004D017A"/>
    <w:rsid w:val="004D04C5"/>
    <w:rsid w:val="004D1314"/>
    <w:rsid w:val="004D3914"/>
    <w:rsid w:val="004D4E90"/>
    <w:rsid w:val="004D5181"/>
    <w:rsid w:val="004D569C"/>
    <w:rsid w:val="004E0481"/>
    <w:rsid w:val="004E08E9"/>
    <w:rsid w:val="004E10F4"/>
    <w:rsid w:val="004E220B"/>
    <w:rsid w:val="004E2928"/>
    <w:rsid w:val="004E4618"/>
    <w:rsid w:val="004E4A50"/>
    <w:rsid w:val="004F27D6"/>
    <w:rsid w:val="004F2B35"/>
    <w:rsid w:val="004F320C"/>
    <w:rsid w:val="004F3357"/>
    <w:rsid w:val="004F41D8"/>
    <w:rsid w:val="004F49D9"/>
    <w:rsid w:val="004F6CC3"/>
    <w:rsid w:val="004F7D31"/>
    <w:rsid w:val="00500E5B"/>
    <w:rsid w:val="00500FAE"/>
    <w:rsid w:val="00501020"/>
    <w:rsid w:val="005026EB"/>
    <w:rsid w:val="0050322B"/>
    <w:rsid w:val="00504F75"/>
    <w:rsid w:val="0050514D"/>
    <w:rsid w:val="00506399"/>
    <w:rsid w:val="00507F7E"/>
    <w:rsid w:val="005105E1"/>
    <w:rsid w:val="00510B2C"/>
    <w:rsid w:val="00510C89"/>
    <w:rsid w:val="00511C0A"/>
    <w:rsid w:val="00513A48"/>
    <w:rsid w:val="00513B2F"/>
    <w:rsid w:val="00514338"/>
    <w:rsid w:val="00514EFA"/>
    <w:rsid w:val="00515BBA"/>
    <w:rsid w:val="00517971"/>
    <w:rsid w:val="00517B18"/>
    <w:rsid w:val="00520919"/>
    <w:rsid w:val="00521154"/>
    <w:rsid w:val="00521301"/>
    <w:rsid w:val="00522EFD"/>
    <w:rsid w:val="0052697E"/>
    <w:rsid w:val="00527509"/>
    <w:rsid w:val="00527601"/>
    <w:rsid w:val="00527EA4"/>
    <w:rsid w:val="00530618"/>
    <w:rsid w:val="00531240"/>
    <w:rsid w:val="00532BD0"/>
    <w:rsid w:val="00533724"/>
    <w:rsid w:val="0053406A"/>
    <w:rsid w:val="005346AE"/>
    <w:rsid w:val="005346FE"/>
    <w:rsid w:val="00535C38"/>
    <w:rsid w:val="00535F53"/>
    <w:rsid w:val="005372AE"/>
    <w:rsid w:val="005410DE"/>
    <w:rsid w:val="00542CB8"/>
    <w:rsid w:val="00543006"/>
    <w:rsid w:val="00543659"/>
    <w:rsid w:val="0054489E"/>
    <w:rsid w:val="00550D0A"/>
    <w:rsid w:val="0055107B"/>
    <w:rsid w:val="005522F0"/>
    <w:rsid w:val="005523B1"/>
    <w:rsid w:val="005547D5"/>
    <w:rsid w:val="005553CB"/>
    <w:rsid w:val="00555661"/>
    <w:rsid w:val="00555B4B"/>
    <w:rsid w:val="00561A3E"/>
    <w:rsid w:val="00562C7C"/>
    <w:rsid w:val="00563595"/>
    <w:rsid w:val="00563BFA"/>
    <w:rsid w:val="005654ED"/>
    <w:rsid w:val="0056651B"/>
    <w:rsid w:val="005673BD"/>
    <w:rsid w:val="005704E4"/>
    <w:rsid w:val="00570833"/>
    <w:rsid w:val="00573338"/>
    <w:rsid w:val="00573BF6"/>
    <w:rsid w:val="00575567"/>
    <w:rsid w:val="00575D0D"/>
    <w:rsid w:val="00575DEE"/>
    <w:rsid w:val="005762D6"/>
    <w:rsid w:val="00580808"/>
    <w:rsid w:val="005809A4"/>
    <w:rsid w:val="00581402"/>
    <w:rsid w:val="00581669"/>
    <w:rsid w:val="00583E66"/>
    <w:rsid w:val="00583F81"/>
    <w:rsid w:val="00584518"/>
    <w:rsid w:val="00585995"/>
    <w:rsid w:val="00586E7E"/>
    <w:rsid w:val="005902FA"/>
    <w:rsid w:val="00590416"/>
    <w:rsid w:val="005915AA"/>
    <w:rsid w:val="00591CB7"/>
    <w:rsid w:val="005929C7"/>
    <w:rsid w:val="005939B9"/>
    <w:rsid w:val="00594B90"/>
    <w:rsid w:val="00594F12"/>
    <w:rsid w:val="0059610E"/>
    <w:rsid w:val="00596332"/>
    <w:rsid w:val="005964BA"/>
    <w:rsid w:val="005A05D1"/>
    <w:rsid w:val="005A08E2"/>
    <w:rsid w:val="005A1F7F"/>
    <w:rsid w:val="005A1FB7"/>
    <w:rsid w:val="005A24C4"/>
    <w:rsid w:val="005A2E77"/>
    <w:rsid w:val="005A3D99"/>
    <w:rsid w:val="005A59D9"/>
    <w:rsid w:val="005A69F5"/>
    <w:rsid w:val="005B12DA"/>
    <w:rsid w:val="005B4049"/>
    <w:rsid w:val="005B464C"/>
    <w:rsid w:val="005B492E"/>
    <w:rsid w:val="005B757E"/>
    <w:rsid w:val="005B7724"/>
    <w:rsid w:val="005B7FA2"/>
    <w:rsid w:val="005C332B"/>
    <w:rsid w:val="005C38D0"/>
    <w:rsid w:val="005C3B67"/>
    <w:rsid w:val="005C4408"/>
    <w:rsid w:val="005C50BE"/>
    <w:rsid w:val="005C513F"/>
    <w:rsid w:val="005C52D5"/>
    <w:rsid w:val="005C58E7"/>
    <w:rsid w:val="005C5F18"/>
    <w:rsid w:val="005C730D"/>
    <w:rsid w:val="005D09D1"/>
    <w:rsid w:val="005D1CE2"/>
    <w:rsid w:val="005D4FB6"/>
    <w:rsid w:val="005D5AA6"/>
    <w:rsid w:val="005D6021"/>
    <w:rsid w:val="005D72BC"/>
    <w:rsid w:val="005E0062"/>
    <w:rsid w:val="005E23B6"/>
    <w:rsid w:val="005E2AA1"/>
    <w:rsid w:val="005E2EDE"/>
    <w:rsid w:val="005E3BB5"/>
    <w:rsid w:val="005E5288"/>
    <w:rsid w:val="005F25E0"/>
    <w:rsid w:val="005F25F3"/>
    <w:rsid w:val="005F267F"/>
    <w:rsid w:val="005F30E6"/>
    <w:rsid w:val="005F3DC6"/>
    <w:rsid w:val="005F5343"/>
    <w:rsid w:val="005F563D"/>
    <w:rsid w:val="005F630F"/>
    <w:rsid w:val="005F7D61"/>
    <w:rsid w:val="00601B29"/>
    <w:rsid w:val="00602898"/>
    <w:rsid w:val="00604251"/>
    <w:rsid w:val="00604B4A"/>
    <w:rsid w:val="00606747"/>
    <w:rsid w:val="00606F55"/>
    <w:rsid w:val="00607C3E"/>
    <w:rsid w:val="00610F93"/>
    <w:rsid w:val="00612DE5"/>
    <w:rsid w:val="00613176"/>
    <w:rsid w:val="00615311"/>
    <w:rsid w:val="006165FC"/>
    <w:rsid w:val="00616984"/>
    <w:rsid w:val="00617ED4"/>
    <w:rsid w:val="006215EA"/>
    <w:rsid w:val="00622665"/>
    <w:rsid w:val="00623426"/>
    <w:rsid w:val="006237DB"/>
    <w:rsid w:val="006237F4"/>
    <w:rsid w:val="00624FB7"/>
    <w:rsid w:val="0062572D"/>
    <w:rsid w:val="0062594D"/>
    <w:rsid w:val="00626105"/>
    <w:rsid w:val="00626364"/>
    <w:rsid w:val="00627053"/>
    <w:rsid w:val="00627223"/>
    <w:rsid w:val="0062771E"/>
    <w:rsid w:val="006300BC"/>
    <w:rsid w:val="006309E3"/>
    <w:rsid w:val="0063361B"/>
    <w:rsid w:val="00634C32"/>
    <w:rsid w:val="00634CD0"/>
    <w:rsid w:val="00635E96"/>
    <w:rsid w:val="00637F82"/>
    <w:rsid w:val="006419A3"/>
    <w:rsid w:val="00642AD0"/>
    <w:rsid w:val="00642B87"/>
    <w:rsid w:val="00642FD2"/>
    <w:rsid w:val="006430F5"/>
    <w:rsid w:val="0064338A"/>
    <w:rsid w:val="00643EF4"/>
    <w:rsid w:val="0064412C"/>
    <w:rsid w:val="006457EB"/>
    <w:rsid w:val="00647FC6"/>
    <w:rsid w:val="00651CC6"/>
    <w:rsid w:val="00654C82"/>
    <w:rsid w:val="00655603"/>
    <w:rsid w:val="006562ED"/>
    <w:rsid w:val="00656A9B"/>
    <w:rsid w:val="00656E83"/>
    <w:rsid w:val="006604BC"/>
    <w:rsid w:val="006624FA"/>
    <w:rsid w:val="00662B12"/>
    <w:rsid w:val="0066484E"/>
    <w:rsid w:val="00667209"/>
    <w:rsid w:val="006677D9"/>
    <w:rsid w:val="00667A5D"/>
    <w:rsid w:val="00670D17"/>
    <w:rsid w:val="0067144D"/>
    <w:rsid w:val="00671722"/>
    <w:rsid w:val="00671F54"/>
    <w:rsid w:val="00673555"/>
    <w:rsid w:val="00673E89"/>
    <w:rsid w:val="0067522E"/>
    <w:rsid w:val="006755C1"/>
    <w:rsid w:val="00675DFF"/>
    <w:rsid w:val="00676284"/>
    <w:rsid w:val="006773F1"/>
    <w:rsid w:val="006776A3"/>
    <w:rsid w:val="00682143"/>
    <w:rsid w:val="00682558"/>
    <w:rsid w:val="00682739"/>
    <w:rsid w:val="00684108"/>
    <w:rsid w:val="0068465E"/>
    <w:rsid w:val="00684BB4"/>
    <w:rsid w:val="0068557F"/>
    <w:rsid w:val="006864F9"/>
    <w:rsid w:val="0068672B"/>
    <w:rsid w:val="00686AA5"/>
    <w:rsid w:val="00686F6E"/>
    <w:rsid w:val="00691121"/>
    <w:rsid w:val="00691AC1"/>
    <w:rsid w:val="0069267B"/>
    <w:rsid w:val="00692920"/>
    <w:rsid w:val="006939DB"/>
    <w:rsid w:val="00694C99"/>
    <w:rsid w:val="0069503C"/>
    <w:rsid w:val="00695F49"/>
    <w:rsid w:val="00697AD9"/>
    <w:rsid w:val="006A5437"/>
    <w:rsid w:val="006A6A1B"/>
    <w:rsid w:val="006A6B37"/>
    <w:rsid w:val="006A7C33"/>
    <w:rsid w:val="006B05FE"/>
    <w:rsid w:val="006B12C7"/>
    <w:rsid w:val="006B4120"/>
    <w:rsid w:val="006B59A7"/>
    <w:rsid w:val="006B68DB"/>
    <w:rsid w:val="006B75CE"/>
    <w:rsid w:val="006C2BDA"/>
    <w:rsid w:val="006C4029"/>
    <w:rsid w:val="006C41A7"/>
    <w:rsid w:val="006C47C7"/>
    <w:rsid w:val="006C64AD"/>
    <w:rsid w:val="006D0085"/>
    <w:rsid w:val="006D0ED9"/>
    <w:rsid w:val="006D0F04"/>
    <w:rsid w:val="006D23E2"/>
    <w:rsid w:val="006D3EC1"/>
    <w:rsid w:val="006D54DF"/>
    <w:rsid w:val="006D6109"/>
    <w:rsid w:val="006D615C"/>
    <w:rsid w:val="006D71B8"/>
    <w:rsid w:val="006E156C"/>
    <w:rsid w:val="006E1C4B"/>
    <w:rsid w:val="006E3D37"/>
    <w:rsid w:val="006E62A7"/>
    <w:rsid w:val="006E76A7"/>
    <w:rsid w:val="006E7926"/>
    <w:rsid w:val="006F0C5D"/>
    <w:rsid w:val="006F274A"/>
    <w:rsid w:val="00701341"/>
    <w:rsid w:val="0070169A"/>
    <w:rsid w:val="00701855"/>
    <w:rsid w:val="0070262B"/>
    <w:rsid w:val="00702A89"/>
    <w:rsid w:val="00702E14"/>
    <w:rsid w:val="007044AC"/>
    <w:rsid w:val="007057A0"/>
    <w:rsid w:val="00705B22"/>
    <w:rsid w:val="0070698A"/>
    <w:rsid w:val="007069A7"/>
    <w:rsid w:val="007076A3"/>
    <w:rsid w:val="0070772A"/>
    <w:rsid w:val="00712535"/>
    <w:rsid w:val="00717D84"/>
    <w:rsid w:val="007259D2"/>
    <w:rsid w:val="007278D4"/>
    <w:rsid w:val="00727F58"/>
    <w:rsid w:val="00732A96"/>
    <w:rsid w:val="00733C01"/>
    <w:rsid w:val="007342F2"/>
    <w:rsid w:val="00736458"/>
    <w:rsid w:val="00737396"/>
    <w:rsid w:val="0074032E"/>
    <w:rsid w:val="0074114D"/>
    <w:rsid w:val="00741FAB"/>
    <w:rsid w:val="007433AC"/>
    <w:rsid w:val="00743D7E"/>
    <w:rsid w:val="00744EB6"/>
    <w:rsid w:val="00744EFA"/>
    <w:rsid w:val="00745611"/>
    <w:rsid w:val="00745F8F"/>
    <w:rsid w:val="00751F6C"/>
    <w:rsid w:val="00752A9B"/>
    <w:rsid w:val="007548ED"/>
    <w:rsid w:val="007550F5"/>
    <w:rsid w:val="00755DBB"/>
    <w:rsid w:val="0075790A"/>
    <w:rsid w:val="00757FB0"/>
    <w:rsid w:val="00760393"/>
    <w:rsid w:val="00762C02"/>
    <w:rsid w:val="00762FA2"/>
    <w:rsid w:val="0076423F"/>
    <w:rsid w:val="0076618B"/>
    <w:rsid w:val="0076621D"/>
    <w:rsid w:val="00770F55"/>
    <w:rsid w:val="00774CA1"/>
    <w:rsid w:val="0077561B"/>
    <w:rsid w:val="007774F2"/>
    <w:rsid w:val="00780B76"/>
    <w:rsid w:val="0078243C"/>
    <w:rsid w:val="007836A3"/>
    <w:rsid w:val="00783865"/>
    <w:rsid w:val="00783B90"/>
    <w:rsid w:val="00785D1D"/>
    <w:rsid w:val="00786F47"/>
    <w:rsid w:val="0078733C"/>
    <w:rsid w:val="00791392"/>
    <w:rsid w:val="00795970"/>
    <w:rsid w:val="0079677B"/>
    <w:rsid w:val="00796922"/>
    <w:rsid w:val="00797893"/>
    <w:rsid w:val="00797981"/>
    <w:rsid w:val="00797B8C"/>
    <w:rsid w:val="00797EE6"/>
    <w:rsid w:val="007A048C"/>
    <w:rsid w:val="007A1817"/>
    <w:rsid w:val="007A18B8"/>
    <w:rsid w:val="007A1ECB"/>
    <w:rsid w:val="007A30A6"/>
    <w:rsid w:val="007A3109"/>
    <w:rsid w:val="007A311F"/>
    <w:rsid w:val="007A3722"/>
    <w:rsid w:val="007A43CC"/>
    <w:rsid w:val="007A48C8"/>
    <w:rsid w:val="007A49B0"/>
    <w:rsid w:val="007A63D5"/>
    <w:rsid w:val="007A6B21"/>
    <w:rsid w:val="007A6F2A"/>
    <w:rsid w:val="007A72F9"/>
    <w:rsid w:val="007A76DA"/>
    <w:rsid w:val="007B1B5F"/>
    <w:rsid w:val="007B3183"/>
    <w:rsid w:val="007B469A"/>
    <w:rsid w:val="007B5A82"/>
    <w:rsid w:val="007B69C5"/>
    <w:rsid w:val="007B6B5C"/>
    <w:rsid w:val="007C08B0"/>
    <w:rsid w:val="007C42C1"/>
    <w:rsid w:val="007C4869"/>
    <w:rsid w:val="007C5A44"/>
    <w:rsid w:val="007C6EDF"/>
    <w:rsid w:val="007D142A"/>
    <w:rsid w:val="007D2608"/>
    <w:rsid w:val="007D313B"/>
    <w:rsid w:val="007D3891"/>
    <w:rsid w:val="007D4D56"/>
    <w:rsid w:val="007D6030"/>
    <w:rsid w:val="007D7160"/>
    <w:rsid w:val="007D78F3"/>
    <w:rsid w:val="007D7C55"/>
    <w:rsid w:val="007D7F32"/>
    <w:rsid w:val="007E003B"/>
    <w:rsid w:val="007E39D0"/>
    <w:rsid w:val="007E53AF"/>
    <w:rsid w:val="007E66DF"/>
    <w:rsid w:val="007E790F"/>
    <w:rsid w:val="007F0D06"/>
    <w:rsid w:val="007F1148"/>
    <w:rsid w:val="007F17E5"/>
    <w:rsid w:val="007F187B"/>
    <w:rsid w:val="007F337D"/>
    <w:rsid w:val="007F443E"/>
    <w:rsid w:val="007F476C"/>
    <w:rsid w:val="007F4B31"/>
    <w:rsid w:val="007F5827"/>
    <w:rsid w:val="007F5C07"/>
    <w:rsid w:val="007F6491"/>
    <w:rsid w:val="007F6E06"/>
    <w:rsid w:val="00800279"/>
    <w:rsid w:val="008007B5"/>
    <w:rsid w:val="0080109F"/>
    <w:rsid w:val="008023DB"/>
    <w:rsid w:val="008031A6"/>
    <w:rsid w:val="00805661"/>
    <w:rsid w:val="008056C5"/>
    <w:rsid w:val="00807B7F"/>
    <w:rsid w:val="00810443"/>
    <w:rsid w:val="00812CE6"/>
    <w:rsid w:val="0081429E"/>
    <w:rsid w:val="00816D6B"/>
    <w:rsid w:val="008177B5"/>
    <w:rsid w:val="00824814"/>
    <w:rsid w:val="00824984"/>
    <w:rsid w:val="00826405"/>
    <w:rsid w:val="008266B9"/>
    <w:rsid w:val="008267D5"/>
    <w:rsid w:val="008272F0"/>
    <w:rsid w:val="00827454"/>
    <w:rsid w:val="0082778E"/>
    <w:rsid w:val="00827CD3"/>
    <w:rsid w:val="00827E17"/>
    <w:rsid w:val="0083116F"/>
    <w:rsid w:val="0083234F"/>
    <w:rsid w:val="0083453E"/>
    <w:rsid w:val="008358AF"/>
    <w:rsid w:val="00835A26"/>
    <w:rsid w:val="00835B74"/>
    <w:rsid w:val="00836A48"/>
    <w:rsid w:val="00840AF4"/>
    <w:rsid w:val="0084115E"/>
    <w:rsid w:val="008421E4"/>
    <w:rsid w:val="008428FD"/>
    <w:rsid w:val="00842976"/>
    <w:rsid w:val="00842B92"/>
    <w:rsid w:val="00842C0D"/>
    <w:rsid w:val="00843D0D"/>
    <w:rsid w:val="00846995"/>
    <w:rsid w:val="00847453"/>
    <w:rsid w:val="00850627"/>
    <w:rsid w:val="008511CC"/>
    <w:rsid w:val="00852FA6"/>
    <w:rsid w:val="008531E8"/>
    <w:rsid w:val="00854C9E"/>
    <w:rsid w:val="008561B9"/>
    <w:rsid w:val="00860A90"/>
    <w:rsid w:val="008620EB"/>
    <w:rsid w:val="008630AB"/>
    <w:rsid w:val="008646AF"/>
    <w:rsid w:val="00865C83"/>
    <w:rsid w:val="00870014"/>
    <w:rsid w:val="00871C53"/>
    <w:rsid w:val="008730B8"/>
    <w:rsid w:val="00873CC4"/>
    <w:rsid w:val="00875983"/>
    <w:rsid w:val="008769C4"/>
    <w:rsid w:val="008769CD"/>
    <w:rsid w:val="00876F43"/>
    <w:rsid w:val="00877C56"/>
    <w:rsid w:val="00880BB9"/>
    <w:rsid w:val="0088103D"/>
    <w:rsid w:val="008823B3"/>
    <w:rsid w:val="00883AE8"/>
    <w:rsid w:val="008841A8"/>
    <w:rsid w:val="00884B11"/>
    <w:rsid w:val="00884F35"/>
    <w:rsid w:val="0089271A"/>
    <w:rsid w:val="00893707"/>
    <w:rsid w:val="00893C07"/>
    <w:rsid w:val="00894DAA"/>
    <w:rsid w:val="00895F43"/>
    <w:rsid w:val="0089681B"/>
    <w:rsid w:val="00896A4B"/>
    <w:rsid w:val="008A0E26"/>
    <w:rsid w:val="008A16D6"/>
    <w:rsid w:val="008A1BD4"/>
    <w:rsid w:val="008A1EDA"/>
    <w:rsid w:val="008A289A"/>
    <w:rsid w:val="008A3231"/>
    <w:rsid w:val="008A324D"/>
    <w:rsid w:val="008A5837"/>
    <w:rsid w:val="008A7C2B"/>
    <w:rsid w:val="008A7F8B"/>
    <w:rsid w:val="008B049E"/>
    <w:rsid w:val="008B1389"/>
    <w:rsid w:val="008B1F29"/>
    <w:rsid w:val="008B3F4A"/>
    <w:rsid w:val="008B4705"/>
    <w:rsid w:val="008B69F4"/>
    <w:rsid w:val="008B708F"/>
    <w:rsid w:val="008C0026"/>
    <w:rsid w:val="008C1975"/>
    <w:rsid w:val="008C1C41"/>
    <w:rsid w:val="008C2605"/>
    <w:rsid w:val="008C26EA"/>
    <w:rsid w:val="008C29B6"/>
    <w:rsid w:val="008C2E90"/>
    <w:rsid w:val="008C32A1"/>
    <w:rsid w:val="008C36FC"/>
    <w:rsid w:val="008C4DEE"/>
    <w:rsid w:val="008C5984"/>
    <w:rsid w:val="008D002E"/>
    <w:rsid w:val="008D1B3E"/>
    <w:rsid w:val="008D2965"/>
    <w:rsid w:val="008D421C"/>
    <w:rsid w:val="008D44AF"/>
    <w:rsid w:val="008D62FD"/>
    <w:rsid w:val="008E1C44"/>
    <w:rsid w:val="008E2364"/>
    <w:rsid w:val="008E36FF"/>
    <w:rsid w:val="008E4146"/>
    <w:rsid w:val="008E52D1"/>
    <w:rsid w:val="008E5D70"/>
    <w:rsid w:val="008E7BF6"/>
    <w:rsid w:val="008F3A9B"/>
    <w:rsid w:val="008F3EF5"/>
    <w:rsid w:val="008F462E"/>
    <w:rsid w:val="008F491A"/>
    <w:rsid w:val="008F5BF9"/>
    <w:rsid w:val="008F637B"/>
    <w:rsid w:val="008F6442"/>
    <w:rsid w:val="008F6C82"/>
    <w:rsid w:val="008F7211"/>
    <w:rsid w:val="00901239"/>
    <w:rsid w:val="00904A4E"/>
    <w:rsid w:val="00904CD8"/>
    <w:rsid w:val="00906262"/>
    <w:rsid w:val="00906673"/>
    <w:rsid w:val="00906A2A"/>
    <w:rsid w:val="00910641"/>
    <w:rsid w:val="00910646"/>
    <w:rsid w:val="00910783"/>
    <w:rsid w:val="0091603C"/>
    <w:rsid w:val="0091615E"/>
    <w:rsid w:val="00916A3A"/>
    <w:rsid w:val="009174C4"/>
    <w:rsid w:val="00920CB7"/>
    <w:rsid w:val="009211EB"/>
    <w:rsid w:val="00921AA3"/>
    <w:rsid w:val="009227FA"/>
    <w:rsid w:val="0092350B"/>
    <w:rsid w:val="00924251"/>
    <w:rsid w:val="00925D4C"/>
    <w:rsid w:val="00925FC8"/>
    <w:rsid w:val="00926127"/>
    <w:rsid w:val="009264AA"/>
    <w:rsid w:val="009265FA"/>
    <w:rsid w:val="0092777A"/>
    <w:rsid w:val="009325F5"/>
    <w:rsid w:val="009326B2"/>
    <w:rsid w:val="009344B3"/>
    <w:rsid w:val="00935115"/>
    <w:rsid w:val="0093541B"/>
    <w:rsid w:val="00936163"/>
    <w:rsid w:val="009361B9"/>
    <w:rsid w:val="0093625F"/>
    <w:rsid w:val="00942421"/>
    <w:rsid w:val="00944B2F"/>
    <w:rsid w:val="00946D92"/>
    <w:rsid w:val="009477DC"/>
    <w:rsid w:val="00947BF4"/>
    <w:rsid w:val="00950B7E"/>
    <w:rsid w:val="0095108F"/>
    <w:rsid w:val="0095183A"/>
    <w:rsid w:val="00955443"/>
    <w:rsid w:val="00956BB5"/>
    <w:rsid w:val="009573DC"/>
    <w:rsid w:val="00962337"/>
    <w:rsid w:val="00963D4E"/>
    <w:rsid w:val="009650AB"/>
    <w:rsid w:val="00966A0A"/>
    <w:rsid w:val="00966B3C"/>
    <w:rsid w:val="00966F8B"/>
    <w:rsid w:val="0096704C"/>
    <w:rsid w:val="00967B19"/>
    <w:rsid w:val="00970A33"/>
    <w:rsid w:val="0097107D"/>
    <w:rsid w:val="00971632"/>
    <w:rsid w:val="00971DBA"/>
    <w:rsid w:val="00972048"/>
    <w:rsid w:val="00972E3C"/>
    <w:rsid w:val="00974011"/>
    <w:rsid w:val="00976498"/>
    <w:rsid w:val="00976547"/>
    <w:rsid w:val="00980AD7"/>
    <w:rsid w:val="0098204F"/>
    <w:rsid w:val="009825E2"/>
    <w:rsid w:val="00982C27"/>
    <w:rsid w:val="00983F33"/>
    <w:rsid w:val="00983F92"/>
    <w:rsid w:val="00984540"/>
    <w:rsid w:val="00985438"/>
    <w:rsid w:val="00986E09"/>
    <w:rsid w:val="0098779B"/>
    <w:rsid w:val="00994DB9"/>
    <w:rsid w:val="0099596C"/>
    <w:rsid w:val="00996128"/>
    <w:rsid w:val="009979F3"/>
    <w:rsid w:val="00997BE8"/>
    <w:rsid w:val="009A1339"/>
    <w:rsid w:val="009A17EB"/>
    <w:rsid w:val="009A338A"/>
    <w:rsid w:val="009A3729"/>
    <w:rsid w:val="009A4A5C"/>
    <w:rsid w:val="009A4DA2"/>
    <w:rsid w:val="009A63EF"/>
    <w:rsid w:val="009A65B4"/>
    <w:rsid w:val="009A7E59"/>
    <w:rsid w:val="009B4A65"/>
    <w:rsid w:val="009B54F9"/>
    <w:rsid w:val="009B7839"/>
    <w:rsid w:val="009B7A8F"/>
    <w:rsid w:val="009C2F1A"/>
    <w:rsid w:val="009C32F4"/>
    <w:rsid w:val="009C505C"/>
    <w:rsid w:val="009C5C65"/>
    <w:rsid w:val="009C69FD"/>
    <w:rsid w:val="009D1B07"/>
    <w:rsid w:val="009D28A3"/>
    <w:rsid w:val="009D3853"/>
    <w:rsid w:val="009D4473"/>
    <w:rsid w:val="009D64A0"/>
    <w:rsid w:val="009D7038"/>
    <w:rsid w:val="009D72F7"/>
    <w:rsid w:val="009D7B6D"/>
    <w:rsid w:val="009E0172"/>
    <w:rsid w:val="009E057B"/>
    <w:rsid w:val="009E07A6"/>
    <w:rsid w:val="009E16A5"/>
    <w:rsid w:val="009E1914"/>
    <w:rsid w:val="009E297A"/>
    <w:rsid w:val="009E2CFA"/>
    <w:rsid w:val="009E3F90"/>
    <w:rsid w:val="009E4D17"/>
    <w:rsid w:val="009E4D72"/>
    <w:rsid w:val="009E6CC9"/>
    <w:rsid w:val="009E6D95"/>
    <w:rsid w:val="009E7F2C"/>
    <w:rsid w:val="009F1713"/>
    <w:rsid w:val="009F3568"/>
    <w:rsid w:val="009F44D0"/>
    <w:rsid w:val="009F4848"/>
    <w:rsid w:val="009F5358"/>
    <w:rsid w:val="00A002D9"/>
    <w:rsid w:val="00A020E6"/>
    <w:rsid w:val="00A02A9A"/>
    <w:rsid w:val="00A02C56"/>
    <w:rsid w:val="00A04C33"/>
    <w:rsid w:val="00A0503C"/>
    <w:rsid w:val="00A05B11"/>
    <w:rsid w:val="00A101F0"/>
    <w:rsid w:val="00A107B3"/>
    <w:rsid w:val="00A116DA"/>
    <w:rsid w:val="00A12B51"/>
    <w:rsid w:val="00A13CAC"/>
    <w:rsid w:val="00A14908"/>
    <w:rsid w:val="00A162C0"/>
    <w:rsid w:val="00A16A32"/>
    <w:rsid w:val="00A16F0C"/>
    <w:rsid w:val="00A17B9E"/>
    <w:rsid w:val="00A217FC"/>
    <w:rsid w:val="00A2189A"/>
    <w:rsid w:val="00A21EAB"/>
    <w:rsid w:val="00A21F61"/>
    <w:rsid w:val="00A2299F"/>
    <w:rsid w:val="00A232F2"/>
    <w:rsid w:val="00A2404D"/>
    <w:rsid w:val="00A24E98"/>
    <w:rsid w:val="00A255A3"/>
    <w:rsid w:val="00A2625F"/>
    <w:rsid w:val="00A27538"/>
    <w:rsid w:val="00A32A0A"/>
    <w:rsid w:val="00A32BC1"/>
    <w:rsid w:val="00A35EA6"/>
    <w:rsid w:val="00A36E79"/>
    <w:rsid w:val="00A3750F"/>
    <w:rsid w:val="00A37929"/>
    <w:rsid w:val="00A40EA6"/>
    <w:rsid w:val="00A412F0"/>
    <w:rsid w:val="00A446EB"/>
    <w:rsid w:val="00A45415"/>
    <w:rsid w:val="00A47A19"/>
    <w:rsid w:val="00A5083D"/>
    <w:rsid w:val="00A511C3"/>
    <w:rsid w:val="00A538DD"/>
    <w:rsid w:val="00A53ED9"/>
    <w:rsid w:val="00A54835"/>
    <w:rsid w:val="00A55314"/>
    <w:rsid w:val="00A5555F"/>
    <w:rsid w:val="00A57709"/>
    <w:rsid w:val="00A6022E"/>
    <w:rsid w:val="00A60269"/>
    <w:rsid w:val="00A60FC5"/>
    <w:rsid w:val="00A62302"/>
    <w:rsid w:val="00A63770"/>
    <w:rsid w:val="00A638D2"/>
    <w:rsid w:val="00A656A0"/>
    <w:rsid w:val="00A6696C"/>
    <w:rsid w:val="00A67E4C"/>
    <w:rsid w:val="00A7092E"/>
    <w:rsid w:val="00A72547"/>
    <w:rsid w:val="00A7316E"/>
    <w:rsid w:val="00A734DC"/>
    <w:rsid w:val="00A73569"/>
    <w:rsid w:val="00A736ED"/>
    <w:rsid w:val="00A7404B"/>
    <w:rsid w:val="00A75C23"/>
    <w:rsid w:val="00A76C51"/>
    <w:rsid w:val="00A77B36"/>
    <w:rsid w:val="00A83004"/>
    <w:rsid w:val="00A837EA"/>
    <w:rsid w:val="00A86F36"/>
    <w:rsid w:val="00A8736C"/>
    <w:rsid w:val="00A90128"/>
    <w:rsid w:val="00A95081"/>
    <w:rsid w:val="00A96788"/>
    <w:rsid w:val="00A96B68"/>
    <w:rsid w:val="00A96EEF"/>
    <w:rsid w:val="00AA10B2"/>
    <w:rsid w:val="00AA1913"/>
    <w:rsid w:val="00AA291E"/>
    <w:rsid w:val="00AA2EB3"/>
    <w:rsid w:val="00AA3218"/>
    <w:rsid w:val="00AA3C9A"/>
    <w:rsid w:val="00AA6519"/>
    <w:rsid w:val="00AA65A3"/>
    <w:rsid w:val="00AA6A6C"/>
    <w:rsid w:val="00AA6B64"/>
    <w:rsid w:val="00AA7155"/>
    <w:rsid w:val="00AB0C90"/>
    <w:rsid w:val="00AB33F2"/>
    <w:rsid w:val="00AB4C06"/>
    <w:rsid w:val="00AB4D68"/>
    <w:rsid w:val="00AB531B"/>
    <w:rsid w:val="00AB636F"/>
    <w:rsid w:val="00AB67DD"/>
    <w:rsid w:val="00AC01BA"/>
    <w:rsid w:val="00AC0F39"/>
    <w:rsid w:val="00AC1197"/>
    <w:rsid w:val="00AC4040"/>
    <w:rsid w:val="00AC67A2"/>
    <w:rsid w:val="00AC707D"/>
    <w:rsid w:val="00AC7B4E"/>
    <w:rsid w:val="00AD0476"/>
    <w:rsid w:val="00AD0ECE"/>
    <w:rsid w:val="00AD0EEA"/>
    <w:rsid w:val="00AD1A2E"/>
    <w:rsid w:val="00AD1EE3"/>
    <w:rsid w:val="00AD2305"/>
    <w:rsid w:val="00AD26C8"/>
    <w:rsid w:val="00AD375D"/>
    <w:rsid w:val="00AD3BDC"/>
    <w:rsid w:val="00AD6572"/>
    <w:rsid w:val="00AD707F"/>
    <w:rsid w:val="00AD77FD"/>
    <w:rsid w:val="00AD798D"/>
    <w:rsid w:val="00AE36D8"/>
    <w:rsid w:val="00AE4203"/>
    <w:rsid w:val="00AE5506"/>
    <w:rsid w:val="00AF029E"/>
    <w:rsid w:val="00AF1420"/>
    <w:rsid w:val="00AF25B1"/>
    <w:rsid w:val="00AF4634"/>
    <w:rsid w:val="00AF4FEB"/>
    <w:rsid w:val="00AF55C8"/>
    <w:rsid w:val="00AF5E1D"/>
    <w:rsid w:val="00AF6A56"/>
    <w:rsid w:val="00B01054"/>
    <w:rsid w:val="00B01C5D"/>
    <w:rsid w:val="00B024DB"/>
    <w:rsid w:val="00B02A1E"/>
    <w:rsid w:val="00B0339F"/>
    <w:rsid w:val="00B0540E"/>
    <w:rsid w:val="00B05B04"/>
    <w:rsid w:val="00B06889"/>
    <w:rsid w:val="00B071D3"/>
    <w:rsid w:val="00B100E9"/>
    <w:rsid w:val="00B103A4"/>
    <w:rsid w:val="00B129C1"/>
    <w:rsid w:val="00B15A15"/>
    <w:rsid w:val="00B177BC"/>
    <w:rsid w:val="00B20A25"/>
    <w:rsid w:val="00B20C7D"/>
    <w:rsid w:val="00B20FF5"/>
    <w:rsid w:val="00B2152C"/>
    <w:rsid w:val="00B230B9"/>
    <w:rsid w:val="00B23B80"/>
    <w:rsid w:val="00B2680F"/>
    <w:rsid w:val="00B31DFB"/>
    <w:rsid w:val="00B33655"/>
    <w:rsid w:val="00B3373C"/>
    <w:rsid w:val="00B339F0"/>
    <w:rsid w:val="00B3489D"/>
    <w:rsid w:val="00B35F0D"/>
    <w:rsid w:val="00B365D4"/>
    <w:rsid w:val="00B3750E"/>
    <w:rsid w:val="00B402FF"/>
    <w:rsid w:val="00B4375F"/>
    <w:rsid w:val="00B44973"/>
    <w:rsid w:val="00B44996"/>
    <w:rsid w:val="00B47BC0"/>
    <w:rsid w:val="00B502F3"/>
    <w:rsid w:val="00B50730"/>
    <w:rsid w:val="00B517EC"/>
    <w:rsid w:val="00B51B66"/>
    <w:rsid w:val="00B53D48"/>
    <w:rsid w:val="00B544DB"/>
    <w:rsid w:val="00B54A4B"/>
    <w:rsid w:val="00B54E4B"/>
    <w:rsid w:val="00B552F3"/>
    <w:rsid w:val="00B5692A"/>
    <w:rsid w:val="00B56B30"/>
    <w:rsid w:val="00B57E56"/>
    <w:rsid w:val="00B60AB8"/>
    <w:rsid w:val="00B612EC"/>
    <w:rsid w:val="00B61E75"/>
    <w:rsid w:val="00B645E1"/>
    <w:rsid w:val="00B6494C"/>
    <w:rsid w:val="00B64ACE"/>
    <w:rsid w:val="00B64B48"/>
    <w:rsid w:val="00B65F77"/>
    <w:rsid w:val="00B6664E"/>
    <w:rsid w:val="00B7320C"/>
    <w:rsid w:val="00B74C1B"/>
    <w:rsid w:val="00B74CC5"/>
    <w:rsid w:val="00B74D2D"/>
    <w:rsid w:val="00B74E44"/>
    <w:rsid w:val="00B76D79"/>
    <w:rsid w:val="00B77118"/>
    <w:rsid w:val="00B77634"/>
    <w:rsid w:val="00B82417"/>
    <w:rsid w:val="00B8273F"/>
    <w:rsid w:val="00B83731"/>
    <w:rsid w:val="00B85B42"/>
    <w:rsid w:val="00B8685D"/>
    <w:rsid w:val="00B87346"/>
    <w:rsid w:val="00B878FA"/>
    <w:rsid w:val="00B91C30"/>
    <w:rsid w:val="00B91E8F"/>
    <w:rsid w:val="00B924DD"/>
    <w:rsid w:val="00B92961"/>
    <w:rsid w:val="00B92A3E"/>
    <w:rsid w:val="00B9491C"/>
    <w:rsid w:val="00B9496A"/>
    <w:rsid w:val="00B94D1A"/>
    <w:rsid w:val="00B9666B"/>
    <w:rsid w:val="00B968AA"/>
    <w:rsid w:val="00B9690F"/>
    <w:rsid w:val="00B96941"/>
    <w:rsid w:val="00B96FEF"/>
    <w:rsid w:val="00BA1EAE"/>
    <w:rsid w:val="00BA21C7"/>
    <w:rsid w:val="00BA4045"/>
    <w:rsid w:val="00BA6DEB"/>
    <w:rsid w:val="00BA77F4"/>
    <w:rsid w:val="00BB0861"/>
    <w:rsid w:val="00BB1DC3"/>
    <w:rsid w:val="00BB2023"/>
    <w:rsid w:val="00BB303E"/>
    <w:rsid w:val="00BB4F2D"/>
    <w:rsid w:val="00BB55A7"/>
    <w:rsid w:val="00BB5DBD"/>
    <w:rsid w:val="00BB6427"/>
    <w:rsid w:val="00BC1EC8"/>
    <w:rsid w:val="00BC2232"/>
    <w:rsid w:val="00BC2411"/>
    <w:rsid w:val="00BC2B4C"/>
    <w:rsid w:val="00BC4B84"/>
    <w:rsid w:val="00BC5A0D"/>
    <w:rsid w:val="00BC6CF5"/>
    <w:rsid w:val="00BC76BF"/>
    <w:rsid w:val="00BC792C"/>
    <w:rsid w:val="00BD0FA9"/>
    <w:rsid w:val="00BD45FA"/>
    <w:rsid w:val="00BD59EB"/>
    <w:rsid w:val="00BD6274"/>
    <w:rsid w:val="00BD69B3"/>
    <w:rsid w:val="00BD6F08"/>
    <w:rsid w:val="00BD767C"/>
    <w:rsid w:val="00BD7CEA"/>
    <w:rsid w:val="00BE0E7A"/>
    <w:rsid w:val="00BE50EB"/>
    <w:rsid w:val="00BE6207"/>
    <w:rsid w:val="00BE6B4B"/>
    <w:rsid w:val="00BE76AB"/>
    <w:rsid w:val="00BE7B6A"/>
    <w:rsid w:val="00BF01BB"/>
    <w:rsid w:val="00BF04CB"/>
    <w:rsid w:val="00BF05DB"/>
    <w:rsid w:val="00BF12FE"/>
    <w:rsid w:val="00BF19C2"/>
    <w:rsid w:val="00BF2DC9"/>
    <w:rsid w:val="00BF5451"/>
    <w:rsid w:val="00BF5DDA"/>
    <w:rsid w:val="00BF6782"/>
    <w:rsid w:val="00BF73C0"/>
    <w:rsid w:val="00BF7698"/>
    <w:rsid w:val="00C0073D"/>
    <w:rsid w:val="00C01882"/>
    <w:rsid w:val="00C020FF"/>
    <w:rsid w:val="00C02DE4"/>
    <w:rsid w:val="00C039ED"/>
    <w:rsid w:val="00C107D5"/>
    <w:rsid w:val="00C12A23"/>
    <w:rsid w:val="00C13311"/>
    <w:rsid w:val="00C1370E"/>
    <w:rsid w:val="00C14EFE"/>
    <w:rsid w:val="00C15DC9"/>
    <w:rsid w:val="00C160AD"/>
    <w:rsid w:val="00C167FF"/>
    <w:rsid w:val="00C16CF9"/>
    <w:rsid w:val="00C17226"/>
    <w:rsid w:val="00C20C18"/>
    <w:rsid w:val="00C22B71"/>
    <w:rsid w:val="00C22B8C"/>
    <w:rsid w:val="00C23013"/>
    <w:rsid w:val="00C256F5"/>
    <w:rsid w:val="00C257F4"/>
    <w:rsid w:val="00C2582D"/>
    <w:rsid w:val="00C303DC"/>
    <w:rsid w:val="00C3133C"/>
    <w:rsid w:val="00C31E0B"/>
    <w:rsid w:val="00C321DA"/>
    <w:rsid w:val="00C331F4"/>
    <w:rsid w:val="00C33297"/>
    <w:rsid w:val="00C3549F"/>
    <w:rsid w:val="00C35F20"/>
    <w:rsid w:val="00C4265A"/>
    <w:rsid w:val="00C4265F"/>
    <w:rsid w:val="00C431DA"/>
    <w:rsid w:val="00C461F0"/>
    <w:rsid w:val="00C46FA8"/>
    <w:rsid w:val="00C470B9"/>
    <w:rsid w:val="00C472AA"/>
    <w:rsid w:val="00C50DB4"/>
    <w:rsid w:val="00C51EB5"/>
    <w:rsid w:val="00C536AD"/>
    <w:rsid w:val="00C53953"/>
    <w:rsid w:val="00C53B0F"/>
    <w:rsid w:val="00C54190"/>
    <w:rsid w:val="00C5462B"/>
    <w:rsid w:val="00C54F2D"/>
    <w:rsid w:val="00C56316"/>
    <w:rsid w:val="00C56724"/>
    <w:rsid w:val="00C569A0"/>
    <w:rsid w:val="00C605B0"/>
    <w:rsid w:val="00C606A5"/>
    <w:rsid w:val="00C60BF6"/>
    <w:rsid w:val="00C6241C"/>
    <w:rsid w:val="00C632C7"/>
    <w:rsid w:val="00C64B03"/>
    <w:rsid w:val="00C67229"/>
    <w:rsid w:val="00C701F1"/>
    <w:rsid w:val="00C72FC6"/>
    <w:rsid w:val="00C73B64"/>
    <w:rsid w:val="00C756C8"/>
    <w:rsid w:val="00C75963"/>
    <w:rsid w:val="00C76279"/>
    <w:rsid w:val="00C81941"/>
    <w:rsid w:val="00C81C0D"/>
    <w:rsid w:val="00C81DF7"/>
    <w:rsid w:val="00C82AC1"/>
    <w:rsid w:val="00C859E5"/>
    <w:rsid w:val="00C8616D"/>
    <w:rsid w:val="00C865BC"/>
    <w:rsid w:val="00C86F4F"/>
    <w:rsid w:val="00C90691"/>
    <w:rsid w:val="00C91936"/>
    <w:rsid w:val="00C9212E"/>
    <w:rsid w:val="00C923F7"/>
    <w:rsid w:val="00C929D4"/>
    <w:rsid w:val="00C9402B"/>
    <w:rsid w:val="00C94F06"/>
    <w:rsid w:val="00C95672"/>
    <w:rsid w:val="00C95BBF"/>
    <w:rsid w:val="00C964A7"/>
    <w:rsid w:val="00C9687B"/>
    <w:rsid w:val="00C979E9"/>
    <w:rsid w:val="00CA00D4"/>
    <w:rsid w:val="00CA2AC2"/>
    <w:rsid w:val="00CA2D3B"/>
    <w:rsid w:val="00CA3B26"/>
    <w:rsid w:val="00CA3C55"/>
    <w:rsid w:val="00CA4F2F"/>
    <w:rsid w:val="00CA5013"/>
    <w:rsid w:val="00CA53F2"/>
    <w:rsid w:val="00CA59B8"/>
    <w:rsid w:val="00CA5AA9"/>
    <w:rsid w:val="00CA6055"/>
    <w:rsid w:val="00CA61FD"/>
    <w:rsid w:val="00CA689C"/>
    <w:rsid w:val="00CA6DB0"/>
    <w:rsid w:val="00CA724F"/>
    <w:rsid w:val="00CA7520"/>
    <w:rsid w:val="00CB4132"/>
    <w:rsid w:val="00CB58B2"/>
    <w:rsid w:val="00CB59A5"/>
    <w:rsid w:val="00CB6BFA"/>
    <w:rsid w:val="00CB6DDA"/>
    <w:rsid w:val="00CB7AD0"/>
    <w:rsid w:val="00CB7FBA"/>
    <w:rsid w:val="00CC0365"/>
    <w:rsid w:val="00CC1D62"/>
    <w:rsid w:val="00CC374B"/>
    <w:rsid w:val="00CC3815"/>
    <w:rsid w:val="00CC4654"/>
    <w:rsid w:val="00CC4FC8"/>
    <w:rsid w:val="00CC6599"/>
    <w:rsid w:val="00CC6C85"/>
    <w:rsid w:val="00CC713B"/>
    <w:rsid w:val="00CC71AD"/>
    <w:rsid w:val="00CD088E"/>
    <w:rsid w:val="00CD31BF"/>
    <w:rsid w:val="00CD67EF"/>
    <w:rsid w:val="00CD6AB9"/>
    <w:rsid w:val="00CD760A"/>
    <w:rsid w:val="00CD7D94"/>
    <w:rsid w:val="00CE336C"/>
    <w:rsid w:val="00CE62E0"/>
    <w:rsid w:val="00CE7341"/>
    <w:rsid w:val="00CF13A0"/>
    <w:rsid w:val="00CF19D6"/>
    <w:rsid w:val="00CF2669"/>
    <w:rsid w:val="00CF2B99"/>
    <w:rsid w:val="00CF48A5"/>
    <w:rsid w:val="00CF4B59"/>
    <w:rsid w:val="00CF509E"/>
    <w:rsid w:val="00CF6806"/>
    <w:rsid w:val="00CF7416"/>
    <w:rsid w:val="00D01333"/>
    <w:rsid w:val="00D0154A"/>
    <w:rsid w:val="00D034F6"/>
    <w:rsid w:val="00D04EA6"/>
    <w:rsid w:val="00D06015"/>
    <w:rsid w:val="00D06491"/>
    <w:rsid w:val="00D07B30"/>
    <w:rsid w:val="00D07E2C"/>
    <w:rsid w:val="00D1110F"/>
    <w:rsid w:val="00D12828"/>
    <w:rsid w:val="00D14B08"/>
    <w:rsid w:val="00D166B1"/>
    <w:rsid w:val="00D1706D"/>
    <w:rsid w:val="00D17698"/>
    <w:rsid w:val="00D17B43"/>
    <w:rsid w:val="00D202CF"/>
    <w:rsid w:val="00D208E0"/>
    <w:rsid w:val="00D21B76"/>
    <w:rsid w:val="00D22733"/>
    <w:rsid w:val="00D246A9"/>
    <w:rsid w:val="00D24CE6"/>
    <w:rsid w:val="00D25B35"/>
    <w:rsid w:val="00D2746F"/>
    <w:rsid w:val="00D315E9"/>
    <w:rsid w:val="00D32367"/>
    <w:rsid w:val="00D32376"/>
    <w:rsid w:val="00D3334E"/>
    <w:rsid w:val="00D3399E"/>
    <w:rsid w:val="00D34309"/>
    <w:rsid w:val="00D346FE"/>
    <w:rsid w:val="00D36E1D"/>
    <w:rsid w:val="00D37CE8"/>
    <w:rsid w:val="00D41914"/>
    <w:rsid w:val="00D4447E"/>
    <w:rsid w:val="00D44777"/>
    <w:rsid w:val="00D46800"/>
    <w:rsid w:val="00D46A8C"/>
    <w:rsid w:val="00D4728E"/>
    <w:rsid w:val="00D47427"/>
    <w:rsid w:val="00D50D77"/>
    <w:rsid w:val="00D5174F"/>
    <w:rsid w:val="00D51F5C"/>
    <w:rsid w:val="00D54172"/>
    <w:rsid w:val="00D543DA"/>
    <w:rsid w:val="00D60723"/>
    <w:rsid w:val="00D60DBB"/>
    <w:rsid w:val="00D6193C"/>
    <w:rsid w:val="00D62166"/>
    <w:rsid w:val="00D62B28"/>
    <w:rsid w:val="00D63711"/>
    <w:rsid w:val="00D64E19"/>
    <w:rsid w:val="00D65CEC"/>
    <w:rsid w:val="00D66270"/>
    <w:rsid w:val="00D70357"/>
    <w:rsid w:val="00D70C8B"/>
    <w:rsid w:val="00D719A1"/>
    <w:rsid w:val="00D724F6"/>
    <w:rsid w:val="00D72908"/>
    <w:rsid w:val="00D72982"/>
    <w:rsid w:val="00D72AB6"/>
    <w:rsid w:val="00D732E4"/>
    <w:rsid w:val="00D732F0"/>
    <w:rsid w:val="00D7363A"/>
    <w:rsid w:val="00D736ED"/>
    <w:rsid w:val="00D73983"/>
    <w:rsid w:val="00D73C39"/>
    <w:rsid w:val="00D73D26"/>
    <w:rsid w:val="00D743A4"/>
    <w:rsid w:val="00D750CA"/>
    <w:rsid w:val="00D77025"/>
    <w:rsid w:val="00D80AAD"/>
    <w:rsid w:val="00D832D6"/>
    <w:rsid w:val="00D83608"/>
    <w:rsid w:val="00D8374A"/>
    <w:rsid w:val="00D85388"/>
    <w:rsid w:val="00D86F28"/>
    <w:rsid w:val="00D87407"/>
    <w:rsid w:val="00D90404"/>
    <w:rsid w:val="00D92410"/>
    <w:rsid w:val="00D927FE"/>
    <w:rsid w:val="00D9430A"/>
    <w:rsid w:val="00D944F5"/>
    <w:rsid w:val="00D9628A"/>
    <w:rsid w:val="00D97DAE"/>
    <w:rsid w:val="00DA01CE"/>
    <w:rsid w:val="00DA0DAF"/>
    <w:rsid w:val="00DA1905"/>
    <w:rsid w:val="00DA2C83"/>
    <w:rsid w:val="00DA3F28"/>
    <w:rsid w:val="00DA483A"/>
    <w:rsid w:val="00DA742E"/>
    <w:rsid w:val="00DA792F"/>
    <w:rsid w:val="00DB0DE9"/>
    <w:rsid w:val="00DB38B6"/>
    <w:rsid w:val="00DB43BC"/>
    <w:rsid w:val="00DB6304"/>
    <w:rsid w:val="00DC1598"/>
    <w:rsid w:val="00DC6897"/>
    <w:rsid w:val="00DC6B4A"/>
    <w:rsid w:val="00DC7C09"/>
    <w:rsid w:val="00DD01E0"/>
    <w:rsid w:val="00DD0F83"/>
    <w:rsid w:val="00DD14BB"/>
    <w:rsid w:val="00DD288C"/>
    <w:rsid w:val="00DD294D"/>
    <w:rsid w:val="00DD2AFF"/>
    <w:rsid w:val="00DD40AF"/>
    <w:rsid w:val="00DD5A80"/>
    <w:rsid w:val="00DD69ED"/>
    <w:rsid w:val="00DD723E"/>
    <w:rsid w:val="00DD73DB"/>
    <w:rsid w:val="00DD7A4B"/>
    <w:rsid w:val="00DE0936"/>
    <w:rsid w:val="00DE1FAB"/>
    <w:rsid w:val="00DE20AB"/>
    <w:rsid w:val="00DE238C"/>
    <w:rsid w:val="00DE2EBA"/>
    <w:rsid w:val="00DE6D7B"/>
    <w:rsid w:val="00DE6FA6"/>
    <w:rsid w:val="00DE7754"/>
    <w:rsid w:val="00DE7E41"/>
    <w:rsid w:val="00DF00CD"/>
    <w:rsid w:val="00DF14EB"/>
    <w:rsid w:val="00DF1D93"/>
    <w:rsid w:val="00DF3371"/>
    <w:rsid w:val="00DF4D65"/>
    <w:rsid w:val="00DF7285"/>
    <w:rsid w:val="00E004BA"/>
    <w:rsid w:val="00E037C3"/>
    <w:rsid w:val="00E054A3"/>
    <w:rsid w:val="00E072E4"/>
    <w:rsid w:val="00E125BE"/>
    <w:rsid w:val="00E12E9E"/>
    <w:rsid w:val="00E157BB"/>
    <w:rsid w:val="00E16373"/>
    <w:rsid w:val="00E166EA"/>
    <w:rsid w:val="00E210B3"/>
    <w:rsid w:val="00E22E4C"/>
    <w:rsid w:val="00E2474B"/>
    <w:rsid w:val="00E255B1"/>
    <w:rsid w:val="00E25C79"/>
    <w:rsid w:val="00E25C8B"/>
    <w:rsid w:val="00E27090"/>
    <w:rsid w:val="00E31457"/>
    <w:rsid w:val="00E326B5"/>
    <w:rsid w:val="00E33AA0"/>
    <w:rsid w:val="00E33F67"/>
    <w:rsid w:val="00E36F61"/>
    <w:rsid w:val="00E372A5"/>
    <w:rsid w:val="00E3763E"/>
    <w:rsid w:val="00E37BF1"/>
    <w:rsid w:val="00E421E6"/>
    <w:rsid w:val="00E431E6"/>
    <w:rsid w:val="00E43F72"/>
    <w:rsid w:val="00E455F9"/>
    <w:rsid w:val="00E4561D"/>
    <w:rsid w:val="00E457F8"/>
    <w:rsid w:val="00E46AB8"/>
    <w:rsid w:val="00E5067D"/>
    <w:rsid w:val="00E51DDE"/>
    <w:rsid w:val="00E5219C"/>
    <w:rsid w:val="00E531F5"/>
    <w:rsid w:val="00E5343B"/>
    <w:rsid w:val="00E539BF"/>
    <w:rsid w:val="00E546A5"/>
    <w:rsid w:val="00E55491"/>
    <w:rsid w:val="00E6010E"/>
    <w:rsid w:val="00E6220C"/>
    <w:rsid w:val="00E62C29"/>
    <w:rsid w:val="00E644F1"/>
    <w:rsid w:val="00E65B82"/>
    <w:rsid w:val="00E6639B"/>
    <w:rsid w:val="00E71A9E"/>
    <w:rsid w:val="00E71C33"/>
    <w:rsid w:val="00E72484"/>
    <w:rsid w:val="00E72E65"/>
    <w:rsid w:val="00E753E6"/>
    <w:rsid w:val="00E75A18"/>
    <w:rsid w:val="00E81555"/>
    <w:rsid w:val="00E81722"/>
    <w:rsid w:val="00E81762"/>
    <w:rsid w:val="00E822CC"/>
    <w:rsid w:val="00E832C1"/>
    <w:rsid w:val="00E87D69"/>
    <w:rsid w:val="00E87D8E"/>
    <w:rsid w:val="00E90257"/>
    <w:rsid w:val="00E90ADD"/>
    <w:rsid w:val="00E9255F"/>
    <w:rsid w:val="00E9297B"/>
    <w:rsid w:val="00E92D67"/>
    <w:rsid w:val="00E930A7"/>
    <w:rsid w:val="00E93A05"/>
    <w:rsid w:val="00E97295"/>
    <w:rsid w:val="00EA0061"/>
    <w:rsid w:val="00EA3943"/>
    <w:rsid w:val="00EA6B33"/>
    <w:rsid w:val="00EA721B"/>
    <w:rsid w:val="00EA7548"/>
    <w:rsid w:val="00EA7688"/>
    <w:rsid w:val="00EB0AD1"/>
    <w:rsid w:val="00EB1045"/>
    <w:rsid w:val="00EB3BC5"/>
    <w:rsid w:val="00EB48C4"/>
    <w:rsid w:val="00EB4EF6"/>
    <w:rsid w:val="00EB61D5"/>
    <w:rsid w:val="00EC07CA"/>
    <w:rsid w:val="00EC270A"/>
    <w:rsid w:val="00EC27E3"/>
    <w:rsid w:val="00EC28EF"/>
    <w:rsid w:val="00EC3B34"/>
    <w:rsid w:val="00EC4CD5"/>
    <w:rsid w:val="00EC5C10"/>
    <w:rsid w:val="00EC60FE"/>
    <w:rsid w:val="00EC61FB"/>
    <w:rsid w:val="00EC7D56"/>
    <w:rsid w:val="00ED001F"/>
    <w:rsid w:val="00ED0399"/>
    <w:rsid w:val="00ED0C38"/>
    <w:rsid w:val="00ED0F5E"/>
    <w:rsid w:val="00ED13BA"/>
    <w:rsid w:val="00ED16F2"/>
    <w:rsid w:val="00ED1904"/>
    <w:rsid w:val="00ED333C"/>
    <w:rsid w:val="00ED41AD"/>
    <w:rsid w:val="00ED57F0"/>
    <w:rsid w:val="00ED5CD9"/>
    <w:rsid w:val="00ED649C"/>
    <w:rsid w:val="00ED6975"/>
    <w:rsid w:val="00ED79E6"/>
    <w:rsid w:val="00EE0A37"/>
    <w:rsid w:val="00EE1589"/>
    <w:rsid w:val="00EE392C"/>
    <w:rsid w:val="00EE5B98"/>
    <w:rsid w:val="00EE617F"/>
    <w:rsid w:val="00EE7D1C"/>
    <w:rsid w:val="00EF13DE"/>
    <w:rsid w:val="00EF142C"/>
    <w:rsid w:val="00EF15CD"/>
    <w:rsid w:val="00EF4838"/>
    <w:rsid w:val="00EF56CF"/>
    <w:rsid w:val="00EF5FE5"/>
    <w:rsid w:val="00EF6239"/>
    <w:rsid w:val="00F00B6A"/>
    <w:rsid w:val="00F02F59"/>
    <w:rsid w:val="00F0314D"/>
    <w:rsid w:val="00F035B4"/>
    <w:rsid w:val="00F0485C"/>
    <w:rsid w:val="00F04B38"/>
    <w:rsid w:val="00F050FA"/>
    <w:rsid w:val="00F07BF6"/>
    <w:rsid w:val="00F10597"/>
    <w:rsid w:val="00F115F1"/>
    <w:rsid w:val="00F13445"/>
    <w:rsid w:val="00F143C4"/>
    <w:rsid w:val="00F15FFD"/>
    <w:rsid w:val="00F20701"/>
    <w:rsid w:val="00F21813"/>
    <w:rsid w:val="00F2181D"/>
    <w:rsid w:val="00F21D6A"/>
    <w:rsid w:val="00F2494A"/>
    <w:rsid w:val="00F260AF"/>
    <w:rsid w:val="00F26477"/>
    <w:rsid w:val="00F27072"/>
    <w:rsid w:val="00F27510"/>
    <w:rsid w:val="00F30BE1"/>
    <w:rsid w:val="00F31070"/>
    <w:rsid w:val="00F3133A"/>
    <w:rsid w:val="00F32C48"/>
    <w:rsid w:val="00F338EF"/>
    <w:rsid w:val="00F3484B"/>
    <w:rsid w:val="00F36364"/>
    <w:rsid w:val="00F365ED"/>
    <w:rsid w:val="00F37755"/>
    <w:rsid w:val="00F4001E"/>
    <w:rsid w:val="00F404D1"/>
    <w:rsid w:val="00F4083B"/>
    <w:rsid w:val="00F40CEB"/>
    <w:rsid w:val="00F42FEA"/>
    <w:rsid w:val="00F4406A"/>
    <w:rsid w:val="00F444D0"/>
    <w:rsid w:val="00F45364"/>
    <w:rsid w:val="00F46D07"/>
    <w:rsid w:val="00F479EA"/>
    <w:rsid w:val="00F517D2"/>
    <w:rsid w:val="00F52831"/>
    <w:rsid w:val="00F554ED"/>
    <w:rsid w:val="00F55566"/>
    <w:rsid w:val="00F55CFA"/>
    <w:rsid w:val="00F6027F"/>
    <w:rsid w:val="00F61A05"/>
    <w:rsid w:val="00F63319"/>
    <w:rsid w:val="00F63DAE"/>
    <w:rsid w:val="00F66639"/>
    <w:rsid w:val="00F67F43"/>
    <w:rsid w:val="00F71A95"/>
    <w:rsid w:val="00F72C7E"/>
    <w:rsid w:val="00F73D4A"/>
    <w:rsid w:val="00F742F9"/>
    <w:rsid w:val="00F74856"/>
    <w:rsid w:val="00F74A47"/>
    <w:rsid w:val="00F75DE9"/>
    <w:rsid w:val="00F769CA"/>
    <w:rsid w:val="00F76D48"/>
    <w:rsid w:val="00F773BF"/>
    <w:rsid w:val="00F77FB9"/>
    <w:rsid w:val="00F80081"/>
    <w:rsid w:val="00F8041B"/>
    <w:rsid w:val="00F80961"/>
    <w:rsid w:val="00F80CB1"/>
    <w:rsid w:val="00F81C97"/>
    <w:rsid w:val="00F81D39"/>
    <w:rsid w:val="00F826AE"/>
    <w:rsid w:val="00F84066"/>
    <w:rsid w:val="00F84256"/>
    <w:rsid w:val="00F849EC"/>
    <w:rsid w:val="00F84B68"/>
    <w:rsid w:val="00F84F01"/>
    <w:rsid w:val="00F85C39"/>
    <w:rsid w:val="00F86765"/>
    <w:rsid w:val="00F86969"/>
    <w:rsid w:val="00F869A9"/>
    <w:rsid w:val="00F86B57"/>
    <w:rsid w:val="00F875CF"/>
    <w:rsid w:val="00F91063"/>
    <w:rsid w:val="00F92633"/>
    <w:rsid w:val="00F926C7"/>
    <w:rsid w:val="00F93609"/>
    <w:rsid w:val="00F9519A"/>
    <w:rsid w:val="00F954D2"/>
    <w:rsid w:val="00F95E45"/>
    <w:rsid w:val="00F95F3A"/>
    <w:rsid w:val="00F96440"/>
    <w:rsid w:val="00F96E60"/>
    <w:rsid w:val="00F971F5"/>
    <w:rsid w:val="00F97A38"/>
    <w:rsid w:val="00FA01F7"/>
    <w:rsid w:val="00FA0B4A"/>
    <w:rsid w:val="00FA1A57"/>
    <w:rsid w:val="00FA2242"/>
    <w:rsid w:val="00FA2D35"/>
    <w:rsid w:val="00FA4EC3"/>
    <w:rsid w:val="00FA7503"/>
    <w:rsid w:val="00FA76AF"/>
    <w:rsid w:val="00FA782F"/>
    <w:rsid w:val="00FA786D"/>
    <w:rsid w:val="00FB0BDB"/>
    <w:rsid w:val="00FB101B"/>
    <w:rsid w:val="00FB15AC"/>
    <w:rsid w:val="00FB222F"/>
    <w:rsid w:val="00FB4D50"/>
    <w:rsid w:val="00FB5AF0"/>
    <w:rsid w:val="00FB69D0"/>
    <w:rsid w:val="00FB7358"/>
    <w:rsid w:val="00FC1E78"/>
    <w:rsid w:val="00FC2367"/>
    <w:rsid w:val="00FC26CD"/>
    <w:rsid w:val="00FC31F5"/>
    <w:rsid w:val="00FC3D01"/>
    <w:rsid w:val="00FC471B"/>
    <w:rsid w:val="00FC701E"/>
    <w:rsid w:val="00FD078D"/>
    <w:rsid w:val="00FD1787"/>
    <w:rsid w:val="00FD1878"/>
    <w:rsid w:val="00FD297A"/>
    <w:rsid w:val="00FD45B6"/>
    <w:rsid w:val="00FD46FD"/>
    <w:rsid w:val="00FD5B08"/>
    <w:rsid w:val="00FD7041"/>
    <w:rsid w:val="00FD716D"/>
    <w:rsid w:val="00FE0669"/>
    <w:rsid w:val="00FE15DA"/>
    <w:rsid w:val="00FE1A9E"/>
    <w:rsid w:val="00FE35C6"/>
    <w:rsid w:val="00FE58D2"/>
    <w:rsid w:val="00FE5E3F"/>
    <w:rsid w:val="00FE7719"/>
    <w:rsid w:val="00FE77E7"/>
    <w:rsid w:val="00FF0F11"/>
    <w:rsid w:val="00FF14F5"/>
    <w:rsid w:val="00FF347D"/>
    <w:rsid w:val="00FF38B7"/>
    <w:rsid w:val="00FF3EAB"/>
    <w:rsid w:val="00FF3F77"/>
    <w:rsid w:val="00FF60A8"/>
    <w:rsid w:val="00FF7F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26977"/>
    <o:shapelayout v:ext="edit">
      <o:idmap v:ext="edit" data="1"/>
    </o:shapelayout>
  </w:shapeDefaults>
  <w:decimalSymbol w:val=","/>
  <w:listSeparator w:val=";"/>
  <w14:docId w14:val="5B4AAB88"/>
  <w15:docId w15:val="{B3D54F5A-75CB-43BB-BAB1-CE18A55312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31E8"/>
    <w:pPr>
      <w:spacing w:after="200" w:line="276" w:lineRule="auto"/>
    </w:pPr>
    <w:rPr>
      <w:sz w:val="22"/>
      <w:szCs w:val="22"/>
      <w:lang w:eastAsia="en-US"/>
    </w:rPr>
  </w:style>
  <w:style w:type="paragraph" w:styleId="Heading1">
    <w:name w:val="heading 1"/>
    <w:aliases w:val="NASLOV"/>
    <w:basedOn w:val="Normal"/>
    <w:next w:val="Normal"/>
    <w:link w:val="Heading1Char"/>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link w:val="Heading1"/>
    <w:rsid w:val="00107ED0"/>
    <w:rPr>
      <w:rFonts w:ascii="Arial" w:eastAsia="Times New Roman" w:hAnsi="Arial"/>
      <w:b/>
      <w:kern w:val="32"/>
      <w:sz w:val="28"/>
      <w:szCs w:val="32"/>
    </w:rPr>
  </w:style>
  <w:style w:type="paragraph" w:styleId="Header">
    <w:name w:val="header"/>
    <w:basedOn w:val="Normal"/>
    <w:link w:val="HeaderChar"/>
    <w:rsid w:val="00107ED0"/>
    <w:pPr>
      <w:tabs>
        <w:tab w:val="center" w:pos="4320"/>
        <w:tab w:val="right" w:pos="8640"/>
      </w:tabs>
      <w:spacing w:after="0" w:line="260" w:lineRule="exact"/>
    </w:pPr>
    <w:rPr>
      <w:rFonts w:ascii="Arial" w:eastAsia="Times New Roman" w:hAnsi="Arial"/>
      <w:sz w:val="20"/>
      <w:szCs w:val="24"/>
    </w:rPr>
  </w:style>
  <w:style w:type="character" w:customStyle="1" w:styleId="HeaderChar">
    <w:name w:val="Header Char"/>
    <w:link w:val="Header"/>
    <w:rsid w:val="00107ED0"/>
    <w:rPr>
      <w:rFonts w:ascii="Arial" w:eastAsia="Times New Roman" w:hAnsi="Arial"/>
      <w:szCs w:val="24"/>
      <w:lang w:eastAsia="en-US"/>
    </w:rPr>
  </w:style>
  <w:style w:type="paragraph" w:styleId="Footer">
    <w:name w:val="footer"/>
    <w:basedOn w:val="Normal"/>
    <w:link w:val="FooterChar"/>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FooterChar">
    <w:name w:val="Footer Char"/>
    <w:link w:val="Footer"/>
    <w:uiPriority w:val="99"/>
    <w:rsid w:val="00107ED0"/>
    <w:rPr>
      <w:rFonts w:ascii="Arial" w:eastAsia="Times New Roman" w:hAnsi="Arial"/>
      <w:szCs w:val="24"/>
      <w:lang w:eastAsia="en-US"/>
    </w:rPr>
  </w:style>
  <w:style w:type="paragraph" w:styleId="DocumentMap">
    <w:name w:val="Document Map"/>
    <w:basedOn w:val="Normal"/>
    <w:link w:val="DocumentMapChar"/>
    <w:rsid w:val="00107ED0"/>
    <w:pPr>
      <w:spacing w:after="0" w:line="260" w:lineRule="exact"/>
    </w:pPr>
    <w:rPr>
      <w:rFonts w:ascii="Tahoma" w:eastAsia="Times New Roman" w:hAnsi="Tahoma" w:cs="Tahoma"/>
      <w:sz w:val="16"/>
      <w:szCs w:val="16"/>
    </w:rPr>
  </w:style>
  <w:style w:type="character" w:customStyle="1" w:styleId="DocumentMapChar">
    <w:name w:val="Document Map Char"/>
    <w:link w:val="DocumentMap"/>
    <w:rsid w:val="00107ED0"/>
    <w:rPr>
      <w:rFonts w:ascii="Tahoma" w:eastAsia="Times New Roman" w:hAnsi="Tahoma" w:cs="Tahoma"/>
      <w:sz w:val="16"/>
      <w:szCs w:val="16"/>
      <w:lang w:eastAsia="en-US"/>
    </w:rPr>
  </w:style>
  <w:style w:type="table" w:styleId="TableGrid">
    <w:name w:val="Table Grid"/>
    <w:basedOn w:val="TableNormal"/>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ormal"/>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yperlink">
    <w:name w:val="Hyperlink"/>
    <w:rsid w:val="00107ED0"/>
    <w:rPr>
      <w:color w:val="0000FF"/>
      <w:u w:val="single"/>
    </w:rPr>
  </w:style>
  <w:style w:type="paragraph" w:customStyle="1" w:styleId="podpisi">
    <w:name w:val="podpisi"/>
    <w:basedOn w:val="Normal"/>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ormal"/>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ormal"/>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ormal"/>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ormal"/>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ormal"/>
    <w:link w:val="AlineazaodstavkomZnak"/>
    <w:uiPriority w:val="99"/>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107ED0"/>
    <w:rPr>
      <w:rFonts w:ascii="Arial" w:eastAsia="Times New Roman" w:hAnsi="Arial" w:cs="Arial"/>
      <w:sz w:val="22"/>
      <w:szCs w:val="22"/>
    </w:rPr>
  </w:style>
  <w:style w:type="character" w:styleId="PageNumber">
    <w:name w:val="page number"/>
    <w:rsid w:val="00107ED0"/>
  </w:style>
  <w:style w:type="paragraph" w:styleId="FootnoteText">
    <w:name w:val="footnote text"/>
    <w:basedOn w:val="Normal"/>
    <w:link w:val="FootnoteTextChar"/>
    <w:semiHidden/>
    <w:rsid w:val="00107ED0"/>
    <w:pPr>
      <w:spacing w:after="0" w:line="260" w:lineRule="exact"/>
    </w:pPr>
    <w:rPr>
      <w:rFonts w:ascii="Arial" w:eastAsia="Times New Roman" w:hAnsi="Arial"/>
      <w:sz w:val="20"/>
      <w:szCs w:val="20"/>
    </w:rPr>
  </w:style>
  <w:style w:type="character" w:customStyle="1" w:styleId="FootnoteTextChar">
    <w:name w:val="Footnote Text Char"/>
    <w:link w:val="FootnoteText"/>
    <w:semiHidden/>
    <w:rsid w:val="00107ED0"/>
    <w:rPr>
      <w:rFonts w:ascii="Arial" w:eastAsia="Times New Roman" w:hAnsi="Arial"/>
      <w:lang w:eastAsia="en-US"/>
    </w:rPr>
  </w:style>
  <w:style w:type="character" w:styleId="FootnoteReference">
    <w:name w:val="footnote reference"/>
    <w:uiPriority w:val="99"/>
    <w:rsid w:val="00107ED0"/>
    <w:rPr>
      <w:vertAlign w:val="superscript"/>
    </w:rPr>
  </w:style>
  <w:style w:type="character" w:styleId="CommentReference">
    <w:name w:val="annotation reference"/>
    <w:uiPriority w:val="99"/>
    <w:semiHidden/>
    <w:rsid w:val="00107ED0"/>
    <w:rPr>
      <w:sz w:val="16"/>
      <w:szCs w:val="16"/>
    </w:rPr>
  </w:style>
  <w:style w:type="paragraph" w:styleId="CommentText">
    <w:name w:val="annotation text"/>
    <w:basedOn w:val="Normal"/>
    <w:link w:val="CommentTextChar"/>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CommentTextChar">
    <w:name w:val="Comment Text Char"/>
    <w:link w:val="CommentText"/>
    <w:uiPriority w:val="99"/>
    <w:semiHidden/>
    <w:rsid w:val="00107ED0"/>
    <w:rPr>
      <w:rFonts w:ascii="Times New Roman" w:eastAsia="Times New Roman" w:hAnsi="Times New Roman"/>
      <w:lang w:eastAsia="en-US"/>
    </w:rPr>
  </w:style>
  <w:style w:type="paragraph" w:styleId="BalloonText">
    <w:name w:val="Balloon Text"/>
    <w:basedOn w:val="Normal"/>
    <w:link w:val="BalloonTextChar"/>
    <w:semiHidden/>
    <w:rsid w:val="00107ED0"/>
    <w:pPr>
      <w:spacing w:after="0" w:line="260" w:lineRule="exact"/>
    </w:pPr>
    <w:rPr>
      <w:rFonts w:ascii="Tahoma" w:eastAsia="Times New Roman" w:hAnsi="Tahoma" w:cs="Tahoma"/>
      <w:sz w:val="16"/>
      <w:szCs w:val="16"/>
    </w:rPr>
  </w:style>
  <w:style w:type="character" w:customStyle="1" w:styleId="BalloonTextChar">
    <w:name w:val="Balloon Text Char"/>
    <w:link w:val="BalloonText"/>
    <w:semiHidden/>
    <w:rsid w:val="00107ED0"/>
    <w:rPr>
      <w:rFonts w:ascii="Tahoma" w:eastAsia="Times New Roman" w:hAnsi="Tahoma" w:cs="Tahoma"/>
      <w:sz w:val="16"/>
      <w:szCs w:val="16"/>
      <w:lang w:eastAsia="en-US"/>
    </w:rPr>
  </w:style>
  <w:style w:type="paragraph" w:customStyle="1" w:styleId="Par-number1">
    <w:name w:val="Par-number 1."/>
    <w:basedOn w:val="Normal"/>
    <w:next w:val="Normal"/>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ListParagraph">
    <w:name w:val="List Paragraph"/>
    <w:basedOn w:val="Normal"/>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ormal"/>
    <w:next w:val="Normal"/>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CommentSubject">
    <w:name w:val="annotation subject"/>
    <w:basedOn w:val="CommentText"/>
    <w:next w:val="CommentText"/>
    <w:link w:val="CommentSubjectChar"/>
    <w:semiHidden/>
    <w:rsid w:val="00107ED0"/>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link w:val="CommentSubject"/>
    <w:semiHidden/>
    <w:rsid w:val="00107ED0"/>
    <w:rPr>
      <w:rFonts w:ascii="Arial" w:eastAsia="Times New Roman" w:hAnsi="Arial"/>
      <w:b/>
      <w:bCs/>
      <w:lang w:eastAsia="en-US"/>
    </w:rPr>
  </w:style>
  <w:style w:type="paragraph" w:customStyle="1" w:styleId="Odstavek">
    <w:name w:val="Odstavek"/>
    <w:basedOn w:val="Normal"/>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ormal"/>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ormal"/>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ormal"/>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ormal"/>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BodyTextIndent">
    <w:name w:val="Body Text Indent"/>
    <w:basedOn w:val="Normal"/>
    <w:link w:val="BodyTextIndentChar"/>
    <w:rsid w:val="00AA3C9A"/>
    <w:pPr>
      <w:spacing w:after="120" w:line="260" w:lineRule="atLeast"/>
      <w:ind w:left="283"/>
    </w:pPr>
    <w:rPr>
      <w:rFonts w:ascii="Arial" w:eastAsia="Times New Roman" w:hAnsi="Arial"/>
      <w:sz w:val="20"/>
      <w:szCs w:val="24"/>
      <w:lang w:val="en-US"/>
    </w:rPr>
  </w:style>
  <w:style w:type="character" w:customStyle="1" w:styleId="BodyTextIndentChar">
    <w:name w:val="Body Text Indent Char"/>
    <w:link w:val="BodyTextIndent"/>
    <w:rsid w:val="00AA3C9A"/>
    <w:rPr>
      <w:rFonts w:ascii="Arial" w:eastAsia="Times New Roman" w:hAnsi="Arial"/>
      <w:szCs w:val="24"/>
      <w:lang w:val="en-US" w:eastAsia="en-US"/>
    </w:rPr>
  </w:style>
  <w:style w:type="paragraph" w:customStyle="1" w:styleId="len1">
    <w:name w:val="len1"/>
    <w:basedOn w:val="Normal"/>
    <w:rsid w:val="004704C9"/>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4704C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ormal"/>
    <w:rsid w:val="004704C9"/>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ormal"/>
    <w:rsid w:val="004704C9"/>
    <w:pPr>
      <w:spacing w:after="0" w:line="240" w:lineRule="auto"/>
      <w:jc w:val="center"/>
    </w:pPr>
    <w:rPr>
      <w:rFonts w:ascii="Arial" w:eastAsia="Times New Roman" w:hAnsi="Arial" w:cs="Arial"/>
      <w:b/>
      <w:bCs/>
      <w:lang w:eastAsia="sl-SI"/>
    </w:rPr>
  </w:style>
  <w:style w:type="character" w:styleId="Emphasis">
    <w:name w:val="Emphasis"/>
    <w:basedOn w:val="DefaultParagraphFont"/>
    <w:uiPriority w:val="20"/>
    <w:qFormat/>
    <w:rsid w:val="00B82417"/>
    <w:rPr>
      <w:b/>
      <w:bCs/>
      <w:i w:val="0"/>
      <w:iCs w:val="0"/>
    </w:rPr>
  </w:style>
  <w:style w:type="character" w:customStyle="1" w:styleId="st1">
    <w:name w:val="st1"/>
    <w:basedOn w:val="DefaultParagraphFont"/>
    <w:rsid w:val="00B82417"/>
  </w:style>
  <w:style w:type="paragraph" w:styleId="NoSpacing">
    <w:name w:val="No Spacing"/>
    <w:uiPriority w:val="1"/>
    <w:qFormat/>
    <w:rsid w:val="001E1AA2"/>
    <w:rPr>
      <w:rFonts w:asciiTheme="minorHAnsi" w:eastAsiaTheme="minorHAnsi" w:hAnsiTheme="minorHAnsi" w:cstheme="minorBidi"/>
      <w:sz w:val="22"/>
      <w:szCs w:val="22"/>
      <w:lang w:eastAsia="en-US"/>
    </w:rPr>
  </w:style>
  <w:style w:type="paragraph" w:customStyle="1" w:styleId="Alineazatevilnotoko">
    <w:name w:val="Alinea za številčno točko"/>
    <w:basedOn w:val="Alineazaodstavkom"/>
    <w:link w:val="AlineazatevilnotokoZnak"/>
    <w:uiPriority w:val="99"/>
    <w:qFormat/>
    <w:rsid w:val="006D615C"/>
    <w:pPr>
      <w:numPr>
        <w:numId w:val="0"/>
      </w:numPr>
      <w:tabs>
        <w:tab w:val="left" w:pos="540"/>
        <w:tab w:val="num" w:pos="720"/>
        <w:tab w:val="left" w:pos="900"/>
      </w:tabs>
      <w:overflowPunct/>
      <w:autoSpaceDE/>
      <w:autoSpaceDN/>
      <w:adjustRightInd/>
      <w:spacing w:line="240" w:lineRule="auto"/>
      <w:ind w:left="567" w:hanging="170"/>
      <w:textAlignment w:val="auto"/>
    </w:pPr>
  </w:style>
  <w:style w:type="paragraph" w:customStyle="1" w:styleId="tevilnatoka">
    <w:name w:val="Številčna točka"/>
    <w:basedOn w:val="Normal"/>
    <w:link w:val="tevilnatokaZnak"/>
    <w:uiPriority w:val="99"/>
    <w:qFormat/>
    <w:rsid w:val="006D615C"/>
    <w:pPr>
      <w:numPr>
        <w:numId w:val="17"/>
      </w:numPr>
      <w:tabs>
        <w:tab w:val="left" w:pos="540"/>
        <w:tab w:val="left" w:pos="900"/>
      </w:tabs>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uiPriority w:val="99"/>
    <w:locked/>
    <w:rsid w:val="006D615C"/>
    <w:rPr>
      <w:rFonts w:ascii="Arial" w:eastAsia="Times New Roman" w:hAnsi="Arial" w:cs="Arial"/>
      <w:sz w:val="22"/>
      <w:szCs w:val="22"/>
    </w:rPr>
  </w:style>
  <w:style w:type="character" w:customStyle="1" w:styleId="tevilnatokaZnak">
    <w:name w:val="Številčna točka Znak"/>
    <w:basedOn w:val="OdstavekZnak"/>
    <w:link w:val="tevilnatoka"/>
    <w:uiPriority w:val="99"/>
    <w:locked/>
    <w:rsid w:val="006D615C"/>
    <w:rPr>
      <w:rFonts w:ascii="Arial" w:eastAsia="Times New Roman" w:hAnsi="Arial" w:cs="Arial"/>
      <w:sz w:val="22"/>
      <w:szCs w:val="22"/>
    </w:rPr>
  </w:style>
  <w:style w:type="character" w:styleId="FollowedHyperlink">
    <w:name w:val="FollowedHyperlink"/>
    <w:basedOn w:val="DefaultParagraphFont"/>
    <w:uiPriority w:val="99"/>
    <w:semiHidden/>
    <w:unhideWhenUsed/>
    <w:rsid w:val="00686F6E"/>
    <w:rPr>
      <w:color w:val="800080" w:themeColor="followedHyperlink"/>
      <w:u w:val="single"/>
    </w:rPr>
  </w:style>
  <w:style w:type="paragraph" w:customStyle="1" w:styleId="alineazaodstavkom1">
    <w:name w:val="alineazaodstavkom1"/>
    <w:basedOn w:val="Normal"/>
    <w:rsid w:val="00D83608"/>
    <w:pPr>
      <w:spacing w:after="0" w:line="240" w:lineRule="auto"/>
      <w:ind w:left="425" w:hanging="425"/>
      <w:jc w:val="both"/>
    </w:pPr>
    <w:rPr>
      <w:rFonts w:ascii="Arial" w:eastAsia="Times New Roman" w:hAnsi="Arial" w:cs="Arial"/>
      <w:lang w:eastAsia="sl-SI"/>
    </w:rPr>
  </w:style>
  <w:style w:type="paragraph" w:customStyle="1" w:styleId="prevnext3">
    <w:name w:val="prevnext3"/>
    <w:basedOn w:val="Normal"/>
    <w:uiPriority w:val="99"/>
    <w:rsid w:val="00F81D39"/>
    <w:pPr>
      <w:spacing w:after="210" w:line="240" w:lineRule="auto"/>
    </w:pPr>
    <w:rPr>
      <w:rFonts w:ascii="Times New Roman" w:hAnsi="Times New Roman"/>
      <w:color w:val="333333"/>
      <w:sz w:val="18"/>
      <w:szCs w:val="18"/>
      <w:lang w:eastAsia="sl-SI"/>
    </w:rPr>
  </w:style>
  <w:style w:type="paragraph" w:customStyle="1" w:styleId="Default">
    <w:name w:val="Default"/>
    <w:rsid w:val="00F81D39"/>
    <w:pPr>
      <w:autoSpaceDE w:val="0"/>
      <w:autoSpaceDN w:val="0"/>
      <w:adjustRightInd w:val="0"/>
    </w:pPr>
    <w:rPr>
      <w:rFonts w:ascii="EUAlbertina" w:eastAsia="Times New Roman" w:hAnsi="EUAlbertina" w:cs="EUAlbertina"/>
      <w:color w:val="000000"/>
      <w:sz w:val="24"/>
      <w:szCs w:val="24"/>
    </w:rPr>
  </w:style>
  <w:style w:type="character" w:customStyle="1" w:styleId="tlid-translation">
    <w:name w:val="tlid-translation"/>
    <w:basedOn w:val="DefaultParagraphFont"/>
    <w:rsid w:val="00F81D39"/>
  </w:style>
  <w:style w:type="paragraph" w:styleId="Revision">
    <w:name w:val="Revision"/>
    <w:hidden/>
    <w:uiPriority w:val="99"/>
    <w:semiHidden/>
    <w:rsid w:val="00FD7041"/>
    <w:rPr>
      <w:sz w:val="22"/>
      <w:szCs w:val="22"/>
      <w:lang w:eastAsia="en-US"/>
    </w:rPr>
  </w:style>
  <w:style w:type="paragraph" w:customStyle="1" w:styleId="lennovele1">
    <w:name w:val="lennovele1"/>
    <w:basedOn w:val="Normal"/>
    <w:rsid w:val="00712535"/>
    <w:pPr>
      <w:spacing w:before="480" w:after="0" w:line="240" w:lineRule="auto"/>
      <w:jc w:val="center"/>
    </w:pPr>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23901">
      <w:bodyDiv w:val="1"/>
      <w:marLeft w:val="0"/>
      <w:marRight w:val="0"/>
      <w:marTop w:val="0"/>
      <w:marBottom w:val="0"/>
      <w:divBdr>
        <w:top w:val="none" w:sz="0" w:space="0" w:color="auto"/>
        <w:left w:val="none" w:sz="0" w:space="0" w:color="auto"/>
        <w:bottom w:val="none" w:sz="0" w:space="0" w:color="auto"/>
        <w:right w:val="none" w:sz="0" w:space="0" w:color="auto"/>
      </w:divBdr>
      <w:divsChild>
        <w:div w:id="1539588724">
          <w:marLeft w:val="0"/>
          <w:marRight w:val="0"/>
          <w:marTop w:val="0"/>
          <w:marBottom w:val="0"/>
          <w:divBdr>
            <w:top w:val="none" w:sz="0" w:space="0" w:color="auto"/>
            <w:left w:val="none" w:sz="0" w:space="0" w:color="auto"/>
            <w:bottom w:val="none" w:sz="0" w:space="0" w:color="auto"/>
            <w:right w:val="none" w:sz="0" w:space="0" w:color="auto"/>
          </w:divBdr>
          <w:divsChild>
            <w:div w:id="518743903">
              <w:marLeft w:val="0"/>
              <w:marRight w:val="0"/>
              <w:marTop w:val="100"/>
              <w:marBottom w:val="100"/>
              <w:divBdr>
                <w:top w:val="none" w:sz="0" w:space="0" w:color="auto"/>
                <w:left w:val="none" w:sz="0" w:space="0" w:color="auto"/>
                <w:bottom w:val="none" w:sz="0" w:space="0" w:color="auto"/>
                <w:right w:val="none" w:sz="0" w:space="0" w:color="auto"/>
              </w:divBdr>
              <w:divsChild>
                <w:div w:id="2118021162">
                  <w:marLeft w:val="0"/>
                  <w:marRight w:val="0"/>
                  <w:marTop w:val="0"/>
                  <w:marBottom w:val="0"/>
                  <w:divBdr>
                    <w:top w:val="none" w:sz="0" w:space="0" w:color="auto"/>
                    <w:left w:val="none" w:sz="0" w:space="0" w:color="auto"/>
                    <w:bottom w:val="none" w:sz="0" w:space="0" w:color="auto"/>
                    <w:right w:val="none" w:sz="0" w:space="0" w:color="auto"/>
                  </w:divBdr>
                  <w:divsChild>
                    <w:div w:id="1565795474">
                      <w:marLeft w:val="0"/>
                      <w:marRight w:val="0"/>
                      <w:marTop w:val="0"/>
                      <w:marBottom w:val="0"/>
                      <w:divBdr>
                        <w:top w:val="none" w:sz="0" w:space="0" w:color="auto"/>
                        <w:left w:val="none" w:sz="0" w:space="0" w:color="auto"/>
                        <w:bottom w:val="none" w:sz="0" w:space="0" w:color="auto"/>
                        <w:right w:val="none" w:sz="0" w:space="0" w:color="auto"/>
                      </w:divBdr>
                      <w:divsChild>
                        <w:div w:id="1759130757">
                          <w:marLeft w:val="0"/>
                          <w:marRight w:val="0"/>
                          <w:marTop w:val="0"/>
                          <w:marBottom w:val="0"/>
                          <w:divBdr>
                            <w:top w:val="none" w:sz="0" w:space="0" w:color="auto"/>
                            <w:left w:val="none" w:sz="0" w:space="0" w:color="auto"/>
                            <w:bottom w:val="none" w:sz="0" w:space="0" w:color="auto"/>
                            <w:right w:val="none" w:sz="0" w:space="0" w:color="auto"/>
                          </w:divBdr>
                          <w:divsChild>
                            <w:div w:id="365176027">
                              <w:marLeft w:val="0"/>
                              <w:marRight w:val="0"/>
                              <w:marTop w:val="0"/>
                              <w:marBottom w:val="0"/>
                              <w:divBdr>
                                <w:top w:val="none" w:sz="0" w:space="0" w:color="auto"/>
                                <w:left w:val="none" w:sz="0" w:space="0" w:color="auto"/>
                                <w:bottom w:val="none" w:sz="0" w:space="0" w:color="auto"/>
                                <w:right w:val="none" w:sz="0" w:space="0" w:color="auto"/>
                              </w:divBdr>
                              <w:divsChild>
                                <w:div w:id="7025057">
                                  <w:marLeft w:val="0"/>
                                  <w:marRight w:val="0"/>
                                  <w:marTop w:val="0"/>
                                  <w:marBottom w:val="0"/>
                                  <w:divBdr>
                                    <w:top w:val="none" w:sz="0" w:space="0" w:color="auto"/>
                                    <w:left w:val="none" w:sz="0" w:space="0" w:color="auto"/>
                                    <w:bottom w:val="none" w:sz="0" w:space="0" w:color="auto"/>
                                    <w:right w:val="none" w:sz="0" w:space="0" w:color="auto"/>
                                  </w:divBdr>
                                  <w:divsChild>
                                    <w:div w:id="1487277824">
                                      <w:marLeft w:val="0"/>
                                      <w:marRight w:val="0"/>
                                      <w:marTop w:val="0"/>
                                      <w:marBottom w:val="0"/>
                                      <w:divBdr>
                                        <w:top w:val="none" w:sz="0" w:space="0" w:color="auto"/>
                                        <w:left w:val="none" w:sz="0" w:space="0" w:color="auto"/>
                                        <w:bottom w:val="none" w:sz="0" w:space="0" w:color="auto"/>
                                        <w:right w:val="none" w:sz="0" w:space="0" w:color="auto"/>
                                      </w:divBdr>
                                      <w:divsChild>
                                        <w:div w:id="113549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341405">
      <w:bodyDiv w:val="1"/>
      <w:marLeft w:val="0"/>
      <w:marRight w:val="0"/>
      <w:marTop w:val="0"/>
      <w:marBottom w:val="0"/>
      <w:divBdr>
        <w:top w:val="none" w:sz="0" w:space="0" w:color="auto"/>
        <w:left w:val="none" w:sz="0" w:space="0" w:color="auto"/>
        <w:bottom w:val="none" w:sz="0" w:space="0" w:color="auto"/>
        <w:right w:val="none" w:sz="0" w:space="0" w:color="auto"/>
      </w:divBdr>
    </w:div>
    <w:div w:id="214700728">
      <w:bodyDiv w:val="1"/>
      <w:marLeft w:val="0"/>
      <w:marRight w:val="0"/>
      <w:marTop w:val="0"/>
      <w:marBottom w:val="0"/>
      <w:divBdr>
        <w:top w:val="none" w:sz="0" w:space="0" w:color="auto"/>
        <w:left w:val="none" w:sz="0" w:space="0" w:color="auto"/>
        <w:bottom w:val="none" w:sz="0" w:space="0" w:color="auto"/>
        <w:right w:val="none" w:sz="0" w:space="0" w:color="auto"/>
      </w:divBdr>
      <w:divsChild>
        <w:div w:id="969480160">
          <w:marLeft w:val="0"/>
          <w:marRight w:val="0"/>
          <w:marTop w:val="0"/>
          <w:marBottom w:val="0"/>
          <w:divBdr>
            <w:top w:val="none" w:sz="0" w:space="0" w:color="auto"/>
            <w:left w:val="none" w:sz="0" w:space="0" w:color="auto"/>
            <w:bottom w:val="none" w:sz="0" w:space="0" w:color="auto"/>
            <w:right w:val="none" w:sz="0" w:space="0" w:color="auto"/>
          </w:divBdr>
          <w:divsChild>
            <w:div w:id="2123110853">
              <w:marLeft w:val="0"/>
              <w:marRight w:val="0"/>
              <w:marTop w:val="100"/>
              <w:marBottom w:val="100"/>
              <w:divBdr>
                <w:top w:val="none" w:sz="0" w:space="0" w:color="auto"/>
                <w:left w:val="none" w:sz="0" w:space="0" w:color="auto"/>
                <w:bottom w:val="none" w:sz="0" w:space="0" w:color="auto"/>
                <w:right w:val="none" w:sz="0" w:space="0" w:color="auto"/>
              </w:divBdr>
              <w:divsChild>
                <w:div w:id="614287422">
                  <w:marLeft w:val="0"/>
                  <w:marRight w:val="0"/>
                  <w:marTop w:val="0"/>
                  <w:marBottom w:val="0"/>
                  <w:divBdr>
                    <w:top w:val="none" w:sz="0" w:space="0" w:color="auto"/>
                    <w:left w:val="none" w:sz="0" w:space="0" w:color="auto"/>
                    <w:bottom w:val="none" w:sz="0" w:space="0" w:color="auto"/>
                    <w:right w:val="none" w:sz="0" w:space="0" w:color="auto"/>
                  </w:divBdr>
                  <w:divsChild>
                    <w:div w:id="552621193">
                      <w:marLeft w:val="0"/>
                      <w:marRight w:val="0"/>
                      <w:marTop w:val="0"/>
                      <w:marBottom w:val="0"/>
                      <w:divBdr>
                        <w:top w:val="none" w:sz="0" w:space="0" w:color="auto"/>
                        <w:left w:val="none" w:sz="0" w:space="0" w:color="auto"/>
                        <w:bottom w:val="none" w:sz="0" w:space="0" w:color="auto"/>
                        <w:right w:val="none" w:sz="0" w:space="0" w:color="auto"/>
                      </w:divBdr>
                      <w:divsChild>
                        <w:div w:id="1096629543">
                          <w:marLeft w:val="0"/>
                          <w:marRight w:val="0"/>
                          <w:marTop w:val="0"/>
                          <w:marBottom w:val="0"/>
                          <w:divBdr>
                            <w:top w:val="none" w:sz="0" w:space="0" w:color="auto"/>
                            <w:left w:val="none" w:sz="0" w:space="0" w:color="auto"/>
                            <w:bottom w:val="none" w:sz="0" w:space="0" w:color="auto"/>
                            <w:right w:val="none" w:sz="0" w:space="0" w:color="auto"/>
                          </w:divBdr>
                          <w:divsChild>
                            <w:div w:id="936522377">
                              <w:marLeft w:val="0"/>
                              <w:marRight w:val="0"/>
                              <w:marTop w:val="0"/>
                              <w:marBottom w:val="0"/>
                              <w:divBdr>
                                <w:top w:val="none" w:sz="0" w:space="0" w:color="auto"/>
                                <w:left w:val="none" w:sz="0" w:space="0" w:color="auto"/>
                                <w:bottom w:val="none" w:sz="0" w:space="0" w:color="auto"/>
                                <w:right w:val="none" w:sz="0" w:space="0" w:color="auto"/>
                              </w:divBdr>
                              <w:divsChild>
                                <w:div w:id="537547069">
                                  <w:marLeft w:val="0"/>
                                  <w:marRight w:val="0"/>
                                  <w:marTop w:val="0"/>
                                  <w:marBottom w:val="0"/>
                                  <w:divBdr>
                                    <w:top w:val="none" w:sz="0" w:space="0" w:color="auto"/>
                                    <w:left w:val="none" w:sz="0" w:space="0" w:color="auto"/>
                                    <w:bottom w:val="none" w:sz="0" w:space="0" w:color="auto"/>
                                    <w:right w:val="none" w:sz="0" w:space="0" w:color="auto"/>
                                  </w:divBdr>
                                  <w:divsChild>
                                    <w:div w:id="28997404">
                                      <w:marLeft w:val="0"/>
                                      <w:marRight w:val="0"/>
                                      <w:marTop w:val="0"/>
                                      <w:marBottom w:val="0"/>
                                      <w:divBdr>
                                        <w:top w:val="none" w:sz="0" w:space="0" w:color="auto"/>
                                        <w:left w:val="none" w:sz="0" w:space="0" w:color="auto"/>
                                        <w:bottom w:val="none" w:sz="0" w:space="0" w:color="auto"/>
                                        <w:right w:val="none" w:sz="0" w:space="0" w:color="auto"/>
                                      </w:divBdr>
                                      <w:divsChild>
                                        <w:div w:id="859046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22198894">
      <w:bodyDiv w:val="1"/>
      <w:marLeft w:val="0"/>
      <w:marRight w:val="0"/>
      <w:marTop w:val="0"/>
      <w:marBottom w:val="0"/>
      <w:divBdr>
        <w:top w:val="none" w:sz="0" w:space="0" w:color="auto"/>
        <w:left w:val="none" w:sz="0" w:space="0" w:color="auto"/>
        <w:bottom w:val="none" w:sz="0" w:space="0" w:color="auto"/>
        <w:right w:val="none" w:sz="0" w:space="0" w:color="auto"/>
      </w:divBdr>
    </w:div>
    <w:div w:id="471870719">
      <w:bodyDiv w:val="1"/>
      <w:marLeft w:val="0"/>
      <w:marRight w:val="0"/>
      <w:marTop w:val="0"/>
      <w:marBottom w:val="0"/>
      <w:divBdr>
        <w:top w:val="none" w:sz="0" w:space="0" w:color="auto"/>
        <w:left w:val="none" w:sz="0" w:space="0" w:color="auto"/>
        <w:bottom w:val="none" w:sz="0" w:space="0" w:color="auto"/>
        <w:right w:val="none" w:sz="0" w:space="0" w:color="auto"/>
      </w:divBdr>
      <w:divsChild>
        <w:div w:id="1993093044">
          <w:marLeft w:val="0"/>
          <w:marRight w:val="0"/>
          <w:marTop w:val="0"/>
          <w:marBottom w:val="0"/>
          <w:divBdr>
            <w:top w:val="none" w:sz="0" w:space="0" w:color="auto"/>
            <w:left w:val="none" w:sz="0" w:space="0" w:color="auto"/>
            <w:bottom w:val="none" w:sz="0" w:space="0" w:color="auto"/>
            <w:right w:val="none" w:sz="0" w:space="0" w:color="auto"/>
          </w:divBdr>
          <w:divsChild>
            <w:div w:id="971330138">
              <w:marLeft w:val="0"/>
              <w:marRight w:val="0"/>
              <w:marTop w:val="100"/>
              <w:marBottom w:val="100"/>
              <w:divBdr>
                <w:top w:val="none" w:sz="0" w:space="0" w:color="auto"/>
                <w:left w:val="none" w:sz="0" w:space="0" w:color="auto"/>
                <w:bottom w:val="none" w:sz="0" w:space="0" w:color="auto"/>
                <w:right w:val="none" w:sz="0" w:space="0" w:color="auto"/>
              </w:divBdr>
              <w:divsChild>
                <w:div w:id="588002819">
                  <w:marLeft w:val="0"/>
                  <w:marRight w:val="0"/>
                  <w:marTop w:val="0"/>
                  <w:marBottom w:val="0"/>
                  <w:divBdr>
                    <w:top w:val="none" w:sz="0" w:space="0" w:color="auto"/>
                    <w:left w:val="none" w:sz="0" w:space="0" w:color="auto"/>
                    <w:bottom w:val="none" w:sz="0" w:space="0" w:color="auto"/>
                    <w:right w:val="none" w:sz="0" w:space="0" w:color="auto"/>
                  </w:divBdr>
                  <w:divsChild>
                    <w:div w:id="904148973">
                      <w:marLeft w:val="0"/>
                      <w:marRight w:val="0"/>
                      <w:marTop w:val="0"/>
                      <w:marBottom w:val="0"/>
                      <w:divBdr>
                        <w:top w:val="none" w:sz="0" w:space="0" w:color="auto"/>
                        <w:left w:val="none" w:sz="0" w:space="0" w:color="auto"/>
                        <w:bottom w:val="none" w:sz="0" w:space="0" w:color="auto"/>
                        <w:right w:val="none" w:sz="0" w:space="0" w:color="auto"/>
                      </w:divBdr>
                      <w:divsChild>
                        <w:div w:id="1131481784">
                          <w:marLeft w:val="0"/>
                          <w:marRight w:val="0"/>
                          <w:marTop w:val="0"/>
                          <w:marBottom w:val="0"/>
                          <w:divBdr>
                            <w:top w:val="none" w:sz="0" w:space="0" w:color="auto"/>
                            <w:left w:val="none" w:sz="0" w:space="0" w:color="auto"/>
                            <w:bottom w:val="none" w:sz="0" w:space="0" w:color="auto"/>
                            <w:right w:val="none" w:sz="0" w:space="0" w:color="auto"/>
                          </w:divBdr>
                          <w:divsChild>
                            <w:div w:id="543718127">
                              <w:marLeft w:val="0"/>
                              <w:marRight w:val="0"/>
                              <w:marTop w:val="0"/>
                              <w:marBottom w:val="0"/>
                              <w:divBdr>
                                <w:top w:val="none" w:sz="0" w:space="0" w:color="auto"/>
                                <w:left w:val="none" w:sz="0" w:space="0" w:color="auto"/>
                                <w:bottom w:val="none" w:sz="0" w:space="0" w:color="auto"/>
                                <w:right w:val="none" w:sz="0" w:space="0" w:color="auto"/>
                              </w:divBdr>
                              <w:divsChild>
                                <w:div w:id="289630937">
                                  <w:marLeft w:val="0"/>
                                  <w:marRight w:val="0"/>
                                  <w:marTop w:val="0"/>
                                  <w:marBottom w:val="0"/>
                                  <w:divBdr>
                                    <w:top w:val="none" w:sz="0" w:space="0" w:color="auto"/>
                                    <w:left w:val="none" w:sz="0" w:space="0" w:color="auto"/>
                                    <w:bottom w:val="none" w:sz="0" w:space="0" w:color="auto"/>
                                    <w:right w:val="none" w:sz="0" w:space="0" w:color="auto"/>
                                  </w:divBdr>
                                  <w:divsChild>
                                    <w:div w:id="1982465458">
                                      <w:marLeft w:val="0"/>
                                      <w:marRight w:val="0"/>
                                      <w:marTop w:val="0"/>
                                      <w:marBottom w:val="0"/>
                                      <w:divBdr>
                                        <w:top w:val="none" w:sz="0" w:space="0" w:color="auto"/>
                                        <w:left w:val="none" w:sz="0" w:space="0" w:color="auto"/>
                                        <w:bottom w:val="none" w:sz="0" w:space="0" w:color="auto"/>
                                        <w:right w:val="none" w:sz="0" w:space="0" w:color="auto"/>
                                      </w:divBdr>
                                      <w:divsChild>
                                        <w:div w:id="1477263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6142936">
      <w:bodyDiv w:val="1"/>
      <w:marLeft w:val="0"/>
      <w:marRight w:val="0"/>
      <w:marTop w:val="0"/>
      <w:marBottom w:val="0"/>
      <w:divBdr>
        <w:top w:val="none" w:sz="0" w:space="0" w:color="auto"/>
        <w:left w:val="none" w:sz="0" w:space="0" w:color="auto"/>
        <w:bottom w:val="none" w:sz="0" w:space="0" w:color="auto"/>
        <w:right w:val="none" w:sz="0" w:space="0" w:color="auto"/>
      </w:divBdr>
    </w:div>
    <w:div w:id="581792004">
      <w:bodyDiv w:val="1"/>
      <w:marLeft w:val="0"/>
      <w:marRight w:val="0"/>
      <w:marTop w:val="0"/>
      <w:marBottom w:val="0"/>
      <w:divBdr>
        <w:top w:val="none" w:sz="0" w:space="0" w:color="auto"/>
        <w:left w:val="none" w:sz="0" w:space="0" w:color="auto"/>
        <w:bottom w:val="none" w:sz="0" w:space="0" w:color="auto"/>
        <w:right w:val="none" w:sz="0" w:space="0" w:color="auto"/>
      </w:divBdr>
      <w:divsChild>
        <w:div w:id="1500387974">
          <w:marLeft w:val="0"/>
          <w:marRight w:val="0"/>
          <w:marTop w:val="0"/>
          <w:marBottom w:val="0"/>
          <w:divBdr>
            <w:top w:val="none" w:sz="0" w:space="0" w:color="auto"/>
            <w:left w:val="none" w:sz="0" w:space="0" w:color="auto"/>
            <w:bottom w:val="none" w:sz="0" w:space="0" w:color="auto"/>
            <w:right w:val="none" w:sz="0" w:space="0" w:color="auto"/>
          </w:divBdr>
          <w:divsChild>
            <w:div w:id="905267107">
              <w:marLeft w:val="0"/>
              <w:marRight w:val="0"/>
              <w:marTop w:val="100"/>
              <w:marBottom w:val="100"/>
              <w:divBdr>
                <w:top w:val="none" w:sz="0" w:space="0" w:color="auto"/>
                <w:left w:val="none" w:sz="0" w:space="0" w:color="auto"/>
                <w:bottom w:val="none" w:sz="0" w:space="0" w:color="auto"/>
                <w:right w:val="none" w:sz="0" w:space="0" w:color="auto"/>
              </w:divBdr>
              <w:divsChild>
                <w:div w:id="1786657370">
                  <w:marLeft w:val="0"/>
                  <w:marRight w:val="0"/>
                  <w:marTop w:val="0"/>
                  <w:marBottom w:val="0"/>
                  <w:divBdr>
                    <w:top w:val="none" w:sz="0" w:space="0" w:color="auto"/>
                    <w:left w:val="none" w:sz="0" w:space="0" w:color="auto"/>
                    <w:bottom w:val="none" w:sz="0" w:space="0" w:color="auto"/>
                    <w:right w:val="none" w:sz="0" w:space="0" w:color="auto"/>
                  </w:divBdr>
                  <w:divsChild>
                    <w:div w:id="998925605">
                      <w:marLeft w:val="0"/>
                      <w:marRight w:val="0"/>
                      <w:marTop w:val="0"/>
                      <w:marBottom w:val="0"/>
                      <w:divBdr>
                        <w:top w:val="none" w:sz="0" w:space="0" w:color="auto"/>
                        <w:left w:val="none" w:sz="0" w:space="0" w:color="auto"/>
                        <w:bottom w:val="none" w:sz="0" w:space="0" w:color="auto"/>
                        <w:right w:val="none" w:sz="0" w:space="0" w:color="auto"/>
                      </w:divBdr>
                      <w:divsChild>
                        <w:div w:id="423573753">
                          <w:marLeft w:val="0"/>
                          <w:marRight w:val="0"/>
                          <w:marTop w:val="0"/>
                          <w:marBottom w:val="0"/>
                          <w:divBdr>
                            <w:top w:val="none" w:sz="0" w:space="0" w:color="auto"/>
                            <w:left w:val="none" w:sz="0" w:space="0" w:color="auto"/>
                            <w:bottom w:val="none" w:sz="0" w:space="0" w:color="auto"/>
                            <w:right w:val="none" w:sz="0" w:space="0" w:color="auto"/>
                          </w:divBdr>
                          <w:divsChild>
                            <w:div w:id="1585604886">
                              <w:marLeft w:val="0"/>
                              <w:marRight w:val="0"/>
                              <w:marTop w:val="0"/>
                              <w:marBottom w:val="0"/>
                              <w:divBdr>
                                <w:top w:val="none" w:sz="0" w:space="0" w:color="auto"/>
                                <w:left w:val="none" w:sz="0" w:space="0" w:color="auto"/>
                                <w:bottom w:val="none" w:sz="0" w:space="0" w:color="auto"/>
                                <w:right w:val="none" w:sz="0" w:space="0" w:color="auto"/>
                              </w:divBdr>
                              <w:divsChild>
                                <w:div w:id="783229290">
                                  <w:marLeft w:val="0"/>
                                  <w:marRight w:val="0"/>
                                  <w:marTop w:val="0"/>
                                  <w:marBottom w:val="0"/>
                                  <w:divBdr>
                                    <w:top w:val="none" w:sz="0" w:space="0" w:color="auto"/>
                                    <w:left w:val="none" w:sz="0" w:space="0" w:color="auto"/>
                                    <w:bottom w:val="none" w:sz="0" w:space="0" w:color="auto"/>
                                    <w:right w:val="none" w:sz="0" w:space="0" w:color="auto"/>
                                  </w:divBdr>
                                  <w:divsChild>
                                    <w:div w:id="223759320">
                                      <w:marLeft w:val="0"/>
                                      <w:marRight w:val="0"/>
                                      <w:marTop w:val="0"/>
                                      <w:marBottom w:val="0"/>
                                      <w:divBdr>
                                        <w:top w:val="none" w:sz="0" w:space="0" w:color="auto"/>
                                        <w:left w:val="none" w:sz="0" w:space="0" w:color="auto"/>
                                        <w:bottom w:val="none" w:sz="0" w:space="0" w:color="auto"/>
                                        <w:right w:val="none" w:sz="0" w:space="0" w:color="auto"/>
                                      </w:divBdr>
                                      <w:divsChild>
                                        <w:div w:id="1732970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22662577">
      <w:bodyDiv w:val="1"/>
      <w:marLeft w:val="0"/>
      <w:marRight w:val="0"/>
      <w:marTop w:val="0"/>
      <w:marBottom w:val="0"/>
      <w:divBdr>
        <w:top w:val="none" w:sz="0" w:space="0" w:color="auto"/>
        <w:left w:val="none" w:sz="0" w:space="0" w:color="auto"/>
        <w:bottom w:val="none" w:sz="0" w:space="0" w:color="auto"/>
        <w:right w:val="none" w:sz="0" w:space="0" w:color="auto"/>
      </w:divBdr>
      <w:divsChild>
        <w:div w:id="175194901">
          <w:marLeft w:val="0"/>
          <w:marRight w:val="0"/>
          <w:marTop w:val="0"/>
          <w:marBottom w:val="0"/>
          <w:divBdr>
            <w:top w:val="none" w:sz="0" w:space="0" w:color="auto"/>
            <w:left w:val="none" w:sz="0" w:space="0" w:color="auto"/>
            <w:bottom w:val="none" w:sz="0" w:space="0" w:color="auto"/>
            <w:right w:val="none" w:sz="0" w:space="0" w:color="auto"/>
          </w:divBdr>
          <w:divsChild>
            <w:div w:id="269239187">
              <w:marLeft w:val="0"/>
              <w:marRight w:val="0"/>
              <w:marTop w:val="100"/>
              <w:marBottom w:val="100"/>
              <w:divBdr>
                <w:top w:val="none" w:sz="0" w:space="0" w:color="auto"/>
                <w:left w:val="none" w:sz="0" w:space="0" w:color="auto"/>
                <w:bottom w:val="none" w:sz="0" w:space="0" w:color="auto"/>
                <w:right w:val="none" w:sz="0" w:space="0" w:color="auto"/>
              </w:divBdr>
              <w:divsChild>
                <w:div w:id="1246066013">
                  <w:marLeft w:val="0"/>
                  <w:marRight w:val="0"/>
                  <w:marTop w:val="0"/>
                  <w:marBottom w:val="0"/>
                  <w:divBdr>
                    <w:top w:val="none" w:sz="0" w:space="0" w:color="auto"/>
                    <w:left w:val="none" w:sz="0" w:space="0" w:color="auto"/>
                    <w:bottom w:val="none" w:sz="0" w:space="0" w:color="auto"/>
                    <w:right w:val="none" w:sz="0" w:space="0" w:color="auto"/>
                  </w:divBdr>
                  <w:divsChild>
                    <w:div w:id="420807485">
                      <w:marLeft w:val="0"/>
                      <w:marRight w:val="0"/>
                      <w:marTop w:val="0"/>
                      <w:marBottom w:val="0"/>
                      <w:divBdr>
                        <w:top w:val="none" w:sz="0" w:space="0" w:color="auto"/>
                        <w:left w:val="none" w:sz="0" w:space="0" w:color="auto"/>
                        <w:bottom w:val="none" w:sz="0" w:space="0" w:color="auto"/>
                        <w:right w:val="none" w:sz="0" w:space="0" w:color="auto"/>
                      </w:divBdr>
                      <w:divsChild>
                        <w:div w:id="1441338453">
                          <w:marLeft w:val="0"/>
                          <w:marRight w:val="0"/>
                          <w:marTop w:val="0"/>
                          <w:marBottom w:val="0"/>
                          <w:divBdr>
                            <w:top w:val="none" w:sz="0" w:space="0" w:color="auto"/>
                            <w:left w:val="none" w:sz="0" w:space="0" w:color="auto"/>
                            <w:bottom w:val="none" w:sz="0" w:space="0" w:color="auto"/>
                            <w:right w:val="none" w:sz="0" w:space="0" w:color="auto"/>
                          </w:divBdr>
                          <w:divsChild>
                            <w:div w:id="501092592">
                              <w:marLeft w:val="0"/>
                              <w:marRight w:val="0"/>
                              <w:marTop w:val="0"/>
                              <w:marBottom w:val="0"/>
                              <w:divBdr>
                                <w:top w:val="none" w:sz="0" w:space="0" w:color="auto"/>
                                <w:left w:val="none" w:sz="0" w:space="0" w:color="auto"/>
                                <w:bottom w:val="none" w:sz="0" w:space="0" w:color="auto"/>
                                <w:right w:val="none" w:sz="0" w:space="0" w:color="auto"/>
                              </w:divBdr>
                              <w:divsChild>
                                <w:div w:id="842862554">
                                  <w:marLeft w:val="0"/>
                                  <w:marRight w:val="0"/>
                                  <w:marTop w:val="0"/>
                                  <w:marBottom w:val="0"/>
                                  <w:divBdr>
                                    <w:top w:val="none" w:sz="0" w:space="0" w:color="auto"/>
                                    <w:left w:val="none" w:sz="0" w:space="0" w:color="auto"/>
                                    <w:bottom w:val="none" w:sz="0" w:space="0" w:color="auto"/>
                                    <w:right w:val="none" w:sz="0" w:space="0" w:color="auto"/>
                                  </w:divBdr>
                                  <w:divsChild>
                                    <w:div w:id="953175600">
                                      <w:marLeft w:val="0"/>
                                      <w:marRight w:val="0"/>
                                      <w:marTop w:val="0"/>
                                      <w:marBottom w:val="0"/>
                                      <w:divBdr>
                                        <w:top w:val="none" w:sz="0" w:space="0" w:color="auto"/>
                                        <w:left w:val="none" w:sz="0" w:space="0" w:color="auto"/>
                                        <w:bottom w:val="none" w:sz="0" w:space="0" w:color="auto"/>
                                        <w:right w:val="none" w:sz="0" w:space="0" w:color="auto"/>
                                      </w:divBdr>
                                      <w:divsChild>
                                        <w:div w:id="389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8033055">
      <w:bodyDiv w:val="1"/>
      <w:marLeft w:val="0"/>
      <w:marRight w:val="0"/>
      <w:marTop w:val="0"/>
      <w:marBottom w:val="0"/>
      <w:divBdr>
        <w:top w:val="none" w:sz="0" w:space="0" w:color="auto"/>
        <w:left w:val="none" w:sz="0" w:space="0" w:color="auto"/>
        <w:bottom w:val="none" w:sz="0" w:space="0" w:color="auto"/>
        <w:right w:val="none" w:sz="0" w:space="0" w:color="auto"/>
      </w:divBdr>
    </w:div>
    <w:div w:id="962463201">
      <w:bodyDiv w:val="1"/>
      <w:marLeft w:val="0"/>
      <w:marRight w:val="0"/>
      <w:marTop w:val="0"/>
      <w:marBottom w:val="0"/>
      <w:divBdr>
        <w:top w:val="none" w:sz="0" w:space="0" w:color="auto"/>
        <w:left w:val="none" w:sz="0" w:space="0" w:color="auto"/>
        <w:bottom w:val="none" w:sz="0" w:space="0" w:color="auto"/>
        <w:right w:val="none" w:sz="0" w:space="0" w:color="auto"/>
      </w:divBdr>
      <w:divsChild>
        <w:div w:id="983117829">
          <w:marLeft w:val="0"/>
          <w:marRight w:val="0"/>
          <w:marTop w:val="0"/>
          <w:marBottom w:val="0"/>
          <w:divBdr>
            <w:top w:val="none" w:sz="0" w:space="0" w:color="auto"/>
            <w:left w:val="none" w:sz="0" w:space="0" w:color="auto"/>
            <w:bottom w:val="none" w:sz="0" w:space="0" w:color="auto"/>
            <w:right w:val="none" w:sz="0" w:space="0" w:color="auto"/>
          </w:divBdr>
          <w:divsChild>
            <w:div w:id="1059593286">
              <w:marLeft w:val="0"/>
              <w:marRight w:val="0"/>
              <w:marTop w:val="100"/>
              <w:marBottom w:val="100"/>
              <w:divBdr>
                <w:top w:val="none" w:sz="0" w:space="0" w:color="auto"/>
                <w:left w:val="none" w:sz="0" w:space="0" w:color="auto"/>
                <w:bottom w:val="none" w:sz="0" w:space="0" w:color="auto"/>
                <w:right w:val="none" w:sz="0" w:space="0" w:color="auto"/>
              </w:divBdr>
              <w:divsChild>
                <w:div w:id="105388839">
                  <w:marLeft w:val="0"/>
                  <w:marRight w:val="0"/>
                  <w:marTop w:val="0"/>
                  <w:marBottom w:val="0"/>
                  <w:divBdr>
                    <w:top w:val="none" w:sz="0" w:space="0" w:color="auto"/>
                    <w:left w:val="none" w:sz="0" w:space="0" w:color="auto"/>
                    <w:bottom w:val="none" w:sz="0" w:space="0" w:color="auto"/>
                    <w:right w:val="none" w:sz="0" w:space="0" w:color="auto"/>
                  </w:divBdr>
                  <w:divsChild>
                    <w:div w:id="681012949">
                      <w:marLeft w:val="0"/>
                      <w:marRight w:val="0"/>
                      <w:marTop w:val="0"/>
                      <w:marBottom w:val="0"/>
                      <w:divBdr>
                        <w:top w:val="none" w:sz="0" w:space="0" w:color="auto"/>
                        <w:left w:val="none" w:sz="0" w:space="0" w:color="auto"/>
                        <w:bottom w:val="none" w:sz="0" w:space="0" w:color="auto"/>
                        <w:right w:val="none" w:sz="0" w:space="0" w:color="auto"/>
                      </w:divBdr>
                      <w:divsChild>
                        <w:div w:id="1316059305">
                          <w:marLeft w:val="0"/>
                          <w:marRight w:val="0"/>
                          <w:marTop w:val="0"/>
                          <w:marBottom w:val="0"/>
                          <w:divBdr>
                            <w:top w:val="none" w:sz="0" w:space="0" w:color="auto"/>
                            <w:left w:val="none" w:sz="0" w:space="0" w:color="auto"/>
                            <w:bottom w:val="none" w:sz="0" w:space="0" w:color="auto"/>
                            <w:right w:val="none" w:sz="0" w:space="0" w:color="auto"/>
                          </w:divBdr>
                          <w:divsChild>
                            <w:div w:id="1798067705">
                              <w:marLeft w:val="0"/>
                              <w:marRight w:val="0"/>
                              <w:marTop w:val="0"/>
                              <w:marBottom w:val="0"/>
                              <w:divBdr>
                                <w:top w:val="none" w:sz="0" w:space="0" w:color="auto"/>
                                <w:left w:val="none" w:sz="0" w:space="0" w:color="auto"/>
                                <w:bottom w:val="none" w:sz="0" w:space="0" w:color="auto"/>
                                <w:right w:val="none" w:sz="0" w:space="0" w:color="auto"/>
                              </w:divBdr>
                              <w:divsChild>
                                <w:div w:id="938677649">
                                  <w:marLeft w:val="0"/>
                                  <w:marRight w:val="0"/>
                                  <w:marTop w:val="0"/>
                                  <w:marBottom w:val="0"/>
                                  <w:divBdr>
                                    <w:top w:val="none" w:sz="0" w:space="0" w:color="auto"/>
                                    <w:left w:val="none" w:sz="0" w:space="0" w:color="auto"/>
                                    <w:bottom w:val="none" w:sz="0" w:space="0" w:color="auto"/>
                                    <w:right w:val="none" w:sz="0" w:space="0" w:color="auto"/>
                                  </w:divBdr>
                                  <w:divsChild>
                                    <w:div w:id="1901012656">
                                      <w:marLeft w:val="0"/>
                                      <w:marRight w:val="0"/>
                                      <w:marTop w:val="0"/>
                                      <w:marBottom w:val="0"/>
                                      <w:divBdr>
                                        <w:top w:val="none" w:sz="0" w:space="0" w:color="auto"/>
                                        <w:left w:val="none" w:sz="0" w:space="0" w:color="auto"/>
                                        <w:bottom w:val="none" w:sz="0" w:space="0" w:color="auto"/>
                                        <w:right w:val="none" w:sz="0" w:space="0" w:color="auto"/>
                                      </w:divBdr>
                                      <w:divsChild>
                                        <w:div w:id="44061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8454523">
      <w:bodyDiv w:val="1"/>
      <w:marLeft w:val="0"/>
      <w:marRight w:val="0"/>
      <w:marTop w:val="0"/>
      <w:marBottom w:val="0"/>
      <w:divBdr>
        <w:top w:val="none" w:sz="0" w:space="0" w:color="auto"/>
        <w:left w:val="none" w:sz="0" w:space="0" w:color="auto"/>
        <w:bottom w:val="none" w:sz="0" w:space="0" w:color="auto"/>
        <w:right w:val="none" w:sz="0" w:space="0" w:color="auto"/>
      </w:divBdr>
    </w:div>
    <w:div w:id="1495225503">
      <w:bodyDiv w:val="1"/>
      <w:marLeft w:val="0"/>
      <w:marRight w:val="0"/>
      <w:marTop w:val="0"/>
      <w:marBottom w:val="0"/>
      <w:divBdr>
        <w:top w:val="none" w:sz="0" w:space="0" w:color="auto"/>
        <w:left w:val="none" w:sz="0" w:space="0" w:color="auto"/>
        <w:bottom w:val="none" w:sz="0" w:space="0" w:color="auto"/>
        <w:right w:val="none" w:sz="0" w:space="0" w:color="auto"/>
      </w:divBdr>
      <w:divsChild>
        <w:div w:id="634916427">
          <w:marLeft w:val="0"/>
          <w:marRight w:val="0"/>
          <w:marTop w:val="0"/>
          <w:marBottom w:val="0"/>
          <w:divBdr>
            <w:top w:val="none" w:sz="0" w:space="0" w:color="auto"/>
            <w:left w:val="none" w:sz="0" w:space="0" w:color="auto"/>
            <w:bottom w:val="none" w:sz="0" w:space="0" w:color="auto"/>
            <w:right w:val="none" w:sz="0" w:space="0" w:color="auto"/>
          </w:divBdr>
          <w:divsChild>
            <w:div w:id="595595823">
              <w:marLeft w:val="0"/>
              <w:marRight w:val="0"/>
              <w:marTop w:val="0"/>
              <w:marBottom w:val="0"/>
              <w:divBdr>
                <w:top w:val="none" w:sz="0" w:space="0" w:color="auto"/>
                <w:left w:val="none" w:sz="0" w:space="0" w:color="auto"/>
                <w:bottom w:val="none" w:sz="0" w:space="0" w:color="auto"/>
                <w:right w:val="none" w:sz="0" w:space="0" w:color="auto"/>
              </w:divBdr>
              <w:divsChild>
                <w:div w:id="77099073">
                  <w:marLeft w:val="-225"/>
                  <w:marRight w:val="-225"/>
                  <w:marTop w:val="0"/>
                  <w:marBottom w:val="0"/>
                  <w:divBdr>
                    <w:top w:val="none" w:sz="0" w:space="0" w:color="auto"/>
                    <w:left w:val="none" w:sz="0" w:space="0" w:color="auto"/>
                    <w:bottom w:val="none" w:sz="0" w:space="0" w:color="auto"/>
                    <w:right w:val="none" w:sz="0" w:space="0" w:color="auto"/>
                  </w:divBdr>
                  <w:divsChild>
                    <w:div w:id="325015184">
                      <w:marLeft w:val="0"/>
                      <w:marRight w:val="0"/>
                      <w:marTop w:val="0"/>
                      <w:marBottom w:val="0"/>
                      <w:divBdr>
                        <w:top w:val="none" w:sz="0" w:space="0" w:color="auto"/>
                        <w:left w:val="none" w:sz="0" w:space="0" w:color="auto"/>
                        <w:bottom w:val="none" w:sz="0" w:space="0" w:color="auto"/>
                        <w:right w:val="none" w:sz="0" w:space="0" w:color="auto"/>
                      </w:divBdr>
                      <w:divsChild>
                        <w:div w:id="1381587494">
                          <w:marLeft w:val="0"/>
                          <w:marRight w:val="0"/>
                          <w:marTop w:val="0"/>
                          <w:marBottom w:val="0"/>
                          <w:divBdr>
                            <w:top w:val="none" w:sz="0" w:space="0" w:color="auto"/>
                            <w:left w:val="none" w:sz="0" w:space="0" w:color="auto"/>
                            <w:bottom w:val="none" w:sz="0" w:space="0" w:color="auto"/>
                            <w:right w:val="none" w:sz="0" w:space="0" w:color="auto"/>
                          </w:divBdr>
                          <w:divsChild>
                            <w:div w:id="1858999223">
                              <w:marLeft w:val="-225"/>
                              <w:marRight w:val="-225"/>
                              <w:marTop w:val="0"/>
                              <w:marBottom w:val="0"/>
                              <w:divBdr>
                                <w:top w:val="none" w:sz="0" w:space="0" w:color="auto"/>
                                <w:left w:val="none" w:sz="0" w:space="0" w:color="auto"/>
                                <w:bottom w:val="none" w:sz="0" w:space="0" w:color="auto"/>
                                <w:right w:val="none" w:sz="0" w:space="0" w:color="auto"/>
                              </w:divBdr>
                              <w:divsChild>
                                <w:div w:id="1575236050">
                                  <w:marLeft w:val="0"/>
                                  <w:marRight w:val="0"/>
                                  <w:marTop w:val="0"/>
                                  <w:marBottom w:val="0"/>
                                  <w:divBdr>
                                    <w:top w:val="none" w:sz="0" w:space="0" w:color="auto"/>
                                    <w:left w:val="none" w:sz="0" w:space="0" w:color="auto"/>
                                    <w:bottom w:val="none" w:sz="0" w:space="0" w:color="auto"/>
                                    <w:right w:val="none" w:sz="0" w:space="0" w:color="auto"/>
                                  </w:divBdr>
                                  <w:divsChild>
                                    <w:div w:id="1534535882">
                                      <w:marLeft w:val="0"/>
                                      <w:marRight w:val="0"/>
                                      <w:marTop w:val="0"/>
                                      <w:marBottom w:val="0"/>
                                      <w:divBdr>
                                        <w:top w:val="none" w:sz="0" w:space="0" w:color="auto"/>
                                        <w:left w:val="none" w:sz="0" w:space="0" w:color="auto"/>
                                        <w:bottom w:val="none" w:sz="0" w:space="0" w:color="auto"/>
                                        <w:right w:val="none" w:sz="0" w:space="0" w:color="auto"/>
                                      </w:divBdr>
                                      <w:divsChild>
                                        <w:div w:id="1221091130">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1621002">
      <w:bodyDiv w:val="1"/>
      <w:marLeft w:val="0"/>
      <w:marRight w:val="0"/>
      <w:marTop w:val="0"/>
      <w:marBottom w:val="0"/>
      <w:divBdr>
        <w:top w:val="none" w:sz="0" w:space="0" w:color="auto"/>
        <w:left w:val="none" w:sz="0" w:space="0" w:color="auto"/>
        <w:bottom w:val="none" w:sz="0" w:space="0" w:color="auto"/>
        <w:right w:val="none" w:sz="0" w:space="0" w:color="auto"/>
      </w:divBdr>
    </w:div>
    <w:div w:id="1549998343">
      <w:bodyDiv w:val="1"/>
      <w:marLeft w:val="0"/>
      <w:marRight w:val="0"/>
      <w:marTop w:val="0"/>
      <w:marBottom w:val="0"/>
      <w:divBdr>
        <w:top w:val="none" w:sz="0" w:space="0" w:color="auto"/>
        <w:left w:val="none" w:sz="0" w:space="0" w:color="auto"/>
        <w:bottom w:val="none" w:sz="0" w:space="0" w:color="auto"/>
        <w:right w:val="none" w:sz="0" w:space="0" w:color="auto"/>
      </w:divBdr>
      <w:divsChild>
        <w:div w:id="614413028">
          <w:marLeft w:val="0"/>
          <w:marRight w:val="0"/>
          <w:marTop w:val="0"/>
          <w:marBottom w:val="0"/>
          <w:divBdr>
            <w:top w:val="none" w:sz="0" w:space="0" w:color="auto"/>
            <w:left w:val="none" w:sz="0" w:space="0" w:color="auto"/>
            <w:bottom w:val="none" w:sz="0" w:space="0" w:color="auto"/>
            <w:right w:val="none" w:sz="0" w:space="0" w:color="auto"/>
          </w:divBdr>
          <w:divsChild>
            <w:div w:id="1832866653">
              <w:marLeft w:val="0"/>
              <w:marRight w:val="0"/>
              <w:marTop w:val="0"/>
              <w:marBottom w:val="0"/>
              <w:divBdr>
                <w:top w:val="none" w:sz="0" w:space="0" w:color="auto"/>
                <w:left w:val="none" w:sz="0" w:space="0" w:color="auto"/>
                <w:bottom w:val="none" w:sz="0" w:space="0" w:color="auto"/>
                <w:right w:val="none" w:sz="0" w:space="0" w:color="auto"/>
              </w:divBdr>
              <w:divsChild>
                <w:div w:id="929653910">
                  <w:marLeft w:val="0"/>
                  <w:marRight w:val="0"/>
                  <w:marTop w:val="0"/>
                  <w:marBottom w:val="0"/>
                  <w:divBdr>
                    <w:top w:val="none" w:sz="0" w:space="0" w:color="auto"/>
                    <w:left w:val="none" w:sz="0" w:space="0" w:color="auto"/>
                    <w:bottom w:val="none" w:sz="0" w:space="0" w:color="auto"/>
                    <w:right w:val="none" w:sz="0" w:space="0" w:color="auto"/>
                  </w:divBdr>
                  <w:divsChild>
                    <w:div w:id="48848070">
                      <w:marLeft w:val="0"/>
                      <w:marRight w:val="0"/>
                      <w:marTop w:val="0"/>
                      <w:marBottom w:val="0"/>
                      <w:divBdr>
                        <w:top w:val="none" w:sz="0" w:space="0" w:color="auto"/>
                        <w:left w:val="none" w:sz="0" w:space="0" w:color="auto"/>
                        <w:bottom w:val="none" w:sz="0" w:space="0" w:color="auto"/>
                        <w:right w:val="none" w:sz="0" w:space="0" w:color="auto"/>
                      </w:divBdr>
                      <w:divsChild>
                        <w:div w:id="1697385109">
                          <w:marLeft w:val="0"/>
                          <w:marRight w:val="0"/>
                          <w:marTop w:val="0"/>
                          <w:marBottom w:val="0"/>
                          <w:divBdr>
                            <w:top w:val="none" w:sz="0" w:space="0" w:color="auto"/>
                            <w:left w:val="none" w:sz="0" w:space="0" w:color="auto"/>
                            <w:bottom w:val="none" w:sz="0" w:space="0" w:color="auto"/>
                            <w:right w:val="none" w:sz="0" w:space="0" w:color="auto"/>
                          </w:divBdr>
                          <w:divsChild>
                            <w:div w:id="1852835883">
                              <w:marLeft w:val="0"/>
                              <w:marRight w:val="0"/>
                              <w:marTop w:val="0"/>
                              <w:marBottom w:val="0"/>
                              <w:divBdr>
                                <w:top w:val="none" w:sz="0" w:space="0" w:color="auto"/>
                                <w:left w:val="none" w:sz="0" w:space="0" w:color="auto"/>
                                <w:bottom w:val="none" w:sz="0" w:space="0" w:color="auto"/>
                                <w:right w:val="none" w:sz="0" w:space="0" w:color="auto"/>
                              </w:divBdr>
                              <w:divsChild>
                                <w:div w:id="218639072">
                                  <w:marLeft w:val="0"/>
                                  <w:marRight w:val="0"/>
                                  <w:marTop w:val="0"/>
                                  <w:marBottom w:val="0"/>
                                  <w:divBdr>
                                    <w:top w:val="none" w:sz="0" w:space="0" w:color="auto"/>
                                    <w:left w:val="none" w:sz="0" w:space="0" w:color="auto"/>
                                    <w:bottom w:val="none" w:sz="0" w:space="0" w:color="auto"/>
                                    <w:right w:val="none" w:sz="0" w:space="0" w:color="auto"/>
                                  </w:divBdr>
                                  <w:divsChild>
                                    <w:div w:id="1183319554">
                                      <w:marLeft w:val="0"/>
                                      <w:marRight w:val="0"/>
                                      <w:marTop w:val="0"/>
                                      <w:marBottom w:val="0"/>
                                      <w:divBdr>
                                        <w:top w:val="none" w:sz="0" w:space="0" w:color="auto"/>
                                        <w:left w:val="none" w:sz="0" w:space="0" w:color="auto"/>
                                        <w:bottom w:val="none" w:sz="0" w:space="0" w:color="auto"/>
                                        <w:right w:val="none" w:sz="0" w:space="0" w:color="auto"/>
                                      </w:divBdr>
                                      <w:divsChild>
                                        <w:div w:id="2052529683">
                                          <w:marLeft w:val="0"/>
                                          <w:marRight w:val="0"/>
                                          <w:marTop w:val="0"/>
                                          <w:marBottom w:val="495"/>
                                          <w:divBdr>
                                            <w:top w:val="none" w:sz="0" w:space="0" w:color="auto"/>
                                            <w:left w:val="none" w:sz="0" w:space="0" w:color="auto"/>
                                            <w:bottom w:val="none" w:sz="0" w:space="0" w:color="auto"/>
                                            <w:right w:val="none" w:sz="0" w:space="0" w:color="auto"/>
                                          </w:divBdr>
                                          <w:divsChild>
                                            <w:div w:id="128401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96553979">
      <w:bodyDiv w:val="1"/>
      <w:marLeft w:val="0"/>
      <w:marRight w:val="0"/>
      <w:marTop w:val="0"/>
      <w:marBottom w:val="0"/>
      <w:divBdr>
        <w:top w:val="none" w:sz="0" w:space="0" w:color="auto"/>
        <w:left w:val="none" w:sz="0" w:space="0" w:color="auto"/>
        <w:bottom w:val="none" w:sz="0" w:space="0" w:color="auto"/>
        <w:right w:val="none" w:sz="0" w:space="0" w:color="auto"/>
      </w:divBdr>
      <w:divsChild>
        <w:div w:id="891306341">
          <w:marLeft w:val="0"/>
          <w:marRight w:val="0"/>
          <w:marTop w:val="0"/>
          <w:marBottom w:val="0"/>
          <w:divBdr>
            <w:top w:val="none" w:sz="0" w:space="0" w:color="auto"/>
            <w:left w:val="none" w:sz="0" w:space="0" w:color="auto"/>
            <w:bottom w:val="none" w:sz="0" w:space="0" w:color="auto"/>
            <w:right w:val="none" w:sz="0" w:space="0" w:color="auto"/>
          </w:divBdr>
          <w:divsChild>
            <w:div w:id="1603762299">
              <w:marLeft w:val="0"/>
              <w:marRight w:val="0"/>
              <w:marTop w:val="100"/>
              <w:marBottom w:val="100"/>
              <w:divBdr>
                <w:top w:val="none" w:sz="0" w:space="0" w:color="auto"/>
                <w:left w:val="none" w:sz="0" w:space="0" w:color="auto"/>
                <w:bottom w:val="none" w:sz="0" w:space="0" w:color="auto"/>
                <w:right w:val="none" w:sz="0" w:space="0" w:color="auto"/>
              </w:divBdr>
              <w:divsChild>
                <w:div w:id="1640458630">
                  <w:marLeft w:val="0"/>
                  <w:marRight w:val="0"/>
                  <w:marTop w:val="0"/>
                  <w:marBottom w:val="0"/>
                  <w:divBdr>
                    <w:top w:val="none" w:sz="0" w:space="0" w:color="auto"/>
                    <w:left w:val="none" w:sz="0" w:space="0" w:color="auto"/>
                    <w:bottom w:val="none" w:sz="0" w:space="0" w:color="auto"/>
                    <w:right w:val="none" w:sz="0" w:space="0" w:color="auto"/>
                  </w:divBdr>
                  <w:divsChild>
                    <w:div w:id="1997105419">
                      <w:marLeft w:val="0"/>
                      <w:marRight w:val="0"/>
                      <w:marTop w:val="0"/>
                      <w:marBottom w:val="0"/>
                      <w:divBdr>
                        <w:top w:val="none" w:sz="0" w:space="0" w:color="auto"/>
                        <w:left w:val="none" w:sz="0" w:space="0" w:color="auto"/>
                        <w:bottom w:val="none" w:sz="0" w:space="0" w:color="auto"/>
                        <w:right w:val="none" w:sz="0" w:space="0" w:color="auto"/>
                      </w:divBdr>
                      <w:divsChild>
                        <w:div w:id="866141435">
                          <w:marLeft w:val="0"/>
                          <w:marRight w:val="0"/>
                          <w:marTop w:val="0"/>
                          <w:marBottom w:val="0"/>
                          <w:divBdr>
                            <w:top w:val="none" w:sz="0" w:space="0" w:color="auto"/>
                            <w:left w:val="none" w:sz="0" w:space="0" w:color="auto"/>
                            <w:bottom w:val="none" w:sz="0" w:space="0" w:color="auto"/>
                            <w:right w:val="none" w:sz="0" w:space="0" w:color="auto"/>
                          </w:divBdr>
                          <w:divsChild>
                            <w:div w:id="143477460">
                              <w:marLeft w:val="0"/>
                              <w:marRight w:val="0"/>
                              <w:marTop w:val="0"/>
                              <w:marBottom w:val="0"/>
                              <w:divBdr>
                                <w:top w:val="none" w:sz="0" w:space="0" w:color="auto"/>
                                <w:left w:val="none" w:sz="0" w:space="0" w:color="auto"/>
                                <w:bottom w:val="none" w:sz="0" w:space="0" w:color="auto"/>
                                <w:right w:val="none" w:sz="0" w:space="0" w:color="auto"/>
                              </w:divBdr>
                              <w:divsChild>
                                <w:div w:id="2071733251">
                                  <w:marLeft w:val="0"/>
                                  <w:marRight w:val="0"/>
                                  <w:marTop w:val="0"/>
                                  <w:marBottom w:val="0"/>
                                  <w:divBdr>
                                    <w:top w:val="none" w:sz="0" w:space="0" w:color="auto"/>
                                    <w:left w:val="none" w:sz="0" w:space="0" w:color="auto"/>
                                    <w:bottom w:val="none" w:sz="0" w:space="0" w:color="auto"/>
                                    <w:right w:val="none" w:sz="0" w:space="0" w:color="auto"/>
                                  </w:divBdr>
                                  <w:divsChild>
                                    <w:div w:id="1009257266">
                                      <w:marLeft w:val="0"/>
                                      <w:marRight w:val="0"/>
                                      <w:marTop w:val="0"/>
                                      <w:marBottom w:val="0"/>
                                      <w:divBdr>
                                        <w:top w:val="none" w:sz="0" w:space="0" w:color="auto"/>
                                        <w:left w:val="none" w:sz="0" w:space="0" w:color="auto"/>
                                        <w:bottom w:val="none" w:sz="0" w:space="0" w:color="auto"/>
                                        <w:right w:val="none" w:sz="0" w:space="0" w:color="auto"/>
                                      </w:divBdr>
                                      <w:divsChild>
                                        <w:div w:id="374427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02851350">
      <w:bodyDiv w:val="1"/>
      <w:marLeft w:val="0"/>
      <w:marRight w:val="0"/>
      <w:marTop w:val="0"/>
      <w:marBottom w:val="0"/>
      <w:divBdr>
        <w:top w:val="none" w:sz="0" w:space="0" w:color="auto"/>
        <w:left w:val="none" w:sz="0" w:space="0" w:color="auto"/>
        <w:bottom w:val="none" w:sz="0" w:space="0" w:color="auto"/>
        <w:right w:val="none" w:sz="0" w:space="0" w:color="auto"/>
      </w:divBdr>
      <w:divsChild>
        <w:div w:id="1470320671">
          <w:marLeft w:val="0"/>
          <w:marRight w:val="0"/>
          <w:marTop w:val="0"/>
          <w:marBottom w:val="0"/>
          <w:divBdr>
            <w:top w:val="none" w:sz="0" w:space="0" w:color="auto"/>
            <w:left w:val="none" w:sz="0" w:space="0" w:color="auto"/>
            <w:bottom w:val="none" w:sz="0" w:space="0" w:color="auto"/>
            <w:right w:val="none" w:sz="0" w:space="0" w:color="auto"/>
          </w:divBdr>
          <w:divsChild>
            <w:div w:id="123356787">
              <w:marLeft w:val="0"/>
              <w:marRight w:val="0"/>
              <w:marTop w:val="100"/>
              <w:marBottom w:val="100"/>
              <w:divBdr>
                <w:top w:val="none" w:sz="0" w:space="0" w:color="auto"/>
                <w:left w:val="none" w:sz="0" w:space="0" w:color="auto"/>
                <w:bottom w:val="none" w:sz="0" w:space="0" w:color="auto"/>
                <w:right w:val="none" w:sz="0" w:space="0" w:color="auto"/>
              </w:divBdr>
              <w:divsChild>
                <w:div w:id="1596740470">
                  <w:marLeft w:val="0"/>
                  <w:marRight w:val="0"/>
                  <w:marTop w:val="0"/>
                  <w:marBottom w:val="0"/>
                  <w:divBdr>
                    <w:top w:val="none" w:sz="0" w:space="0" w:color="auto"/>
                    <w:left w:val="none" w:sz="0" w:space="0" w:color="auto"/>
                    <w:bottom w:val="none" w:sz="0" w:space="0" w:color="auto"/>
                    <w:right w:val="none" w:sz="0" w:space="0" w:color="auto"/>
                  </w:divBdr>
                  <w:divsChild>
                    <w:div w:id="893198647">
                      <w:marLeft w:val="0"/>
                      <w:marRight w:val="0"/>
                      <w:marTop w:val="0"/>
                      <w:marBottom w:val="0"/>
                      <w:divBdr>
                        <w:top w:val="none" w:sz="0" w:space="0" w:color="auto"/>
                        <w:left w:val="none" w:sz="0" w:space="0" w:color="auto"/>
                        <w:bottom w:val="none" w:sz="0" w:space="0" w:color="auto"/>
                        <w:right w:val="none" w:sz="0" w:space="0" w:color="auto"/>
                      </w:divBdr>
                      <w:divsChild>
                        <w:div w:id="717320621">
                          <w:marLeft w:val="0"/>
                          <w:marRight w:val="0"/>
                          <w:marTop w:val="0"/>
                          <w:marBottom w:val="0"/>
                          <w:divBdr>
                            <w:top w:val="none" w:sz="0" w:space="0" w:color="auto"/>
                            <w:left w:val="none" w:sz="0" w:space="0" w:color="auto"/>
                            <w:bottom w:val="none" w:sz="0" w:space="0" w:color="auto"/>
                            <w:right w:val="none" w:sz="0" w:space="0" w:color="auto"/>
                          </w:divBdr>
                          <w:divsChild>
                            <w:div w:id="1160266331">
                              <w:marLeft w:val="0"/>
                              <w:marRight w:val="0"/>
                              <w:marTop w:val="0"/>
                              <w:marBottom w:val="0"/>
                              <w:divBdr>
                                <w:top w:val="none" w:sz="0" w:space="0" w:color="auto"/>
                                <w:left w:val="none" w:sz="0" w:space="0" w:color="auto"/>
                                <w:bottom w:val="none" w:sz="0" w:space="0" w:color="auto"/>
                                <w:right w:val="none" w:sz="0" w:space="0" w:color="auto"/>
                              </w:divBdr>
                              <w:divsChild>
                                <w:div w:id="1575580422">
                                  <w:marLeft w:val="0"/>
                                  <w:marRight w:val="0"/>
                                  <w:marTop w:val="0"/>
                                  <w:marBottom w:val="0"/>
                                  <w:divBdr>
                                    <w:top w:val="none" w:sz="0" w:space="0" w:color="auto"/>
                                    <w:left w:val="none" w:sz="0" w:space="0" w:color="auto"/>
                                    <w:bottom w:val="none" w:sz="0" w:space="0" w:color="auto"/>
                                    <w:right w:val="none" w:sz="0" w:space="0" w:color="auto"/>
                                  </w:divBdr>
                                  <w:divsChild>
                                    <w:div w:id="1425104661">
                                      <w:marLeft w:val="0"/>
                                      <w:marRight w:val="0"/>
                                      <w:marTop w:val="0"/>
                                      <w:marBottom w:val="0"/>
                                      <w:divBdr>
                                        <w:top w:val="none" w:sz="0" w:space="0" w:color="auto"/>
                                        <w:left w:val="none" w:sz="0" w:space="0" w:color="auto"/>
                                        <w:bottom w:val="none" w:sz="0" w:space="0" w:color="auto"/>
                                        <w:right w:val="none" w:sz="0" w:space="0" w:color="auto"/>
                                      </w:divBdr>
                                      <w:divsChild>
                                        <w:div w:id="162361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41561919">
      <w:bodyDiv w:val="1"/>
      <w:marLeft w:val="0"/>
      <w:marRight w:val="0"/>
      <w:marTop w:val="0"/>
      <w:marBottom w:val="0"/>
      <w:divBdr>
        <w:top w:val="none" w:sz="0" w:space="0" w:color="auto"/>
        <w:left w:val="none" w:sz="0" w:space="0" w:color="auto"/>
        <w:bottom w:val="none" w:sz="0" w:space="0" w:color="auto"/>
        <w:right w:val="none" w:sz="0" w:space="0" w:color="auto"/>
      </w:divBdr>
      <w:divsChild>
        <w:div w:id="1448547716">
          <w:marLeft w:val="0"/>
          <w:marRight w:val="0"/>
          <w:marTop w:val="0"/>
          <w:marBottom w:val="0"/>
          <w:divBdr>
            <w:top w:val="none" w:sz="0" w:space="0" w:color="auto"/>
            <w:left w:val="none" w:sz="0" w:space="0" w:color="auto"/>
            <w:bottom w:val="none" w:sz="0" w:space="0" w:color="auto"/>
            <w:right w:val="none" w:sz="0" w:space="0" w:color="auto"/>
          </w:divBdr>
          <w:divsChild>
            <w:div w:id="692534218">
              <w:marLeft w:val="0"/>
              <w:marRight w:val="0"/>
              <w:marTop w:val="100"/>
              <w:marBottom w:val="100"/>
              <w:divBdr>
                <w:top w:val="none" w:sz="0" w:space="0" w:color="auto"/>
                <w:left w:val="none" w:sz="0" w:space="0" w:color="auto"/>
                <w:bottom w:val="none" w:sz="0" w:space="0" w:color="auto"/>
                <w:right w:val="none" w:sz="0" w:space="0" w:color="auto"/>
              </w:divBdr>
              <w:divsChild>
                <w:div w:id="516701319">
                  <w:marLeft w:val="0"/>
                  <w:marRight w:val="0"/>
                  <w:marTop w:val="0"/>
                  <w:marBottom w:val="0"/>
                  <w:divBdr>
                    <w:top w:val="none" w:sz="0" w:space="0" w:color="auto"/>
                    <w:left w:val="none" w:sz="0" w:space="0" w:color="auto"/>
                    <w:bottom w:val="none" w:sz="0" w:space="0" w:color="auto"/>
                    <w:right w:val="none" w:sz="0" w:space="0" w:color="auto"/>
                  </w:divBdr>
                  <w:divsChild>
                    <w:div w:id="2128427823">
                      <w:marLeft w:val="0"/>
                      <w:marRight w:val="0"/>
                      <w:marTop w:val="0"/>
                      <w:marBottom w:val="0"/>
                      <w:divBdr>
                        <w:top w:val="none" w:sz="0" w:space="0" w:color="auto"/>
                        <w:left w:val="none" w:sz="0" w:space="0" w:color="auto"/>
                        <w:bottom w:val="none" w:sz="0" w:space="0" w:color="auto"/>
                        <w:right w:val="none" w:sz="0" w:space="0" w:color="auto"/>
                      </w:divBdr>
                      <w:divsChild>
                        <w:div w:id="21980794">
                          <w:marLeft w:val="0"/>
                          <w:marRight w:val="0"/>
                          <w:marTop w:val="0"/>
                          <w:marBottom w:val="0"/>
                          <w:divBdr>
                            <w:top w:val="none" w:sz="0" w:space="0" w:color="auto"/>
                            <w:left w:val="none" w:sz="0" w:space="0" w:color="auto"/>
                            <w:bottom w:val="none" w:sz="0" w:space="0" w:color="auto"/>
                            <w:right w:val="none" w:sz="0" w:space="0" w:color="auto"/>
                          </w:divBdr>
                          <w:divsChild>
                            <w:div w:id="854928707">
                              <w:marLeft w:val="0"/>
                              <w:marRight w:val="0"/>
                              <w:marTop w:val="0"/>
                              <w:marBottom w:val="0"/>
                              <w:divBdr>
                                <w:top w:val="none" w:sz="0" w:space="0" w:color="auto"/>
                                <w:left w:val="none" w:sz="0" w:space="0" w:color="auto"/>
                                <w:bottom w:val="none" w:sz="0" w:space="0" w:color="auto"/>
                                <w:right w:val="none" w:sz="0" w:space="0" w:color="auto"/>
                              </w:divBdr>
                              <w:divsChild>
                                <w:div w:id="663096192">
                                  <w:marLeft w:val="0"/>
                                  <w:marRight w:val="0"/>
                                  <w:marTop w:val="0"/>
                                  <w:marBottom w:val="0"/>
                                  <w:divBdr>
                                    <w:top w:val="none" w:sz="0" w:space="0" w:color="auto"/>
                                    <w:left w:val="none" w:sz="0" w:space="0" w:color="auto"/>
                                    <w:bottom w:val="none" w:sz="0" w:space="0" w:color="auto"/>
                                    <w:right w:val="none" w:sz="0" w:space="0" w:color="auto"/>
                                  </w:divBdr>
                                  <w:divsChild>
                                    <w:div w:id="1673486233">
                                      <w:marLeft w:val="0"/>
                                      <w:marRight w:val="0"/>
                                      <w:marTop w:val="0"/>
                                      <w:marBottom w:val="0"/>
                                      <w:divBdr>
                                        <w:top w:val="none" w:sz="0" w:space="0" w:color="auto"/>
                                        <w:left w:val="none" w:sz="0" w:space="0" w:color="auto"/>
                                        <w:bottom w:val="none" w:sz="0" w:space="0" w:color="auto"/>
                                        <w:right w:val="none" w:sz="0" w:space="0" w:color="auto"/>
                                      </w:divBdr>
                                      <w:divsChild>
                                        <w:div w:id="223837052">
                                          <w:marLeft w:val="0"/>
                                          <w:marRight w:val="0"/>
                                          <w:marTop w:val="0"/>
                                          <w:marBottom w:val="0"/>
                                          <w:divBdr>
                                            <w:top w:val="none" w:sz="0" w:space="0" w:color="auto"/>
                                            <w:left w:val="none" w:sz="0" w:space="0" w:color="auto"/>
                                            <w:bottom w:val="none" w:sz="0" w:space="0" w:color="auto"/>
                                            <w:right w:val="none" w:sz="0" w:space="0" w:color="auto"/>
                                          </w:divBdr>
                                          <w:divsChild>
                                            <w:div w:id="1701004336">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50833871">
      <w:bodyDiv w:val="1"/>
      <w:marLeft w:val="0"/>
      <w:marRight w:val="0"/>
      <w:marTop w:val="0"/>
      <w:marBottom w:val="0"/>
      <w:divBdr>
        <w:top w:val="none" w:sz="0" w:space="0" w:color="auto"/>
        <w:left w:val="none" w:sz="0" w:space="0" w:color="auto"/>
        <w:bottom w:val="none" w:sz="0" w:space="0" w:color="auto"/>
        <w:right w:val="none" w:sz="0" w:space="0" w:color="auto"/>
      </w:divBdr>
      <w:divsChild>
        <w:div w:id="1733231445">
          <w:marLeft w:val="0"/>
          <w:marRight w:val="0"/>
          <w:marTop w:val="0"/>
          <w:marBottom w:val="0"/>
          <w:divBdr>
            <w:top w:val="none" w:sz="0" w:space="0" w:color="auto"/>
            <w:left w:val="none" w:sz="0" w:space="0" w:color="auto"/>
            <w:bottom w:val="none" w:sz="0" w:space="0" w:color="auto"/>
            <w:right w:val="none" w:sz="0" w:space="0" w:color="auto"/>
          </w:divBdr>
          <w:divsChild>
            <w:div w:id="1890261437">
              <w:marLeft w:val="0"/>
              <w:marRight w:val="0"/>
              <w:marTop w:val="0"/>
              <w:marBottom w:val="0"/>
              <w:divBdr>
                <w:top w:val="none" w:sz="0" w:space="0" w:color="auto"/>
                <w:left w:val="none" w:sz="0" w:space="0" w:color="auto"/>
                <w:bottom w:val="none" w:sz="0" w:space="0" w:color="auto"/>
                <w:right w:val="none" w:sz="0" w:space="0" w:color="auto"/>
              </w:divBdr>
              <w:divsChild>
                <w:div w:id="1218936263">
                  <w:marLeft w:val="0"/>
                  <w:marRight w:val="0"/>
                  <w:marTop w:val="0"/>
                  <w:marBottom w:val="0"/>
                  <w:divBdr>
                    <w:top w:val="none" w:sz="0" w:space="0" w:color="auto"/>
                    <w:left w:val="none" w:sz="0" w:space="0" w:color="auto"/>
                    <w:bottom w:val="none" w:sz="0" w:space="0" w:color="auto"/>
                    <w:right w:val="none" w:sz="0" w:space="0" w:color="auto"/>
                  </w:divBdr>
                  <w:divsChild>
                    <w:div w:id="1699625289">
                      <w:marLeft w:val="0"/>
                      <w:marRight w:val="0"/>
                      <w:marTop w:val="0"/>
                      <w:marBottom w:val="0"/>
                      <w:divBdr>
                        <w:top w:val="none" w:sz="0" w:space="0" w:color="auto"/>
                        <w:left w:val="none" w:sz="0" w:space="0" w:color="auto"/>
                        <w:bottom w:val="none" w:sz="0" w:space="0" w:color="auto"/>
                        <w:right w:val="none" w:sz="0" w:space="0" w:color="auto"/>
                      </w:divBdr>
                      <w:divsChild>
                        <w:div w:id="820198247">
                          <w:marLeft w:val="0"/>
                          <w:marRight w:val="0"/>
                          <w:marTop w:val="0"/>
                          <w:marBottom w:val="0"/>
                          <w:divBdr>
                            <w:top w:val="none" w:sz="0" w:space="0" w:color="auto"/>
                            <w:left w:val="none" w:sz="0" w:space="0" w:color="auto"/>
                            <w:bottom w:val="none" w:sz="0" w:space="0" w:color="auto"/>
                            <w:right w:val="none" w:sz="0" w:space="0" w:color="auto"/>
                          </w:divBdr>
                          <w:divsChild>
                            <w:div w:id="1483427410">
                              <w:marLeft w:val="2070"/>
                              <w:marRight w:val="3960"/>
                              <w:marTop w:val="0"/>
                              <w:marBottom w:val="0"/>
                              <w:divBdr>
                                <w:top w:val="none" w:sz="0" w:space="0" w:color="auto"/>
                                <w:left w:val="none" w:sz="0" w:space="0" w:color="auto"/>
                                <w:bottom w:val="none" w:sz="0" w:space="0" w:color="auto"/>
                                <w:right w:val="none" w:sz="0" w:space="0" w:color="auto"/>
                              </w:divBdr>
                              <w:divsChild>
                                <w:div w:id="85276925">
                                  <w:marLeft w:val="0"/>
                                  <w:marRight w:val="0"/>
                                  <w:marTop w:val="0"/>
                                  <w:marBottom w:val="0"/>
                                  <w:divBdr>
                                    <w:top w:val="none" w:sz="0" w:space="0" w:color="auto"/>
                                    <w:left w:val="none" w:sz="0" w:space="0" w:color="auto"/>
                                    <w:bottom w:val="none" w:sz="0" w:space="0" w:color="auto"/>
                                    <w:right w:val="none" w:sz="0" w:space="0" w:color="auto"/>
                                  </w:divBdr>
                                  <w:divsChild>
                                    <w:div w:id="21437776">
                                      <w:marLeft w:val="0"/>
                                      <w:marRight w:val="0"/>
                                      <w:marTop w:val="0"/>
                                      <w:marBottom w:val="0"/>
                                      <w:divBdr>
                                        <w:top w:val="none" w:sz="0" w:space="0" w:color="auto"/>
                                        <w:left w:val="none" w:sz="0" w:space="0" w:color="auto"/>
                                        <w:bottom w:val="none" w:sz="0" w:space="0" w:color="auto"/>
                                        <w:right w:val="none" w:sz="0" w:space="0" w:color="auto"/>
                                      </w:divBdr>
                                      <w:divsChild>
                                        <w:div w:id="874852402">
                                          <w:marLeft w:val="0"/>
                                          <w:marRight w:val="0"/>
                                          <w:marTop w:val="0"/>
                                          <w:marBottom w:val="0"/>
                                          <w:divBdr>
                                            <w:top w:val="none" w:sz="0" w:space="0" w:color="auto"/>
                                            <w:left w:val="none" w:sz="0" w:space="0" w:color="auto"/>
                                            <w:bottom w:val="none" w:sz="0" w:space="0" w:color="auto"/>
                                            <w:right w:val="none" w:sz="0" w:space="0" w:color="auto"/>
                                          </w:divBdr>
                                          <w:divsChild>
                                            <w:div w:id="1333148083">
                                              <w:marLeft w:val="0"/>
                                              <w:marRight w:val="0"/>
                                              <w:marTop w:val="90"/>
                                              <w:marBottom w:val="0"/>
                                              <w:divBdr>
                                                <w:top w:val="none" w:sz="0" w:space="0" w:color="auto"/>
                                                <w:left w:val="none" w:sz="0" w:space="0" w:color="auto"/>
                                                <w:bottom w:val="none" w:sz="0" w:space="0" w:color="auto"/>
                                                <w:right w:val="none" w:sz="0" w:space="0" w:color="auto"/>
                                              </w:divBdr>
                                              <w:divsChild>
                                                <w:div w:id="1855340604">
                                                  <w:marLeft w:val="0"/>
                                                  <w:marRight w:val="0"/>
                                                  <w:marTop w:val="0"/>
                                                  <w:marBottom w:val="0"/>
                                                  <w:divBdr>
                                                    <w:top w:val="none" w:sz="0" w:space="0" w:color="auto"/>
                                                    <w:left w:val="none" w:sz="0" w:space="0" w:color="auto"/>
                                                    <w:bottom w:val="none" w:sz="0" w:space="0" w:color="auto"/>
                                                    <w:right w:val="none" w:sz="0" w:space="0" w:color="auto"/>
                                                  </w:divBdr>
                                                  <w:divsChild>
                                                    <w:div w:id="301078419">
                                                      <w:marLeft w:val="0"/>
                                                      <w:marRight w:val="0"/>
                                                      <w:marTop w:val="0"/>
                                                      <w:marBottom w:val="0"/>
                                                      <w:divBdr>
                                                        <w:top w:val="none" w:sz="0" w:space="0" w:color="auto"/>
                                                        <w:left w:val="none" w:sz="0" w:space="0" w:color="auto"/>
                                                        <w:bottom w:val="none" w:sz="0" w:space="0" w:color="auto"/>
                                                        <w:right w:val="none" w:sz="0" w:space="0" w:color="auto"/>
                                                      </w:divBdr>
                                                      <w:divsChild>
                                                        <w:div w:id="41947398">
                                                          <w:marLeft w:val="0"/>
                                                          <w:marRight w:val="0"/>
                                                          <w:marTop w:val="0"/>
                                                          <w:marBottom w:val="390"/>
                                                          <w:divBdr>
                                                            <w:top w:val="none" w:sz="0" w:space="0" w:color="auto"/>
                                                            <w:left w:val="none" w:sz="0" w:space="0" w:color="auto"/>
                                                            <w:bottom w:val="none" w:sz="0" w:space="0" w:color="auto"/>
                                                            <w:right w:val="none" w:sz="0" w:space="0" w:color="auto"/>
                                                          </w:divBdr>
                                                          <w:divsChild>
                                                            <w:div w:id="882597985">
                                                              <w:marLeft w:val="0"/>
                                                              <w:marRight w:val="0"/>
                                                              <w:marTop w:val="0"/>
                                                              <w:marBottom w:val="0"/>
                                                              <w:divBdr>
                                                                <w:top w:val="none" w:sz="0" w:space="0" w:color="auto"/>
                                                                <w:left w:val="none" w:sz="0" w:space="0" w:color="auto"/>
                                                                <w:bottom w:val="none" w:sz="0" w:space="0" w:color="auto"/>
                                                                <w:right w:val="none" w:sz="0" w:space="0" w:color="auto"/>
                                                              </w:divBdr>
                                                              <w:divsChild>
                                                                <w:div w:id="995184714">
                                                                  <w:marLeft w:val="0"/>
                                                                  <w:marRight w:val="0"/>
                                                                  <w:marTop w:val="0"/>
                                                                  <w:marBottom w:val="0"/>
                                                                  <w:divBdr>
                                                                    <w:top w:val="none" w:sz="0" w:space="0" w:color="auto"/>
                                                                    <w:left w:val="none" w:sz="0" w:space="0" w:color="auto"/>
                                                                    <w:bottom w:val="none" w:sz="0" w:space="0" w:color="auto"/>
                                                                    <w:right w:val="none" w:sz="0" w:space="0" w:color="auto"/>
                                                                  </w:divBdr>
                                                                  <w:divsChild>
                                                                    <w:div w:id="1348487378">
                                                                      <w:marLeft w:val="0"/>
                                                                      <w:marRight w:val="0"/>
                                                                      <w:marTop w:val="0"/>
                                                                      <w:marBottom w:val="0"/>
                                                                      <w:divBdr>
                                                                        <w:top w:val="none" w:sz="0" w:space="0" w:color="auto"/>
                                                                        <w:left w:val="none" w:sz="0" w:space="0" w:color="auto"/>
                                                                        <w:bottom w:val="none" w:sz="0" w:space="0" w:color="auto"/>
                                                                        <w:right w:val="none" w:sz="0" w:space="0" w:color="auto"/>
                                                                      </w:divBdr>
                                                                      <w:divsChild>
                                                                        <w:div w:id="70204752">
                                                                          <w:marLeft w:val="0"/>
                                                                          <w:marRight w:val="0"/>
                                                                          <w:marTop w:val="0"/>
                                                                          <w:marBottom w:val="0"/>
                                                                          <w:divBdr>
                                                                            <w:top w:val="none" w:sz="0" w:space="0" w:color="auto"/>
                                                                            <w:left w:val="none" w:sz="0" w:space="0" w:color="auto"/>
                                                                            <w:bottom w:val="none" w:sz="0" w:space="0" w:color="auto"/>
                                                                            <w:right w:val="none" w:sz="0" w:space="0" w:color="auto"/>
                                                                          </w:divBdr>
                                                                          <w:divsChild>
                                                                            <w:div w:id="617494659">
                                                                              <w:marLeft w:val="0"/>
                                                                              <w:marRight w:val="0"/>
                                                                              <w:marTop w:val="0"/>
                                                                              <w:marBottom w:val="0"/>
                                                                              <w:divBdr>
                                                                                <w:top w:val="none" w:sz="0" w:space="0" w:color="auto"/>
                                                                                <w:left w:val="none" w:sz="0" w:space="0" w:color="auto"/>
                                                                                <w:bottom w:val="none" w:sz="0" w:space="0" w:color="auto"/>
                                                                                <w:right w:val="none" w:sz="0" w:space="0" w:color="auto"/>
                                                                              </w:divBdr>
                                                                              <w:divsChild>
                                                                                <w:div w:id="1755321306">
                                                                                  <w:marLeft w:val="0"/>
                                                                                  <w:marRight w:val="0"/>
                                                                                  <w:marTop w:val="0"/>
                                                                                  <w:marBottom w:val="0"/>
                                                                                  <w:divBdr>
                                                                                    <w:top w:val="none" w:sz="0" w:space="0" w:color="auto"/>
                                                                                    <w:left w:val="none" w:sz="0" w:space="0" w:color="auto"/>
                                                                                    <w:bottom w:val="none" w:sz="0" w:space="0" w:color="auto"/>
                                                                                    <w:right w:val="none" w:sz="0" w:space="0" w:color="auto"/>
                                                                                  </w:divBdr>
                                                                                  <w:divsChild>
                                                                                    <w:div w:id="1919705901">
                                                                                      <w:marLeft w:val="0"/>
                                                                                      <w:marRight w:val="0"/>
                                                                                      <w:marTop w:val="0"/>
                                                                                      <w:marBottom w:val="0"/>
                                                                                      <w:divBdr>
                                                                                        <w:top w:val="none" w:sz="0" w:space="0" w:color="auto"/>
                                                                                        <w:left w:val="none" w:sz="0" w:space="0" w:color="auto"/>
                                                                                        <w:bottom w:val="none" w:sz="0" w:space="0" w:color="auto"/>
                                                                                        <w:right w:val="none" w:sz="0" w:space="0" w:color="auto"/>
                                                                                      </w:divBdr>
                                                                                      <w:divsChild>
                                                                                        <w:div w:id="1650288710">
                                                                                          <w:marLeft w:val="0"/>
                                                                                          <w:marRight w:val="0"/>
                                                                                          <w:marTop w:val="0"/>
                                                                                          <w:marBottom w:val="0"/>
                                                                                          <w:divBdr>
                                                                                            <w:top w:val="none" w:sz="0" w:space="0" w:color="auto"/>
                                                                                            <w:left w:val="none" w:sz="0" w:space="0" w:color="auto"/>
                                                                                            <w:bottom w:val="none" w:sz="0" w:space="0" w:color="auto"/>
                                                                                            <w:right w:val="none" w:sz="0" w:space="0" w:color="auto"/>
                                                                                          </w:divBdr>
                                                                                          <w:divsChild>
                                                                                            <w:div w:id="182742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4559737">
      <w:bodyDiv w:val="1"/>
      <w:marLeft w:val="0"/>
      <w:marRight w:val="0"/>
      <w:marTop w:val="0"/>
      <w:marBottom w:val="0"/>
      <w:divBdr>
        <w:top w:val="none" w:sz="0" w:space="0" w:color="auto"/>
        <w:left w:val="none" w:sz="0" w:space="0" w:color="auto"/>
        <w:bottom w:val="none" w:sz="0" w:space="0" w:color="auto"/>
        <w:right w:val="none" w:sz="0" w:space="0" w:color="auto"/>
      </w:divBdr>
      <w:divsChild>
        <w:div w:id="1790732875">
          <w:marLeft w:val="0"/>
          <w:marRight w:val="0"/>
          <w:marTop w:val="0"/>
          <w:marBottom w:val="0"/>
          <w:divBdr>
            <w:top w:val="none" w:sz="0" w:space="0" w:color="auto"/>
            <w:left w:val="none" w:sz="0" w:space="0" w:color="auto"/>
            <w:bottom w:val="none" w:sz="0" w:space="0" w:color="auto"/>
            <w:right w:val="none" w:sz="0" w:space="0" w:color="auto"/>
          </w:divBdr>
          <w:divsChild>
            <w:div w:id="793601711">
              <w:marLeft w:val="0"/>
              <w:marRight w:val="0"/>
              <w:marTop w:val="100"/>
              <w:marBottom w:val="100"/>
              <w:divBdr>
                <w:top w:val="none" w:sz="0" w:space="0" w:color="auto"/>
                <w:left w:val="none" w:sz="0" w:space="0" w:color="auto"/>
                <w:bottom w:val="none" w:sz="0" w:space="0" w:color="auto"/>
                <w:right w:val="none" w:sz="0" w:space="0" w:color="auto"/>
              </w:divBdr>
              <w:divsChild>
                <w:div w:id="147523362">
                  <w:marLeft w:val="0"/>
                  <w:marRight w:val="0"/>
                  <w:marTop w:val="0"/>
                  <w:marBottom w:val="0"/>
                  <w:divBdr>
                    <w:top w:val="none" w:sz="0" w:space="0" w:color="auto"/>
                    <w:left w:val="none" w:sz="0" w:space="0" w:color="auto"/>
                    <w:bottom w:val="none" w:sz="0" w:space="0" w:color="auto"/>
                    <w:right w:val="none" w:sz="0" w:space="0" w:color="auto"/>
                  </w:divBdr>
                  <w:divsChild>
                    <w:div w:id="1506630602">
                      <w:marLeft w:val="0"/>
                      <w:marRight w:val="0"/>
                      <w:marTop w:val="0"/>
                      <w:marBottom w:val="0"/>
                      <w:divBdr>
                        <w:top w:val="none" w:sz="0" w:space="0" w:color="auto"/>
                        <w:left w:val="none" w:sz="0" w:space="0" w:color="auto"/>
                        <w:bottom w:val="none" w:sz="0" w:space="0" w:color="auto"/>
                        <w:right w:val="none" w:sz="0" w:space="0" w:color="auto"/>
                      </w:divBdr>
                      <w:divsChild>
                        <w:div w:id="1913273647">
                          <w:marLeft w:val="0"/>
                          <w:marRight w:val="0"/>
                          <w:marTop w:val="0"/>
                          <w:marBottom w:val="0"/>
                          <w:divBdr>
                            <w:top w:val="none" w:sz="0" w:space="0" w:color="auto"/>
                            <w:left w:val="none" w:sz="0" w:space="0" w:color="auto"/>
                            <w:bottom w:val="none" w:sz="0" w:space="0" w:color="auto"/>
                            <w:right w:val="none" w:sz="0" w:space="0" w:color="auto"/>
                          </w:divBdr>
                          <w:divsChild>
                            <w:div w:id="954289938">
                              <w:marLeft w:val="0"/>
                              <w:marRight w:val="0"/>
                              <w:marTop w:val="0"/>
                              <w:marBottom w:val="0"/>
                              <w:divBdr>
                                <w:top w:val="none" w:sz="0" w:space="0" w:color="auto"/>
                                <w:left w:val="none" w:sz="0" w:space="0" w:color="auto"/>
                                <w:bottom w:val="none" w:sz="0" w:space="0" w:color="auto"/>
                                <w:right w:val="none" w:sz="0" w:space="0" w:color="auto"/>
                              </w:divBdr>
                              <w:divsChild>
                                <w:div w:id="1805152218">
                                  <w:marLeft w:val="0"/>
                                  <w:marRight w:val="0"/>
                                  <w:marTop w:val="0"/>
                                  <w:marBottom w:val="0"/>
                                  <w:divBdr>
                                    <w:top w:val="none" w:sz="0" w:space="0" w:color="auto"/>
                                    <w:left w:val="none" w:sz="0" w:space="0" w:color="auto"/>
                                    <w:bottom w:val="none" w:sz="0" w:space="0" w:color="auto"/>
                                    <w:right w:val="none" w:sz="0" w:space="0" w:color="auto"/>
                                  </w:divBdr>
                                  <w:divsChild>
                                    <w:div w:id="1445805857">
                                      <w:marLeft w:val="0"/>
                                      <w:marRight w:val="0"/>
                                      <w:marTop w:val="0"/>
                                      <w:marBottom w:val="0"/>
                                      <w:divBdr>
                                        <w:top w:val="none" w:sz="0" w:space="0" w:color="auto"/>
                                        <w:left w:val="none" w:sz="0" w:space="0" w:color="auto"/>
                                        <w:bottom w:val="none" w:sz="0" w:space="0" w:color="auto"/>
                                        <w:right w:val="none" w:sz="0" w:space="0" w:color="auto"/>
                                      </w:divBdr>
                                      <w:divsChild>
                                        <w:div w:id="176537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7579752">
      <w:bodyDiv w:val="1"/>
      <w:marLeft w:val="0"/>
      <w:marRight w:val="0"/>
      <w:marTop w:val="0"/>
      <w:marBottom w:val="0"/>
      <w:divBdr>
        <w:top w:val="none" w:sz="0" w:space="0" w:color="auto"/>
        <w:left w:val="none" w:sz="0" w:space="0" w:color="auto"/>
        <w:bottom w:val="none" w:sz="0" w:space="0" w:color="auto"/>
        <w:right w:val="none" w:sz="0" w:space="0" w:color="auto"/>
      </w:divBdr>
      <w:divsChild>
        <w:div w:id="934627233">
          <w:marLeft w:val="0"/>
          <w:marRight w:val="0"/>
          <w:marTop w:val="0"/>
          <w:marBottom w:val="0"/>
          <w:divBdr>
            <w:top w:val="none" w:sz="0" w:space="0" w:color="auto"/>
            <w:left w:val="none" w:sz="0" w:space="0" w:color="auto"/>
            <w:bottom w:val="none" w:sz="0" w:space="0" w:color="auto"/>
            <w:right w:val="none" w:sz="0" w:space="0" w:color="auto"/>
          </w:divBdr>
          <w:divsChild>
            <w:div w:id="27722290">
              <w:marLeft w:val="0"/>
              <w:marRight w:val="0"/>
              <w:marTop w:val="0"/>
              <w:marBottom w:val="0"/>
              <w:divBdr>
                <w:top w:val="none" w:sz="0" w:space="0" w:color="auto"/>
                <w:left w:val="none" w:sz="0" w:space="0" w:color="auto"/>
                <w:bottom w:val="none" w:sz="0" w:space="0" w:color="auto"/>
                <w:right w:val="none" w:sz="0" w:space="0" w:color="auto"/>
              </w:divBdr>
              <w:divsChild>
                <w:div w:id="1671785586">
                  <w:marLeft w:val="0"/>
                  <w:marRight w:val="0"/>
                  <w:marTop w:val="0"/>
                  <w:marBottom w:val="0"/>
                  <w:divBdr>
                    <w:top w:val="none" w:sz="0" w:space="0" w:color="auto"/>
                    <w:left w:val="none" w:sz="0" w:space="0" w:color="auto"/>
                    <w:bottom w:val="none" w:sz="0" w:space="0" w:color="auto"/>
                    <w:right w:val="none" w:sz="0" w:space="0" w:color="auto"/>
                  </w:divBdr>
                  <w:divsChild>
                    <w:div w:id="1641183346">
                      <w:marLeft w:val="0"/>
                      <w:marRight w:val="0"/>
                      <w:marTop w:val="0"/>
                      <w:marBottom w:val="0"/>
                      <w:divBdr>
                        <w:top w:val="none" w:sz="0" w:space="0" w:color="auto"/>
                        <w:left w:val="none" w:sz="0" w:space="0" w:color="auto"/>
                        <w:bottom w:val="none" w:sz="0" w:space="0" w:color="auto"/>
                        <w:right w:val="none" w:sz="0" w:space="0" w:color="auto"/>
                      </w:divBdr>
                      <w:divsChild>
                        <w:div w:id="320426823">
                          <w:marLeft w:val="0"/>
                          <w:marRight w:val="0"/>
                          <w:marTop w:val="0"/>
                          <w:marBottom w:val="0"/>
                          <w:divBdr>
                            <w:top w:val="none" w:sz="0" w:space="0" w:color="auto"/>
                            <w:left w:val="none" w:sz="0" w:space="0" w:color="auto"/>
                            <w:bottom w:val="none" w:sz="0" w:space="0" w:color="auto"/>
                            <w:right w:val="none" w:sz="0" w:space="0" w:color="auto"/>
                          </w:divBdr>
                          <w:divsChild>
                            <w:div w:id="78138490">
                              <w:marLeft w:val="2070"/>
                              <w:marRight w:val="3960"/>
                              <w:marTop w:val="0"/>
                              <w:marBottom w:val="0"/>
                              <w:divBdr>
                                <w:top w:val="none" w:sz="0" w:space="0" w:color="auto"/>
                                <w:left w:val="none" w:sz="0" w:space="0" w:color="auto"/>
                                <w:bottom w:val="none" w:sz="0" w:space="0" w:color="auto"/>
                                <w:right w:val="none" w:sz="0" w:space="0" w:color="auto"/>
                              </w:divBdr>
                              <w:divsChild>
                                <w:div w:id="767695257">
                                  <w:marLeft w:val="0"/>
                                  <w:marRight w:val="0"/>
                                  <w:marTop w:val="0"/>
                                  <w:marBottom w:val="0"/>
                                  <w:divBdr>
                                    <w:top w:val="none" w:sz="0" w:space="0" w:color="auto"/>
                                    <w:left w:val="none" w:sz="0" w:space="0" w:color="auto"/>
                                    <w:bottom w:val="none" w:sz="0" w:space="0" w:color="auto"/>
                                    <w:right w:val="none" w:sz="0" w:space="0" w:color="auto"/>
                                  </w:divBdr>
                                  <w:divsChild>
                                    <w:div w:id="1007512661">
                                      <w:marLeft w:val="0"/>
                                      <w:marRight w:val="0"/>
                                      <w:marTop w:val="0"/>
                                      <w:marBottom w:val="0"/>
                                      <w:divBdr>
                                        <w:top w:val="none" w:sz="0" w:space="0" w:color="auto"/>
                                        <w:left w:val="none" w:sz="0" w:space="0" w:color="auto"/>
                                        <w:bottom w:val="none" w:sz="0" w:space="0" w:color="auto"/>
                                        <w:right w:val="none" w:sz="0" w:space="0" w:color="auto"/>
                                      </w:divBdr>
                                      <w:divsChild>
                                        <w:div w:id="1910337001">
                                          <w:marLeft w:val="0"/>
                                          <w:marRight w:val="0"/>
                                          <w:marTop w:val="0"/>
                                          <w:marBottom w:val="0"/>
                                          <w:divBdr>
                                            <w:top w:val="none" w:sz="0" w:space="0" w:color="auto"/>
                                            <w:left w:val="none" w:sz="0" w:space="0" w:color="auto"/>
                                            <w:bottom w:val="none" w:sz="0" w:space="0" w:color="auto"/>
                                            <w:right w:val="none" w:sz="0" w:space="0" w:color="auto"/>
                                          </w:divBdr>
                                          <w:divsChild>
                                            <w:div w:id="1087078005">
                                              <w:marLeft w:val="0"/>
                                              <w:marRight w:val="0"/>
                                              <w:marTop w:val="90"/>
                                              <w:marBottom w:val="0"/>
                                              <w:divBdr>
                                                <w:top w:val="none" w:sz="0" w:space="0" w:color="auto"/>
                                                <w:left w:val="none" w:sz="0" w:space="0" w:color="auto"/>
                                                <w:bottom w:val="none" w:sz="0" w:space="0" w:color="auto"/>
                                                <w:right w:val="none" w:sz="0" w:space="0" w:color="auto"/>
                                              </w:divBdr>
                                              <w:divsChild>
                                                <w:div w:id="316299739">
                                                  <w:marLeft w:val="0"/>
                                                  <w:marRight w:val="0"/>
                                                  <w:marTop w:val="0"/>
                                                  <w:marBottom w:val="0"/>
                                                  <w:divBdr>
                                                    <w:top w:val="none" w:sz="0" w:space="0" w:color="auto"/>
                                                    <w:left w:val="none" w:sz="0" w:space="0" w:color="auto"/>
                                                    <w:bottom w:val="none" w:sz="0" w:space="0" w:color="auto"/>
                                                    <w:right w:val="none" w:sz="0" w:space="0" w:color="auto"/>
                                                  </w:divBdr>
                                                  <w:divsChild>
                                                    <w:div w:id="794836760">
                                                      <w:marLeft w:val="0"/>
                                                      <w:marRight w:val="0"/>
                                                      <w:marTop w:val="0"/>
                                                      <w:marBottom w:val="0"/>
                                                      <w:divBdr>
                                                        <w:top w:val="none" w:sz="0" w:space="0" w:color="auto"/>
                                                        <w:left w:val="none" w:sz="0" w:space="0" w:color="auto"/>
                                                        <w:bottom w:val="none" w:sz="0" w:space="0" w:color="auto"/>
                                                        <w:right w:val="none" w:sz="0" w:space="0" w:color="auto"/>
                                                      </w:divBdr>
                                                      <w:divsChild>
                                                        <w:div w:id="1683319823">
                                                          <w:marLeft w:val="0"/>
                                                          <w:marRight w:val="0"/>
                                                          <w:marTop w:val="0"/>
                                                          <w:marBottom w:val="390"/>
                                                          <w:divBdr>
                                                            <w:top w:val="none" w:sz="0" w:space="0" w:color="auto"/>
                                                            <w:left w:val="none" w:sz="0" w:space="0" w:color="auto"/>
                                                            <w:bottom w:val="none" w:sz="0" w:space="0" w:color="auto"/>
                                                            <w:right w:val="none" w:sz="0" w:space="0" w:color="auto"/>
                                                          </w:divBdr>
                                                          <w:divsChild>
                                                            <w:div w:id="18823868">
                                                              <w:marLeft w:val="0"/>
                                                              <w:marRight w:val="0"/>
                                                              <w:marTop w:val="0"/>
                                                              <w:marBottom w:val="0"/>
                                                              <w:divBdr>
                                                                <w:top w:val="none" w:sz="0" w:space="0" w:color="auto"/>
                                                                <w:left w:val="none" w:sz="0" w:space="0" w:color="auto"/>
                                                                <w:bottom w:val="none" w:sz="0" w:space="0" w:color="auto"/>
                                                                <w:right w:val="none" w:sz="0" w:space="0" w:color="auto"/>
                                                              </w:divBdr>
                                                              <w:divsChild>
                                                                <w:div w:id="671683332">
                                                                  <w:marLeft w:val="0"/>
                                                                  <w:marRight w:val="0"/>
                                                                  <w:marTop w:val="0"/>
                                                                  <w:marBottom w:val="0"/>
                                                                  <w:divBdr>
                                                                    <w:top w:val="none" w:sz="0" w:space="0" w:color="auto"/>
                                                                    <w:left w:val="none" w:sz="0" w:space="0" w:color="auto"/>
                                                                    <w:bottom w:val="none" w:sz="0" w:space="0" w:color="auto"/>
                                                                    <w:right w:val="none" w:sz="0" w:space="0" w:color="auto"/>
                                                                  </w:divBdr>
                                                                  <w:divsChild>
                                                                    <w:div w:id="457527623">
                                                                      <w:marLeft w:val="0"/>
                                                                      <w:marRight w:val="0"/>
                                                                      <w:marTop w:val="0"/>
                                                                      <w:marBottom w:val="0"/>
                                                                      <w:divBdr>
                                                                        <w:top w:val="none" w:sz="0" w:space="0" w:color="auto"/>
                                                                        <w:left w:val="none" w:sz="0" w:space="0" w:color="auto"/>
                                                                        <w:bottom w:val="none" w:sz="0" w:space="0" w:color="auto"/>
                                                                        <w:right w:val="none" w:sz="0" w:space="0" w:color="auto"/>
                                                                      </w:divBdr>
                                                                      <w:divsChild>
                                                                        <w:div w:id="613900909">
                                                                          <w:marLeft w:val="0"/>
                                                                          <w:marRight w:val="0"/>
                                                                          <w:marTop w:val="0"/>
                                                                          <w:marBottom w:val="0"/>
                                                                          <w:divBdr>
                                                                            <w:top w:val="none" w:sz="0" w:space="0" w:color="auto"/>
                                                                            <w:left w:val="none" w:sz="0" w:space="0" w:color="auto"/>
                                                                            <w:bottom w:val="none" w:sz="0" w:space="0" w:color="auto"/>
                                                                            <w:right w:val="none" w:sz="0" w:space="0" w:color="auto"/>
                                                                          </w:divBdr>
                                                                          <w:divsChild>
                                                                            <w:div w:id="553548322">
                                                                              <w:marLeft w:val="0"/>
                                                                              <w:marRight w:val="0"/>
                                                                              <w:marTop w:val="0"/>
                                                                              <w:marBottom w:val="0"/>
                                                                              <w:divBdr>
                                                                                <w:top w:val="none" w:sz="0" w:space="0" w:color="auto"/>
                                                                                <w:left w:val="none" w:sz="0" w:space="0" w:color="auto"/>
                                                                                <w:bottom w:val="none" w:sz="0" w:space="0" w:color="auto"/>
                                                                                <w:right w:val="none" w:sz="0" w:space="0" w:color="auto"/>
                                                                              </w:divBdr>
                                                                              <w:divsChild>
                                                                                <w:div w:id="1975669697">
                                                                                  <w:marLeft w:val="0"/>
                                                                                  <w:marRight w:val="0"/>
                                                                                  <w:marTop w:val="0"/>
                                                                                  <w:marBottom w:val="0"/>
                                                                                  <w:divBdr>
                                                                                    <w:top w:val="none" w:sz="0" w:space="0" w:color="auto"/>
                                                                                    <w:left w:val="none" w:sz="0" w:space="0" w:color="auto"/>
                                                                                    <w:bottom w:val="none" w:sz="0" w:space="0" w:color="auto"/>
                                                                                    <w:right w:val="none" w:sz="0" w:space="0" w:color="auto"/>
                                                                                  </w:divBdr>
                                                                                  <w:divsChild>
                                                                                    <w:div w:id="598638357">
                                                                                      <w:marLeft w:val="0"/>
                                                                                      <w:marRight w:val="0"/>
                                                                                      <w:marTop w:val="0"/>
                                                                                      <w:marBottom w:val="0"/>
                                                                                      <w:divBdr>
                                                                                        <w:top w:val="none" w:sz="0" w:space="0" w:color="auto"/>
                                                                                        <w:left w:val="none" w:sz="0" w:space="0" w:color="auto"/>
                                                                                        <w:bottom w:val="none" w:sz="0" w:space="0" w:color="auto"/>
                                                                                        <w:right w:val="none" w:sz="0" w:space="0" w:color="auto"/>
                                                                                      </w:divBdr>
                                                                                      <w:divsChild>
                                                                                        <w:div w:id="1790468184">
                                                                                          <w:marLeft w:val="0"/>
                                                                                          <w:marRight w:val="0"/>
                                                                                          <w:marTop w:val="0"/>
                                                                                          <w:marBottom w:val="0"/>
                                                                                          <w:divBdr>
                                                                                            <w:top w:val="none" w:sz="0" w:space="0" w:color="auto"/>
                                                                                            <w:left w:val="none" w:sz="0" w:space="0" w:color="auto"/>
                                                                                            <w:bottom w:val="none" w:sz="0" w:space="0" w:color="auto"/>
                                                                                            <w:right w:val="none" w:sz="0" w:space="0" w:color="auto"/>
                                                                                          </w:divBdr>
                                                                                          <w:divsChild>
                                                                                            <w:div w:id="159766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www.mf.gov.si/si/delovna_podrocja/davki_in_carine/predlogi_predpisov/"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e-uprava.gov.si/drzava-in-druzba/e-demokracija/predlogi-predpisov/predlog-predpisa.html?id=10390"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YPDRX2FCMFN4-31-1519</_dlc_DocId>
    <_dlc_DocIdUrl xmlns="45d885e1-f2d7-4ffc-80f5-e7c266c6408c">
      <Url>https://iportal.mf.si/podrocja/davkicarine/Dokumenti_skupni_rabi_DSDCJP/_layouts/15/DocIdRedir.aspx?ID=YPDRX2FCMFN4-31-1519</Url>
      <Description>YPDRX2FCMFN4-31-1519</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E7FFB7-6AE7-4A59-9266-3A3F4FE7D0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D8B70EF-703F-4923-B1D5-115B5369BCC5}">
  <ds:schemaRefs>
    <ds:schemaRef ds:uri="http://schemas.microsoft.com/sharepoint/events"/>
  </ds:schemaRefs>
</ds:datastoreItem>
</file>

<file path=customXml/itemProps3.xml><?xml version="1.0" encoding="utf-8"?>
<ds:datastoreItem xmlns:ds="http://schemas.openxmlformats.org/officeDocument/2006/customXml" ds:itemID="{0016E347-F172-40FB-A6A8-391BF52C8C38}">
  <ds:schemaRefs>
    <ds:schemaRef ds:uri="http://schemas.microsoft.com/office/2006/metadata/properties"/>
    <ds:schemaRef ds:uri="http://purl.org/dc/elements/1.1/"/>
    <ds:schemaRef ds:uri="http://schemas.openxmlformats.org/package/2006/metadata/core-properties"/>
    <ds:schemaRef ds:uri="http://purl.org/dc/dcmitype/"/>
    <ds:schemaRef ds:uri="http://purl.org/dc/terms/"/>
    <ds:schemaRef ds:uri="http://schemas.microsoft.com/office/2006/documentManagement/types"/>
    <ds:schemaRef ds:uri="45d885e1-f2d7-4ffc-80f5-e7c266c6408c"/>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D9459B14-8647-4401-8206-CA0CA372C179}">
  <ds:schemaRefs>
    <ds:schemaRef ds:uri="http://schemas.microsoft.com/sharepoint/v3/contenttype/forms"/>
  </ds:schemaRefs>
</ds:datastoreItem>
</file>

<file path=customXml/itemProps5.xml><?xml version="1.0" encoding="utf-8"?>
<ds:datastoreItem xmlns:ds="http://schemas.openxmlformats.org/officeDocument/2006/customXml" ds:itemID="{862753B7-6931-4C0A-B327-0A5B8CD6E4A6}">
  <ds:schemaRefs>
    <ds:schemaRef ds:uri="http://schemas.microsoft.com/office/2006/metadata/longProperties"/>
  </ds:schemaRefs>
</ds:datastoreItem>
</file>

<file path=customXml/itemProps6.xml><?xml version="1.0" encoding="utf-8"?>
<ds:datastoreItem xmlns:ds="http://schemas.openxmlformats.org/officeDocument/2006/customXml" ds:itemID="{B7C04FA3-FF1E-4C02-A3BF-EA87E46112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Pages>
  <Words>2138</Words>
  <Characters>12188</Characters>
  <Application>Microsoft Office Word</Application>
  <DocSecurity>0</DocSecurity>
  <Lines>101</Lines>
  <Paragraphs>28</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MFRS</Company>
  <LinksUpToDate>false</LinksUpToDate>
  <CharactersWithSpaces>14298</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Aleksandra Čibej</dc:creator>
  <cp:lastModifiedBy>Irma Medle</cp:lastModifiedBy>
  <cp:revision>3</cp:revision>
  <cp:lastPrinted>2019-09-18T09:15:00Z</cp:lastPrinted>
  <dcterms:created xsi:type="dcterms:W3CDTF">2020-06-26T07:25:00Z</dcterms:created>
  <dcterms:modified xsi:type="dcterms:W3CDTF">2020-06-26T07:30:00Z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YPDRX2FCMFN4-31-1016</vt:lpwstr>
  </property>
  <property fmtid="{D5CDD505-2E9C-101B-9397-08002B2CF9AE}" pid="3" name="_dlc_DocIdItemGuid">
    <vt:lpwstr>a22610eb-1d2c-4762-81f6-c8b8f2ef9d55</vt:lpwstr>
  </property>
  <property fmtid="{D5CDD505-2E9C-101B-9397-08002B2CF9AE}" pid="4" name="_dlc_DocIdUrl">
    <vt:lpwstr>https://iportal.mf.si/podrocja/davkicarine/Dokumenti_skupni_rabi_DSDCJP/_layouts/15/DocIdRedir.aspx?ID=YPDRX2FCMFN4-31-1016, YPDRX2FCMFN4-31-1016</vt:lpwstr>
  </property>
  <property fmtid="{D5CDD505-2E9C-101B-9397-08002B2CF9AE}" pid="5" name="ContentTypeId">
    <vt:lpwstr>0x01010014F42A6AA591E6448262066C1D2F96B8</vt:lpwstr>
  </property>
</Properties>
</file>