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17DA" w:rsidRPr="008A1258" w:rsidRDefault="00E317DA" w:rsidP="00E317DA">
      <w:pPr>
        <w:tabs>
          <w:tab w:val="left" w:pos="708"/>
        </w:tabs>
        <w:jc w:val="right"/>
        <w:rPr>
          <w:rFonts w:cs="Arial"/>
          <w:b/>
          <w:i/>
          <w:szCs w:val="20"/>
        </w:rPr>
      </w:pPr>
      <w:r w:rsidRPr="008A1258">
        <w:rPr>
          <w:rFonts w:cs="Arial"/>
          <w:b/>
          <w:i/>
          <w:szCs w:val="20"/>
        </w:rPr>
        <w:t xml:space="preserve">PREDLOG </w:t>
      </w:r>
      <w:r w:rsidR="00A50126">
        <w:rPr>
          <w:rFonts w:cs="Arial"/>
          <w:b/>
          <w:i/>
          <w:szCs w:val="20"/>
        </w:rPr>
        <w:t>15</w:t>
      </w:r>
      <w:r w:rsidRPr="008A1258">
        <w:rPr>
          <w:rFonts w:cs="Arial"/>
          <w:b/>
          <w:i/>
          <w:szCs w:val="20"/>
        </w:rPr>
        <w:t xml:space="preserve">. </w:t>
      </w:r>
      <w:r w:rsidR="00985815" w:rsidRPr="008A1258">
        <w:rPr>
          <w:rFonts w:cs="Arial"/>
          <w:b/>
          <w:i/>
          <w:szCs w:val="20"/>
        </w:rPr>
        <w:t>6</w:t>
      </w:r>
      <w:r w:rsidRPr="008A1258">
        <w:rPr>
          <w:rFonts w:cs="Arial"/>
          <w:b/>
          <w:i/>
          <w:szCs w:val="20"/>
        </w:rPr>
        <w:t>. 2020</w:t>
      </w:r>
    </w:p>
    <w:p w:rsidR="00E317DA" w:rsidRPr="004D2030" w:rsidRDefault="00E317DA" w:rsidP="00E317DA">
      <w:pPr>
        <w:tabs>
          <w:tab w:val="left" w:pos="708"/>
        </w:tabs>
        <w:rPr>
          <w:rFonts w:cs="Arial"/>
          <w:b/>
          <w:szCs w:val="20"/>
        </w:rPr>
      </w:pPr>
    </w:p>
    <w:p w:rsidR="00E317DA" w:rsidRPr="004D2030" w:rsidRDefault="00E317DA" w:rsidP="00E317DA">
      <w:pPr>
        <w:jc w:val="both"/>
        <w:rPr>
          <w:rFonts w:cs="Arial"/>
          <w:szCs w:val="20"/>
        </w:rPr>
      </w:pPr>
      <w:r w:rsidRPr="004D2030">
        <w:rPr>
          <w:rFonts w:cs="Arial"/>
          <w:szCs w:val="20"/>
        </w:rPr>
        <w:t xml:space="preserve">Na podlagi 10. in 11. člena Zakona o kmetijstvu (Uradni list RS, št. 45/08, 57/12, 90/12 – </w:t>
      </w:r>
      <w:proofErr w:type="spellStart"/>
      <w:r w:rsidRPr="004D2030">
        <w:rPr>
          <w:rFonts w:cs="Arial"/>
          <w:szCs w:val="20"/>
        </w:rPr>
        <w:t>ZdZPVHVVR</w:t>
      </w:r>
      <w:proofErr w:type="spellEnd"/>
      <w:r w:rsidRPr="004D2030">
        <w:rPr>
          <w:rFonts w:cs="Arial"/>
          <w:szCs w:val="20"/>
        </w:rPr>
        <w:t>, 26/14, 32/15</w:t>
      </w:r>
      <w:r>
        <w:rPr>
          <w:rFonts w:cs="Arial"/>
          <w:szCs w:val="20"/>
        </w:rPr>
        <w:t>,</w:t>
      </w:r>
      <w:r w:rsidRPr="004D2030">
        <w:rPr>
          <w:rFonts w:cs="Arial"/>
          <w:szCs w:val="20"/>
        </w:rPr>
        <w:t xml:space="preserve"> 27/17</w:t>
      </w:r>
      <w:r>
        <w:rPr>
          <w:rFonts w:cs="Arial"/>
          <w:szCs w:val="20"/>
        </w:rPr>
        <w:t xml:space="preserve"> in 22/18</w:t>
      </w:r>
      <w:r w:rsidRPr="004D2030">
        <w:rPr>
          <w:rFonts w:cs="Arial"/>
          <w:szCs w:val="20"/>
        </w:rPr>
        <w:t xml:space="preserve">) </w:t>
      </w:r>
      <w:r w:rsidR="009B5072">
        <w:rPr>
          <w:rFonts w:cs="Arial"/>
          <w:szCs w:val="20"/>
        </w:rPr>
        <w:t xml:space="preserve">in </w:t>
      </w:r>
      <w:r w:rsidR="009B5072" w:rsidRPr="006109CC">
        <w:rPr>
          <w:rFonts w:cs="Arial"/>
          <w:szCs w:val="20"/>
        </w:rPr>
        <w:t>5</w:t>
      </w:r>
      <w:r w:rsidR="006109CC" w:rsidRPr="006109CC">
        <w:rPr>
          <w:rFonts w:cs="Arial"/>
          <w:szCs w:val="20"/>
        </w:rPr>
        <w:t>1</w:t>
      </w:r>
      <w:r w:rsidR="009B5072" w:rsidRPr="006109CC">
        <w:rPr>
          <w:rFonts w:cs="Arial"/>
          <w:szCs w:val="20"/>
        </w:rPr>
        <w:t>.</w:t>
      </w:r>
      <w:r w:rsidR="009B5072">
        <w:rPr>
          <w:rFonts w:cs="Arial"/>
          <w:szCs w:val="20"/>
        </w:rPr>
        <w:t xml:space="preserve"> člena Zakona </w:t>
      </w:r>
      <w:r w:rsidR="009B5072" w:rsidRPr="009B5072">
        <w:rPr>
          <w:rFonts w:cs="Arial"/>
          <w:szCs w:val="20"/>
        </w:rPr>
        <w:t>o interventnih ukrepih za omilitev in odpravo posledic epidemije COVID-19</w:t>
      </w:r>
      <w:r w:rsidR="009B5072">
        <w:rPr>
          <w:rFonts w:cs="Arial"/>
          <w:szCs w:val="20"/>
        </w:rPr>
        <w:t xml:space="preserve"> (Uradni list RS, št. </w:t>
      </w:r>
      <w:r w:rsidR="006109CC">
        <w:rPr>
          <w:rFonts w:cs="Arial"/>
          <w:szCs w:val="20"/>
        </w:rPr>
        <w:t>80</w:t>
      </w:r>
      <w:r w:rsidR="009B5072">
        <w:rPr>
          <w:rFonts w:cs="Arial"/>
          <w:szCs w:val="20"/>
        </w:rPr>
        <w:t xml:space="preserve">/20) </w:t>
      </w:r>
      <w:r w:rsidRPr="004D2030">
        <w:rPr>
          <w:rFonts w:cs="Arial"/>
          <w:szCs w:val="20"/>
        </w:rPr>
        <w:t>Vlada Republike Slovenije</w:t>
      </w:r>
      <w:r w:rsidRPr="002B48D9">
        <w:rPr>
          <w:rFonts w:cs="Arial"/>
          <w:szCs w:val="20"/>
        </w:rPr>
        <w:t xml:space="preserve"> </w:t>
      </w:r>
      <w:r w:rsidRPr="004D2030">
        <w:rPr>
          <w:rFonts w:cs="Arial"/>
          <w:szCs w:val="20"/>
        </w:rPr>
        <w:t>izdaja</w:t>
      </w:r>
    </w:p>
    <w:p w:rsidR="00E317DA" w:rsidRPr="004D2030" w:rsidRDefault="00E317DA" w:rsidP="00E317DA">
      <w:pPr>
        <w:jc w:val="both"/>
        <w:rPr>
          <w:rFonts w:cs="Arial"/>
          <w:szCs w:val="20"/>
        </w:rPr>
      </w:pPr>
    </w:p>
    <w:p w:rsidR="00E317DA" w:rsidRPr="004D2030" w:rsidRDefault="00E317DA" w:rsidP="00E317DA">
      <w:pPr>
        <w:rPr>
          <w:rFonts w:cs="Arial"/>
          <w:szCs w:val="20"/>
        </w:rPr>
      </w:pPr>
    </w:p>
    <w:p w:rsidR="00E317DA" w:rsidRPr="004D2030" w:rsidRDefault="00E317DA" w:rsidP="00E317DA">
      <w:pPr>
        <w:jc w:val="center"/>
        <w:rPr>
          <w:rFonts w:cs="Arial"/>
          <w:b/>
          <w:szCs w:val="20"/>
        </w:rPr>
      </w:pPr>
      <w:r w:rsidRPr="004D2030">
        <w:rPr>
          <w:rFonts w:cs="Arial"/>
          <w:b/>
          <w:szCs w:val="20"/>
        </w:rPr>
        <w:t>UREDBO</w:t>
      </w:r>
    </w:p>
    <w:p w:rsidR="00E317DA" w:rsidRPr="004D2030" w:rsidRDefault="00E317DA" w:rsidP="00E317DA">
      <w:pPr>
        <w:jc w:val="center"/>
        <w:rPr>
          <w:rFonts w:cs="Arial"/>
          <w:b/>
          <w:szCs w:val="20"/>
        </w:rPr>
      </w:pPr>
      <w:r w:rsidRPr="004D2030">
        <w:rPr>
          <w:rFonts w:cs="Arial"/>
          <w:b/>
          <w:szCs w:val="20"/>
        </w:rPr>
        <w:t xml:space="preserve">o </w:t>
      </w:r>
      <w:r w:rsidR="00411220">
        <w:rPr>
          <w:rFonts w:cs="Arial"/>
          <w:b/>
          <w:szCs w:val="20"/>
        </w:rPr>
        <w:t>izvedbi začasnih izjemnih ukrepov za odpravo motenj na trgu</w:t>
      </w:r>
      <w:r w:rsidRPr="004D2030">
        <w:rPr>
          <w:rFonts w:cs="Arial"/>
          <w:b/>
          <w:szCs w:val="20"/>
        </w:rPr>
        <w:t xml:space="preserve"> v vinskem sektorju</w:t>
      </w:r>
      <w:r w:rsidR="00411220">
        <w:rPr>
          <w:rFonts w:cs="Arial"/>
          <w:b/>
          <w:szCs w:val="20"/>
        </w:rPr>
        <w:t xml:space="preserve"> zaradi pandemije COVID-19</w:t>
      </w:r>
    </w:p>
    <w:p w:rsidR="00E317DA" w:rsidRPr="004D2030" w:rsidRDefault="00E317DA" w:rsidP="00E317DA">
      <w:pPr>
        <w:jc w:val="center"/>
        <w:rPr>
          <w:rFonts w:cs="Arial"/>
          <w:szCs w:val="20"/>
        </w:rPr>
      </w:pPr>
    </w:p>
    <w:p w:rsidR="00E317DA" w:rsidRDefault="00E317DA" w:rsidP="00E317DA">
      <w:pPr>
        <w:jc w:val="center"/>
        <w:rPr>
          <w:rFonts w:cs="Arial"/>
          <w:szCs w:val="20"/>
        </w:rPr>
      </w:pPr>
    </w:p>
    <w:p w:rsidR="006109CC" w:rsidRDefault="006109CC" w:rsidP="00E317DA">
      <w:pPr>
        <w:jc w:val="center"/>
        <w:rPr>
          <w:rFonts w:cs="Arial"/>
          <w:szCs w:val="20"/>
        </w:rPr>
      </w:pPr>
      <w:r>
        <w:rPr>
          <w:rFonts w:cs="Arial"/>
          <w:szCs w:val="20"/>
        </w:rPr>
        <w:t>I. SPLOŠNE DOLOČBE</w:t>
      </w:r>
    </w:p>
    <w:p w:rsidR="006109CC" w:rsidRPr="004D2030" w:rsidRDefault="006109CC" w:rsidP="00E317DA">
      <w:pPr>
        <w:jc w:val="center"/>
        <w:rPr>
          <w:rFonts w:cs="Arial"/>
          <w:szCs w:val="20"/>
        </w:rPr>
      </w:pPr>
    </w:p>
    <w:p w:rsidR="00E317DA" w:rsidRDefault="00E317DA" w:rsidP="00E317DA">
      <w:pPr>
        <w:jc w:val="center"/>
        <w:rPr>
          <w:rFonts w:cs="Arial"/>
          <w:szCs w:val="20"/>
        </w:rPr>
      </w:pPr>
      <w:r w:rsidRPr="004D2030">
        <w:rPr>
          <w:rFonts w:cs="Arial"/>
          <w:szCs w:val="20"/>
        </w:rPr>
        <w:t>1. člen</w:t>
      </w:r>
    </w:p>
    <w:p w:rsidR="00756E82" w:rsidRPr="004D2030" w:rsidRDefault="00756E82" w:rsidP="00E317DA">
      <w:pPr>
        <w:jc w:val="center"/>
        <w:rPr>
          <w:rFonts w:cs="Arial"/>
          <w:szCs w:val="20"/>
        </w:rPr>
      </w:pPr>
      <w:r>
        <w:rPr>
          <w:rFonts w:cs="Arial"/>
          <w:szCs w:val="20"/>
        </w:rPr>
        <w:t>(vsebina)</w:t>
      </w:r>
    </w:p>
    <w:p w:rsidR="00E317DA" w:rsidRDefault="00E317DA" w:rsidP="00E317DA">
      <w:pPr>
        <w:jc w:val="both"/>
        <w:rPr>
          <w:rFonts w:cs="Arial"/>
          <w:szCs w:val="20"/>
        </w:rPr>
      </w:pPr>
    </w:p>
    <w:p w:rsidR="00756E82" w:rsidRDefault="00756E82" w:rsidP="00E317DA">
      <w:pPr>
        <w:jc w:val="both"/>
        <w:rPr>
          <w:rFonts w:cs="Arial"/>
          <w:szCs w:val="20"/>
        </w:rPr>
      </w:pPr>
      <w:r>
        <w:rPr>
          <w:rFonts w:cs="Arial"/>
          <w:szCs w:val="20"/>
        </w:rPr>
        <w:t>Ta uredba ureja pravila za financiranje začasnih izjemnih ukrepov za odpravo motenj na trgu v vinskem sektorju zaradi pandemije COVID-19 za izvajanje:</w:t>
      </w:r>
    </w:p>
    <w:p w:rsidR="00A50126" w:rsidRDefault="00A50126" w:rsidP="00A50126">
      <w:pPr>
        <w:jc w:val="both"/>
        <w:rPr>
          <w:rFonts w:cs="Arial"/>
          <w:szCs w:val="20"/>
        </w:rPr>
      </w:pPr>
      <w:r w:rsidRPr="00E45754">
        <w:rPr>
          <w:rFonts w:cs="Arial"/>
          <w:szCs w:val="20"/>
        </w:rPr>
        <w:t>–</w:t>
      </w:r>
      <w:r>
        <w:rPr>
          <w:rFonts w:cs="Arial"/>
          <w:szCs w:val="20"/>
        </w:rPr>
        <w:t xml:space="preserve"> </w:t>
      </w:r>
      <w:r w:rsidRPr="009070A8">
        <w:t>Uredbe (EU) št. 1308/2013 Evropskega parlamenta in Sveta z dne 17. decembra 2013 o vzpostavitvi skupne ureditve trgov kmetijskih proizvodov in razveljavitvi uredb Sveta (EGS) št. 922/72, (EGS) št. 234/79, (ES) št. 1037/2001 in (ES) št. 1234/2007 (UL L št. 347 z dne 20. 12. 2013, str. 671)</w:t>
      </w:r>
      <w:r>
        <w:t xml:space="preserve">, zadnjič spremenjene z Izvedbeno uredbo Komisije (EU) 2020/601 </w:t>
      </w:r>
      <w:r w:rsidRPr="00756E82">
        <w:t xml:space="preserve">z dne 30. aprila 2020 o nujnih ukrepih, ki odstopajo od členov 62 in 66 Uredbe (EU) št. 1308/2013 Evropskega parlamenta in Sveta glede veljavnosti dovoljenj za zasaditev vinske trte in izkrčitve pri predvideni ponovni zasaditvi </w:t>
      </w:r>
      <w:r w:rsidRPr="00556EEA">
        <w:rPr>
          <w:rFonts w:cs="Arial"/>
          <w:szCs w:val="20"/>
        </w:rPr>
        <w:t>(UL L št. </w:t>
      </w:r>
      <w:r>
        <w:rPr>
          <w:rFonts w:cs="Arial"/>
          <w:szCs w:val="20"/>
        </w:rPr>
        <w:t>140</w:t>
      </w:r>
      <w:r w:rsidRPr="00556EEA">
        <w:rPr>
          <w:rFonts w:cs="Arial"/>
          <w:szCs w:val="20"/>
        </w:rPr>
        <w:t xml:space="preserve"> z dne </w:t>
      </w:r>
      <w:r>
        <w:rPr>
          <w:rFonts w:cs="Arial"/>
          <w:szCs w:val="20"/>
        </w:rPr>
        <w:t>4</w:t>
      </w:r>
      <w:r w:rsidRPr="00556EEA">
        <w:rPr>
          <w:rFonts w:cs="Arial"/>
          <w:szCs w:val="20"/>
        </w:rPr>
        <w:t xml:space="preserve">. </w:t>
      </w:r>
      <w:r>
        <w:rPr>
          <w:rFonts w:cs="Arial"/>
          <w:szCs w:val="20"/>
        </w:rPr>
        <w:t>5</w:t>
      </w:r>
      <w:r w:rsidRPr="00556EEA">
        <w:rPr>
          <w:rFonts w:cs="Arial"/>
          <w:szCs w:val="20"/>
        </w:rPr>
        <w:t>. 20</w:t>
      </w:r>
      <w:r>
        <w:rPr>
          <w:rFonts w:cs="Arial"/>
          <w:szCs w:val="20"/>
        </w:rPr>
        <w:t>20</w:t>
      </w:r>
      <w:r w:rsidRPr="00556EEA">
        <w:rPr>
          <w:rFonts w:cs="Arial"/>
          <w:szCs w:val="20"/>
        </w:rPr>
        <w:t>, str.</w:t>
      </w:r>
      <w:r>
        <w:rPr>
          <w:rFonts w:cs="Arial"/>
          <w:szCs w:val="20"/>
        </w:rPr>
        <w:t xml:space="preserve"> 46</w:t>
      </w:r>
      <w:r w:rsidRPr="00556EEA">
        <w:rPr>
          <w:rFonts w:cs="Arial"/>
          <w:szCs w:val="20"/>
        </w:rPr>
        <w:t>)</w:t>
      </w:r>
      <w:r>
        <w:rPr>
          <w:rFonts w:cs="Arial"/>
          <w:szCs w:val="20"/>
        </w:rPr>
        <w:t>, (v nadaljnjem besedilu: Uredba 1308/2013/</w:t>
      </w:r>
      <w:r w:rsidRPr="006C0DA3">
        <w:rPr>
          <w:rFonts w:cs="Arial"/>
          <w:szCs w:val="20"/>
        </w:rPr>
        <w:t>EU</w:t>
      </w:r>
      <w:r w:rsidR="00BE5268">
        <w:rPr>
          <w:rFonts w:cs="Arial"/>
          <w:szCs w:val="20"/>
        </w:rPr>
        <w:t>);</w:t>
      </w:r>
    </w:p>
    <w:p w:rsidR="00A50126" w:rsidRPr="00556EEA" w:rsidRDefault="00A50126" w:rsidP="00A50126">
      <w:pPr>
        <w:jc w:val="both"/>
        <w:rPr>
          <w:rFonts w:cs="Arial"/>
          <w:szCs w:val="20"/>
        </w:rPr>
      </w:pPr>
      <w:r w:rsidRPr="00556EEA">
        <w:rPr>
          <w:rFonts w:cs="Arial"/>
          <w:szCs w:val="20"/>
        </w:rPr>
        <w:t>–</w:t>
      </w:r>
      <w:r>
        <w:rPr>
          <w:rFonts w:cs="Arial"/>
          <w:szCs w:val="20"/>
        </w:rPr>
        <w:t xml:space="preserve"> </w:t>
      </w:r>
      <w:r>
        <w:t xml:space="preserve">Izvedbene uredbe Komisije (EU) 2020/532 z dne 16. aprila 2020 o odstopanju glede leta 2020 od izvedbenih uredb (EU) št. 809/2014, (EU) št. 180/2014, (EU) št. 181/2014, (EU) 2017/892, (EU) 2016/1150, (EU) 2018/274, (EU) 2017/39, (EU) 2015/1368 in (EU) 2016/1240 v zvezi z nekaterimi upravnimi pregledi in pregledi na kraju samem, ki se uporabljajo na področju skupne kmetijske politike </w:t>
      </w:r>
      <w:r w:rsidRPr="00556EEA">
        <w:rPr>
          <w:rFonts w:cs="Arial"/>
          <w:szCs w:val="20"/>
        </w:rPr>
        <w:t>(UL L št. </w:t>
      </w:r>
      <w:r>
        <w:rPr>
          <w:rFonts w:cs="Arial"/>
          <w:szCs w:val="20"/>
        </w:rPr>
        <w:t>119</w:t>
      </w:r>
      <w:r w:rsidRPr="00556EEA">
        <w:rPr>
          <w:rFonts w:cs="Arial"/>
          <w:szCs w:val="20"/>
        </w:rPr>
        <w:t xml:space="preserve"> z dne </w:t>
      </w:r>
      <w:r>
        <w:rPr>
          <w:rFonts w:cs="Arial"/>
          <w:szCs w:val="20"/>
        </w:rPr>
        <w:t>17</w:t>
      </w:r>
      <w:r w:rsidRPr="00556EEA">
        <w:rPr>
          <w:rFonts w:cs="Arial"/>
          <w:szCs w:val="20"/>
        </w:rPr>
        <w:t xml:space="preserve">. </w:t>
      </w:r>
      <w:r>
        <w:rPr>
          <w:rFonts w:cs="Arial"/>
          <w:szCs w:val="20"/>
        </w:rPr>
        <w:t>4</w:t>
      </w:r>
      <w:r w:rsidRPr="00556EEA">
        <w:rPr>
          <w:rFonts w:cs="Arial"/>
          <w:szCs w:val="20"/>
        </w:rPr>
        <w:t>. 20</w:t>
      </w:r>
      <w:r>
        <w:rPr>
          <w:rFonts w:cs="Arial"/>
          <w:szCs w:val="20"/>
        </w:rPr>
        <w:t>20</w:t>
      </w:r>
      <w:r w:rsidRPr="00556EEA">
        <w:rPr>
          <w:rFonts w:cs="Arial"/>
          <w:szCs w:val="20"/>
        </w:rPr>
        <w:t>, str.</w:t>
      </w:r>
      <w:r>
        <w:rPr>
          <w:rFonts w:cs="Arial"/>
          <w:szCs w:val="20"/>
        </w:rPr>
        <w:t xml:space="preserve"> 3</w:t>
      </w:r>
      <w:r w:rsidRPr="00556EEA">
        <w:rPr>
          <w:rFonts w:cs="Arial"/>
          <w:szCs w:val="20"/>
        </w:rPr>
        <w:t>)</w:t>
      </w:r>
      <w:r w:rsidR="00BE5268">
        <w:rPr>
          <w:rFonts w:cs="Arial"/>
          <w:szCs w:val="20"/>
        </w:rPr>
        <w:t>;</w:t>
      </w:r>
    </w:p>
    <w:p w:rsidR="002845AB" w:rsidRDefault="00E317DA" w:rsidP="00E317DA">
      <w:pPr>
        <w:jc w:val="both"/>
        <w:rPr>
          <w:rFonts w:cs="Arial"/>
          <w:szCs w:val="20"/>
        </w:rPr>
      </w:pPr>
      <w:r w:rsidRPr="00556EEA">
        <w:rPr>
          <w:rFonts w:cs="Arial"/>
          <w:szCs w:val="20"/>
        </w:rPr>
        <w:t xml:space="preserve">– </w:t>
      </w:r>
      <w:r>
        <w:rPr>
          <w:rFonts w:cs="Arial"/>
          <w:szCs w:val="20"/>
        </w:rPr>
        <w:t>Delegirane u</w:t>
      </w:r>
      <w:r w:rsidRPr="00556EEA">
        <w:rPr>
          <w:rStyle w:val="highlight"/>
          <w:rFonts w:cs="Arial"/>
          <w:szCs w:val="20"/>
        </w:rPr>
        <w:t>redb</w:t>
      </w:r>
      <w:r w:rsidRPr="00556EEA">
        <w:rPr>
          <w:rFonts w:cs="Arial"/>
          <w:szCs w:val="20"/>
        </w:rPr>
        <w:t xml:space="preserve">e </w:t>
      </w:r>
      <w:r>
        <w:rPr>
          <w:rFonts w:cs="Arial"/>
          <w:szCs w:val="20"/>
        </w:rPr>
        <w:t xml:space="preserve">Komisije </w:t>
      </w:r>
      <w:r w:rsidR="00756E82" w:rsidRPr="00756E82">
        <w:rPr>
          <w:rFonts w:cs="Arial"/>
          <w:szCs w:val="20"/>
        </w:rPr>
        <w:t xml:space="preserve">(EU) 2020/592 z dne 30. aprila 2020 o začasnih izjemnih ukrepih, ki odstopajo od nekaterih določb Uredbe (EU) št. 1308/2013 Evropskega parlamenta in Sveta, za odpravo motenj na trgu v sektorju sadja in zelenjave ter vinskem sektorju zaradi pandemije COVID-19 in ukrepov v zvezi z njo </w:t>
      </w:r>
      <w:r w:rsidRPr="00556EEA">
        <w:rPr>
          <w:rFonts w:cs="Arial"/>
          <w:szCs w:val="20"/>
        </w:rPr>
        <w:t>(UL L št. </w:t>
      </w:r>
      <w:r w:rsidR="00756E82">
        <w:rPr>
          <w:rFonts w:cs="Arial"/>
          <w:szCs w:val="20"/>
        </w:rPr>
        <w:t>140</w:t>
      </w:r>
      <w:r w:rsidRPr="00556EEA">
        <w:rPr>
          <w:rFonts w:cs="Arial"/>
          <w:szCs w:val="20"/>
        </w:rPr>
        <w:t xml:space="preserve"> z dne </w:t>
      </w:r>
      <w:r w:rsidR="00756E82">
        <w:rPr>
          <w:rFonts w:cs="Arial"/>
          <w:szCs w:val="20"/>
        </w:rPr>
        <w:t>4</w:t>
      </w:r>
      <w:r w:rsidRPr="00556EEA">
        <w:rPr>
          <w:rFonts w:cs="Arial"/>
          <w:szCs w:val="20"/>
        </w:rPr>
        <w:t xml:space="preserve">. </w:t>
      </w:r>
      <w:r w:rsidR="00756E82">
        <w:rPr>
          <w:rFonts w:cs="Arial"/>
          <w:szCs w:val="20"/>
        </w:rPr>
        <w:t>5</w:t>
      </w:r>
      <w:r w:rsidRPr="00556EEA">
        <w:rPr>
          <w:rFonts w:cs="Arial"/>
          <w:szCs w:val="20"/>
        </w:rPr>
        <w:t>. 20</w:t>
      </w:r>
      <w:r w:rsidR="002845AB">
        <w:rPr>
          <w:rFonts w:cs="Arial"/>
          <w:szCs w:val="20"/>
        </w:rPr>
        <w:t>20</w:t>
      </w:r>
      <w:r w:rsidRPr="00556EEA">
        <w:rPr>
          <w:rFonts w:cs="Arial"/>
          <w:szCs w:val="20"/>
        </w:rPr>
        <w:t>, str.</w:t>
      </w:r>
      <w:r w:rsidR="002845AB">
        <w:rPr>
          <w:rFonts w:cs="Arial"/>
          <w:szCs w:val="20"/>
        </w:rPr>
        <w:t xml:space="preserve"> </w:t>
      </w:r>
      <w:r w:rsidR="00756E82">
        <w:rPr>
          <w:rFonts w:cs="Arial"/>
          <w:szCs w:val="20"/>
        </w:rPr>
        <w:t>6</w:t>
      </w:r>
      <w:r w:rsidRPr="00556EEA">
        <w:rPr>
          <w:rFonts w:cs="Arial"/>
          <w:szCs w:val="20"/>
        </w:rPr>
        <w:t xml:space="preserve">), (v nadaljnjem besedilu: </w:t>
      </w:r>
      <w:r w:rsidR="00A50126">
        <w:rPr>
          <w:rFonts w:cs="Arial"/>
          <w:szCs w:val="20"/>
        </w:rPr>
        <w:t>Delegirana u</w:t>
      </w:r>
      <w:r w:rsidRPr="00556EEA">
        <w:rPr>
          <w:rStyle w:val="highlight"/>
          <w:rFonts w:cs="Arial"/>
          <w:szCs w:val="20"/>
        </w:rPr>
        <w:t>redb</w:t>
      </w:r>
      <w:r w:rsidRPr="00556EEA">
        <w:rPr>
          <w:rFonts w:cs="Arial"/>
          <w:szCs w:val="20"/>
        </w:rPr>
        <w:t>a 20</w:t>
      </w:r>
      <w:r w:rsidR="002845AB">
        <w:rPr>
          <w:rFonts w:cs="Arial"/>
          <w:szCs w:val="20"/>
        </w:rPr>
        <w:t>20</w:t>
      </w:r>
      <w:r w:rsidRPr="00556EEA">
        <w:rPr>
          <w:rFonts w:cs="Arial"/>
          <w:szCs w:val="20"/>
        </w:rPr>
        <w:t>/</w:t>
      </w:r>
      <w:r w:rsidR="00A50126">
        <w:rPr>
          <w:rFonts w:cs="Arial"/>
          <w:szCs w:val="20"/>
        </w:rPr>
        <w:t>592/</w:t>
      </w:r>
      <w:r w:rsidR="00BE5268">
        <w:rPr>
          <w:rFonts w:cs="Arial"/>
          <w:szCs w:val="20"/>
        </w:rPr>
        <w:t>EU);</w:t>
      </w:r>
    </w:p>
    <w:p w:rsidR="002845AB" w:rsidRDefault="002845AB" w:rsidP="00E317DA">
      <w:pPr>
        <w:jc w:val="both"/>
        <w:rPr>
          <w:rFonts w:cs="Arial"/>
          <w:szCs w:val="20"/>
        </w:rPr>
      </w:pPr>
      <w:r w:rsidRPr="00556EEA">
        <w:rPr>
          <w:rFonts w:cs="Arial"/>
          <w:szCs w:val="20"/>
        </w:rPr>
        <w:t>–</w:t>
      </w:r>
      <w:r>
        <w:rPr>
          <w:rFonts w:cs="Arial"/>
          <w:szCs w:val="20"/>
        </w:rPr>
        <w:t xml:space="preserve"> </w:t>
      </w:r>
      <w:r>
        <w:t>Izvedbene uredbe Komisije (EU) 2020/</w:t>
      </w:r>
      <w:r w:rsidR="00756E82">
        <w:t>600</w:t>
      </w:r>
      <w:r>
        <w:t xml:space="preserve"> </w:t>
      </w:r>
      <w:r w:rsidR="00756E82" w:rsidRPr="00756E82">
        <w:t xml:space="preserve">z dne 30. aprila 2020 o odstopanju od Izvedbene uredbe (EU) 2017/892, Izvedbene uredbe (EU) 2016/1150, Izvedbene uredbe (EU) št. 615/2014, Izvedbene uredbe (EU) 2015/1368 in Izvedbene uredbe (EU) 2017/39 glede nekaterih ukrepov proti krizi zaradi pandemije COVID-19 </w:t>
      </w:r>
      <w:r w:rsidRPr="00556EEA">
        <w:rPr>
          <w:rFonts w:cs="Arial"/>
          <w:szCs w:val="20"/>
        </w:rPr>
        <w:t>(UL L št. </w:t>
      </w:r>
      <w:r w:rsidR="00756E82">
        <w:rPr>
          <w:rFonts w:cs="Arial"/>
          <w:szCs w:val="20"/>
        </w:rPr>
        <w:t>140</w:t>
      </w:r>
      <w:r w:rsidRPr="00556EEA">
        <w:rPr>
          <w:rFonts w:cs="Arial"/>
          <w:szCs w:val="20"/>
        </w:rPr>
        <w:t xml:space="preserve"> z dne </w:t>
      </w:r>
      <w:r w:rsidR="00756E82">
        <w:rPr>
          <w:rFonts w:cs="Arial"/>
          <w:szCs w:val="20"/>
        </w:rPr>
        <w:t>4</w:t>
      </w:r>
      <w:r w:rsidRPr="00556EEA">
        <w:rPr>
          <w:rFonts w:cs="Arial"/>
          <w:szCs w:val="20"/>
        </w:rPr>
        <w:t xml:space="preserve">. </w:t>
      </w:r>
      <w:r w:rsidR="00756E82">
        <w:rPr>
          <w:rFonts w:cs="Arial"/>
          <w:szCs w:val="20"/>
        </w:rPr>
        <w:t>5</w:t>
      </w:r>
      <w:r w:rsidRPr="00556EEA">
        <w:rPr>
          <w:rFonts w:cs="Arial"/>
          <w:szCs w:val="20"/>
        </w:rPr>
        <w:t>. 20</w:t>
      </w:r>
      <w:r>
        <w:rPr>
          <w:rFonts w:cs="Arial"/>
          <w:szCs w:val="20"/>
        </w:rPr>
        <w:t>20</w:t>
      </w:r>
      <w:r w:rsidRPr="00556EEA">
        <w:rPr>
          <w:rFonts w:cs="Arial"/>
          <w:szCs w:val="20"/>
        </w:rPr>
        <w:t>, str.</w:t>
      </w:r>
      <w:r>
        <w:rPr>
          <w:rFonts w:cs="Arial"/>
          <w:szCs w:val="20"/>
        </w:rPr>
        <w:t xml:space="preserve"> </w:t>
      </w:r>
      <w:r w:rsidR="00756E82">
        <w:rPr>
          <w:rFonts w:cs="Arial"/>
          <w:szCs w:val="20"/>
        </w:rPr>
        <w:t>4</w:t>
      </w:r>
      <w:r>
        <w:rPr>
          <w:rFonts w:cs="Arial"/>
          <w:szCs w:val="20"/>
        </w:rPr>
        <w:t>0</w:t>
      </w:r>
      <w:r w:rsidRPr="00556EEA">
        <w:rPr>
          <w:rFonts w:cs="Arial"/>
          <w:szCs w:val="20"/>
        </w:rPr>
        <w:t xml:space="preserve">), (v nadaljnjem besedilu: </w:t>
      </w:r>
      <w:r w:rsidR="00A50126">
        <w:rPr>
          <w:rFonts w:cs="Arial"/>
          <w:szCs w:val="20"/>
        </w:rPr>
        <w:t>Izvedbena u</w:t>
      </w:r>
      <w:r w:rsidRPr="00556EEA">
        <w:rPr>
          <w:rStyle w:val="highlight"/>
          <w:rFonts w:cs="Arial"/>
          <w:szCs w:val="20"/>
        </w:rPr>
        <w:t>redb</w:t>
      </w:r>
      <w:r w:rsidRPr="00556EEA">
        <w:rPr>
          <w:rFonts w:cs="Arial"/>
          <w:szCs w:val="20"/>
        </w:rPr>
        <w:t>a 20</w:t>
      </w:r>
      <w:r>
        <w:rPr>
          <w:rFonts w:cs="Arial"/>
          <w:szCs w:val="20"/>
        </w:rPr>
        <w:t>20</w:t>
      </w:r>
      <w:r w:rsidRPr="00556EEA">
        <w:rPr>
          <w:rFonts w:cs="Arial"/>
          <w:szCs w:val="20"/>
        </w:rPr>
        <w:t>/</w:t>
      </w:r>
      <w:r w:rsidR="00A50126">
        <w:rPr>
          <w:rFonts w:cs="Arial"/>
          <w:szCs w:val="20"/>
        </w:rPr>
        <w:t>600/</w:t>
      </w:r>
      <w:r w:rsidRPr="00556EEA">
        <w:rPr>
          <w:rFonts w:cs="Arial"/>
          <w:szCs w:val="20"/>
        </w:rPr>
        <w:t>EU)</w:t>
      </w:r>
      <w:r w:rsidR="00846862">
        <w:rPr>
          <w:rFonts w:cs="Arial"/>
          <w:szCs w:val="20"/>
        </w:rPr>
        <w:t xml:space="preserve"> in</w:t>
      </w:r>
    </w:p>
    <w:p w:rsidR="00932851" w:rsidRDefault="002845AB" w:rsidP="00E317DA">
      <w:pPr>
        <w:jc w:val="both"/>
        <w:rPr>
          <w:rFonts w:cs="Arial"/>
          <w:szCs w:val="20"/>
        </w:rPr>
      </w:pPr>
      <w:r w:rsidRPr="00556EEA">
        <w:rPr>
          <w:rFonts w:cs="Arial"/>
          <w:szCs w:val="20"/>
        </w:rPr>
        <w:t>–</w:t>
      </w:r>
      <w:r>
        <w:rPr>
          <w:rFonts w:cs="Arial"/>
          <w:szCs w:val="20"/>
        </w:rPr>
        <w:t xml:space="preserve"> </w:t>
      </w:r>
      <w:r>
        <w:t>Izvedbene uredbe Komisije (EU) 2020/</w:t>
      </w:r>
      <w:r w:rsidR="00756E82">
        <w:t>601</w:t>
      </w:r>
      <w:r>
        <w:t xml:space="preserve"> </w:t>
      </w:r>
      <w:r w:rsidR="00756E82" w:rsidRPr="00756E82">
        <w:t xml:space="preserve">z dne 30. aprila 2020 o nujnih ukrepih, ki odstopajo od členov 62 in 66 Uredbe (EU) št. 1308/2013 Evropskega parlamenta in Sveta glede veljavnosti dovoljenj za zasaditev vinske trte in izkrčitve pri predvideni ponovni zasaditvi </w:t>
      </w:r>
      <w:r w:rsidRPr="00556EEA">
        <w:rPr>
          <w:rFonts w:cs="Arial"/>
          <w:szCs w:val="20"/>
        </w:rPr>
        <w:t>(UL L št. </w:t>
      </w:r>
      <w:r w:rsidR="00756E82">
        <w:rPr>
          <w:rFonts w:cs="Arial"/>
          <w:szCs w:val="20"/>
        </w:rPr>
        <w:t>140</w:t>
      </w:r>
      <w:r w:rsidRPr="00556EEA">
        <w:rPr>
          <w:rFonts w:cs="Arial"/>
          <w:szCs w:val="20"/>
        </w:rPr>
        <w:t xml:space="preserve"> z dne </w:t>
      </w:r>
      <w:r w:rsidR="00756E82">
        <w:rPr>
          <w:rFonts w:cs="Arial"/>
          <w:szCs w:val="20"/>
        </w:rPr>
        <w:t>4</w:t>
      </w:r>
      <w:r w:rsidRPr="00556EEA">
        <w:rPr>
          <w:rFonts w:cs="Arial"/>
          <w:szCs w:val="20"/>
        </w:rPr>
        <w:t xml:space="preserve">. </w:t>
      </w:r>
      <w:r w:rsidR="00756E82">
        <w:rPr>
          <w:rFonts w:cs="Arial"/>
          <w:szCs w:val="20"/>
        </w:rPr>
        <w:t>5</w:t>
      </w:r>
      <w:r w:rsidRPr="00556EEA">
        <w:rPr>
          <w:rFonts w:cs="Arial"/>
          <w:szCs w:val="20"/>
        </w:rPr>
        <w:t>. 20</w:t>
      </w:r>
      <w:r>
        <w:rPr>
          <w:rFonts w:cs="Arial"/>
          <w:szCs w:val="20"/>
        </w:rPr>
        <w:t>20</w:t>
      </w:r>
      <w:r w:rsidRPr="00556EEA">
        <w:rPr>
          <w:rFonts w:cs="Arial"/>
          <w:szCs w:val="20"/>
        </w:rPr>
        <w:t>, str.</w:t>
      </w:r>
      <w:r>
        <w:rPr>
          <w:rFonts w:cs="Arial"/>
          <w:szCs w:val="20"/>
        </w:rPr>
        <w:t xml:space="preserve"> 4</w:t>
      </w:r>
      <w:r w:rsidR="00756E82">
        <w:rPr>
          <w:rFonts w:cs="Arial"/>
          <w:szCs w:val="20"/>
        </w:rPr>
        <w:t>6</w:t>
      </w:r>
      <w:r w:rsidRPr="00556EEA">
        <w:rPr>
          <w:rFonts w:cs="Arial"/>
          <w:szCs w:val="20"/>
        </w:rPr>
        <w:t>)</w:t>
      </w:r>
      <w:r w:rsidR="00756E82">
        <w:rPr>
          <w:rFonts w:cs="Arial"/>
          <w:szCs w:val="20"/>
        </w:rPr>
        <w:t xml:space="preserve">, </w:t>
      </w:r>
      <w:r w:rsidR="00756E82" w:rsidRPr="00556EEA">
        <w:rPr>
          <w:rFonts w:cs="Arial"/>
          <w:szCs w:val="20"/>
        </w:rPr>
        <w:t xml:space="preserve">(v nadaljnjem besedilu: </w:t>
      </w:r>
      <w:r w:rsidR="00A50126">
        <w:rPr>
          <w:rFonts w:cs="Arial"/>
          <w:szCs w:val="20"/>
        </w:rPr>
        <w:t>Izvedbena u</w:t>
      </w:r>
      <w:r w:rsidR="00756E82" w:rsidRPr="00556EEA">
        <w:rPr>
          <w:rStyle w:val="highlight"/>
          <w:rFonts w:cs="Arial"/>
          <w:szCs w:val="20"/>
        </w:rPr>
        <w:t>redb</w:t>
      </w:r>
      <w:r w:rsidR="00756E82" w:rsidRPr="00556EEA">
        <w:rPr>
          <w:rFonts w:cs="Arial"/>
          <w:szCs w:val="20"/>
        </w:rPr>
        <w:t>a 20</w:t>
      </w:r>
      <w:r w:rsidR="00756E82">
        <w:rPr>
          <w:rFonts w:cs="Arial"/>
          <w:szCs w:val="20"/>
        </w:rPr>
        <w:t>20</w:t>
      </w:r>
      <w:r w:rsidR="00756E82" w:rsidRPr="00556EEA">
        <w:rPr>
          <w:rFonts w:cs="Arial"/>
          <w:szCs w:val="20"/>
        </w:rPr>
        <w:t>/</w:t>
      </w:r>
      <w:r w:rsidR="00A50126">
        <w:rPr>
          <w:rFonts w:cs="Arial"/>
          <w:szCs w:val="20"/>
        </w:rPr>
        <w:t>601/</w:t>
      </w:r>
      <w:r w:rsidR="00756E82" w:rsidRPr="00556EEA">
        <w:rPr>
          <w:rFonts w:cs="Arial"/>
          <w:szCs w:val="20"/>
        </w:rPr>
        <w:t>EU)</w:t>
      </w:r>
      <w:r w:rsidR="00846862">
        <w:rPr>
          <w:rFonts w:cs="Arial"/>
          <w:szCs w:val="20"/>
        </w:rPr>
        <w:t>.</w:t>
      </w:r>
    </w:p>
    <w:p w:rsidR="00E317DA" w:rsidRDefault="00E317DA" w:rsidP="00E317DA">
      <w:pPr>
        <w:jc w:val="center"/>
        <w:rPr>
          <w:rFonts w:cs="Arial"/>
          <w:szCs w:val="20"/>
        </w:rPr>
      </w:pPr>
    </w:p>
    <w:p w:rsidR="007733B7" w:rsidRPr="004D2030" w:rsidRDefault="007733B7" w:rsidP="00E317DA">
      <w:pPr>
        <w:jc w:val="center"/>
        <w:rPr>
          <w:rFonts w:cs="Arial"/>
          <w:szCs w:val="20"/>
        </w:rPr>
      </w:pPr>
    </w:p>
    <w:p w:rsidR="007733B7" w:rsidRDefault="007733B7" w:rsidP="007733B7">
      <w:pPr>
        <w:jc w:val="center"/>
        <w:rPr>
          <w:rFonts w:cs="Arial"/>
          <w:szCs w:val="20"/>
        </w:rPr>
      </w:pPr>
      <w:r>
        <w:rPr>
          <w:rFonts w:cs="Arial"/>
          <w:szCs w:val="20"/>
        </w:rPr>
        <w:t>2. člen</w:t>
      </w:r>
    </w:p>
    <w:p w:rsidR="007733B7" w:rsidRDefault="007733B7" w:rsidP="007733B7">
      <w:pPr>
        <w:jc w:val="center"/>
        <w:rPr>
          <w:rFonts w:cs="Arial"/>
          <w:szCs w:val="20"/>
        </w:rPr>
      </w:pPr>
      <w:r>
        <w:rPr>
          <w:rFonts w:cs="Arial"/>
          <w:szCs w:val="20"/>
        </w:rPr>
        <w:t>(pomen izrazov)</w:t>
      </w:r>
    </w:p>
    <w:p w:rsidR="007733B7" w:rsidRDefault="007733B7" w:rsidP="007733B7"/>
    <w:p w:rsidR="007733B7" w:rsidRPr="002C5355" w:rsidRDefault="007733B7" w:rsidP="007733B7">
      <w:pPr>
        <w:spacing w:line="240" w:lineRule="auto"/>
        <w:jc w:val="both"/>
        <w:rPr>
          <w:szCs w:val="20"/>
        </w:rPr>
      </w:pPr>
      <w:r w:rsidRPr="002C5355">
        <w:rPr>
          <w:szCs w:val="20"/>
        </w:rPr>
        <w:t>Izraz</w:t>
      </w:r>
      <w:r w:rsidR="00BE5268">
        <w:rPr>
          <w:szCs w:val="20"/>
        </w:rPr>
        <w:t>i</w:t>
      </w:r>
      <w:r w:rsidRPr="002C5355">
        <w:rPr>
          <w:szCs w:val="20"/>
        </w:rPr>
        <w:t>, uporabljen</w:t>
      </w:r>
      <w:r w:rsidR="00BE5268">
        <w:rPr>
          <w:szCs w:val="20"/>
        </w:rPr>
        <w:t>i</w:t>
      </w:r>
      <w:r w:rsidRPr="002C5355">
        <w:rPr>
          <w:szCs w:val="20"/>
        </w:rPr>
        <w:t xml:space="preserve"> v te</w:t>
      </w:r>
      <w:r>
        <w:rPr>
          <w:szCs w:val="20"/>
        </w:rPr>
        <w:t>j uredbi</w:t>
      </w:r>
      <w:r w:rsidRPr="002C5355">
        <w:rPr>
          <w:szCs w:val="20"/>
        </w:rPr>
        <w:t>, ima</w:t>
      </w:r>
      <w:r w:rsidR="00BE5268">
        <w:rPr>
          <w:szCs w:val="20"/>
        </w:rPr>
        <w:t>jo</w:t>
      </w:r>
      <w:r w:rsidRPr="002C5355">
        <w:rPr>
          <w:szCs w:val="20"/>
        </w:rPr>
        <w:t xml:space="preserve"> naslednji pomen:</w:t>
      </w:r>
    </w:p>
    <w:p w:rsidR="007733B7" w:rsidRDefault="007733B7" w:rsidP="007733B7">
      <w:pPr>
        <w:spacing w:line="240" w:lineRule="auto"/>
        <w:jc w:val="both"/>
        <w:rPr>
          <w:szCs w:val="20"/>
        </w:rPr>
      </w:pPr>
      <w:r>
        <w:rPr>
          <w:szCs w:val="20"/>
        </w:rPr>
        <w:sym w:font="Symbol" w:char="F02D"/>
      </w:r>
      <w:r>
        <w:rPr>
          <w:szCs w:val="20"/>
        </w:rPr>
        <w:t xml:space="preserve"> </w:t>
      </w:r>
      <w:r w:rsidRPr="007B0753">
        <w:rPr>
          <w:szCs w:val="20"/>
        </w:rPr>
        <w:t>podjetje v težavah je subjekt</w:t>
      </w:r>
      <w:r>
        <w:rPr>
          <w:szCs w:val="20"/>
        </w:rPr>
        <w:t xml:space="preserve">, kot je opredeljen </w:t>
      </w:r>
      <w:r w:rsidRPr="007B0753">
        <w:rPr>
          <w:szCs w:val="20"/>
        </w:rPr>
        <w:t xml:space="preserve">v </w:t>
      </w:r>
      <w:r>
        <w:rPr>
          <w:szCs w:val="20"/>
        </w:rPr>
        <w:t>1</w:t>
      </w:r>
      <w:r w:rsidRPr="007B0753">
        <w:rPr>
          <w:szCs w:val="20"/>
        </w:rPr>
        <w:t>8. točki 2. člena Uredbe Komisije (EU) št. 651/2014 z dne 17. junija 2014 o razglasitvi nekaterih vrst pomoči za združljive z notranjim trgom pri uporabi členov 107 in 108 Pogodbe (</w:t>
      </w:r>
      <w:hyperlink r:id="rId9">
        <w:r w:rsidRPr="007B0753">
          <w:rPr>
            <w:szCs w:val="20"/>
          </w:rPr>
          <w:t xml:space="preserve">UL L </w:t>
        </w:r>
        <w:r>
          <w:rPr>
            <w:szCs w:val="20"/>
          </w:rPr>
          <w:t xml:space="preserve">št. </w:t>
        </w:r>
        <w:r w:rsidRPr="007B0753">
          <w:rPr>
            <w:szCs w:val="20"/>
          </w:rPr>
          <w:t>187</w:t>
        </w:r>
        <w:r>
          <w:rPr>
            <w:szCs w:val="20"/>
          </w:rPr>
          <w:t xml:space="preserve"> z dne</w:t>
        </w:r>
        <w:r w:rsidRPr="007B0753">
          <w:rPr>
            <w:szCs w:val="20"/>
          </w:rPr>
          <w:t xml:space="preserve"> 26.</w:t>
        </w:r>
        <w:r>
          <w:rPr>
            <w:szCs w:val="20"/>
          </w:rPr>
          <w:t xml:space="preserve"> </w:t>
        </w:r>
        <w:r w:rsidRPr="007B0753">
          <w:rPr>
            <w:szCs w:val="20"/>
          </w:rPr>
          <w:t>6.</w:t>
        </w:r>
        <w:r>
          <w:rPr>
            <w:szCs w:val="20"/>
          </w:rPr>
          <w:t xml:space="preserve"> </w:t>
        </w:r>
        <w:r w:rsidRPr="007B0753">
          <w:rPr>
            <w:szCs w:val="20"/>
          </w:rPr>
          <w:t>2014, str. 1</w:t>
        </w:r>
      </w:hyperlink>
      <w:r>
        <w:rPr>
          <w:szCs w:val="20"/>
        </w:rPr>
        <w:t>)</w:t>
      </w:r>
      <w:r w:rsidRPr="007B0753">
        <w:rPr>
          <w:szCs w:val="20"/>
        </w:rPr>
        <w:t xml:space="preserve">, zadnjič spremenjene z </w:t>
      </w:r>
      <w:r w:rsidRPr="007B0753">
        <w:rPr>
          <w:szCs w:val="20"/>
        </w:rPr>
        <w:lastRenderedPageBreak/>
        <w:t>Uredbo Komisije (EU) 2017/1084 z dne 14. junija 2017 o spremembi Uredbe (EU) št. 651/2014, kar zadeva pomoč za pristaniško in letališko infrastrukturo, pragove za priglasitev za pomoč za kulturo in ohranjanje kulturne dediščine in pomoč za športno in večnamensko rekreacijsko infrastrukturo ter sheme regionalne pomoči za tekoče poslovanje za najbolj oddaljene regije, in o spremembi Uredbe (EU) št. 702/2014, kar zadeva izračun upravičenih stroškov (UL L št. 156 z dne 20. 6. 2017, str. 1)</w:t>
      </w:r>
      <w:r>
        <w:rPr>
          <w:szCs w:val="20"/>
        </w:rPr>
        <w:t xml:space="preserve">, </w:t>
      </w:r>
      <w:r w:rsidRPr="002C5355">
        <w:rPr>
          <w:szCs w:val="20"/>
        </w:rPr>
        <w:t xml:space="preserve">(v nadaljnjem besedilu: Uredba </w:t>
      </w:r>
      <w:r w:rsidR="00BE5268">
        <w:rPr>
          <w:szCs w:val="20"/>
        </w:rPr>
        <w:t>651/2014/EU);</w:t>
      </w:r>
    </w:p>
    <w:p w:rsidR="00BE5268" w:rsidRDefault="00BE5268" w:rsidP="00BE5268">
      <w:pPr>
        <w:jc w:val="both"/>
        <w:rPr>
          <w:szCs w:val="20"/>
        </w:rPr>
      </w:pPr>
      <w:r>
        <w:rPr>
          <w:szCs w:val="20"/>
        </w:rPr>
        <w:sym w:font="Symbol" w:char="F02D"/>
      </w:r>
      <w:r>
        <w:rPr>
          <w:szCs w:val="20"/>
        </w:rPr>
        <w:t xml:space="preserve"> višja sila so višja sila ali </w:t>
      </w:r>
      <w:r>
        <w:rPr>
          <w:szCs w:val="20"/>
        </w:rPr>
        <w:t>izjemn</w:t>
      </w:r>
      <w:r>
        <w:rPr>
          <w:szCs w:val="20"/>
        </w:rPr>
        <w:t>e</w:t>
      </w:r>
      <w:r>
        <w:rPr>
          <w:szCs w:val="20"/>
        </w:rPr>
        <w:t xml:space="preserve"> okoliščin</w:t>
      </w:r>
      <w:r>
        <w:rPr>
          <w:szCs w:val="20"/>
        </w:rPr>
        <w:t>e</w:t>
      </w:r>
      <w:r>
        <w:rPr>
          <w:szCs w:val="20"/>
        </w:rPr>
        <w:t xml:space="preserve">, kot jih določa 2. člen </w:t>
      </w:r>
      <w:r>
        <w:t>Uredbe (EU) št. 1306/2013 Evropskega parlamenta in Sveta z dne 17. decembra 2013 o financiranju, upravljanju in spremljanju skupne kmetijske politike in razveljavitvi uredb Sveta (EGS) št. 352/78, (ES) št. 165/94, (ES) št. 2799/98, (EC) No 814/2000, (ES) št. 1290/2005 in (ES) št. 485/2008 (</w:t>
      </w:r>
      <w:r w:rsidRPr="00D63E58">
        <w:rPr>
          <w:szCs w:val="20"/>
        </w:rPr>
        <w:t xml:space="preserve">(UL </w:t>
      </w:r>
      <w:r>
        <w:rPr>
          <w:szCs w:val="20"/>
        </w:rPr>
        <w:t>L</w:t>
      </w:r>
      <w:r w:rsidRPr="00D63E58">
        <w:rPr>
          <w:szCs w:val="20"/>
        </w:rPr>
        <w:t xml:space="preserve"> št. </w:t>
      </w:r>
      <w:r>
        <w:rPr>
          <w:szCs w:val="20"/>
        </w:rPr>
        <w:t>347</w:t>
      </w:r>
      <w:r w:rsidRPr="00D63E58">
        <w:rPr>
          <w:szCs w:val="20"/>
        </w:rPr>
        <w:t xml:space="preserve"> z dne </w:t>
      </w:r>
      <w:r>
        <w:rPr>
          <w:szCs w:val="20"/>
        </w:rPr>
        <w:t>20</w:t>
      </w:r>
      <w:r w:rsidRPr="00D63E58">
        <w:rPr>
          <w:szCs w:val="20"/>
        </w:rPr>
        <w:t xml:space="preserve">. </w:t>
      </w:r>
      <w:r>
        <w:rPr>
          <w:szCs w:val="20"/>
        </w:rPr>
        <w:t>12</w:t>
      </w:r>
      <w:r w:rsidRPr="00D63E58">
        <w:rPr>
          <w:szCs w:val="20"/>
        </w:rPr>
        <w:t>. 20</w:t>
      </w:r>
      <w:r>
        <w:rPr>
          <w:szCs w:val="20"/>
        </w:rPr>
        <w:t>13</w:t>
      </w:r>
      <w:r w:rsidRPr="00D63E58">
        <w:rPr>
          <w:szCs w:val="20"/>
        </w:rPr>
        <w:t xml:space="preserve">, str. </w:t>
      </w:r>
      <w:r>
        <w:rPr>
          <w:szCs w:val="20"/>
        </w:rPr>
        <w:t>549)</w:t>
      </w:r>
      <w:r>
        <w:rPr>
          <w:szCs w:val="20"/>
        </w:rPr>
        <w:t xml:space="preserve">, </w:t>
      </w:r>
      <w:r w:rsidRPr="007B0753">
        <w:rPr>
          <w:szCs w:val="20"/>
        </w:rPr>
        <w:t>zadnjič spremenjene z</w:t>
      </w:r>
      <w:r>
        <w:rPr>
          <w:szCs w:val="20"/>
        </w:rPr>
        <w:t xml:space="preserve"> </w:t>
      </w:r>
      <w:r>
        <w:t>Izvedben</w:t>
      </w:r>
      <w:r w:rsidR="00BE7ACA">
        <w:t>o</w:t>
      </w:r>
      <w:r>
        <w:t xml:space="preserve"> uredb</w:t>
      </w:r>
      <w:r w:rsidR="00BE7ACA">
        <w:t>o</w:t>
      </w:r>
      <w:r>
        <w:t xml:space="preserve"> Komisije (EU) 2020/531 z dne 16. aprila 2020 o odstopanju glede leta 2020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w:t>
      </w:r>
      <w:r w:rsidR="00BE7ACA">
        <w:t xml:space="preserve"> </w:t>
      </w:r>
      <w:r w:rsidR="00BE7ACA" w:rsidRPr="007B0753">
        <w:rPr>
          <w:szCs w:val="20"/>
        </w:rPr>
        <w:t>(UL L št. 1</w:t>
      </w:r>
      <w:r w:rsidR="00BE7ACA">
        <w:rPr>
          <w:szCs w:val="20"/>
        </w:rPr>
        <w:t>19</w:t>
      </w:r>
      <w:r w:rsidR="00BE7ACA" w:rsidRPr="007B0753">
        <w:rPr>
          <w:szCs w:val="20"/>
        </w:rPr>
        <w:t xml:space="preserve"> z dne </w:t>
      </w:r>
      <w:r w:rsidR="00BE7ACA">
        <w:rPr>
          <w:szCs w:val="20"/>
        </w:rPr>
        <w:t>17</w:t>
      </w:r>
      <w:r w:rsidR="00BE7ACA" w:rsidRPr="007B0753">
        <w:rPr>
          <w:szCs w:val="20"/>
        </w:rPr>
        <w:t>. </w:t>
      </w:r>
      <w:r w:rsidR="00BE7ACA">
        <w:rPr>
          <w:szCs w:val="20"/>
        </w:rPr>
        <w:t>4</w:t>
      </w:r>
      <w:r w:rsidR="00BE7ACA" w:rsidRPr="007B0753">
        <w:rPr>
          <w:szCs w:val="20"/>
        </w:rPr>
        <w:t>. 20</w:t>
      </w:r>
      <w:r w:rsidR="00BE7ACA">
        <w:rPr>
          <w:szCs w:val="20"/>
        </w:rPr>
        <w:t>20</w:t>
      </w:r>
      <w:r w:rsidR="00BE7ACA" w:rsidRPr="007B0753">
        <w:rPr>
          <w:szCs w:val="20"/>
        </w:rPr>
        <w:t>, str. 1)</w:t>
      </w:r>
      <w:r w:rsidRPr="00BE5268">
        <w:rPr>
          <w:szCs w:val="20"/>
        </w:rPr>
        <w:t>.</w:t>
      </w:r>
    </w:p>
    <w:p w:rsidR="00BE5268" w:rsidRDefault="00BE5268" w:rsidP="007733B7">
      <w:pPr>
        <w:spacing w:line="240" w:lineRule="auto"/>
        <w:jc w:val="both"/>
        <w:rPr>
          <w:szCs w:val="20"/>
        </w:rPr>
      </w:pPr>
    </w:p>
    <w:p w:rsidR="007733B7" w:rsidRDefault="007733B7" w:rsidP="007733B7">
      <w:pPr>
        <w:spacing w:line="240" w:lineRule="auto"/>
        <w:jc w:val="both"/>
        <w:rPr>
          <w:szCs w:val="20"/>
        </w:rPr>
      </w:pPr>
    </w:p>
    <w:p w:rsidR="00E317DA" w:rsidRDefault="007733B7" w:rsidP="00E317DA">
      <w:pPr>
        <w:jc w:val="center"/>
        <w:rPr>
          <w:rFonts w:cs="Arial"/>
          <w:szCs w:val="20"/>
        </w:rPr>
      </w:pPr>
      <w:r>
        <w:rPr>
          <w:rFonts w:cs="Arial"/>
          <w:szCs w:val="20"/>
        </w:rPr>
        <w:t>3</w:t>
      </w:r>
      <w:r w:rsidR="00E317DA">
        <w:rPr>
          <w:rFonts w:cs="Arial"/>
          <w:szCs w:val="20"/>
        </w:rPr>
        <w:t>. člen</w:t>
      </w:r>
    </w:p>
    <w:p w:rsidR="00756E82" w:rsidRDefault="00756E82" w:rsidP="00E317DA">
      <w:pPr>
        <w:jc w:val="center"/>
        <w:rPr>
          <w:rFonts w:cs="Arial"/>
          <w:szCs w:val="20"/>
        </w:rPr>
      </w:pPr>
      <w:r>
        <w:rPr>
          <w:rFonts w:cs="Arial"/>
          <w:szCs w:val="20"/>
        </w:rPr>
        <w:t>(splošne določbe)</w:t>
      </w:r>
    </w:p>
    <w:p w:rsidR="00CF4D75" w:rsidRDefault="00CF4D75"/>
    <w:p w:rsidR="00143D8F" w:rsidRDefault="00F1303F" w:rsidP="00F57F2D">
      <w:pPr>
        <w:jc w:val="both"/>
      </w:pPr>
      <w:r>
        <w:t xml:space="preserve">(1) </w:t>
      </w:r>
      <w:r w:rsidR="00756E82">
        <w:t>Za izvajanje te uredbe se uporabljajo podatki, ki se vodijo v registru</w:t>
      </w:r>
      <w:r w:rsidR="00A50126">
        <w:t xml:space="preserve"> pridelovalcev grozdja in vina v skladu z zakonom, ki ureja vino (v nadaljnjem besedilu: register)</w:t>
      </w:r>
      <w:r w:rsidR="00756E82">
        <w:t xml:space="preserve"> in registru kmetijskih gospodarstev</w:t>
      </w:r>
      <w:r w:rsidR="00A50126">
        <w:t xml:space="preserve"> v skladu z zakonom, ki ureja kmetijstvo</w:t>
      </w:r>
      <w:r w:rsidR="00756E82">
        <w:t>.</w:t>
      </w:r>
    </w:p>
    <w:p w:rsidR="00300457" w:rsidRDefault="00300457"/>
    <w:p w:rsidR="00F1303F" w:rsidRDefault="00F1303F" w:rsidP="009B5072">
      <w:pPr>
        <w:jc w:val="both"/>
      </w:pPr>
      <w:r>
        <w:t>(2) Za pridobitev sredstev po tej uredbi ni treba vložiti zbirne vloge v skladu s predpisom, ki ureja izvedbo ukrepov kmetijske politike.</w:t>
      </w:r>
    </w:p>
    <w:p w:rsidR="007A5C90" w:rsidRDefault="007A5C90" w:rsidP="009B5072">
      <w:pPr>
        <w:jc w:val="both"/>
      </w:pPr>
    </w:p>
    <w:p w:rsidR="00300457" w:rsidRDefault="00300457" w:rsidP="009B5072">
      <w:pPr>
        <w:jc w:val="both"/>
      </w:pPr>
    </w:p>
    <w:p w:rsidR="00143D8F" w:rsidRDefault="007733B7" w:rsidP="00143D8F">
      <w:pPr>
        <w:jc w:val="center"/>
        <w:rPr>
          <w:rFonts w:cs="Arial"/>
          <w:szCs w:val="20"/>
        </w:rPr>
      </w:pPr>
      <w:r>
        <w:rPr>
          <w:rFonts w:cs="Arial"/>
          <w:szCs w:val="20"/>
        </w:rPr>
        <w:t>4</w:t>
      </w:r>
      <w:r w:rsidR="00143D8F">
        <w:rPr>
          <w:rFonts w:cs="Arial"/>
          <w:szCs w:val="20"/>
        </w:rPr>
        <w:t>. člen</w:t>
      </w:r>
    </w:p>
    <w:p w:rsidR="00F1303F" w:rsidRDefault="00F1303F" w:rsidP="00143D8F">
      <w:pPr>
        <w:jc w:val="center"/>
        <w:rPr>
          <w:rFonts w:cs="Arial"/>
          <w:szCs w:val="20"/>
        </w:rPr>
      </w:pPr>
      <w:r>
        <w:rPr>
          <w:rFonts w:cs="Arial"/>
          <w:szCs w:val="20"/>
        </w:rPr>
        <w:t>(financiranje ukrepov)</w:t>
      </w:r>
    </w:p>
    <w:p w:rsidR="00143D8F" w:rsidRDefault="00143D8F"/>
    <w:p w:rsidR="00DE7AAB" w:rsidRDefault="00F1303F" w:rsidP="0024144B">
      <w:pPr>
        <w:jc w:val="both"/>
        <w:rPr>
          <w:rFonts w:cs="Arial"/>
          <w:szCs w:val="20"/>
        </w:rPr>
      </w:pPr>
      <w:r>
        <w:t xml:space="preserve">(1) Ukrepi iz te uredbe se financirajo iz sredstev Evropskega kmetijskega jamstvenega sklada, dodeljenih Republiki Sloveniji v skladu s prilogo VI Uredbe </w:t>
      </w:r>
      <w:r w:rsidR="0024144B" w:rsidRPr="0024144B">
        <w:t>1308/2013</w:t>
      </w:r>
      <w:r w:rsidR="00846862">
        <w:t>/EU,</w:t>
      </w:r>
      <w:r w:rsidR="0024144B">
        <w:rPr>
          <w:rFonts w:cs="Arial"/>
          <w:szCs w:val="20"/>
        </w:rPr>
        <w:t xml:space="preserve"> </w:t>
      </w:r>
      <w:r w:rsidR="00A66811">
        <w:rPr>
          <w:rFonts w:cs="Arial"/>
          <w:szCs w:val="20"/>
        </w:rPr>
        <w:t xml:space="preserve">in sredstev </w:t>
      </w:r>
      <w:r w:rsidR="00763061">
        <w:rPr>
          <w:rFonts w:cs="Arial"/>
          <w:szCs w:val="20"/>
        </w:rPr>
        <w:t xml:space="preserve">splošne </w:t>
      </w:r>
      <w:r w:rsidR="00A66811">
        <w:rPr>
          <w:rFonts w:cs="Arial"/>
          <w:szCs w:val="20"/>
        </w:rPr>
        <w:t>proračunske rezervacije.</w:t>
      </w:r>
      <w:r w:rsidR="009B5072">
        <w:rPr>
          <w:rFonts w:cs="Arial"/>
          <w:szCs w:val="20"/>
        </w:rPr>
        <w:t xml:space="preserve"> Sredstva za ukrepe po tej uredbi se dodelijo na podlagi te uredbe in s</w:t>
      </w:r>
      <w:r w:rsidR="00DE7AAB">
        <w:rPr>
          <w:rFonts w:cs="Arial"/>
          <w:szCs w:val="20"/>
        </w:rPr>
        <w:t>e izplačajo do 15. oktobra 2020.</w:t>
      </w:r>
    </w:p>
    <w:p w:rsidR="00DE7AAB" w:rsidRDefault="00DE7AAB" w:rsidP="0024144B">
      <w:pPr>
        <w:jc w:val="both"/>
        <w:rPr>
          <w:rFonts w:cs="Arial"/>
          <w:szCs w:val="20"/>
        </w:rPr>
      </w:pPr>
    </w:p>
    <w:p w:rsidR="00DE7AAB" w:rsidRPr="00556EEA" w:rsidRDefault="00DE7AAB" w:rsidP="0024144B">
      <w:pPr>
        <w:jc w:val="both"/>
        <w:rPr>
          <w:rFonts w:cs="Arial"/>
          <w:szCs w:val="20"/>
        </w:rPr>
      </w:pPr>
      <w:r>
        <w:rPr>
          <w:rFonts w:cs="Arial"/>
          <w:szCs w:val="20"/>
        </w:rPr>
        <w:t>(</w:t>
      </w:r>
      <w:r w:rsidR="009B5072">
        <w:rPr>
          <w:rFonts w:cs="Arial"/>
          <w:szCs w:val="20"/>
        </w:rPr>
        <w:t>2</w:t>
      </w:r>
      <w:r>
        <w:rPr>
          <w:rFonts w:cs="Arial"/>
          <w:szCs w:val="20"/>
        </w:rPr>
        <w:t xml:space="preserve">) </w:t>
      </w:r>
      <w:r w:rsidR="007B0096">
        <w:rPr>
          <w:rFonts w:cs="Arial"/>
          <w:szCs w:val="20"/>
        </w:rPr>
        <w:t xml:space="preserve">Višina sredstev, ki je na razpolago za posamezen ukrep iz te uredbe, je določena v podpornem programu, ki ga ministrstvo, pristojno za kmetijstvo, predloži Komisiji v skladu z 2. členom </w:t>
      </w:r>
      <w:r w:rsidR="00846862">
        <w:rPr>
          <w:rFonts w:cs="Arial"/>
          <w:szCs w:val="20"/>
        </w:rPr>
        <w:t>Izvedbene u</w:t>
      </w:r>
      <w:r w:rsidR="007B0096">
        <w:rPr>
          <w:rFonts w:cs="Arial"/>
          <w:szCs w:val="20"/>
        </w:rPr>
        <w:t>redbe 2020/</w:t>
      </w:r>
      <w:r w:rsidR="00846862">
        <w:rPr>
          <w:rFonts w:cs="Arial"/>
          <w:szCs w:val="20"/>
        </w:rPr>
        <w:t>600/</w:t>
      </w:r>
      <w:r w:rsidR="007B0096">
        <w:rPr>
          <w:rFonts w:cs="Arial"/>
          <w:szCs w:val="20"/>
        </w:rPr>
        <w:t>EU.</w:t>
      </w:r>
    </w:p>
    <w:p w:rsidR="00E01B3B" w:rsidRDefault="00E01B3B"/>
    <w:p w:rsidR="009E6402" w:rsidRPr="00D63E58" w:rsidRDefault="009E6402" w:rsidP="009E6402">
      <w:pPr>
        <w:jc w:val="both"/>
        <w:rPr>
          <w:szCs w:val="20"/>
        </w:rPr>
      </w:pPr>
      <w:r>
        <w:rPr>
          <w:szCs w:val="20"/>
        </w:rPr>
        <w:t>(3) Podpora</w:t>
      </w:r>
      <w:r w:rsidRPr="00D63E58">
        <w:rPr>
          <w:szCs w:val="20"/>
        </w:rPr>
        <w:t xml:space="preserve"> </w:t>
      </w:r>
      <w:r>
        <w:rPr>
          <w:szCs w:val="20"/>
        </w:rPr>
        <w:t xml:space="preserve">iz te uredbe </w:t>
      </w:r>
      <w:r w:rsidRPr="00D63E58">
        <w:rPr>
          <w:szCs w:val="20"/>
        </w:rPr>
        <w:t xml:space="preserve">se </w:t>
      </w:r>
      <w:r>
        <w:rPr>
          <w:szCs w:val="20"/>
        </w:rPr>
        <w:t xml:space="preserve">upravičencem </w:t>
      </w:r>
      <w:r w:rsidRPr="00D63E58">
        <w:rPr>
          <w:szCs w:val="20"/>
        </w:rPr>
        <w:t>dodeli v skladu s Sporočilom Komisije Začasni okvir za ukrepe državne pomoči v podporo gospodarstvu ob izbruhu COVID-19 (UL C št. 91 I z dne 20. 3. 2020, str. 1), zadnjič spremenjen</w:t>
      </w:r>
      <w:r>
        <w:rPr>
          <w:szCs w:val="20"/>
        </w:rPr>
        <w:t>im</w:t>
      </w:r>
      <w:r w:rsidRPr="00D63E58">
        <w:rPr>
          <w:szCs w:val="20"/>
        </w:rPr>
        <w:t xml:space="preserve"> s </w:t>
      </w:r>
      <w:r>
        <w:rPr>
          <w:szCs w:val="20"/>
        </w:rPr>
        <w:t>S</w:t>
      </w:r>
      <w:r w:rsidRPr="00D63E58">
        <w:rPr>
          <w:szCs w:val="20"/>
        </w:rPr>
        <w:t>poročilom Komisije Sprememba začasnega okvira za ukrepe državne pomoči v podporo gospodarstvu ob izbruhu COVID-19 (UL C št. 1</w:t>
      </w:r>
      <w:r>
        <w:rPr>
          <w:szCs w:val="20"/>
        </w:rPr>
        <w:t>64</w:t>
      </w:r>
      <w:r w:rsidRPr="00D63E58">
        <w:rPr>
          <w:szCs w:val="20"/>
        </w:rPr>
        <w:t xml:space="preserve"> z dne </w:t>
      </w:r>
      <w:r>
        <w:rPr>
          <w:szCs w:val="20"/>
        </w:rPr>
        <w:t>13</w:t>
      </w:r>
      <w:r w:rsidRPr="00D63E58">
        <w:rPr>
          <w:szCs w:val="20"/>
        </w:rPr>
        <w:t xml:space="preserve">. </w:t>
      </w:r>
      <w:r>
        <w:rPr>
          <w:szCs w:val="20"/>
        </w:rPr>
        <w:t>5</w:t>
      </w:r>
      <w:r w:rsidRPr="00D63E58">
        <w:rPr>
          <w:szCs w:val="20"/>
        </w:rPr>
        <w:t xml:space="preserve">. 2020, str. </w:t>
      </w:r>
      <w:r>
        <w:rPr>
          <w:szCs w:val="20"/>
        </w:rPr>
        <w:t>3),</w:t>
      </w:r>
      <w:r w:rsidRPr="00D63E58">
        <w:rPr>
          <w:szCs w:val="20"/>
        </w:rPr>
        <w:t xml:space="preserve"> </w:t>
      </w:r>
      <w:r>
        <w:rPr>
          <w:szCs w:val="20"/>
        </w:rPr>
        <w:t>(</w:t>
      </w:r>
      <w:r w:rsidRPr="00D63E58">
        <w:rPr>
          <w:szCs w:val="20"/>
        </w:rPr>
        <w:t>v nadaljnjem besedilu: Začasni okvir).</w:t>
      </w:r>
    </w:p>
    <w:p w:rsidR="009B5072" w:rsidRDefault="009B5072"/>
    <w:p w:rsidR="009E6402" w:rsidRPr="009E6402" w:rsidRDefault="009E6402" w:rsidP="009E6402">
      <w:pPr>
        <w:spacing w:line="240" w:lineRule="auto"/>
        <w:jc w:val="both"/>
        <w:rPr>
          <w:szCs w:val="20"/>
        </w:rPr>
      </w:pPr>
    </w:p>
    <w:p w:rsidR="009E6402" w:rsidRDefault="009E6402"/>
    <w:p w:rsidR="00DA2E4A" w:rsidRDefault="006109CC" w:rsidP="00DA2E4A">
      <w:pPr>
        <w:jc w:val="center"/>
      </w:pPr>
      <w:r>
        <w:t xml:space="preserve">II. </w:t>
      </w:r>
      <w:r w:rsidR="00DA2E4A">
        <w:t>KRIZNA DESTILACIJA VINA</w:t>
      </w:r>
    </w:p>
    <w:p w:rsidR="00DA2E4A" w:rsidRDefault="00DA2E4A" w:rsidP="00DA2E4A">
      <w:pPr>
        <w:jc w:val="center"/>
      </w:pPr>
    </w:p>
    <w:p w:rsidR="00E01B3B" w:rsidRDefault="007733B7" w:rsidP="00E01B3B">
      <w:pPr>
        <w:jc w:val="center"/>
        <w:rPr>
          <w:rFonts w:cs="Arial"/>
          <w:szCs w:val="20"/>
        </w:rPr>
      </w:pPr>
      <w:r>
        <w:rPr>
          <w:rFonts w:cs="Arial"/>
          <w:szCs w:val="20"/>
        </w:rPr>
        <w:t>5</w:t>
      </w:r>
      <w:r w:rsidR="00E01B3B">
        <w:rPr>
          <w:rFonts w:cs="Arial"/>
          <w:szCs w:val="20"/>
        </w:rPr>
        <w:t>. člen</w:t>
      </w:r>
    </w:p>
    <w:p w:rsidR="00DA2E4A" w:rsidRDefault="00DA2E4A" w:rsidP="00E01B3B">
      <w:pPr>
        <w:jc w:val="center"/>
        <w:rPr>
          <w:rFonts w:cs="Arial"/>
          <w:szCs w:val="20"/>
        </w:rPr>
      </w:pPr>
      <w:r>
        <w:rPr>
          <w:rFonts w:cs="Arial"/>
          <w:szCs w:val="20"/>
        </w:rPr>
        <w:t>(upravičenci)</w:t>
      </w:r>
    </w:p>
    <w:p w:rsidR="00E01B3B" w:rsidRDefault="00E01B3B"/>
    <w:p w:rsidR="00235EDD" w:rsidRDefault="008805F0" w:rsidP="00DA2E4A">
      <w:pPr>
        <w:jc w:val="both"/>
      </w:pPr>
      <w:r>
        <w:lastRenderedPageBreak/>
        <w:t xml:space="preserve">(1) </w:t>
      </w:r>
      <w:r w:rsidR="00DA2E4A">
        <w:t xml:space="preserve">Podporo za krizno destilacijo vina v skladu s 3. členom </w:t>
      </w:r>
      <w:r w:rsidR="00931123">
        <w:t>Delegirane u</w:t>
      </w:r>
      <w:r w:rsidR="00DA2E4A">
        <w:t>redbe 2020/</w:t>
      </w:r>
      <w:r w:rsidR="00931123">
        <w:t>592/</w:t>
      </w:r>
      <w:r w:rsidR="00DA2E4A">
        <w:t>EU lahko uveljavlja prideloval</w:t>
      </w:r>
      <w:r w:rsidR="00235EDD">
        <w:t>e</w:t>
      </w:r>
      <w:r w:rsidR="00DA2E4A">
        <w:t xml:space="preserve">c vina, </w:t>
      </w:r>
      <w:r w:rsidR="00235EDD">
        <w:t xml:space="preserve">vpisan v register, </w:t>
      </w:r>
      <w:r w:rsidR="00DA2E4A">
        <w:t>ki</w:t>
      </w:r>
      <w:r w:rsidR="00235EDD">
        <w:t xml:space="preserve"> </w:t>
      </w:r>
      <w:r w:rsidR="00985815">
        <w:t xml:space="preserve">je imel </w:t>
      </w:r>
      <w:r w:rsidR="00DA2E4A">
        <w:t xml:space="preserve">na dan 13. marec 2020 v register prijavljenih vsaj </w:t>
      </w:r>
      <w:r w:rsidR="00985815">
        <w:t>3</w:t>
      </w:r>
      <w:r w:rsidR="00CD5A2F">
        <w:t>0</w:t>
      </w:r>
      <w:r w:rsidR="00985815">
        <w:t>.000 litrov vina letnika 2019.</w:t>
      </w:r>
    </w:p>
    <w:p w:rsidR="00985815" w:rsidRDefault="00985815" w:rsidP="00DA2E4A">
      <w:pPr>
        <w:jc w:val="both"/>
      </w:pPr>
    </w:p>
    <w:p w:rsidR="008805F0" w:rsidRDefault="008805F0" w:rsidP="00CD5A2F">
      <w:pPr>
        <w:jc w:val="both"/>
        <w:rPr>
          <w:szCs w:val="20"/>
        </w:rPr>
      </w:pPr>
      <w:r>
        <w:rPr>
          <w:szCs w:val="20"/>
        </w:rPr>
        <w:t xml:space="preserve">(2) </w:t>
      </w:r>
      <w:r w:rsidR="00985815">
        <w:rPr>
          <w:szCs w:val="20"/>
        </w:rPr>
        <w:t xml:space="preserve">Upravičenec iz prejšnjega odstavka, ki je v letu 2019 </w:t>
      </w:r>
      <w:r>
        <w:rPr>
          <w:szCs w:val="20"/>
        </w:rPr>
        <w:t>pridelal vino iz grozdja, odkupljenega od pridelovalcev grozdja, je upravičen do podpore za krizno destilacijo, če v letu 2020</w:t>
      </w:r>
      <w:r w:rsidR="00985815">
        <w:rPr>
          <w:szCs w:val="20"/>
        </w:rPr>
        <w:t xml:space="preserve"> </w:t>
      </w:r>
      <w:r>
        <w:rPr>
          <w:szCs w:val="20"/>
        </w:rPr>
        <w:t>odkupa grozdja bistveno ne zmanjša</w:t>
      </w:r>
      <w:r w:rsidR="00E45AD0">
        <w:rPr>
          <w:szCs w:val="20"/>
        </w:rPr>
        <w:t>,</w:t>
      </w:r>
      <w:r>
        <w:rPr>
          <w:szCs w:val="20"/>
        </w:rPr>
        <w:t xml:space="preserve"> </w:t>
      </w:r>
      <w:r w:rsidR="00E45AD0" w:rsidRPr="00BE5268">
        <w:rPr>
          <w:szCs w:val="20"/>
        </w:rPr>
        <w:t>razen v primeru višje sile</w:t>
      </w:r>
      <w:r w:rsidR="00BE5268">
        <w:rPr>
          <w:szCs w:val="20"/>
        </w:rPr>
        <w:t>.</w:t>
      </w:r>
    </w:p>
    <w:p w:rsidR="00BE5268" w:rsidRDefault="00BE5268" w:rsidP="00CD5A2F">
      <w:pPr>
        <w:jc w:val="both"/>
        <w:rPr>
          <w:szCs w:val="20"/>
        </w:rPr>
      </w:pPr>
    </w:p>
    <w:p w:rsidR="008805F0" w:rsidRPr="00CD5A2F" w:rsidRDefault="008805F0" w:rsidP="00CD5A2F">
      <w:pPr>
        <w:jc w:val="both"/>
      </w:pPr>
      <w:r>
        <w:rPr>
          <w:szCs w:val="20"/>
        </w:rPr>
        <w:t>(3) Za namen prejšnjega odstavka se šteje, da odkup ni bistveno zmanjšan, če upravičenec v letu 2020 odkupi grozdje v količini, ki ni manjša od 70 % odkupljen</w:t>
      </w:r>
      <w:r w:rsidR="004349C1">
        <w:rPr>
          <w:szCs w:val="20"/>
        </w:rPr>
        <w:t>e</w:t>
      </w:r>
      <w:r>
        <w:rPr>
          <w:szCs w:val="20"/>
        </w:rPr>
        <w:t xml:space="preserve"> količin</w:t>
      </w:r>
      <w:r w:rsidR="004349C1">
        <w:rPr>
          <w:szCs w:val="20"/>
        </w:rPr>
        <w:t>e</w:t>
      </w:r>
      <w:r>
        <w:rPr>
          <w:szCs w:val="20"/>
        </w:rPr>
        <w:t xml:space="preserve"> v let</w:t>
      </w:r>
      <w:r w:rsidR="004349C1">
        <w:rPr>
          <w:szCs w:val="20"/>
        </w:rPr>
        <w:t>u</w:t>
      </w:r>
      <w:r>
        <w:rPr>
          <w:szCs w:val="20"/>
        </w:rPr>
        <w:t xml:space="preserve"> 2019</w:t>
      </w:r>
      <w:r w:rsidRPr="00E45AD0">
        <w:rPr>
          <w:szCs w:val="20"/>
        </w:rPr>
        <w:t>.</w:t>
      </w:r>
    </w:p>
    <w:p w:rsidR="008805F0" w:rsidRDefault="008805F0" w:rsidP="008805F0">
      <w:pPr>
        <w:jc w:val="both"/>
      </w:pPr>
    </w:p>
    <w:p w:rsidR="008805F0" w:rsidRDefault="008805F0" w:rsidP="008805F0">
      <w:pPr>
        <w:jc w:val="both"/>
      </w:pPr>
      <w:r>
        <w:t xml:space="preserve">(4) Izpolnjevanje pogoja iz drugega odstavka ugotavlja </w:t>
      </w:r>
      <w:r w:rsidR="00931123">
        <w:t xml:space="preserve">Agencija Republike Slovenije za kmetijske trge in razvoj podeželja (v nadaljnjem besedilu: </w:t>
      </w:r>
      <w:r>
        <w:t>agencija</w:t>
      </w:r>
      <w:r w:rsidR="00931123">
        <w:t>)</w:t>
      </w:r>
      <w:r>
        <w:t xml:space="preserve"> po roku za prijavo pridelka grozdja, pri čemer podatek o odkupu grozdja preverja iz registra ali na kraju samem.</w:t>
      </w:r>
    </w:p>
    <w:p w:rsidR="008805F0" w:rsidRDefault="008805F0" w:rsidP="008805F0">
      <w:pPr>
        <w:jc w:val="both"/>
      </w:pPr>
      <w:r>
        <w:t xml:space="preserve"> </w:t>
      </w:r>
    </w:p>
    <w:p w:rsidR="00891593" w:rsidRDefault="00891593" w:rsidP="00891593">
      <w:pPr>
        <w:jc w:val="center"/>
        <w:rPr>
          <w:rFonts w:cs="Arial"/>
          <w:szCs w:val="20"/>
        </w:rPr>
      </w:pPr>
    </w:p>
    <w:p w:rsidR="00891593" w:rsidRDefault="007733B7" w:rsidP="00891593">
      <w:pPr>
        <w:jc w:val="center"/>
        <w:rPr>
          <w:rFonts w:cs="Arial"/>
          <w:szCs w:val="20"/>
        </w:rPr>
      </w:pPr>
      <w:r>
        <w:rPr>
          <w:rFonts w:cs="Arial"/>
          <w:szCs w:val="20"/>
        </w:rPr>
        <w:t>6</w:t>
      </w:r>
      <w:r w:rsidR="00891593">
        <w:rPr>
          <w:rFonts w:cs="Arial"/>
          <w:szCs w:val="20"/>
        </w:rPr>
        <w:t>. člen</w:t>
      </w:r>
    </w:p>
    <w:p w:rsidR="00235EDD" w:rsidRDefault="00235EDD" w:rsidP="00891593">
      <w:pPr>
        <w:jc w:val="center"/>
        <w:rPr>
          <w:rFonts w:cs="Arial"/>
          <w:szCs w:val="20"/>
        </w:rPr>
      </w:pPr>
      <w:r>
        <w:rPr>
          <w:rFonts w:cs="Arial"/>
          <w:szCs w:val="20"/>
        </w:rPr>
        <w:t>(pogoji za pridobitev podpore)</w:t>
      </w:r>
    </w:p>
    <w:p w:rsidR="00891593" w:rsidRDefault="00891593" w:rsidP="00891593"/>
    <w:p w:rsidR="00682D92" w:rsidRDefault="00682D92" w:rsidP="00AA47E3">
      <w:pPr>
        <w:jc w:val="both"/>
      </w:pPr>
      <w:r>
        <w:t xml:space="preserve">(1) </w:t>
      </w:r>
      <w:r w:rsidR="00235EDD">
        <w:t>Upravičenec iz prejšnjega člena lahko pridobi podporo, če</w:t>
      </w:r>
      <w:r>
        <w:t>:</w:t>
      </w:r>
    </w:p>
    <w:p w:rsidR="00235EDD" w:rsidRDefault="00682D92" w:rsidP="00AA47E3">
      <w:pPr>
        <w:jc w:val="both"/>
      </w:pPr>
      <w:r>
        <w:rPr>
          <w:szCs w:val="20"/>
        </w:rPr>
        <w:sym w:font="Symbol" w:char="F02D"/>
      </w:r>
      <w:r w:rsidR="00235EDD">
        <w:t xml:space="preserve"> </w:t>
      </w:r>
      <w:r w:rsidR="006854AF">
        <w:t xml:space="preserve">destilira ali </w:t>
      </w:r>
      <w:r w:rsidR="00235EDD">
        <w:t xml:space="preserve">odda v destilacijo </w:t>
      </w:r>
      <w:r w:rsidR="0010762D">
        <w:t xml:space="preserve">najmanj </w:t>
      </w:r>
      <w:r w:rsidR="00A70212">
        <w:t>25</w:t>
      </w:r>
      <w:r w:rsidR="007A5A2C">
        <w:t>.000 litrov vina in</w:t>
      </w:r>
    </w:p>
    <w:p w:rsidR="00682D92" w:rsidRPr="007A5A2C" w:rsidRDefault="00682D92" w:rsidP="00AA47E3">
      <w:pPr>
        <w:jc w:val="both"/>
        <w:rPr>
          <w:szCs w:val="20"/>
        </w:rPr>
      </w:pPr>
      <w:r>
        <w:rPr>
          <w:szCs w:val="20"/>
        </w:rPr>
        <w:sym w:font="Symbol" w:char="F02D"/>
      </w:r>
      <w:r>
        <w:rPr>
          <w:szCs w:val="20"/>
        </w:rPr>
        <w:t xml:space="preserve"> je vino, </w:t>
      </w:r>
      <w:r w:rsidR="006854AF">
        <w:rPr>
          <w:szCs w:val="20"/>
        </w:rPr>
        <w:t>ki je predmet</w:t>
      </w:r>
      <w:r>
        <w:rPr>
          <w:szCs w:val="20"/>
        </w:rPr>
        <w:t xml:space="preserve"> destilacij</w:t>
      </w:r>
      <w:r w:rsidR="006854AF">
        <w:rPr>
          <w:szCs w:val="20"/>
        </w:rPr>
        <w:t>e</w:t>
      </w:r>
      <w:r>
        <w:rPr>
          <w:szCs w:val="20"/>
        </w:rPr>
        <w:t xml:space="preserve">, pridelano iz grozdja, pridelanega v Republiki </w:t>
      </w:r>
      <w:r w:rsidR="007A5A2C">
        <w:rPr>
          <w:szCs w:val="20"/>
        </w:rPr>
        <w:t>Sloveniji v letu 2018 ali 2019.</w:t>
      </w:r>
    </w:p>
    <w:p w:rsidR="00224191" w:rsidRDefault="00224191" w:rsidP="00E978B4">
      <w:pPr>
        <w:jc w:val="both"/>
      </w:pPr>
    </w:p>
    <w:p w:rsidR="00682D92" w:rsidRDefault="00682D92" w:rsidP="00682D92">
      <w:pPr>
        <w:jc w:val="both"/>
      </w:pPr>
      <w:r>
        <w:t xml:space="preserve">(2) Upravičenec lahko pridobi podporo za količino vina, ki ne presega </w:t>
      </w:r>
      <w:r w:rsidR="0066034D">
        <w:t>30</w:t>
      </w:r>
      <w:r>
        <w:t xml:space="preserve"> % količine prijave </w:t>
      </w:r>
      <w:r w:rsidR="00C31071">
        <w:t xml:space="preserve">zalog vina </w:t>
      </w:r>
      <w:r w:rsidR="0066034D">
        <w:t xml:space="preserve">s </w:t>
      </w:r>
      <w:r w:rsidR="0066034D" w:rsidRPr="008805F0">
        <w:t>slovenskim poreklom</w:t>
      </w:r>
      <w:r w:rsidR="0066034D">
        <w:t xml:space="preserve"> </w:t>
      </w:r>
      <w:r w:rsidR="00C31071">
        <w:t xml:space="preserve">za </w:t>
      </w:r>
      <w:r>
        <w:t>let</w:t>
      </w:r>
      <w:r w:rsidR="00C31071">
        <w:t>o</w:t>
      </w:r>
      <w:r>
        <w:t xml:space="preserve"> 2019.</w:t>
      </w:r>
    </w:p>
    <w:p w:rsidR="00985815" w:rsidRDefault="00985815" w:rsidP="00682D92">
      <w:pPr>
        <w:jc w:val="both"/>
      </w:pPr>
    </w:p>
    <w:p w:rsidR="00985815" w:rsidRDefault="00985815" w:rsidP="00682D92">
      <w:pPr>
        <w:jc w:val="both"/>
      </w:pPr>
      <w:r>
        <w:t xml:space="preserve">(3) Ne glede na določbo prve alineje prvega odstavka tega člena lahko upravičenec, ki je imel na dan 13. marec 2020 v register prijavljenih manj kot 100.000 litrov vina letnika 2019, </w:t>
      </w:r>
      <w:r w:rsidR="00837D01">
        <w:t xml:space="preserve">destilira ali </w:t>
      </w:r>
      <w:r>
        <w:t>odda v destilacijo najmanj 5.000 litrov vina.</w:t>
      </w:r>
    </w:p>
    <w:p w:rsidR="00C31071" w:rsidRDefault="00C31071" w:rsidP="00E978B4">
      <w:pPr>
        <w:jc w:val="both"/>
      </w:pPr>
    </w:p>
    <w:p w:rsidR="006D3877" w:rsidRDefault="006D3877" w:rsidP="00E978B4">
      <w:pPr>
        <w:jc w:val="both"/>
      </w:pPr>
    </w:p>
    <w:p w:rsidR="00224191" w:rsidRDefault="007733B7" w:rsidP="00224191">
      <w:pPr>
        <w:jc w:val="center"/>
        <w:rPr>
          <w:rFonts w:cs="Arial"/>
          <w:szCs w:val="20"/>
        </w:rPr>
      </w:pPr>
      <w:r>
        <w:rPr>
          <w:rFonts w:cs="Arial"/>
          <w:szCs w:val="20"/>
        </w:rPr>
        <w:t>7</w:t>
      </w:r>
      <w:r w:rsidR="00224191">
        <w:rPr>
          <w:rFonts w:cs="Arial"/>
          <w:szCs w:val="20"/>
        </w:rPr>
        <w:t>. člen</w:t>
      </w:r>
    </w:p>
    <w:p w:rsidR="007A5A2C" w:rsidRDefault="007A5A2C" w:rsidP="00224191">
      <w:pPr>
        <w:jc w:val="center"/>
        <w:rPr>
          <w:rFonts w:cs="Arial"/>
          <w:szCs w:val="20"/>
        </w:rPr>
      </w:pPr>
      <w:r>
        <w:rPr>
          <w:rFonts w:cs="Arial"/>
          <w:szCs w:val="20"/>
        </w:rPr>
        <w:t>(</w:t>
      </w:r>
      <w:r w:rsidR="009328BC">
        <w:rPr>
          <w:rFonts w:cs="Arial"/>
          <w:szCs w:val="20"/>
        </w:rPr>
        <w:t>višina podpore</w:t>
      </w:r>
      <w:r>
        <w:rPr>
          <w:rFonts w:cs="Arial"/>
          <w:szCs w:val="20"/>
        </w:rPr>
        <w:t>)</w:t>
      </w:r>
    </w:p>
    <w:p w:rsidR="00224191" w:rsidRDefault="00224191" w:rsidP="00224191"/>
    <w:p w:rsidR="007A5A2C" w:rsidRDefault="00EC71FB" w:rsidP="00224191">
      <w:r>
        <w:t xml:space="preserve">(1) </w:t>
      </w:r>
      <w:r w:rsidR="007A5A2C">
        <w:t xml:space="preserve">Višina podpore znaša </w:t>
      </w:r>
      <w:r w:rsidR="007A5A2C" w:rsidRPr="00C032FD">
        <w:t>0,</w:t>
      </w:r>
      <w:r w:rsidR="007D2042" w:rsidRPr="00C032FD">
        <w:t>8</w:t>
      </w:r>
      <w:r w:rsidR="007A5A2C" w:rsidRPr="00C032FD">
        <w:t xml:space="preserve">0 </w:t>
      </w:r>
      <w:proofErr w:type="spellStart"/>
      <w:r w:rsidR="007A5A2C" w:rsidRPr="00C032FD">
        <w:t>eurov</w:t>
      </w:r>
      <w:proofErr w:type="spellEnd"/>
      <w:r w:rsidR="007A5A2C">
        <w:t xml:space="preserve"> na liter vina, </w:t>
      </w:r>
      <w:r w:rsidR="00837D01">
        <w:t>ki je predmet</w:t>
      </w:r>
      <w:r w:rsidR="007A5A2C">
        <w:t xml:space="preserve"> destilacij</w:t>
      </w:r>
      <w:r w:rsidR="00837D01">
        <w:t>e</w:t>
      </w:r>
      <w:r w:rsidR="007A5A2C">
        <w:t>.</w:t>
      </w:r>
    </w:p>
    <w:p w:rsidR="00EC71FB" w:rsidRDefault="00EC71FB" w:rsidP="00224191"/>
    <w:p w:rsidR="00EC71FB" w:rsidRDefault="00EC71FB" w:rsidP="000929E1">
      <w:pPr>
        <w:jc w:val="both"/>
      </w:pPr>
      <w:r>
        <w:t xml:space="preserve">(2) V kolikor vsota odkupne cene vina s strani destilarne in podpore iz prejšnjega odstavka presega </w:t>
      </w:r>
      <w:r w:rsidR="000929E1" w:rsidRPr="00BE7ACA">
        <w:t xml:space="preserve">stroške pridelave </w:t>
      </w:r>
      <w:r w:rsidRPr="00BE7ACA">
        <w:t>vina</w:t>
      </w:r>
      <w:r w:rsidR="000929E1">
        <w:t xml:space="preserve"> za leto 2020/2021</w:t>
      </w:r>
      <w:r w:rsidR="000929E1">
        <w:rPr>
          <w:rFonts w:cs="Arial"/>
        </w:rPr>
        <w:t xml:space="preserve">, </w:t>
      </w:r>
      <w:r w:rsidR="00931123">
        <w:rPr>
          <w:rFonts w:cs="Arial"/>
        </w:rPr>
        <w:t xml:space="preserve">pripravljene v </w:t>
      </w:r>
      <w:r w:rsidR="000929E1" w:rsidRPr="008E4608">
        <w:rPr>
          <w:rFonts w:cs="Arial"/>
        </w:rPr>
        <w:t>okviru strokovnih nalog v rastlinski proizvodnji</w:t>
      </w:r>
      <w:r w:rsidR="000929E1">
        <w:rPr>
          <w:rFonts w:cs="Arial"/>
        </w:rPr>
        <w:t>,</w:t>
      </w:r>
      <w:r w:rsidR="000929E1">
        <w:t xml:space="preserve"> </w:t>
      </w:r>
      <w:r>
        <w:t>se višina podpore sorazmerno zniža.</w:t>
      </w:r>
    </w:p>
    <w:p w:rsidR="002142B7" w:rsidRDefault="002142B7" w:rsidP="00E978B4">
      <w:pPr>
        <w:jc w:val="both"/>
      </w:pPr>
    </w:p>
    <w:p w:rsidR="009328BC" w:rsidRDefault="009328BC" w:rsidP="00E978B4">
      <w:pPr>
        <w:jc w:val="both"/>
      </w:pPr>
    </w:p>
    <w:p w:rsidR="009328BC" w:rsidRDefault="007733B7" w:rsidP="009328BC">
      <w:pPr>
        <w:jc w:val="center"/>
        <w:rPr>
          <w:rFonts w:cs="Arial"/>
          <w:szCs w:val="20"/>
        </w:rPr>
      </w:pPr>
      <w:r>
        <w:rPr>
          <w:rFonts w:cs="Arial"/>
          <w:szCs w:val="20"/>
        </w:rPr>
        <w:t>8</w:t>
      </w:r>
      <w:r w:rsidR="009328BC">
        <w:rPr>
          <w:rFonts w:cs="Arial"/>
          <w:szCs w:val="20"/>
        </w:rPr>
        <w:t>. člen</w:t>
      </w:r>
    </w:p>
    <w:p w:rsidR="009328BC" w:rsidRDefault="009328BC" w:rsidP="009328BC">
      <w:pPr>
        <w:jc w:val="center"/>
        <w:rPr>
          <w:rFonts w:cs="Arial"/>
          <w:szCs w:val="20"/>
        </w:rPr>
      </w:pPr>
      <w:r>
        <w:rPr>
          <w:rFonts w:cs="Arial"/>
          <w:szCs w:val="20"/>
        </w:rPr>
        <w:t>(postopek za pridobitev sredstev)</w:t>
      </w:r>
    </w:p>
    <w:p w:rsidR="009328BC" w:rsidRDefault="009328BC" w:rsidP="00E978B4">
      <w:pPr>
        <w:jc w:val="both"/>
      </w:pPr>
    </w:p>
    <w:p w:rsidR="009328BC" w:rsidRDefault="009328BC" w:rsidP="00E978B4">
      <w:pPr>
        <w:jc w:val="both"/>
      </w:pPr>
      <w:r>
        <w:t xml:space="preserve">(1) Upravičenec pošlje zahtevek za dodelitev podpore </w:t>
      </w:r>
      <w:r>
        <w:rPr>
          <w:szCs w:val="20"/>
        </w:rPr>
        <w:t xml:space="preserve">po pošti priporočeno </w:t>
      </w:r>
      <w:r w:rsidRPr="003E6F15">
        <w:rPr>
          <w:szCs w:val="20"/>
        </w:rPr>
        <w:t xml:space="preserve">na naslov: </w:t>
      </w:r>
      <w:r w:rsidRPr="00931123">
        <w:rPr>
          <w:szCs w:val="20"/>
        </w:rPr>
        <w:t xml:space="preserve">Agencija </w:t>
      </w:r>
      <w:r w:rsidRPr="003E6F15">
        <w:rPr>
          <w:szCs w:val="20"/>
        </w:rPr>
        <w:t>Republike Slovenije za kmetijske trge in razvoj podeželja</w:t>
      </w:r>
      <w:r>
        <w:rPr>
          <w:szCs w:val="20"/>
        </w:rPr>
        <w:t>, Dunajska 160, 1000 Ljubljana,</w:t>
      </w:r>
      <w:r w:rsidRPr="003E6F15">
        <w:rPr>
          <w:szCs w:val="20"/>
        </w:rPr>
        <w:t xml:space="preserve"> s pripisom »</w:t>
      </w:r>
      <w:r>
        <w:rPr>
          <w:szCs w:val="20"/>
        </w:rPr>
        <w:t>krizna destilacija vina</w:t>
      </w:r>
      <w:r w:rsidRPr="003E6F15">
        <w:rPr>
          <w:szCs w:val="20"/>
        </w:rPr>
        <w:t>«</w:t>
      </w:r>
      <w:r w:rsidR="00931123">
        <w:rPr>
          <w:szCs w:val="20"/>
        </w:rPr>
        <w:t>,</w:t>
      </w:r>
      <w:r w:rsidR="0023449C" w:rsidRPr="006D4645">
        <w:rPr>
          <w:szCs w:val="20"/>
        </w:rPr>
        <w:t xml:space="preserve"> </w:t>
      </w:r>
      <w:r w:rsidR="0023449C">
        <w:rPr>
          <w:szCs w:val="20"/>
        </w:rPr>
        <w:t xml:space="preserve">ga odda v sprejemni pisarni agencije </w:t>
      </w:r>
      <w:r>
        <w:rPr>
          <w:szCs w:val="20"/>
        </w:rPr>
        <w:t xml:space="preserve">ali pošlje elektronsko na elektronski poštni predal </w:t>
      </w:r>
      <w:hyperlink r:id="rId10" w:history="1">
        <w:r w:rsidRPr="0032441E">
          <w:rPr>
            <w:rStyle w:val="Hiperpovezava"/>
            <w:szCs w:val="20"/>
          </w:rPr>
          <w:t>aktrp@gov.si</w:t>
        </w:r>
      </w:hyperlink>
      <w:r>
        <w:rPr>
          <w:szCs w:val="20"/>
        </w:rPr>
        <w:t xml:space="preserve"> s </w:t>
      </w:r>
      <w:proofErr w:type="spellStart"/>
      <w:r>
        <w:rPr>
          <w:szCs w:val="20"/>
        </w:rPr>
        <w:t>skeniranim</w:t>
      </w:r>
      <w:proofErr w:type="spellEnd"/>
      <w:r>
        <w:rPr>
          <w:szCs w:val="20"/>
        </w:rPr>
        <w:t xml:space="preserve"> podpisom</w:t>
      </w:r>
      <w:r w:rsidRPr="003E6F15">
        <w:rPr>
          <w:szCs w:val="20"/>
        </w:rPr>
        <w:t xml:space="preserve"> </w:t>
      </w:r>
      <w:r w:rsidRPr="004B28E0">
        <w:rPr>
          <w:szCs w:val="20"/>
        </w:rPr>
        <w:t xml:space="preserve">do </w:t>
      </w:r>
      <w:r w:rsidR="007733B7">
        <w:rPr>
          <w:szCs w:val="20"/>
        </w:rPr>
        <w:t>15</w:t>
      </w:r>
      <w:r>
        <w:rPr>
          <w:szCs w:val="20"/>
        </w:rPr>
        <w:t>.</w:t>
      </w:r>
      <w:r w:rsidRPr="004B28E0">
        <w:rPr>
          <w:szCs w:val="20"/>
        </w:rPr>
        <w:t xml:space="preserve"> </w:t>
      </w:r>
      <w:r w:rsidR="007733B7">
        <w:rPr>
          <w:szCs w:val="20"/>
        </w:rPr>
        <w:t>jul</w:t>
      </w:r>
      <w:r>
        <w:rPr>
          <w:szCs w:val="20"/>
        </w:rPr>
        <w:t>ija</w:t>
      </w:r>
      <w:r w:rsidRPr="004B28E0">
        <w:rPr>
          <w:szCs w:val="20"/>
        </w:rPr>
        <w:t xml:space="preserve"> 2020</w:t>
      </w:r>
      <w:r>
        <w:rPr>
          <w:szCs w:val="20"/>
        </w:rPr>
        <w:t>.</w:t>
      </w:r>
    </w:p>
    <w:p w:rsidR="009328BC" w:rsidRDefault="009328BC" w:rsidP="00E978B4">
      <w:pPr>
        <w:jc w:val="both"/>
      </w:pPr>
    </w:p>
    <w:p w:rsidR="009328BC" w:rsidRDefault="009328BC" w:rsidP="00E978B4">
      <w:pPr>
        <w:jc w:val="both"/>
      </w:pPr>
      <w:r>
        <w:t>(2) Zahtevek iz prejšnjega odstavka mora vsebovati naslednje podatke:</w:t>
      </w:r>
    </w:p>
    <w:p w:rsidR="009328BC" w:rsidRDefault="009328BC" w:rsidP="00E978B4">
      <w:pPr>
        <w:jc w:val="both"/>
        <w:rPr>
          <w:szCs w:val="20"/>
        </w:rPr>
      </w:pPr>
      <w:r>
        <w:rPr>
          <w:szCs w:val="20"/>
        </w:rPr>
        <w:sym w:font="Symbol" w:char="F02D"/>
      </w:r>
      <w:r>
        <w:rPr>
          <w:szCs w:val="20"/>
        </w:rPr>
        <w:t xml:space="preserve"> podatke o pridelovalcu vina (osebno ime ali firma, naslov ali sedež in KMG-MID),</w:t>
      </w:r>
    </w:p>
    <w:p w:rsidR="009328BC" w:rsidRDefault="009328BC" w:rsidP="00E978B4">
      <w:pPr>
        <w:jc w:val="both"/>
      </w:pPr>
      <w:r>
        <w:rPr>
          <w:szCs w:val="20"/>
        </w:rPr>
        <w:sym w:font="Symbol" w:char="F02D"/>
      </w:r>
      <w:r>
        <w:rPr>
          <w:szCs w:val="20"/>
        </w:rPr>
        <w:t xml:space="preserve"> podatke o vinu, </w:t>
      </w:r>
      <w:r w:rsidR="00837D01">
        <w:rPr>
          <w:szCs w:val="20"/>
        </w:rPr>
        <w:t xml:space="preserve">destiliranem ali </w:t>
      </w:r>
      <w:r>
        <w:rPr>
          <w:szCs w:val="20"/>
        </w:rPr>
        <w:t>oddanem v destilacijo (šifra pridelka vina iz registra in količina vina).</w:t>
      </w:r>
    </w:p>
    <w:p w:rsidR="009328BC" w:rsidRDefault="009328BC" w:rsidP="00E978B4">
      <w:pPr>
        <w:jc w:val="both"/>
      </w:pPr>
    </w:p>
    <w:p w:rsidR="009328BC" w:rsidRDefault="009328BC" w:rsidP="00E978B4">
      <w:pPr>
        <w:jc w:val="both"/>
      </w:pPr>
      <w:r>
        <w:t>(3) Sestavni del zahtevka iz prejšnjega odstavka so tudi naslednje priloge:</w:t>
      </w:r>
    </w:p>
    <w:p w:rsidR="009328BC" w:rsidRDefault="009328BC" w:rsidP="00E978B4">
      <w:pPr>
        <w:jc w:val="both"/>
        <w:rPr>
          <w:szCs w:val="20"/>
        </w:rPr>
      </w:pPr>
      <w:r>
        <w:rPr>
          <w:szCs w:val="20"/>
        </w:rPr>
        <w:sym w:font="Symbol" w:char="F02D"/>
      </w:r>
      <w:r>
        <w:rPr>
          <w:szCs w:val="20"/>
        </w:rPr>
        <w:t xml:space="preserve"> dokazilo o oddaji vina destilarni</w:t>
      </w:r>
      <w:r w:rsidR="00837D01">
        <w:rPr>
          <w:szCs w:val="20"/>
        </w:rPr>
        <w:t xml:space="preserve"> ali dokazilo o destilaciji vina</w:t>
      </w:r>
      <w:r>
        <w:rPr>
          <w:szCs w:val="20"/>
        </w:rPr>
        <w:t>,</w:t>
      </w:r>
    </w:p>
    <w:p w:rsidR="007D487E" w:rsidRDefault="009328BC" w:rsidP="00E978B4">
      <w:pPr>
        <w:jc w:val="both"/>
        <w:rPr>
          <w:szCs w:val="20"/>
        </w:rPr>
      </w:pPr>
      <w:r>
        <w:rPr>
          <w:szCs w:val="20"/>
        </w:rPr>
        <w:sym w:font="Symbol" w:char="F02D"/>
      </w:r>
      <w:r>
        <w:rPr>
          <w:szCs w:val="20"/>
        </w:rPr>
        <w:t xml:space="preserve"> izjava destilarne, </w:t>
      </w:r>
      <w:r w:rsidR="000B1476">
        <w:rPr>
          <w:szCs w:val="20"/>
        </w:rPr>
        <w:t>da bo alkohol, proizveden z destilacijo zadevnega vina, uporabljen izključno v industrijske namene, vključno z razkužili in farmacevtsko uporabo, ali za pridobivanje energije</w:t>
      </w:r>
      <w:r w:rsidR="007D487E">
        <w:rPr>
          <w:szCs w:val="20"/>
        </w:rPr>
        <w:t>,</w:t>
      </w:r>
    </w:p>
    <w:p w:rsidR="00A94745" w:rsidRDefault="000929E1" w:rsidP="00E978B4">
      <w:pPr>
        <w:jc w:val="both"/>
        <w:rPr>
          <w:szCs w:val="20"/>
        </w:rPr>
      </w:pPr>
      <w:r>
        <w:rPr>
          <w:szCs w:val="20"/>
        </w:rPr>
        <w:sym w:font="Symbol" w:char="F02D"/>
      </w:r>
      <w:r>
        <w:rPr>
          <w:szCs w:val="20"/>
        </w:rPr>
        <w:t xml:space="preserve"> izjava destilarne, da za zadevno vino ni in ne bo uveljavljala </w:t>
      </w:r>
      <w:r w:rsidR="00217B6E">
        <w:rPr>
          <w:szCs w:val="20"/>
        </w:rPr>
        <w:t>pomoči za destilacijo vina iz sredstev Evropske unije ali katerekoli države članice,</w:t>
      </w:r>
    </w:p>
    <w:p w:rsidR="00A94745" w:rsidRDefault="00A94745" w:rsidP="00A94745">
      <w:pPr>
        <w:jc w:val="both"/>
        <w:rPr>
          <w:szCs w:val="20"/>
        </w:rPr>
      </w:pPr>
      <w:r>
        <w:rPr>
          <w:szCs w:val="20"/>
        </w:rPr>
        <w:sym w:font="Symbol" w:char="F02D"/>
      </w:r>
      <w:r>
        <w:rPr>
          <w:szCs w:val="20"/>
        </w:rPr>
        <w:t xml:space="preserve"> izjava glede izpolnjevanja pogojev podjetja v težavah v skladu </w:t>
      </w:r>
      <w:r w:rsidRPr="002C5355">
        <w:rPr>
          <w:szCs w:val="20"/>
        </w:rPr>
        <w:t>z oddelkom 3.1 Začasnega okvira</w:t>
      </w:r>
      <w:r>
        <w:rPr>
          <w:szCs w:val="20"/>
        </w:rPr>
        <w:t>,</w:t>
      </w:r>
    </w:p>
    <w:p w:rsidR="009328BC" w:rsidRDefault="007D487E" w:rsidP="00E978B4">
      <w:pPr>
        <w:jc w:val="both"/>
        <w:rPr>
          <w:szCs w:val="20"/>
        </w:rPr>
      </w:pPr>
      <w:r>
        <w:rPr>
          <w:szCs w:val="20"/>
        </w:rPr>
        <w:sym w:font="Symbol" w:char="F02D"/>
      </w:r>
      <w:r>
        <w:rPr>
          <w:szCs w:val="20"/>
        </w:rPr>
        <w:t xml:space="preserve"> </w:t>
      </w:r>
      <w:r w:rsidR="00837D01">
        <w:rPr>
          <w:szCs w:val="20"/>
        </w:rPr>
        <w:t xml:space="preserve">za upravičence iz drugega odstavka 4. člena te uredbe tudi </w:t>
      </w:r>
      <w:r>
        <w:rPr>
          <w:szCs w:val="20"/>
        </w:rPr>
        <w:t xml:space="preserve">izjava upravičenca, da </w:t>
      </w:r>
      <w:r w:rsidR="008805F0">
        <w:rPr>
          <w:szCs w:val="20"/>
        </w:rPr>
        <w:t>v letu 2020 ne bo bistveno zmanjšal odkupa grozdja</w:t>
      </w:r>
      <w:r w:rsidR="000B1476">
        <w:rPr>
          <w:szCs w:val="20"/>
        </w:rPr>
        <w:t>.</w:t>
      </w:r>
    </w:p>
    <w:p w:rsidR="000B1476" w:rsidRDefault="000B1476" w:rsidP="00E978B4">
      <w:pPr>
        <w:jc w:val="both"/>
        <w:rPr>
          <w:szCs w:val="20"/>
        </w:rPr>
      </w:pPr>
    </w:p>
    <w:p w:rsidR="000B1476" w:rsidRPr="00BE7ACA" w:rsidRDefault="000B1476" w:rsidP="00E978B4">
      <w:pPr>
        <w:jc w:val="both"/>
        <w:rPr>
          <w:szCs w:val="20"/>
        </w:rPr>
      </w:pPr>
      <w:r>
        <w:rPr>
          <w:szCs w:val="20"/>
        </w:rPr>
        <w:t xml:space="preserve">(4) Če upravičenec ob oddaji zahtevka za dodelitev podpore še ne razpolaga s prilogami iz </w:t>
      </w:r>
      <w:r w:rsidR="007D487E">
        <w:rPr>
          <w:szCs w:val="20"/>
        </w:rPr>
        <w:t xml:space="preserve">prve in druge alineje </w:t>
      </w:r>
      <w:r>
        <w:rPr>
          <w:szCs w:val="20"/>
        </w:rPr>
        <w:t>prejšnjega odstavka, jih mora predložiti agenciji najpozneje do 31. julija 2020</w:t>
      </w:r>
      <w:r w:rsidR="00E45AD0">
        <w:rPr>
          <w:szCs w:val="20"/>
        </w:rPr>
        <w:t xml:space="preserve"> </w:t>
      </w:r>
      <w:r w:rsidR="00E45AD0" w:rsidRPr="00BE7ACA">
        <w:rPr>
          <w:szCs w:val="20"/>
        </w:rPr>
        <w:t>ali pa do tega datuma obvestiti agencijo o nameravanem pologu varščine</w:t>
      </w:r>
      <w:r w:rsidRPr="00BE7ACA">
        <w:rPr>
          <w:szCs w:val="20"/>
        </w:rPr>
        <w:t>.</w:t>
      </w:r>
    </w:p>
    <w:p w:rsidR="00E45AD0" w:rsidRPr="00BE7ACA" w:rsidRDefault="00E45AD0" w:rsidP="00E978B4">
      <w:pPr>
        <w:jc w:val="both"/>
        <w:rPr>
          <w:szCs w:val="20"/>
        </w:rPr>
      </w:pPr>
    </w:p>
    <w:p w:rsidR="00E45AD0" w:rsidRPr="00BE7ACA" w:rsidRDefault="00E45AD0" w:rsidP="00E45AD0">
      <w:pPr>
        <w:jc w:val="both"/>
      </w:pPr>
      <w:r w:rsidRPr="00BE7ACA">
        <w:rPr>
          <w:szCs w:val="20"/>
        </w:rPr>
        <w:t xml:space="preserve">(5) </w:t>
      </w:r>
      <w:r w:rsidRPr="00BE7ACA">
        <w:t xml:space="preserve">Agencija pred odločitvijo o zahtevkih pozove k pologu varščine upravičence, ki so oddali obvestilo o nameravanem pologu varščine. V pozivu določi znesek in rok za plačilo varščine, ki je pogoj za dodelitev podpore v obliki predplačila. </w:t>
      </w:r>
    </w:p>
    <w:p w:rsidR="00E45AD0" w:rsidRPr="00BE7ACA" w:rsidRDefault="00E45AD0" w:rsidP="00E45AD0">
      <w:pPr>
        <w:jc w:val="both"/>
      </w:pPr>
    </w:p>
    <w:p w:rsidR="00E45AD0" w:rsidRPr="00BE7ACA" w:rsidRDefault="00E45AD0" w:rsidP="00E45AD0">
      <w:pPr>
        <w:jc w:val="both"/>
        <w:rPr>
          <w:szCs w:val="20"/>
        </w:rPr>
      </w:pPr>
      <w:r w:rsidRPr="00BE7ACA">
        <w:t xml:space="preserve">(6) </w:t>
      </w:r>
      <w:r w:rsidRPr="00BE7ACA">
        <w:rPr>
          <w:szCs w:val="20"/>
        </w:rPr>
        <w:t>O izpolnjevanju pogojev se odloči najpozneje do 31. avgusta 2020. V izreku odločbe o pravici do sredstev se navede, da gre za državno pomoč v skladu z Začasnim okvirom.</w:t>
      </w:r>
    </w:p>
    <w:p w:rsidR="00E45AD0" w:rsidRPr="00BE7ACA" w:rsidRDefault="00E45AD0" w:rsidP="00E45AD0">
      <w:pPr>
        <w:jc w:val="both"/>
      </w:pPr>
    </w:p>
    <w:p w:rsidR="00E45AD0" w:rsidRDefault="00E45AD0" w:rsidP="00E45AD0">
      <w:pPr>
        <w:jc w:val="both"/>
      </w:pPr>
      <w:r w:rsidRPr="00BE7ACA">
        <w:t xml:space="preserve">(7) V primerih iz petega odstavka tega člena agencija dodeli podporo v skladu s 26. členom </w:t>
      </w:r>
      <w:r w:rsidRPr="00BE7ACA">
        <w:rPr>
          <w:rStyle w:val="highlight"/>
        </w:rPr>
        <w:t>Uredb</w:t>
      </w:r>
      <w:r w:rsidRPr="00BE7ACA">
        <w:t>e 1150/2016/EU, upravičenec pa položi</w:t>
      </w:r>
      <w:bookmarkStart w:id="0" w:name="_GoBack"/>
      <w:bookmarkEnd w:id="0"/>
      <w:r w:rsidRPr="00BE7ACA">
        <w:t xml:space="preserve"> varščino v višini podpore, z veljavnostjo najmanj tri mesece po </w:t>
      </w:r>
      <w:r w:rsidR="00603997" w:rsidRPr="00BE7ACA">
        <w:t>nameravani izvedbi destilacije</w:t>
      </w:r>
      <w:r w:rsidRPr="00BE7ACA">
        <w:t>.</w:t>
      </w:r>
      <w:r w:rsidR="00603997" w:rsidRPr="00BE7ACA">
        <w:t xml:space="preserve"> </w:t>
      </w:r>
      <w:r w:rsidRPr="00BE7ACA">
        <w:t xml:space="preserve">Varščina iz </w:t>
      </w:r>
      <w:r w:rsidR="00603997" w:rsidRPr="00BE7ACA">
        <w:t>tega</w:t>
      </w:r>
      <w:r w:rsidRPr="00BE7ACA">
        <w:t xml:space="preserve"> odstavka se vrne upravičencu po </w:t>
      </w:r>
      <w:r w:rsidR="00603997" w:rsidRPr="00BE7ACA">
        <w:t>izvedbi destilacije in predložitvi prilog iz prve in druge alineje tretjega odstavka</w:t>
      </w:r>
      <w:r w:rsidRPr="00BE7ACA">
        <w:t>. Del varščine, ki se nanaša na neizvedeni ukrep, agencija zaseže.</w:t>
      </w:r>
    </w:p>
    <w:p w:rsidR="000B1476" w:rsidRDefault="000B1476" w:rsidP="00E978B4">
      <w:pPr>
        <w:jc w:val="both"/>
      </w:pPr>
    </w:p>
    <w:p w:rsidR="003C2B1C" w:rsidRDefault="003C2B1C" w:rsidP="00E978B4">
      <w:pPr>
        <w:jc w:val="both"/>
      </w:pPr>
    </w:p>
    <w:p w:rsidR="003C2B1C" w:rsidRDefault="008F556E" w:rsidP="003C2B1C">
      <w:pPr>
        <w:jc w:val="center"/>
        <w:rPr>
          <w:rFonts w:cs="Arial"/>
          <w:szCs w:val="20"/>
        </w:rPr>
      </w:pPr>
      <w:r>
        <w:rPr>
          <w:rFonts w:cs="Arial"/>
          <w:szCs w:val="20"/>
        </w:rPr>
        <w:t>9</w:t>
      </w:r>
      <w:r w:rsidR="003C2B1C">
        <w:rPr>
          <w:rFonts w:cs="Arial"/>
          <w:szCs w:val="20"/>
        </w:rPr>
        <w:t>. člen</w:t>
      </w:r>
    </w:p>
    <w:p w:rsidR="003C2B1C" w:rsidRDefault="003C2B1C" w:rsidP="003C2B1C">
      <w:pPr>
        <w:jc w:val="center"/>
        <w:rPr>
          <w:rFonts w:cs="Arial"/>
          <w:szCs w:val="20"/>
        </w:rPr>
      </w:pPr>
      <w:r>
        <w:rPr>
          <w:rFonts w:cs="Arial"/>
          <w:szCs w:val="20"/>
        </w:rPr>
        <w:t>(finančne določbe)</w:t>
      </w:r>
    </w:p>
    <w:p w:rsidR="003C2B1C" w:rsidRDefault="003C2B1C" w:rsidP="00E978B4">
      <w:pPr>
        <w:jc w:val="both"/>
      </w:pPr>
    </w:p>
    <w:p w:rsidR="007D2042" w:rsidRDefault="000A0EC2" w:rsidP="00E978B4">
      <w:pPr>
        <w:jc w:val="both"/>
      </w:pPr>
      <w:r>
        <w:t>(</w:t>
      </w:r>
      <w:r w:rsidR="003C2B1C">
        <w:t>1</w:t>
      </w:r>
      <w:r>
        <w:t xml:space="preserve">) </w:t>
      </w:r>
      <w:r w:rsidR="007D2042">
        <w:t>Za zahtevke upravičencev, ki so imeli na dan 13. marec 2020 v register prijavljenih vsaj 100.000 litrov vina letnika 2019, se nameni 9</w:t>
      </w:r>
      <w:r w:rsidR="008A7AE5">
        <w:t>3</w:t>
      </w:r>
      <w:r w:rsidR="007D2042">
        <w:t xml:space="preserve"> % razpoložljivih sredstev za ukrep krizne destilacije vina, za upravičence z manjšo količino prijavljenega vina pa preostalih </w:t>
      </w:r>
      <w:r w:rsidR="008A7AE5">
        <w:t>7</w:t>
      </w:r>
      <w:r w:rsidR="007D2042">
        <w:t xml:space="preserve"> % razpoložljivih sredstev. </w:t>
      </w:r>
    </w:p>
    <w:p w:rsidR="007D2042" w:rsidRDefault="007D2042" w:rsidP="00E978B4">
      <w:pPr>
        <w:jc w:val="both"/>
      </w:pPr>
    </w:p>
    <w:p w:rsidR="007D2042" w:rsidRDefault="003C2B1C" w:rsidP="003C2B1C">
      <w:pPr>
        <w:jc w:val="both"/>
      </w:pPr>
      <w:r>
        <w:t>(</w:t>
      </w:r>
      <w:r w:rsidR="007D2042">
        <w:t xml:space="preserve">2) Če sredstva, namenjena eni skupini upravičencev iz prejšnjega odstavka, niso porabljena, se lahko namenijo za </w:t>
      </w:r>
      <w:r w:rsidR="0023449C">
        <w:t>izplačilo zahtevkov druge skupine upravičencev, če vsota njihovih zahtevkov presega razpoložljiva sredstva iz prejšnjega odstavka.</w:t>
      </w:r>
    </w:p>
    <w:p w:rsidR="007D2042" w:rsidRDefault="007D2042" w:rsidP="007D2042">
      <w:pPr>
        <w:jc w:val="both"/>
      </w:pPr>
    </w:p>
    <w:p w:rsidR="007D2042" w:rsidRDefault="007D2042" w:rsidP="007D2042">
      <w:pPr>
        <w:jc w:val="both"/>
      </w:pPr>
      <w:r>
        <w:t>(3) Če vsota upravičenih zahtevkov iz prejšnjega člena presega razpoložljiva sredstva za ukrep krizne destilacije vina, se višina podpore iz 7. člena te uredbe sorazmerno zniža.</w:t>
      </w:r>
    </w:p>
    <w:p w:rsidR="007D2042" w:rsidRDefault="007D2042" w:rsidP="003C2B1C">
      <w:pPr>
        <w:jc w:val="both"/>
      </w:pPr>
    </w:p>
    <w:p w:rsidR="003C2B1C" w:rsidRDefault="007D2042" w:rsidP="003C2B1C">
      <w:pPr>
        <w:jc w:val="both"/>
      </w:pPr>
      <w:r>
        <w:t xml:space="preserve">(4) </w:t>
      </w:r>
      <w:r w:rsidR="0009650A">
        <w:t xml:space="preserve">Ne glede na določbo drugega odstavka </w:t>
      </w:r>
      <w:r w:rsidR="008F556E">
        <w:t>6</w:t>
      </w:r>
      <w:r w:rsidR="0009650A">
        <w:t xml:space="preserve">. člena te uredbe se upravičencu lahko dodeli podpora tudi za količino vina, ki presega 30 % količine prijave zalog vina s </w:t>
      </w:r>
      <w:r w:rsidR="0009650A" w:rsidRPr="008805F0">
        <w:t>slovenskim poreklom</w:t>
      </w:r>
      <w:r w:rsidR="0009650A">
        <w:t xml:space="preserve"> za leto 2019, č</w:t>
      </w:r>
      <w:r w:rsidR="003C2B1C">
        <w:t xml:space="preserve">e je vsota upravičenih zahtevkov </w:t>
      </w:r>
      <w:r w:rsidR="0009650A">
        <w:t xml:space="preserve">iz prejšnjega člena </w:t>
      </w:r>
      <w:r w:rsidR="003C2B1C">
        <w:t>nižja od razpoložljivih sredstev za ukrep krizne destilacije vina</w:t>
      </w:r>
      <w:r w:rsidR="0009650A">
        <w:t>.</w:t>
      </w:r>
      <w:r w:rsidR="003C2B1C">
        <w:t xml:space="preserve"> </w:t>
      </w:r>
      <w:r w:rsidR="0009650A">
        <w:t xml:space="preserve">V tem primeru se </w:t>
      </w:r>
      <w:r w:rsidR="003C2B1C">
        <w:t xml:space="preserve">višina podpore </w:t>
      </w:r>
      <w:r w:rsidR="0009650A">
        <w:t>določi na način, da se višino preostalih razpoložljivih sredstev deli s količino vina iz zahtevkov, ki presega pogoj iz drugega odstavka 5. člena</w:t>
      </w:r>
      <w:r w:rsidR="003C2B1C">
        <w:t>.</w:t>
      </w:r>
      <w:r w:rsidR="0009650A">
        <w:t xml:space="preserve"> Tako določena višina podpore ne sme presegati 0,</w:t>
      </w:r>
      <w:r>
        <w:t>8</w:t>
      </w:r>
      <w:r w:rsidR="0009650A">
        <w:t xml:space="preserve">0 </w:t>
      </w:r>
      <w:proofErr w:type="spellStart"/>
      <w:r w:rsidR="0009650A">
        <w:t>eurov</w:t>
      </w:r>
      <w:proofErr w:type="spellEnd"/>
      <w:r w:rsidR="0009650A">
        <w:t xml:space="preserve"> na liter vina.</w:t>
      </w:r>
    </w:p>
    <w:p w:rsidR="000929E1" w:rsidRDefault="000929E1" w:rsidP="00E978B4">
      <w:pPr>
        <w:jc w:val="both"/>
      </w:pPr>
    </w:p>
    <w:p w:rsidR="000A0EC2" w:rsidRDefault="000A0EC2" w:rsidP="00E978B4">
      <w:pPr>
        <w:jc w:val="both"/>
      </w:pPr>
    </w:p>
    <w:p w:rsidR="000A0EC2" w:rsidRDefault="000A0EC2" w:rsidP="00E978B4">
      <w:pPr>
        <w:jc w:val="both"/>
      </w:pPr>
    </w:p>
    <w:p w:rsidR="006109CC" w:rsidRDefault="006109CC" w:rsidP="006109CC">
      <w:pPr>
        <w:jc w:val="center"/>
      </w:pPr>
      <w:r>
        <w:t>III. KRIZNO SKLADIŠČENJE VINA</w:t>
      </w:r>
    </w:p>
    <w:p w:rsidR="006109CC" w:rsidRDefault="006109CC" w:rsidP="00E978B4">
      <w:pPr>
        <w:jc w:val="both"/>
      </w:pPr>
    </w:p>
    <w:p w:rsidR="0009569D" w:rsidRDefault="008F556E" w:rsidP="0009569D">
      <w:pPr>
        <w:jc w:val="center"/>
        <w:rPr>
          <w:rFonts w:cs="Arial"/>
          <w:szCs w:val="20"/>
        </w:rPr>
      </w:pPr>
      <w:r>
        <w:rPr>
          <w:rFonts w:cs="Arial"/>
          <w:szCs w:val="20"/>
        </w:rPr>
        <w:t>10</w:t>
      </w:r>
      <w:r w:rsidR="0009569D">
        <w:rPr>
          <w:rFonts w:cs="Arial"/>
          <w:szCs w:val="20"/>
        </w:rPr>
        <w:t>. člen</w:t>
      </w:r>
    </w:p>
    <w:p w:rsidR="0009569D" w:rsidRDefault="0009569D" w:rsidP="0009569D">
      <w:pPr>
        <w:jc w:val="center"/>
        <w:rPr>
          <w:rFonts w:cs="Arial"/>
          <w:szCs w:val="20"/>
        </w:rPr>
      </w:pPr>
      <w:r>
        <w:rPr>
          <w:rFonts w:cs="Arial"/>
          <w:szCs w:val="20"/>
        </w:rPr>
        <w:t>(upravičenci)</w:t>
      </w:r>
    </w:p>
    <w:p w:rsidR="0009569D" w:rsidRDefault="0009569D" w:rsidP="0009569D"/>
    <w:p w:rsidR="0009569D" w:rsidRDefault="0009569D" w:rsidP="0009569D">
      <w:pPr>
        <w:jc w:val="both"/>
      </w:pPr>
      <w:r>
        <w:t xml:space="preserve">Podporo za krizno skladiščenje vina v skladu s 4. členom Uredbe 592/2020/EU lahko uveljavlja pridelovalec vina, vpisan v register, ki </w:t>
      </w:r>
      <w:r w:rsidR="00CD5A2F">
        <w:t>je imel na dan 13. marec 2020</w:t>
      </w:r>
      <w:r>
        <w:t>:</w:t>
      </w:r>
    </w:p>
    <w:p w:rsidR="0009569D" w:rsidRDefault="0009569D" w:rsidP="0009569D">
      <w:pPr>
        <w:jc w:val="both"/>
      </w:pPr>
      <w:r>
        <w:rPr>
          <w:szCs w:val="20"/>
        </w:rPr>
        <w:sym w:font="Symbol" w:char="F02D"/>
      </w:r>
      <w:r>
        <w:t xml:space="preserve"> v register prijavljenih vsaj </w:t>
      </w:r>
      <w:r w:rsidR="008805F0">
        <w:t>3</w:t>
      </w:r>
      <w:r w:rsidR="00CD5A2F">
        <w:t>0.000 litrov vina letnika 2019 in</w:t>
      </w:r>
    </w:p>
    <w:p w:rsidR="0009569D" w:rsidRDefault="0009569D" w:rsidP="0009569D">
      <w:pPr>
        <w:pBdr>
          <w:top w:val="nil"/>
          <w:left w:val="none" w:sz="0" w:space="11" w:color="000000"/>
          <w:bottom w:val="nil"/>
          <w:right w:val="nil"/>
          <w:between w:val="nil"/>
        </w:pBdr>
        <w:shd w:val="clear" w:color="auto" w:fill="FFFFFF"/>
        <w:jc w:val="both"/>
        <w:rPr>
          <w:szCs w:val="20"/>
        </w:rPr>
      </w:pPr>
      <w:r>
        <w:rPr>
          <w:szCs w:val="20"/>
        </w:rPr>
        <w:sym w:font="Symbol" w:char="F02D"/>
      </w:r>
      <w:r>
        <w:rPr>
          <w:szCs w:val="20"/>
        </w:rPr>
        <w:t xml:space="preserve"> </w:t>
      </w:r>
      <w:r>
        <w:rPr>
          <w:rFonts w:cs="Arial"/>
        </w:rPr>
        <w:t>za leto 2019</w:t>
      </w:r>
      <w:r w:rsidRPr="008E4608">
        <w:rPr>
          <w:rFonts w:cs="Arial"/>
        </w:rPr>
        <w:t xml:space="preserve"> v register prijavljene zaloge vina v količini vsaj </w:t>
      </w:r>
      <w:r>
        <w:rPr>
          <w:rFonts w:cs="Arial"/>
        </w:rPr>
        <w:t xml:space="preserve">50 </w:t>
      </w:r>
      <w:r w:rsidRPr="008E4608">
        <w:rPr>
          <w:rFonts w:cs="Arial"/>
        </w:rPr>
        <w:t>% povprečnega v register prijavljenega pridelka vina pridelovalca zadnjih treh let</w:t>
      </w:r>
      <w:r w:rsidR="00CD5A2F">
        <w:rPr>
          <w:rFonts w:cs="Arial"/>
        </w:rPr>
        <w:t>.</w:t>
      </w:r>
    </w:p>
    <w:p w:rsidR="0009569D" w:rsidRDefault="0009569D" w:rsidP="0009569D"/>
    <w:p w:rsidR="0009569D" w:rsidRDefault="0009569D" w:rsidP="0009569D">
      <w:pPr>
        <w:jc w:val="center"/>
        <w:rPr>
          <w:rFonts w:cs="Arial"/>
          <w:szCs w:val="20"/>
        </w:rPr>
      </w:pPr>
    </w:p>
    <w:p w:rsidR="0009569D" w:rsidRDefault="00CD5A2F" w:rsidP="0009569D">
      <w:pPr>
        <w:jc w:val="center"/>
        <w:rPr>
          <w:rFonts w:cs="Arial"/>
          <w:szCs w:val="20"/>
        </w:rPr>
      </w:pPr>
      <w:r>
        <w:rPr>
          <w:rFonts w:cs="Arial"/>
          <w:szCs w:val="20"/>
        </w:rPr>
        <w:t>1</w:t>
      </w:r>
      <w:r w:rsidR="008F556E">
        <w:rPr>
          <w:rFonts w:cs="Arial"/>
          <w:szCs w:val="20"/>
        </w:rPr>
        <w:t>1</w:t>
      </w:r>
      <w:r w:rsidR="0009569D">
        <w:rPr>
          <w:rFonts w:cs="Arial"/>
          <w:szCs w:val="20"/>
        </w:rPr>
        <w:t>. člen</w:t>
      </w:r>
    </w:p>
    <w:p w:rsidR="0009569D" w:rsidRDefault="0009569D" w:rsidP="0009569D">
      <w:pPr>
        <w:jc w:val="center"/>
        <w:rPr>
          <w:rFonts w:cs="Arial"/>
          <w:szCs w:val="20"/>
        </w:rPr>
      </w:pPr>
      <w:r>
        <w:rPr>
          <w:rFonts w:cs="Arial"/>
          <w:szCs w:val="20"/>
        </w:rPr>
        <w:t>(pogoji za pridobitev podpore)</w:t>
      </w:r>
    </w:p>
    <w:p w:rsidR="0009569D" w:rsidRDefault="0009569D" w:rsidP="0009569D"/>
    <w:p w:rsidR="0009569D" w:rsidRDefault="00621D57" w:rsidP="0009569D">
      <w:pPr>
        <w:jc w:val="both"/>
      </w:pPr>
      <w:r>
        <w:t xml:space="preserve">(1) </w:t>
      </w:r>
      <w:r w:rsidR="0009569D">
        <w:t>Upravičenec iz prejšnjega člena lahko pridobi podporo</w:t>
      </w:r>
      <w:r w:rsidR="00CD5A2F">
        <w:t xml:space="preserve"> za krizno skladiščenje vina</w:t>
      </w:r>
      <w:r w:rsidR="00595A1E">
        <w:t xml:space="preserve"> letnika 2018 oziroma 2019</w:t>
      </w:r>
      <w:r w:rsidR="00CD5A2F">
        <w:t xml:space="preserve"> </w:t>
      </w:r>
      <w:r w:rsidR="00595A1E">
        <w:t xml:space="preserve">s </w:t>
      </w:r>
      <w:r w:rsidR="00595A1E" w:rsidRPr="00621D57">
        <w:t>slovenskim poreklom</w:t>
      </w:r>
      <w:r w:rsidR="00595A1E">
        <w:t xml:space="preserve"> </w:t>
      </w:r>
      <w:r w:rsidR="00CD5A2F">
        <w:t xml:space="preserve">za obdobje </w:t>
      </w:r>
      <w:r>
        <w:t xml:space="preserve">šest mesecev </w:t>
      </w:r>
      <w:r w:rsidR="00CD5A2F">
        <w:t xml:space="preserve">do enega leta, </w:t>
      </w:r>
      <w:r w:rsidR="0009569D">
        <w:t xml:space="preserve">za količino vina, ki ne presega </w:t>
      </w:r>
      <w:r w:rsidR="00CD5A2F">
        <w:t>2</w:t>
      </w:r>
      <w:r w:rsidR="0009569D">
        <w:t xml:space="preserve">0 % količine prijave </w:t>
      </w:r>
      <w:r w:rsidR="00CD5A2F">
        <w:t xml:space="preserve">pridelka </w:t>
      </w:r>
      <w:r w:rsidR="0009569D">
        <w:t>vina za leto 2019.</w:t>
      </w:r>
    </w:p>
    <w:p w:rsidR="00621D57" w:rsidRDefault="00621D57" w:rsidP="0009569D">
      <w:pPr>
        <w:jc w:val="both"/>
      </w:pPr>
    </w:p>
    <w:p w:rsidR="00621D57" w:rsidRDefault="00621D57" w:rsidP="0009569D">
      <w:pPr>
        <w:jc w:val="both"/>
      </w:pPr>
      <w:r>
        <w:t xml:space="preserve">(2) Vino, ki je predmet podpore za krizno skladiščenje, se mora skladiščiti v obdobju </w:t>
      </w:r>
      <w:r w:rsidR="00931123">
        <w:t xml:space="preserve">najmanj </w:t>
      </w:r>
      <w:r>
        <w:t xml:space="preserve">od 1. septembra 2020 do 28. februarja 2021. </w:t>
      </w:r>
    </w:p>
    <w:p w:rsidR="0009569D" w:rsidRDefault="0009569D" w:rsidP="0009569D">
      <w:pPr>
        <w:jc w:val="both"/>
      </w:pPr>
    </w:p>
    <w:p w:rsidR="0009569D" w:rsidRDefault="0009569D" w:rsidP="0009569D">
      <w:pPr>
        <w:jc w:val="both"/>
      </w:pPr>
    </w:p>
    <w:p w:rsidR="0009569D" w:rsidRDefault="00CD5A2F" w:rsidP="0009569D">
      <w:pPr>
        <w:jc w:val="center"/>
        <w:rPr>
          <w:rFonts w:cs="Arial"/>
          <w:szCs w:val="20"/>
        </w:rPr>
      </w:pPr>
      <w:r>
        <w:rPr>
          <w:rFonts w:cs="Arial"/>
          <w:szCs w:val="20"/>
        </w:rPr>
        <w:t>1</w:t>
      </w:r>
      <w:r w:rsidR="008F556E">
        <w:rPr>
          <w:rFonts w:cs="Arial"/>
          <w:szCs w:val="20"/>
        </w:rPr>
        <w:t>2</w:t>
      </w:r>
      <w:r w:rsidR="0009569D">
        <w:rPr>
          <w:rFonts w:cs="Arial"/>
          <w:szCs w:val="20"/>
        </w:rPr>
        <w:t>. člen</w:t>
      </w:r>
    </w:p>
    <w:p w:rsidR="0009569D" w:rsidRDefault="0009569D" w:rsidP="0009569D">
      <w:pPr>
        <w:jc w:val="center"/>
        <w:rPr>
          <w:rFonts w:cs="Arial"/>
          <w:szCs w:val="20"/>
        </w:rPr>
      </w:pPr>
      <w:r>
        <w:rPr>
          <w:rFonts w:cs="Arial"/>
          <w:szCs w:val="20"/>
        </w:rPr>
        <w:t>(višina podpore)</w:t>
      </w:r>
    </w:p>
    <w:p w:rsidR="0009569D" w:rsidRDefault="0009569D" w:rsidP="0009569D"/>
    <w:p w:rsidR="0009569D" w:rsidRDefault="008F556E" w:rsidP="008F556E">
      <w:pPr>
        <w:jc w:val="both"/>
      </w:pPr>
      <w:r>
        <w:t xml:space="preserve">(1) </w:t>
      </w:r>
      <w:r w:rsidR="0009569D">
        <w:t xml:space="preserve">Višina podpore </w:t>
      </w:r>
      <w:r w:rsidR="00CD5A2F">
        <w:t>za en</w:t>
      </w:r>
      <w:r w:rsidR="00621D57">
        <w:t>o leto</w:t>
      </w:r>
      <w:r w:rsidR="00CD5A2F">
        <w:t xml:space="preserve"> skladiščenja vina </w:t>
      </w:r>
      <w:r w:rsidR="0009569D">
        <w:t xml:space="preserve">znaša </w:t>
      </w:r>
      <w:r w:rsidR="00621D57" w:rsidRPr="00C032FD">
        <w:t>10</w:t>
      </w:r>
      <w:r w:rsidR="0009569D" w:rsidRPr="00C032FD">
        <w:t>,</w:t>
      </w:r>
      <w:r w:rsidR="00621D57" w:rsidRPr="00C032FD">
        <w:t>00</w:t>
      </w:r>
      <w:r w:rsidR="0009569D" w:rsidRPr="00C032FD">
        <w:t xml:space="preserve"> </w:t>
      </w:r>
      <w:proofErr w:type="spellStart"/>
      <w:r w:rsidR="0009569D" w:rsidRPr="00C032FD">
        <w:t>eurov</w:t>
      </w:r>
      <w:proofErr w:type="spellEnd"/>
      <w:r w:rsidR="0009569D">
        <w:t xml:space="preserve"> na </w:t>
      </w:r>
      <w:r w:rsidR="00CD5A2F">
        <w:t>hekto</w:t>
      </w:r>
      <w:r w:rsidR="0009569D">
        <w:t>liter vina.</w:t>
      </w:r>
      <w:r w:rsidR="00621D57">
        <w:t xml:space="preserve"> V primeru krajšega obdobja skladiščenja se višina podpore sorazmerno zniža.</w:t>
      </w:r>
    </w:p>
    <w:p w:rsidR="006854AF" w:rsidRDefault="006854AF" w:rsidP="0009569D"/>
    <w:p w:rsidR="006854AF" w:rsidRDefault="008F556E" w:rsidP="0009569D">
      <w:r>
        <w:t xml:space="preserve">(2) </w:t>
      </w:r>
      <w:r w:rsidR="006854AF">
        <w:t>Podpora se dodeli v obliki pr</w:t>
      </w:r>
      <w:r w:rsidR="00BB2C9E">
        <w:t>edplačila, pod pogoji iz Uredbe 1150/2016/EU.</w:t>
      </w:r>
    </w:p>
    <w:p w:rsidR="0009569D" w:rsidRDefault="0009569D" w:rsidP="0009569D">
      <w:pPr>
        <w:jc w:val="both"/>
      </w:pPr>
    </w:p>
    <w:p w:rsidR="0009569D" w:rsidRDefault="0009569D" w:rsidP="0009569D">
      <w:pPr>
        <w:jc w:val="both"/>
      </w:pPr>
    </w:p>
    <w:p w:rsidR="0009569D" w:rsidRDefault="000B68FB" w:rsidP="0009569D">
      <w:pPr>
        <w:jc w:val="center"/>
        <w:rPr>
          <w:rFonts w:cs="Arial"/>
          <w:szCs w:val="20"/>
        </w:rPr>
      </w:pPr>
      <w:r>
        <w:rPr>
          <w:rFonts w:cs="Arial"/>
          <w:szCs w:val="20"/>
        </w:rPr>
        <w:t>1</w:t>
      </w:r>
      <w:r w:rsidR="008F556E">
        <w:rPr>
          <w:rFonts w:cs="Arial"/>
          <w:szCs w:val="20"/>
        </w:rPr>
        <w:t>3</w:t>
      </w:r>
      <w:r w:rsidR="0009569D">
        <w:rPr>
          <w:rFonts w:cs="Arial"/>
          <w:szCs w:val="20"/>
        </w:rPr>
        <w:t>. člen</w:t>
      </w:r>
    </w:p>
    <w:p w:rsidR="0009569D" w:rsidRDefault="0009569D" w:rsidP="0009569D">
      <w:pPr>
        <w:jc w:val="center"/>
        <w:rPr>
          <w:rFonts w:cs="Arial"/>
          <w:szCs w:val="20"/>
        </w:rPr>
      </w:pPr>
      <w:r>
        <w:rPr>
          <w:rFonts w:cs="Arial"/>
          <w:szCs w:val="20"/>
        </w:rPr>
        <w:t>(postopek za pridobitev sredstev)</w:t>
      </w:r>
    </w:p>
    <w:p w:rsidR="0009569D" w:rsidRDefault="0009569D" w:rsidP="0009569D">
      <w:pPr>
        <w:jc w:val="both"/>
      </w:pPr>
    </w:p>
    <w:p w:rsidR="0009569D" w:rsidRDefault="0009569D" w:rsidP="0009569D">
      <w:pPr>
        <w:jc w:val="both"/>
      </w:pPr>
      <w:r>
        <w:t xml:space="preserve">(1) Upravičenec pošlje zahtevek za dodelitev podpore </w:t>
      </w:r>
      <w:r>
        <w:rPr>
          <w:szCs w:val="20"/>
        </w:rPr>
        <w:t xml:space="preserve">po pošti priporočeno </w:t>
      </w:r>
      <w:r w:rsidRPr="003E6F15">
        <w:rPr>
          <w:szCs w:val="20"/>
        </w:rPr>
        <w:t>na naslov: Agencija Republike Slovenije za kmetijske trge in razvoj podeželja</w:t>
      </w:r>
      <w:r>
        <w:rPr>
          <w:szCs w:val="20"/>
        </w:rPr>
        <w:t>, Dunajska 160, 1000 Ljubljana,</w:t>
      </w:r>
      <w:r w:rsidRPr="003E6F15">
        <w:rPr>
          <w:szCs w:val="20"/>
        </w:rPr>
        <w:t xml:space="preserve"> s pripisom »</w:t>
      </w:r>
      <w:r>
        <w:rPr>
          <w:szCs w:val="20"/>
        </w:rPr>
        <w:t>krizn</w:t>
      </w:r>
      <w:r w:rsidR="00CD5A2F">
        <w:rPr>
          <w:szCs w:val="20"/>
        </w:rPr>
        <w:t>o skladiščenje</w:t>
      </w:r>
      <w:r>
        <w:rPr>
          <w:szCs w:val="20"/>
        </w:rPr>
        <w:t xml:space="preserve"> vina</w:t>
      </w:r>
      <w:r w:rsidRPr="003E6F15">
        <w:rPr>
          <w:szCs w:val="20"/>
        </w:rPr>
        <w:t>«</w:t>
      </w:r>
      <w:r w:rsidR="00931123">
        <w:rPr>
          <w:szCs w:val="20"/>
        </w:rPr>
        <w:t>,</w:t>
      </w:r>
      <w:r w:rsidR="0023449C" w:rsidRPr="006D4645">
        <w:rPr>
          <w:szCs w:val="20"/>
        </w:rPr>
        <w:t xml:space="preserve"> </w:t>
      </w:r>
      <w:r w:rsidR="0023449C">
        <w:rPr>
          <w:szCs w:val="20"/>
        </w:rPr>
        <w:t xml:space="preserve">ga odda v sprejemni pisarni agencije </w:t>
      </w:r>
      <w:r>
        <w:rPr>
          <w:szCs w:val="20"/>
        </w:rPr>
        <w:t xml:space="preserve">ali pošlje elektronsko na elektronski poštni predal </w:t>
      </w:r>
      <w:hyperlink r:id="rId11" w:history="1">
        <w:r w:rsidRPr="0032441E">
          <w:rPr>
            <w:rStyle w:val="Hiperpovezava"/>
            <w:szCs w:val="20"/>
          </w:rPr>
          <w:t>aktrp@gov.si</w:t>
        </w:r>
      </w:hyperlink>
      <w:r>
        <w:rPr>
          <w:szCs w:val="20"/>
        </w:rPr>
        <w:t xml:space="preserve"> s </w:t>
      </w:r>
      <w:proofErr w:type="spellStart"/>
      <w:r>
        <w:rPr>
          <w:szCs w:val="20"/>
        </w:rPr>
        <w:t>skeniranim</w:t>
      </w:r>
      <w:proofErr w:type="spellEnd"/>
      <w:r>
        <w:rPr>
          <w:szCs w:val="20"/>
        </w:rPr>
        <w:t xml:space="preserve"> podpisom</w:t>
      </w:r>
      <w:r w:rsidRPr="003E6F15">
        <w:rPr>
          <w:szCs w:val="20"/>
        </w:rPr>
        <w:t xml:space="preserve"> </w:t>
      </w:r>
      <w:r w:rsidRPr="004B28E0">
        <w:rPr>
          <w:szCs w:val="20"/>
        </w:rPr>
        <w:t xml:space="preserve">do </w:t>
      </w:r>
      <w:r w:rsidR="008F556E">
        <w:rPr>
          <w:szCs w:val="20"/>
        </w:rPr>
        <w:t>15</w:t>
      </w:r>
      <w:r>
        <w:rPr>
          <w:szCs w:val="20"/>
        </w:rPr>
        <w:t>.</w:t>
      </w:r>
      <w:r w:rsidRPr="004B28E0">
        <w:rPr>
          <w:szCs w:val="20"/>
        </w:rPr>
        <w:t xml:space="preserve"> </w:t>
      </w:r>
      <w:r>
        <w:rPr>
          <w:szCs w:val="20"/>
        </w:rPr>
        <w:t>ju</w:t>
      </w:r>
      <w:r w:rsidR="008F556E">
        <w:rPr>
          <w:szCs w:val="20"/>
        </w:rPr>
        <w:t>l</w:t>
      </w:r>
      <w:r>
        <w:rPr>
          <w:szCs w:val="20"/>
        </w:rPr>
        <w:t>ija</w:t>
      </w:r>
      <w:r w:rsidRPr="004B28E0">
        <w:rPr>
          <w:szCs w:val="20"/>
        </w:rPr>
        <w:t xml:space="preserve"> 2020</w:t>
      </w:r>
      <w:r>
        <w:rPr>
          <w:szCs w:val="20"/>
        </w:rPr>
        <w:t>.</w:t>
      </w:r>
    </w:p>
    <w:p w:rsidR="0009569D" w:rsidRDefault="0009569D" w:rsidP="0009569D">
      <w:pPr>
        <w:jc w:val="both"/>
      </w:pPr>
    </w:p>
    <w:p w:rsidR="0009569D" w:rsidRDefault="0009569D" w:rsidP="0009569D">
      <w:pPr>
        <w:jc w:val="both"/>
      </w:pPr>
      <w:r>
        <w:t>(2) Zahtevek iz prejšnjega odstavka mora vsebovati naslednje podatke:</w:t>
      </w:r>
    </w:p>
    <w:p w:rsidR="0009569D" w:rsidRDefault="0009569D" w:rsidP="0009569D">
      <w:pPr>
        <w:jc w:val="both"/>
        <w:rPr>
          <w:szCs w:val="20"/>
        </w:rPr>
      </w:pPr>
      <w:r>
        <w:rPr>
          <w:szCs w:val="20"/>
        </w:rPr>
        <w:sym w:font="Symbol" w:char="F02D"/>
      </w:r>
      <w:r>
        <w:rPr>
          <w:szCs w:val="20"/>
        </w:rPr>
        <w:t xml:space="preserve"> podatke o pridelovalcu vina (osebno ime ali firma, naslov ali sedež in KMG-MID),</w:t>
      </w:r>
    </w:p>
    <w:p w:rsidR="00CD5A2F" w:rsidRDefault="0009569D" w:rsidP="0009569D">
      <w:pPr>
        <w:jc w:val="both"/>
        <w:rPr>
          <w:szCs w:val="20"/>
        </w:rPr>
      </w:pPr>
      <w:r>
        <w:rPr>
          <w:szCs w:val="20"/>
        </w:rPr>
        <w:sym w:font="Symbol" w:char="F02D"/>
      </w:r>
      <w:r>
        <w:rPr>
          <w:szCs w:val="20"/>
        </w:rPr>
        <w:t xml:space="preserve"> podatke o vinu, </w:t>
      </w:r>
      <w:r w:rsidR="00CD5A2F">
        <w:rPr>
          <w:szCs w:val="20"/>
        </w:rPr>
        <w:t>ki bo predmet kriznega skladiščenja</w:t>
      </w:r>
      <w:r>
        <w:rPr>
          <w:szCs w:val="20"/>
        </w:rPr>
        <w:t xml:space="preserve"> (šifra pridelka vina iz registra in količina vina</w:t>
      </w:r>
      <w:r w:rsidR="00CD5A2F">
        <w:rPr>
          <w:szCs w:val="20"/>
        </w:rPr>
        <w:t>, ki se bo skladiščila</w:t>
      </w:r>
      <w:r>
        <w:rPr>
          <w:szCs w:val="20"/>
        </w:rPr>
        <w:t>)</w:t>
      </w:r>
      <w:r w:rsidR="00CD5A2F">
        <w:rPr>
          <w:szCs w:val="20"/>
        </w:rPr>
        <w:t>,</w:t>
      </w:r>
    </w:p>
    <w:p w:rsidR="0009569D" w:rsidRDefault="00CD5A2F" w:rsidP="0009569D">
      <w:pPr>
        <w:jc w:val="both"/>
      </w:pPr>
      <w:r>
        <w:rPr>
          <w:szCs w:val="20"/>
        </w:rPr>
        <w:sym w:font="Symbol" w:char="F02D"/>
      </w:r>
      <w:r>
        <w:rPr>
          <w:szCs w:val="20"/>
        </w:rPr>
        <w:t xml:space="preserve"> podatke o obdobju kriznega skladiščenja vina</w:t>
      </w:r>
      <w:r w:rsidR="0009569D">
        <w:rPr>
          <w:szCs w:val="20"/>
        </w:rPr>
        <w:t>.</w:t>
      </w:r>
    </w:p>
    <w:p w:rsidR="0009569D" w:rsidRDefault="0009569D" w:rsidP="0009569D">
      <w:pPr>
        <w:jc w:val="both"/>
      </w:pPr>
    </w:p>
    <w:p w:rsidR="00A94745" w:rsidRDefault="0009569D" w:rsidP="0009569D">
      <w:pPr>
        <w:jc w:val="both"/>
        <w:rPr>
          <w:szCs w:val="20"/>
        </w:rPr>
      </w:pPr>
      <w:r>
        <w:t xml:space="preserve">(3) Sestavni del zahtevka iz prejšnjega odstavka </w:t>
      </w:r>
      <w:r w:rsidR="00A94745">
        <w:t xml:space="preserve">so tudi naslednje </w:t>
      </w:r>
      <w:r>
        <w:rPr>
          <w:szCs w:val="20"/>
        </w:rPr>
        <w:t>izjav</w:t>
      </w:r>
      <w:r w:rsidR="00A94745">
        <w:rPr>
          <w:szCs w:val="20"/>
        </w:rPr>
        <w:t>e</w:t>
      </w:r>
      <w:r>
        <w:rPr>
          <w:szCs w:val="20"/>
        </w:rPr>
        <w:t xml:space="preserve"> upravičenca</w:t>
      </w:r>
      <w:r w:rsidR="00A94745">
        <w:rPr>
          <w:szCs w:val="20"/>
        </w:rPr>
        <w:t>:</w:t>
      </w:r>
    </w:p>
    <w:p w:rsidR="00A94745" w:rsidRDefault="00A94745" w:rsidP="0009569D">
      <w:pPr>
        <w:jc w:val="both"/>
        <w:rPr>
          <w:szCs w:val="20"/>
        </w:rPr>
      </w:pPr>
      <w:r>
        <w:rPr>
          <w:szCs w:val="20"/>
        </w:rPr>
        <w:sym w:font="Symbol" w:char="F02D"/>
      </w:r>
      <w:r w:rsidR="0009569D">
        <w:rPr>
          <w:szCs w:val="20"/>
        </w:rPr>
        <w:t xml:space="preserve"> da </w:t>
      </w:r>
      <w:r w:rsidR="000B68FB">
        <w:rPr>
          <w:szCs w:val="20"/>
        </w:rPr>
        <w:t>za količino vina iz zahtevka ni uveljavljal podpore za krizno destilacijo vina</w:t>
      </w:r>
      <w:r>
        <w:rPr>
          <w:szCs w:val="20"/>
        </w:rPr>
        <w:t>,</w:t>
      </w:r>
    </w:p>
    <w:p w:rsidR="0009569D" w:rsidRDefault="00A94745" w:rsidP="0009569D">
      <w:pPr>
        <w:jc w:val="both"/>
        <w:rPr>
          <w:szCs w:val="20"/>
        </w:rPr>
      </w:pPr>
      <w:r>
        <w:rPr>
          <w:szCs w:val="20"/>
        </w:rPr>
        <w:sym w:font="Symbol" w:char="F02D"/>
      </w:r>
      <w:r>
        <w:rPr>
          <w:szCs w:val="20"/>
        </w:rPr>
        <w:t xml:space="preserve"> izjava glede izpolnjevanja pogojev podjetja v težavah v skladu </w:t>
      </w:r>
      <w:r w:rsidRPr="002C5355">
        <w:rPr>
          <w:szCs w:val="20"/>
        </w:rPr>
        <w:t>z oddelkom 3.1 Začasnega okvira</w:t>
      </w:r>
      <w:r w:rsidRPr="003E6F15">
        <w:rPr>
          <w:szCs w:val="20"/>
        </w:rPr>
        <w:t>.</w:t>
      </w:r>
    </w:p>
    <w:p w:rsidR="0009569D" w:rsidRDefault="0009569D" w:rsidP="0009569D">
      <w:pPr>
        <w:jc w:val="both"/>
        <w:rPr>
          <w:szCs w:val="20"/>
        </w:rPr>
      </w:pPr>
    </w:p>
    <w:p w:rsidR="006854AF" w:rsidRDefault="0009569D" w:rsidP="0009569D">
      <w:pPr>
        <w:jc w:val="both"/>
      </w:pPr>
      <w:r>
        <w:t>(</w:t>
      </w:r>
      <w:r w:rsidR="000B68FB">
        <w:t>4</w:t>
      </w:r>
      <w:r>
        <w:t xml:space="preserve">) </w:t>
      </w:r>
      <w:r w:rsidR="006854AF">
        <w:t xml:space="preserve">Agencija pred odločitvijo o zahtevkih pozove k pologu varščine upravičence, ki izpolnjujejo pogoje za dodelitev podpore. </w:t>
      </w:r>
      <w:r w:rsidR="00BB2C9E">
        <w:t xml:space="preserve">V pozivu določi znesek in rok za plačilo varščine, ki je pogoj za dodelitev podpore v obliki predplačila. Agencija dodeli podporo v skladu s 26. členom </w:t>
      </w:r>
      <w:r w:rsidR="00BB2C9E">
        <w:rPr>
          <w:rStyle w:val="highlight"/>
        </w:rPr>
        <w:t>Uredb</w:t>
      </w:r>
      <w:r w:rsidR="00BB2C9E">
        <w:t xml:space="preserve">e 1150/2016/EU, </w:t>
      </w:r>
      <w:r w:rsidR="00BB2C9E">
        <w:lastRenderedPageBreak/>
        <w:t>upravičenec pa položi varščino v višini podpore, z veljavnostjo najmanj tri mesece po izteku obdobja skladiščenja vina.</w:t>
      </w:r>
    </w:p>
    <w:p w:rsidR="006854AF" w:rsidRDefault="006854AF" w:rsidP="0009569D">
      <w:pPr>
        <w:jc w:val="both"/>
      </w:pPr>
    </w:p>
    <w:p w:rsidR="00A94745" w:rsidRPr="002C5355" w:rsidRDefault="006854AF" w:rsidP="00A94745">
      <w:pPr>
        <w:jc w:val="both"/>
        <w:rPr>
          <w:szCs w:val="20"/>
        </w:rPr>
      </w:pPr>
      <w:r>
        <w:t xml:space="preserve">(5) </w:t>
      </w:r>
      <w:r w:rsidR="0009569D" w:rsidRPr="002C5355">
        <w:rPr>
          <w:szCs w:val="20"/>
        </w:rPr>
        <w:t xml:space="preserve">O izpolnjevanju pogojev </w:t>
      </w:r>
      <w:r w:rsidR="0009569D">
        <w:rPr>
          <w:szCs w:val="20"/>
        </w:rPr>
        <w:t xml:space="preserve">se </w:t>
      </w:r>
      <w:r w:rsidR="0009569D" w:rsidRPr="002C5355">
        <w:rPr>
          <w:szCs w:val="20"/>
        </w:rPr>
        <w:t xml:space="preserve">odloči </w:t>
      </w:r>
      <w:r w:rsidR="0009569D">
        <w:rPr>
          <w:szCs w:val="20"/>
        </w:rPr>
        <w:t>najpozneje do 31. avgusta 2020</w:t>
      </w:r>
      <w:r w:rsidR="0009569D" w:rsidRPr="002C5355">
        <w:rPr>
          <w:szCs w:val="20"/>
        </w:rPr>
        <w:t>.</w:t>
      </w:r>
      <w:r w:rsidR="00A94745">
        <w:rPr>
          <w:szCs w:val="20"/>
        </w:rPr>
        <w:t xml:space="preserve"> </w:t>
      </w:r>
      <w:r w:rsidR="00A94745" w:rsidRPr="002C5355">
        <w:rPr>
          <w:szCs w:val="20"/>
        </w:rPr>
        <w:t xml:space="preserve">V </w:t>
      </w:r>
      <w:r w:rsidR="00A94745">
        <w:rPr>
          <w:szCs w:val="20"/>
        </w:rPr>
        <w:t xml:space="preserve">izreku </w:t>
      </w:r>
      <w:r w:rsidR="00A94745" w:rsidRPr="002C5355">
        <w:rPr>
          <w:szCs w:val="20"/>
        </w:rPr>
        <w:t>odločb</w:t>
      </w:r>
      <w:r w:rsidR="00A94745">
        <w:rPr>
          <w:szCs w:val="20"/>
        </w:rPr>
        <w:t>e</w:t>
      </w:r>
      <w:r w:rsidR="00A94745" w:rsidRPr="002C5355">
        <w:rPr>
          <w:szCs w:val="20"/>
        </w:rPr>
        <w:t xml:space="preserve"> o pravici do sredstev se navede, da gre za državno pomoč v skladu z Začasnim okvirom.</w:t>
      </w:r>
    </w:p>
    <w:p w:rsidR="0009569D" w:rsidRDefault="0009569D" w:rsidP="0009569D">
      <w:pPr>
        <w:jc w:val="both"/>
      </w:pPr>
    </w:p>
    <w:p w:rsidR="00BB2C9E" w:rsidRDefault="00BB2C9E" w:rsidP="0009569D">
      <w:pPr>
        <w:jc w:val="both"/>
      </w:pPr>
      <w:r>
        <w:t>(6) Varščina iz četrtega odstavka tega člena se vrne upravičencu po iz</w:t>
      </w:r>
      <w:r w:rsidR="00931123">
        <w:t>t</w:t>
      </w:r>
      <w:r>
        <w:t>eku obdobja skladiščenja vina in preveritvi podatkov o zadevnem vinu v registru ali na kraju samem. Del varščine, ki se nanaša na neizvedeni ukrep, agencija zaseže.</w:t>
      </w:r>
    </w:p>
    <w:p w:rsidR="0009569D" w:rsidRDefault="0009569D" w:rsidP="0009569D">
      <w:pPr>
        <w:jc w:val="both"/>
      </w:pPr>
    </w:p>
    <w:p w:rsidR="0009569D" w:rsidRDefault="000B68FB" w:rsidP="0009569D">
      <w:pPr>
        <w:jc w:val="center"/>
        <w:rPr>
          <w:rFonts w:cs="Arial"/>
          <w:szCs w:val="20"/>
        </w:rPr>
      </w:pPr>
      <w:r>
        <w:rPr>
          <w:rFonts w:cs="Arial"/>
          <w:szCs w:val="20"/>
        </w:rPr>
        <w:t>1</w:t>
      </w:r>
      <w:r w:rsidR="008F556E">
        <w:rPr>
          <w:rFonts w:cs="Arial"/>
          <w:szCs w:val="20"/>
        </w:rPr>
        <w:t>4</w:t>
      </w:r>
      <w:r w:rsidR="0009569D">
        <w:rPr>
          <w:rFonts w:cs="Arial"/>
          <w:szCs w:val="20"/>
        </w:rPr>
        <w:t>. člen</w:t>
      </w:r>
    </w:p>
    <w:p w:rsidR="0009569D" w:rsidRDefault="0009569D" w:rsidP="0009569D">
      <w:pPr>
        <w:jc w:val="center"/>
        <w:rPr>
          <w:rFonts w:cs="Arial"/>
          <w:szCs w:val="20"/>
        </w:rPr>
      </w:pPr>
      <w:r>
        <w:rPr>
          <w:rFonts w:cs="Arial"/>
          <w:szCs w:val="20"/>
        </w:rPr>
        <w:t>(finančne določbe)</w:t>
      </w:r>
    </w:p>
    <w:p w:rsidR="0009569D" w:rsidRDefault="0009569D" w:rsidP="0009569D">
      <w:pPr>
        <w:jc w:val="both"/>
      </w:pPr>
    </w:p>
    <w:p w:rsidR="0009569D" w:rsidRDefault="0009569D" w:rsidP="0009569D">
      <w:pPr>
        <w:jc w:val="both"/>
      </w:pPr>
      <w:r>
        <w:t>Če vsota upravičenih zahtevkov iz prejšnjega člena presega razpoložljiva sredstva za ukrep krizne</w:t>
      </w:r>
      <w:r w:rsidR="000B68FB">
        <w:t>ga</w:t>
      </w:r>
      <w:r>
        <w:t xml:space="preserve"> </w:t>
      </w:r>
      <w:r w:rsidR="000B68FB">
        <w:t>skladiščenja</w:t>
      </w:r>
      <w:r>
        <w:t xml:space="preserve"> vina, se višina podpore iz </w:t>
      </w:r>
      <w:r w:rsidR="000B68FB">
        <w:t>1</w:t>
      </w:r>
      <w:r w:rsidR="0023449C">
        <w:t>2</w:t>
      </w:r>
      <w:r>
        <w:t>. člena te uredbe sorazmerno zniža.</w:t>
      </w:r>
    </w:p>
    <w:p w:rsidR="0009569D" w:rsidRDefault="0009569D" w:rsidP="00E978B4">
      <w:pPr>
        <w:jc w:val="both"/>
      </w:pPr>
    </w:p>
    <w:p w:rsidR="006109CC" w:rsidRDefault="006109CC" w:rsidP="00E978B4">
      <w:pPr>
        <w:jc w:val="both"/>
      </w:pPr>
    </w:p>
    <w:p w:rsidR="006109CC" w:rsidRDefault="006109CC" w:rsidP="006109CC">
      <w:pPr>
        <w:jc w:val="center"/>
      </w:pPr>
      <w:r>
        <w:t>IV. SKUPNE DOLOČBE</w:t>
      </w:r>
    </w:p>
    <w:p w:rsidR="000B1476" w:rsidRDefault="000B1476" w:rsidP="00E978B4">
      <w:pPr>
        <w:jc w:val="both"/>
      </w:pPr>
    </w:p>
    <w:p w:rsidR="002142B7" w:rsidRDefault="000B68FB" w:rsidP="002142B7">
      <w:pPr>
        <w:jc w:val="center"/>
        <w:rPr>
          <w:rFonts w:cs="Arial"/>
          <w:szCs w:val="20"/>
        </w:rPr>
      </w:pPr>
      <w:r>
        <w:rPr>
          <w:rFonts w:cs="Arial"/>
          <w:szCs w:val="20"/>
        </w:rPr>
        <w:t>1</w:t>
      </w:r>
      <w:r w:rsidR="008F556E">
        <w:rPr>
          <w:rFonts w:cs="Arial"/>
          <w:szCs w:val="20"/>
        </w:rPr>
        <w:t>5</w:t>
      </w:r>
      <w:r w:rsidR="00996C0C">
        <w:rPr>
          <w:rFonts w:cs="Arial"/>
          <w:szCs w:val="20"/>
        </w:rPr>
        <w:t>. člen</w:t>
      </w:r>
    </w:p>
    <w:p w:rsidR="00CD5A2F" w:rsidRDefault="00CD5A2F" w:rsidP="002142B7">
      <w:pPr>
        <w:jc w:val="center"/>
        <w:rPr>
          <w:rFonts w:cs="Arial"/>
          <w:szCs w:val="20"/>
        </w:rPr>
      </w:pPr>
      <w:r>
        <w:rPr>
          <w:rFonts w:cs="Arial"/>
          <w:szCs w:val="20"/>
        </w:rPr>
        <w:t>(upravičenci)</w:t>
      </w:r>
    </w:p>
    <w:p w:rsidR="00CD5A2F" w:rsidRDefault="00CD5A2F" w:rsidP="002142B7">
      <w:pPr>
        <w:jc w:val="center"/>
        <w:rPr>
          <w:rFonts w:cs="Arial"/>
          <w:szCs w:val="20"/>
        </w:rPr>
      </w:pPr>
    </w:p>
    <w:p w:rsidR="00CD5A2F" w:rsidRDefault="009E6402" w:rsidP="00CD5A2F">
      <w:pPr>
        <w:jc w:val="both"/>
        <w:rPr>
          <w:rFonts w:cs="Arial"/>
          <w:szCs w:val="20"/>
        </w:rPr>
      </w:pPr>
      <w:r>
        <w:rPr>
          <w:rFonts w:cs="Arial"/>
          <w:szCs w:val="20"/>
        </w:rPr>
        <w:t xml:space="preserve">(1) </w:t>
      </w:r>
      <w:r w:rsidR="00CD5A2F">
        <w:rPr>
          <w:rFonts w:cs="Arial"/>
          <w:szCs w:val="20"/>
        </w:rPr>
        <w:t>Sredstva po tej uredbi lahko uveljavlja upravičenec, ki izpolnjuje naslednje pogoje:</w:t>
      </w:r>
    </w:p>
    <w:p w:rsidR="00CD5A2F" w:rsidRDefault="00CD5A2F" w:rsidP="00CD5A2F">
      <w:pPr>
        <w:pBdr>
          <w:top w:val="nil"/>
          <w:left w:val="none" w:sz="0" w:space="11" w:color="000000"/>
          <w:bottom w:val="nil"/>
          <w:right w:val="nil"/>
          <w:between w:val="nil"/>
        </w:pBdr>
        <w:shd w:val="clear" w:color="auto" w:fill="FFFFFF"/>
        <w:jc w:val="both"/>
        <w:rPr>
          <w:color w:val="000000"/>
          <w:szCs w:val="20"/>
        </w:rPr>
      </w:pPr>
      <w:r>
        <w:rPr>
          <w:szCs w:val="20"/>
        </w:rPr>
        <w:sym w:font="Symbol" w:char="F02D"/>
      </w:r>
      <w:r>
        <w:rPr>
          <w:szCs w:val="20"/>
        </w:rPr>
        <w:t xml:space="preserve"> </w:t>
      </w:r>
      <w:r w:rsidRPr="002C5355">
        <w:rPr>
          <w:color w:val="000000"/>
          <w:szCs w:val="20"/>
        </w:rPr>
        <w:t>ni izključen iz prejemanja podpore po tretjem odstavku</w:t>
      </w:r>
      <w:r>
        <w:rPr>
          <w:color w:val="000000"/>
          <w:szCs w:val="20"/>
        </w:rPr>
        <w:t xml:space="preserve"> </w:t>
      </w:r>
      <w:proofErr w:type="spellStart"/>
      <w:r>
        <w:rPr>
          <w:color w:val="000000"/>
          <w:szCs w:val="20"/>
        </w:rPr>
        <w:t>41.a</w:t>
      </w:r>
      <w:proofErr w:type="spellEnd"/>
      <w:r>
        <w:rPr>
          <w:color w:val="000000"/>
          <w:szCs w:val="20"/>
        </w:rPr>
        <w:t xml:space="preserve"> člena Zakona o kmetijstvu;</w:t>
      </w:r>
    </w:p>
    <w:p w:rsidR="00CD5A2F" w:rsidRDefault="00CD5A2F" w:rsidP="00CD5A2F">
      <w:pPr>
        <w:pBdr>
          <w:left w:val="none" w:sz="0" w:space="11" w:color="000000"/>
        </w:pBdr>
        <w:shd w:val="clear" w:color="auto" w:fill="FFFFFF"/>
        <w:jc w:val="both"/>
        <w:rPr>
          <w:szCs w:val="20"/>
        </w:rPr>
      </w:pPr>
      <w:r w:rsidRPr="007F503F">
        <w:rPr>
          <w:szCs w:val="20"/>
        </w:rPr>
        <w:sym w:font="Symbol" w:char="F02D"/>
      </w:r>
      <w:r w:rsidRPr="007F503F">
        <w:rPr>
          <w:szCs w:val="20"/>
        </w:rPr>
        <w:t xml:space="preserve"> na dan oddaje zahtevka za dodelitev </w:t>
      </w:r>
      <w:r>
        <w:rPr>
          <w:szCs w:val="20"/>
        </w:rPr>
        <w:t>podpore</w:t>
      </w:r>
      <w:r w:rsidRPr="007F503F">
        <w:rPr>
          <w:szCs w:val="20"/>
        </w:rPr>
        <w:t xml:space="preserve"> ne sme biti v </w:t>
      </w:r>
      <w:r>
        <w:rPr>
          <w:szCs w:val="20"/>
        </w:rPr>
        <w:t xml:space="preserve">osebnem stečaju, </w:t>
      </w:r>
      <w:r w:rsidRPr="007F503F">
        <w:rPr>
          <w:szCs w:val="20"/>
        </w:rPr>
        <w:t>stečaju</w:t>
      </w:r>
      <w:r>
        <w:rPr>
          <w:szCs w:val="20"/>
        </w:rPr>
        <w:t xml:space="preserve"> ali likvidaciji</w:t>
      </w:r>
      <w:r w:rsidRPr="007F503F">
        <w:rPr>
          <w:szCs w:val="20"/>
        </w:rPr>
        <w:t>;</w:t>
      </w:r>
    </w:p>
    <w:p w:rsidR="00CD5A2F" w:rsidRPr="007F503F" w:rsidRDefault="00CD5A2F" w:rsidP="00CD5A2F">
      <w:pPr>
        <w:pBdr>
          <w:left w:val="none" w:sz="0" w:space="11" w:color="000000"/>
        </w:pBdr>
        <w:shd w:val="clear" w:color="auto" w:fill="FFFFFF"/>
        <w:jc w:val="both"/>
        <w:rPr>
          <w:szCs w:val="20"/>
        </w:rPr>
      </w:pPr>
      <w:r w:rsidRPr="007F503F">
        <w:rPr>
          <w:szCs w:val="20"/>
        </w:rPr>
        <w:sym w:font="Symbol" w:char="F02D"/>
      </w:r>
      <w:r w:rsidRPr="007F503F">
        <w:rPr>
          <w:szCs w:val="20"/>
        </w:rPr>
        <w:t xml:space="preserve"> </w:t>
      </w:r>
      <w:r>
        <w:rPr>
          <w:color w:val="000000"/>
          <w:szCs w:val="20"/>
        </w:rPr>
        <w:t xml:space="preserve">na dan oddaje zahtevka ima poravnane zapadle davčne obveznosti in druge denarne nedavčne obveznosti v skladu z zakonom, ki ureja finančno upravo, v višini, ki presega 50 </w:t>
      </w:r>
      <w:proofErr w:type="spellStart"/>
      <w:r>
        <w:rPr>
          <w:color w:val="000000"/>
          <w:szCs w:val="20"/>
        </w:rPr>
        <w:t>eurov</w:t>
      </w:r>
      <w:proofErr w:type="spellEnd"/>
      <w:r>
        <w:rPr>
          <w:color w:val="000000"/>
          <w:szCs w:val="20"/>
        </w:rPr>
        <w:t>;</w:t>
      </w:r>
    </w:p>
    <w:p w:rsidR="00CD5A2F" w:rsidRDefault="00CD5A2F" w:rsidP="00CD5A2F">
      <w:pPr>
        <w:pBdr>
          <w:left w:val="none" w:sz="0" w:space="11" w:color="000000"/>
        </w:pBdr>
        <w:shd w:val="clear" w:color="auto" w:fill="FFFFFF"/>
        <w:jc w:val="both"/>
        <w:rPr>
          <w:szCs w:val="20"/>
        </w:rPr>
      </w:pPr>
      <w:r>
        <w:rPr>
          <w:szCs w:val="20"/>
        </w:rPr>
        <w:sym w:font="Symbol" w:char="F02D"/>
      </w:r>
      <w:r>
        <w:rPr>
          <w:szCs w:val="20"/>
        </w:rPr>
        <w:t xml:space="preserve"> </w:t>
      </w:r>
      <w:r w:rsidRPr="002C5355">
        <w:rPr>
          <w:szCs w:val="20"/>
        </w:rPr>
        <w:t>za nakazilo dodeljenih sredstev ima odprt transakcijski račun v skladu s 35. členom Zakona o kmetijstvu.</w:t>
      </w:r>
    </w:p>
    <w:p w:rsidR="009E6402" w:rsidRDefault="009E6402" w:rsidP="00CD5A2F">
      <w:pPr>
        <w:pBdr>
          <w:left w:val="none" w:sz="0" w:space="11" w:color="000000"/>
        </w:pBdr>
        <w:shd w:val="clear" w:color="auto" w:fill="FFFFFF"/>
        <w:jc w:val="both"/>
        <w:rPr>
          <w:szCs w:val="20"/>
        </w:rPr>
      </w:pPr>
    </w:p>
    <w:p w:rsidR="009E6402" w:rsidRPr="002C5355" w:rsidRDefault="009E6402" w:rsidP="009E6402">
      <w:pPr>
        <w:pBdr>
          <w:top w:val="nil"/>
          <w:left w:val="nil"/>
          <w:bottom w:val="nil"/>
          <w:right w:val="nil"/>
          <w:between w:val="nil"/>
        </w:pBdr>
        <w:jc w:val="both"/>
        <w:rPr>
          <w:color w:val="000000"/>
          <w:szCs w:val="20"/>
        </w:rPr>
      </w:pPr>
      <w:r>
        <w:rPr>
          <w:color w:val="000000"/>
          <w:szCs w:val="20"/>
        </w:rPr>
        <w:t>(2) Sredstva po tej uredbi</w:t>
      </w:r>
      <w:r w:rsidRPr="002C5355">
        <w:rPr>
          <w:color w:val="000000"/>
          <w:szCs w:val="20"/>
        </w:rPr>
        <w:t xml:space="preserve"> se ne dodeli </w:t>
      </w:r>
      <w:r>
        <w:rPr>
          <w:color w:val="000000"/>
          <w:szCs w:val="20"/>
        </w:rPr>
        <w:t>upravičencu</w:t>
      </w:r>
      <w:r w:rsidRPr="002C5355">
        <w:rPr>
          <w:color w:val="000000"/>
          <w:szCs w:val="20"/>
        </w:rPr>
        <w:t xml:space="preserve">, ki je bil </w:t>
      </w:r>
      <w:r>
        <w:rPr>
          <w:color w:val="000000"/>
          <w:szCs w:val="20"/>
        </w:rPr>
        <w:t xml:space="preserve">na dan </w:t>
      </w:r>
      <w:r w:rsidRPr="002C5355">
        <w:rPr>
          <w:color w:val="000000"/>
          <w:szCs w:val="20"/>
        </w:rPr>
        <w:t xml:space="preserve">31. </w:t>
      </w:r>
      <w:r>
        <w:rPr>
          <w:color w:val="000000"/>
          <w:szCs w:val="20"/>
        </w:rPr>
        <w:t>december 2019 že podjetje v težavah</w:t>
      </w:r>
      <w:r w:rsidRPr="002C5355">
        <w:rPr>
          <w:color w:val="000000"/>
          <w:szCs w:val="20"/>
        </w:rPr>
        <w:t xml:space="preserve">, </w:t>
      </w:r>
      <w:r>
        <w:rPr>
          <w:color w:val="000000"/>
          <w:szCs w:val="20"/>
        </w:rPr>
        <w:t>kar</w:t>
      </w:r>
      <w:r w:rsidRPr="002C5355">
        <w:rPr>
          <w:color w:val="000000"/>
          <w:szCs w:val="20"/>
        </w:rPr>
        <w:t xml:space="preserve"> </w:t>
      </w:r>
      <w:r w:rsidR="00A94745">
        <w:rPr>
          <w:color w:val="000000"/>
          <w:szCs w:val="20"/>
        </w:rPr>
        <w:t>a</w:t>
      </w:r>
      <w:r w:rsidRPr="002C5355">
        <w:rPr>
          <w:szCs w:val="20"/>
        </w:rPr>
        <w:t xml:space="preserve">gencija </w:t>
      </w:r>
      <w:r w:rsidRPr="002C5355">
        <w:rPr>
          <w:color w:val="000000"/>
          <w:szCs w:val="20"/>
        </w:rPr>
        <w:t>ugotavlja na podlagi zadnjih uradno objavljenih podatkov</w:t>
      </w:r>
      <w:r>
        <w:rPr>
          <w:color w:val="000000"/>
          <w:szCs w:val="20"/>
        </w:rPr>
        <w:t xml:space="preserve"> na dan</w:t>
      </w:r>
      <w:r w:rsidR="00A94745">
        <w:rPr>
          <w:color w:val="000000"/>
          <w:szCs w:val="20"/>
        </w:rPr>
        <w:t>, določen za oddajo zahtevkov po</w:t>
      </w:r>
      <w:r w:rsidR="00F51133">
        <w:rPr>
          <w:color w:val="000000"/>
          <w:szCs w:val="20"/>
        </w:rPr>
        <w:t xml:space="preserve"> te</w:t>
      </w:r>
      <w:r w:rsidR="00A94745">
        <w:rPr>
          <w:color w:val="000000"/>
          <w:szCs w:val="20"/>
        </w:rPr>
        <w:t>j</w:t>
      </w:r>
      <w:r w:rsidR="00F51133">
        <w:rPr>
          <w:color w:val="000000"/>
          <w:szCs w:val="20"/>
        </w:rPr>
        <w:t xml:space="preserve"> uredb</w:t>
      </w:r>
      <w:r w:rsidR="00A94745">
        <w:rPr>
          <w:color w:val="000000"/>
          <w:szCs w:val="20"/>
        </w:rPr>
        <w:t>i</w:t>
      </w:r>
      <w:r w:rsidRPr="002C5355">
        <w:rPr>
          <w:color w:val="000000"/>
          <w:szCs w:val="20"/>
        </w:rPr>
        <w:t>.</w:t>
      </w:r>
    </w:p>
    <w:p w:rsidR="00CD5A2F" w:rsidRDefault="00CD5A2F" w:rsidP="002142B7">
      <w:pPr>
        <w:jc w:val="center"/>
        <w:rPr>
          <w:rFonts w:cs="Arial"/>
          <w:szCs w:val="20"/>
        </w:rPr>
      </w:pPr>
    </w:p>
    <w:p w:rsidR="00024477" w:rsidRDefault="00024477" w:rsidP="002142B7">
      <w:pPr>
        <w:jc w:val="center"/>
        <w:rPr>
          <w:rFonts w:cs="Arial"/>
          <w:szCs w:val="20"/>
        </w:rPr>
      </w:pPr>
    </w:p>
    <w:p w:rsidR="00024477" w:rsidRPr="00024477" w:rsidRDefault="00024477" w:rsidP="00024477">
      <w:pPr>
        <w:jc w:val="center"/>
        <w:rPr>
          <w:szCs w:val="20"/>
        </w:rPr>
      </w:pPr>
      <w:r w:rsidRPr="00024477">
        <w:rPr>
          <w:szCs w:val="20"/>
        </w:rPr>
        <w:t>1</w:t>
      </w:r>
      <w:r w:rsidR="008F556E">
        <w:rPr>
          <w:szCs w:val="20"/>
        </w:rPr>
        <w:t>6</w:t>
      </w:r>
      <w:r w:rsidRPr="00024477">
        <w:rPr>
          <w:szCs w:val="20"/>
        </w:rPr>
        <w:t>. člen</w:t>
      </w:r>
    </w:p>
    <w:p w:rsidR="00024477" w:rsidRPr="00024477" w:rsidRDefault="00024477" w:rsidP="00024477">
      <w:pPr>
        <w:jc w:val="center"/>
        <w:rPr>
          <w:szCs w:val="20"/>
        </w:rPr>
      </w:pPr>
      <w:r w:rsidRPr="00024477">
        <w:rPr>
          <w:szCs w:val="20"/>
        </w:rPr>
        <w:t>(združevanje pomoči in skupni znesek pomoči)</w:t>
      </w:r>
    </w:p>
    <w:p w:rsidR="00024477" w:rsidRPr="002C5355" w:rsidRDefault="00024477" w:rsidP="00024477">
      <w:pPr>
        <w:spacing w:line="240" w:lineRule="auto"/>
        <w:ind w:left="720" w:hanging="720"/>
        <w:jc w:val="both"/>
        <w:rPr>
          <w:szCs w:val="20"/>
        </w:rPr>
      </w:pPr>
      <w:r w:rsidRPr="002C5355">
        <w:rPr>
          <w:szCs w:val="20"/>
        </w:rPr>
        <w:t xml:space="preserve"> </w:t>
      </w:r>
    </w:p>
    <w:p w:rsidR="00024477" w:rsidRPr="006526D4" w:rsidRDefault="00024477" w:rsidP="00024477">
      <w:pPr>
        <w:pStyle w:val="Navadensplet"/>
        <w:shd w:val="clear" w:color="auto" w:fill="FFFFFF" w:themeFill="background1"/>
        <w:spacing w:before="0" w:beforeAutospacing="0" w:after="0" w:afterAutospacing="0"/>
        <w:jc w:val="both"/>
        <w:rPr>
          <w:rFonts w:ascii="Arial" w:hAnsi="Arial" w:cs="Arial"/>
          <w:sz w:val="20"/>
          <w:szCs w:val="20"/>
        </w:rPr>
      </w:pPr>
      <w:r>
        <w:rPr>
          <w:rFonts w:ascii="Arial" w:hAnsi="Arial" w:cs="Arial"/>
          <w:color w:val="000000"/>
          <w:sz w:val="20"/>
          <w:szCs w:val="20"/>
        </w:rPr>
        <w:t xml:space="preserve">(1) </w:t>
      </w:r>
      <w:r w:rsidRPr="006526D4">
        <w:rPr>
          <w:rFonts w:ascii="Arial" w:hAnsi="Arial" w:cs="Arial"/>
          <w:color w:val="000000"/>
          <w:sz w:val="20"/>
          <w:szCs w:val="20"/>
        </w:rPr>
        <w:t xml:space="preserve">Skupna državna pomoč v skladu z oddelkom 3.1 Začasnega okvira ne sme presegati 800.000 </w:t>
      </w:r>
      <w:proofErr w:type="spellStart"/>
      <w:r w:rsidRPr="006526D4">
        <w:rPr>
          <w:rFonts w:ascii="Arial" w:hAnsi="Arial" w:cs="Arial"/>
          <w:color w:val="000000"/>
          <w:sz w:val="20"/>
          <w:szCs w:val="20"/>
        </w:rPr>
        <w:t>eurov</w:t>
      </w:r>
      <w:proofErr w:type="spellEnd"/>
      <w:r w:rsidRPr="006526D4">
        <w:rPr>
          <w:rFonts w:ascii="Arial" w:hAnsi="Arial" w:cs="Arial"/>
          <w:color w:val="000000"/>
          <w:sz w:val="20"/>
          <w:szCs w:val="20"/>
        </w:rPr>
        <w:t xml:space="preserve"> na upravičenca. </w:t>
      </w:r>
      <w:r>
        <w:rPr>
          <w:rFonts w:ascii="Arial" w:hAnsi="Arial" w:cs="Arial"/>
          <w:color w:val="000000"/>
          <w:sz w:val="20"/>
          <w:szCs w:val="20"/>
        </w:rPr>
        <w:t>Pomoč po tej uredbi</w:t>
      </w:r>
      <w:r w:rsidRPr="006526D4">
        <w:rPr>
          <w:rFonts w:ascii="Arial" w:hAnsi="Arial" w:cs="Arial"/>
          <w:color w:val="000000"/>
          <w:sz w:val="20"/>
          <w:szCs w:val="20"/>
        </w:rPr>
        <w:t xml:space="preserve"> se ustrezno zniža, če bi bila z odobreno pomočjo presežena omejitev</w:t>
      </w:r>
      <w:r>
        <w:rPr>
          <w:rFonts w:ascii="Arial" w:hAnsi="Arial" w:cs="Arial"/>
          <w:color w:val="000000"/>
          <w:sz w:val="20"/>
          <w:szCs w:val="20"/>
        </w:rPr>
        <w:t xml:space="preserve"> iz tega odstavka</w:t>
      </w:r>
      <w:r w:rsidRPr="006526D4">
        <w:rPr>
          <w:rFonts w:ascii="Arial" w:hAnsi="Arial" w:cs="Arial"/>
          <w:color w:val="000000"/>
          <w:sz w:val="20"/>
          <w:szCs w:val="20"/>
        </w:rPr>
        <w:t>.</w:t>
      </w:r>
    </w:p>
    <w:p w:rsidR="00024477" w:rsidRPr="00B1659E" w:rsidRDefault="00024477" w:rsidP="00024477">
      <w:pPr>
        <w:pStyle w:val="Navadensplet"/>
        <w:shd w:val="clear" w:color="auto" w:fill="FFFFFF" w:themeFill="background1"/>
        <w:spacing w:before="0" w:beforeAutospacing="0" w:after="0" w:afterAutospacing="0"/>
        <w:ind w:left="720" w:hanging="720"/>
        <w:jc w:val="both"/>
        <w:rPr>
          <w:rFonts w:ascii="Arial" w:hAnsi="Arial" w:cs="Arial"/>
          <w:sz w:val="20"/>
          <w:szCs w:val="20"/>
        </w:rPr>
      </w:pPr>
    </w:p>
    <w:p w:rsidR="00024477" w:rsidRDefault="00024477" w:rsidP="00024477">
      <w:pPr>
        <w:pStyle w:val="Navadensplet"/>
        <w:shd w:val="clear" w:color="auto" w:fill="FFFFFF" w:themeFill="background1"/>
        <w:spacing w:before="0" w:beforeAutospacing="0" w:after="0" w:afterAutospacing="0"/>
        <w:jc w:val="both"/>
        <w:rPr>
          <w:rFonts w:ascii="Arial" w:hAnsi="Arial" w:cs="Arial"/>
          <w:sz w:val="20"/>
          <w:szCs w:val="20"/>
        </w:rPr>
      </w:pPr>
      <w:r>
        <w:rPr>
          <w:rFonts w:ascii="Arial" w:hAnsi="Arial" w:cs="Arial"/>
          <w:sz w:val="20"/>
          <w:szCs w:val="20"/>
        </w:rPr>
        <w:t xml:space="preserve">(2) Pomoč, </w:t>
      </w:r>
      <w:r w:rsidRPr="00B1659E">
        <w:rPr>
          <w:rFonts w:ascii="Arial" w:hAnsi="Arial" w:cs="Arial"/>
          <w:sz w:val="20"/>
          <w:szCs w:val="20"/>
        </w:rPr>
        <w:t>odobren</w:t>
      </w:r>
      <w:r>
        <w:rPr>
          <w:rFonts w:ascii="Arial" w:hAnsi="Arial" w:cs="Arial"/>
          <w:sz w:val="20"/>
          <w:szCs w:val="20"/>
        </w:rPr>
        <w:t>a</w:t>
      </w:r>
      <w:r w:rsidRPr="00B1659E">
        <w:rPr>
          <w:rFonts w:ascii="Arial" w:hAnsi="Arial" w:cs="Arial"/>
          <w:sz w:val="20"/>
          <w:szCs w:val="20"/>
        </w:rPr>
        <w:t xml:space="preserve"> na podlagi te</w:t>
      </w:r>
      <w:r>
        <w:rPr>
          <w:rFonts w:ascii="Arial" w:hAnsi="Arial" w:cs="Arial"/>
          <w:sz w:val="20"/>
          <w:szCs w:val="20"/>
        </w:rPr>
        <w:t xml:space="preserve"> uredbe,</w:t>
      </w:r>
      <w:r w:rsidRPr="00B1659E">
        <w:rPr>
          <w:rFonts w:ascii="Arial" w:hAnsi="Arial" w:cs="Arial"/>
          <w:sz w:val="20"/>
          <w:szCs w:val="20"/>
        </w:rPr>
        <w:t xml:space="preserve"> se v zvezi z istimi upravičenimi stroški lahko združuje z drugo državno pomočjo v skladu z Začasnim okvir</w:t>
      </w:r>
      <w:r>
        <w:rPr>
          <w:rFonts w:ascii="Arial" w:hAnsi="Arial" w:cs="Arial"/>
          <w:sz w:val="20"/>
          <w:szCs w:val="20"/>
        </w:rPr>
        <w:t>o</w:t>
      </w:r>
      <w:r w:rsidRPr="00B1659E">
        <w:rPr>
          <w:rFonts w:ascii="Arial" w:hAnsi="Arial" w:cs="Arial"/>
          <w:sz w:val="20"/>
          <w:szCs w:val="20"/>
        </w:rPr>
        <w:t>m</w:t>
      </w:r>
      <w:r>
        <w:rPr>
          <w:rFonts w:ascii="Arial" w:hAnsi="Arial" w:cs="Arial"/>
          <w:sz w:val="20"/>
          <w:szCs w:val="20"/>
        </w:rPr>
        <w:t xml:space="preserve"> ali </w:t>
      </w:r>
      <w:r w:rsidRPr="005A38E7">
        <w:rPr>
          <w:rFonts w:ascii="Arial" w:hAnsi="Arial" w:cs="Arial"/>
          <w:sz w:val="20"/>
          <w:szCs w:val="20"/>
        </w:rPr>
        <w:t>v skladu z Uredbo 651/2014/EU al</w:t>
      </w:r>
      <w:r w:rsidRPr="003D622C">
        <w:rPr>
          <w:rFonts w:ascii="Arial" w:hAnsi="Arial" w:cs="Arial"/>
          <w:sz w:val="20"/>
          <w:szCs w:val="20"/>
        </w:rPr>
        <w:t xml:space="preserve">i </w:t>
      </w:r>
      <w:r>
        <w:rPr>
          <w:rFonts w:ascii="Arial" w:hAnsi="Arial" w:cs="Arial"/>
          <w:sz w:val="20"/>
          <w:szCs w:val="20"/>
        </w:rPr>
        <w:t xml:space="preserve">s pomočjo de </w:t>
      </w:r>
      <w:proofErr w:type="spellStart"/>
      <w:r>
        <w:rPr>
          <w:rFonts w:ascii="Arial" w:hAnsi="Arial" w:cs="Arial"/>
          <w:sz w:val="20"/>
          <w:szCs w:val="20"/>
        </w:rPr>
        <w:t>minimis</w:t>
      </w:r>
      <w:proofErr w:type="spellEnd"/>
      <w:r>
        <w:rPr>
          <w:rFonts w:ascii="Arial" w:hAnsi="Arial" w:cs="Arial"/>
          <w:sz w:val="20"/>
          <w:szCs w:val="20"/>
        </w:rPr>
        <w:t xml:space="preserve"> v skladu z </w:t>
      </w:r>
      <w:r w:rsidRPr="005A38E7">
        <w:rPr>
          <w:rFonts w:ascii="Arial" w:hAnsi="Arial" w:cs="Arial"/>
          <w:sz w:val="20"/>
          <w:szCs w:val="20"/>
        </w:rPr>
        <w:t>Uredb</w:t>
      </w:r>
      <w:r>
        <w:rPr>
          <w:rFonts w:ascii="Arial" w:hAnsi="Arial" w:cs="Arial"/>
          <w:sz w:val="20"/>
          <w:szCs w:val="20"/>
        </w:rPr>
        <w:t>o</w:t>
      </w:r>
      <w:r w:rsidRPr="005A38E7">
        <w:rPr>
          <w:rFonts w:ascii="Arial" w:hAnsi="Arial" w:cs="Arial"/>
          <w:sz w:val="20"/>
          <w:szCs w:val="20"/>
        </w:rPr>
        <w:t xml:space="preserve"> Komisije (EU) št. 1407/2013 z dne 18. decembra 2013 o uporabi členov 107 in 108 Pogodbe o delovanju Evropske unije pri pomoči de </w:t>
      </w:r>
      <w:proofErr w:type="spellStart"/>
      <w:r w:rsidRPr="005A38E7">
        <w:rPr>
          <w:rFonts w:ascii="Arial" w:hAnsi="Arial" w:cs="Arial"/>
          <w:sz w:val="20"/>
          <w:szCs w:val="20"/>
        </w:rPr>
        <w:t>minimis</w:t>
      </w:r>
      <w:proofErr w:type="spellEnd"/>
      <w:r w:rsidRPr="005A38E7">
        <w:rPr>
          <w:rFonts w:ascii="Arial" w:hAnsi="Arial" w:cs="Arial"/>
          <w:sz w:val="20"/>
          <w:szCs w:val="20"/>
        </w:rPr>
        <w:t xml:space="preserve"> (UL L št. </w:t>
      </w:r>
      <w:r>
        <w:rPr>
          <w:rFonts w:ascii="Arial" w:hAnsi="Arial" w:cs="Arial"/>
          <w:sz w:val="20"/>
          <w:szCs w:val="20"/>
        </w:rPr>
        <w:t>352</w:t>
      </w:r>
      <w:r w:rsidRPr="005A38E7">
        <w:rPr>
          <w:rFonts w:ascii="Arial" w:hAnsi="Arial" w:cs="Arial"/>
          <w:sz w:val="20"/>
          <w:szCs w:val="20"/>
        </w:rPr>
        <w:t xml:space="preserve"> z dne 2</w:t>
      </w:r>
      <w:r>
        <w:rPr>
          <w:rFonts w:ascii="Arial" w:hAnsi="Arial" w:cs="Arial"/>
          <w:sz w:val="20"/>
          <w:szCs w:val="20"/>
        </w:rPr>
        <w:t>4</w:t>
      </w:r>
      <w:r w:rsidRPr="005A38E7">
        <w:rPr>
          <w:rFonts w:ascii="Arial" w:hAnsi="Arial" w:cs="Arial"/>
          <w:sz w:val="20"/>
          <w:szCs w:val="20"/>
        </w:rPr>
        <w:t xml:space="preserve">. </w:t>
      </w:r>
      <w:r>
        <w:rPr>
          <w:rFonts w:ascii="Arial" w:hAnsi="Arial" w:cs="Arial"/>
          <w:sz w:val="20"/>
          <w:szCs w:val="20"/>
        </w:rPr>
        <w:t>1</w:t>
      </w:r>
      <w:r w:rsidRPr="005A38E7">
        <w:rPr>
          <w:rFonts w:ascii="Arial" w:hAnsi="Arial" w:cs="Arial"/>
          <w:sz w:val="20"/>
          <w:szCs w:val="20"/>
        </w:rPr>
        <w:t>2. 201</w:t>
      </w:r>
      <w:r>
        <w:rPr>
          <w:rFonts w:ascii="Arial" w:hAnsi="Arial" w:cs="Arial"/>
          <w:sz w:val="20"/>
          <w:szCs w:val="20"/>
        </w:rPr>
        <w:t>3</w:t>
      </w:r>
      <w:r w:rsidRPr="005A38E7">
        <w:rPr>
          <w:rFonts w:ascii="Arial" w:hAnsi="Arial" w:cs="Arial"/>
          <w:sz w:val="20"/>
          <w:szCs w:val="20"/>
        </w:rPr>
        <w:t>, str. 1)</w:t>
      </w:r>
      <w:r w:rsidRPr="00B1659E">
        <w:rPr>
          <w:rFonts w:ascii="Arial" w:hAnsi="Arial" w:cs="Arial"/>
          <w:sz w:val="20"/>
          <w:szCs w:val="20"/>
        </w:rPr>
        <w:t>.</w:t>
      </w:r>
    </w:p>
    <w:p w:rsidR="00F51133" w:rsidRDefault="00F51133" w:rsidP="002142B7">
      <w:pPr>
        <w:jc w:val="center"/>
        <w:rPr>
          <w:rFonts w:cs="Arial"/>
          <w:szCs w:val="20"/>
        </w:rPr>
      </w:pPr>
    </w:p>
    <w:p w:rsidR="00024477" w:rsidRDefault="00024477" w:rsidP="002142B7">
      <w:pPr>
        <w:jc w:val="center"/>
        <w:rPr>
          <w:rFonts w:cs="Arial"/>
          <w:szCs w:val="20"/>
        </w:rPr>
      </w:pPr>
    </w:p>
    <w:p w:rsidR="00024477" w:rsidRPr="00024477" w:rsidRDefault="00024477" w:rsidP="00024477">
      <w:pPr>
        <w:jc w:val="center"/>
        <w:rPr>
          <w:szCs w:val="20"/>
        </w:rPr>
      </w:pPr>
      <w:r w:rsidRPr="00024477">
        <w:rPr>
          <w:szCs w:val="20"/>
        </w:rPr>
        <w:t>1</w:t>
      </w:r>
      <w:r w:rsidR="008F556E">
        <w:rPr>
          <w:szCs w:val="20"/>
        </w:rPr>
        <w:t>7</w:t>
      </w:r>
      <w:r w:rsidRPr="00024477">
        <w:rPr>
          <w:szCs w:val="20"/>
        </w:rPr>
        <w:t>. člen</w:t>
      </w:r>
    </w:p>
    <w:p w:rsidR="00024477" w:rsidRPr="00024477" w:rsidRDefault="00024477" w:rsidP="00024477">
      <w:pPr>
        <w:jc w:val="center"/>
        <w:rPr>
          <w:szCs w:val="20"/>
        </w:rPr>
      </w:pPr>
      <w:r w:rsidRPr="00024477">
        <w:rPr>
          <w:szCs w:val="20"/>
        </w:rPr>
        <w:t>(preveritev pred odobritvijo in poročanje)</w:t>
      </w:r>
    </w:p>
    <w:p w:rsidR="00024477" w:rsidRPr="002C5355" w:rsidRDefault="00024477" w:rsidP="00024477">
      <w:pPr>
        <w:jc w:val="center"/>
        <w:rPr>
          <w:b/>
          <w:szCs w:val="20"/>
        </w:rPr>
      </w:pPr>
    </w:p>
    <w:p w:rsidR="00024477" w:rsidRPr="004F1C47" w:rsidRDefault="00024477" w:rsidP="00024477">
      <w:pPr>
        <w:spacing w:line="240" w:lineRule="auto"/>
        <w:jc w:val="both"/>
        <w:rPr>
          <w:szCs w:val="20"/>
        </w:rPr>
      </w:pPr>
      <w:r>
        <w:rPr>
          <w:szCs w:val="20"/>
        </w:rPr>
        <w:t xml:space="preserve">(1) </w:t>
      </w:r>
      <w:r w:rsidRPr="004F1C47">
        <w:rPr>
          <w:szCs w:val="20"/>
        </w:rPr>
        <w:t xml:space="preserve">Agencija pred odobritvijo </w:t>
      </w:r>
      <w:r>
        <w:rPr>
          <w:szCs w:val="20"/>
        </w:rPr>
        <w:t>pomoči</w:t>
      </w:r>
      <w:r w:rsidRPr="004F1C47">
        <w:rPr>
          <w:szCs w:val="20"/>
        </w:rPr>
        <w:t xml:space="preserve"> preveri višino že dodeljene državne pomoči za posameznega upravičenca </w:t>
      </w:r>
      <w:r w:rsidRPr="00EA7902">
        <w:rPr>
          <w:szCs w:val="20"/>
        </w:rPr>
        <w:t xml:space="preserve">v evidenci </w:t>
      </w:r>
      <w:r>
        <w:rPr>
          <w:szCs w:val="20"/>
        </w:rPr>
        <w:t xml:space="preserve">državne </w:t>
      </w:r>
      <w:r w:rsidRPr="00EA7902">
        <w:rPr>
          <w:szCs w:val="20"/>
        </w:rPr>
        <w:t>pomoči, ki jo vodi ministrstvo, pristojno za finance.</w:t>
      </w:r>
      <w:r>
        <w:rPr>
          <w:szCs w:val="20"/>
        </w:rPr>
        <w:t xml:space="preserve"> </w:t>
      </w:r>
    </w:p>
    <w:p w:rsidR="00024477" w:rsidRPr="002C5355" w:rsidRDefault="00024477" w:rsidP="00024477">
      <w:pPr>
        <w:spacing w:line="240" w:lineRule="auto"/>
        <w:ind w:left="720" w:hanging="720"/>
        <w:jc w:val="both"/>
        <w:rPr>
          <w:szCs w:val="20"/>
        </w:rPr>
      </w:pPr>
    </w:p>
    <w:p w:rsidR="00024477" w:rsidRPr="004F1C47" w:rsidRDefault="00024477" w:rsidP="00024477">
      <w:pPr>
        <w:spacing w:line="240" w:lineRule="auto"/>
        <w:jc w:val="both"/>
        <w:rPr>
          <w:szCs w:val="20"/>
        </w:rPr>
      </w:pPr>
      <w:r>
        <w:rPr>
          <w:szCs w:val="20"/>
        </w:rPr>
        <w:lastRenderedPageBreak/>
        <w:t xml:space="preserve">(2) </w:t>
      </w:r>
      <w:r w:rsidRPr="004F1C47">
        <w:rPr>
          <w:szCs w:val="20"/>
        </w:rPr>
        <w:t xml:space="preserve">Kadar je upravičenec dejaven v več sektorjih, za katere veljajo različni najvišji zneski v skladu s točko </w:t>
      </w:r>
      <w:r>
        <w:rPr>
          <w:szCs w:val="20"/>
        </w:rPr>
        <w:t>22(a)</w:t>
      </w:r>
      <w:r w:rsidRPr="004F1C47">
        <w:rPr>
          <w:szCs w:val="20"/>
        </w:rPr>
        <w:t xml:space="preserve"> in </w:t>
      </w:r>
      <w:r>
        <w:rPr>
          <w:szCs w:val="20"/>
        </w:rPr>
        <w:t>t</w:t>
      </w:r>
      <w:r w:rsidRPr="004F1C47">
        <w:rPr>
          <w:szCs w:val="20"/>
        </w:rPr>
        <w:t>očko 23</w:t>
      </w:r>
      <w:r>
        <w:rPr>
          <w:szCs w:val="20"/>
        </w:rPr>
        <w:t>(a) Začasnega okvir</w:t>
      </w:r>
      <w:r w:rsidRPr="004F1C47">
        <w:rPr>
          <w:szCs w:val="20"/>
        </w:rPr>
        <w:t>a</w:t>
      </w:r>
      <w:r>
        <w:rPr>
          <w:szCs w:val="20"/>
        </w:rPr>
        <w:t>,</w:t>
      </w:r>
      <w:r w:rsidRPr="004F1C47">
        <w:rPr>
          <w:szCs w:val="20"/>
        </w:rPr>
        <w:t xml:space="preserve"> z izjavo zagotovi, da se z ločevanjem računov ali na drug ustrezen način za vsako od teh dejavnosti spoštuje ustrezna zgornja meja.</w:t>
      </w:r>
    </w:p>
    <w:p w:rsidR="00024477" w:rsidRPr="002C5355" w:rsidRDefault="00024477" w:rsidP="00024477">
      <w:pPr>
        <w:spacing w:line="240" w:lineRule="auto"/>
        <w:ind w:left="720" w:hanging="720"/>
        <w:jc w:val="both"/>
        <w:rPr>
          <w:szCs w:val="20"/>
        </w:rPr>
      </w:pPr>
    </w:p>
    <w:p w:rsidR="00024477" w:rsidRPr="004F1C47" w:rsidRDefault="00024477" w:rsidP="00024477">
      <w:pPr>
        <w:spacing w:line="240" w:lineRule="auto"/>
        <w:jc w:val="both"/>
        <w:rPr>
          <w:szCs w:val="20"/>
        </w:rPr>
      </w:pPr>
      <w:r>
        <w:rPr>
          <w:szCs w:val="20"/>
        </w:rPr>
        <w:t xml:space="preserve">(3) </w:t>
      </w:r>
      <w:r w:rsidRPr="004F1C47">
        <w:rPr>
          <w:szCs w:val="20"/>
        </w:rPr>
        <w:t>Agencija v 15 dneh po izplačilu posameznemu upravičencu poroča ministrstvu</w:t>
      </w:r>
      <w:r>
        <w:rPr>
          <w:szCs w:val="20"/>
        </w:rPr>
        <w:t>, pristojnemu za finance,</w:t>
      </w:r>
      <w:r w:rsidRPr="004F1C47">
        <w:rPr>
          <w:szCs w:val="20"/>
        </w:rPr>
        <w:t xml:space="preserve"> o dodeljenih </w:t>
      </w:r>
      <w:r>
        <w:rPr>
          <w:szCs w:val="20"/>
        </w:rPr>
        <w:t>pomočeh</w:t>
      </w:r>
      <w:r w:rsidRPr="004F1C47">
        <w:rPr>
          <w:szCs w:val="20"/>
        </w:rPr>
        <w:t xml:space="preserve"> na način, ki ga ministrstvo</w:t>
      </w:r>
      <w:r>
        <w:rPr>
          <w:szCs w:val="20"/>
        </w:rPr>
        <w:t>, pristojno za finance,</w:t>
      </w:r>
      <w:r w:rsidRPr="004F1C47">
        <w:rPr>
          <w:szCs w:val="20"/>
        </w:rPr>
        <w:t xml:space="preserve"> objavi na </w:t>
      </w:r>
      <w:r>
        <w:rPr>
          <w:szCs w:val="20"/>
        </w:rPr>
        <w:t>osrednjem spletnem mestu državne uprave</w:t>
      </w:r>
      <w:r w:rsidRPr="004F1C47">
        <w:rPr>
          <w:szCs w:val="20"/>
        </w:rPr>
        <w:t>.</w:t>
      </w:r>
    </w:p>
    <w:p w:rsidR="00024477" w:rsidRDefault="00024477" w:rsidP="002142B7">
      <w:pPr>
        <w:jc w:val="center"/>
        <w:rPr>
          <w:rFonts w:cs="Arial"/>
          <w:szCs w:val="20"/>
        </w:rPr>
      </w:pPr>
    </w:p>
    <w:p w:rsidR="00024477" w:rsidRPr="00024477" w:rsidRDefault="00024477" w:rsidP="00024477">
      <w:pPr>
        <w:jc w:val="center"/>
        <w:rPr>
          <w:szCs w:val="20"/>
        </w:rPr>
      </w:pPr>
      <w:r w:rsidRPr="00024477">
        <w:rPr>
          <w:szCs w:val="20"/>
        </w:rPr>
        <w:t>1</w:t>
      </w:r>
      <w:r w:rsidR="008F556E">
        <w:rPr>
          <w:szCs w:val="20"/>
        </w:rPr>
        <w:t>8</w:t>
      </w:r>
      <w:r w:rsidRPr="00024477">
        <w:rPr>
          <w:szCs w:val="20"/>
        </w:rPr>
        <w:t>. člen</w:t>
      </w:r>
    </w:p>
    <w:p w:rsidR="00024477" w:rsidRPr="00024477" w:rsidRDefault="00024477" w:rsidP="00024477">
      <w:pPr>
        <w:spacing w:line="283" w:lineRule="auto"/>
        <w:jc w:val="center"/>
        <w:rPr>
          <w:szCs w:val="20"/>
        </w:rPr>
      </w:pPr>
      <w:r w:rsidRPr="00024477">
        <w:rPr>
          <w:szCs w:val="20"/>
        </w:rPr>
        <w:t>(spremljanje)</w:t>
      </w:r>
    </w:p>
    <w:p w:rsidR="00024477" w:rsidRPr="002C5355" w:rsidRDefault="00024477" w:rsidP="00024477">
      <w:pPr>
        <w:spacing w:line="283" w:lineRule="auto"/>
        <w:jc w:val="center"/>
        <w:rPr>
          <w:b/>
          <w:szCs w:val="20"/>
        </w:rPr>
      </w:pPr>
    </w:p>
    <w:p w:rsidR="00024477" w:rsidRPr="002C5355" w:rsidRDefault="00024477" w:rsidP="00024477">
      <w:pPr>
        <w:jc w:val="both"/>
        <w:rPr>
          <w:szCs w:val="20"/>
        </w:rPr>
      </w:pPr>
      <w:r w:rsidRPr="002C5355">
        <w:rPr>
          <w:szCs w:val="20"/>
        </w:rPr>
        <w:t>M</w:t>
      </w:r>
      <w:r>
        <w:rPr>
          <w:szCs w:val="20"/>
        </w:rPr>
        <w:t>inistrstvo</w:t>
      </w:r>
      <w:r w:rsidR="0059159E">
        <w:rPr>
          <w:szCs w:val="20"/>
        </w:rPr>
        <w:t>, pristojno za finance,</w:t>
      </w:r>
      <w:r w:rsidRPr="002C5355">
        <w:rPr>
          <w:szCs w:val="20"/>
        </w:rPr>
        <w:t xml:space="preserve"> objavi informacije o shemi državne pomoči</w:t>
      </w:r>
      <w:r>
        <w:rPr>
          <w:szCs w:val="20"/>
        </w:rPr>
        <w:t xml:space="preserve"> po tej uredbi</w:t>
      </w:r>
      <w:r w:rsidRPr="002C5355">
        <w:rPr>
          <w:szCs w:val="20"/>
        </w:rPr>
        <w:t xml:space="preserve"> v skladu s točko</w:t>
      </w:r>
      <w:r>
        <w:rPr>
          <w:szCs w:val="20"/>
        </w:rPr>
        <w:t xml:space="preserve"> 44 Začasnega okvir</w:t>
      </w:r>
      <w:r w:rsidRPr="002C5355">
        <w:rPr>
          <w:szCs w:val="20"/>
        </w:rPr>
        <w:t xml:space="preserve">a na </w:t>
      </w:r>
      <w:r>
        <w:rPr>
          <w:szCs w:val="20"/>
        </w:rPr>
        <w:t>osrednjem spletnem mestu državne uprave (</w:t>
      </w:r>
      <w:r w:rsidRPr="002C5355">
        <w:rPr>
          <w:szCs w:val="20"/>
        </w:rPr>
        <w:t>spletn</w:t>
      </w:r>
      <w:r>
        <w:rPr>
          <w:szCs w:val="20"/>
        </w:rPr>
        <w:t>a</w:t>
      </w:r>
      <w:r w:rsidRPr="002C5355">
        <w:rPr>
          <w:szCs w:val="20"/>
        </w:rPr>
        <w:t xml:space="preserve"> stran https://www.gov.si/teme/evidence-priglasenih-nacrtov-pomoci</w:t>
      </w:r>
      <w:r>
        <w:rPr>
          <w:szCs w:val="20"/>
        </w:rPr>
        <w:t>/)</w:t>
      </w:r>
      <w:r w:rsidRPr="002C5355">
        <w:rPr>
          <w:szCs w:val="20"/>
        </w:rPr>
        <w:t>. Te informacije so na voljo splošni javnosti najmanj deset let od zadnje dodelitve nadomestila po te</w:t>
      </w:r>
      <w:r>
        <w:rPr>
          <w:szCs w:val="20"/>
        </w:rPr>
        <w:t>j uredbi.</w:t>
      </w:r>
    </w:p>
    <w:p w:rsidR="00024477" w:rsidRDefault="00024477" w:rsidP="002142B7">
      <w:pPr>
        <w:jc w:val="center"/>
        <w:rPr>
          <w:rFonts w:cs="Arial"/>
          <w:szCs w:val="20"/>
        </w:rPr>
      </w:pPr>
    </w:p>
    <w:p w:rsidR="00CD5A2F" w:rsidRDefault="00E84E12" w:rsidP="002142B7">
      <w:pPr>
        <w:jc w:val="center"/>
        <w:rPr>
          <w:rFonts w:cs="Arial"/>
          <w:szCs w:val="20"/>
        </w:rPr>
      </w:pPr>
      <w:r>
        <w:rPr>
          <w:rFonts w:cs="Arial"/>
          <w:szCs w:val="20"/>
        </w:rPr>
        <w:t>1</w:t>
      </w:r>
      <w:r w:rsidR="008F556E">
        <w:rPr>
          <w:rFonts w:cs="Arial"/>
          <w:szCs w:val="20"/>
        </w:rPr>
        <w:t>9</w:t>
      </w:r>
      <w:r w:rsidR="00CD5A2F">
        <w:rPr>
          <w:rFonts w:cs="Arial"/>
          <w:szCs w:val="20"/>
        </w:rPr>
        <w:t>. člen</w:t>
      </w:r>
    </w:p>
    <w:p w:rsidR="00996C0C" w:rsidRDefault="00996C0C" w:rsidP="002142B7">
      <w:pPr>
        <w:jc w:val="center"/>
        <w:rPr>
          <w:rFonts w:cs="Arial"/>
          <w:szCs w:val="20"/>
        </w:rPr>
      </w:pPr>
      <w:r>
        <w:rPr>
          <w:rFonts w:cs="Arial"/>
          <w:szCs w:val="20"/>
        </w:rPr>
        <w:t>(</w:t>
      </w:r>
      <w:r w:rsidR="00F32721">
        <w:rPr>
          <w:rFonts w:cs="Arial"/>
          <w:szCs w:val="20"/>
        </w:rPr>
        <w:t>nadzor in dokumentacija)</w:t>
      </w:r>
    </w:p>
    <w:p w:rsidR="00F32721" w:rsidRDefault="00F32721" w:rsidP="002142B7">
      <w:pPr>
        <w:jc w:val="center"/>
        <w:rPr>
          <w:rFonts w:cs="Arial"/>
          <w:szCs w:val="20"/>
        </w:rPr>
      </w:pPr>
    </w:p>
    <w:p w:rsidR="00890B81" w:rsidRDefault="00F32721" w:rsidP="00890B81">
      <w:pPr>
        <w:spacing w:line="261" w:lineRule="auto"/>
        <w:jc w:val="both"/>
        <w:rPr>
          <w:szCs w:val="20"/>
        </w:rPr>
      </w:pPr>
      <w:r>
        <w:rPr>
          <w:szCs w:val="20"/>
        </w:rPr>
        <w:t>(1) Nadzor nad izvajanjem ukrepov iz te uredbe opravlja agencija v skladu z 29. do 35. členom Uredbe 1150/2016/EU. Nadzor lahko agencija opravi tudi na kraju samem.</w:t>
      </w:r>
    </w:p>
    <w:p w:rsidR="00F32721" w:rsidRDefault="00F32721" w:rsidP="00890B81">
      <w:pPr>
        <w:spacing w:line="261" w:lineRule="auto"/>
        <w:jc w:val="both"/>
        <w:rPr>
          <w:szCs w:val="20"/>
        </w:rPr>
      </w:pPr>
    </w:p>
    <w:p w:rsidR="00F32721" w:rsidRDefault="00F32721" w:rsidP="00890B81">
      <w:pPr>
        <w:spacing w:line="261" w:lineRule="auto"/>
        <w:jc w:val="both"/>
        <w:rPr>
          <w:szCs w:val="20"/>
        </w:rPr>
      </w:pPr>
      <w:r>
        <w:rPr>
          <w:szCs w:val="20"/>
        </w:rPr>
        <w:t>(2) Upravičenci, ki pridobijo sredstva po tej uredbi, morajo dokumentacijo, ki je bila podlaga za izplačilo sredstev hraniti še najmanj pet let od datuma izplačila podpore.</w:t>
      </w:r>
    </w:p>
    <w:p w:rsidR="00F32721" w:rsidRDefault="00F32721" w:rsidP="00890B81">
      <w:pPr>
        <w:spacing w:line="261" w:lineRule="auto"/>
        <w:jc w:val="both"/>
        <w:rPr>
          <w:szCs w:val="20"/>
        </w:rPr>
      </w:pPr>
    </w:p>
    <w:p w:rsidR="00890B81" w:rsidRDefault="00F32721" w:rsidP="00890B81">
      <w:pPr>
        <w:jc w:val="both"/>
        <w:rPr>
          <w:szCs w:val="20"/>
        </w:rPr>
      </w:pPr>
      <w:bookmarkStart w:id="1" w:name="_gjdgxs" w:colFirst="0" w:colLast="0"/>
      <w:bookmarkEnd w:id="1"/>
      <w:r>
        <w:rPr>
          <w:szCs w:val="20"/>
        </w:rPr>
        <w:t xml:space="preserve">(3) </w:t>
      </w:r>
      <w:r w:rsidR="00890B81">
        <w:rPr>
          <w:szCs w:val="20"/>
        </w:rPr>
        <w:t>Agencija</w:t>
      </w:r>
      <w:r w:rsidR="00890B81" w:rsidRPr="002C5355">
        <w:rPr>
          <w:szCs w:val="20"/>
        </w:rPr>
        <w:t xml:space="preserve"> </w:t>
      </w:r>
      <w:r w:rsidR="00890B81">
        <w:rPr>
          <w:szCs w:val="20"/>
        </w:rPr>
        <w:t xml:space="preserve">v skladu s točko 37 Začasnega okvira </w:t>
      </w:r>
      <w:r w:rsidR="00890B81" w:rsidRPr="002C5355">
        <w:rPr>
          <w:szCs w:val="20"/>
        </w:rPr>
        <w:t xml:space="preserve">vodi in hrani </w:t>
      </w:r>
      <w:r w:rsidR="00890B81">
        <w:rPr>
          <w:szCs w:val="20"/>
        </w:rPr>
        <w:t>podrobne</w:t>
      </w:r>
      <w:r w:rsidR="00890B81" w:rsidRPr="002C5355">
        <w:rPr>
          <w:szCs w:val="20"/>
        </w:rPr>
        <w:t xml:space="preserve"> evidence z informacijami in dokazili o posameznih </w:t>
      </w:r>
      <w:r w:rsidR="00931123">
        <w:rPr>
          <w:szCs w:val="20"/>
        </w:rPr>
        <w:t>izplačilih</w:t>
      </w:r>
      <w:r w:rsidR="00890B81" w:rsidRPr="002C5355">
        <w:rPr>
          <w:szCs w:val="20"/>
        </w:rPr>
        <w:t xml:space="preserve"> še deset let od dneva odobritve zadnje</w:t>
      </w:r>
      <w:r w:rsidR="00890B81">
        <w:rPr>
          <w:szCs w:val="20"/>
        </w:rPr>
        <w:t xml:space="preserve">ga </w:t>
      </w:r>
      <w:r w:rsidR="008704E2">
        <w:rPr>
          <w:szCs w:val="20"/>
        </w:rPr>
        <w:t>izplačila</w:t>
      </w:r>
      <w:r w:rsidR="00890B81">
        <w:rPr>
          <w:szCs w:val="20"/>
        </w:rPr>
        <w:t xml:space="preserve"> po te</w:t>
      </w:r>
      <w:r w:rsidR="008704E2">
        <w:rPr>
          <w:szCs w:val="20"/>
        </w:rPr>
        <w:t>j uredbi.</w:t>
      </w:r>
    </w:p>
    <w:p w:rsidR="00890B81" w:rsidRDefault="00890B81" w:rsidP="002142B7">
      <w:pPr>
        <w:jc w:val="center"/>
        <w:rPr>
          <w:rFonts w:cs="Arial"/>
          <w:szCs w:val="20"/>
        </w:rPr>
      </w:pPr>
    </w:p>
    <w:p w:rsidR="00F32721" w:rsidRDefault="008F556E" w:rsidP="002142B7">
      <w:pPr>
        <w:jc w:val="center"/>
        <w:rPr>
          <w:rFonts w:cs="Arial"/>
          <w:szCs w:val="20"/>
        </w:rPr>
      </w:pPr>
      <w:r>
        <w:rPr>
          <w:rFonts w:cs="Arial"/>
          <w:szCs w:val="20"/>
        </w:rPr>
        <w:t>20</w:t>
      </w:r>
      <w:r w:rsidR="00F32721">
        <w:rPr>
          <w:rFonts w:cs="Arial"/>
          <w:szCs w:val="20"/>
        </w:rPr>
        <w:t>. člen</w:t>
      </w:r>
    </w:p>
    <w:p w:rsidR="00F32721" w:rsidRDefault="00F32721" w:rsidP="002142B7">
      <w:pPr>
        <w:jc w:val="center"/>
        <w:rPr>
          <w:rFonts w:cs="Arial"/>
          <w:szCs w:val="20"/>
        </w:rPr>
      </w:pPr>
      <w:r>
        <w:rPr>
          <w:rFonts w:cs="Arial"/>
          <w:szCs w:val="20"/>
        </w:rPr>
        <w:t>(vzorci za izdelavo zahtevkov)</w:t>
      </w:r>
    </w:p>
    <w:p w:rsidR="00F32721" w:rsidRDefault="00F32721" w:rsidP="002142B7">
      <w:pPr>
        <w:jc w:val="center"/>
        <w:rPr>
          <w:rFonts w:cs="Arial"/>
          <w:szCs w:val="20"/>
        </w:rPr>
      </w:pPr>
    </w:p>
    <w:p w:rsidR="00F32721" w:rsidRDefault="00F32721" w:rsidP="00F32721">
      <w:pPr>
        <w:jc w:val="both"/>
        <w:rPr>
          <w:rFonts w:cs="Arial"/>
          <w:szCs w:val="20"/>
        </w:rPr>
      </w:pPr>
      <w:r>
        <w:rPr>
          <w:rFonts w:cs="Arial"/>
          <w:szCs w:val="20"/>
        </w:rPr>
        <w:t>Agencija na</w:t>
      </w:r>
      <w:r w:rsidR="008704E2">
        <w:rPr>
          <w:rFonts w:cs="Arial"/>
          <w:szCs w:val="20"/>
        </w:rPr>
        <w:t xml:space="preserve"> osrednjem spletnem mestu državne uprave</w:t>
      </w:r>
      <w:r>
        <w:rPr>
          <w:rFonts w:cs="Arial"/>
          <w:szCs w:val="20"/>
        </w:rPr>
        <w:t xml:space="preserve"> objavi vzorce, ki jih upravičenci lahko uporabijo za izdelavo zahtevkov za uveljavljanje podpor po tej uredbi.</w:t>
      </w:r>
    </w:p>
    <w:p w:rsidR="00F32721" w:rsidRDefault="00F32721" w:rsidP="00F32721">
      <w:pPr>
        <w:jc w:val="both"/>
        <w:rPr>
          <w:rFonts w:cs="Arial"/>
          <w:szCs w:val="20"/>
        </w:rPr>
      </w:pPr>
    </w:p>
    <w:p w:rsidR="00093F97" w:rsidRDefault="00093F97" w:rsidP="00F32721">
      <w:pPr>
        <w:jc w:val="both"/>
        <w:rPr>
          <w:rFonts w:cs="Arial"/>
          <w:szCs w:val="20"/>
        </w:rPr>
      </w:pPr>
    </w:p>
    <w:p w:rsidR="00093F97" w:rsidRDefault="00024477" w:rsidP="00093F97">
      <w:pPr>
        <w:spacing w:line="240" w:lineRule="auto"/>
        <w:jc w:val="center"/>
        <w:rPr>
          <w:rFonts w:cs="Arial"/>
          <w:szCs w:val="20"/>
        </w:rPr>
      </w:pPr>
      <w:r>
        <w:rPr>
          <w:rFonts w:cs="Arial"/>
          <w:szCs w:val="20"/>
        </w:rPr>
        <w:t>2</w:t>
      </w:r>
      <w:r w:rsidR="008F556E">
        <w:rPr>
          <w:rFonts w:cs="Arial"/>
          <w:szCs w:val="20"/>
        </w:rPr>
        <w:t>1</w:t>
      </w:r>
      <w:r w:rsidR="00093F97">
        <w:rPr>
          <w:rFonts w:cs="Arial"/>
          <w:szCs w:val="20"/>
        </w:rPr>
        <w:t>. člen</w:t>
      </w:r>
    </w:p>
    <w:p w:rsidR="00093F97" w:rsidRDefault="00093F97" w:rsidP="00093F97">
      <w:pPr>
        <w:spacing w:line="240" w:lineRule="auto"/>
        <w:jc w:val="center"/>
        <w:rPr>
          <w:rFonts w:cs="Arial"/>
          <w:szCs w:val="20"/>
        </w:rPr>
      </w:pPr>
      <w:r>
        <w:rPr>
          <w:rFonts w:cs="Arial"/>
          <w:szCs w:val="20"/>
        </w:rPr>
        <w:t>(pridobitev sredstev)</w:t>
      </w:r>
    </w:p>
    <w:p w:rsidR="00093F97" w:rsidRDefault="00093F97" w:rsidP="00093F97">
      <w:pPr>
        <w:spacing w:line="240" w:lineRule="auto"/>
        <w:jc w:val="center"/>
        <w:rPr>
          <w:rFonts w:cs="Arial"/>
          <w:szCs w:val="20"/>
        </w:rPr>
      </w:pPr>
    </w:p>
    <w:p w:rsidR="00093F97" w:rsidRDefault="00093F97" w:rsidP="00093F97">
      <w:pPr>
        <w:pStyle w:val="odstavek"/>
        <w:spacing w:before="0" w:beforeAutospacing="0" w:after="0" w:afterAutospacing="0"/>
        <w:jc w:val="both"/>
        <w:rPr>
          <w:rFonts w:ascii="Arial" w:hAnsi="Arial" w:cs="Arial"/>
          <w:sz w:val="20"/>
          <w:szCs w:val="20"/>
        </w:rPr>
      </w:pPr>
      <w:r>
        <w:rPr>
          <w:rFonts w:ascii="Arial" w:hAnsi="Arial" w:cs="Arial"/>
          <w:sz w:val="20"/>
          <w:szCs w:val="20"/>
        </w:rPr>
        <w:t>(1</w:t>
      </w:r>
      <w:r w:rsidRPr="00093F97">
        <w:rPr>
          <w:rFonts w:ascii="Arial" w:hAnsi="Arial" w:cs="Arial"/>
          <w:sz w:val="20"/>
          <w:szCs w:val="20"/>
        </w:rPr>
        <w:t xml:space="preserve">) Upravičenec, pri katerem se ugotovi, da je podporo iz te </w:t>
      </w:r>
      <w:r w:rsidRPr="00093F97">
        <w:rPr>
          <w:rStyle w:val="highlight"/>
          <w:rFonts w:ascii="Arial" w:hAnsi="Arial" w:cs="Arial"/>
          <w:sz w:val="20"/>
          <w:szCs w:val="20"/>
        </w:rPr>
        <w:t>uredb</w:t>
      </w:r>
      <w:r w:rsidRPr="00093F97">
        <w:rPr>
          <w:rFonts w:ascii="Arial" w:hAnsi="Arial" w:cs="Arial"/>
          <w:sz w:val="20"/>
          <w:szCs w:val="20"/>
        </w:rPr>
        <w:t xml:space="preserve">e pridobil nezakonito oziroma jo uporabil nenamensko, da ni upošteval določb iz te </w:t>
      </w:r>
      <w:r w:rsidRPr="00093F97">
        <w:rPr>
          <w:rStyle w:val="highlight"/>
          <w:rFonts w:ascii="Arial" w:hAnsi="Arial" w:cs="Arial"/>
          <w:sz w:val="20"/>
          <w:szCs w:val="20"/>
        </w:rPr>
        <w:t>uredb</w:t>
      </w:r>
      <w:r w:rsidRPr="00093F97">
        <w:rPr>
          <w:rFonts w:ascii="Arial" w:hAnsi="Arial" w:cs="Arial"/>
          <w:sz w:val="20"/>
          <w:szCs w:val="20"/>
        </w:rPr>
        <w:t xml:space="preserve">e oziroma je dal lažno izjavo oziroma lažna dokazila ali je ravnal v nasprotju z dano izjavo, mora v proračun Republike Slovenije vrniti vsa nezakonito oziroma nenamensko pridobljena sredstva skupaj z zakonitimi zamudnimi obrestmi, ki tečejo od dneva izplačila pomoči. </w:t>
      </w:r>
    </w:p>
    <w:p w:rsidR="00093F97" w:rsidRPr="00093F97" w:rsidRDefault="00093F97" w:rsidP="00093F97">
      <w:pPr>
        <w:pStyle w:val="odstavek"/>
        <w:spacing w:before="0" w:beforeAutospacing="0" w:after="0" w:afterAutospacing="0"/>
        <w:jc w:val="both"/>
        <w:rPr>
          <w:rFonts w:ascii="Arial" w:hAnsi="Arial" w:cs="Arial"/>
          <w:sz w:val="20"/>
          <w:szCs w:val="20"/>
        </w:rPr>
      </w:pPr>
    </w:p>
    <w:p w:rsidR="00093F97" w:rsidRPr="00093F97" w:rsidRDefault="00093F97" w:rsidP="00093F97">
      <w:pPr>
        <w:pStyle w:val="odstavek"/>
        <w:spacing w:before="0" w:beforeAutospacing="0" w:after="0" w:afterAutospacing="0"/>
        <w:jc w:val="both"/>
        <w:rPr>
          <w:rFonts w:ascii="Arial" w:hAnsi="Arial" w:cs="Arial"/>
          <w:sz w:val="20"/>
          <w:szCs w:val="20"/>
        </w:rPr>
      </w:pPr>
      <w:r w:rsidRPr="00093F97">
        <w:rPr>
          <w:rFonts w:ascii="Arial" w:hAnsi="Arial" w:cs="Arial"/>
          <w:sz w:val="20"/>
          <w:szCs w:val="20"/>
        </w:rPr>
        <w:t>(</w:t>
      </w:r>
      <w:r>
        <w:rPr>
          <w:rFonts w:ascii="Arial" w:hAnsi="Arial" w:cs="Arial"/>
          <w:sz w:val="20"/>
          <w:szCs w:val="20"/>
        </w:rPr>
        <w:t>2</w:t>
      </w:r>
      <w:r w:rsidRPr="00093F97">
        <w:rPr>
          <w:rFonts w:ascii="Arial" w:hAnsi="Arial" w:cs="Arial"/>
          <w:sz w:val="20"/>
          <w:szCs w:val="20"/>
        </w:rPr>
        <w:t>) O vračilu sredstev iz prejšnjega odstavka odloči agencija.</w:t>
      </w:r>
    </w:p>
    <w:p w:rsidR="00093F97" w:rsidRDefault="00093F97" w:rsidP="00F32721">
      <w:pPr>
        <w:jc w:val="both"/>
        <w:rPr>
          <w:rFonts w:cs="Arial"/>
          <w:szCs w:val="20"/>
        </w:rPr>
      </w:pPr>
    </w:p>
    <w:p w:rsidR="00F32721" w:rsidRDefault="00F32721" w:rsidP="002142B7">
      <w:pPr>
        <w:jc w:val="center"/>
        <w:rPr>
          <w:rFonts w:cs="Arial"/>
          <w:szCs w:val="20"/>
        </w:rPr>
      </w:pPr>
    </w:p>
    <w:p w:rsidR="00680ED9" w:rsidRDefault="006109CC" w:rsidP="002142B7">
      <w:pPr>
        <w:jc w:val="center"/>
        <w:rPr>
          <w:rFonts w:cs="Arial"/>
          <w:szCs w:val="20"/>
        </w:rPr>
      </w:pPr>
      <w:r>
        <w:rPr>
          <w:rFonts w:cs="Arial"/>
          <w:szCs w:val="20"/>
        </w:rPr>
        <w:t xml:space="preserve">VI. </w:t>
      </w:r>
      <w:r w:rsidR="00680ED9">
        <w:rPr>
          <w:rFonts w:cs="Arial"/>
          <w:szCs w:val="20"/>
        </w:rPr>
        <w:t>DOVOLJENJA ZA ZASADITEV VINSKE TRTE</w:t>
      </w:r>
    </w:p>
    <w:p w:rsidR="00680ED9" w:rsidRDefault="00680ED9" w:rsidP="002142B7">
      <w:pPr>
        <w:jc w:val="center"/>
        <w:rPr>
          <w:rFonts w:cs="Arial"/>
          <w:szCs w:val="20"/>
        </w:rPr>
      </w:pPr>
    </w:p>
    <w:p w:rsidR="00680ED9" w:rsidRDefault="00024477" w:rsidP="00680ED9">
      <w:pPr>
        <w:spacing w:line="240" w:lineRule="auto"/>
        <w:jc w:val="center"/>
        <w:rPr>
          <w:rFonts w:cs="Arial"/>
          <w:szCs w:val="20"/>
        </w:rPr>
      </w:pPr>
      <w:r>
        <w:rPr>
          <w:rFonts w:cs="Arial"/>
          <w:szCs w:val="20"/>
        </w:rPr>
        <w:t>2</w:t>
      </w:r>
      <w:r w:rsidR="008F556E">
        <w:rPr>
          <w:rFonts w:cs="Arial"/>
          <w:szCs w:val="20"/>
        </w:rPr>
        <w:t>2</w:t>
      </w:r>
      <w:r w:rsidR="00680ED9">
        <w:rPr>
          <w:rFonts w:cs="Arial"/>
          <w:szCs w:val="20"/>
        </w:rPr>
        <w:t>. člen</w:t>
      </w:r>
    </w:p>
    <w:p w:rsidR="00680ED9" w:rsidRDefault="00680ED9" w:rsidP="00680ED9">
      <w:pPr>
        <w:spacing w:line="240" w:lineRule="auto"/>
        <w:jc w:val="center"/>
        <w:rPr>
          <w:rFonts w:cs="Arial"/>
          <w:szCs w:val="20"/>
        </w:rPr>
      </w:pPr>
      <w:r>
        <w:rPr>
          <w:rFonts w:cs="Arial"/>
          <w:szCs w:val="20"/>
        </w:rPr>
        <w:t>(podaljšanje roka za izkrčitev)</w:t>
      </w:r>
    </w:p>
    <w:p w:rsidR="00680ED9" w:rsidRDefault="00680ED9" w:rsidP="002142B7">
      <w:pPr>
        <w:jc w:val="center"/>
        <w:rPr>
          <w:rFonts w:cs="Arial"/>
          <w:szCs w:val="20"/>
        </w:rPr>
      </w:pPr>
    </w:p>
    <w:p w:rsidR="00680ED9" w:rsidRDefault="00680ED9" w:rsidP="00680ED9">
      <w:pPr>
        <w:jc w:val="both"/>
        <w:rPr>
          <w:rFonts w:cs="Arial"/>
          <w:szCs w:val="20"/>
        </w:rPr>
      </w:pPr>
      <w:r>
        <w:rPr>
          <w:rFonts w:cs="Arial"/>
          <w:szCs w:val="20"/>
        </w:rPr>
        <w:t xml:space="preserve">V skladu z 2. členom Uredbe 601/2020/EU nosilec kmetijskega gospodarstva vloži vlogo za podaljšanje roka za izkrčitev vinograda na upravno enoto, ki je izdala dovoljenje za ponovno zasaditev vinske trte, najmanj 15 dni pred rokom za izkrčitev vinograda. </w:t>
      </w:r>
    </w:p>
    <w:p w:rsidR="00680ED9" w:rsidRDefault="00680ED9" w:rsidP="002142B7">
      <w:pPr>
        <w:jc w:val="center"/>
        <w:rPr>
          <w:rFonts w:cs="Arial"/>
          <w:szCs w:val="20"/>
        </w:rPr>
      </w:pPr>
    </w:p>
    <w:p w:rsidR="00680ED9" w:rsidRDefault="00680ED9" w:rsidP="002142B7">
      <w:pPr>
        <w:jc w:val="center"/>
        <w:rPr>
          <w:rFonts w:cs="Arial"/>
          <w:szCs w:val="20"/>
        </w:rPr>
      </w:pPr>
    </w:p>
    <w:p w:rsidR="002142B7" w:rsidRPr="004D2030" w:rsidRDefault="00680ED9" w:rsidP="002142B7">
      <w:pPr>
        <w:jc w:val="center"/>
        <w:rPr>
          <w:rFonts w:cs="Arial"/>
          <w:szCs w:val="20"/>
        </w:rPr>
      </w:pPr>
      <w:r>
        <w:rPr>
          <w:rFonts w:cs="Arial"/>
          <w:szCs w:val="20"/>
        </w:rPr>
        <w:t xml:space="preserve">VII. </w:t>
      </w:r>
      <w:r w:rsidR="002142B7" w:rsidRPr="004D2030">
        <w:rPr>
          <w:rFonts w:cs="Arial"/>
          <w:szCs w:val="20"/>
        </w:rPr>
        <w:t>KONČN</w:t>
      </w:r>
      <w:r w:rsidR="00F2618A">
        <w:rPr>
          <w:rFonts w:cs="Arial"/>
          <w:szCs w:val="20"/>
        </w:rPr>
        <w:t>I</w:t>
      </w:r>
      <w:r w:rsidR="002142B7" w:rsidRPr="004D2030">
        <w:rPr>
          <w:rFonts w:cs="Arial"/>
          <w:szCs w:val="20"/>
        </w:rPr>
        <w:t xml:space="preserve"> DOLOČB</w:t>
      </w:r>
      <w:r w:rsidR="00F2618A">
        <w:rPr>
          <w:rFonts w:cs="Arial"/>
          <w:szCs w:val="20"/>
        </w:rPr>
        <w:t>I</w:t>
      </w:r>
    </w:p>
    <w:p w:rsidR="002142B7" w:rsidRPr="004D2030" w:rsidRDefault="002142B7" w:rsidP="002142B7">
      <w:pPr>
        <w:jc w:val="center"/>
        <w:rPr>
          <w:rFonts w:cs="Arial"/>
          <w:szCs w:val="20"/>
        </w:rPr>
      </w:pPr>
    </w:p>
    <w:p w:rsidR="002142B7" w:rsidRDefault="00024477" w:rsidP="002142B7">
      <w:pPr>
        <w:jc w:val="center"/>
        <w:rPr>
          <w:rFonts w:cs="Arial"/>
          <w:szCs w:val="20"/>
        </w:rPr>
      </w:pPr>
      <w:r>
        <w:rPr>
          <w:rFonts w:cs="Arial"/>
          <w:szCs w:val="20"/>
        </w:rPr>
        <w:t>2</w:t>
      </w:r>
      <w:r w:rsidR="008F556E">
        <w:rPr>
          <w:rFonts w:cs="Arial"/>
          <w:szCs w:val="20"/>
        </w:rPr>
        <w:t>3</w:t>
      </w:r>
      <w:r w:rsidR="002142B7" w:rsidRPr="004D2030">
        <w:rPr>
          <w:rFonts w:cs="Arial"/>
          <w:szCs w:val="20"/>
        </w:rPr>
        <w:t>. člen</w:t>
      </w:r>
    </w:p>
    <w:p w:rsidR="00024477" w:rsidRPr="00024477" w:rsidRDefault="00024477" w:rsidP="00024477">
      <w:pPr>
        <w:spacing w:line="283" w:lineRule="auto"/>
        <w:jc w:val="center"/>
        <w:rPr>
          <w:szCs w:val="20"/>
        </w:rPr>
      </w:pPr>
      <w:r w:rsidRPr="00024477">
        <w:rPr>
          <w:szCs w:val="20"/>
        </w:rPr>
        <w:t>(začetek izvajanja ukrep</w:t>
      </w:r>
      <w:r>
        <w:rPr>
          <w:szCs w:val="20"/>
        </w:rPr>
        <w:t>ov</w:t>
      </w:r>
      <w:r w:rsidRPr="00024477">
        <w:rPr>
          <w:szCs w:val="20"/>
        </w:rPr>
        <w:t>)</w:t>
      </w:r>
    </w:p>
    <w:p w:rsidR="00024477" w:rsidRPr="002C5355" w:rsidRDefault="00024477" w:rsidP="00024477">
      <w:pPr>
        <w:spacing w:line="283" w:lineRule="auto"/>
        <w:jc w:val="center"/>
        <w:rPr>
          <w:b/>
          <w:szCs w:val="20"/>
          <w:u w:val="single"/>
        </w:rPr>
      </w:pPr>
    </w:p>
    <w:p w:rsidR="00024477" w:rsidRPr="0007369D" w:rsidRDefault="00024477" w:rsidP="00024477">
      <w:pPr>
        <w:jc w:val="both"/>
        <w:rPr>
          <w:szCs w:val="20"/>
        </w:rPr>
      </w:pPr>
      <w:r w:rsidRPr="0007369D">
        <w:rPr>
          <w:color w:val="000000"/>
          <w:szCs w:val="20"/>
        </w:rPr>
        <w:t>Ukrep</w:t>
      </w:r>
      <w:r>
        <w:rPr>
          <w:color w:val="000000"/>
          <w:szCs w:val="20"/>
        </w:rPr>
        <w:t>i</w:t>
      </w:r>
      <w:r w:rsidRPr="0007369D">
        <w:rPr>
          <w:color w:val="000000"/>
          <w:szCs w:val="20"/>
        </w:rPr>
        <w:t xml:space="preserve"> v skladu s t</w:t>
      </w:r>
      <w:r>
        <w:rPr>
          <w:color w:val="000000"/>
          <w:szCs w:val="20"/>
        </w:rPr>
        <w:t>o uredbo</w:t>
      </w:r>
      <w:r w:rsidRPr="0007369D">
        <w:rPr>
          <w:color w:val="000000"/>
          <w:szCs w:val="20"/>
        </w:rPr>
        <w:t xml:space="preserve"> se začne</w:t>
      </w:r>
      <w:r>
        <w:rPr>
          <w:color w:val="000000"/>
          <w:szCs w:val="20"/>
        </w:rPr>
        <w:t>jo</w:t>
      </w:r>
      <w:r w:rsidRPr="0007369D">
        <w:rPr>
          <w:color w:val="000000"/>
          <w:szCs w:val="20"/>
        </w:rPr>
        <w:t xml:space="preserve"> izvajati naslednji dan po objavi naznanila o prejetju sklepa Evropske komisije o združljivosti ukrepa državne pomoči iz te</w:t>
      </w:r>
      <w:r>
        <w:rPr>
          <w:color w:val="000000"/>
          <w:szCs w:val="20"/>
        </w:rPr>
        <w:t xml:space="preserve"> uredbe </w:t>
      </w:r>
      <w:r w:rsidRPr="0007369D">
        <w:rPr>
          <w:color w:val="000000"/>
          <w:szCs w:val="20"/>
        </w:rPr>
        <w:t>z notranjim trgom v Uradnem listu Republike Slovenije.</w:t>
      </w:r>
    </w:p>
    <w:p w:rsidR="002142B7" w:rsidRDefault="002142B7" w:rsidP="002142B7">
      <w:pPr>
        <w:jc w:val="both"/>
        <w:rPr>
          <w:rFonts w:cs="Arial"/>
          <w:szCs w:val="20"/>
        </w:rPr>
      </w:pPr>
    </w:p>
    <w:p w:rsidR="002142B7" w:rsidRDefault="00680ED9" w:rsidP="002142B7">
      <w:pPr>
        <w:jc w:val="center"/>
        <w:rPr>
          <w:rFonts w:cs="Arial"/>
          <w:szCs w:val="20"/>
        </w:rPr>
      </w:pPr>
      <w:r>
        <w:rPr>
          <w:rFonts w:cs="Arial"/>
          <w:szCs w:val="20"/>
        </w:rPr>
        <w:t>2</w:t>
      </w:r>
      <w:r w:rsidR="00F2618A">
        <w:rPr>
          <w:rFonts w:cs="Arial"/>
          <w:szCs w:val="20"/>
        </w:rPr>
        <w:t>4</w:t>
      </w:r>
      <w:r w:rsidR="002142B7">
        <w:rPr>
          <w:rFonts w:cs="Arial"/>
          <w:szCs w:val="20"/>
        </w:rPr>
        <w:t>. člen</w:t>
      </w:r>
    </w:p>
    <w:p w:rsidR="002142B7" w:rsidRPr="004D2030" w:rsidRDefault="002142B7" w:rsidP="002142B7">
      <w:pPr>
        <w:rPr>
          <w:rFonts w:cs="Arial"/>
          <w:szCs w:val="20"/>
        </w:rPr>
      </w:pPr>
    </w:p>
    <w:p w:rsidR="002142B7" w:rsidRPr="004D2030" w:rsidRDefault="002142B7" w:rsidP="002142B7">
      <w:pPr>
        <w:jc w:val="both"/>
        <w:rPr>
          <w:rFonts w:cs="Arial"/>
          <w:szCs w:val="20"/>
        </w:rPr>
      </w:pPr>
      <w:r w:rsidRPr="004D2030">
        <w:rPr>
          <w:rFonts w:cs="Arial"/>
          <w:szCs w:val="20"/>
        </w:rPr>
        <w:t>Ta uredba začne veljati naslednji dan po objavi v Ur</w:t>
      </w:r>
      <w:r>
        <w:rPr>
          <w:rFonts w:cs="Arial"/>
          <w:szCs w:val="20"/>
        </w:rPr>
        <w:t xml:space="preserve">adnem listu Republike Slovenije. </w:t>
      </w:r>
    </w:p>
    <w:p w:rsidR="002142B7" w:rsidRPr="004D2030" w:rsidRDefault="002142B7" w:rsidP="002142B7">
      <w:pPr>
        <w:jc w:val="both"/>
        <w:rPr>
          <w:rFonts w:cs="Arial"/>
          <w:szCs w:val="20"/>
        </w:rPr>
      </w:pPr>
    </w:p>
    <w:p w:rsidR="002142B7" w:rsidRPr="004D2030" w:rsidRDefault="002142B7" w:rsidP="002142B7">
      <w:pPr>
        <w:jc w:val="both"/>
        <w:rPr>
          <w:rFonts w:cs="Arial"/>
          <w:szCs w:val="20"/>
        </w:rPr>
      </w:pPr>
    </w:p>
    <w:p w:rsidR="002142B7" w:rsidRPr="004D2030" w:rsidRDefault="002142B7" w:rsidP="002142B7">
      <w:pPr>
        <w:rPr>
          <w:rFonts w:cs="Arial"/>
          <w:szCs w:val="20"/>
        </w:rPr>
      </w:pPr>
      <w:r>
        <w:rPr>
          <w:rFonts w:cs="Arial"/>
          <w:szCs w:val="20"/>
        </w:rPr>
        <w:t>Št.</w:t>
      </w:r>
    </w:p>
    <w:p w:rsidR="002142B7" w:rsidRPr="004D2030" w:rsidRDefault="002142B7" w:rsidP="002142B7">
      <w:pPr>
        <w:rPr>
          <w:rFonts w:cs="Arial"/>
          <w:szCs w:val="20"/>
        </w:rPr>
      </w:pPr>
      <w:r>
        <w:rPr>
          <w:rFonts w:cs="Arial"/>
          <w:szCs w:val="20"/>
        </w:rPr>
        <w:t>Ljubljana,</w:t>
      </w:r>
    </w:p>
    <w:p w:rsidR="002142B7" w:rsidRPr="004D2030" w:rsidRDefault="002142B7" w:rsidP="002142B7">
      <w:pPr>
        <w:rPr>
          <w:rFonts w:cs="Arial"/>
          <w:szCs w:val="20"/>
        </w:rPr>
      </w:pPr>
      <w:r w:rsidRPr="004D2030">
        <w:rPr>
          <w:rFonts w:cs="Arial"/>
          <w:szCs w:val="20"/>
        </w:rPr>
        <w:t xml:space="preserve">EVA </w:t>
      </w:r>
      <w:r>
        <w:rPr>
          <w:rFonts w:cs="Arial"/>
          <w:szCs w:val="20"/>
        </w:rPr>
        <w:t>2020-2330-</w:t>
      </w:r>
      <w:r w:rsidR="00644E03">
        <w:rPr>
          <w:rFonts w:cs="Arial"/>
          <w:szCs w:val="20"/>
        </w:rPr>
        <w:t>00</w:t>
      </w:r>
      <w:r w:rsidR="0068176F">
        <w:rPr>
          <w:rFonts w:cs="Arial"/>
          <w:szCs w:val="20"/>
        </w:rPr>
        <w:t>93</w:t>
      </w:r>
    </w:p>
    <w:p w:rsidR="002142B7" w:rsidRDefault="002142B7" w:rsidP="002142B7">
      <w:pPr>
        <w:spacing w:line="240" w:lineRule="auto"/>
        <w:jc w:val="right"/>
        <w:rPr>
          <w:rFonts w:cs="Arial"/>
          <w:szCs w:val="20"/>
        </w:rPr>
      </w:pPr>
      <w:r>
        <w:rPr>
          <w:rFonts w:cs="Arial"/>
          <w:szCs w:val="20"/>
        </w:rPr>
        <w:t>Vlada Republike Slovenije</w:t>
      </w:r>
    </w:p>
    <w:p w:rsidR="002142B7" w:rsidRDefault="00C33E38" w:rsidP="002142B7">
      <w:pPr>
        <w:spacing w:line="240" w:lineRule="auto"/>
        <w:jc w:val="right"/>
        <w:rPr>
          <w:rFonts w:cs="Arial"/>
          <w:szCs w:val="20"/>
        </w:rPr>
      </w:pPr>
      <w:r>
        <w:rPr>
          <w:rFonts w:cs="Arial"/>
          <w:szCs w:val="20"/>
        </w:rPr>
        <w:t>Janez Janša</w:t>
      </w:r>
    </w:p>
    <w:p w:rsidR="002142B7" w:rsidRDefault="002142B7" w:rsidP="002142B7">
      <w:pPr>
        <w:spacing w:line="240" w:lineRule="auto"/>
        <w:jc w:val="right"/>
        <w:rPr>
          <w:rFonts w:cs="Arial"/>
          <w:szCs w:val="20"/>
        </w:rPr>
      </w:pPr>
      <w:r>
        <w:rPr>
          <w:rFonts w:cs="Arial"/>
          <w:szCs w:val="20"/>
        </w:rPr>
        <w:t>predsednik</w:t>
      </w:r>
    </w:p>
    <w:p w:rsidR="002142B7" w:rsidRDefault="002142B7" w:rsidP="00E978B4">
      <w:pPr>
        <w:jc w:val="both"/>
      </w:pPr>
    </w:p>
    <w:p w:rsidR="006669E5" w:rsidRDefault="006669E5" w:rsidP="00E978B4">
      <w:pPr>
        <w:jc w:val="both"/>
      </w:pPr>
    </w:p>
    <w:p w:rsidR="006669E5" w:rsidRDefault="006669E5" w:rsidP="00E978B4">
      <w:pPr>
        <w:jc w:val="both"/>
      </w:pPr>
    </w:p>
    <w:sectPr w:rsidR="006669E5">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5F03" w:rsidRDefault="005A5F03" w:rsidP="006407AA">
      <w:pPr>
        <w:spacing w:line="240" w:lineRule="auto"/>
      </w:pPr>
      <w:r>
        <w:separator/>
      </w:r>
    </w:p>
  </w:endnote>
  <w:endnote w:type="continuationSeparator" w:id="0">
    <w:p w:rsidR="005A5F03" w:rsidRDefault="005A5F03" w:rsidP="006407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B75B1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B75B1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B75B1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5F03" w:rsidRDefault="005A5F03" w:rsidP="006407AA">
      <w:pPr>
        <w:spacing w:line="240" w:lineRule="auto"/>
      </w:pPr>
      <w:r>
        <w:separator/>
      </w:r>
    </w:p>
  </w:footnote>
  <w:footnote w:type="continuationSeparator" w:id="0">
    <w:p w:rsidR="005A5F03" w:rsidRDefault="005A5F03" w:rsidP="006407A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5A5F03">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226242" o:spid="_x0000_s2050" type="#_x0000_t136" style="position:absolute;margin-left:0;margin-top:0;width:511.6pt;height:127.9pt;rotation:315;z-index:-251655168;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5A5F03">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226243" o:spid="_x0000_s2051" type="#_x0000_t136" style="position:absolute;margin-left:0;margin-top:0;width:511.6pt;height:127.9pt;rotation:315;z-index:-251653120;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14" w:rsidRDefault="005A5F03">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226241" o:spid="_x0000_s2049" type="#_x0000_t136" style="position:absolute;margin-left:0;margin-top:0;width:511.6pt;height:127.9pt;rotation:315;z-index:-251657216;mso-position-horizontal:center;mso-position-horizontal-relative:margin;mso-position-vertical:center;mso-position-vertical-relative:margin" o:allowincell="f" fillcolor="silver" stroked="f">
          <v:fill opacity=".5"/>
          <v:textpath style="font-family:&quot;Arial&quot;;font-size:1pt" string="OSNUTEK"/>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94036"/>
    <w:multiLevelType w:val="hybridMultilevel"/>
    <w:tmpl w:val="E07C7C1A"/>
    <w:lvl w:ilvl="0" w:tplc="DD16123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6E6B52A6"/>
    <w:multiLevelType w:val="hybridMultilevel"/>
    <w:tmpl w:val="C7FA48A8"/>
    <w:lvl w:ilvl="0" w:tplc="3CC842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7DA"/>
    <w:rsid w:val="00010561"/>
    <w:rsid w:val="0001117E"/>
    <w:rsid w:val="00024477"/>
    <w:rsid w:val="000929E1"/>
    <w:rsid w:val="00093F97"/>
    <w:rsid w:val="0009569D"/>
    <w:rsid w:val="0009650A"/>
    <w:rsid w:val="000A0EC2"/>
    <w:rsid w:val="000B1476"/>
    <w:rsid w:val="000B68FB"/>
    <w:rsid w:val="000C5AE6"/>
    <w:rsid w:val="0010762D"/>
    <w:rsid w:val="001264D3"/>
    <w:rsid w:val="00143D8F"/>
    <w:rsid w:val="00171A9C"/>
    <w:rsid w:val="00193EF7"/>
    <w:rsid w:val="001C6FEF"/>
    <w:rsid w:val="001C7433"/>
    <w:rsid w:val="002142B7"/>
    <w:rsid w:val="00217B6E"/>
    <w:rsid w:val="00224191"/>
    <w:rsid w:val="0023449C"/>
    <w:rsid w:val="00235EDD"/>
    <w:rsid w:val="0024144B"/>
    <w:rsid w:val="002845AB"/>
    <w:rsid w:val="002B456B"/>
    <w:rsid w:val="002C13E4"/>
    <w:rsid w:val="002E56F4"/>
    <w:rsid w:val="002F5B58"/>
    <w:rsid w:val="00300457"/>
    <w:rsid w:val="00301CD8"/>
    <w:rsid w:val="00326B6B"/>
    <w:rsid w:val="0034694A"/>
    <w:rsid w:val="00350006"/>
    <w:rsid w:val="00386521"/>
    <w:rsid w:val="00393A71"/>
    <w:rsid w:val="003C2B1C"/>
    <w:rsid w:val="00411220"/>
    <w:rsid w:val="004202D0"/>
    <w:rsid w:val="004349C1"/>
    <w:rsid w:val="00465078"/>
    <w:rsid w:val="004C149D"/>
    <w:rsid w:val="00505660"/>
    <w:rsid w:val="0051145D"/>
    <w:rsid w:val="005716FA"/>
    <w:rsid w:val="00585AFD"/>
    <w:rsid w:val="0059159E"/>
    <w:rsid w:val="00595A1E"/>
    <w:rsid w:val="005A5F03"/>
    <w:rsid w:val="005B3CE7"/>
    <w:rsid w:val="00603997"/>
    <w:rsid w:val="006109CC"/>
    <w:rsid w:val="00621D57"/>
    <w:rsid w:val="006407AA"/>
    <w:rsid w:val="00644E03"/>
    <w:rsid w:val="0066034D"/>
    <w:rsid w:val="006669E5"/>
    <w:rsid w:val="00680E8B"/>
    <w:rsid w:val="00680ED9"/>
    <w:rsid w:val="0068176F"/>
    <w:rsid w:val="00682D92"/>
    <w:rsid w:val="006854AF"/>
    <w:rsid w:val="006D3877"/>
    <w:rsid w:val="00756E82"/>
    <w:rsid w:val="00763061"/>
    <w:rsid w:val="007733B7"/>
    <w:rsid w:val="007A5A2C"/>
    <w:rsid w:val="007A5C90"/>
    <w:rsid w:val="007B0096"/>
    <w:rsid w:val="007D2042"/>
    <w:rsid w:val="007D487E"/>
    <w:rsid w:val="007F6C88"/>
    <w:rsid w:val="00817AAF"/>
    <w:rsid w:val="00837D01"/>
    <w:rsid w:val="00846862"/>
    <w:rsid w:val="008704E2"/>
    <w:rsid w:val="008805F0"/>
    <w:rsid w:val="00890B81"/>
    <w:rsid w:val="00891593"/>
    <w:rsid w:val="008A1258"/>
    <w:rsid w:val="008A6DFA"/>
    <w:rsid w:val="008A7AE5"/>
    <w:rsid w:val="008C5ABF"/>
    <w:rsid w:val="008D2246"/>
    <w:rsid w:val="008F556E"/>
    <w:rsid w:val="008F643C"/>
    <w:rsid w:val="00931123"/>
    <w:rsid w:val="00932851"/>
    <w:rsid w:val="009328BC"/>
    <w:rsid w:val="00985815"/>
    <w:rsid w:val="00993533"/>
    <w:rsid w:val="00996C0C"/>
    <w:rsid w:val="009B36D3"/>
    <w:rsid w:val="009B5072"/>
    <w:rsid w:val="009E6402"/>
    <w:rsid w:val="00A17518"/>
    <w:rsid w:val="00A50126"/>
    <w:rsid w:val="00A66811"/>
    <w:rsid w:val="00A70212"/>
    <w:rsid w:val="00A94745"/>
    <w:rsid w:val="00AA47E3"/>
    <w:rsid w:val="00AD55B1"/>
    <w:rsid w:val="00AF4FAB"/>
    <w:rsid w:val="00B03B13"/>
    <w:rsid w:val="00B35D2F"/>
    <w:rsid w:val="00B62F16"/>
    <w:rsid w:val="00B75B14"/>
    <w:rsid w:val="00B95427"/>
    <w:rsid w:val="00BB2C9E"/>
    <w:rsid w:val="00BE5268"/>
    <w:rsid w:val="00BE7ACA"/>
    <w:rsid w:val="00C01EB6"/>
    <w:rsid w:val="00C032FD"/>
    <w:rsid w:val="00C31071"/>
    <w:rsid w:val="00C33E38"/>
    <w:rsid w:val="00C52018"/>
    <w:rsid w:val="00C641CA"/>
    <w:rsid w:val="00C852EF"/>
    <w:rsid w:val="00CA0A44"/>
    <w:rsid w:val="00CD5A2F"/>
    <w:rsid w:val="00CE16B2"/>
    <w:rsid w:val="00CE1C54"/>
    <w:rsid w:val="00CF4D75"/>
    <w:rsid w:val="00D16E48"/>
    <w:rsid w:val="00D23DFA"/>
    <w:rsid w:val="00D348C8"/>
    <w:rsid w:val="00D85183"/>
    <w:rsid w:val="00DA2E4A"/>
    <w:rsid w:val="00DC05C8"/>
    <w:rsid w:val="00DD2192"/>
    <w:rsid w:val="00DD2270"/>
    <w:rsid w:val="00DE7AAB"/>
    <w:rsid w:val="00DF0A13"/>
    <w:rsid w:val="00E01B3B"/>
    <w:rsid w:val="00E317DA"/>
    <w:rsid w:val="00E45AD0"/>
    <w:rsid w:val="00E5407F"/>
    <w:rsid w:val="00E83CDD"/>
    <w:rsid w:val="00E84E12"/>
    <w:rsid w:val="00E86076"/>
    <w:rsid w:val="00E978B4"/>
    <w:rsid w:val="00EC71FB"/>
    <w:rsid w:val="00ED0EE8"/>
    <w:rsid w:val="00F1303F"/>
    <w:rsid w:val="00F23599"/>
    <w:rsid w:val="00F246F7"/>
    <w:rsid w:val="00F2618A"/>
    <w:rsid w:val="00F32721"/>
    <w:rsid w:val="00F51133"/>
    <w:rsid w:val="00F57F2D"/>
    <w:rsid w:val="00FC1D95"/>
    <w:rsid w:val="00FC38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317DA"/>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highlight">
    <w:name w:val="highlight"/>
    <w:basedOn w:val="Privzetapisavaodstavka"/>
    <w:rsid w:val="00E317DA"/>
  </w:style>
  <w:style w:type="paragraph" w:styleId="Odstavekseznama">
    <w:name w:val="List Paragraph"/>
    <w:basedOn w:val="Navaden"/>
    <w:uiPriority w:val="34"/>
    <w:qFormat/>
    <w:rsid w:val="002845AB"/>
    <w:pPr>
      <w:ind w:left="720"/>
      <w:contextualSpacing/>
    </w:pPr>
  </w:style>
  <w:style w:type="character" w:styleId="Hiperpovezava">
    <w:name w:val="Hyperlink"/>
    <w:uiPriority w:val="99"/>
    <w:rsid w:val="009328BC"/>
    <w:rPr>
      <w:color w:val="0000FF"/>
      <w:u w:val="single"/>
    </w:rPr>
  </w:style>
  <w:style w:type="paragraph" w:customStyle="1" w:styleId="ZnakZnak2">
    <w:name w:val="Znak Znak2"/>
    <w:basedOn w:val="Navaden"/>
    <w:rsid w:val="00386521"/>
    <w:pPr>
      <w:spacing w:after="160" w:line="240" w:lineRule="exact"/>
    </w:pPr>
    <w:rPr>
      <w:rFonts w:ascii="Tahoma" w:hAnsi="Tahoma"/>
      <w:szCs w:val="20"/>
      <w:lang w:val="en-US"/>
    </w:rPr>
  </w:style>
  <w:style w:type="paragraph" w:customStyle="1" w:styleId="odstavek">
    <w:name w:val="odstavek"/>
    <w:basedOn w:val="Navaden"/>
    <w:rsid w:val="00093F97"/>
    <w:pPr>
      <w:spacing w:before="100" w:beforeAutospacing="1" w:after="100" w:afterAutospacing="1" w:line="240" w:lineRule="auto"/>
    </w:pPr>
    <w:rPr>
      <w:rFonts w:ascii="Times New Roman" w:hAnsi="Times New Roman"/>
      <w:sz w:val="24"/>
      <w:lang w:eastAsia="sl-SI"/>
    </w:rPr>
  </w:style>
  <w:style w:type="paragraph" w:customStyle="1" w:styleId="ZnakZnak">
    <w:name w:val="Znak Znak"/>
    <w:basedOn w:val="Navaden"/>
    <w:rsid w:val="007F6C88"/>
    <w:pPr>
      <w:spacing w:after="160" w:line="240" w:lineRule="exact"/>
    </w:pPr>
    <w:rPr>
      <w:rFonts w:ascii="Tahoma" w:hAnsi="Tahoma"/>
      <w:szCs w:val="20"/>
      <w:lang w:val="en-US"/>
    </w:rPr>
  </w:style>
  <w:style w:type="paragraph" w:styleId="Besedilooblaka">
    <w:name w:val="Balloon Text"/>
    <w:basedOn w:val="Navaden"/>
    <w:link w:val="BesedilooblakaZnak"/>
    <w:uiPriority w:val="99"/>
    <w:semiHidden/>
    <w:unhideWhenUsed/>
    <w:rsid w:val="00595A1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95A1E"/>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6407AA"/>
    <w:rPr>
      <w:sz w:val="16"/>
      <w:szCs w:val="16"/>
    </w:rPr>
  </w:style>
  <w:style w:type="paragraph" w:styleId="Pripombabesedilo">
    <w:name w:val="annotation text"/>
    <w:basedOn w:val="Navaden"/>
    <w:link w:val="PripombabesediloZnak"/>
    <w:uiPriority w:val="99"/>
    <w:semiHidden/>
    <w:unhideWhenUsed/>
    <w:rsid w:val="006407AA"/>
    <w:pPr>
      <w:spacing w:line="240" w:lineRule="auto"/>
    </w:pPr>
    <w:rPr>
      <w:szCs w:val="20"/>
    </w:rPr>
  </w:style>
  <w:style w:type="character" w:customStyle="1" w:styleId="PripombabesediloZnak">
    <w:name w:val="Pripomba – besedilo Znak"/>
    <w:basedOn w:val="Privzetapisavaodstavka"/>
    <w:link w:val="Pripombabesedilo"/>
    <w:uiPriority w:val="99"/>
    <w:semiHidden/>
    <w:rsid w:val="006407A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407AA"/>
    <w:rPr>
      <w:b/>
      <w:bCs/>
    </w:rPr>
  </w:style>
  <w:style w:type="character" w:customStyle="1" w:styleId="ZadevapripombeZnak">
    <w:name w:val="Zadeva pripombe Znak"/>
    <w:basedOn w:val="PripombabesediloZnak"/>
    <w:link w:val="Zadevapripombe"/>
    <w:uiPriority w:val="99"/>
    <w:semiHidden/>
    <w:rsid w:val="006407AA"/>
    <w:rPr>
      <w:rFonts w:ascii="Arial" w:eastAsia="Times New Roman" w:hAnsi="Arial" w:cs="Times New Roman"/>
      <w:b/>
      <w:bCs/>
      <w:sz w:val="20"/>
      <w:szCs w:val="20"/>
    </w:rPr>
  </w:style>
  <w:style w:type="paragraph" w:styleId="Sprotnaopomba-besedilo">
    <w:name w:val="footnote text"/>
    <w:basedOn w:val="Navaden"/>
    <w:link w:val="Sprotnaopomba-besediloZnak"/>
    <w:uiPriority w:val="99"/>
    <w:semiHidden/>
    <w:unhideWhenUsed/>
    <w:rsid w:val="006407AA"/>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407AA"/>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6407AA"/>
    <w:rPr>
      <w:vertAlign w:val="superscript"/>
    </w:rPr>
  </w:style>
  <w:style w:type="paragraph" w:styleId="Glava">
    <w:name w:val="header"/>
    <w:basedOn w:val="Navaden"/>
    <w:link w:val="GlavaZnak"/>
    <w:uiPriority w:val="99"/>
    <w:unhideWhenUsed/>
    <w:rsid w:val="00B75B14"/>
    <w:pPr>
      <w:tabs>
        <w:tab w:val="center" w:pos="4536"/>
        <w:tab w:val="right" w:pos="9072"/>
      </w:tabs>
      <w:spacing w:line="240" w:lineRule="auto"/>
    </w:pPr>
  </w:style>
  <w:style w:type="character" w:customStyle="1" w:styleId="GlavaZnak">
    <w:name w:val="Glava Znak"/>
    <w:basedOn w:val="Privzetapisavaodstavka"/>
    <w:link w:val="Glava"/>
    <w:uiPriority w:val="99"/>
    <w:rsid w:val="00B75B14"/>
    <w:rPr>
      <w:rFonts w:ascii="Arial" w:eastAsia="Times New Roman" w:hAnsi="Arial" w:cs="Times New Roman"/>
      <w:sz w:val="20"/>
      <w:szCs w:val="24"/>
    </w:rPr>
  </w:style>
  <w:style w:type="paragraph" w:styleId="Noga">
    <w:name w:val="footer"/>
    <w:basedOn w:val="Navaden"/>
    <w:link w:val="NogaZnak"/>
    <w:uiPriority w:val="99"/>
    <w:unhideWhenUsed/>
    <w:rsid w:val="00B75B14"/>
    <w:pPr>
      <w:tabs>
        <w:tab w:val="center" w:pos="4536"/>
        <w:tab w:val="right" w:pos="9072"/>
      </w:tabs>
      <w:spacing w:line="240" w:lineRule="auto"/>
    </w:pPr>
  </w:style>
  <w:style w:type="character" w:customStyle="1" w:styleId="NogaZnak">
    <w:name w:val="Noga Znak"/>
    <w:basedOn w:val="Privzetapisavaodstavka"/>
    <w:link w:val="Noga"/>
    <w:uiPriority w:val="99"/>
    <w:rsid w:val="00B75B14"/>
    <w:rPr>
      <w:rFonts w:ascii="Arial" w:eastAsia="Times New Roman" w:hAnsi="Arial" w:cs="Times New Roman"/>
      <w:sz w:val="20"/>
      <w:szCs w:val="24"/>
    </w:rPr>
  </w:style>
  <w:style w:type="paragraph" w:styleId="Navadensplet">
    <w:name w:val="Normal (Web)"/>
    <w:basedOn w:val="Navaden"/>
    <w:uiPriority w:val="99"/>
    <w:unhideWhenUsed/>
    <w:rsid w:val="00024477"/>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317DA"/>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highlight">
    <w:name w:val="highlight"/>
    <w:basedOn w:val="Privzetapisavaodstavka"/>
    <w:rsid w:val="00E317DA"/>
  </w:style>
  <w:style w:type="paragraph" w:styleId="Odstavekseznama">
    <w:name w:val="List Paragraph"/>
    <w:basedOn w:val="Navaden"/>
    <w:uiPriority w:val="34"/>
    <w:qFormat/>
    <w:rsid w:val="002845AB"/>
    <w:pPr>
      <w:ind w:left="720"/>
      <w:contextualSpacing/>
    </w:pPr>
  </w:style>
  <w:style w:type="character" w:styleId="Hiperpovezava">
    <w:name w:val="Hyperlink"/>
    <w:uiPriority w:val="99"/>
    <w:rsid w:val="009328BC"/>
    <w:rPr>
      <w:color w:val="0000FF"/>
      <w:u w:val="single"/>
    </w:rPr>
  </w:style>
  <w:style w:type="paragraph" w:customStyle="1" w:styleId="ZnakZnak2">
    <w:name w:val="Znak Znak2"/>
    <w:basedOn w:val="Navaden"/>
    <w:rsid w:val="00386521"/>
    <w:pPr>
      <w:spacing w:after="160" w:line="240" w:lineRule="exact"/>
    </w:pPr>
    <w:rPr>
      <w:rFonts w:ascii="Tahoma" w:hAnsi="Tahoma"/>
      <w:szCs w:val="20"/>
      <w:lang w:val="en-US"/>
    </w:rPr>
  </w:style>
  <w:style w:type="paragraph" w:customStyle="1" w:styleId="odstavek">
    <w:name w:val="odstavek"/>
    <w:basedOn w:val="Navaden"/>
    <w:rsid w:val="00093F97"/>
    <w:pPr>
      <w:spacing w:before="100" w:beforeAutospacing="1" w:after="100" w:afterAutospacing="1" w:line="240" w:lineRule="auto"/>
    </w:pPr>
    <w:rPr>
      <w:rFonts w:ascii="Times New Roman" w:hAnsi="Times New Roman"/>
      <w:sz w:val="24"/>
      <w:lang w:eastAsia="sl-SI"/>
    </w:rPr>
  </w:style>
  <w:style w:type="paragraph" w:customStyle="1" w:styleId="ZnakZnak">
    <w:name w:val="Znak Znak"/>
    <w:basedOn w:val="Navaden"/>
    <w:rsid w:val="007F6C88"/>
    <w:pPr>
      <w:spacing w:after="160" w:line="240" w:lineRule="exact"/>
    </w:pPr>
    <w:rPr>
      <w:rFonts w:ascii="Tahoma" w:hAnsi="Tahoma"/>
      <w:szCs w:val="20"/>
      <w:lang w:val="en-US"/>
    </w:rPr>
  </w:style>
  <w:style w:type="paragraph" w:styleId="Besedilooblaka">
    <w:name w:val="Balloon Text"/>
    <w:basedOn w:val="Navaden"/>
    <w:link w:val="BesedilooblakaZnak"/>
    <w:uiPriority w:val="99"/>
    <w:semiHidden/>
    <w:unhideWhenUsed/>
    <w:rsid w:val="00595A1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95A1E"/>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6407AA"/>
    <w:rPr>
      <w:sz w:val="16"/>
      <w:szCs w:val="16"/>
    </w:rPr>
  </w:style>
  <w:style w:type="paragraph" w:styleId="Pripombabesedilo">
    <w:name w:val="annotation text"/>
    <w:basedOn w:val="Navaden"/>
    <w:link w:val="PripombabesediloZnak"/>
    <w:uiPriority w:val="99"/>
    <w:semiHidden/>
    <w:unhideWhenUsed/>
    <w:rsid w:val="006407AA"/>
    <w:pPr>
      <w:spacing w:line="240" w:lineRule="auto"/>
    </w:pPr>
    <w:rPr>
      <w:szCs w:val="20"/>
    </w:rPr>
  </w:style>
  <w:style w:type="character" w:customStyle="1" w:styleId="PripombabesediloZnak">
    <w:name w:val="Pripomba – besedilo Znak"/>
    <w:basedOn w:val="Privzetapisavaodstavka"/>
    <w:link w:val="Pripombabesedilo"/>
    <w:uiPriority w:val="99"/>
    <w:semiHidden/>
    <w:rsid w:val="006407A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407AA"/>
    <w:rPr>
      <w:b/>
      <w:bCs/>
    </w:rPr>
  </w:style>
  <w:style w:type="character" w:customStyle="1" w:styleId="ZadevapripombeZnak">
    <w:name w:val="Zadeva pripombe Znak"/>
    <w:basedOn w:val="PripombabesediloZnak"/>
    <w:link w:val="Zadevapripombe"/>
    <w:uiPriority w:val="99"/>
    <w:semiHidden/>
    <w:rsid w:val="006407AA"/>
    <w:rPr>
      <w:rFonts w:ascii="Arial" w:eastAsia="Times New Roman" w:hAnsi="Arial" w:cs="Times New Roman"/>
      <w:b/>
      <w:bCs/>
      <w:sz w:val="20"/>
      <w:szCs w:val="20"/>
    </w:rPr>
  </w:style>
  <w:style w:type="paragraph" w:styleId="Sprotnaopomba-besedilo">
    <w:name w:val="footnote text"/>
    <w:basedOn w:val="Navaden"/>
    <w:link w:val="Sprotnaopomba-besediloZnak"/>
    <w:uiPriority w:val="99"/>
    <w:semiHidden/>
    <w:unhideWhenUsed/>
    <w:rsid w:val="006407AA"/>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407AA"/>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6407AA"/>
    <w:rPr>
      <w:vertAlign w:val="superscript"/>
    </w:rPr>
  </w:style>
  <w:style w:type="paragraph" w:styleId="Glava">
    <w:name w:val="header"/>
    <w:basedOn w:val="Navaden"/>
    <w:link w:val="GlavaZnak"/>
    <w:uiPriority w:val="99"/>
    <w:unhideWhenUsed/>
    <w:rsid w:val="00B75B14"/>
    <w:pPr>
      <w:tabs>
        <w:tab w:val="center" w:pos="4536"/>
        <w:tab w:val="right" w:pos="9072"/>
      </w:tabs>
      <w:spacing w:line="240" w:lineRule="auto"/>
    </w:pPr>
  </w:style>
  <w:style w:type="character" w:customStyle="1" w:styleId="GlavaZnak">
    <w:name w:val="Glava Znak"/>
    <w:basedOn w:val="Privzetapisavaodstavka"/>
    <w:link w:val="Glava"/>
    <w:uiPriority w:val="99"/>
    <w:rsid w:val="00B75B14"/>
    <w:rPr>
      <w:rFonts w:ascii="Arial" w:eastAsia="Times New Roman" w:hAnsi="Arial" w:cs="Times New Roman"/>
      <w:sz w:val="20"/>
      <w:szCs w:val="24"/>
    </w:rPr>
  </w:style>
  <w:style w:type="paragraph" w:styleId="Noga">
    <w:name w:val="footer"/>
    <w:basedOn w:val="Navaden"/>
    <w:link w:val="NogaZnak"/>
    <w:uiPriority w:val="99"/>
    <w:unhideWhenUsed/>
    <w:rsid w:val="00B75B14"/>
    <w:pPr>
      <w:tabs>
        <w:tab w:val="center" w:pos="4536"/>
        <w:tab w:val="right" w:pos="9072"/>
      </w:tabs>
      <w:spacing w:line="240" w:lineRule="auto"/>
    </w:pPr>
  </w:style>
  <w:style w:type="character" w:customStyle="1" w:styleId="NogaZnak">
    <w:name w:val="Noga Znak"/>
    <w:basedOn w:val="Privzetapisavaodstavka"/>
    <w:link w:val="Noga"/>
    <w:uiPriority w:val="99"/>
    <w:rsid w:val="00B75B14"/>
    <w:rPr>
      <w:rFonts w:ascii="Arial" w:eastAsia="Times New Roman" w:hAnsi="Arial" w:cs="Times New Roman"/>
      <w:sz w:val="20"/>
      <w:szCs w:val="24"/>
    </w:rPr>
  </w:style>
  <w:style w:type="paragraph" w:styleId="Navadensplet">
    <w:name w:val="Normal (Web)"/>
    <w:basedOn w:val="Navaden"/>
    <w:uiPriority w:val="99"/>
    <w:unhideWhenUsed/>
    <w:rsid w:val="0002447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822708">
      <w:bodyDiv w:val="1"/>
      <w:marLeft w:val="0"/>
      <w:marRight w:val="0"/>
      <w:marTop w:val="0"/>
      <w:marBottom w:val="0"/>
      <w:divBdr>
        <w:top w:val="none" w:sz="0" w:space="0" w:color="auto"/>
        <w:left w:val="none" w:sz="0" w:space="0" w:color="auto"/>
        <w:bottom w:val="none" w:sz="0" w:space="0" w:color="auto"/>
        <w:right w:val="none" w:sz="0" w:space="0" w:color="auto"/>
      </w:divBdr>
    </w:div>
    <w:div w:id="2025589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ktrp@gov.si"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aktrp@gov.si"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eur-lex.europa.eu/legal-content/SL/AUTO/?uri=OJ:L:2014:187:TOC&amp;toc=OJ:C:2020:091I:FULL"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32940-201D-4F5B-8442-697FCA580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8</Pages>
  <Words>3001</Words>
  <Characters>17109</Characters>
  <Application>Microsoft Office Word</Application>
  <DocSecurity>0</DocSecurity>
  <Lines>142</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Mojca Jaksa</dc:creator>
  <cp:lastModifiedBy>Mojca Jaksa</cp:lastModifiedBy>
  <cp:revision>7</cp:revision>
  <cp:lastPrinted>2020-06-05T07:34:00Z</cp:lastPrinted>
  <dcterms:created xsi:type="dcterms:W3CDTF">2020-06-15T10:52:00Z</dcterms:created>
  <dcterms:modified xsi:type="dcterms:W3CDTF">2020-06-16T10:23:00Z</dcterms:modified>
</cp:coreProperties>
</file>