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1AE5" w:rsidRPr="003F1703" w:rsidRDefault="00241AE5" w:rsidP="00241AE5">
      <w:pPr>
        <w:pStyle w:val="Naslovpredpisa"/>
        <w:spacing w:before="0" w:after="0" w:line="260" w:lineRule="exact"/>
        <w:jc w:val="both"/>
        <w:rPr>
          <w:sz w:val="20"/>
          <w:szCs w:val="20"/>
        </w:rPr>
      </w:pPr>
      <w:r w:rsidRPr="003F1703">
        <w:rPr>
          <w:sz w:val="20"/>
          <w:szCs w:val="20"/>
        </w:rPr>
        <w:t>PRILOGA 3 (jedro gradiva):</w:t>
      </w:r>
    </w:p>
    <w:p w:rsidR="00241AE5" w:rsidRPr="003F1703" w:rsidRDefault="00241AE5" w:rsidP="00241AE5">
      <w:pPr>
        <w:pStyle w:val="Naslovpredpisa"/>
        <w:spacing w:before="0" w:after="0" w:line="260" w:lineRule="exact"/>
        <w:jc w:val="left"/>
        <w:rPr>
          <w:sz w:val="20"/>
          <w:szCs w:val="20"/>
        </w:rPr>
      </w:pPr>
    </w:p>
    <w:p w:rsidR="00241AE5" w:rsidRPr="003F1703" w:rsidRDefault="00241AE5" w:rsidP="00241AE5">
      <w:pPr>
        <w:pStyle w:val="Naslovpredpisa"/>
        <w:spacing w:before="0" w:after="0" w:line="260" w:lineRule="exact"/>
        <w:jc w:val="left"/>
        <w:rPr>
          <w:sz w:val="20"/>
          <w:szCs w:val="20"/>
        </w:rPr>
      </w:pPr>
    </w:p>
    <w:p w:rsidR="00241AE5" w:rsidRPr="003F1703" w:rsidRDefault="00241AE5" w:rsidP="00241AE5">
      <w:pPr>
        <w:pStyle w:val="Naslovpredpisa"/>
        <w:spacing w:before="0" w:after="0" w:line="260" w:lineRule="exact"/>
        <w:jc w:val="right"/>
        <w:rPr>
          <w:sz w:val="20"/>
          <w:szCs w:val="20"/>
        </w:rPr>
      </w:pPr>
      <w:r w:rsidRPr="003F1703">
        <w:rPr>
          <w:sz w:val="20"/>
          <w:szCs w:val="20"/>
        </w:rPr>
        <w:t>PREDLOG</w:t>
      </w:r>
    </w:p>
    <w:p w:rsidR="00241AE5" w:rsidRPr="003F1703" w:rsidRDefault="00241AE5" w:rsidP="00241AE5">
      <w:pPr>
        <w:pStyle w:val="Naslovpredpisa"/>
        <w:spacing w:before="0" w:after="0" w:line="260" w:lineRule="exact"/>
        <w:jc w:val="right"/>
        <w:rPr>
          <w:sz w:val="20"/>
          <w:szCs w:val="20"/>
        </w:rPr>
      </w:pPr>
      <w:r w:rsidRPr="003F1703">
        <w:rPr>
          <w:sz w:val="20"/>
          <w:szCs w:val="20"/>
        </w:rPr>
        <w:t>(EVA</w:t>
      </w:r>
      <w:r w:rsidR="00F52E1B">
        <w:rPr>
          <w:sz w:val="20"/>
          <w:szCs w:val="20"/>
        </w:rPr>
        <w:t xml:space="preserve"> 2020-2430-0005</w:t>
      </w:r>
      <w:r w:rsidRPr="003F1703">
        <w:rPr>
          <w:sz w:val="20"/>
          <w:szCs w:val="20"/>
        </w:rPr>
        <w:t>)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9213"/>
      </w:tblGrid>
      <w:tr w:rsidR="00241AE5" w:rsidRPr="003F1703" w:rsidTr="00DA6942">
        <w:tc>
          <w:tcPr>
            <w:tcW w:w="9213" w:type="dxa"/>
          </w:tcPr>
          <w:p w:rsidR="00241AE5" w:rsidRPr="003F1703" w:rsidRDefault="00241AE5" w:rsidP="00DA6942">
            <w:pPr>
              <w:pStyle w:val="Naslovpredpisa"/>
              <w:spacing w:before="0" w:after="0" w:line="260" w:lineRule="exact"/>
              <w:rPr>
                <w:sz w:val="20"/>
                <w:szCs w:val="20"/>
              </w:rPr>
            </w:pPr>
            <w:r w:rsidRPr="003F1703">
              <w:rPr>
                <w:sz w:val="20"/>
                <w:szCs w:val="20"/>
              </w:rPr>
              <w:t xml:space="preserve">ZAKON </w:t>
            </w:r>
          </w:p>
          <w:p w:rsidR="00241AE5" w:rsidRPr="003F1703" w:rsidRDefault="00F52E1B" w:rsidP="00DA6942">
            <w:pPr>
              <w:pStyle w:val="Naslovpredpisa"/>
              <w:spacing w:before="0" w:after="0"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 DOPOLNITVI ZAKONA O VOZNIKIH</w:t>
            </w:r>
          </w:p>
        </w:tc>
      </w:tr>
      <w:tr w:rsidR="00241AE5" w:rsidRPr="003F1703" w:rsidTr="00DA6942">
        <w:tc>
          <w:tcPr>
            <w:tcW w:w="9213" w:type="dxa"/>
          </w:tcPr>
          <w:p w:rsidR="00241AE5" w:rsidRPr="003F1703" w:rsidRDefault="00241AE5" w:rsidP="00DA6942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3F1703">
              <w:rPr>
                <w:sz w:val="20"/>
                <w:szCs w:val="20"/>
              </w:rPr>
              <w:t>I. UVOD</w:t>
            </w:r>
          </w:p>
        </w:tc>
      </w:tr>
      <w:tr w:rsidR="00241AE5" w:rsidRPr="003F1703" w:rsidTr="00DA6942">
        <w:tc>
          <w:tcPr>
            <w:tcW w:w="9213" w:type="dxa"/>
          </w:tcPr>
          <w:p w:rsidR="00241AE5" w:rsidRPr="003F1703" w:rsidRDefault="00241AE5" w:rsidP="00DA6942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3F1703">
              <w:rPr>
                <w:sz w:val="20"/>
                <w:szCs w:val="20"/>
              </w:rPr>
              <w:t>1. OCENA STANJA IN RAZLOGI ZA SPREJEM PREDLOGA ZAKONA</w:t>
            </w:r>
          </w:p>
        </w:tc>
      </w:tr>
      <w:tr w:rsidR="00241AE5" w:rsidRPr="003F1703" w:rsidTr="00DA6942">
        <w:tc>
          <w:tcPr>
            <w:tcW w:w="9213" w:type="dxa"/>
          </w:tcPr>
          <w:p w:rsidR="00241AE5" w:rsidRDefault="00421610" w:rsidP="00F52E1B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Temeljni razlog za pripravo predloga Zakona o dopolnitvi Zakona o voznikih je </w:t>
            </w:r>
            <w:r w:rsidR="00A77B9F">
              <w:rPr>
                <w:sz w:val="20"/>
                <w:szCs w:val="20"/>
              </w:rPr>
              <w:t xml:space="preserve">delni </w:t>
            </w:r>
            <w:r>
              <w:rPr>
                <w:sz w:val="20"/>
                <w:szCs w:val="20"/>
              </w:rPr>
              <w:t>prenos Direktive</w:t>
            </w:r>
            <w:r w:rsidR="00F52E1B">
              <w:rPr>
                <w:sz w:val="20"/>
                <w:szCs w:val="20"/>
              </w:rPr>
              <w:t xml:space="preserve"> Komisije (EU) 2020/612 z dne 4. maja 2020 o spremembi Direktive 2006/126/ES Evropskega parlamenta in Sveta o vozniških dovoljenjih (v nadaljnjem besedilu: Direktiva 2020/612/EU)</w:t>
            </w:r>
            <w:r w:rsidR="007F6167">
              <w:rPr>
                <w:sz w:val="20"/>
                <w:szCs w:val="20"/>
              </w:rPr>
              <w:t xml:space="preserve"> v pravni red Republike Slovenije</w:t>
            </w:r>
            <w:r w:rsidR="00F52E1B">
              <w:rPr>
                <w:sz w:val="20"/>
                <w:szCs w:val="20"/>
              </w:rPr>
              <w:t>.</w:t>
            </w:r>
          </w:p>
          <w:p w:rsidR="007F6167" w:rsidRPr="003F1703" w:rsidRDefault="007F6167" w:rsidP="00F52E1B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</w:rPr>
            </w:pPr>
          </w:p>
        </w:tc>
      </w:tr>
      <w:tr w:rsidR="00241AE5" w:rsidRPr="003F1703" w:rsidTr="00DA6942">
        <w:tc>
          <w:tcPr>
            <w:tcW w:w="9213" w:type="dxa"/>
          </w:tcPr>
          <w:p w:rsidR="00241AE5" w:rsidRPr="003F1703" w:rsidRDefault="00241AE5" w:rsidP="00DA6942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3F1703">
              <w:rPr>
                <w:sz w:val="20"/>
                <w:szCs w:val="20"/>
              </w:rPr>
              <w:t>2. CILJI, NAČELA IN POGLAVITNE REŠITVE PREDLOGA ZAKONA</w:t>
            </w:r>
          </w:p>
        </w:tc>
      </w:tr>
      <w:tr w:rsidR="00241AE5" w:rsidRPr="003F1703" w:rsidTr="00DA6942">
        <w:tc>
          <w:tcPr>
            <w:tcW w:w="9213" w:type="dxa"/>
          </w:tcPr>
          <w:p w:rsidR="00241AE5" w:rsidRPr="003F1703" w:rsidRDefault="00241AE5" w:rsidP="00DA6942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3F1703">
              <w:rPr>
                <w:sz w:val="20"/>
                <w:szCs w:val="20"/>
              </w:rPr>
              <w:t>2.1 Cilji</w:t>
            </w:r>
          </w:p>
        </w:tc>
      </w:tr>
      <w:tr w:rsidR="00241AE5" w:rsidRPr="003F1703" w:rsidTr="00DA6942">
        <w:tc>
          <w:tcPr>
            <w:tcW w:w="9213" w:type="dxa"/>
          </w:tcPr>
          <w:p w:rsidR="00241AE5" w:rsidRDefault="00E44180" w:rsidP="00DA6942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delnim </w:t>
            </w:r>
            <w:r w:rsidR="002A34E8">
              <w:rPr>
                <w:sz w:val="20"/>
                <w:szCs w:val="20"/>
              </w:rPr>
              <w:t>prenosom direktive 2020/612/EU Republika Slovenije sledi ciljem Evropske unije.</w:t>
            </w:r>
          </w:p>
          <w:p w:rsidR="00655C43" w:rsidRPr="003F1703" w:rsidRDefault="00655C43" w:rsidP="00DA6942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</w:tc>
      </w:tr>
      <w:tr w:rsidR="00241AE5" w:rsidRPr="003F1703" w:rsidTr="00DA6942">
        <w:tc>
          <w:tcPr>
            <w:tcW w:w="9213" w:type="dxa"/>
          </w:tcPr>
          <w:p w:rsidR="00241AE5" w:rsidRPr="003F1703" w:rsidRDefault="00241AE5" w:rsidP="00DA6942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3F1703">
              <w:rPr>
                <w:sz w:val="20"/>
                <w:szCs w:val="20"/>
              </w:rPr>
              <w:t>2.2 Načela</w:t>
            </w:r>
          </w:p>
        </w:tc>
      </w:tr>
      <w:tr w:rsidR="00241AE5" w:rsidRPr="003F1703" w:rsidTr="00DA6942">
        <w:tc>
          <w:tcPr>
            <w:tcW w:w="9213" w:type="dxa"/>
          </w:tcPr>
          <w:p w:rsidR="00241AE5" w:rsidRDefault="00FA538B" w:rsidP="00DA6942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Predlog Zakona o dopolnitvi Zakona o voznikih ne odstopa od načel, </w:t>
            </w:r>
            <w:r w:rsidR="006E051E">
              <w:rPr>
                <w:sz w:val="20"/>
                <w:szCs w:val="20"/>
              </w:rPr>
              <w:t>na katerih temelji sedanja ureditev.</w:t>
            </w:r>
          </w:p>
          <w:p w:rsidR="00655C43" w:rsidRDefault="00655C43" w:rsidP="00DA6942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E54F16" w:rsidRPr="00B07809" w:rsidRDefault="00E54F16" w:rsidP="00A77B9F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 w:rsidRPr="00B07809">
              <w:rPr>
                <w:sz w:val="20"/>
                <w:szCs w:val="20"/>
              </w:rPr>
              <w:t xml:space="preserve">Glede </w:t>
            </w:r>
            <w:r w:rsidR="00A77B9F">
              <w:rPr>
                <w:sz w:val="20"/>
                <w:szCs w:val="20"/>
              </w:rPr>
              <w:t>na postavljen cilj</w:t>
            </w:r>
            <w:r w:rsidRPr="00B07809">
              <w:rPr>
                <w:sz w:val="20"/>
                <w:szCs w:val="20"/>
              </w:rPr>
              <w:t xml:space="preserve"> </w:t>
            </w:r>
            <w:r w:rsidR="006E051E">
              <w:rPr>
                <w:sz w:val="20"/>
                <w:szCs w:val="20"/>
              </w:rPr>
              <w:t>predlog</w:t>
            </w:r>
            <w:r w:rsidRPr="00B07809">
              <w:rPr>
                <w:sz w:val="20"/>
                <w:szCs w:val="20"/>
              </w:rPr>
              <w:t xml:space="preserve"> </w:t>
            </w:r>
            <w:r w:rsidR="00A77B9F">
              <w:rPr>
                <w:sz w:val="20"/>
                <w:szCs w:val="20"/>
              </w:rPr>
              <w:t>Zakona o dopolnitvi Zakona o voznikih s</w:t>
            </w:r>
            <w:r w:rsidR="006E051E">
              <w:rPr>
                <w:sz w:val="20"/>
                <w:szCs w:val="20"/>
              </w:rPr>
              <w:t>ledi</w:t>
            </w:r>
            <w:r w:rsidRPr="00B07809">
              <w:rPr>
                <w:sz w:val="20"/>
                <w:szCs w:val="20"/>
              </w:rPr>
              <w:t xml:space="preserve"> </w:t>
            </w:r>
            <w:r w:rsidRPr="00A77B9F">
              <w:rPr>
                <w:sz w:val="20"/>
                <w:szCs w:val="20"/>
              </w:rPr>
              <w:t>načelu zagotavljanja usklajenosti in uspešnega izvajanja evropskega pravnega reda na področju voznikov</w:t>
            </w:r>
            <w:r w:rsidR="00A77B9F" w:rsidRPr="00A77B9F">
              <w:rPr>
                <w:sz w:val="20"/>
                <w:szCs w:val="20"/>
              </w:rPr>
              <w:t>.</w:t>
            </w:r>
          </w:p>
          <w:p w:rsidR="00E54F16" w:rsidRPr="003F1703" w:rsidRDefault="00E54F16" w:rsidP="00DA6942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</w:tc>
      </w:tr>
      <w:tr w:rsidR="00241AE5" w:rsidRPr="003F1703" w:rsidTr="00DA6942">
        <w:tc>
          <w:tcPr>
            <w:tcW w:w="9213" w:type="dxa"/>
          </w:tcPr>
          <w:p w:rsidR="00241AE5" w:rsidRPr="003F1703" w:rsidRDefault="00241AE5" w:rsidP="00DA6942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3F1703">
              <w:rPr>
                <w:sz w:val="20"/>
                <w:szCs w:val="20"/>
              </w:rPr>
              <w:t>2.3 Poglavitne rešitve</w:t>
            </w:r>
          </w:p>
        </w:tc>
      </w:tr>
      <w:tr w:rsidR="00241AE5" w:rsidRPr="003F1703" w:rsidTr="00DA6942">
        <w:trPr>
          <w:trHeight w:val="434"/>
        </w:trPr>
        <w:tc>
          <w:tcPr>
            <w:tcW w:w="9213" w:type="dxa"/>
          </w:tcPr>
          <w:p w:rsidR="00B35C5A" w:rsidRDefault="00E54F16" w:rsidP="00B35C5A">
            <w:pPr>
              <w:pStyle w:val="Alineazatoko"/>
              <w:tabs>
                <w:tab w:val="clear" w:pos="720"/>
              </w:tabs>
              <w:spacing w:line="260" w:lineRule="exact"/>
              <w:ind w:left="0" w:firstLine="0"/>
              <w:rPr>
                <w:sz w:val="20"/>
                <w:szCs w:val="20"/>
              </w:rPr>
            </w:pPr>
            <w:r w:rsidRPr="00B07809">
              <w:rPr>
                <w:sz w:val="20"/>
                <w:szCs w:val="20"/>
              </w:rPr>
              <w:t xml:space="preserve">S predlaganim zakonom se zagotavlja </w:t>
            </w:r>
            <w:r w:rsidR="00A77B9F">
              <w:rPr>
                <w:sz w:val="20"/>
                <w:szCs w:val="20"/>
              </w:rPr>
              <w:t xml:space="preserve">delni </w:t>
            </w:r>
            <w:r w:rsidRPr="00B07809">
              <w:rPr>
                <w:sz w:val="20"/>
                <w:szCs w:val="20"/>
              </w:rPr>
              <w:t>prenos določb Direktive</w:t>
            </w:r>
            <w:r w:rsidR="00B35C5A">
              <w:rPr>
                <w:sz w:val="20"/>
                <w:szCs w:val="20"/>
              </w:rPr>
              <w:t xml:space="preserve"> 2020/612/EU</w:t>
            </w:r>
            <w:r w:rsidR="008B4CED">
              <w:rPr>
                <w:sz w:val="20"/>
                <w:szCs w:val="20"/>
              </w:rPr>
              <w:t xml:space="preserve"> (1. člen, 2. člen in prvi odstavek Priloge k Direktivi 2020/612/EU)</w:t>
            </w:r>
            <w:r w:rsidR="00B35C5A">
              <w:rPr>
                <w:sz w:val="20"/>
                <w:szCs w:val="20"/>
              </w:rPr>
              <w:t>, vezane na spremembo Priloge II k Direktivi 2006/126/ES, ki določa minimalne zahteve za vozniški izpit.</w:t>
            </w:r>
          </w:p>
          <w:p w:rsidR="008B4CED" w:rsidRDefault="008B4CED" w:rsidP="00EA7E62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</w:rPr>
            </w:pPr>
          </w:p>
          <w:p w:rsidR="008B4CED" w:rsidRDefault="008B4CED" w:rsidP="00EA7E62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dopolnitvijo določbe šestega odstavka 60. člena Zakona o voznikih (Uradni list RS, št. 85/16, 67/17, 21/18 – ZNOrg in 43/19) se določa, da se osebi, ki opravi praktičen del vozniškega izpita na motornem vozilu z avtomatskem menjalnikom kategorije BE, C1, C1E, C, CE, D1, D1E, D ali DE (po veljavni določbi le kategorije C, CE, D ali DE), vpis omejitve v vozniško dovoljenje ne izvede, če oseba že ima vozniško dovoljenje, pridobljeno na podlagi opravljenega praktičnega dela vozniškega izpita z motornim vozilom z ročnim menjalnikom kategorije B, BE, C1, C1E, C, CE, D1, D1E, D ali DE.</w:t>
            </w:r>
          </w:p>
          <w:p w:rsidR="00EA7E62" w:rsidRDefault="00EA7E62" w:rsidP="00EA7E62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</w:rPr>
            </w:pPr>
          </w:p>
          <w:p w:rsidR="00EA7E62" w:rsidRDefault="008B4CED" w:rsidP="00EA7E62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Drugi odstavek </w:t>
            </w:r>
            <w:r w:rsidR="00EA7E62">
              <w:rPr>
                <w:sz w:val="20"/>
                <w:szCs w:val="20"/>
              </w:rPr>
              <w:t>Priloge k Direktivi 2020/612/EU bo v pravni red Republike Slovenije prenesen s podzakonskim predpisom, izdanim na podlagi zakona, ki ureja voznike.</w:t>
            </w:r>
          </w:p>
          <w:p w:rsidR="00E54F16" w:rsidRPr="003F1703" w:rsidRDefault="00E54F16" w:rsidP="00655C43">
            <w:pPr>
              <w:pStyle w:val="Alineazatoko"/>
              <w:tabs>
                <w:tab w:val="clear" w:pos="720"/>
              </w:tabs>
              <w:spacing w:line="260" w:lineRule="exact"/>
              <w:rPr>
                <w:sz w:val="20"/>
                <w:szCs w:val="20"/>
              </w:rPr>
            </w:pPr>
          </w:p>
        </w:tc>
      </w:tr>
      <w:tr w:rsidR="00241AE5" w:rsidRPr="003F1703" w:rsidTr="00DA6942">
        <w:tc>
          <w:tcPr>
            <w:tcW w:w="9213" w:type="dxa"/>
          </w:tcPr>
          <w:p w:rsidR="00241AE5" w:rsidRPr="003F1703" w:rsidRDefault="00241AE5" w:rsidP="00DA6942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both"/>
              <w:rPr>
                <w:sz w:val="20"/>
                <w:szCs w:val="20"/>
              </w:rPr>
            </w:pPr>
            <w:r w:rsidRPr="003F1703">
              <w:rPr>
                <w:sz w:val="20"/>
                <w:szCs w:val="20"/>
              </w:rPr>
              <w:t>3. OCENA FINANČNIH POSLEDIC PREDLOGA ZAKONA ZA DRŽAVNI PRORAČUN IN DRUGA JAVNA FINANČNA SREDSTVA</w:t>
            </w:r>
          </w:p>
        </w:tc>
      </w:tr>
      <w:tr w:rsidR="00241AE5" w:rsidRPr="003F1703" w:rsidTr="00DA6942">
        <w:tc>
          <w:tcPr>
            <w:tcW w:w="9213" w:type="dxa"/>
          </w:tcPr>
          <w:p w:rsidR="00241AE5" w:rsidRDefault="00655C43" w:rsidP="00655C43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Predlog Zakona o dopolnitvi Zakona o voznikih nima finančnih posledic za državni proračun in druga javno finančna sredstva.</w:t>
            </w:r>
          </w:p>
          <w:p w:rsidR="00655C43" w:rsidRPr="003F1703" w:rsidRDefault="00655C43" w:rsidP="00655C43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</w:rPr>
            </w:pPr>
          </w:p>
        </w:tc>
      </w:tr>
      <w:tr w:rsidR="00241AE5" w:rsidRPr="003F1703" w:rsidTr="00DA6942">
        <w:tc>
          <w:tcPr>
            <w:tcW w:w="9213" w:type="dxa"/>
          </w:tcPr>
          <w:p w:rsidR="00241AE5" w:rsidRPr="003F1703" w:rsidRDefault="00241AE5" w:rsidP="00DA6942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both"/>
              <w:rPr>
                <w:sz w:val="20"/>
                <w:szCs w:val="20"/>
              </w:rPr>
            </w:pPr>
            <w:r w:rsidRPr="003F1703">
              <w:rPr>
                <w:sz w:val="20"/>
                <w:szCs w:val="20"/>
              </w:rPr>
              <w:t>4. NAVEDBA, DA SO SREDSTVA ZA IZVAJANJE ZAKONA V DRŽAVNEM PRORAČUNU ZAGOTOVLJENA, ČE PREDLOG ZAKONA PREDVIDEVA PORABO PRORAČUNSKIH SREDSTEV V OBDOBJU, ZA KATERO JE BIL DRŽAVNI PRORAČUN ŽE SPREJET</w:t>
            </w:r>
          </w:p>
        </w:tc>
      </w:tr>
      <w:tr w:rsidR="00241AE5" w:rsidRPr="003F1703" w:rsidTr="00DA6942">
        <w:tc>
          <w:tcPr>
            <w:tcW w:w="9213" w:type="dxa"/>
          </w:tcPr>
          <w:p w:rsidR="00655C43" w:rsidRDefault="00655C43" w:rsidP="00655C43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Predlog Zakona o dopolnitvi Zakona o voznikih ne predvideva porabe proračunskih sredstev.</w:t>
            </w:r>
          </w:p>
          <w:p w:rsidR="00241AE5" w:rsidRPr="003F1703" w:rsidRDefault="00241AE5" w:rsidP="00655C43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</w:rPr>
            </w:pPr>
          </w:p>
        </w:tc>
      </w:tr>
      <w:tr w:rsidR="00241AE5" w:rsidRPr="003F1703" w:rsidTr="00DA6942">
        <w:tc>
          <w:tcPr>
            <w:tcW w:w="9213" w:type="dxa"/>
          </w:tcPr>
          <w:p w:rsidR="00241AE5" w:rsidRPr="003F1703" w:rsidRDefault="00241AE5" w:rsidP="00DA6942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both"/>
              <w:rPr>
                <w:sz w:val="20"/>
                <w:szCs w:val="20"/>
              </w:rPr>
            </w:pPr>
            <w:r w:rsidRPr="003F1703">
              <w:rPr>
                <w:sz w:val="20"/>
                <w:szCs w:val="20"/>
              </w:rPr>
              <w:t>5. PRIKAZ UREDITVE V DRUGIH PRAVNIH SISTEMIH IN PRILAGOJENOSTI PREDLAGANE UREDITVE PRAVU EVROPSKE UNIJE</w:t>
            </w:r>
          </w:p>
        </w:tc>
      </w:tr>
      <w:tr w:rsidR="00241AE5" w:rsidRPr="003F1703" w:rsidTr="00DA6942">
        <w:tc>
          <w:tcPr>
            <w:tcW w:w="9213" w:type="dxa"/>
          </w:tcPr>
          <w:p w:rsidR="00655C43" w:rsidRDefault="002A34E8" w:rsidP="00655C43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S predlogom Zakona o dopolnitvi Zakona o voznikih se v pravni red Rep</w:t>
            </w:r>
            <w:r w:rsidR="00B35C5A">
              <w:rPr>
                <w:sz w:val="20"/>
                <w:szCs w:val="20"/>
              </w:rPr>
              <w:t>ublike Slovenije delno prenaša D</w:t>
            </w:r>
            <w:r>
              <w:rPr>
                <w:sz w:val="20"/>
                <w:szCs w:val="20"/>
              </w:rPr>
              <w:t>irektiva 2020/612/EU.</w:t>
            </w:r>
          </w:p>
          <w:p w:rsidR="007D306A" w:rsidRDefault="007D306A" w:rsidP="00655C43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</w:rPr>
            </w:pPr>
          </w:p>
          <w:p w:rsidR="00B64827" w:rsidRDefault="00E44180" w:rsidP="00655C43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Predlog Zakona o dopolnitvi Zakona o voznikih je prilagojen pravu Evropske unije. Države članice morajo Direktivo 2020/612/EU implementirati do 1. novembra 2020. Njen prenos v nacionalne pravne rede držav članic Evropske unije bo zagotovil, da me</w:t>
            </w:r>
            <w:r w:rsidR="00B64827">
              <w:rPr>
                <w:sz w:val="20"/>
                <w:szCs w:val="20"/>
              </w:rPr>
              <w:t>d</w:t>
            </w:r>
            <w:r>
              <w:rPr>
                <w:sz w:val="20"/>
                <w:szCs w:val="20"/>
              </w:rPr>
              <w:t xml:space="preserve"> njihovimi ureditvami ne bo razlik.</w:t>
            </w:r>
          </w:p>
          <w:p w:rsidR="00B64827" w:rsidRDefault="00B64827" w:rsidP="00655C43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</w:rPr>
            </w:pPr>
          </w:p>
          <w:p w:rsidR="00241AE5" w:rsidRPr="003F1703" w:rsidRDefault="00241AE5" w:rsidP="00DA6942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 w:rsidRPr="003F1703">
              <w:rPr>
                <w:sz w:val="20"/>
                <w:szCs w:val="20"/>
              </w:rPr>
              <w:t>Izjava o skladnosti (oblika pdf) – izvoz iz baze RPS</w:t>
            </w:r>
          </w:p>
          <w:p w:rsidR="00241AE5" w:rsidRPr="003F1703" w:rsidRDefault="00241AE5" w:rsidP="00DA6942">
            <w:pPr>
              <w:pStyle w:val="Odstavekseznama1"/>
              <w:spacing w:line="260" w:lineRule="exact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1703">
              <w:rPr>
                <w:rFonts w:ascii="Arial" w:hAnsi="Arial" w:cs="Arial"/>
                <w:sz w:val="20"/>
                <w:szCs w:val="20"/>
              </w:rPr>
              <w:t>Korelacijska tabela (oblika pdf) – izvoz iz baze RPS</w:t>
            </w:r>
          </w:p>
          <w:p w:rsidR="006C25FA" w:rsidRPr="003F1703" w:rsidRDefault="006C25FA" w:rsidP="00DA6942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</w:tc>
      </w:tr>
      <w:tr w:rsidR="00241AE5" w:rsidRPr="003F1703" w:rsidTr="00DA6942">
        <w:tc>
          <w:tcPr>
            <w:tcW w:w="9213" w:type="dxa"/>
          </w:tcPr>
          <w:p w:rsidR="00241AE5" w:rsidRPr="003F1703" w:rsidRDefault="00241AE5" w:rsidP="00DA6942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3F1703">
              <w:rPr>
                <w:sz w:val="20"/>
                <w:szCs w:val="20"/>
              </w:rPr>
              <w:t>6. PRESOJA POSLEDIC, KI JIH BO IMEL SPREJEM ZAKONA</w:t>
            </w:r>
          </w:p>
        </w:tc>
      </w:tr>
      <w:tr w:rsidR="00241AE5" w:rsidRPr="003F1703" w:rsidTr="00DA6942">
        <w:tc>
          <w:tcPr>
            <w:tcW w:w="9213" w:type="dxa"/>
          </w:tcPr>
          <w:p w:rsidR="00241AE5" w:rsidRPr="003F1703" w:rsidRDefault="00241AE5" w:rsidP="00DA6942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3F1703">
              <w:rPr>
                <w:sz w:val="20"/>
                <w:szCs w:val="20"/>
              </w:rPr>
              <w:t xml:space="preserve">6.1 Presoja administrativnih posledic </w:t>
            </w:r>
          </w:p>
          <w:p w:rsidR="00241AE5" w:rsidRPr="003F1703" w:rsidRDefault="00241AE5" w:rsidP="00DA6942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3F1703">
              <w:rPr>
                <w:sz w:val="20"/>
                <w:szCs w:val="20"/>
              </w:rPr>
              <w:t xml:space="preserve">a) v postopkih oziroma poslovanju javne uprave ali pravosodnih organov: </w:t>
            </w:r>
          </w:p>
        </w:tc>
      </w:tr>
      <w:tr w:rsidR="00241AE5" w:rsidRPr="003F1703" w:rsidTr="00DA6942">
        <w:tc>
          <w:tcPr>
            <w:tcW w:w="9213" w:type="dxa"/>
          </w:tcPr>
          <w:p w:rsidR="00241AE5" w:rsidRDefault="00F77115" w:rsidP="00655C43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Sprejem</w:t>
            </w:r>
            <w:r w:rsidR="00655C43">
              <w:rPr>
                <w:sz w:val="20"/>
                <w:szCs w:val="20"/>
              </w:rPr>
              <w:t xml:space="preserve"> Zakona o dopolnitvi Zakona o voznikih ne </w:t>
            </w:r>
            <w:r>
              <w:rPr>
                <w:sz w:val="20"/>
                <w:szCs w:val="20"/>
              </w:rPr>
              <w:t>vpliva na postopke oziroma poslovanje javne uprave ali pravosodnih organov.</w:t>
            </w:r>
          </w:p>
          <w:p w:rsidR="00655C43" w:rsidRPr="003F1703" w:rsidRDefault="00655C43" w:rsidP="00655C43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</w:rPr>
            </w:pPr>
          </w:p>
          <w:p w:rsidR="00241AE5" w:rsidRPr="003F1703" w:rsidRDefault="00241AE5" w:rsidP="00DA6942">
            <w:pPr>
              <w:pStyle w:val="rkovnatokazaodstavkom"/>
              <w:numPr>
                <w:ilvl w:val="0"/>
                <w:numId w:val="0"/>
              </w:numPr>
              <w:spacing w:line="260" w:lineRule="exact"/>
              <w:rPr>
                <w:rFonts w:cs="Arial"/>
                <w:b/>
                <w:sz w:val="20"/>
                <w:szCs w:val="20"/>
              </w:rPr>
            </w:pPr>
            <w:r w:rsidRPr="003F1703">
              <w:rPr>
                <w:rFonts w:cs="Arial"/>
                <w:b/>
                <w:sz w:val="20"/>
                <w:szCs w:val="20"/>
              </w:rPr>
              <w:t>b) pri obveznostih strank do javne uprave ali pravosodnih organov:</w:t>
            </w:r>
          </w:p>
          <w:p w:rsidR="00241AE5" w:rsidRDefault="00F77115" w:rsidP="00F77115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Sprejem</w:t>
            </w:r>
            <w:r w:rsidR="00655C43">
              <w:rPr>
                <w:sz w:val="20"/>
                <w:szCs w:val="20"/>
              </w:rPr>
              <w:t xml:space="preserve"> Zakona o dopolnitvi Zakona o voznikih ne </w:t>
            </w:r>
            <w:r w:rsidRPr="00F77115">
              <w:rPr>
                <w:sz w:val="20"/>
                <w:szCs w:val="20"/>
              </w:rPr>
              <w:t>vpliva na obveznosti strank do javne uprave ali pravosodnih organov.</w:t>
            </w:r>
          </w:p>
          <w:p w:rsidR="00F77115" w:rsidRPr="003F1703" w:rsidRDefault="00F77115" w:rsidP="00F77115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</w:rPr>
            </w:pPr>
          </w:p>
        </w:tc>
      </w:tr>
      <w:tr w:rsidR="00241AE5" w:rsidRPr="003F1703" w:rsidTr="00DA6942">
        <w:tc>
          <w:tcPr>
            <w:tcW w:w="9213" w:type="dxa"/>
          </w:tcPr>
          <w:p w:rsidR="00241AE5" w:rsidRPr="003F1703" w:rsidRDefault="00241AE5" w:rsidP="00DA6942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3F1703">
              <w:rPr>
                <w:sz w:val="20"/>
                <w:szCs w:val="20"/>
              </w:rPr>
              <w:t>6.2 Presoja posledic za okolje, vključno s prostorskimi in varstvenimi vidiki, in sicer za:</w:t>
            </w:r>
          </w:p>
        </w:tc>
      </w:tr>
      <w:tr w:rsidR="00241AE5" w:rsidRPr="003F1703" w:rsidTr="00DA6942">
        <w:tc>
          <w:tcPr>
            <w:tcW w:w="9213" w:type="dxa"/>
          </w:tcPr>
          <w:p w:rsidR="00655C43" w:rsidRDefault="00F77115" w:rsidP="00655C43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Sprejem</w:t>
            </w:r>
            <w:r w:rsidR="00655C43">
              <w:rPr>
                <w:sz w:val="20"/>
                <w:szCs w:val="20"/>
              </w:rPr>
              <w:t xml:space="preserve"> Zakona o dopolnitvi Zakona o voznikih </w:t>
            </w:r>
            <w:r w:rsidRPr="00C913EB">
              <w:rPr>
                <w:sz w:val="20"/>
                <w:szCs w:val="20"/>
                <w:lang w:eastAsia="en-US"/>
              </w:rPr>
              <w:t>ne vpliva na okolje, ki vključuje prostorske in varstvene vidike.</w:t>
            </w:r>
          </w:p>
          <w:p w:rsidR="00241AE5" w:rsidRPr="003F1703" w:rsidRDefault="00241AE5" w:rsidP="00655C43">
            <w:pPr>
              <w:pStyle w:val="Alineazatoko"/>
              <w:tabs>
                <w:tab w:val="clear" w:pos="720"/>
              </w:tabs>
              <w:spacing w:line="260" w:lineRule="exact"/>
              <w:ind w:left="0" w:firstLine="0"/>
              <w:rPr>
                <w:sz w:val="20"/>
                <w:szCs w:val="20"/>
              </w:rPr>
            </w:pPr>
          </w:p>
        </w:tc>
      </w:tr>
      <w:tr w:rsidR="00241AE5" w:rsidRPr="003F1703" w:rsidTr="00DA6942">
        <w:tc>
          <w:tcPr>
            <w:tcW w:w="9213" w:type="dxa"/>
          </w:tcPr>
          <w:p w:rsidR="00241AE5" w:rsidRPr="003F1703" w:rsidRDefault="00241AE5" w:rsidP="00DA6942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3F1703">
              <w:rPr>
                <w:sz w:val="20"/>
                <w:szCs w:val="20"/>
              </w:rPr>
              <w:t>6.3 Presoja posledic za gospodarstvo, in sicer za:</w:t>
            </w:r>
          </w:p>
        </w:tc>
      </w:tr>
      <w:tr w:rsidR="00241AE5" w:rsidRPr="003F1703" w:rsidTr="00DA6942">
        <w:tc>
          <w:tcPr>
            <w:tcW w:w="9213" w:type="dxa"/>
          </w:tcPr>
          <w:p w:rsidR="00655C43" w:rsidRDefault="00F77115" w:rsidP="00655C43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Sprejem</w:t>
            </w:r>
            <w:r w:rsidR="00655C43">
              <w:rPr>
                <w:sz w:val="20"/>
                <w:szCs w:val="20"/>
              </w:rPr>
              <w:t xml:space="preserve"> Zakona o dopolnitvi Zakona o voznikih ne </w:t>
            </w:r>
            <w:r>
              <w:rPr>
                <w:sz w:val="20"/>
                <w:szCs w:val="20"/>
              </w:rPr>
              <w:t>vpliva na gospodarstvo</w:t>
            </w:r>
            <w:r w:rsidR="00655C43">
              <w:rPr>
                <w:sz w:val="20"/>
                <w:szCs w:val="20"/>
              </w:rPr>
              <w:t>.</w:t>
            </w:r>
          </w:p>
          <w:p w:rsidR="00241AE5" w:rsidRPr="003F1703" w:rsidRDefault="00241AE5" w:rsidP="00655C43">
            <w:pPr>
              <w:pStyle w:val="Alineazatoko"/>
              <w:tabs>
                <w:tab w:val="clear" w:pos="720"/>
              </w:tabs>
              <w:spacing w:line="260" w:lineRule="exact"/>
              <w:ind w:left="0" w:firstLine="0"/>
              <w:rPr>
                <w:sz w:val="20"/>
                <w:szCs w:val="20"/>
              </w:rPr>
            </w:pPr>
          </w:p>
        </w:tc>
      </w:tr>
      <w:tr w:rsidR="00241AE5" w:rsidRPr="003F1703" w:rsidTr="00DA6942">
        <w:tc>
          <w:tcPr>
            <w:tcW w:w="9213" w:type="dxa"/>
          </w:tcPr>
          <w:p w:rsidR="00241AE5" w:rsidRPr="003F1703" w:rsidRDefault="00241AE5" w:rsidP="00DA6942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3F1703">
              <w:rPr>
                <w:sz w:val="20"/>
                <w:szCs w:val="20"/>
              </w:rPr>
              <w:t>6.4 Presoja posledic za socialno področje, in sicer za:</w:t>
            </w:r>
          </w:p>
        </w:tc>
      </w:tr>
      <w:tr w:rsidR="00241AE5" w:rsidRPr="003F1703" w:rsidTr="00DA6942">
        <w:tc>
          <w:tcPr>
            <w:tcW w:w="9213" w:type="dxa"/>
          </w:tcPr>
          <w:p w:rsidR="00655C43" w:rsidRDefault="00F77115" w:rsidP="00655C43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Sprejem</w:t>
            </w:r>
            <w:r w:rsidR="00655C43">
              <w:rPr>
                <w:sz w:val="20"/>
                <w:szCs w:val="20"/>
              </w:rPr>
              <w:t xml:space="preserve"> Zakona o dopolnitvi Zakona o voznikih ne </w:t>
            </w:r>
            <w:r>
              <w:rPr>
                <w:sz w:val="20"/>
                <w:szCs w:val="20"/>
              </w:rPr>
              <w:t>vpliva na socialno področje</w:t>
            </w:r>
            <w:r w:rsidR="00655C43">
              <w:rPr>
                <w:sz w:val="20"/>
                <w:szCs w:val="20"/>
              </w:rPr>
              <w:t>.</w:t>
            </w:r>
          </w:p>
          <w:p w:rsidR="00241AE5" w:rsidRPr="003F1703" w:rsidRDefault="00241AE5" w:rsidP="00655C43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</w:rPr>
            </w:pPr>
          </w:p>
        </w:tc>
      </w:tr>
      <w:tr w:rsidR="00241AE5" w:rsidRPr="003F1703" w:rsidTr="00DA6942">
        <w:tc>
          <w:tcPr>
            <w:tcW w:w="9213" w:type="dxa"/>
          </w:tcPr>
          <w:p w:rsidR="00241AE5" w:rsidRPr="003F1703" w:rsidRDefault="00241AE5" w:rsidP="00DA6942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3F1703">
              <w:rPr>
                <w:sz w:val="20"/>
                <w:szCs w:val="20"/>
              </w:rPr>
              <w:t>6.5 Presoja posledic za dokumente razvojnega načrtovanja, in sicer za:</w:t>
            </w:r>
          </w:p>
        </w:tc>
      </w:tr>
      <w:tr w:rsidR="00241AE5" w:rsidRPr="003F1703" w:rsidTr="00DA6942">
        <w:tc>
          <w:tcPr>
            <w:tcW w:w="9213" w:type="dxa"/>
          </w:tcPr>
          <w:p w:rsidR="00655C43" w:rsidRDefault="00F77115" w:rsidP="00655C43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Sprejem</w:t>
            </w:r>
            <w:r w:rsidR="00655C43">
              <w:rPr>
                <w:sz w:val="20"/>
                <w:szCs w:val="20"/>
              </w:rPr>
              <w:t xml:space="preserve"> Zakona o dopolnitvi Zakona o voznikih ne </w:t>
            </w:r>
            <w:r>
              <w:rPr>
                <w:sz w:val="20"/>
                <w:szCs w:val="20"/>
              </w:rPr>
              <w:t>vpliva na dokumente razvojnega načrtovanja</w:t>
            </w:r>
            <w:r w:rsidR="00655C43">
              <w:rPr>
                <w:sz w:val="20"/>
                <w:szCs w:val="20"/>
              </w:rPr>
              <w:t>.</w:t>
            </w:r>
          </w:p>
          <w:p w:rsidR="00655C43" w:rsidRDefault="00655C43" w:rsidP="00DA6942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b/>
                <w:sz w:val="20"/>
                <w:szCs w:val="20"/>
              </w:rPr>
            </w:pPr>
          </w:p>
          <w:p w:rsidR="00241AE5" w:rsidRDefault="00241AE5" w:rsidP="00DA6942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b/>
                <w:sz w:val="20"/>
                <w:szCs w:val="20"/>
              </w:rPr>
            </w:pPr>
            <w:r w:rsidRPr="003F1703">
              <w:rPr>
                <w:b/>
                <w:sz w:val="20"/>
                <w:szCs w:val="20"/>
              </w:rPr>
              <w:t>6.6 Presoja posledic za druga področja</w:t>
            </w:r>
          </w:p>
          <w:p w:rsidR="00655C43" w:rsidRDefault="00F77115" w:rsidP="00655C43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Sprejem</w:t>
            </w:r>
            <w:r w:rsidR="00655C43">
              <w:rPr>
                <w:sz w:val="20"/>
                <w:szCs w:val="20"/>
              </w:rPr>
              <w:t xml:space="preserve"> Zakona o dopolnitvi Zakona o voznikih ne </w:t>
            </w:r>
            <w:r>
              <w:rPr>
                <w:sz w:val="20"/>
                <w:szCs w:val="20"/>
              </w:rPr>
              <w:t>vpliva na druga področja</w:t>
            </w:r>
            <w:r w:rsidR="00655C43">
              <w:rPr>
                <w:sz w:val="20"/>
                <w:szCs w:val="20"/>
              </w:rPr>
              <w:t>.</w:t>
            </w:r>
          </w:p>
          <w:p w:rsidR="00655C43" w:rsidRPr="003F1703" w:rsidRDefault="00655C43" w:rsidP="00DA6942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b/>
                <w:sz w:val="20"/>
                <w:szCs w:val="20"/>
              </w:rPr>
            </w:pPr>
          </w:p>
        </w:tc>
      </w:tr>
      <w:tr w:rsidR="00241AE5" w:rsidRPr="003F1703" w:rsidTr="00DA6942">
        <w:tc>
          <w:tcPr>
            <w:tcW w:w="9213" w:type="dxa"/>
          </w:tcPr>
          <w:p w:rsidR="00241AE5" w:rsidRPr="003F1703" w:rsidRDefault="00241AE5" w:rsidP="00DA6942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3F1703">
              <w:rPr>
                <w:sz w:val="20"/>
                <w:szCs w:val="20"/>
              </w:rPr>
              <w:t>6.7 Izvajanje sprejetega predpisa:</w:t>
            </w:r>
          </w:p>
        </w:tc>
      </w:tr>
      <w:tr w:rsidR="00241AE5" w:rsidRPr="003F1703" w:rsidTr="00DA6942">
        <w:tc>
          <w:tcPr>
            <w:tcW w:w="9213" w:type="dxa"/>
          </w:tcPr>
          <w:p w:rsidR="00421E55" w:rsidRDefault="00421E55" w:rsidP="00421E55">
            <w:pPr>
              <w:pStyle w:val="rkovnatokazaodstavkom"/>
              <w:numPr>
                <w:ilvl w:val="0"/>
                <w:numId w:val="0"/>
              </w:numPr>
              <w:spacing w:line="260" w:lineRule="exact"/>
              <w:ind w:left="720"/>
              <w:rPr>
                <w:rFonts w:cs="Arial"/>
                <w:sz w:val="20"/>
                <w:szCs w:val="20"/>
              </w:rPr>
            </w:pPr>
          </w:p>
          <w:p w:rsidR="00E54F16" w:rsidRPr="006840CC" w:rsidRDefault="00241AE5" w:rsidP="006840CC">
            <w:pPr>
              <w:pStyle w:val="rkovnatokazaodstavkom"/>
              <w:numPr>
                <w:ilvl w:val="0"/>
                <w:numId w:val="8"/>
              </w:numPr>
              <w:spacing w:line="260" w:lineRule="exact"/>
              <w:rPr>
                <w:rFonts w:cs="Arial"/>
                <w:sz w:val="20"/>
                <w:szCs w:val="20"/>
              </w:rPr>
            </w:pPr>
            <w:r w:rsidRPr="003F1703">
              <w:rPr>
                <w:rFonts w:cs="Arial"/>
                <w:sz w:val="20"/>
                <w:szCs w:val="20"/>
              </w:rPr>
              <w:t>Predstavitev sprejetega zakona:</w:t>
            </w:r>
          </w:p>
          <w:p w:rsidR="00E54F16" w:rsidRPr="00B07809" w:rsidRDefault="006840CC" w:rsidP="00E54F16">
            <w:pPr>
              <w:pStyle w:val="Alineazatoko"/>
              <w:spacing w:line="260" w:lineRule="exact"/>
              <w:ind w:left="0"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Vsebina </w:t>
            </w:r>
            <w:r w:rsidR="00E54F16" w:rsidRPr="00B07809">
              <w:rPr>
                <w:sz w:val="20"/>
                <w:szCs w:val="20"/>
              </w:rPr>
              <w:t>Zakon</w:t>
            </w:r>
            <w:r>
              <w:rPr>
                <w:sz w:val="20"/>
                <w:szCs w:val="20"/>
              </w:rPr>
              <w:t>a o dopolnitvi Zakona o voznikih</w:t>
            </w:r>
            <w:r w:rsidR="00E54F16" w:rsidRPr="00B07809">
              <w:rPr>
                <w:sz w:val="20"/>
                <w:szCs w:val="20"/>
              </w:rPr>
              <w:t xml:space="preserve"> bo po uveljavitvi predstavljen</w:t>
            </w:r>
            <w:r>
              <w:rPr>
                <w:sz w:val="20"/>
                <w:szCs w:val="20"/>
              </w:rPr>
              <w:t>a</w:t>
            </w:r>
            <w:r w:rsidR="00E54F16" w:rsidRPr="00B07809">
              <w:rPr>
                <w:sz w:val="20"/>
                <w:szCs w:val="20"/>
              </w:rPr>
              <w:t xml:space="preserve"> vsem zaposlenim na upravnih enotah, ki delajo na področju</w:t>
            </w:r>
            <w:r>
              <w:rPr>
                <w:sz w:val="20"/>
                <w:szCs w:val="20"/>
              </w:rPr>
              <w:t xml:space="preserve"> vozniških dovoljenj (predvidena je objava novice z vsebino na spletišču Form.Net</w:t>
            </w:r>
            <w:r w:rsidR="00E54F16" w:rsidRPr="00B07809">
              <w:rPr>
                <w:sz w:val="20"/>
                <w:szCs w:val="20"/>
              </w:rPr>
              <w:t>).</w:t>
            </w:r>
          </w:p>
          <w:p w:rsidR="00655C43" w:rsidRDefault="00655C43" w:rsidP="00421E55">
            <w:pPr>
              <w:pStyle w:val="rkovnatokazaodstavkom"/>
              <w:numPr>
                <w:ilvl w:val="0"/>
                <w:numId w:val="0"/>
              </w:numPr>
              <w:spacing w:line="260" w:lineRule="exact"/>
              <w:rPr>
                <w:rFonts w:cs="Arial"/>
                <w:sz w:val="20"/>
                <w:szCs w:val="20"/>
              </w:rPr>
            </w:pPr>
          </w:p>
          <w:p w:rsidR="00241AE5" w:rsidRPr="003F1703" w:rsidRDefault="00241AE5" w:rsidP="00241AE5">
            <w:pPr>
              <w:pStyle w:val="rkovnatokazaodstavkom"/>
              <w:numPr>
                <w:ilvl w:val="0"/>
                <w:numId w:val="8"/>
              </w:numPr>
              <w:spacing w:line="260" w:lineRule="exact"/>
              <w:rPr>
                <w:rFonts w:cs="Arial"/>
                <w:sz w:val="20"/>
                <w:szCs w:val="20"/>
              </w:rPr>
            </w:pPr>
            <w:r w:rsidRPr="003F1703">
              <w:rPr>
                <w:rFonts w:cs="Arial"/>
                <w:sz w:val="20"/>
                <w:szCs w:val="20"/>
              </w:rPr>
              <w:t>Spremljanje izvajanja sprejetega predpisa:</w:t>
            </w:r>
          </w:p>
          <w:p w:rsidR="00E54F16" w:rsidRPr="00157A8C" w:rsidRDefault="00E54F16" w:rsidP="00E54F16">
            <w:pPr>
              <w:pStyle w:val="Alineazatoko"/>
              <w:tabs>
                <w:tab w:val="clear" w:pos="720"/>
              </w:tabs>
              <w:spacing w:line="260" w:lineRule="exact"/>
              <w:ind w:left="0" w:firstLine="0"/>
              <w:rPr>
                <w:bCs/>
                <w:sz w:val="20"/>
                <w:szCs w:val="20"/>
              </w:rPr>
            </w:pPr>
            <w:r w:rsidRPr="00157A8C">
              <w:rPr>
                <w:bCs/>
                <w:sz w:val="20"/>
                <w:szCs w:val="20"/>
              </w:rPr>
              <w:t>Iz</w:t>
            </w:r>
            <w:r>
              <w:rPr>
                <w:bCs/>
                <w:sz w:val="20"/>
                <w:szCs w:val="20"/>
              </w:rPr>
              <w:t>vajanje predpisa bo spremljalo M</w:t>
            </w:r>
            <w:r w:rsidRPr="00157A8C">
              <w:rPr>
                <w:bCs/>
                <w:sz w:val="20"/>
                <w:szCs w:val="20"/>
              </w:rPr>
              <w:t>inistrstvo</w:t>
            </w:r>
            <w:r>
              <w:rPr>
                <w:bCs/>
                <w:sz w:val="20"/>
                <w:szCs w:val="20"/>
              </w:rPr>
              <w:t xml:space="preserve"> za infrastrukturo</w:t>
            </w:r>
            <w:r w:rsidRPr="00157A8C">
              <w:rPr>
                <w:bCs/>
                <w:sz w:val="20"/>
                <w:szCs w:val="20"/>
              </w:rPr>
              <w:t xml:space="preserve">. </w:t>
            </w:r>
          </w:p>
          <w:p w:rsidR="00241AE5" w:rsidRPr="003F1703" w:rsidRDefault="00241AE5" w:rsidP="00E54F16">
            <w:pPr>
              <w:pStyle w:val="Alineazatoko"/>
              <w:tabs>
                <w:tab w:val="clear" w:pos="720"/>
              </w:tabs>
              <w:spacing w:line="260" w:lineRule="exact"/>
              <w:ind w:left="0" w:firstLine="0"/>
              <w:rPr>
                <w:sz w:val="20"/>
                <w:szCs w:val="20"/>
              </w:rPr>
            </w:pPr>
          </w:p>
        </w:tc>
      </w:tr>
      <w:tr w:rsidR="00241AE5" w:rsidRPr="003F1703" w:rsidTr="00DA6942">
        <w:tc>
          <w:tcPr>
            <w:tcW w:w="9213" w:type="dxa"/>
          </w:tcPr>
          <w:p w:rsidR="00241AE5" w:rsidRPr="003F1703" w:rsidRDefault="00241AE5" w:rsidP="00DA6942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3F1703">
              <w:rPr>
                <w:sz w:val="20"/>
                <w:szCs w:val="20"/>
              </w:rPr>
              <w:t>6.8 Druge pomembne okoliščine v zvezi z vprašanji, ki jih ureja predlog zakona:</w:t>
            </w:r>
          </w:p>
          <w:p w:rsidR="00655C43" w:rsidRDefault="00655C43" w:rsidP="00655C43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 w:hanging="284"/>
              <w:rPr>
                <w:rFonts w:eastAsia="@Arial Unicode MS"/>
                <w:iCs/>
                <w:color w:val="000000"/>
                <w:sz w:val="20"/>
                <w:szCs w:val="20"/>
              </w:rPr>
            </w:pPr>
          </w:p>
          <w:p w:rsidR="00241AE5" w:rsidRPr="003F1703" w:rsidRDefault="00655C43" w:rsidP="00655C43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</w:rPr>
            </w:pPr>
            <w:r>
              <w:rPr>
                <w:rFonts w:eastAsia="@Arial Unicode MS"/>
                <w:iCs/>
                <w:color w:val="000000"/>
                <w:sz w:val="20"/>
                <w:szCs w:val="20"/>
              </w:rPr>
              <w:t>Pri pripravi predloga Zakona o dopolnitvi Zakona o voznikih ni sodeloval zunanji strokovnjak.</w:t>
            </w:r>
            <w:r w:rsidR="00241AE5" w:rsidRPr="003F1703">
              <w:rPr>
                <w:rFonts w:eastAsia="@Arial Unicode MS"/>
                <w:iCs/>
                <w:color w:val="000000"/>
                <w:sz w:val="20"/>
                <w:szCs w:val="20"/>
              </w:rPr>
              <w:t xml:space="preserve"> </w:t>
            </w:r>
          </w:p>
          <w:p w:rsidR="00241AE5" w:rsidRPr="003F1703" w:rsidRDefault="00241AE5" w:rsidP="00DA6942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/>
              <w:rPr>
                <w:sz w:val="20"/>
                <w:szCs w:val="20"/>
              </w:rPr>
            </w:pPr>
          </w:p>
          <w:p w:rsidR="00241AE5" w:rsidRPr="003F1703" w:rsidRDefault="00241AE5" w:rsidP="00DA6942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3F1703">
              <w:rPr>
                <w:sz w:val="20"/>
                <w:szCs w:val="20"/>
              </w:rPr>
              <w:t>7. Prikaz sodelovanja javnosti pri pripravi predloga zakona:</w:t>
            </w:r>
          </w:p>
          <w:p w:rsidR="00241AE5" w:rsidRPr="00655C43" w:rsidRDefault="00655C43" w:rsidP="00DA6942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  <w:r w:rsidRPr="00655C43">
              <w:rPr>
                <w:b w:val="0"/>
                <w:sz w:val="20"/>
                <w:szCs w:val="20"/>
              </w:rPr>
              <w:t>Predlog Zakona o dopolnitvi Zakona o voznikih je bil objavljen na spletni strani E-demokracija.</w:t>
            </w:r>
          </w:p>
          <w:p w:rsidR="00655C43" w:rsidRPr="003F1703" w:rsidRDefault="00655C43" w:rsidP="00DA6942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241AE5" w:rsidRPr="003F1703" w:rsidRDefault="00241AE5" w:rsidP="00DA6942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both"/>
              <w:rPr>
                <w:sz w:val="20"/>
                <w:szCs w:val="20"/>
              </w:rPr>
            </w:pPr>
            <w:r w:rsidRPr="003F1703">
              <w:rPr>
                <w:sz w:val="20"/>
                <w:szCs w:val="20"/>
              </w:rPr>
              <w:lastRenderedPageBreak/>
              <w:t>8. Navedba, kateri predstavniki predlagatelja bodo sodelovali pri delu državnega zbora in delovnih teles</w:t>
            </w:r>
          </w:p>
          <w:p w:rsidR="00C16843" w:rsidRDefault="00C16843" w:rsidP="00C16843">
            <w:pPr>
              <w:pStyle w:val="Neotevilenodstavek"/>
              <w:numPr>
                <w:ilvl w:val="0"/>
                <w:numId w:val="10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Jernej Vrtovec, minister, Ministrstvo za infrastrukturo,</w:t>
            </w:r>
          </w:p>
          <w:p w:rsidR="00C16843" w:rsidRDefault="00EB03E9" w:rsidP="00C16843">
            <w:pPr>
              <w:pStyle w:val="Neotevilenodstavek"/>
              <w:numPr>
                <w:ilvl w:val="0"/>
                <w:numId w:val="10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Aleš Mihelič</w:t>
            </w:r>
            <w:r w:rsidR="00C16843">
              <w:rPr>
                <w:iCs/>
                <w:sz w:val="20"/>
                <w:szCs w:val="20"/>
              </w:rPr>
              <w:t>, državni sekretar, Ministrstvo za infrastrukturo,</w:t>
            </w:r>
          </w:p>
          <w:p w:rsidR="00C16843" w:rsidRDefault="00C16843" w:rsidP="00C16843">
            <w:pPr>
              <w:pStyle w:val="Neotevilenodstavek"/>
              <w:numPr>
                <w:ilvl w:val="0"/>
                <w:numId w:val="10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 xml:space="preserve">Blaž </w:t>
            </w:r>
            <w:proofErr w:type="spellStart"/>
            <w:r>
              <w:rPr>
                <w:iCs/>
                <w:sz w:val="20"/>
                <w:szCs w:val="20"/>
              </w:rPr>
              <w:t>Košorok</w:t>
            </w:r>
            <w:proofErr w:type="spellEnd"/>
            <w:r>
              <w:rPr>
                <w:iCs/>
                <w:sz w:val="20"/>
                <w:szCs w:val="20"/>
              </w:rPr>
              <w:t>, državni sekretar, Ministrstvo za infrastrukturo,</w:t>
            </w:r>
          </w:p>
          <w:p w:rsidR="00C16843" w:rsidRPr="00C16843" w:rsidRDefault="00C16843" w:rsidP="00C16843">
            <w:pPr>
              <w:pStyle w:val="Neotevilenodstavek"/>
              <w:numPr>
                <w:ilvl w:val="0"/>
                <w:numId w:val="10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C16843">
              <w:rPr>
                <w:iCs/>
                <w:sz w:val="20"/>
                <w:szCs w:val="20"/>
              </w:rPr>
              <w:t>Monika Pintar Mesarič, v.d. generalne direktorice Direktorata za kopenski promet, Ministrstvo za infrastrukturo,</w:t>
            </w:r>
          </w:p>
          <w:p w:rsidR="00C16843" w:rsidRPr="00C16843" w:rsidRDefault="00C16843" w:rsidP="00C16843">
            <w:pPr>
              <w:pStyle w:val="Odsek"/>
              <w:numPr>
                <w:ilvl w:val="0"/>
                <w:numId w:val="10"/>
              </w:numPr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  <w:r w:rsidRPr="00C16843">
              <w:rPr>
                <w:b w:val="0"/>
                <w:iCs/>
                <w:sz w:val="20"/>
                <w:szCs w:val="20"/>
              </w:rPr>
              <w:t xml:space="preserve">mag. Andreja Knez, </w:t>
            </w:r>
            <w:r>
              <w:rPr>
                <w:b w:val="0"/>
                <w:iCs/>
                <w:sz w:val="20"/>
                <w:szCs w:val="20"/>
              </w:rPr>
              <w:t>p.p. vodja Sektorja za ceste in cestni promet</w:t>
            </w:r>
            <w:r w:rsidRPr="00C16843">
              <w:rPr>
                <w:b w:val="0"/>
                <w:iCs/>
                <w:sz w:val="20"/>
                <w:szCs w:val="20"/>
              </w:rPr>
              <w:t>, Direktorat za kopenski promet, Ministrstvo za infrastrukturo,</w:t>
            </w:r>
          </w:p>
          <w:p w:rsidR="00460121" w:rsidRPr="00460121" w:rsidRDefault="00C16843" w:rsidP="00C16843">
            <w:pPr>
              <w:pStyle w:val="Odsek"/>
              <w:numPr>
                <w:ilvl w:val="0"/>
                <w:numId w:val="1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b w:val="0"/>
                <w:iCs/>
                <w:sz w:val="20"/>
                <w:szCs w:val="20"/>
              </w:rPr>
              <w:t>Brigita Miklavc, sekretarka, Sektor za ceste in cestni promet, Direktorat za kopenski promet, Ministrstvo za infrastrukturo</w:t>
            </w:r>
            <w:r w:rsidR="00C80CF1">
              <w:rPr>
                <w:b w:val="0"/>
                <w:iCs/>
                <w:sz w:val="20"/>
                <w:szCs w:val="20"/>
              </w:rPr>
              <w:t>.</w:t>
            </w:r>
          </w:p>
          <w:p w:rsidR="00241AE5" w:rsidRDefault="00241AE5" w:rsidP="00460121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460121" w:rsidRDefault="00460121" w:rsidP="00460121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AD5FC4" w:rsidRDefault="00AD5FC4" w:rsidP="00460121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AD5FC4" w:rsidRDefault="00AD5FC4" w:rsidP="00460121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AD5FC4" w:rsidRDefault="00AD5FC4" w:rsidP="00460121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AD5FC4" w:rsidRDefault="00AD5FC4" w:rsidP="00460121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AD5FC4" w:rsidRDefault="00AD5FC4" w:rsidP="00460121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AD5FC4" w:rsidRDefault="00AD5FC4" w:rsidP="00460121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AD5FC4" w:rsidRDefault="00AD5FC4" w:rsidP="00460121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AD5FC4" w:rsidRDefault="00AD5FC4" w:rsidP="00460121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AD5FC4" w:rsidRDefault="00AD5FC4" w:rsidP="00460121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AD5FC4" w:rsidRDefault="00AD5FC4" w:rsidP="00460121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AD5FC4" w:rsidRDefault="00AD5FC4" w:rsidP="00460121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AD5FC4" w:rsidRDefault="00AD5FC4" w:rsidP="00460121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AD5FC4" w:rsidRDefault="00AD5FC4" w:rsidP="00460121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AD5FC4" w:rsidRDefault="00AD5FC4" w:rsidP="00460121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AD5FC4" w:rsidRDefault="00AD5FC4" w:rsidP="00460121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AD5FC4" w:rsidRDefault="00AD5FC4" w:rsidP="00460121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AD5FC4" w:rsidRDefault="00AD5FC4" w:rsidP="00460121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AD5FC4" w:rsidRDefault="00AD5FC4" w:rsidP="00460121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AD5FC4" w:rsidRDefault="00AD5FC4" w:rsidP="00460121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AD5FC4" w:rsidRDefault="00AD5FC4" w:rsidP="00460121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AD5FC4" w:rsidRDefault="00AD5FC4" w:rsidP="00460121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AD5FC4" w:rsidRDefault="00AD5FC4" w:rsidP="00460121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AD5FC4" w:rsidRDefault="00AD5FC4" w:rsidP="00460121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AD5FC4" w:rsidRDefault="00AD5FC4" w:rsidP="00460121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AD5FC4" w:rsidRDefault="00AD5FC4" w:rsidP="00460121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AD5FC4" w:rsidRDefault="00AD5FC4" w:rsidP="00460121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AD5FC4" w:rsidRDefault="00AD5FC4" w:rsidP="00460121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AD5FC4" w:rsidRDefault="00AD5FC4" w:rsidP="00460121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AD5FC4" w:rsidRDefault="00AD5FC4" w:rsidP="00460121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AD5FC4" w:rsidRDefault="00AD5FC4" w:rsidP="00460121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AD5FC4" w:rsidRDefault="00AD5FC4" w:rsidP="00460121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AD5FC4" w:rsidRDefault="00AD5FC4" w:rsidP="00460121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AD5FC4" w:rsidRDefault="00AD5FC4" w:rsidP="00460121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AD5FC4" w:rsidRDefault="00AD5FC4" w:rsidP="00460121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AD5FC4" w:rsidRDefault="00AD5FC4" w:rsidP="00460121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AD5FC4" w:rsidRDefault="00AD5FC4" w:rsidP="00460121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AD5FC4" w:rsidRDefault="00AD5FC4" w:rsidP="00460121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AD5FC4" w:rsidRDefault="00AD5FC4" w:rsidP="00460121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AD5FC4" w:rsidRDefault="00AD5FC4" w:rsidP="00460121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AD5FC4" w:rsidRPr="00460121" w:rsidRDefault="00AD5FC4" w:rsidP="00460121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bookmarkStart w:id="0" w:name="_GoBack"/>
            <w:bookmarkEnd w:id="0"/>
          </w:p>
        </w:tc>
      </w:tr>
      <w:tr w:rsidR="00241AE5" w:rsidRPr="003F1703" w:rsidTr="00DA6942">
        <w:tc>
          <w:tcPr>
            <w:tcW w:w="9213" w:type="dxa"/>
          </w:tcPr>
          <w:p w:rsidR="00241AE5" w:rsidRPr="003F1703" w:rsidRDefault="00241AE5" w:rsidP="00DA6942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3F1703">
              <w:rPr>
                <w:sz w:val="20"/>
                <w:szCs w:val="20"/>
              </w:rPr>
              <w:lastRenderedPageBreak/>
              <w:t>II. BESEDILO ČLENOV</w:t>
            </w:r>
          </w:p>
          <w:p w:rsidR="00241AE5" w:rsidRDefault="00241AE5" w:rsidP="00DA6942">
            <w:pPr>
              <w:pStyle w:val="Poglavje"/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</w:p>
          <w:p w:rsidR="00460121" w:rsidRDefault="00460121" w:rsidP="00DA6942">
            <w:pPr>
              <w:pStyle w:val="Poglavje"/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</w:p>
          <w:p w:rsidR="00460121" w:rsidRDefault="00460121" w:rsidP="00460121">
            <w:pPr>
              <w:pStyle w:val="Poglavje"/>
              <w:numPr>
                <w:ilvl w:val="0"/>
                <w:numId w:val="12"/>
              </w:numPr>
              <w:spacing w:before="0" w:after="0" w:line="260" w:lineRule="exact"/>
              <w:ind w:left="284" w:hanging="284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člen</w:t>
            </w:r>
          </w:p>
          <w:p w:rsidR="00460121" w:rsidRDefault="00460121" w:rsidP="00460121">
            <w:pPr>
              <w:pStyle w:val="Poglavje"/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</w:p>
          <w:p w:rsidR="00460121" w:rsidRDefault="00460121" w:rsidP="00460121">
            <w:pPr>
              <w:pStyle w:val="Poglavje"/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V Zakonu o voznikih (Uradni list RS, št. 85/16, 67/17, 21/18 – ZNOrg in 43/19) se 60. členu v šestem odstavku besedilo »C, CE, D ali DE« nadomesti z besedilom »BE, C1, C1E, C, CE, D1, D1E, D ali DE«.</w:t>
            </w:r>
          </w:p>
          <w:p w:rsidR="00460121" w:rsidRDefault="00460121" w:rsidP="00460121">
            <w:pPr>
              <w:pStyle w:val="Poglavje"/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</w:p>
          <w:p w:rsidR="00460121" w:rsidRPr="00460121" w:rsidRDefault="00460121" w:rsidP="00460121">
            <w:pPr>
              <w:pStyle w:val="Poglavje"/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</w:p>
          <w:p w:rsidR="00460121" w:rsidRDefault="00460121" w:rsidP="00460121">
            <w:pPr>
              <w:pStyle w:val="Poglavje"/>
              <w:numPr>
                <w:ilvl w:val="0"/>
                <w:numId w:val="12"/>
              </w:numPr>
              <w:spacing w:before="0" w:after="0" w:line="260" w:lineRule="exact"/>
              <w:ind w:left="284" w:hanging="284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člen</w:t>
            </w:r>
          </w:p>
          <w:p w:rsidR="00460121" w:rsidRDefault="00460121" w:rsidP="00460121">
            <w:pPr>
              <w:pStyle w:val="Poglavje"/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</w:p>
          <w:p w:rsidR="00460121" w:rsidRDefault="00460121" w:rsidP="00460121">
            <w:pPr>
              <w:pStyle w:val="Poglavje"/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Ta zakon začne veljati 1. novembra 2020.</w:t>
            </w:r>
          </w:p>
          <w:p w:rsidR="00460121" w:rsidRDefault="00460121" w:rsidP="00DA6942">
            <w:pPr>
              <w:pStyle w:val="Poglavje"/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</w:p>
          <w:p w:rsidR="00460121" w:rsidRDefault="00460121" w:rsidP="00DA6942">
            <w:pPr>
              <w:pStyle w:val="Poglavje"/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</w:p>
          <w:p w:rsidR="00460121" w:rsidRDefault="00460121" w:rsidP="00DA6942">
            <w:pPr>
              <w:pStyle w:val="Poglavje"/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</w:p>
          <w:p w:rsidR="00460121" w:rsidRDefault="00460121" w:rsidP="00DA6942">
            <w:pPr>
              <w:pStyle w:val="Poglavje"/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</w:p>
          <w:p w:rsidR="00460121" w:rsidRDefault="00460121" w:rsidP="00DA6942">
            <w:pPr>
              <w:pStyle w:val="Poglavje"/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</w:p>
          <w:p w:rsidR="00460121" w:rsidRDefault="00460121" w:rsidP="00DA6942">
            <w:pPr>
              <w:pStyle w:val="Poglavje"/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</w:p>
          <w:p w:rsidR="00460121" w:rsidRDefault="00460121" w:rsidP="00DA6942">
            <w:pPr>
              <w:pStyle w:val="Poglavje"/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</w:p>
          <w:p w:rsidR="00460121" w:rsidRDefault="00460121" w:rsidP="00DA6942">
            <w:pPr>
              <w:pStyle w:val="Poglavje"/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</w:p>
          <w:p w:rsidR="00460121" w:rsidRDefault="00460121" w:rsidP="00DA6942">
            <w:pPr>
              <w:pStyle w:val="Poglavje"/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</w:p>
          <w:p w:rsidR="00460121" w:rsidRDefault="00460121" w:rsidP="00DA6942">
            <w:pPr>
              <w:pStyle w:val="Poglavje"/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</w:p>
          <w:p w:rsidR="00460121" w:rsidRDefault="00460121" w:rsidP="00DA6942">
            <w:pPr>
              <w:pStyle w:val="Poglavje"/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</w:p>
          <w:p w:rsidR="00EF526F" w:rsidRDefault="00EF526F" w:rsidP="00DA6942">
            <w:pPr>
              <w:pStyle w:val="Poglavje"/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</w:p>
          <w:p w:rsidR="00EF526F" w:rsidRDefault="00EF526F" w:rsidP="00DA6942">
            <w:pPr>
              <w:pStyle w:val="Poglavje"/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</w:p>
          <w:p w:rsidR="00EF526F" w:rsidRDefault="00EF526F" w:rsidP="00DA6942">
            <w:pPr>
              <w:pStyle w:val="Poglavje"/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</w:p>
          <w:p w:rsidR="00EF526F" w:rsidRDefault="00EF526F" w:rsidP="00DA6942">
            <w:pPr>
              <w:pStyle w:val="Poglavje"/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</w:p>
          <w:p w:rsidR="00EF526F" w:rsidRDefault="00EF526F" w:rsidP="00DA6942">
            <w:pPr>
              <w:pStyle w:val="Poglavje"/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</w:p>
          <w:p w:rsidR="00EF526F" w:rsidRDefault="00EF526F" w:rsidP="00DA6942">
            <w:pPr>
              <w:pStyle w:val="Poglavje"/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</w:p>
          <w:p w:rsidR="00EF526F" w:rsidRDefault="00EF526F" w:rsidP="00DA6942">
            <w:pPr>
              <w:pStyle w:val="Poglavje"/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</w:p>
          <w:p w:rsidR="00EF526F" w:rsidRDefault="00EF526F" w:rsidP="00DA6942">
            <w:pPr>
              <w:pStyle w:val="Poglavje"/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</w:p>
          <w:p w:rsidR="00EF526F" w:rsidRDefault="00EF526F" w:rsidP="00DA6942">
            <w:pPr>
              <w:pStyle w:val="Poglavje"/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</w:p>
          <w:p w:rsidR="00EF526F" w:rsidRDefault="00EF526F" w:rsidP="00DA6942">
            <w:pPr>
              <w:pStyle w:val="Poglavje"/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</w:p>
          <w:p w:rsidR="00EF526F" w:rsidRDefault="00EF526F" w:rsidP="00DA6942">
            <w:pPr>
              <w:pStyle w:val="Poglavje"/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</w:p>
          <w:p w:rsidR="00EF526F" w:rsidRDefault="00EF526F" w:rsidP="00DA6942">
            <w:pPr>
              <w:pStyle w:val="Poglavje"/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</w:p>
          <w:p w:rsidR="00EF526F" w:rsidRDefault="00EF526F" w:rsidP="00DA6942">
            <w:pPr>
              <w:pStyle w:val="Poglavje"/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</w:p>
          <w:p w:rsidR="00EF526F" w:rsidRDefault="00EF526F" w:rsidP="00DA6942">
            <w:pPr>
              <w:pStyle w:val="Poglavje"/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</w:p>
          <w:p w:rsidR="00EF526F" w:rsidRDefault="00EF526F" w:rsidP="00DA6942">
            <w:pPr>
              <w:pStyle w:val="Poglavje"/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</w:p>
          <w:p w:rsidR="00EF526F" w:rsidRDefault="00EF526F" w:rsidP="00DA6942">
            <w:pPr>
              <w:pStyle w:val="Poglavje"/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</w:p>
          <w:p w:rsidR="00EF526F" w:rsidRDefault="00EF526F" w:rsidP="00DA6942">
            <w:pPr>
              <w:pStyle w:val="Poglavje"/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</w:p>
          <w:p w:rsidR="00EF526F" w:rsidRDefault="00EF526F" w:rsidP="00DA6942">
            <w:pPr>
              <w:pStyle w:val="Poglavje"/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</w:p>
          <w:p w:rsidR="00460121" w:rsidRDefault="00460121" w:rsidP="00DA6942">
            <w:pPr>
              <w:pStyle w:val="Poglavje"/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</w:p>
          <w:p w:rsidR="00460121" w:rsidRDefault="00460121" w:rsidP="00DA6942">
            <w:pPr>
              <w:pStyle w:val="Poglavje"/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</w:p>
          <w:p w:rsidR="00460121" w:rsidRDefault="00460121" w:rsidP="00DA6942">
            <w:pPr>
              <w:pStyle w:val="Poglavje"/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</w:p>
          <w:p w:rsidR="00460121" w:rsidRDefault="00460121" w:rsidP="00DA6942">
            <w:pPr>
              <w:pStyle w:val="Poglavje"/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</w:p>
          <w:p w:rsidR="00460121" w:rsidRDefault="00460121" w:rsidP="00DA6942">
            <w:pPr>
              <w:pStyle w:val="Poglavje"/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</w:p>
          <w:p w:rsidR="00460121" w:rsidRDefault="00460121" w:rsidP="00DA6942">
            <w:pPr>
              <w:pStyle w:val="Poglavje"/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</w:p>
          <w:p w:rsidR="00460121" w:rsidRDefault="00460121" w:rsidP="00DA6942">
            <w:pPr>
              <w:pStyle w:val="Poglavje"/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</w:p>
          <w:p w:rsidR="00460121" w:rsidRDefault="00460121" w:rsidP="00DA6942">
            <w:pPr>
              <w:pStyle w:val="Poglavje"/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</w:p>
          <w:p w:rsidR="00460121" w:rsidRDefault="00460121" w:rsidP="00DA6942">
            <w:pPr>
              <w:pStyle w:val="Poglavje"/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</w:p>
          <w:p w:rsidR="00460121" w:rsidRDefault="00460121" w:rsidP="00DA6942">
            <w:pPr>
              <w:pStyle w:val="Poglavje"/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</w:p>
          <w:p w:rsidR="00460121" w:rsidRPr="003F1703" w:rsidRDefault="00460121" w:rsidP="00DA6942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</w:tc>
      </w:tr>
      <w:tr w:rsidR="00241AE5" w:rsidRPr="003F1703" w:rsidTr="00DA6942">
        <w:tc>
          <w:tcPr>
            <w:tcW w:w="9213" w:type="dxa"/>
          </w:tcPr>
          <w:p w:rsidR="00241AE5" w:rsidRPr="003F1703" w:rsidRDefault="00241AE5" w:rsidP="00DA6942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3F1703">
              <w:rPr>
                <w:sz w:val="20"/>
                <w:szCs w:val="20"/>
              </w:rPr>
              <w:lastRenderedPageBreak/>
              <w:t>III. OBRAZLOŽITEV</w:t>
            </w:r>
          </w:p>
        </w:tc>
      </w:tr>
      <w:tr w:rsidR="00241AE5" w:rsidRPr="003F1703" w:rsidTr="00DA6942">
        <w:tc>
          <w:tcPr>
            <w:tcW w:w="9213" w:type="dxa"/>
          </w:tcPr>
          <w:p w:rsidR="00241AE5" w:rsidRDefault="00241AE5" w:rsidP="00DA6942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EF526F" w:rsidRPr="00B66BE0" w:rsidRDefault="00EF526F" w:rsidP="00DA6942">
            <w:pPr>
              <w:pStyle w:val="Neotevilenodstavek"/>
              <w:spacing w:before="0" w:after="0" w:line="260" w:lineRule="exact"/>
              <w:rPr>
                <w:b/>
                <w:sz w:val="20"/>
                <w:szCs w:val="20"/>
              </w:rPr>
            </w:pPr>
            <w:r w:rsidRPr="00B66BE0">
              <w:rPr>
                <w:b/>
                <w:sz w:val="20"/>
                <w:szCs w:val="20"/>
              </w:rPr>
              <w:t>K 1. členu</w:t>
            </w:r>
          </w:p>
          <w:p w:rsidR="00EF526F" w:rsidRDefault="00EF526F" w:rsidP="00DA6942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EF526F" w:rsidRDefault="00EF526F" w:rsidP="00DA6942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dopolnitvijo določbe šestega odstavka 60. člena Zakona o voznikih se določa, da se osebi, ki opravi praktičen del vozniškega izpita na motornem vozilu z avtomatskem menjalnikom kategorije BE, C1, C1E, C, CE, D1, D1E, D ali DE</w:t>
            </w:r>
            <w:r w:rsidR="00283E2E">
              <w:rPr>
                <w:sz w:val="20"/>
                <w:szCs w:val="20"/>
              </w:rPr>
              <w:t xml:space="preserve"> (po veljavni določbi</w:t>
            </w:r>
            <w:r w:rsidR="00FF211D">
              <w:rPr>
                <w:sz w:val="20"/>
                <w:szCs w:val="20"/>
              </w:rPr>
              <w:t xml:space="preserve"> le</w:t>
            </w:r>
            <w:r w:rsidR="00283E2E">
              <w:rPr>
                <w:sz w:val="20"/>
                <w:szCs w:val="20"/>
              </w:rPr>
              <w:t xml:space="preserve"> kategorije</w:t>
            </w:r>
            <w:r w:rsidR="00FF211D">
              <w:rPr>
                <w:sz w:val="20"/>
                <w:szCs w:val="20"/>
              </w:rPr>
              <w:t xml:space="preserve"> C, CE</w:t>
            </w:r>
            <w:r>
              <w:rPr>
                <w:sz w:val="20"/>
                <w:szCs w:val="20"/>
              </w:rPr>
              <w:t xml:space="preserve">, D ali DE), vpis </w:t>
            </w:r>
            <w:r w:rsidR="00FF211D">
              <w:rPr>
                <w:sz w:val="20"/>
                <w:szCs w:val="20"/>
              </w:rPr>
              <w:t xml:space="preserve">omejitve </w:t>
            </w:r>
            <w:r>
              <w:rPr>
                <w:sz w:val="20"/>
                <w:szCs w:val="20"/>
              </w:rPr>
              <w:t>v vozniško dovoljenje ne izvede, če o</w:t>
            </w:r>
            <w:r w:rsidR="00FF211D">
              <w:rPr>
                <w:sz w:val="20"/>
                <w:szCs w:val="20"/>
              </w:rPr>
              <w:t>seba že ima vozniško dovoljenje</w:t>
            </w:r>
            <w:r>
              <w:rPr>
                <w:sz w:val="20"/>
                <w:szCs w:val="20"/>
              </w:rPr>
              <w:t>, pridobljeno na podlagi opravljenega praktičnega dela vozniškega izpita z motornim vozilom z ročnim menjalnikom kategorije B, BE, C1, C1E, C, CE, D1, D1E, D ali DE.</w:t>
            </w:r>
          </w:p>
          <w:p w:rsidR="00EF526F" w:rsidRDefault="00EF526F" w:rsidP="00DA6942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B66BE0" w:rsidRDefault="00B66BE0" w:rsidP="00DA6942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B66BE0" w:rsidRPr="00B66BE0" w:rsidRDefault="00B66BE0" w:rsidP="00B66BE0">
            <w:pPr>
              <w:pStyle w:val="Neotevilenodstavek"/>
              <w:spacing w:before="0" w:after="0" w:line="260" w:lineRule="exact"/>
              <w:rPr>
                <w:b/>
                <w:sz w:val="20"/>
                <w:szCs w:val="20"/>
              </w:rPr>
            </w:pPr>
            <w:r w:rsidRPr="00B66BE0">
              <w:rPr>
                <w:b/>
                <w:sz w:val="20"/>
                <w:szCs w:val="20"/>
              </w:rPr>
              <w:t xml:space="preserve">K </w:t>
            </w:r>
            <w:r>
              <w:rPr>
                <w:b/>
                <w:sz w:val="20"/>
                <w:szCs w:val="20"/>
              </w:rPr>
              <w:t>2</w:t>
            </w:r>
            <w:r w:rsidRPr="00B66BE0">
              <w:rPr>
                <w:b/>
                <w:sz w:val="20"/>
                <w:szCs w:val="20"/>
              </w:rPr>
              <w:t>. členu</w:t>
            </w:r>
          </w:p>
          <w:p w:rsidR="00B66BE0" w:rsidRDefault="00B66BE0" w:rsidP="00DA6942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B66BE0" w:rsidRDefault="006003B5" w:rsidP="00DA6942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Direktivo 2020/612/EU je določeno, da države članice najpozneje do 1. novembra sprejmejo in objavijo zakone in druge predpise, potrebne za uskladitev z navedeno direktivo ter da se navedeni predpisi uporabljajo od 1. novembra 2020 dalje. Skladno z navedenim se določa, da</w:t>
            </w:r>
            <w:r w:rsidR="00B66BE0">
              <w:rPr>
                <w:sz w:val="20"/>
                <w:szCs w:val="20"/>
              </w:rPr>
              <w:t xml:space="preserve"> ta zakon začne veljati 1. novembra 2020.</w:t>
            </w:r>
          </w:p>
          <w:p w:rsidR="00B66BE0" w:rsidRDefault="00B66BE0" w:rsidP="00DA6942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B66BE0" w:rsidRDefault="00B66BE0" w:rsidP="00DA6942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B66BE0" w:rsidRDefault="00B66BE0" w:rsidP="00DA6942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B66BE0" w:rsidRDefault="00B66BE0" w:rsidP="00DA6942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B66BE0" w:rsidRDefault="00B66BE0" w:rsidP="00DA6942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B66BE0" w:rsidRDefault="00B66BE0" w:rsidP="00DA6942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B66BE0" w:rsidRDefault="00B66BE0" w:rsidP="00DA6942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B66BE0" w:rsidRDefault="00B66BE0" w:rsidP="00DA6942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B66BE0" w:rsidRDefault="00B66BE0" w:rsidP="00DA6942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14131D" w:rsidRDefault="0014131D" w:rsidP="00DA6942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14131D" w:rsidRDefault="0014131D" w:rsidP="00DA6942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14131D" w:rsidRDefault="0014131D" w:rsidP="00DA6942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14131D" w:rsidRDefault="0014131D" w:rsidP="00DA6942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14131D" w:rsidRDefault="0014131D" w:rsidP="00DA6942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14131D" w:rsidRDefault="0014131D" w:rsidP="00DA6942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14131D" w:rsidRDefault="0014131D" w:rsidP="00DA6942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14131D" w:rsidRDefault="0014131D" w:rsidP="00DA6942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14131D" w:rsidRDefault="0014131D" w:rsidP="00DA6942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B66BE0" w:rsidRDefault="00B66BE0" w:rsidP="00DA6942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B66BE0" w:rsidRDefault="00B66BE0" w:rsidP="00DA6942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B66BE0" w:rsidRDefault="00B66BE0" w:rsidP="00DA6942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B66BE0" w:rsidRDefault="00B66BE0" w:rsidP="00DA6942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B66BE0" w:rsidRDefault="00B66BE0" w:rsidP="00DA6942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B66BE0" w:rsidRDefault="00B66BE0" w:rsidP="00DA6942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B66BE0" w:rsidRDefault="00B66BE0" w:rsidP="00DA6942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B66BE0" w:rsidRDefault="00B66BE0" w:rsidP="00DA6942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B66BE0" w:rsidRDefault="00B66BE0" w:rsidP="00DA6942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B66BE0" w:rsidRDefault="00B66BE0" w:rsidP="00DA6942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B66BE0" w:rsidRDefault="00B66BE0" w:rsidP="00DA6942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B66BE0" w:rsidRDefault="00B66BE0" w:rsidP="00DA6942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B66BE0" w:rsidRDefault="00B66BE0" w:rsidP="00DA6942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B66BE0" w:rsidRDefault="00B66BE0" w:rsidP="00DA6942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B66BE0" w:rsidRDefault="00B66BE0" w:rsidP="00DA6942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B66BE0" w:rsidRDefault="00B66BE0" w:rsidP="00DA6942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EF526F" w:rsidRPr="003F1703" w:rsidRDefault="00EF526F" w:rsidP="00DA6942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</w:tc>
      </w:tr>
      <w:tr w:rsidR="00241AE5" w:rsidRPr="003F1703" w:rsidTr="00DA6942">
        <w:tc>
          <w:tcPr>
            <w:tcW w:w="9213" w:type="dxa"/>
          </w:tcPr>
          <w:p w:rsidR="00241AE5" w:rsidRPr="003F1703" w:rsidRDefault="00B66BE0" w:rsidP="00DA6942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IV. BESEDILO ČLENA, KI SE SPREMINJA</w:t>
            </w:r>
          </w:p>
        </w:tc>
      </w:tr>
      <w:tr w:rsidR="00241AE5" w:rsidRPr="003F1703" w:rsidTr="00DA6942">
        <w:tc>
          <w:tcPr>
            <w:tcW w:w="9213" w:type="dxa"/>
          </w:tcPr>
          <w:p w:rsidR="00B66BE0" w:rsidRPr="00B66BE0" w:rsidRDefault="00B66BE0" w:rsidP="00B66BE0">
            <w:pPr>
              <w:pStyle w:val="len"/>
              <w:shd w:val="clear" w:color="auto" w:fill="FFFFFF"/>
              <w:spacing w:before="480" w:beforeAutospacing="0" w:after="0" w:afterAutospacing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6BE0">
              <w:rPr>
                <w:rFonts w:ascii="Arial" w:hAnsi="Arial" w:cs="Arial"/>
                <w:b/>
                <w:bCs/>
                <w:sz w:val="20"/>
                <w:szCs w:val="20"/>
              </w:rPr>
              <w:t>60. člen</w:t>
            </w:r>
          </w:p>
          <w:p w:rsidR="00B66BE0" w:rsidRPr="00B66BE0" w:rsidRDefault="00B66BE0" w:rsidP="00B66BE0">
            <w:pPr>
              <w:pStyle w:val="lennaslov"/>
              <w:shd w:val="clear" w:color="auto" w:fill="FFFFFF"/>
              <w:spacing w:before="0" w:beforeAutospacing="0" w:after="0" w:afterAutospacing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6BE0">
              <w:rPr>
                <w:rFonts w:ascii="Arial" w:hAnsi="Arial" w:cs="Arial"/>
                <w:b/>
                <w:bCs/>
                <w:sz w:val="20"/>
                <w:szCs w:val="20"/>
              </w:rPr>
              <w:t>(pogoji za izdajo vozniškega dovoljenja)</w:t>
            </w:r>
          </w:p>
          <w:p w:rsidR="00B66BE0" w:rsidRPr="00B66BE0" w:rsidRDefault="00B66BE0" w:rsidP="00B66BE0">
            <w:pPr>
              <w:pStyle w:val="odstavek"/>
              <w:shd w:val="clear" w:color="auto" w:fill="FFFFFF"/>
              <w:spacing w:before="240" w:beforeAutospacing="0" w:after="0" w:afterAutospacing="0"/>
              <w:ind w:firstLine="102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B66BE0">
              <w:rPr>
                <w:rFonts w:ascii="Arial" w:hAnsi="Arial" w:cs="Arial"/>
                <w:sz w:val="20"/>
                <w:szCs w:val="20"/>
              </w:rPr>
              <w:t>(1) Vozniško dovoljenje se izda osebi, ki izpolnjuje naslednje pogoje:</w:t>
            </w:r>
          </w:p>
          <w:p w:rsidR="00B66BE0" w:rsidRPr="00B66BE0" w:rsidRDefault="00B66BE0" w:rsidP="00B66BE0">
            <w:pPr>
              <w:pStyle w:val="tevilnatoka"/>
              <w:shd w:val="clear" w:color="auto" w:fill="FFFFFF"/>
              <w:spacing w:before="0" w:beforeAutospacing="0" w:after="0" w:afterAutospacing="0"/>
              <w:ind w:left="425" w:hanging="425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B66BE0">
              <w:rPr>
                <w:rFonts w:ascii="Arial" w:hAnsi="Arial" w:cs="Arial"/>
                <w:sz w:val="20"/>
                <w:szCs w:val="20"/>
              </w:rPr>
              <w:t>1.</w:t>
            </w:r>
            <w:r w:rsidRPr="00B66BE0">
              <w:rPr>
                <w:sz w:val="20"/>
                <w:szCs w:val="20"/>
              </w:rPr>
              <w:t>      </w:t>
            </w:r>
            <w:r w:rsidRPr="00B66BE0">
              <w:rPr>
                <w:rFonts w:ascii="Arial" w:hAnsi="Arial" w:cs="Arial"/>
                <w:sz w:val="20"/>
                <w:szCs w:val="20"/>
              </w:rPr>
              <w:t>je telesno in duševno zmožna voziti vozilo, kar dokaže z veljavnim zdravniškim spričevalom;</w:t>
            </w:r>
          </w:p>
          <w:p w:rsidR="00B66BE0" w:rsidRPr="00B66BE0" w:rsidRDefault="00B66BE0" w:rsidP="00B66BE0">
            <w:pPr>
              <w:pStyle w:val="tevilnatoka"/>
              <w:shd w:val="clear" w:color="auto" w:fill="FFFFFF"/>
              <w:spacing w:before="0" w:beforeAutospacing="0" w:after="0" w:afterAutospacing="0"/>
              <w:ind w:left="425" w:hanging="425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B66BE0">
              <w:rPr>
                <w:rFonts w:ascii="Arial" w:hAnsi="Arial" w:cs="Arial"/>
                <w:sz w:val="20"/>
                <w:szCs w:val="20"/>
              </w:rPr>
              <w:t>2.</w:t>
            </w:r>
            <w:r w:rsidRPr="00B66BE0">
              <w:rPr>
                <w:sz w:val="20"/>
                <w:szCs w:val="20"/>
              </w:rPr>
              <w:t>      </w:t>
            </w:r>
            <w:r w:rsidRPr="00B66BE0">
              <w:rPr>
                <w:rFonts w:ascii="Arial" w:hAnsi="Arial" w:cs="Arial"/>
                <w:sz w:val="20"/>
                <w:szCs w:val="20"/>
              </w:rPr>
              <w:t>je dopolnila predpisano starost za vožnjo vozil;</w:t>
            </w:r>
          </w:p>
          <w:p w:rsidR="00B66BE0" w:rsidRPr="00B66BE0" w:rsidRDefault="00B66BE0" w:rsidP="00B66BE0">
            <w:pPr>
              <w:pStyle w:val="tevilnatoka"/>
              <w:shd w:val="clear" w:color="auto" w:fill="FFFFFF"/>
              <w:spacing w:before="0" w:beforeAutospacing="0" w:after="0" w:afterAutospacing="0"/>
              <w:ind w:left="425" w:hanging="425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B66BE0">
              <w:rPr>
                <w:rFonts w:ascii="Arial" w:hAnsi="Arial" w:cs="Arial"/>
                <w:sz w:val="20"/>
                <w:szCs w:val="20"/>
              </w:rPr>
              <w:t>3.</w:t>
            </w:r>
            <w:r w:rsidRPr="00B66BE0">
              <w:rPr>
                <w:sz w:val="20"/>
                <w:szCs w:val="20"/>
              </w:rPr>
              <w:t>      </w:t>
            </w:r>
            <w:r w:rsidRPr="00B66BE0">
              <w:rPr>
                <w:rFonts w:ascii="Arial" w:hAnsi="Arial" w:cs="Arial"/>
                <w:sz w:val="20"/>
                <w:szCs w:val="20"/>
              </w:rPr>
              <w:t>je opravila vozniški izpit;</w:t>
            </w:r>
          </w:p>
          <w:p w:rsidR="00B66BE0" w:rsidRPr="00B66BE0" w:rsidRDefault="00B66BE0" w:rsidP="00B66BE0">
            <w:pPr>
              <w:pStyle w:val="tevilnatoka"/>
              <w:shd w:val="clear" w:color="auto" w:fill="FFFFFF"/>
              <w:spacing w:before="0" w:beforeAutospacing="0" w:after="0" w:afterAutospacing="0"/>
              <w:ind w:left="425" w:hanging="425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B66BE0">
              <w:rPr>
                <w:rFonts w:ascii="Arial" w:hAnsi="Arial" w:cs="Arial"/>
                <w:sz w:val="20"/>
                <w:szCs w:val="20"/>
              </w:rPr>
              <w:t>4.</w:t>
            </w:r>
            <w:r w:rsidRPr="00B66BE0">
              <w:rPr>
                <w:sz w:val="20"/>
                <w:szCs w:val="20"/>
              </w:rPr>
              <w:t>      </w:t>
            </w:r>
            <w:r w:rsidRPr="00B66BE0">
              <w:rPr>
                <w:rFonts w:ascii="Arial" w:hAnsi="Arial" w:cs="Arial"/>
                <w:sz w:val="20"/>
                <w:szCs w:val="20"/>
              </w:rPr>
              <w:t>ji ni odvzeto ali začasno odvzeto vozniško dovoljenje;</w:t>
            </w:r>
          </w:p>
          <w:p w:rsidR="00B66BE0" w:rsidRPr="00B66BE0" w:rsidRDefault="00B66BE0" w:rsidP="00B66BE0">
            <w:pPr>
              <w:pStyle w:val="tevilnatoka"/>
              <w:shd w:val="clear" w:color="auto" w:fill="FFFFFF"/>
              <w:spacing w:before="0" w:beforeAutospacing="0" w:after="0" w:afterAutospacing="0"/>
              <w:ind w:left="425" w:hanging="425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B66BE0">
              <w:rPr>
                <w:rFonts w:ascii="Arial" w:hAnsi="Arial" w:cs="Arial"/>
                <w:sz w:val="20"/>
                <w:szCs w:val="20"/>
              </w:rPr>
              <w:t>5.</w:t>
            </w:r>
            <w:r w:rsidRPr="00B66BE0">
              <w:rPr>
                <w:sz w:val="20"/>
                <w:szCs w:val="20"/>
              </w:rPr>
              <w:t>      </w:t>
            </w:r>
            <w:r w:rsidRPr="00B66BE0">
              <w:rPr>
                <w:rFonts w:ascii="Arial" w:hAnsi="Arial" w:cs="Arial"/>
                <w:sz w:val="20"/>
                <w:szCs w:val="20"/>
              </w:rPr>
              <w:t>se ji ne izvršuje stranska sankcija prepovedi vožnje motornega vozila določene vrste ali kategorije;</w:t>
            </w:r>
          </w:p>
          <w:p w:rsidR="00B66BE0" w:rsidRPr="00B66BE0" w:rsidRDefault="00B66BE0" w:rsidP="00B66BE0">
            <w:pPr>
              <w:pStyle w:val="tevilnatoka"/>
              <w:shd w:val="clear" w:color="auto" w:fill="FFFFFF"/>
              <w:spacing w:before="0" w:beforeAutospacing="0" w:after="0" w:afterAutospacing="0"/>
              <w:ind w:left="425" w:hanging="425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B66BE0">
              <w:rPr>
                <w:rFonts w:ascii="Arial" w:hAnsi="Arial" w:cs="Arial"/>
                <w:sz w:val="20"/>
                <w:szCs w:val="20"/>
              </w:rPr>
              <w:t>6.</w:t>
            </w:r>
            <w:r w:rsidRPr="00B66BE0">
              <w:rPr>
                <w:sz w:val="20"/>
                <w:szCs w:val="20"/>
              </w:rPr>
              <w:t>      </w:t>
            </w:r>
            <w:r w:rsidRPr="00B66BE0">
              <w:rPr>
                <w:rFonts w:ascii="Arial" w:hAnsi="Arial" w:cs="Arial"/>
                <w:sz w:val="20"/>
                <w:szCs w:val="20"/>
              </w:rPr>
              <w:t>ji ni prepovedana izdaja vozniškega dovoljenja v zvezi z varnostnim ukrepom odvzema vozniškega dovoljenja, dokler taka prepoved traja;</w:t>
            </w:r>
          </w:p>
          <w:p w:rsidR="00B66BE0" w:rsidRPr="00B66BE0" w:rsidRDefault="00B66BE0" w:rsidP="00B66BE0">
            <w:pPr>
              <w:pStyle w:val="tevilnatoka"/>
              <w:shd w:val="clear" w:color="auto" w:fill="FFFFFF"/>
              <w:spacing w:before="0" w:beforeAutospacing="0" w:after="0" w:afterAutospacing="0"/>
              <w:ind w:left="425" w:hanging="425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B66BE0">
              <w:rPr>
                <w:rFonts w:ascii="Arial" w:hAnsi="Arial" w:cs="Arial"/>
                <w:sz w:val="20"/>
                <w:szCs w:val="20"/>
              </w:rPr>
              <w:t>7.</w:t>
            </w:r>
            <w:r w:rsidRPr="00B66BE0">
              <w:rPr>
                <w:sz w:val="20"/>
                <w:szCs w:val="20"/>
              </w:rPr>
              <w:t>      </w:t>
            </w:r>
            <w:r w:rsidRPr="00B66BE0">
              <w:rPr>
                <w:rFonts w:ascii="Arial" w:hAnsi="Arial" w:cs="Arial"/>
                <w:sz w:val="20"/>
                <w:szCs w:val="20"/>
              </w:rPr>
              <w:t>je zahtevi priložila ustrezno fotografijo v fizični ali digitalni obliki; za izdajo vozniškega dovoljenja se lahko uporabi tudi fotografija v digitalni obliki, ki se hrani v evidenci izdanega drugega uradnega identifikacijskega dokumenta in kaže pravo podobo osebe.</w:t>
            </w:r>
          </w:p>
          <w:p w:rsidR="00B66BE0" w:rsidRPr="00B66BE0" w:rsidRDefault="00B66BE0" w:rsidP="00B66BE0">
            <w:pPr>
              <w:pStyle w:val="odstavek"/>
              <w:shd w:val="clear" w:color="auto" w:fill="FFFFFF"/>
              <w:spacing w:before="240" w:beforeAutospacing="0" w:after="0" w:afterAutospacing="0"/>
              <w:ind w:firstLine="102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B66BE0">
              <w:rPr>
                <w:rFonts w:ascii="Arial" w:hAnsi="Arial" w:cs="Arial"/>
                <w:sz w:val="20"/>
                <w:szCs w:val="20"/>
              </w:rPr>
              <w:t>(2) Vozniško dovoljenje za vožnjo motornih vozil kategorije A (brez omejitev) se sme izdati tudi osebi, ki poleg pogojev, določenih v prejšnjem odstavku, izpolnjuje naslednje pogoje:</w:t>
            </w:r>
          </w:p>
          <w:p w:rsidR="00B66BE0" w:rsidRPr="00B66BE0" w:rsidRDefault="00B66BE0" w:rsidP="00B66BE0">
            <w:pPr>
              <w:pStyle w:val="tevilnatoka"/>
              <w:shd w:val="clear" w:color="auto" w:fill="FFFFFF"/>
              <w:spacing w:before="0" w:beforeAutospacing="0" w:after="0" w:afterAutospacing="0"/>
              <w:ind w:left="425" w:hanging="425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B66BE0">
              <w:rPr>
                <w:rFonts w:ascii="Arial" w:hAnsi="Arial" w:cs="Arial"/>
                <w:sz w:val="20"/>
                <w:szCs w:val="20"/>
              </w:rPr>
              <w:t>1.</w:t>
            </w:r>
            <w:r w:rsidRPr="00B66BE0">
              <w:rPr>
                <w:sz w:val="20"/>
                <w:szCs w:val="20"/>
              </w:rPr>
              <w:t>      </w:t>
            </w:r>
            <w:r w:rsidRPr="00B66BE0">
              <w:rPr>
                <w:rFonts w:ascii="Arial" w:hAnsi="Arial" w:cs="Arial"/>
                <w:sz w:val="20"/>
                <w:szCs w:val="20"/>
              </w:rPr>
              <w:t>da je opravila praktični del vozniškega izpita vozil kategorije A brez omejitev;</w:t>
            </w:r>
          </w:p>
          <w:p w:rsidR="00B66BE0" w:rsidRPr="00B66BE0" w:rsidRDefault="00B66BE0" w:rsidP="00B66BE0">
            <w:pPr>
              <w:pStyle w:val="tevilnatoka"/>
              <w:shd w:val="clear" w:color="auto" w:fill="FFFFFF"/>
              <w:spacing w:before="0" w:beforeAutospacing="0" w:after="0" w:afterAutospacing="0"/>
              <w:ind w:left="425" w:hanging="425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B66BE0">
              <w:rPr>
                <w:rFonts w:ascii="Arial" w:hAnsi="Arial" w:cs="Arial"/>
                <w:sz w:val="20"/>
                <w:szCs w:val="20"/>
              </w:rPr>
              <w:t>2.</w:t>
            </w:r>
            <w:r w:rsidRPr="00B66BE0">
              <w:rPr>
                <w:sz w:val="20"/>
                <w:szCs w:val="20"/>
              </w:rPr>
              <w:t>      </w:t>
            </w:r>
            <w:r w:rsidRPr="00B66BE0">
              <w:rPr>
                <w:rFonts w:ascii="Arial" w:hAnsi="Arial" w:cs="Arial"/>
                <w:sz w:val="20"/>
                <w:szCs w:val="20"/>
              </w:rPr>
              <w:t>da ima najmanj dve leti veljavno vozniško dovoljenje za vožnjo motornih vozil kategorije A2.</w:t>
            </w:r>
          </w:p>
          <w:p w:rsidR="00B66BE0" w:rsidRPr="00B66BE0" w:rsidRDefault="00B66BE0" w:rsidP="00B66BE0">
            <w:pPr>
              <w:pStyle w:val="odstavek"/>
              <w:shd w:val="clear" w:color="auto" w:fill="FFFFFF"/>
              <w:spacing w:before="240" w:beforeAutospacing="0" w:after="0" w:afterAutospacing="0"/>
              <w:ind w:firstLine="102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B66BE0">
              <w:rPr>
                <w:rFonts w:ascii="Arial" w:hAnsi="Arial" w:cs="Arial"/>
                <w:sz w:val="20"/>
                <w:szCs w:val="20"/>
              </w:rPr>
              <w:t>(3) Vozniško dovoljenje za vožnjo motornih vozil kategorije A2 se sme izdati tudi osebi, ki poleg pogojev iz prvega odstavka tega člena izpolnjuje naslednje pogoje:</w:t>
            </w:r>
          </w:p>
          <w:p w:rsidR="00B66BE0" w:rsidRPr="00B66BE0" w:rsidRDefault="00B66BE0" w:rsidP="00B66BE0">
            <w:pPr>
              <w:pStyle w:val="tevilnatoka"/>
              <w:shd w:val="clear" w:color="auto" w:fill="FFFFFF"/>
              <w:spacing w:before="0" w:beforeAutospacing="0" w:after="0" w:afterAutospacing="0"/>
              <w:ind w:left="425" w:hanging="425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B66BE0">
              <w:rPr>
                <w:rFonts w:ascii="Arial" w:hAnsi="Arial" w:cs="Arial"/>
                <w:sz w:val="20"/>
                <w:szCs w:val="20"/>
              </w:rPr>
              <w:t>1.</w:t>
            </w:r>
            <w:r w:rsidRPr="00B66BE0">
              <w:rPr>
                <w:sz w:val="20"/>
                <w:szCs w:val="20"/>
              </w:rPr>
              <w:t>      </w:t>
            </w:r>
            <w:r w:rsidRPr="00B66BE0">
              <w:rPr>
                <w:rFonts w:ascii="Arial" w:hAnsi="Arial" w:cs="Arial"/>
                <w:sz w:val="20"/>
                <w:szCs w:val="20"/>
              </w:rPr>
              <w:t>da je opravila praktični del vozniškega izpita vozil kategorije A2;</w:t>
            </w:r>
          </w:p>
          <w:p w:rsidR="00B66BE0" w:rsidRPr="00B66BE0" w:rsidRDefault="00B66BE0" w:rsidP="00B66BE0">
            <w:pPr>
              <w:pStyle w:val="tevilnatoka"/>
              <w:shd w:val="clear" w:color="auto" w:fill="FFFFFF"/>
              <w:spacing w:before="0" w:beforeAutospacing="0" w:after="0" w:afterAutospacing="0"/>
              <w:ind w:left="425" w:hanging="425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B66BE0">
              <w:rPr>
                <w:rFonts w:ascii="Arial" w:hAnsi="Arial" w:cs="Arial"/>
                <w:sz w:val="20"/>
                <w:szCs w:val="20"/>
              </w:rPr>
              <w:t>2.</w:t>
            </w:r>
            <w:r w:rsidRPr="00B66BE0">
              <w:rPr>
                <w:sz w:val="20"/>
                <w:szCs w:val="20"/>
              </w:rPr>
              <w:t>      </w:t>
            </w:r>
            <w:r w:rsidRPr="00B66BE0">
              <w:rPr>
                <w:rFonts w:ascii="Arial" w:hAnsi="Arial" w:cs="Arial"/>
                <w:sz w:val="20"/>
                <w:szCs w:val="20"/>
              </w:rPr>
              <w:t>da ima najmanj dve leti veljavno vozniško dovoljenje za vožnjo motornih vozil kategorije A1.</w:t>
            </w:r>
          </w:p>
          <w:p w:rsidR="00B66BE0" w:rsidRPr="00B66BE0" w:rsidRDefault="00B66BE0" w:rsidP="00B66BE0">
            <w:pPr>
              <w:pStyle w:val="odstavek"/>
              <w:shd w:val="clear" w:color="auto" w:fill="FFFFFF"/>
              <w:spacing w:before="240" w:beforeAutospacing="0" w:after="0" w:afterAutospacing="0"/>
              <w:ind w:firstLine="102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B66BE0">
              <w:rPr>
                <w:rFonts w:ascii="Arial" w:hAnsi="Arial" w:cs="Arial"/>
                <w:sz w:val="20"/>
                <w:szCs w:val="20"/>
              </w:rPr>
              <w:t>(4) Osebi, ki ima veljavno vozniško dovoljenje za vožnjo motornih vozil kategorije B, BE, C1, C, C1E, CE, D1, D1E, D ali DE najmanj šest mesecev, se izda tudi vozniško dovoljenje za vožnjo vozil kategorije F, če uspešno opravi tečaj o varnem delu s traktorjem in traktorskimi priključki.</w:t>
            </w:r>
          </w:p>
          <w:p w:rsidR="00B66BE0" w:rsidRPr="00B66BE0" w:rsidRDefault="00B66BE0" w:rsidP="00B66BE0">
            <w:pPr>
              <w:pStyle w:val="odstavek"/>
              <w:shd w:val="clear" w:color="auto" w:fill="FFFFFF"/>
              <w:spacing w:before="240" w:beforeAutospacing="0" w:after="0" w:afterAutospacing="0"/>
              <w:ind w:firstLine="102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B66BE0">
              <w:rPr>
                <w:rFonts w:ascii="Arial" w:hAnsi="Arial" w:cs="Arial"/>
                <w:sz w:val="20"/>
                <w:szCs w:val="20"/>
              </w:rPr>
              <w:t>(5) Osebi, ki opravi praktični del vozniškega izpita na motornem vozilu, ki ni opremljeno s stopalko sklopke ali ročico sklopke za kategorije AM, A1, A2 in A, s katero mora upravljati voznik pri zagonu ali ustavljanju vozila in menjavi prestav (v nadaljnjem besedilu: vozilo z avtomatskim menjalnikom), se v vozniško dovoljenje vpiše koda administrativne omejitve, in sicer v skladu s predpisom, ki ga izda minister, pristojen za promet. Imetnik vozniškega dovoljenja s kodo administrativne omejitve sme voziti samo vozila z avtomatskim menjalnikom. Koda se izbriše, če oseba opravi praktični del vozniškega izpita na vozilu z ročnim menjalnikom.</w:t>
            </w:r>
          </w:p>
          <w:p w:rsidR="00B66BE0" w:rsidRPr="00B66BE0" w:rsidRDefault="00B66BE0" w:rsidP="00B66BE0">
            <w:pPr>
              <w:pStyle w:val="odstavek"/>
              <w:shd w:val="clear" w:color="auto" w:fill="FFFFFF"/>
              <w:spacing w:before="240" w:beforeAutospacing="0" w:after="0" w:afterAutospacing="0"/>
              <w:ind w:firstLine="102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B66BE0">
              <w:rPr>
                <w:rFonts w:ascii="Arial" w:hAnsi="Arial" w:cs="Arial"/>
                <w:sz w:val="20"/>
                <w:szCs w:val="20"/>
              </w:rPr>
              <w:t>(6) Osebi, ki opravi praktični del vozniškega izpita na motornem vozilu z avtomatskim menjalnikom kategorije C, CE, D ali DE, se vpis kode iz prejšnjega odstavka v vozniško dovoljenje ne izvede, če oseba že ima vozniško dovoljenje, pridobljeno na podlagi opravljenega praktičnega dela vozniškega izpita z motornim vozilom z ročnim menjalnikom kategorije B, BE, C1, C1E, C, CE, D1, D1E ali D.</w:t>
            </w:r>
          </w:p>
          <w:p w:rsidR="00B66BE0" w:rsidRPr="00B66BE0" w:rsidRDefault="00B66BE0" w:rsidP="00B66BE0">
            <w:pPr>
              <w:pStyle w:val="odstavek"/>
              <w:shd w:val="clear" w:color="auto" w:fill="FFFFFF"/>
              <w:spacing w:before="240" w:beforeAutospacing="0" w:after="0" w:afterAutospacing="0"/>
              <w:ind w:firstLine="102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B66BE0">
              <w:rPr>
                <w:rFonts w:ascii="Arial" w:hAnsi="Arial" w:cs="Arial"/>
                <w:sz w:val="20"/>
                <w:szCs w:val="20"/>
              </w:rPr>
              <w:t>(7) V vozniškem dovoljenju se potrdijo vse tiste kategorije vozil, ki jih sme imetnik voziti oziroma jih bo smel voziti po dopolnjeni predpisani starosti (kategorija G).</w:t>
            </w:r>
          </w:p>
          <w:p w:rsidR="00B66BE0" w:rsidRPr="00B66BE0" w:rsidRDefault="00B66BE0" w:rsidP="00B66BE0">
            <w:pPr>
              <w:pStyle w:val="odstavek"/>
              <w:shd w:val="clear" w:color="auto" w:fill="FFFFFF"/>
              <w:spacing w:before="240" w:beforeAutospacing="0" w:after="0" w:afterAutospacing="0"/>
              <w:ind w:firstLine="102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B66BE0">
              <w:rPr>
                <w:rFonts w:ascii="Arial" w:hAnsi="Arial" w:cs="Arial"/>
                <w:sz w:val="20"/>
                <w:szCs w:val="20"/>
              </w:rPr>
              <w:t>(8) Vsaka oseba ima lahko le eno vozniško dovoljenje. Imetniku veljavnega vozniškega dovoljenja, izdanega v tujini, se slovensko vozniško dovoljenje izda oziroma njegova veljavnost podaljša, če odda vozniško dovoljenje, izdano v tujini.</w:t>
            </w:r>
          </w:p>
          <w:p w:rsidR="00B66BE0" w:rsidRPr="00B66BE0" w:rsidRDefault="00B66BE0" w:rsidP="00B66BE0">
            <w:pPr>
              <w:pStyle w:val="odstavek"/>
              <w:shd w:val="clear" w:color="auto" w:fill="FFFFFF"/>
              <w:spacing w:before="240" w:beforeAutospacing="0" w:after="0" w:afterAutospacing="0"/>
              <w:ind w:firstLine="102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B66BE0">
              <w:rPr>
                <w:rFonts w:ascii="Arial" w:hAnsi="Arial" w:cs="Arial"/>
                <w:sz w:val="20"/>
                <w:szCs w:val="20"/>
              </w:rPr>
              <w:t>(9) Vozniško dovoljenje se ne izda oziroma se njegova veljavnost ne podaljša, če je bilo osebi njeno vozniško dovoljenje v drugi državi članici Evropske unije, Liechtensteinu, Norveški ali Islandiji odvzeto, omejeno, začasno odvzeto ali razveljavljeno.</w:t>
            </w:r>
          </w:p>
          <w:p w:rsidR="00B66BE0" w:rsidRPr="00B66BE0" w:rsidRDefault="00B66BE0" w:rsidP="00B66BE0">
            <w:pPr>
              <w:pStyle w:val="odstavek"/>
              <w:shd w:val="clear" w:color="auto" w:fill="FFFFFF"/>
              <w:spacing w:before="240" w:beforeAutospacing="0" w:after="0" w:afterAutospacing="0"/>
              <w:ind w:firstLine="102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B66BE0">
              <w:rPr>
                <w:rFonts w:ascii="Arial" w:hAnsi="Arial" w:cs="Arial"/>
                <w:sz w:val="20"/>
                <w:szCs w:val="20"/>
              </w:rPr>
              <w:t xml:space="preserve">(10) Imetniku vozniškega dovoljenja druge države članice Evropske unije, Liechtensteina, Norveške ali Islandije se veljavnost vozniškega dovoljenja podaljša tako, da se izda slovensko </w:t>
            </w:r>
            <w:r w:rsidRPr="00B66BE0">
              <w:rPr>
                <w:rFonts w:ascii="Arial" w:hAnsi="Arial" w:cs="Arial"/>
                <w:sz w:val="20"/>
                <w:szCs w:val="20"/>
              </w:rPr>
              <w:lastRenderedPageBreak/>
              <w:t>vozniško dovoljenje.</w:t>
            </w:r>
          </w:p>
          <w:p w:rsidR="00B66BE0" w:rsidRPr="00B66BE0" w:rsidRDefault="00B66BE0" w:rsidP="00B66BE0">
            <w:pPr>
              <w:pStyle w:val="odstavek"/>
              <w:shd w:val="clear" w:color="auto" w:fill="FFFFFF"/>
              <w:spacing w:before="240" w:beforeAutospacing="0" w:after="0" w:afterAutospacing="0"/>
              <w:ind w:firstLine="102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B66BE0">
              <w:rPr>
                <w:rFonts w:ascii="Arial" w:hAnsi="Arial" w:cs="Arial"/>
                <w:sz w:val="20"/>
                <w:szCs w:val="20"/>
              </w:rPr>
              <w:t>(11) Imetniku vozniškega dovoljenja druge države članice Evropske unije, Liechtensteina, Norveške ali Islandije, ki ima v Republiki Sloveniji običajno prebivališče, in čigar vozniško dovoljenje je v Republiki Sloveniji omejeno, začasno odvzeto, odvzeto ali mu je razveljavljena pravica do vožnje, se tuje vozniško dovoljenje, če je to potrebno, zamenja za slovensko vozniško dovoljenje.</w:t>
            </w:r>
          </w:p>
          <w:p w:rsidR="00B66BE0" w:rsidRPr="00B66BE0" w:rsidRDefault="00B66BE0" w:rsidP="00B66BE0">
            <w:pPr>
              <w:pStyle w:val="odstavek"/>
              <w:shd w:val="clear" w:color="auto" w:fill="FFFFFF"/>
              <w:spacing w:before="240" w:beforeAutospacing="0" w:after="0" w:afterAutospacing="0"/>
              <w:ind w:firstLine="102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B66BE0">
              <w:rPr>
                <w:rFonts w:ascii="Arial" w:hAnsi="Arial" w:cs="Arial"/>
                <w:sz w:val="20"/>
                <w:szCs w:val="20"/>
              </w:rPr>
              <w:t>(12) Z globo 500 eurov se za prekršek kaznuje oseba, ki ima več kot eno vozniško dovoljenje za vožnjo motornih vozil iste oziroma istih kategorij.</w:t>
            </w:r>
          </w:p>
          <w:p w:rsidR="00241AE5" w:rsidRDefault="00241AE5" w:rsidP="00DA6942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14131D" w:rsidRPr="003F1703" w:rsidRDefault="0014131D" w:rsidP="00DA6942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</w:tc>
      </w:tr>
      <w:tr w:rsidR="00241AE5" w:rsidRPr="003F1703" w:rsidTr="00DA6942">
        <w:tc>
          <w:tcPr>
            <w:tcW w:w="9213" w:type="dxa"/>
          </w:tcPr>
          <w:p w:rsidR="00241AE5" w:rsidRPr="003F1703" w:rsidRDefault="00241AE5" w:rsidP="00DA6942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3F1703">
              <w:rPr>
                <w:sz w:val="20"/>
                <w:szCs w:val="20"/>
              </w:rPr>
              <w:lastRenderedPageBreak/>
              <w:t>V. PREDLOG, DA SE PREDLOG ZAKONA OBRAVNAVA PO NUJNEM OZIROMA SKRAJŠANEM POSTOPKU</w:t>
            </w:r>
          </w:p>
        </w:tc>
      </w:tr>
      <w:tr w:rsidR="00241AE5" w:rsidRPr="003F1703" w:rsidTr="00DA6942">
        <w:tc>
          <w:tcPr>
            <w:tcW w:w="9213" w:type="dxa"/>
          </w:tcPr>
          <w:p w:rsidR="003A2D96" w:rsidRDefault="003A2D96" w:rsidP="003A2D96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Skladno s tretjo alinejo prvega odstavka 142. člena Poslovnika državnega zbora (Uradni list RS, št. 92/07 – uradno prečiščeno besedilo, 105/10, 80/13, 38/17 in 46/20) se predlaga, da se predlog Zakona o dopolnitvi Zakona o voznikih obravnava po skrajšanem postopku, saj g</w:t>
            </w:r>
            <w:r w:rsidR="00F719BC">
              <w:rPr>
                <w:sz w:val="20"/>
                <w:szCs w:val="20"/>
              </w:rPr>
              <w:t>re za manj zahtevne uskladitve Z</w:t>
            </w:r>
            <w:r>
              <w:rPr>
                <w:sz w:val="20"/>
                <w:szCs w:val="20"/>
              </w:rPr>
              <w:t>akona</w:t>
            </w:r>
            <w:r w:rsidR="00F719BC">
              <w:rPr>
                <w:sz w:val="20"/>
                <w:szCs w:val="20"/>
              </w:rPr>
              <w:t xml:space="preserve"> o voznikih</w:t>
            </w:r>
            <w:r>
              <w:rPr>
                <w:sz w:val="20"/>
                <w:szCs w:val="20"/>
              </w:rPr>
              <w:t xml:space="preserve"> s pravom Evropske unije.</w:t>
            </w:r>
          </w:p>
          <w:p w:rsidR="003A2D96" w:rsidRDefault="003A2D96" w:rsidP="003A2D96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3A2D96" w:rsidRPr="003F1703" w:rsidRDefault="003A2D96" w:rsidP="003A2D96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</w:tc>
      </w:tr>
      <w:tr w:rsidR="00241AE5" w:rsidRPr="003F1703" w:rsidTr="00DA6942">
        <w:tc>
          <w:tcPr>
            <w:tcW w:w="9213" w:type="dxa"/>
          </w:tcPr>
          <w:p w:rsidR="00241AE5" w:rsidRPr="003F1703" w:rsidRDefault="00241AE5" w:rsidP="00DA6942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3F1703">
              <w:rPr>
                <w:sz w:val="20"/>
                <w:szCs w:val="20"/>
              </w:rPr>
              <w:t>VI. PRILOGE</w:t>
            </w:r>
          </w:p>
        </w:tc>
      </w:tr>
      <w:tr w:rsidR="00241AE5" w:rsidRPr="003F1703" w:rsidTr="00DA6942">
        <w:tc>
          <w:tcPr>
            <w:tcW w:w="9213" w:type="dxa"/>
          </w:tcPr>
          <w:p w:rsidR="00241AE5" w:rsidRPr="003F1703" w:rsidRDefault="00934C29" w:rsidP="00934C29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/</w:t>
            </w:r>
          </w:p>
        </w:tc>
      </w:tr>
      <w:tr w:rsidR="00241AE5" w:rsidRPr="003F1703" w:rsidTr="00DA6942">
        <w:tc>
          <w:tcPr>
            <w:tcW w:w="9213" w:type="dxa"/>
          </w:tcPr>
          <w:p w:rsidR="00241AE5" w:rsidRPr="003F1703" w:rsidRDefault="00241AE5" w:rsidP="00DA6942">
            <w:pPr>
              <w:jc w:val="both"/>
              <w:rPr>
                <w:szCs w:val="20"/>
              </w:rPr>
            </w:pPr>
          </w:p>
        </w:tc>
      </w:tr>
    </w:tbl>
    <w:p w:rsidR="00241AE5" w:rsidRPr="003F1703" w:rsidRDefault="00241AE5" w:rsidP="00241AE5">
      <w:pPr>
        <w:rPr>
          <w:rFonts w:cs="Arial"/>
          <w:szCs w:val="20"/>
        </w:rPr>
      </w:pPr>
    </w:p>
    <w:p w:rsidR="00241AE5" w:rsidRPr="003F1703" w:rsidRDefault="00241AE5" w:rsidP="00241AE5">
      <w:pPr>
        <w:rPr>
          <w:rFonts w:cs="Arial"/>
          <w:szCs w:val="20"/>
        </w:rPr>
      </w:pPr>
    </w:p>
    <w:p w:rsidR="00241AE5" w:rsidRPr="003F1703" w:rsidRDefault="00241AE5" w:rsidP="00241AE5">
      <w:pPr>
        <w:rPr>
          <w:rFonts w:cs="Arial"/>
          <w:szCs w:val="20"/>
        </w:rPr>
      </w:pPr>
    </w:p>
    <w:p w:rsidR="00241AE5" w:rsidRPr="003F1703" w:rsidRDefault="00241AE5" w:rsidP="00241AE5">
      <w:pPr>
        <w:rPr>
          <w:rFonts w:cs="Arial"/>
          <w:szCs w:val="20"/>
        </w:rPr>
      </w:pPr>
    </w:p>
    <w:p w:rsidR="00241AE5" w:rsidRPr="003F1703" w:rsidRDefault="00241AE5" w:rsidP="00241AE5">
      <w:pPr>
        <w:rPr>
          <w:rFonts w:cs="Arial"/>
          <w:szCs w:val="20"/>
        </w:rPr>
      </w:pPr>
    </w:p>
    <w:p w:rsidR="00241AE5" w:rsidRPr="003F1703" w:rsidRDefault="00241AE5" w:rsidP="00241AE5">
      <w:pPr>
        <w:pStyle w:val="Glava"/>
        <w:tabs>
          <w:tab w:val="left" w:pos="5112"/>
        </w:tabs>
        <w:rPr>
          <w:rFonts w:cs="Arial"/>
          <w:szCs w:val="20"/>
        </w:rPr>
      </w:pPr>
    </w:p>
    <w:p w:rsidR="00241AE5" w:rsidRPr="003F1703" w:rsidRDefault="00241AE5" w:rsidP="00241AE5">
      <w:pPr>
        <w:rPr>
          <w:rFonts w:cs="Arial"/>
          <w:szCs w:val="20"/>
        </w:rPr>
      </w:pPr>
    </w:p>
    <w:p w:rsidR="00241AE5" w:rsidRPr="003F1703" w:rsidRDefault="00241AE5" w:rsidP="00241AE5">
      <w:pPr>
        <w:rPr>
          <w:rFonts w:cs="Arial"/>
          <w:szCs w:val="20"/>
        </w:rPr>
      </w:pPr>
    </w:p>
    <w:p w:rsidR="00241AE5" w:rsidRPr="003F1703" w:rsidRDefault="00241AE5" w:rsidP="00241AE5">
      <w:pPr>
        <w:rPr>
          <w:rFonts w:cs="Arial"/>
          <w:szCs w:val="20"/>
        </w:rPr>
      </w:pPr>
    </w:p>
    <w:p w:rsidR="00241AE5" w:rsidRPr="003F1703" w:rsidRDefault="00241AE5" w:rsidP="00241AE5">
      <w:pPr>
        <w:rPr>
          <w:rFonts w:cs="Arial"/>
          <w:szCs w:val="20"/>
        </w:rPr>
      </w:pPr>
    </w:p>
    <w:p w:rsidR="00241AE5" w:rsidRPr="003F1703" w:rsidRDefault="00241AE5" w:rsidP="00241AE5">
      <w:pPr>
        <w:rPr>
          <w:rFonts w:cs="Arial"/>
          <w:szCs w:val="20"/>
        </w:rPr>
      </w:pPr>
    </w:p>
    <w:p w:rsidR="00241AE5" w:rsidRPr="003F1703" w:rsidRDefault="00241AE5" w:rsidP="00241AE5">
      <w:pPr>
        <w:rPr>
          <w:rFonts w:cs="Arial"/>
          <w:szCs w:val="20"/>
        </w:rPr>
      </w:pPr>
    </w:p>
    <w:p w:rsidR="00241AE5" w:rsidRPr="003F1703" w:rsidRDefault="00241AE5" w:rsidP="00241AE5">
      <w:pPr>
        <w:rPr>
          <w:rFonts w:cs="Arial"/>
          <w:szCs w:val="20"/>
        </w:rPr>
      </w:pPr>
    </w:p>
    <w:p w:rsidR="00241AE5" w:rsidRPr="003F1703" w:rsidRDefault="00241AE5" w:rsidP="00241AE5">
      <w:pPr>
        <w:rPr>
          <w:rFonts w:cs="Arial"/>
          <w:szCs w:val="20"/>
        </w:rPr>
      </w:pPr>
    </w:p>
    <w:p w:rsidR="00241AE5" w:rsidRPr="003F1703" w:rsidRDefault="00241AE5" w:rsidP="00241AE5">
      <w:pPr>
        <w:rPr>
          <w:rFonts w:cs="Arial"/>
          <w:szCs w:val="20"/>
        </w:rPr>
      </w:pPr>
    </w:p>
    <w:p w:rsidR="00241AE5" w:rsidRPr="003F1703" w:rsidRDefault="00241AE5" w:rsidP="00241AE5">
      <w:pPr>
        <w:rPr>
          <w:rFonts w:cs="Arial"/>
          <w:szCs w:val="20"/>
        </w:rPr>
      </w:pPr>
    </w:p>
    <w:p w:rsidR="00241AE5" w:rsidRPr="003F1703" w:rsidRDefault="00241AE5" w:rsidP="00241AE5">
      <w:pPr>
        <w:rPr>
          <w:rFonts w:cs="Arial"/>
          <w:szCs w:val="20"/>
        </w:rPr>
      </w:pPr>
    </w:p>
    <w:p w:rsidR="00241AE5" w:rsidRPr="003F1703" w:rsidRDefault="00241AE5" w:rsidP="00241AE5">
      <w:pPr>
        <w:rPr>
          <w:rFonts w:cs="Arial"/>
          <w:szCs w:val="20"/>
        </w:rPr>
      </w:pPr>
    </w:p>
    <w:p w:rsidR="00241AE5" w:rsidRPr="003F1703" w:rsidRDefault="00241AE5" w:rsidP="00241AE5">
      <w:pPr>
        <w:rPr>
          <w:rFonts w:cs="Arial"/>
          <w:szCs w:val="20"/>
        </w:rPr>
      </w:pPr>
    </w:p>
    <w:p w:rsidR="00241AE5" w:rsidRPr="003F1703" w:rsidRDefault="00241AE5" w:rsidP="00241AE5">
      <w:pPr>
        <w:rPr>
          <w:rFonts w:cs="Arial"/>
          <w:szCs w:val="20"/>
        </w:rPr>
      </w:pPr>
    </w:p>
    <w:p w:rsidR="00FB397B" w:rsidRPr="003F1703" w:rsidRDefault="00FB397B">
      <w:pPr>
        <w:rPr>
          <w:szCs w:val="20"/>
        </w:rPr>
      </w:pPr>
    </w:p>
    <w:sectPr w:rsidR="00FB397B" w:rsidRPr="003F17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6CA8" w:rsidRDefault="00AC6CA8">
      <w:pPr>
        <w:spacing w:line="240" w:lineRule="auto"/>
      </w:pPr>
      <w:r>
        <w:separator/>
      </w:r>
    </w:p>
  </w:endnote>
  <w:endnote w:type="continuationSeparator" w:id="0">
    <w:p w:rsidR="00AC6CA8" w:rsidRDefault="00AC6CA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@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6CA8" w:rsidRDefault="00AC6CA8">
      <w:pPr>
        <w:spacing w:line="240" w:lineRule="auto"/>
      </w:pPr>
      <w:r>
        <w:separator/>
      </w:r>
    </w:p>
  </w:footnote>
  <w:footnote w:type="continuationSeparator" w:id="0">
    <w:p w:rsidR="00AC6CA8" w:rsidRDefault="00AC6CA8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0A5137"/>
    <w:multiLevelType w:val="hybridMultilevel"/>
    <w:tmpl w:val="321A7E46"/>
    <w:lvl w:ilvl="0" w:tplc="D646FAA6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220CC9"/>
    <w:multiLevelType w:val="hybridMultilevel"/>
    <w:tmpl w:val="278CB28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3DA357C"/>
    <w:multiLevelType w:val="hybridMultilevel"/>
    <w:tmpl w:val="413A9F4A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A3B0C3A"/>
    <w:multiLevelType w:val="multilevel"/>
    <w:tmpl w:val="7A4AF212"/>
    <w:lvl w:ilvl="0">
      <w:start w:val="1"/>
      <w:numFmt w:val="bullet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>
    <w:nsid w:val="1C802066"/>
    <w:multiLevelType w:val="hybridMultilevel"/>
    <w:tmpl w:val="682CE3AE"/>
    <w:lvl w:ilvl="0" w:tplc="76AC1A70">
      <w:start w:val="49"/>
      <w:numFmt w:val="bullet"/>
      <w:lvlText w:val=""/>
      <w:lvlJc w:val="left"/>
      <w:pPr>
        <w:ind w:left="1788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5">
    <w:nsid w:val="38635FD6"/>
    <w:multiLevelType w:val="hybridMultilevel"/>
    <w:tmpl w:val="7A4AF21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">
    <w:nsid w:val="39745F03"/>
    <w:multiLevelType w:val="hybridMultilevel"/>
    <w:tmpl w:val="4D1A77E2"/>
    <w:lvl w:ilvl="0" w:tplc="85E2B9C4">
      <w:start w:val="1"/>
      <w:numFmt w:val="lowerLetter"/>
      <w:pStyle w:val="rkovnatokazaodstavkom"/>
      <w:lvlText w:val="%1)"/>
      <w:lvlJc w:val="left"/>
      <w:pPr>
        <w:ind w:left="1068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5790871"/>
    <w:multiLevelType w:val="hybridMultilevel"/>
    <w:tmpl w:val="A2B208E6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3C743F3"/>
    <w:multiLevelType w:val="hybridMultilevel"/>
    <w:tmpl w:val="9242500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241FEA"/>
    <w:multiLevelType w:val="hybridMultilevel"/>
    <w:tmpl w:val="375AE986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9BC2DE2"/>
    <w:multiLevelType w:val="hybridMultilevel"/>
    <w:tmpl w:val="E9B42360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A187845"/>
    <w:multiLevelType w:val="multilevel"/>
    <w:tmpl w:val="8B584BCC"/>
    <w:lvl w:ilvl="0">
      <w:start w:val="1"/>
      <w:numFmt w:val="decimal"/>
      <w:pStyle w:val="Alineazaodstavkom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5"/>
  </w:num>
  <w:num w:numId="2">
    <w:abstractNumId w:val="6"/>
    <w:lvlOverride w:ilvl="0">
      <w:startOverride w:val="1"/>
    </w:lvlOverride>
  </w:num>
  <w:num w:numId="3">
    <w:abstractNumId w:val="7"/>
  </w:num>
  <w:num w:numId="4">
    <w:abstractNumId w:val="4"/>
  </w:num>
  <w:num w:numId="5">
    <w:abstractNumId w:val="1"/>
  </w:num>
  <w:num w:numId="6">
    <w:abstractNumId w:val="9"/>
  </w:num>
  <w:num w:numId="7">
    <w:abstractNumId w:val="10"/>
  </w:num>
  <w:num w:numId="8">
    <w:abstractNumId w:val="2"/>
  </w:num>
  <w:num w:numId="9">
    <w:abstractNumId w:val="12"/>
  </w:num>
  <w:num w:numId="10">
    <w:abstractNumId w:val="0"/>
  </w:num>
  <w:num w:numId="11">
    <w:abstractNumId w:val="8"/>
  </w:num>
  <w:num w:numId="12">
    <w:abstractNumId w:val="11"/>
  </w:num>
  <w:num w:numId="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1AE5"/>
    <w:rsid w:val="00101346"/>
    <w:rsid w:val="0014131D"/>
    <w:rsid w:val="00196F74"/>
    <w:rsid w:val="001973E4"/>
    <w:rsid w:val="00241AE5"/>
    <w:rsid w:val="00283E2E"/>
    <w:rsid w:val="002A34E8"/>
    <w:rsid w:val="002C4325"/>
    <w:rsid w:val="00321A64"/>
    <w:rsid w:val="00370651"/>
    <w:rsid w:val="003A2D96"/>
    <w:rsid w:val="003F1703"/>
    <w:rsid w:val="00421610"/>
    <w:rsid w:val="00421E55"/>
    <w:rsid w:val="00460121"/>
    <w:rsid w:val="00567EF3"/>
    <w:rsid w:val="00597BDE"/>
    <w:rsid w:val="006003B5"/>
    <w:rsid w:val="00624257"/>
    <w:rsid w:val="00655C43"/>
    <w:rsid w:val="006840CC"/>
    <w:rsid w:val="00695EC3"/>
    <w:rsid w:val="006C25FA"/>
    <w:rsid w:val="006E051E"/>
    <w:rsid w:val="007D306A"/>
    <w:rsid w:val="007F6167"/>
    <w:rsid w:val="008B4CED"/>
    <w:rsid w:val="008F210F"/>
    <w:rsid w:val="00934C29"/>
    <w:rsid w:val="00990888"/>
    <w:rsid w:val="00A77B9F"/>
    <w:rsid w:val="00A84B00"/>
    <w:rsid w:val="00AC6CA8"/>
    <w:rsid w:val="00AD5FC4"/>
    <w:rsid w:val="00B35C5A"/>
    <w:rsid w:val="00B379A0"/>
    <w:rsid w:val="00B64827"/>
    <w:rsid w:val="00B66BE0"/>
    <w:rsid w:val="00BB3B60"/>
    <w:rsid w:val="00BC1355"/>
    <w:rsid w:val="00C0198D"/>
    <w:rsid w:val="00C16843"/>
    <w:rsid w:val="00C24B2C"/>
    <w:rsid w:val="00C44C5F"/>
    <w:rsid w:val="00C80CF1"/>
    <w:rsid w:val="00E44180"/>
    <w:rsid w:val="00E54F16"/>
    <w:rsid w:val="00EA7E62"/>
    <w:rsid w:val="00EB03E9"/>
    <w:rsid w:val="00EF526F"/>
    <w:rsid w:val="00F4256F"/>
    <w:rsid w:val="00F435BF"/>
    <w:rsid w:val="00F52E1B"/>
    <w:rsid w:val="00F719BC"/>
    <w:rsid w:val="00F77115"/>
    <w:rsid w:val="00FA538B"/>
    <w:rsid w:val="00FB397B"/>
    <w:rsid w:val="00FF211D"/>
    <w:rsid w:val="00FF27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241AE5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241AE5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241AE5"/>
    <w:rPr>
      <w:rFonts w:ascii="Arial" w:eastAsia="Times New Roman" w:hAnsi="Arial" w:cs="Times New Roman"/>
      <w:sz w:val="20"/>
      <w:szCs w:val="24"/>
    </w:rPr>
  </w:style>
  <w:style w:type="paragraph" w:customStyle="1" w:styleId="Naslovpredpisa">
    <w:name w:val="Naslov_predpisa"/>
    <w:basedOn w:val="Navaden"/>
    <w:link w:val="NaslovpredpisaZnak"/>
    <w:qFormat/>
    <w:rsid w:val="00241AE5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241AE5"/>
    <w:rPr>
      <w:rFonts w:ascii="Arial" w:eastAsia="Times New Roman" w:hAnsi="Arial" w:cs="Arial"/>
      <w:b/>
      <w:lang w:eastAsia="sl-SI"/>
    </w:rPr>
  </w:style>
  <w:style w:type="paragraph" w:customStyle="1" w:styleId="Poglavje">
    <w:name w:val="Poglavje"/>
    <w:basedOn w:val="Navaden"/>
    <w:qFormat/>
    <w:rsid w:val="00241AE5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paragraph" w:customStyle="1" w:styleId="Neotevilenodstavek">
    <w:name w:val="Neoštevilčen odstavek"/>
    <w:basedOn w:val="Navaden"/>
    <w:link w:val="NeotevilenodstavekZnak"/>
    <w:qFormat/>
    <w:rsid w:val="00241AE5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241AE5"/>
    <w:rPr>
      <w:rFonts w:ascii="Arial" w:eastAsia="Times New Roman" w:hAnsi="Arial" w:cs="Arial"/>
      <w:lang w:eastAsia="sl-SI"/>
    </w:rPr>
  </w:style>
  <w:style w:type="paragraph" w:customStyle="1" w:styleId="Oddelek">
    <w:name w:val="Oddelek"/>
    <w:basedOn w:val="Navaden"/>
    <w:link w:val="OddelekZnak1"/>
    <w:qFormat/>
    <w:rsid w:val="00241AE5"/>
    <w:pPr>
      <w:numPr>
        <w:numId w:val="1"/>
      </w:numPr>
      <w:suppressAutoHyphens/>
      <w:overflowPunct w:val="0"/>
      <w:autoSpaceDE w:val="0"/>
      <w:autoSpaceDN w:val="0"/>
      <w:adjustRightInd w:val="0"/>
      <w:spacing w:before="280" w:after="60" w:line="200" w:lineRule="exact"/>
      <w:ind w:left="0" w:firstLine="0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character" w:customStyle="1" w:styleId="OddelekZnak1">
    <w:name w:val="Oddelek Znak1"/>
    <w:link w:val="Oddelek"/>
    <w:rsid w:val="00241AE5"/>
    <w:rPr>
      <w:rFonts w:ascii="Arial" w:eastAsia="Times New Roman" w:hAnsi="Arial" w:cs="Arial"/>
      <w:b/>
      <w:lang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241AE5"/>
    <w:pPr>
      <w:numPr>
        <w:numId w:val="9"/>
      </w:numPr>
      <w:overflowPunct w:val="0"/>
      <w:autoSpaceDE w:val="0"/>
      <w:autoSpaceDN w:val="0"/>
      <w:adjustRightInd w:val="0"/>
      <w:spacing w:line="200" w:lineRule="exact"/>
      <w:ind w:left="709" w:hanging="284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odstavkomZnak">
    <w:name w:val="Alinea za odstavkom Znak"/>
    <w:link w:val="Alineazaodstavkom"/>
    <w:rsid w:val="00241AE5"/>
    <w:rPr>
      <w:rFonts w:ascii="Arial" w:eastAsia="Times New Roman" w:hAnsi="Arial" w:cs="Arial"/>
      <w:lang w:eastAsia="sl-SI"/>
    </w:rPr>
  </w:style>
  <w:style w:type="paragraph" w:customStyle="1" w:styleId="Odstavekseznama1">
    <w:name w:val="Odstavek seznama1"/>
    <w:basedOn w:val="Navaden"/>
    <w:qFormat/>
    <w:rsid w:val="00241AE5"/>
    <w:pPr>
      <w:spacing w:line="240" w:lineRule="auto"/>
      <w:ind w:left="720"/>
      <w:contextualSpacing/>
    </w:pPr>
    <w:rPr>
      <w:rFonts w:ascii="Times New Roman" w:hAnsi="Times New Roman"/>
      <w:sz w:val="24"/>
      <w:lang w:eastAsia="sl-SI"/>
    </w:rPr>
  </w:style>
  <w:style w:type="paragraph" w:customStyle="1" w:styleId="Alineazatoko">
    <w:name w:val="Alinea za točko"/>
    <w:basedOn w:val="Navaden"/>
    <w:link w:val="AlineazatokoZnak"/>
    <w:qFormat/>
    <w:rsid w:val="00241AE5"/>
    <w:pPr>
      <w:tabs>
        <w:tab w:val="num" w:pos="720"/>
      </w:tabs>
      <w:overflowPunct w:val="0"/>
      <w:autoSpaceDE w:val="0"/>
      <w:autoSpaceDN w:val="0"/>
      <w:adjustRightInd w:val="0"/>
      <w:spacing w:line="200" w:lineRule="exact"/>
      <w:ind w:left="720" w:hanging="720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tokoZnak">
    <w:name w:val="Alinea za točko Znak"/>
    <w:link w:val="Alineazatoko"/>
    <w:rsid w:val="00241AE5"/>
    <w:rPr>
      <w:rFonts w:ascii="Arial" w:eastAsia="Times New Roman" w:hAnsi="Arial" w:cs="Arial"/>
      <w:lang w:eastAsia="sl-SI"/>
    </w:rPr>
  </w:style>
  <w:style w:type="character" w:customStyle="1" w:styleId="rkovnatokazaodstavkomZnak">
    <w:name w:val="Črkovna točka_za odstavkom Znak"/>
    <w:link w:val="rkovnatokazaodstavkom"/>
    <w:rsid w:val="00241AE5"/>
    <w:rPr>
      <w:rFonts w:ascii="Arial" w:hAnsi="Arial"/>
      <w:lang w:eastAsia="sl-SI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241AE5"/>
    <w:pPr>
      <w:numPr>
        <w:numId w:val="2"/>
      </w:numPr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rFonts w:eastAsiaTheme="minorHAnsi" w:cstheme="minorBidi"/>
      <w:sz w:val="22"/>
      <w:szCs w:val="22"/>
      <w:lang w:eastAsia="sl-SI"/>
    </w:rPr>
  </w:style>
  <w:style w:type="paragraph" w:customStyle="1" w:styleId="Odsek">
    <w:name w:val="Odsek"/>
    <w:basedOn w:val="Oddelek"/>
    <w:link w:val="OdsekZnak"/>
    <w:qFormat/>
    <w:rsid w:val="00241AE5"/>
  </w:style>
  <w:style w:type="character" w:customStyle="1" w:styleId="OdsekZnak">
    <w:name w:val="Odsek Znak"/>
    <w:basedOn w:val="OddelekZnak1"/>
    <w:link w:val="Odsek"/>
    <w:rsid w:val="00241AE5"/>
    <w:rPr>
      <w:rFonts w:ascii="Arial" w:eastAsia="Times New Roman" w:hAnsi="Arial" w:cs="Arial"/>
      <w:b/>
      <w:lang w:eastAsia="sl-SI"/>
    </w:rPr>
  </w:style>
  <w:style w:type="paragraph" w:customStyle="1" w:styleId="len">
    <w:name w:val="len"/>
    <w:basedOn w:val="Navaden"/>
    <w:rsid w:val="00B66BE0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lennaslov">
    <w:name w:val="lennaslov"/>
    <w:basedOn w:val="Navaden"/>
    <w:rsid w:val="00B66BE0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odstavek">
    <w:name w:val="odstavek"/>
    <w:basedOn w:val="Navaden"/>
    <w:rsid w:val="00B66BE0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tevilnatoka">
    <w:name w:val="tevilnatoka"/>
    <w:basedOn w:val="Navaden"/>
    <w:rsid w:val="00B66BE0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styleId="Hiperpovezava">
    <w:name w:val="Hyperlink"/>
    <w:basedOn w:val="Privzetapisavaodstavka"/>
    <w:uiPriority w:val="99"/>
    <w:semiHidden/>
    <w:unhideWhenUsed/>
    <w:rsid w:val="003A2D96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241AE5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241AE5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241AE5"/>
    <w:rPr>
      <w:rFonts w:ascii="Arial" w:eastAsia="Times New Roman" w:hAnsi="Arial" w:cs="Times New Roman"/>
      <w:sz w:val="20"/>
      <w:szCs w:val="24"/>
    </w:rPr>
  </w:style>
  <w:style w:type="paragraph" w:customStyle="1" w:styleId="Naslovpredpisa">
    <w:name w:val="Naslov_predpisa"/>
    <w:basedOn w:val="Navaden"/>
    <w:link w:val="NaslovpredpisaZnak"/>
    <w:qFormat/>
    <w:rsid w:val="00241AE5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241AE5"/>
    <w:rPr>
      <w:rFonts w:ascii="Arial" w:eastAsia="Times New Roman" w:hAnsi="Arial" w:cs="Arial"/>
      <w:b/>
      <w:lang w:eastAsia="sl-SI"/>
    </w:rPr>
  </w:style>
  <w:style w:type="paragraph" w:customStyle="1" w:styleId="Poglavje">
    <w:name w:val="Poglavje"/>
    <w:basedOn w:val="Navaden"/>
    <w:qFormat/>
    <w:rsid w:val="00241AE5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paragraph" w:customStyle="1" w:styleId="Neotevilenodstavek">
    <w:name w:val="Neoštevilčen odstavek"/>
    <w:basedOn w:val="Navaden"/>
    <w:link w:val="NeotevilenodstavekZnak"/>
    <w:qFormat/>
    <w:rsid w:val="00241AE5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241AE5"/>
    <w:rPr>
      <w:rFonts w:ascii="Arial" w:eastAsia="Times New Roman" w:hAnsi="Arial" w:cs="Arial"/>
      <w:lang w:eastAsia="sl-SI"/>
    </w:rPr>
  </w:style>
  <w:style w:type="paragraph" w:customStyle="1" w:styleId="Oddelek">
    <w:name w:val="Oddelek"/>
    <w:basedOn w:val="Navaden"/>
    <w:link w:val="OddelekZnak1"/>
    <w:qFormat/>
    <w:rsid w:val="00241AE5"/>
    <w:pPr>
      <w:numPr>
        <w:numId w:val="1"/>
      </w:numPr>
      <w:suppressAutoHyphens/>
      <w:overflowPunct w:val="0"/>
      <w:autoSpaceDE w:val="0"/>
      <w:autoSpaceDN w:val="0"/>
      <w:adjustRightInd w:val="0"/>
      <w:spacing w:before="280" w:after="60" w:line="200" w:lineRule="exact"/>
      <w:ind w:left="0" w:firstLine="0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character" w:customStyle="1" w:styleId="OddelekZnak1">
    <w:name w:val="Oddelek Znak1"/>
    <w:link w:val="Oddelek"/>
    <w:rsid w:val="00241AE5"/>
    <w:rPr>
      <w:rFonts w:ascii="Arial" w:eastAsia="Times New Roman" w:hAnsi="Arial" w:cs="Arial"/>
      <w:b/>
      <w:lang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241AE5"/>
    <w:pPr>
      <w:numPr>
        <w:numId w:val="9"/>
      </w:numPr>
      <w:overflowPunct w:val="0"/>
      <w:autoSpaceDE w:val="0"/>
      <w:autoSpaceDN w:val="0"/>
      <w:adjustRightInd w:val="0"/>
      <w:spacing w:line="200" w:lineRule="exact"/>
      <w:ind w:left="709" w:hanging="284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odstavkomZnak">
    <w:name w:val="Alinea za odstavkom Znak"/>
    <w:link w:val="Alineazaodstavkom"/>
    <w:rsid w:val="00241AE5"/>
    <w:rPr>
      <w:rFonts w:ascii="Arial" w:eastAsia="Times New Roman" w:hAnsi="Arial" w:cs="Arial"/>
      <w:lang w:eastAsia="sl-SI"/>
    </w:rPr>
  </w:style>
  <w:style w:type="paragraph" w:customStyle="1" w:styleId="Odstavekseznama1">
    <w:name w:val="Odstavek seznama1"/>
    <w:basedOn w:val="Navaden"/>
    <w:qFormat/>
    <w:rsid w:val="00241AE5"/>
    <w:pPr>
      <w:spacing w:line="240" w:lineRule="auto"/>
      <w:ind w:left="720"/>
      <w:contextualSpacing/>
    </w:pPr>
    <w:rPr>
      <w:rFonts w:ascii="Times New Roman" w:hAnsi="Times New Roman"/>
      <w:sz w:val="24"/>
      <w:lang w:eastAsia="sl-SI"/>
    </w:rPr>
  </w:style>
  <w:style w:type="paragraph" w:customStyle="1" w:styleId="Alineazatoko">
    <w:name w:val="Alinea za točko"/>
    <w:basedOn w:val="Navaden"/>
    <w:link w:val="AlineazatokoZnak"/>
    <w:qFormat/>
    <w:rsid w:val="00241AE5"/>
    <w:pPr>
      <w:tabs>
        <w:tab w:val="num" w:pos="720"/>
      </w:tabs>
      <w:overflowPunct w:val="0"/>
      <w:autoSpaceDE w:val="0"/>
      <w:autoSpaceDN w:val="0"/>
      <w:adjustRightInd w:val="0"/>
      <w:spacing w:line="200" w:lineRule="exact"/>
      <w:ind w:left="720" w:hanging="720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tokoZnak">
    <w:name w:val="Alinea za točko Znak"/>
    <w:link w:val="Alineazatoko"/>
    <w:rsid w:val="00241AE5"/>
    <w:rPr>
      <w:rFonts w:ascii="Arial" w:eastAsia="Times New Roman" w:hAnsi="Arial" w:cs="Arial"/>
      <w:lang w:eastAsia="sl-SI"/>
    </w:rPr>
  </w:style>
  <w:style w:type="character" w:customStyle="1" w:styleId="rkovnatokazaodstavkomZnak">
    <w:name w:val="Črkovna točka_za odstavkom Znak"/>
    <w:link w:val="rkovnatokazaodstavkom"/>
    <w:rsid w:val="00241AE5"/>
    <w:rPr>
      <w:rFonts w:ascii="Arial" w:hAnsi="Arial"/>
      <w:lang w:eastAsia="sl-SI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241AE5"/>
    <w:pPr>
      <w:numPr>
        <w:numId w:val="2"/>
      </w:numPr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rFonts w:eastAsiaTheme="minorHAnsi" w:cstheme="minorBidi"/>
      <w:sz w:val="22"/>
      <w:szCs w:val="22"/>
      <w:lang w:eastAsia="sl-SI"/>
    </w:rPr>
  </w:style>
  <w:style w:type="paragraph" w:customStyle="1" w:styleId="Odsek">
    <w:name w:val="Odsek"/>
    <w:basedOn w:val="Oddelek"/>
    <w:link w:val="OdsekZnak"/>
    <w:qFormat/>
    <w:rsid w:val="00241AE5"/>
  </w:style>
  <w:style w:type="character" w:customStyle="1" w:styleId="OdsekZnak">
    <w:name w:val="Odsek Znak"/>
    <w:basedOn w:val="OddelekZnak1"/>
    <w:link w:val="Odsek"/>
    <w:rsid w:val="00241AE5"/>
    <w:rPr>
      <w:rFonts w:ascii="Arial" w:eastAsia="Times New Roman" w:hAnsi="Arial" w:cs="Arial"/>
      <w:b/>
      <w:lang w:eastAsia="sl-SI"/>
    </w:rPr>
  </w:style>
  <w:style w:type="paragraph" w:customStyle="1" w:styleId="len">
    <w:name w:val="len"/>
    <w:basedOn w:val="Navaden"/>
    <w:rsid w:val="00B66BE0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lennaslov">
    <w:name w:val="lennaslov"/>
    <w:basedOn w:val="Navaden"/>
    <w:rsid w:val="00B66BE0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odstavek">
    <w:name w:val="odstavek"/>
    <w:basedOn w:val="Navaden"/>
    <w:rsid w:val="00B66BE0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tevilnatoka">
    <w:name w:val="tevilnatoka"/>
    <w:basedOn w:val="Navaden"/>
    <w:rsid w:val="00B66BE0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styleId="Hiperpovezava">
    <w:name w:val="Hyperlink"/>
    <w:basedOn w:val="Privzetapisavaodstavka"/>
    <w:uiPriority w:val="99"/>
    <w:semiHidden/>
    <w:unhideWhenUsed/>
    <w:rsid w:val="003A2D9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47293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7</Pages>
  <Words>1769</Words>
  <Characters>10087</Characters>
  <Application>Microsoft Office Word</Application>
  <DocSecurity>0</DocSecurity>
  <Lines>84</Lines>
  <Paragraphs>23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11833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Sara Pernuš</dc:creator>
  <cp:lastModifiedBy>Brigita Miklavc</cp:lastModifiedBy>
  <cp:revision>30</cp:revision>
  <dcterms:created xsi:type="dcterms:W3CDTF">2020-06-04T13:05:00Z</dcterms:created>
  <dcterms:modified xsi:type="dcterms:W3CDTF">2020-06-09T13:30:00Z</dcterms:modified>
</cp:coreProperties>
</file>