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E5" w:rsidRPr="003F1703" w:rsidRDefault="00241AE5" w:rsidP="00241AE5">
      <w:pPr>
        <w:pStyle w:val="Naslovpredpisa"/>
        <w:spacing w:before="0" w:after="0" w:line="260" w:lineRule="exact"/>
        <w:jc w:val="both"/>
        <w:rPr>
          <w:sz w:val="20"/>
          <w:szCs w:val="20"/>
        </w:rPr>
      </w:pPr>
      <w:r w:rsidRPr="003F1703">
        <w:rPr>
          <w:sz w:val="20"/>
          <w:szCs w:val="20"/>
        </w:rPr>
        <w:t>PRILOGA 3 (jedro gradiva):</w:t>
      </w:r>
    </w:p>
    <w:p w:rsidR="00241AE5" w:rsidRPr="003F1703" w:rsidRDefault="00241AE5" w:rsidP="00241AE5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241AE5" w:rsidRPr="003F1703" w:rsidRDefault="00241AE5" w:rsidP="00241AE5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241AE5" w:rsidRPr="003F1703" w:rsidRDefault="00241AE5" w:rsidP="00241AE5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 w:rsidRPr="003F1703">
        <w:rPr>
          <w:sz w:val="20"/>
          <w:szCs w:val="20"/>
        </w:rPr>
        <w:t>PREDLOG</w:t>
      </w:r>
    </w:p>
    <w:p w:rsidR="00241AE5" w:rsidRPr="003F1703" w:rsidRDefault="00241AE5" w:rsidP="00241AE5">
      <w:pPr>
        <w:pStyle w:val="Naslovpredpisa"/>
        <w:spacing w:before="0" w:after="0" w:line="260" w:lineRule="exact"/>
        <w:jc w:val="right"/>
        <w:rPr>
          <w:sz w:val="20"/>
          <w:szCs w:val="20"/>
        </w:rPr>
      </w:pPr>
      <w:r w:rsidRPr="003F1703">
        <w:rPr>
          <w:sz w:val="20"/>
          <w:szCs w:val="20"/>
        </w:rPr>
        <w:t>(EVA</w:t>
      </w:r>
      <w:r w:rsidR="00F52E1B">
        <w:rPr>
          <w:sz w:val="20"/>
          <w:szCs w:val="20"/>
        </w:rPr>
        <w:t xml:space="preserve"> 2020-2430-0005</w:t>
      </w:r>
      <w:r w:rsidRPr="003F1703">
        <w:rPr>
          <w:sz w:val="20"/>
          <w:szCs w:val="20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3"/>
      </w:tblGrid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 xml:space="preserve">ZAKON </w:t>
            </w:r>
          </w:p>
          <w:p w:rsidR="00241AE5" w:rsidRPr="003F1703" w:rsidRDefault="00F52E1B" w:rsidP="00DA6942">
            <w:pPr>
              <w:pStyle w:val="Naslovpredpisa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DOPOLNITVI ZAKONA O VOZNIKIH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I. UVOD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1. OCENA STANJA IN RAZLOGI ZA SPREJEM PREDLOGA ZAKONA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Default="00421610" w:rsidP="00F52E1B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Temeljni razlog za pripravo predloga Zakona o dopolnitvi Zakona o voznikih je </w:t>
            </w:r>
            <w:r w:rsidR="00A77B9F">
              <w:rPr>
                <w:sz w:val="20"/>
                <w:szCs w:val="20"/>
              </w:rPr>
              <w:t xml:space="preserve">delni </w:t>
            </w:r>
            <w:r>
              <w:rPr>
                <w:sz w:val="20"/>
                <w:szCs w:val="20"/>
              </w:rPr>
              <w:t>prenos Direktive</w:t>
            </w:r>
            <w:r w:rsidR="00F52E1B">
              <w:rPr>
                <w:sz w:val="20"/>
                <w:szCs w:val="20"/>
              </w:rPr>
              <w:t xml:space="preserve"> Komisije (EU) 2020/612 z dne 4. maja 2020 o spremembi Direktive 2006/126/ES Evropskega parlamenta in Sveta o vozniških dovoljenjih (v nadaljnjem besedilu: Direktiva 2020/612/EU)</w:t>
            </w:r>
            <w:r w:rsidR="007F6167">
              <w:rPr>
                <w:sz w:val="20"/>
                <w:szCs w:val="20"/>
              </w:rPr>
              <w:t xml:space="preserve"> v pravni red Republike Slovenije</w:t>
            </w:r>
            <w:r w:rsidR="00F52E1B">
              <w:rPr>
                <w:sz w:val="20"/>
                <w:szCs w:val="20"/>
              </w:rPr>
              <w:t>.</w:t>
            </w:r>
          </w:p>
          <w:p w:rsidR="007F6167" w:rsidRPr="003F1703" w:rsidRDefault="007F6167" w:rsidP="00F52E1B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2. CILJI, NAČELA IN POGLAVITNE REŠITVE PREDLOGA ZAKONA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2.1 Cilji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Default="00E4418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delnim </w:t>
            </w:r>
            <w:r w:rsidR="002A34E8">
              <w:rPr>
                <w:sz w:val="20"/>
                <w:szCs w:val="20"/>
              </w:rPr>
              <w:t>prenosom direktive 2020/612/EU Republika Slovenije sledi ciljem Evropske unije.</w:t>
            </w:r>
          </w:p>
          <w:p w:rsidR="00655C43" w:rsidRPr="003F1703" w:rsidRDefault="00655C43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2.2 Načela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Default="00FA538B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Predlog Zakona o dopolnitvi Zakona o voznikih ne odstopa od načel, </w:t>
            </w:r>
            <w:r w:rsidR="006E051E">
              <w:rPr>
                <w:sz w:val="20"/>
                <w:szCs w:val="20"/>
              </w:rPr>
              <w:t>na katerih temelji sedanja ureditev.</w:t>
            </w:r>
          </w:p>
          <w:p w:rsidR="00655C43" w:rsidRDefault="00655C43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E54F16" w:rsidRPr="00B07809" w:rsidRDefault="00E54F16" w:rsidP="00A77B9F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B07809">
              <w:rPr>
                <w:sz w:val="20"/>
                <w:szCs w:val="20"/>
              </w:rPr>
              <w:t xml:space="preserve">Glede </w:t>
            </w:r>
            <w:r w:rsidR="00A77B9F">
              <w:rPr>
                <w:sz w:val="20"/>
                <w:szCs w:val="20"/>
              </w:rPr>
              <w:t>na postavljen cilj</w:t>
            </w:r>
            <w:r w:rsidRPr="00B07809">
              <w:rPr>
                <w:sz w:val="20"/>
                <w:szCs w:val="20"/>
              </w:rPr>
              <w:t xml:space="preserve"> </w:t>
            </w:r>
            <w:r w:rsidR="006E051E">
              <w:rPr>
                <w:sz w:val="20"/>
                <w:szCs w:val="20"/>
              </w:rPr>
              <w:t>predlog</w:t>
            </w:r>
            <w:r w:rsidRPr="00B07809">
              <w:rPr>
                <w:sz w:val="20"/>
                <w:szCs w:val="20"/>
              </w:rPr>
              <w:t xml:space="preserve"> </w:t>
            </w:r>
            <w:r w:rsidR="00A77B9F">
              <w:rPr>
                <w:sz w:val="20"/>
                <w:szCs w:val="20"/>
              </w:rPr>
              <w:t>Zakona o dopolnitvi Zakona o voznikih s</w:t>
            </w:r>
            <w:r w:rsidR="006E051E">
              <w:rPr>
                <w:sz w:val="20"/>
                <w:szCs w:val="20"/>
              </w:rPr>
              <w:t>ledi</w:t>
            </w:r>
            <w:r w:rsidRPr="00B07809">
              <w:rPr>
                <w:sz w:val="20"/>
                <w:szCs w:val="20"/>
              </w:rPr>
              <w:t xml:space="preserve"> </w:t>
            </w:r>
            <w:r w:rsidRPr="00A77B9F">
              <w:rPr>
                <w:sz w:val="20"/>
                <w:szCs w:val="20"/>
              </w:rPr>
              <w:t>načelu zagotavljanja usklajenosti in uspešnega izvajanja evropskega pravnega reda na področju voznikov</w:t>
            </w:r>
            <w:r w:rsidR="00A77B9F" w:rsidRPr="00A77B9F">
              <w:rPr>
                <w:sz w:val="20"/>
                <w:szCs w:val="20"/>
              </w:rPr>
              <w:t>.</w:t>
            </w:r>
          </w:p>
          <w:p w:rsidR="00E54F16" w:rsidRPr="003F1703" w:rsidRDefault="00E54F16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2.3 Poglavitne rešitve</w:t>
            </w:r>
          </w:p>
        </w:tc>
      </w:tr>
      <w:tr w:rsidR="00241AE5" w:rsidRPr="003F1703" w:rsidTr="00DA6942">
        <w:trPr>
          <w:trHeight w:val="434"/>
        </w:trPr>
        <w:tc>
          <w:tcPr>
            <w:tcW w:w="9213" w:type="dxa"/>
          </w:tcPr>
          <w:p w:rsidR="00B35C5A" w:rsidRDefault="00E54F16" w:rsidP="00B35C5A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  <w:r w:rsidRPr="00B07809">
              <w:rPr>
                <w:sz w:val="20"/>
                <w:szCs w:val="20"/>
              </w:rPr>
              <w:t xml:space="preserve">S predlaganim zakonom se zagotavlja </w:t>
            </w:r>
            <w:r w:rsidR="00A77B9F">
              <w:rPr>
                <w:sz w:val="20"/>
                <w:szCs w:val="20"/>
              </w:rPr>
              <w:t xml:space="preserve">delni </w:t>
            </w:r>
            <w:r w:rsidRPr="00B07809">
              <w:rPr>
                <w:sz w:val="20"/>
                <w:szCs w:val="20"/>
              </w:rPr>
              <w:t>prenos določb Direktive</w:t>
            </w:r>
            <w:r w:rsidR="00B35C5A">
              <w:rPr>
                <w:sz w:val="20"/>
                <w:szCs w:val="20"/>
              </w:rPr>
              <w:t xml:space="preserve"> 2020/612/EU</w:t>
            </w:r>
            <w:r w:rsidR="008B4CED">
              <w:rPr>
                <w:sz w:val="20"/>
                <w:szCs w:val="20"/>
              </w:rPr>
              <w:t xml:space="preserve"> (1. člen, 2. člen in prvi odstavek Priloge k Direktivi 2020/612/EU)</w:t>
            </w:r>
            <w:r w:rsidR="00B35C5A">
              <w:rPr>
                <w:sz w:val="20"/>
                <w:szCs w:val="20"/>
              </w:rPr>
              <w:t>, vezane na spremembo Priloge II k Direktivi 2006/126/ES, ki določa minimalne zahteve za vozniški izpit.</w:t>
            </w:r>
          </w:p>
          <w:p w:rsidR="008B4CED" w:rsidRDefault="008B4CED" w:rsidP="00EA7E62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8B4CED" w:rsidRDefault="008B4CED" w:rsidP="00EA7E62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dopolnitvijo določbe šestega odstavka 60. člena Zakona o voznikih (Uradni list RS, št. 85/16, 67/17, 21/18 – ZNOrg in 43/19) se določa, da se osebi, ki opravi praktičen del vozniškega izpita na motornem vozilu z avtomatskem menjalnikom kategorije BE, C1, C1E, C, CE, D1, D1E, D ali DE (po veljavni določbi le kategorije C, CE, D ali DE), vpis omejitve v vozniško dovoljenje ne izvede, če oseba že ima vozniško dovoljenje, pridobljeno na podlagi opravljenega praktičnega dela vozniškega izpita z motornim vozilom z ročnim menjalnikom kategorije B, BE, C1, C1E, C, CE, D1, D1E, D ali DE.</w:t>
            </w:r>
          </w:p>
          <w:p w:rsidR="00EA7E62" w:rsidRDefault="00EA7E62" w:rsidP="00EA7E62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EA7E62" w:rsidRDefault="008B4CED" w:rsidP="00EA7E62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Drugi odstavek </w:t>
            </w:r>
            <w:r w:rsidR="00EA7E62">
              <w:rPr>
                <w:sz w:val="20"/>
                <w:szCs w:val="20"/>
              </w:rPr>
              <w:t>Priloge k Direktivi 2020/612/EU bo v pravni red Republike Slovenije prenesen s podzakonskim predpisom, izdanim na podlagi zakona, ki ureja voznike.</w:t>
            </w:r>
          </w:p>
          <w:p w:rsidR="00E54F16" w:rsidRPr="003F1703" w:rsidRDefault="00E54F16" w:rsidP="00655C43">
            <w:pPr>
              <w:pStyle w:val="Alineazatoko"/>
              <w:tabs>
                <w:tab w:val="clear" w:pos="720"/>
              </w:tabs>
              <w:spacing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3. OCENA FINANČNIH POSLEDIC PREDLOGA ZAKONA ZA DRŽAVNI PRORAČUN IN DRUGA JAVNA FINANČNA SREDSTVA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Default="00655C43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Predlog Zakona o dopolnitvi Zakona o voznikih nima finančnih posledic za državni proračun in druga javno finančna sredstva.</w:t>
            </w:r>
          </w:p>
          <w:p w:rsidR="00655C43" w:rsidRPr="003F1703" w:rsidRDefault="00655C43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4. NAVEDBA, DA SO SREDSTVA ZA IZVAJANJE ZAKONA V DRŽAVNEM PRORAČUNU ZAGOTOVLJENA, ČE PREDLOG ZAKONA PREDVIDEVA PORABO PRORAČUNSKIH SREDSTEV V OBDOBJU, ZA KATERO JE BIL DRŽAVNI PRORAČUN ŽE SPREJET</w:t>
            </w:r>
          </w:p>
        </w:tc>
      </w:tr>
      <w:tr w:rsidR="00241AE5" w:rsidRPr="003F1703" w:rsidTr="00DA6942">
        <w:tc>
          <w:tcPr>
            <w:tcW w:w="9213" w:type="dxa"/>
          </w:tcPr>
          <w:p w:rsidR="00655C43" w:rsidRDefault="00655C43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Predlog Zakona o dopolnitvi Zakona o voznikih ne predvideva porabe proračunskih sredstev.</w:t>
            </w:r>
          </w:p>
          <w:p w:rsidR="00241AE5" w:rsidRPr="003F1703" w:rsidRDefault="00241AE5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5. PRIKAZ UREDITVE V DRUGIH PRAVNIH SISTEMIH IN PRILAGOJENOSTI PREDLAGANE UREDITVE PRAVU EVROPSKE UNIJE</w:t>
            </w:r>
          </w:p>
        </w:tc>
      </w:tr>
      <w:tr w:rsidR="00241AE5" w:rsidRPr="003F1703" w:rsidTr="00DA6942">
        <w:tc>
          <w:tcPr>
            <w:tcW w:w="9213" w:type="dxa"/>
          </w:tcPr>
          <w:p w:rsidR="00655C43" w:rsidRDefault="002A34E8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 predlogom Zakona o dopolnitvi Zakona o voznikih se v pravni red Rep</w:t>
            </w:r>
            <w:r w:rsidR="00B35C5A">
              <w:rPr>
                <w:sz w:val="20"/>
                <w:szCs w:val="20"/>
              </w:rPr>
              <w:t>ublike Slovenije delno prenaša D</w:t>
            </w:r>
            <w:r>
              <w:rPr>
                <w:sz w:val="20"/>
                <w:szCs w:val="20"/>
              </w:rPr>
              <w:t>irektiva 2020/612/EU.</w:t>
            </w:r>
          </w:p>
          <w:p w:rsidR="007D306A" w:rsidRDefault="007D306A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B64827" w:rsidRDefault="00E44180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Predlog Zakona o dopolnitvi Zakona o voznikih je prilagojen pravu Evropske unije. Države članice morajo Direktivo 2020/612/EU implementirati do 1. novembra 2020. Njen prenos v nacionalne pravne rede držav članic Evropske unije bo zagotovil, da me</w:t>
            </w:r>
            <w:r w:rsidR="00B64827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njihovimi ureditvami ne bo razlik.</w:t>
            </w:r>
          </w:p>
          <w:p w:rsidR="00B64827" w:rsidRDefault="00B64827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241AE5" w:rsidRPr="003F1703" w:rsidRDefault="00241AE5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Izjava o skladnosti (oblika pdf) – izvoz iz baze RPS</w:t>
            </w:r>
          </w:p>
          <w:p w:rsidR="00241AE5" w:rsidRPr="003F1703" w:rsidRDefault="00241AE5" w:rsidP="00DA6942">
            <w:pPr>
              <w:pStyle w:val="Odstavekseznama1"/>
              <w:spacing w:line="26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1703">
              <w:rPr>
                <w:rFonts w:ascii="Arial" w:hAnsi="Arial" w:cs="Arial"/>
                <w:sz w:val="20"/>
                <w:szCs w:val="20"/>
              </w:rPr>
              <w:t>Korelacijska tabela (oblika pdf) – izvoz iz baze RPS</w:t>
            </w:r>
          </w:p>
          <w:p w:rsidR="006C25FA" w:rsidRPr="003F1703" w:rsidRDefault="006C25FA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6. PRESOJA POSLEDIC, KI JIH BO IMEL SPREJEM ZAKONA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 xml:space="preserve">6.1 Presoja administrativnih posledic </w:t>
            </w:r>
          </w:p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 xml:space="preserve">a) v postopkih oziroma poslovanju javne uprave ali pravosodnih organov: 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Default="00F77115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Sprejem</w:t>
            </w:r>
            <w:r w:rsidR="00655C43">
              <w:rPr>
                <w:sz w:val="20"/>
                <w:szCs w:val="20"/>
              </w:rPr>
              <w:t xml:space="preserve"> Zakona o dopolnitvi Zakona o voznikih ne </w:t>
            </w:r>
            <w:r>
              <w:rPr>
                <w:sz w:val="20"/>
                <w:szCs w:val="20"/>
              </w:rPr>
              <w:t>vpliva na postopke oziroma poslovanje javne uprave ali pravosodnih organov.</w:t>
            </w:r>
          </w:p>
          <w:p w:rsidR="00655C43" w:rsidRPr="003F1703" w:rsidRDefault="00655C43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  <w:p w:rsidR="00241AE5" w:rsidRPr="003F1703" w:rsidRDefault="00241AE5" w:rsidP="00DA6942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sz w:val="20"/>
                <w:szCs w:val="20"/>
              </w:rPr>
            </w:pPr>
            <w:r w:rsidRPr="003F1703">
              <w:rPr>
                <w:rFonts w:cs="Arial"/>
                <w:b/>
                <w:sz w:val="20"/>
                <w:szCs w:val="20"/>
              </w:rPr>
              <w:t>b) pri obveznostih strank do javne uprave ali pravosodnih organov:</w:t>
            </w:r>
          </w:p>
          <w:p w:rsidR="00241AE5" w:rsidRDefault="00F77115" w:rsidP="00F77115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Sprejem</w:t>
            </w:r>
            <w:r w:rsidR="00655C43">
              <w:rPr>
                <w:sz w:val="20"/>
                <w:szCs w:val="20"/>
              </w:rPr>
              <w:t xml:space="preserve"> Zakona o dopolnitvi Zakona o voznikih ne </w:t>
            </w:r>
            <w:r w:rsidRPr="00F77115">
              <w:rPr>
                <w:sz w:val="20"/>
                <w:szCs w:val="20"/>
              </w:rPr>
              <w:t>vpliva na obveznosti strank do javne uprave ali pravosodnih organov.</w:t>
            </w:r>
          </w:p>
          <w:p w:rsidR="00F77115" w:rsidRPr="003F1703" w:rsidRDefault="00F77115" w:rsidP="00F77115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6.2 Presoja posledic za okolje, vključno s prostorskimi in varstvenimi vidiki, in sicer za:</w:t>
            </w:r>
          </w:p>
        </w:tc>
      </w:tr>
      <w:tr w:rsidR="00241AE5" w:rsidRPr="003F1703" w:rsidTr="00DA6942">
        <w:tc>
          <w:tcPr>
            <w:tcW w:w="9213" w:type="dxa"/>
          </w:tcPr>
          <w:p w:rsidR="00655C43" w:rsidRDefault="00F77115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Sprejem</w:t>
            </w:r>
            <w:r w:rsidR="00655C43">
              <w:rPr>
                <w:sz w:val="20"/>
                <w:szCs w:val="20"/>
              </w:rPr>
              <w:t xml:space="preserve"> Zakona o dopolnitvi Zakona o voznikih </w:t>
            </w:r>
            <w:r w:rsidRPr="00C913EB">
              <w:rPr>
                <w:sz w:val="20"/>
                <w:szCs w:val="20"/>
                <w:lang w:eastAsia="en-US"/>
              </w:rPr>
              <w:t>ne vpliva na okolje, ki vključuje prostorske in varstvene vidike.</w:t>
            </w:r>
          </w:p>
          <w:p w:rsidR="00241AE5" w:rsidRPr="003F1703" w:rsidRDefault="00241AE5" w:rsidP="00655C43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6.3 Presoja posledic za gospodarstvo, in sicer za:</w:t>
            </w:r>
          </w:p>
        </w:tc>
      </w:tr>
      <w:tr w:rsidR="00241AE5" w:rsidRPr="003F1703" w:rsidTr="00DA6942">
        <w:tc>
          <w:tcPr>
            <w:tcW w:w="9213" w:type="dxa"/>
          </w:tcPr>
          <w:p w:rsidR="00655C43" w:rsidRDefault="00F77115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Sprejem</w:t>
            </w:r>
            <w:r w:rsidR="00655C43">
              <w:rPr>
                <w:sz w:val="20"/>
                <w:szCs w:val="20"/>
              </w:rPr>
              <w:t xml:space="preserve"> Zakona o dopolnitvi Zakona o voznikih ne </w:t>
            </w:r>
            <w:r>
              <w:rPr>
                <w:sz w:val="20"/>
                <w:szCs w:val="20"/>
              </w:rPr>
              <w:t>vpliva na gospodarstvo</w:t>
            </w:r>
            <w:r w:rsidR="00655C43">
              <w:rPr>
                <w:sz w:val="20"/>
                <w:szCs w:val="20"/>
              </w:rPr>
              <w:t>.</w:t>
            </w:r>
          </w:p>
          <w:p w:rsidR="00241AE5" w:rsidRPr="003F1703" w:rsidRDefault="00241AE5" w:rsidP="00655C43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6.4 Presoja posledic za socialno področje, in sicer za:</w:t>
            </w:r>
          </w:p>
        </w:tc>
      </w:tr>
      <w:tr w:rsidR="00241AE5" w:rsidRPr="003F1703" w:rsidTr="00DA6942">
        <w:tc>
          <w:tcPr>
            <w:tcW w:w="9213" w:type="dxa"/>
          </w:tcPr>
          <w:p w:rsidR="00655C43" w:rsidRDefault="00F77115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Sprejem</w:t>
            </w:r>
            <w:r w:rsidR="00655C43">
              <w:rPr>
                <w:sz w:val="20"/>
                <w:szCs w:val="20"/>
              </w:rPr>
              <w:t xml:space="preserve"> Zakona o dopolnitvi Zakona o voznikih ne </w:t>
            </w:r>
            <w:r>
              <w:rPr>
                <w:sz w:val="20"/>
                <w:szCs w:val="20"/>
              </w:rPr>
              <w:t>vpliva na socialno področje</w:t>
            </w:r>
            <w:r w:rsidR="00655C43">
              <w:rPr>
                <w:sz w:val="20"/>
                <w:szCs w:val="20"/>
              </w:rPr>
              <w:t>.</w:t>
            </w:r>
          </w:p>
          <w:p w:rsidR="00241AE5" w:rsidRPr="003F1703" w:rsidRDefault="00241AE5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6.5 Presoja posledic za dokumente razvojnega načrtovanja, in sicer za:</w:t>
            </w:r>
          </w:p>
        </w:tc>
      </w:tr>
      <w:tr w:rsidR="00241AE5" w:rsidRPr="003F1703" w:rsidTr="00DA6942">
        <w:tc>
          <w:tcPr>
            <w:tcW w:w="9213" w:type="dxa"/>
          </w:tcPr>
          <w:p w:rsidR="00655C43" w:rsidRDefault="00F77115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Sprejem</w:t>
            </w:r>
            <w:r w:rsidR="00655C43">
              <w:rPr>
                <w:sz w:val="20"/>
                <w:szCs w:val="20"/>
              </w:rPr>
              <w:t xml:space="preserve"> Zakona o dopolnitvi Zakona o voznikih ne </w:t>
            </w:r>
            <w:r>
              <w:rPr>
                <w:sz w:val="20"/>
                <w:szCs w:val="20"/>
              </w:rPr>
              <w:t>vpliva na dokumente razvojnega načrtovanja</w:t>
            </w:r>
            <w:r w:rsidR="00655C43">
              <w:rPr>
                <w:sz w:val="20"/>
                <w:szCs w:val="20"/>
              </w:rPr>
              <w:t>.</w:t>
            </w:r>
          </w:p>
          <w:p w:rsidR="00655C43" w:rsidRDefault="00655C43" w:rsidP="00DA6942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</w:rPr>
            </w:pPr>
          </w:p>
          <w:p w:rsidR="00241AE5" w:rsidRDefault="00241AE5" w:rsidP="00DA6942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</w:rPr>
            </w:pPr>
            <w:r w:rsidRPr="003F1703">
              <w:rPr>
                <w:b/>
                <w:sz w:val="20"/>
                <w:szCs w:val="20"/>
              </w:rPr>
              <w:t>6.6 Presoja posledic za druga področja</w:t>
            </w:r>
          </w:p>
          <w:p w:rsidR="00655C43" w:rsidRDefault="00F77115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Sprejem</w:t>
            </w:r>
            <w:r w:rsidR="00655C43">
              <w:rPr>
                <w:sz w:val="20"/>
                <w:szCs w:val="20"/>
              </w:rPr>
              <w:t xml:space="preserve"> Zakona o dopolnitvi Zakona o voznikih ne </w:t>
            </w:r>
            <w:r>
              <w:rPr>
                <w:sz w:val="20"/>
                <w:szCs w:val="20"/>
              </w:rPr>
              <w:t>vpliva na druga področja</w:t>
            </w:r>
            <w:r w:rsidR="00655C43">
              <w:rPr>
                <w:sz w:val="20"/>
                <w:szCs w:val="20"/>
              </w:rPr>
              <w:t>.</w:t>
            </w:r>
          </w:p>
          <w:p w:rsidR="00655C43" w:rsidRPr="003F1703" w:rsidRDefault="00655C43" w:rsidP="00DA6942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b/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6.7 Izvajanje sprejetega predpisa:</w:t>
            </w:r>
          </w:p>
        </w:tc>
      </w:tr>
      <w:tr w:rsidR="00241AE5" w:rsidRPr="003F1703" w:rsidTr="00DA6942">
        <w:tc>
          <w:tcPr>
            <w:tcW w:w="9213" w:type="dxa"/>
          </w:tcPr>
          <w:p w:rsidR="00421E55" w:rsidRDefault="00421E55" w:rsidP="00421E55">
            <w:pPr>
              <w:pStyle w:val="rkovnatokazaodstavkom"/>
              <w:numPr>
                <w:ilvl w:val="0"/>
                <w:numId w:val="0"/>
              </w:numPr>
              <w:spacing w:line="260" w:lineRule="exact"/>
              <w:ind w:left="720"/>
              <w:rPr>
                <w:rFonts w:cs="Arial"/>
                <w:sz w:val="20"/>
                <w:szCs w:val="20"/>
              </w:rPr>
            </w:pPr>
          </w:p>
          <w:p w:rsidR="00E54F16" w:rsidRPr="006840CC" w:rsidRDefault="00241AE5" w:rsidP="006840CC">
            <w:pPr>
              <w:pStyle w:val="rkovnatokazaodstavkom"/>
              <w:numPr>
                <w:ilvl w:val="0"/>
                <w:numId w:val="8"/>
              </w:numPr>
              <w:spacing w:line="260" w:lineRule="exact"/>
              <w:rPr>
                <w:rFonts w:cs="Arial"/>
                <w:sz w:val="20"/>
                <w:szCs w:val="20"/>
              </w:rPr>
            </w:pPr>
            <w:r w:rsidRPr="003F1703">
              <w:rPr>
                <w:rFonts w:cs="Arial"/>
                <w:sz w:val="20"/>
                <w:szCs w:val="20"/>
              </w:rPr>
              <w:t>Predstavitev sprejetega zakona:</w:t>
            </w:r>
          </w:p>
          <w:p w:rsidR="00E54F16" w:rsidRPr="00B07809" w:rsidRDefault="006840CC" w:rsidP="00E54F16">
            <w:pPr>
              <w:pStyle w:val="Alineazatoko"/>
              <w:spacing w:line="260" w:lineRule="exac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Vsebina </w:t>
            </w:r>
            <w:r w:rsidR="00E54F16" w:rsidRPr="00B07809">
              <w:rPr>
                <w:sz w:val="20"/>
                <w:szCs w:val="20"/>
              </w:rPr>
              <w:t>Zakon</w:t>
            </w:r>
            <w:r>
              <w:rPr>
                <w:sz w:val="20"/>
                <w:szCs w:val="20"/>
              </w:rPr>
              <w:t>a o dopolnitvi Zakona o voznikih</w:t>
            </w:r>
            <w:r w:rsidR="00E54F16" w:rsidRPr="00B07809">
              <w:rPr>
                <w:sz w:val="20"/>
                <w:szCs w:val="20"/>
              </w:rPr>
              <w:t xml:space="preserve"> bo po uveljavitvi predstavljen</w:t>
            </w:r>
            <w:r>
              <w:rPr>
                <w:sz w:val="20"/>
                <w:szCs w:val="20"/>
              </w:rPr>
              <w:t>a</w:t>
            </w:r>
            <w:r w:rsidR="00E54F16" w:rsidRPr="00B07809">
              <w:rPr>
                <w:sz w:val="20"/>
                <w:szCs w:val="20"/>
              </w:rPr>
              <w:t xml:space="preserve"> vsem zaposlenim na upravnih enotah, ki delajo na področju</w:t>
            </w:r>
            <w:r>
              <w:rPr>
                <w:sz w:val="20"/>
                <w:szCs w:val="20"/>
              </w:rPr>
              <w:t xml:space="preserve"> vozniških dovoljenj (predvidena je objava novice z vsebino na spletišču Form.Net</w:t>
            </w:r>
            <w:r w:rsidR="00E54F16" w:rsidRPr="00B07809">
              <w:rPr>
                <w:sz w:val="20"/>
                <w:szCs w:val="20"/>
              </w:rPr>
              <w:t>).</w:t>
            </w:r>
          </w:p>
          <w:p w:rsidR="00655C43" w:rsidRDefault="00655C43" w:rsidP="00421E55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sz w:val="20"/>
                <w:szCs w:val="20"/>
              </w:rPr>
            </w:pPr>
          </w:p>
          <w:p w:rsidR="00241AE5" w:rsidRPr="003F1703" w:rsidRDefault="00241AE5" w:rsidP="00241AE5">
            <w:pPr>
              <w:pStyle w:val="rkovnatokazaodstavkom"/>
              <w:numPr>
                <w:ilvl w:val="0"/>
                <w:numId w:val="8"/>
              </w:numPr>
              <w:spacing w:line="260" w:lineRule="exact"/>
              <w:rPr>
                <w:rFonts w:cs="Arial"/>
                <w:sz w:val="20"/>
                <w:szCs w:val="20"/>
              </w:rPr>
            </w:pPr>
            <w:r w:rsidRPr="003F1703">
              <w:rPr>
                <w:rFonts w:cs="Arial"/>
                <w:sz w:val="20"/>
                <w:szCs w:val="20"/>
              </w:rPr>
              <w:t>Spremljanje izvajanja sprejetega predpisa:</w:t>
            </w:r>
          </w:p>
          <w:p w:rsidR="00E54F16" w:rsidRPr="00157A8C" w:rsidRDefault="00E54F16" w:rsidP="00E54F16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bCs/>
                <w:sz w:val="20"/>
                <w:szCs w:val="20"/>
              </w:rPr>
            </w:pPr>
            <w:r w:rsidRPr="00157A8C">
              <w:rPr>
                <w:bCs/>
                <w:sz w:val="20"/>
                <w:szCs w:val="20"/>
              </w:rPr>
              <w:t>Iz</w:t>
            </w:r>
            <w:r>
              <w:rPr>
                <w:bCs/>
                <w:sz w:val="20"/>
                <w:szCs w:val="20"/>
              </w:rPr>
              <w:t>vajanje predpisa bo spremljalo M</w:t>
            </w:r>
            <w:r w:rsidRPr="00157A8C">
              <w:rPr>
                <w:bCs/>
                <w:sz w:val="20"/>
                <w:szCs w:val="20"/>
              </w:rPr>
              <w:t>inistrstvo</w:t>
            </w:r>
            <w:r>
              <w:rPr>
                <w:bCs/>
                <w:sz w:val="20"/>
                <w:szCs w:val="20"/>
              </w:rPr>
              <w:t xml:space="preserve"> za infrastrukturo</w:t>
            </w:r>
            <w:r w:rsidRPr="00157A8C">
              <w:rPr>
                <w:bCs/>
                <w:sz w:val="20"/>
                <w:szCs w:val="20"/>
              </w:rPr>
              <w:t xml:space="preserve">. </w:t>
            </w:r>
          </w:p>
          <w:p w:rsidR="00241AE5" w:rsidRPr="003F1703" w:rsidRDefault="00241AE5" w:rsidP="00E54F16">
            <w:pPr>
              <w:pStyle w:val="Alineazatoko"/>
              <w:tabs>
                <w:tab w:val="clear" w:pos="720"/>
              </w:tabs>
              <w:spacing w:line="260" w:lineRule="exact"/>
              <w:ind w:left="0" w:firstLine="0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6.8 Druge pomembne okoliščine v zvezi z vprašanji, ki jih ureja predlog zakona:</w:t>
            </w:r>
          </w:p>
          <w:p w:rsidR="00655C43" w:rsidRDefault="00655C43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 w:hanging="284"/>
              <w:rPr>
                <w:rFonts w:eastAsia="@Arial Unicode MS"/>
                <w:iCs/>
                <w:color w:val="000000"/>
                <w:sz w:val="20"/>
                <w:szCs w:val="20"/>
              </w:rPr>
            </w:pPr>
          </w:p>
          <w:p w:rsidR="00241AE5" w:rsidRPr="003F1703" w:rsidRDefault="00655C43" w:rsidP="00655C43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rFonts w:eastAsia="@Arial Unicode MS"/>
                <w:iCs/>
                <w:color w:val="000000"/>
                <w:sz w:val="20"/>
                <w:szCs w:val="20"/>
              </w:rPr>
              <w:t>Pri pripravi predloga Zakona o dopolnitvi Zakona o voznikih ni sodeloval zunanji strokovnjak.</w:t>
            </w:r>
            <w:r w:rsidR="00241AE5" w:rsidRPr="003F1703">
              <w:rPr>
                <w:rFonts w:eastAsia="@Arial Unicode MS"/>
                <w:iCs/>
                <w:color w:val="000000"/>
                <w:sz w:val="20"/>
                <w:szCs w:val="20"/>
              </w:rPr>
              <w:t xml:space="preserve"> </w:t>
            </w:r>
          </w:p>
          <w:p w:rsidR="00241AE5" w:rsidRPr="003F1703" w:rsidRDefault="00241AE5" w:rsidP="00DA6942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7. Prikaz sodelovanja javnosti pri pripravi predloga zakona:</w:t>
            </w:r>
          </w:p>
          <w:p w:rsidR="00241AE5" w:rsidRPr="00655C43" w:rsidRDefault="00655C43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655C43">
              <w:rPr>
                <w:b w:val="0"/>
                <w:sz w:val="20"/>
                <w:szCs w:val="20"/>
              </w:rPr>
              <w:t>Predlog Zakona o dopolnitvi Zakona o voznikih je bil objavljen na spletni strani E-demokracija.</w:t>
            </w:r>
          </w:p>
          <w:p w:rsidR="00655C43" w:rsidRPr="003F1703" w:rsidRDefault="00655C43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241AE5" w:rsidRPr="003F1703" w:rsidRDefault="00241AE5" w:rsidP="00DA6942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lastRenderedPageBreak/>
              <w:t>8. Navedba, kateri predstavniki predlagatelja bodo sodelovali pri delu državnega zbora in delovnih teles</w:t>
            </w:r>
          </w:p>
          <w:p w:rsidR="00C16843" w:rsidRDefault="00C16843" w:rsidP="00C1684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Jernej Vrtovec, minister, Ministrstvo za infrastrukturo,</w:t>
            </w:r>
          </w:p>
          <w:p w:rsidR="00C16843" w:rsidRDefault="00EB03E9" w:rsidP="00C1684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Aleš Mihelič</w:t>
            </w:r>
            <w:r w:rsidR="00C16843">
              <w:rPr>
                <w:iCs/>
                <w:sz w:val="20"/>
                <w:szCs w:val="20"/>
              </w:rPr>
              <w:t>, državni sekretar, Ministrstvo za infrastrukturo,</w:t>
            </w:r>
          </w:p>
          <w:p w:rsidR="00C16843" w:rsidRDefault="00C16843" w:rsidP="00C1684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Blaž </w:t>
            </w:r>
            <w:proofErr w:type="spellStart"/>
            <w:r>
              <w:rPr>
                <w:iCs/>
                <w:sz w:val="20"/>
                <w:szCs w:val="20"/>
              </w:rPr>
              <w:t>Košorok</w:t>
            </w:r>
            <w:proofErr w:type="spellEnd"/>
            <w:r>
              <w:rPr>
                <w:iCs/>
                <w:sz w:val="20"/>
                <w:szCs w:val="20"/>
              </w:rPr>
              <w:t>, državni sekretar, Ministrstvo za infrastrukturo,</w:t>
            </w:r>
          </w:p>
          <w:p w:rsidR="00C16843" w:rsidRPr="00C16843" w:rsidRDefault="00C16843" w:rsidP="00C16843">
            <w:pPr>
              <w:pStyle w:val="Neotevilenodstavek"/>
              <w:numPr>
                <w:ilvl w:val="0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C16843">
              <w:rPr>
                <w:iCs/>
                <w:sz w:val="20"/>
                <w:szCs w:val="20"/>
              </w:rPr>
              <w:t>Monika Pintar Mesarič, v.d. generalne direktorice Direktorata za kopenski promet, Ministrstvo za infrastrukturo,</w:t>
            </w:r>
          </w:p>
          <w:p w:rsidR="00C16843" w:rsidRPr="00C16843" w:rsidRDefault="00C16843" w:rsidP="00C16843">
            <w:pPr>
              <w:pStyle w:val="Odsek"/>
              <w:numPr>
                <w:ilvl w:val="0"/>
                <w:numId w:val="1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 w:rsidRPr="00C16843">
              <w:rPr>
                <w:b w:val="0"/>
                <w:iCs/>
                <w:sz w:val="20"/>
                <w:szCs w:val="20"/>
              </w:rPr>
              <w:t xml:space="preserve">mag. Andreja Knez, </w:t>
            </w:r>
            <w:r>
              <w:rPr>
                <w:b w:val="0"/>
                <w:iCs/>
                <w:sz w:val="20"/>
                <w:szCs w:val="20"/>
              </w:rPr>
              <w:t>p.p. vodja Sektorja za ceste in cestni promet</w:t>
            </w:r>
            <w:r w:rsidRPr="00C16843">
              <w:rPr>
                <w:b w:val="0"/>
                <w:iCs/>
                <w:sz w:val="20"/>
                <w:szCs w:val="20"/>
              </w:rPr>
              <w:t>, Direktorat za kopenski promet, Ministrstvo za infrastrukturo,</w:t>
            </w:r>
          </w:p>
          <w:p w:rsidR="00460121" w:rsidRPr="00460121" w:rsidRDefault="00C16843" w:rsidP="00C16843">
            <w:pPr>
              <w:pStyle w:val="Odsek"/>
              <w:numPr>
                <w:ilvl w:val="0"/>
                <w:numId w:val="1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b w:val="0"/>
                <w:iCs/>
                <w:sz w:val="20"/>
                <w:szCs w:val="20"/>
              </w:rPr>
              <w:t>Brigita Miklavc, sekretarka, Sektor za ceste in cestni promet, Direktorat za kopenski promet, Ministrstvo za infrastrukturo</w:t>
            </w:r>
            <w:r w:rsidR="00C80CF1">
              <w:rPr>
                <w:b w:val="0"/>
                <w:iCs/>
                <w:sz w:val="20"/>
                <w:szCs w:val="20"/>
              </w:rPr>
              <w:t>.</w:t>
            </w:r>
          </w:p>
          <w:p w:rsidR="00241AE5" w:rsidRDefault="00241AE5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460121" w:rsidRDefault="00460121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:rsidR="00AD5FC4" w:rsidRPr="00460121" w:rsidRDefault="00AD5FC4" w:rsidP="00460121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lastRenderedPageBreak/>
              <w:t>II. BESEDILO ČLENOV</w:t>
            </w:r>
          </w:p>
          <w:p w:rsidR="00241AE5" w:rsidRDefault="00241AE5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460121">
            <w:pPr>
              <w:pStyle w:val="Poglavje"/>
              <w:numPr>
                <w:ilvl w:val="0"/>
                <w:numId w:val="12"/>
              </w:numPr>
              <w:spacing w:before="0" w:after="0" w:line="260" w:lineRule="exact"/>
              <w:ind w:left="284" w:hanging="28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člen</w:t>
            </w:r>
          </w:p>
          <w:p w:rsidR="00460121" w:rsidRDefault="00460121" w:rsidP="00460121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460121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V Zakonu o voznikih (Uradni list RS, št. 85/16, 67/17, 21/18 – ZNOrg in 43/19) se 60. členu v šestem odstavku besedilo »C, CE, D ali DE« nadomesti z besedilom »BE, C1, C1E, C, CE, D1, D1E, D ali DE«.</w:t>
            </w:r>
          </w:p>
          <w:p w:rsidR="00460121" w:rsidRDefault="00460121" w:rsidP="00460121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Pr="00460121" w:rsidRDefault="00460121" w:rsidP="00460121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460121">
            <w:pPr>
              <w:pStyle w:val="Poglavje"/>
              <w:numPr>
                <w:ilvl w:val="0"/>
                <w:numId w:val="12"/>
              </w:numPr>
              <w:spacing w:before="0" w:after="0" w:line="260" w:lineRule="exact"/>
              <w:ind w:left="284" w:hanging="28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člen</w:t>
            </w:r>
          </w:p>
          <w:p w:rsidR="00460121" w:rsidRDefault="00460121" w:rsidP="00460121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460121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Ta zakon začne veljati 1. novembra 2020.</w:t>
            </w: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EF526F" w:rsidRDefault="00EF526F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Default="00460121" w:rsidP="00DA6942">
            <w:pPr>
              <w:pStyle w:val="Poglavje"/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  <w:p w:rsidR="00460121" w:rsidRPr="003F1703" w:rsidRDefault="00460121" w:rsidP="00DA6942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lastRenderedPageBreak/>
              <w:t>III. OBRAZLOŽITEV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Default="00241AE5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EF526F" w:rsidRPr="00B66BE0" w:rsidRDefault="00EF526F" w:rsidP="00DA6942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B66BE0">
              <w:rPr>
                <w:b/>
                <w:sz w:val="20"/>
                <w:szCs w:val="20"/>
              </w:rPr>
              <w:t>K 1. členu</w:t>
            </w:r>
          </w:p>
          <w:p w:rsidR="00EF526F" w:rsidRDefault="00EF526F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EF526F" w:rsidRDefault="00EF526F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dopolnitvijo določbe šestega odstavka 60. člena Zakona o voznikih se določa, da se osebi, ki opravi praktičen del vozniškega izpita na motornem vozilu z avtomatskem menjalnikom kategorije BE, C1, C1E, C, CE, D1, D1E, D ali DE</w:t>
            </w:r>
            <w:r w:rsidR="00283E2E">
              <w:rPr>
                <w:sz w:val="20"/>
                <w:szCs w:val="20"/>
              </w:rPr>
              <w:t xml:space="preserve"> (po veljavni določbi</w:t>
            </w:r>
            <w:r w:rsidR="00FF211D">
              <w:rPr>
                <w:sz w:val="20"/>
                <w:szCs w:val="20"/>
              </w:rPr>
              <w:t xml:space="preserve"> le</w:t>
            </w:r>
            <w:r w:rsidR="00283E2E">
              <w:rPr>
                <w:sz w:val="20"/>
                <w:szCs w:val="20"/>
              </w:rPr>
              <w:t xml:space="preserve"> kategorije</w:t>
            </w:r>
            <w:r w:rsidR="00FF211D">
              <w:rPr>
                <w:sz w:val="20"/>
                <w:szCs w:val="20"/>
              </w:rPr>
              <w:t xml:space="preserve"> C, CE</w:t>
            </w:r>
            <w:r>
              <w:rPr>
                <w:sz w:val="20"/>
                <w:szCs w:val="20"/>
              </w:rPr>
              <w:t xml:space="preserve">, D ali DE), vpis </w:t>
            </w:r>
            <w:r w:rsidR="00FF211D">
              <w:rPr>
                <w:sz w:val="20"/>
                <w:szCs w:val="20"/>
              </w:rPr>
              <w:t xml:space="preserve">omejitve </w:t>
            </w:r>
            <w:r>
              <w:rPr>
                <w:sz w:val="20"/>
                <w:szCs w:val="20"/>
              </w:rPr>
              <w:t>v vozniško dovoljenje ne izvede, če o</w:t>
            </w:r>
            <w:r w:rsidR="00FF211D">
              <w:rPr>
                <w:sz w:val="20"/>
                <w:szCs w:val="20"/>
              </w:rPr>
              <w:t>seba že ima vozniško dovoljenje</w:t>
            </w:r>
            <w:r>
              <w:rPr>
                <w:sz w:val="20"/>
                <w:szCs w:val="20"/>
              </w:rPr>
              <w:t>, pridobljeno na podlagi opravljenega praktičnega dela vozniškega izpita z motornim vozilom z ročnim menjalnikom kategorije B, BE, C1, C1E, C, CE, D1, D1E, D ali DE.</w:t>
            </w:r>
          </w:p>
          <w:p w:rsidR="00EF526F" w:rsidRDefault="00EF526F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Pr="00B66BE0" w:rsidRDefault="00B66BE0" w:rsidP="00B66BE0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B66BE0">
              <w:rPr>
                <w:b/>
                <w:sz w:val="20"/>
                <w:szCs w:val="20"/>
              </w:rPr>
              <w:t xml:space="preserve">K </w:t>
            </w:r>
            <w:r>
              <w:rPr>
                <w:b/>
                <w:sz w:val="20"/>
                <w:szCs w:val="20"/>
              </w:rPr>
              <w:t>2</w:t>
            </w:r>
            <w:r w:rsidRPr="00B66BE0">
              <w:rPr>
                <w:b/>
                <w:sz w:val="20"/>
                <w:szCs w:val="20"/>
              </w:rPr>
              <w:t>. členu</w:t>
            </w: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6003B5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Direktivo 2020/612/EU je določeno, da države članice najpozneje do 1. novembra sprejmejo in objavijo zakone in druge predpise, potrebne za uskladitev z navedeno direktivo ter da se navedeni predpisi uporabljajo od 1. novembra 2020 dalje. Skladno z navedenim se določa, da</w:t>
            </w:r>
            <w:r w:rsidR="00B66BE0">
              <w:rPr>
                <w:sz w:val="20"/>
                <w:szCs w:val="20"/>
              </w:rPr>
              <w:t xml:space="preserve"> ta zakon začne veljati 1. novembra 2020.</w:t>
            </w: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B66BE0" w:rsidRDefault="00B66BE0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EF526F" w:rsidRPr="003F1703" w:rsidRDefault="00EF526F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B66BE0" w:rsidP="00DA6942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IV. BESEDILO ČLENA, KI SE SPREMINJA</w:t>
            </w:r>
          </w:p>
        </w:tc>
      </w:tr>
      <w:tr w:rsidR="00241AE5" w:rsidRPr="003F1703" w:rsidTr="00DA6942">
        <w:tc>
          <w:tcPr>
            <w:tcW w:w="9213" w:type="dxa"/>
          </w:tcPr>
          <w:p w:rsidR="00B66BE0" w:rsidRPr="00B66BE0" w:rsidRDefault="00B66BE0" w:rsidP="00B66BE0">
            <w:pPr>
              <w:pStyle w:val="len"/>
              <w:shd w:val="clear" w:color="auto" w:fill="FFFFFF"/>
              <w:spacing w:before="48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BE0">
              <w:rPr>
                <w:rFonts w:ascii="Arial" w:hAnsi="Arial" w:cs="Arial"/>
                <w:b/>
                <w:bCs/>
                <w:sz w:val="20"/>
                <w:szCs w:val="20"/>
              </w:rPr>
              <w:t>60. člen</w:t>
            </w:r>
          </w:p>
          <w:p w:rsidR="00B66BE0" w:rsidRPr="00B66BE0" w:rsidRDefault="00B66BE0" w:rsidP="00B66BE0">
            <w:pPr>
              <w:pStyle w:val="lennaslov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BE0">
              <w:rPr>
                <w:rFonts w:ascii="Arial" w:hAnsi="Arial" w:cs="Arial"/>
                <w:b/>
                <w:bCs/>
                <w:sz w:val="20"/>
                <w:szCs w:val="20"/>
              </w:rPr>
              <w:t>(pogoji za izdajo vozniškega dovoljenja)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(1) Vozniško dovoljenje se izda osebi, ki izpolnjuje naslednje pogoje: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1.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je telesno in duševno zmožna voziti vozilo, kar dokaže z veljavnim zdravniškim spričevalom;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2.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je dopolnila predpisano starost za vožnjo vozil;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3.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je opravila vozniški izpit;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4.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ji ni odvzeto ali začasno odvzeto vozniško dovoljenje;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5.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se ji ne izvršuje stranska sankcija prepovedi vožnje motornega vozila določene vrste ali kategorije;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6.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ji ni prepovedana izdaja vozniškega dovoljenja v zvezi z varnostnim ukrepom odvzema vozniškega dovoljenja, dokler taka prepoved traja;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7.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je zahtevi priložila ustrezno fotografijo v fizični ali digitalni obliki; za izdajo vozniškega dovoljenja se lahko uporabi tudi fotografija v digitalni obliki, ki se hrani v evidenci izdanega drugega uradnega identifikacijskega dokumenta in kaže pravo podobo osebe.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(2) Vozniško dovoljenje za vožnjo motornih vozil kategorije A (brez omejitev) se sme izdati tudi osebi, ki poleg pogojev, določenih v prejšnjem odstavku, izpolnjuje naslednje pogoje: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1.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da je opravila praktični del vozniškega izpita vozil kategorije A brez omejitev;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2.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da ima najmanj dve leti veljavno vozniško dovoljenje za vožnjo motornih vozil kategorije A2.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(3) Vozniško dovoljenje za vožnjo motornih vozil kategorije A2 se sme izdati tudi osebi, ki poleg pogojev iz prvega odstavka tega člena izpolnjuje naslednje pogoje: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1.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da je opravila praktični del vozniškega izpita vozil kategorije A2;</w:t>
            </w:r>
          </w:p>
          <w:p w:rsidR="00B66BE0" w:rsidRPr="00B66BE0" w:rsidRDefault="00B66BE0" w:rsidP="00B66BE0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2.</w:t>
            </w:r>
            <w:r w:rsidRPr="00B66BE0">
              <w:rPr>
                <w:sz w:val="20"/>
                <w:szCs w:val="20"/>
              </w:rPr>
              <w:t>      </w:t>
            </w:r>
            <w:r w:rsidRPr="00B66BE0">
              <w:rPr>
                <w:rFonts w:ascii="Arial" w:hAnsi="Arial" w:cs="Arial"/>
                <w:sz w:val="20"/>
                <w:szCs w:val="20"/>
              </w:rPr>
              <w:t>da ima najmanj dve leti veljavno vozniško dovoljenje za vožnjo motornih vozil kategorije A1.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(4) Osebi, ki ima veljavno vozniško dovoljenje za vožnjo motornih vozil kategorije B, BE, C1, C, C1E, CE, D1, D1E, D ali DE najmanj šest mesecev, se izda tudi vozniško dovoljenje za vožnjo vozil kategorije F, če uspešno opravi tečaj o varnem delu s traktorjem in traktorskimi priključki.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(5) Osebi, ki opravi praktični del vozniškega izpita na motornem vozilu, ki ni opremljeno s stopalko sklopke ali ročico sklopke za kategorije AM, A1, A2 in A, s katero mora upravljati voznik pri zagonu ali ustavljanju vozila in menjavi prestav (v nadaljnjem besedilu: vozilo z avtomatskim menjalnikom), se v vozniško dovoljenje vpiše koda administrativne omejitve, in sicer v skladu s predpisom, ki ga izda minister, pristojen za promet. Imetnik vozniškega dovoljenja s kodo administrativne omejitve sme voziti samo vozila z avtomatskim menjalnikom. Koda se izbriše, če oseba opravi praktični del vozniškega izpita na vozilu z ročnim menjalnikom.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(6) Osebi, ki opravi praktični del vozniškega izpita na motornem vozilu z avtomatskim menjalnikom kategorije C, CE, D ali DE, se vpis kode iz prejšnjega odstavka v vozniško dovoljenje ne izvede, če oseba že ima vozniško dovoljenje, pridobljeno na podlagi opravljenega praktičnega dela vozniškega izpita z motornim vozilom z ročnim menjalnikom kategorije B, BE, C1, C1E, C, CE, D1, D1E ali D.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(7) V vozniškem dovoljenju se potrdijo vse tiste kategorije vozil, ki jih sme imetnik voziti oziroma jih bo smel voziti po dopolnjeni predpisani starosti (kategorija G).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(8) Vsaka oseba ima lahko le eno vozniško dovoljenje. Imetniku veljavnega vozniškega dovoljenja, izdanega v tujini, se slovensko vozniško dovoljenje izda oziroma njegova veljavnost podaljša, če odda vozniško dovoljenje, izdano v tujini.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(9) Vozniško dovoljenje se ne izda oziroma se njegova veljavnost ne podaljša, če je bilo osebi njeno vozniško dovoljenje v drugi državi članici Evropske unije, Liechtensteinu, Norveški ali Islandiji odvzeto, omejeno, začasno odvzeto ali razveljavljeno.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 xml:space="preserve">(10) Imetniku vozniškega dovoljenja druge države članice Evropske unije, Liechtensteina, Norveške ali Islandije se veljavnost vozniškega dovoljenja podaljša tako, da se izda slovensko </w:t>
            </w:r>
            <w:r w:rsidRPr="00B66BE0">
              <w:rPr>
                <w:rFonts w:ascii="Arial" w:hAnsi="Arial" w:cs="Arial"/>
                <w:sz w:val="20"/>
                <w:szCs w:val="20"/>
              </w:rPr>
              <w:lastRenderedPageBreak/>
              <w:t>vozniško dovoljenje.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(11) Imetniku vozniškega dovoljenja druge države članice Evropske unije, Liechtensteina, Norveške ali Islandije, ki ima v Republiki Sloveniji običajno prebivališče, in čigar vozniško dovoljenje je v Republiki Sloveniji omejeno, začasno odvzeto, odvzeto ali mu je razveljavljena pravica do vožnje, se tuje vozniško dovoljenje, če je to potrebno, zamenja za slovensko vozniško dovoljenje.</w:t>
            </w:r>
          </w:p>
          <w:p w:rsidR="00B66BE0" w:rsidRPr="00B66BE0" w:rsidRDefault="00B66BE0" w:rsidP="00B66BE0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BE0">
              <w:rPr>
                <w:rFonts w:ascii="Arial" w:hAnsi="Arial" w:cs="Arial"/>
                <w:sz w:val="20"/>
                <w:szCs w:val="20"/>
              </w:rPr>
              <w:t>(12) Z globo 500 eurov se za prekršek kaznuje oseba, ki ima več kot eno vozniško dovoljenje za vožnjo motornih vozil iste oziroma istih kategorij.</w:t>
            </w:r>
          </w:p>
          <w:p w:rsidR="00241AE5" w:rsidRDefault="00241AE5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14131D" w:rsidRPr="003F1703" w:rsidRDefault="0014131D" w:rsidP="00DA6942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lastRenderedPageBreak/>
              <w:t>V. PREDLOG, DA SE PREDLOG ZAKONA OBRAVNAVA PO NUJNEM OZIROMA SKRAJŠANEM POSTOPKU</w:t>
            </w:r>
          </w:p>
        </w:tc>
      </w:tr>
      <w:tr w:rsidR="00241AE5" w:rsidRPr="003F1703" w:rsidTr="00DA6942">
        <w:tc>
          <w:tcPr>
            <w:tcW w:w="9213" w:type="dxa"/>
          </w:tcPr>
          <w:p w:rsidR="003A2D96" w:rsidRDefault="003A2D96" w:rsidP="003A2D96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Skladno s tretjo alinejo prvega odstavka 142. člena Poslovnika državnega zbora (Uradni list RS, št. 92/07 – uradno prečiščeno besedilo, 105/10, 80/13, 38/17 in 46/20) se predlaga, da se predlog Zakona o dopolnitvi Zakona o voznikih obravnava po skrajšanem postopku, saj g</w:t>
            </w:r>
            <w:r w:rsidR="00F719BC">
              <w:rPr>
                <w:sz w:val="20"/>
                <w:szCs w:val="20"/>
              </w:rPr>
              <w:t>re za manj zahtevne uskladitve Z</w:t>
            </w:r>
            <w:r>
              <w:rPr>
                <w:sz w:val="20"/>
                <w:szCs w:val="20"/>
              </w:rPr>
              <w:t>akona</w:t>
            </w:r>
            <w:r w:rsidR="00F719BC">
              <w:rPr>
                <w:sz w:val="20"/>
                <w:szCs w:val="20"/>
              </w:rPr>
              <w:t xml:space="preserve"> o voznikih</w:t>
            </w:r>
            <w:r>
              <w:rPr>
                <w:sz w:val="20"/>
                <w:szCs w:val="20"/>
              </w:rPr>
              <w:t xml:space="preserve"> s pravom Evropske unije.</w:t>
            </w:r>
          </w:p>
          <w:p w:rsidR="003A2D96" w:rsidRDefault="003A2D96" w:rsidP="003A2D96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  <w:p w:rsidR="003A2D96" w:rsidRPr="003F1703" w:rsidRDefault="003A2D96" w:rsidP="003A2D96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F1703">
              <w:rPr>
                <w:sz w:val="20"/>
                <w:szCs w:val="20"/>
              </w:rPr>
              <w:t>VI. PRILOGE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934C29" w:rsidP="00934C29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241AE5" w:rsidRPr="003F1703" w:rsidTr="00DA6942">
        <w:tc>
          <w:tcPr>
            <w:tcW w:w="9213" w:type="dxa"/>
          </w:tcPr>
          <w:p w:rsidR="00241AE5" w:rsidRPr="003F1703" w:rsidRDefault="00241AE5" w:rsidP="00DA6942">
            <w:pPr>
              <w:jc w:val="both"/>
              <w:rPr>
                <w:szCs w:val="20"/>
              </w:rPr>
            </w:pPr>
          </w:p>
        </w:tc>
      </w:tr>
    </w:tbl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pStyle w:val="Glava"/>
        <w:tabs>
          <w:tab w:val="left" w:pos="5112"/>
        </w:tabs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241AE5" w:rsidRPr="003F1703" w:rsidRDefault="00241AE5" w:rsidP="00241AE5">
      <w:pPr>
        <w:rPr>
          <w:rFonts w:cs="Arial"/>
          <w:szCs w:val="20"/>
        </w:rPr>
      </w:pPr>
    </w:p>
    <w:p w:rsidR="00FB397B" w:rsidRPr="003F1703" w:rsidRDefault="00FB397B">
      <w:pPr>
        <w:rPr>
          <w:szCs w:val="20"/>
        </w:rPr>
      </w:pPr>
    </w:p>
    <w:sectPr w:rsidR="00FB397B" w:rsidRPr="003F1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CA8" w:rsidRDefault="00AC6CA8">
      <w:pPr>
        <w:spacing w:line="240" w:lineRule="auto"/>
      </w:pPr>
      <w:r>
        <w:separator/>
      </w:r>
    </w:p>
  </w:endnote>
  <w:endnote w:type="continuationSeparator" w:id="0">
    <w:p w:rsidR="00AC6CA8" w:rsidRDefault="00AC6C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CA8" w:rsidRDefault="00AC6CA8">
      <w:pPr>
        <w:spacing w:line="240" w:lineRule="auto"/>
      </w:pPr>
      <w:r>
        <w:separator/>
      </w:r>
    </w:p>
  </w:footnote>
  <w:footnote w:type="continuationSeparator" w:id="0">
    <w:p w:rsidR="00AC6CA8" w:rsidRDefault="00AC6C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A5137"/>
    <w:multiLevelType w:val="hybridMultilevel"/>
    <w:tmpl w:val="321A7E46"/>
    <w:lvl w:ilvl="0" w:tplc="D646F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B0C3A"/>
    <w:multiLevelType w:val="multilevel"/>
    <w:tmpl w:val="7A4AF212"/>
    <w:lvl w:ilvl="0">
      <w:start w:val="1"/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790871"/>
    <w:multiLevelType w:val="hybridMultilevel"/>
    <w:tmpl w:val="A2B208E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C2DE2"/>
    <w:multiLevelType w:val="hybridMultilevel"/>
    <w:tmpl w:val="E9B423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  <w:lvlOverride w:ilvl="0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10"/>
  </w:num>
  <w:num w:numId="8">
    <w:abstractNumId w:val="2"/>
  </w:num>
  <w:num w:numId="9">
    <w:abstractNumId w:val="12"/>
  </w:num>
  <w:num w:numId="10">
    <w:abstractNumId w:val="0"/>
  </w:num>
  <w:num w:numId="11">
    <w:abstractNumId w:val="8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E5"/>
    <w:rsid w:val="00101346"/>
    <w:rsid w:val="0014131D"/>
    <w:rsid w:val="00196F74"/>
    <w:rsid w:val="001973E4"/>
    <w:rsid w:val="00241AE5"/>
    <w:rsid w:val="00283E2E"/>
    <w:rsid w:val="002A34E8"/>
    <w:rsid w:val="002C4325"/>
    <w:rsid w:val="00321A64"/>
    <w:rsid w:val="00370651"/>
    <w:rsid w:val="003A2D96"/>
    <w:rsid w:val="003F1703"/>
    <w:rsid w:val="00421610"/>
    <w:rsid w:val="00421E55"/>
    <w:rsid w:val="00460121"/>
    <w:rsid w:val="00567EF3"/>
    <w:rsid w:val="00597BDE"/>
    <w:rsid w:val="006003B5"/>
    <w:rsid w:val="00624257"/>
    <w:rsid w:val="00655C43"/>
    <w:rsid w:val="006840CC"/>
    <w:rsid w:val="00695EC3"/>
    <w:rsid w:val="006C25FA"/>
    <w:rsid w:val="006E051E"/>
    <w:rsid w:val="007D306A"/>
    <w:rsid w:val="007F6167"/>
    <w:rsid w:val="008B4CED"/>
    <w:rsid w:val="008F210F"/>
    <w:rsid w:val="00934C29"/>
    <w:rsid w:val="00990888"/>
    <w:rsid w:val="00A77B9F"/>
    <w:rsid w:val="00A84B00"/>
    <w:rsid w:val="00AC6CA8"/>
    <w:rsid w:val="00AD5FC4"/>
    <w:rsid w:val="00B35C5A"/>
    <w:rsid w:val="00B379A0"/>
    <w:rsid w:val="00B64827"/>
    <w:rsid w:val="00B66BE0"/>
    <w:rsid w:val="00BB3B60"/>
    <w:rsid w:val="00BC1355"/>
    <w:rsid w:val="00C0198D"/>
    <w:rsid w:val="00C16843"/>
    <w:rsid w:val="00C24B2C"/>
    <w:rsid w:val="00C44C5F"/>
    <w:rsid w:val="00C80CF1"/>
    <w:rsid w:val="00E44180"/>
    <w:rsid w:val="00E54F16"/>
    <w:rsid w:val="00EA7E62"/>
    <w:rsid w:val="00EB03E9"/>
    <w:rsid w:val="00EF526F"/>
    <w:rsid w:val="00F4256F"/>
    <w:rsid w:val="00F435BF"/>
    <w:rsid w:val="00F52E1B"/>
    <w:rsid w:val="00F719BC"/>
    <w:rsid w:val="00F77115"/>
    <w:rsid w:val="00FA538B"/>
    <w:rsid w:val="00FB397B"/>
    <w:rsid w:val="00FF211D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41AE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41AE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41AE5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241AE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241AE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241AE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41AE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241AE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241AE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241AE5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241AE5"/>
    <w:pPr>
      <w:numPr>
        <w:numId w:val="9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241AE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241AE5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241AE5"/>
    <w:pPr>
      <w:tabs>
        <w:tab w:val="num" w:pos="720"/>
      </w:tabs>
      <w:overflowPunct w:val="0"/>
      <w:autoSpaceDE w:val="0"/>
      <w:autoSpaceDN w:val="0"/>
      <w:adjustRightInd w:val="0"/>
      <w:spacing w:line="200" w:lineRule="exact"/>
      <w:ind w:left="720" w:hanging="72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241AE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241AE5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41AE5"/>
    <w:pPr>
      <w:numPr>
        <w:numId w:val="2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Theme="minorHAnsi" w:cstheme="minorBidi"/>
      <w:sz w:val="22"/>
      <w:szCs w:val="22"/>
      <w:lang w:eastAsia="sl-SI"/>
    </w:rPr>
  </w:style>
  <w:style w:type="paragraph" w:customStyle="1" w:styleId="Odsek">
    <w:name w:val="Odsek"/>
    <w:basedOn w:val="Oddelek"/>
    <w:link w:val="OdsekZnak"/>
    <w:qFormat/>
    <w:rsid w:val="00241AE5"/>
  </w:style>
  <w:style w:type="character" w:customStyle="1" w:styleId="OdsekZnak">
    <w:name w:val="Odsek Znak"/>
    <w:basedOn w:val="OddelekZnak1"/>
    <w:link w:val="Odsek"/>
    <w:rsid w:val="00241AE5"/>
    <w:rPr>
      <w:rFonts w:ascii="Arial" w:eastAsia="Times New Roman" w:hAnsi="Arial" w:cs="Arial"/>
      <w:b/>
      <w:lang w:eastAsia="sl-SI"/>
    </w:rPr>
  </w:style>
  <w:style w:type="paragraph" w:customStyle="1" w:styleId="len">
    <w:name w:val="len"/>
    <w:basedOn w:val="Navaden"/>
    <w:rsid w:val="00B66BE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B66BE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B66BE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B66BE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3A2D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41AE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41AE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41AE5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241AE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241AE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241AE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41AE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241AE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241AE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241AE5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241AE5"/>
    <w:pPr>
      <w:numPr>
        <w:numId w:val="9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241AE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241AE5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241AE5"/>
    <w:pPr>
      <w:tabs>
        <w:tab w:val="num" w:pos="720"/>
      </w:tabs>
      <w:overflowPunct w:val="0"/>
      <w:autoSpaceDE w:val="0"/>
      <w:autoSpaceDN w:val="0"/>
      <w:adjustRightInd w:val="0"/>
      <w:spacing w:line="200" w:lineRule="exact"/>
      <w:ind w:left="720" w:hanging="72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241AE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241AE5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41AE5"/>
    <w:pPr>
      <w:numPr>
        <w:numId w:val="2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Theme="minorHAnsi" w:cstheme="minorBidi"/>
      <w:sz w:val="22"/>
      <w:szCs w:val="22"/>
      <w:lang w:eastAsia="sl-SI"/>
    </w:rPr>
  </w:style>
  <w:style w:type="paragraph" w:customStyle="1" w:styleId="Odsek">
    <w:name w:val="Odsek"/>
    <w:basedOn w:val="Oddelek"/>
    <w:link w:val="OdsekZnak"/>
    <w:qFormat/>
    <w:rsid w:val="00241AE5"/>
  </w:style>
  <w:style w:type="character" w:customStyle="1" w:styleId="OdsekZnak">
    <w:name w:val="Odsek Znak"/>
    <w:basedOn w:val="OddelekZnak1"/>
    <w:link w:val="Odsek"/>
    <w:rsid w:val="00241AE5"/>
    <w:rPr>
      <w:rFonts w:ascii="Arial" w:eastAsia="Times New Roman" w:hAnsi="Arial" w:cs="Arial"/>
      <w:b/>
      <w:lang w:eastAsia="sl-SI"/>
    </w:rPr>
  </w:style>
  <w:style w:type="paragraph" w:customStyle="1" w:styleId="len">
    <w:name w:val="len"/>
    <w:basedOn w:val="Navaden"/>
    <w:rsid w:val="00B66BE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B66BE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B66BE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B66BE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3A2D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Pernuš</dc:creator>
  <cp:lastModifiedBy>Brigita Miklavc</cp:lastModifiedBy>
  <cp:revision>30</cp:revision>
  <dcterms:created xsi:type="dcterms:W3CDTF">2020-06-04T13:05:00Z</dcterms:created>
  <dcterms:modified xsi:type="dcterms:W3CDTF">2020-06-09T13:30:00Z</dcterms:modified>
</cp:coreProperties>
</file>