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F10A7" w:rsidRPr="007C25A5" w:rsidRDefault="002F10A7" w:rsidP="002F10A7">
      <w:pPr>
        <w:tabs>
          <w:tab w:val="left" w:pos="708"/>
        </w:tabs>
        <w:spacing w:line="240" w:lineRule="atLeast"/>
        <w:jc w:val="right"/>
        <w:rPr>
          <w:rFonts w:cs="Arial"/>
          <w:szCs w:val="20"/>
        </w:rPr>
      </w:pPr>
      <w:r w:rsidRPr="007C25A5">
        <w:rPr>
          <w:rFonts w:cs="Arial"/>
          <w:szCs w:val="20"/>
        </w:rPr>
        <w:t>OSNUTEK</w:t>
      </w:r>
    </w:p>
    <w:p w:rsidR="002F10A7" w:rsidRPr="007C25A5" w:rsidRDefault="002F10A7" w:rsidP="002F10A7">
      <w:pPr>
        <w:tabs>
          <w:tab w:val="left" w:pos="708"/>
        </w:tabs>
        <w:spacing w:line="240" w:lineRule="atLeast"/>
        <w:jc w:val="right"/>
        <w:rPr>
          <w:rFonts w:cs="Arial"/>
          <w:szCs w:val="20"/>
        </w:rPr>
      </w:pPr>
      <w:r w:rsidRPr="007C25A5">
        <w:rPr>
          <w:rFonts w:cs="Arial"/>
          <w:szCs w:val="20"/>
        </w:rPr>
        <w:t xml:space="preserve">EVA </w:t>
      </w:r>
      <w:r w:rsidRPr="007C25A5">
        <w:rPr>
          <w:rFonts w:cs="Arial"/>
          <w:color w:val="000000"/>
          <w:szCs w:val="20"/>
          <w:lang w:eastAsia="sl-SI"/>
        </w:rPr>
        <w:t>2020-2330-0076</w:t>
      </w:r>
    </w:p>
    <w:p w:rsidR="002F10A7" w:rsidRPr="007C25A5" w:rsidRDefault="002F10A7" w:rsidP="002F10A7">
      <w:pPr>
        <w:spacing w:line="240" w:lineRule="atLeast"/>
        <w:jc w:val="both"/>
        <w:rPr>
          <w:rFonts w:cs="Arial"/>
          <w:szCs w:val="20"/>
          <w:lang w:eastAsia="sl-SI"/>
        </w:rPr>
      </w:pPr>
    </w:p>
    <w:p w:rsidR="002F10A7" w:rsidRPr="007C25A5" w:rsidRDefault="002F10A7" w:rsidP="002F10A7">
      <w:pPr>
        <w:spacing w:line="240" w:lineRule="atLeast"/>
        <w:jc w:val="both"/>
        <w:rPr>
          <w:rFonts w:cs="Arial"/>
          <w:szCs w:val="20"/>
          <w:lang w:eastAsia="sl-SI"/>
        </w:rPr>
      </w:pPr>
    </w:p>
    <w:p w:rsidR="002F10A7" w:rsidRPr="007C25A5" w:rsidRDefault="002F10A7" w:rsidP="002F10A7">
      <w:pPr>
        <w:spacing w:line="240" w:lineRule="atLeast"/>
        <w:jc w:val="both"/>
        <w:rPr>
          <w:rFonts w:cs="Arial"/>
          <w:szCs w:val="20"/>
        </w:rPr>
      </w:pPr>
      <w:r w:rsidRPr="007C25A5">
        <w:rPr>
          <w:rFonts w:cs="Arial"/>
          <w:szCs w:val="20"/>
        </w:rPr>
        <w:t xml:space="preserve">Na podlagi prvega odstavka </w:t>
      </w:r>
      <w:proofErr w:type="spellStart"/>
      <w:r w:rsidRPr="007C25A5">
        <w:rPr>
          <w:rFonts w:cs="Arial"/>
          <w:szCs w:val="20"/>
        </w:rPr>
        <w:t>1.b</w:t>
      </w:r>
      <w:proofErr w:type="spellEnd"/>
      <w:r w:rsidRPr="007C25A5">
        <w:rPr>
          <w:rFonts w:cs="Arial"/>
          <w:szCs w:val="20"/>
        </w:rPr>
        <w:t xml:space="preserve"> člena Zakona o kmetijskih zemljiščih (Uradni list RS, št. 71/11 – uradno prečiščeno besedilo, 58/12, 27/16, </w:t>
      </w:r>
      <w:hyperlink r:id="rId6" w:tgtFrame="_blank" w:tooltip="Zakon o spremembah in dopolnitvah Zakona o kmetijstvu" w:history="1">
        <w:r w:rsidRPr="007C25A5">
          <w:rPr>
            <w:rFonts w:cs="Arial"/>
            <w:szCs w:val="20"/>
          </w:rPr>
          <w:t>27/17</w:t>
        </w:r>
      </w:hyperlink>
      <w:r w:rsidRPr="007C25A5">
        <w:rPr>
          <w:rFonts w:cs="Arial"/>
          <w:szCs w:val="20"/>
        </w:rPr>
        <w:t xml:space="preserve"> – ZKme-1D in </w:t>
      </w:r>
      <w:hyperlink r:id="rId7" w:tgtFrame="_blank" w:tooltip="Zakon o spremembah in dopolnitvi Zakona o kmetijskih zemljiščih" w:history="1">
        <w:r w:rsidRPr="007C25A5">
          <w:rPr>
            <w:rFonts w:cs="Arial"/>
            <w:szCs w:val="20"/>
          </w:rPr>
          <w:t>79/17</w:t>
        </w:r>
      </w:hyperlink>
      <w:r w:rsidRPr="007C25A5">
        <w:rPr>
          <w:rFonts w:cs="Arial"/>
          <w:szCs w:val="20"/>
        </w:rPr>
        <w:t>) Vlada Republike Slovenije izdaja</w:t>
      </w:r>
    </w:p>
    <w:p w:rsidR="002F10A7" w:rsidRPr="007C25A5" w:rsidRDefault="002F10A7" w:rsidP="002F10A7">
      <w:pPr>
        <w:spacing w:line="240" w:lineRule="atLeast"/>
        <w:jc w:val="both"/>
        <w:rPr>
          <w:rFonts w:cs="Arial"/>
          <w:szCs w:val="20"/>
        </w:rPr>
      </w:pPr>
    </w:p>
    <w:p w:rsidR="002F10A7" w:rsidRPr="007C25A5" w:rsidRDefault="002F10A7" w:rsidP="002F10A7">
      <w:pPr>
        <w:spacing w:line="240" w:lineRule="atLeast"/>
        <w:jc w:val="both"/>
        <w:rPr>
          <w:rFonts w:cs="Arial"/>
          <w:szCs w:val="20"/>
        </w:rPr>
      </w:pPr>
    </w:p>
    <w:p w:rsidR="002F10A7" w:rsidRPr="007C25A5" w:rsidRDefault="002F10A7" w:rsidP="002F10A7">
      <w:pPr>
        <w:spacing w:line="240" w:lineRule="atLeast"/>
        <w:jc w:val="center"/>
        <w:rPr>
          <w:rFonts w:cs="Arial"/>
          <w:b/>
          <w:szCs w:val="20"/>
        </w:rPr>
      </w:pPr>
      <w:r w:rsidRPr="007C25A5">
        <w:rPr>
          <w:rFonts w:eastAsia="Calibri" w:cs="Arial"/>
          <w:b/>
          <w:szCs w:val="20"/>
        </w:rPr>
        <w:t xml:space="preserve">Uredbo o spremembah in dopolnitvah Uredbe </w:t>
      </w:r>
      <w:r w:rsidRPr="007C25A5">
        <w:rPr>
          <w:rFonts w:cs="Arial"/>
          <w:b/>
          <w:szCs w:val="20"/>
        </w:rPr>
        <w:t>o izvajanju ukrepa odpravljanje zaraščanja na kmetijskih zemljiščih</w:t>
      </w:r>
    </w:p>
    <w:p w:rsidR="002F10A7" w:rsidRPr="007C25A5" w:rsidRDefault="002F10A7" w:rsidP="002F10A7">
      <w:pPr>
        <w:spacing w:line="240" w:lineRule="atLeast"/>
        <w:jc w:val="both"/>
        <w:rPr>
          <w:rFonts w:cs="Arial"/>
          <w:szCs w:val="20"/>
          <w:lang w:eastAsia="sl-SI"/>
        </w:rPr>
      </w:pPr>
    </w:p>
    <w:p w:rsidR="002F10A7" w:rsidRPr="007C25A5" w:rsidRDefault="002F10A7" w:rsidP="002F10A7">
      <w:pPr>
        <w:spacing w:line="240" w:lineRule="atLeast"/>
        <w:jc w:val="both"/>
        <w:rPr>
          <w:rFonts w:cs="Arial"/>
          <w:szCs w:val="20"/>
          <w:lang w:eastAsia="sl-SI"/>
        </w:rPr>
      </w:pPr>
    </w:p>
    <w:p w:rsidR="002F10A7" w:rsidRPr="007C25A5" w:rsidRDefault="002F10A7" w:rsidP="002F10A7">
      <w:pPr>
        <w:spacing w:line="240" w:lineRule="atLeast"/>
        <w:jc w:val="center"/>
        <w:rPr>
          <w:rFonts w:cs="Arial"/>
          <w:b/>
          <w:szCs w:val="20"/>
        </w:rPr>
      </w:pPr>
      <w:r w:rsidRPr="007C25A5">
        <w:rPr>
          <w:rFonts w:cs="Arial"/>
          <w:b/>
          <w:szCs w:val="20"/>
        </w:rPr>
        <w:t>1. člen</w:t>
      </w:r>
    </w:p>
    <w:p w:rsidR="002F10A7" w:rsidRPr="007C25A5" w:rsidRDefault="002F10A7" w:rsidP="002F10A7">
      <w:pPr>
        <w:spacing w:line="240" w:lineRule="atLeast"/>
        <w:jc w:val="both"/>
        <w:rPr>
          <w:rFonts w:cs="Arial"/>
          <w:szCs w:val="20"/>
          <w:lang w:eastAsia="sl-SI"/>
        </w:rPr>
      </w:pPr>
    </w:p>
    <w:p w:rsidR="002F10A7" w:rsidRPr="007C25A5" w:rsidRDefault="002F10A7" w:rsidP="002F10A7">
      <w:pPr>
        <w:tabs>
          <w:tab w:val="num" w:pos="0"/>
        </w:tabs>
        <w:overflowPunct w:val="0"/>
        <w:autoSpaceDE w:val="0"/>
        <w:autoSpaceDN w:val="0"/>
        <w:adjustRightInd w:val="0"/>
        <w:spacing w:line="240" w:lineRule="atLeast"/>
        <w:jc w:val="both"/>
        <w:textAlignment w:val="baseline"/>
        <w:rPr>
          <w:rFonts w:cs="Arial"/>
          <w:iCs/>
          <w:szCs w:val="20"/>
          <w:lang w:eastAsia="sl-SI"/>
        </w:rPr>
      </w:pPr>
      <w:r w:rsidRPr="007C25A5">
        <w:rPr>
          <w:rFonts w:cs="Arial"/>
          <w:szCs w:val="20"/>
        </w:rPr>
        <w:t xml:space="preserve">V Uredbi o izvajanju ukrepa odpravljanje zaraščanja na kmetijskih zemljiščih (Uradni list RS, št. 3/17 in 18/18) se v </w:t>
      </w:r>
      <w:r w:rsidRPr="007C25A5">
        <w:rPr>
          <w:rFonts w:cs="Arial"/>
          <w:szCs w:val="20"/>
          <w:lang w:eastAsia="sl-SI"/>
        </w:rPr>
        <w:t xml:space="preserve">2. členu prva alineja </w:t>
      </w:r>
      <w:r w:rsidRPr="007C25A5">
        <w:rPr>
          <w:rFonts w:cs="Arial"/>
          <w:iCs/>
          <w:szCs w:val="20"/>
          <w:lang w:eastAsia="sl-SI"/>
        </w:rPr>
        <w:t>spremeni tako, da se glasi:</w:t>
      </w:r>
    </w:p>
    <w:p w:rsidR="002F10A7" w:rsidRPr="00175B08" w:rsidRDefault="002F10A7" w:rsidP="002F10A7">
      <w:pPr>
        <w:spacing w:line="240" w:lineRule="atLeast"/>
        <w:jc w:val="both"/>
        <w:rPr>
          <w:rFonts w:cs="Arial"/>
          <w:szCs w:val="20"/>
          <w:lang w:eastAsia="sl-SI"/>
        </w:rPr>
      </w:pPr>
      <w:r w:rsidRPr="007C25A5">
        <w:rPr>
          <w:rFonts w:cs="Arial"/>
          <w:szCs w:val="20"/>
          <w:lang w:eastAsia="sl-SI"/>
        </w:rPr>
        <w:t xml:space="preserve">» </w:t>
      </w:r>
      <w:r w:rsidRPr="007C25A5">
        <w:rPr>
          <w:rFonts w:cs="Arial"/>
          <w:szCs w:val="20"/>
          <w:lang w:eastAsia="sl-SI"/>
        </w:rPr>
        <w:noBreakHyphen/>
        <w:t xml:space="preserve"> kmetijsko zemljišče v zaraščanju je zemljišče, ki je v prostorskem načrtu lokalne skupnosti </w:t>
      </w:r>
      <w:r w:rsidRPr="00175B08">
        <w:rPr>
          <w:rFonts w:cs="Arial"/>
          <w:szCs w:val="20"/>
          <w:lang w:eastAsia="sl-SI"/>
        </w:rPr>
        <w:t xml:space="preserve">po namenski rabi opredeljeno kot kmetijsko zemljišče in je v skladu z zakonom, ki ureja kmetijstvo, </w:t>
      </w:r>
      <w:r w:rsidRPr="00175B08">
        <w:rPr>
          <w:szCs w:val="20"/>
        </w:rPr>
        <w:t>v registru kmetijskih gospodarstev vpisan</w:t>
      </w:r>
      <w:r>
        <w:rPr>
          <w:szCs w:val="20"/>
        </w:rPr>
        <w:t>a</w:t>
      </w:r>
      <w:r w:rsidRPr="00175B08">
        <w:rPr>
          <w:szCs w:val="20"/>
        </w:rPr>
        <w:t xml:space="preserve"> </w:t>
      </w:r>
      <w:r>
        <w:rPr>
          <w:szCs w:val="20"/>
        </w:rPr>
        <w:t>grafična enota rabe kmetijskega zemljišča</w:t>
      </w:r>
      <w:r w:rsidRPr="00175B08">
        <w:rPr>
          <w:rFonts w:cs="Arial"/>
          <w:bCs/>
          <w:szCs w:val="20"/>
        </w:rPr>
        <w:t xml:space="preserve"> </w:t>
      </w:r>
      <w:r w:rsidRPr="009C7907">
        <w:rPr>
          <w:rFonts w:cs="Arial"/>
          <w:szCs w:val="20"/>
        </w:rPr>
        <w:t xml:space="preserve">z vrsto rabe </w:t>
      </w:r>
      <w:r w:rsidRPr="00175B08">
        <w:rPr>
          <w:rFonts w:cs="Arial"/>
          <w:bCs/>
          <w:szCs w:val="20"/>
        </w:rPr>
        <w:t>1411 – površina za ukrep odprava zaraščanja</w:t>
      </w:r>
      <w:r w:rsidRPr="00175B08">
        <w:rPr>
          <w:rFonts w:cs="Arial"/>
          <w:szCs w:val="20"/>
          <w:lang w:eastAsia="sl-SI"/>
        </w:rPr>
        <w:t xml:space="preserve"> ter zaraščanje še ni bilo odpravljeno«.</w:t>
      </w:r>
    </w:p>
    <w:p w:rsidR="002F10A7" w:rsidRPr="007C25A5" w:rsidRDefault="002F10A7" w:rsidP="002F10A7">
      <w:pPr>
        <w:spacing w:line="240" w:lineRule="atLeast"/>
        <w:jc w:val="both"/>
        <w:rPr>
          <w:rFonts w:cs="Arial"/>
          <w:szCs w:val="20"/>
        </w:rPr>
      </w:pPr>
    </w:p>
    <w:p w:rsidR="002F10A7" w:rsidRPr="007C25A5" w:rsidRDefault="002F10A7" w:rsidP="002F10A7">
      <w:pPr>
        <w:spacing w:line="240" w:lineRule="atLeast"/>
        <w:jc w:val="both"/>
        <w:rPr>
          <w:rFonts w:cs="Arial"/>
          <w:szCs w:val="20"/>
        </w:rPr>
      </w:pPr>
    </w:p>
    <w:p w:rsidR="002F10A7" w:rsidRPr="007C25A5" w:rsidRDefault="002F10A7" w:rsidP="002F10A7">
      <w:pPr>
        <w:spacing w:line="240" w:lineRule="atLeast"/>
        <w:jc w:val="center"/>
        <w:rPr>
          <w:rFonts w:cs="Arial"/>
          <w:b/>
          <w:szCs w:val="20"/>
        </w:rPr>
      </w:pPr>
      <w:r w:rsidRPr="007C25A5">
        <w:rPr>
          <w:rFonts w:cs="Arial"/>
          <w:b/>
          <w:szCs w:val="20"/>
        </w:rPr>
        <w:t>2. člen</w:t>
      </w:r>
    </w:p>
    <w:p w:rsidR="002F10A7" w:rsidRPr="007C25A5" w:rsidRDefault="002F10A7" w:rsidP="002F10A7">
      <w:pPr>
        <w:spacing w:line="240" w:lineRule="atLeast"/>
        <w:jc w:val="both"/>
        <w:rPr>
          <w:rFonts w:cs="Arial"/>
          <w:szCs w:val="20"/>
        </w:rPr>
      </w:pPr>
    </w:p>
    <w:p w:rsidR="002F10A7" w:rsidRPr="007C25A5" w:rsidRDefault="002F10A7" w:rsidP="002F10A7">
      <w:pPr>
        <w:spacing w:line="240" w:lineRule="atLeast"/>
        <w:jc w:val="both"/>
        <w:rPr>
          <w:rFonts w:cs="Arial"/>
          <w:szCs w:val="20"/>
        </w:rPr>
      </w:pPr>
      <w:r w:rsidRPr="007C25A5">
        <w:rPr>
          <w:rFonts w:cs="Arial"/>
          <w:szCs w:val="20"/>
        </w:rPr>
        <w:t xml:space="preserve">V </w:t>
      </w:r>
      <w:r w:rsidRPr="007C25A5">
        <w:rPr>
          <w:rFonts w:cs="Arial"/>
          <w:szCs w:val="20"/>
          <w:lang w:eastAsia="sl-SI"/>
        </w:rPr>
        <w:t xml:space="preserve">5. členu se v </w:t>
      </w:r>
      <w:r w:rsidRPr="007C25A5">
        <w:rPr>
          <w:rFonts w:cs="Arial"/>
          <w:szCs w:val="20"/>
        </w:rPr>
        <w:t xml:space="preserve">14. točki  besedilo »Zakona o kmetijstvu (Uradni list RS, št. </w:t>
      </w:r>
      <w:hyperlink r:id="rId8" w:tgtFrame="_blank" w:tooltip="Zakon o kmetijstvu (ZKme-1)" w:history="1">
        <w:r w:rsidRPr="007C25A5">
          <w:rPr>
            <w:rFonts w:eastAsiaTheme="majorEastAsia" w:cs="Arial"/>
            <w:szCs w:val="20"/>
          </w:rPr>
          <w:t>45/08</w:t>
        </w:r>
      </w:hyperlink>
      <w:r w:rsidRPr="007C25A5">
        <w:rPr>
          <w:rFonts w:cs="Arial"/>
          <w:szCs w:val="20"/>
        </w:rPr>
        <w:t xml:space="preserve">, </w:t>
      </w:r>
      <w:hyperlink r:id="rId9" w:tgtFrame="_blank" w:tooltip="Zakon o spremembah in dopolnitvah Zakona o kmetijstvu" w:history="1">
        <w:r w:rsidRPr="007C25A5">
          <w:rPr>
            <w:rFonts w:eastAsiaTheme="majorEastAsia" w:cs="Arial"/>
            <w:szCs w:val="20"/>
          </w:rPr>
          <w:t>57/12</w:t>
        </w:r>
      </w:hyperlink>
      <w:r w:rsidRPr="007C25A5">
        <w:rPr>
          <w:rFonts w:cs="Arial"/>
          <w:szCs w:val="20"/>
        </w:rPr>
        <w:t xml:space="preserve">, </w:t>
      </w:r>
      <w:hyperlink r:id="rId10" w:tgtFrame="_blank" w:tooltip="Zakon o spremembah in dopolnitvah določenih zakonov na področju varne hrane, veterinarstva in varstva rastlin" w:history="1">
        <w:r w:rsidRPr="007C25A5">
          <w:rPr>
            <w:rFonts w:eastAsiaTheme="majorEastAsia" w:cs="Arial"/>
            <w:szCs w:val="20"/>
          </w:rPr>
          <w:t>90/12</w:t>
        </w:r>
      </w:hyperlink>
      <w:r w:rsidRPr="007C25A5">
        <w:rPr>
          <w:rFonts w:cs="Arial"/>
          <w:szCs w:val="20"/>
        </w:rPr>
        <w:t xml:space="preserve"> – </w:t>
      </w:r>
      <w:proofErr w:type="spellStart"/>
      <w:r w:rsidRPr="007C25A5">
        <w:rPr>
          <w:rFonts w:cs="Arial"/>
          <w:szCs w:val="20"/>
        </w:rPr>
        <w:t>ZdZPVHVVR</w:t>
      </w:r>
      <w:proofErr w:type="spellEnd"/>
      <w:r w:rsidRPr="007C25A5">
        <w:rPr>
          <w:rFonts w:cs="Arial"/>
          <w:szCs w:val="20"/>
        </w:rPr>
        <w:t xml:space="preserve">, </w:t>
      </w:r>
      <w:hyperlink r:id="rId11" w:tgtFrame="_blank" w:tooltip="Zakon o spremembah in dopolnitvah Zakona o kmetijstvu" w:history="1">
        <w:r w:rsidRPr="007C25A5">
          <w:rPr>
            <w:rFonts w:eastAsiaTheme="majorEastAsia" w:cs="Arial"/>
            <w:szCs w:val="20"/>
          </w:rPr>
          <w:t>26/14</w:t>
        </w:r>
      </w:hyperlink>
      <w:r w:rsidRPr="007C25A5">
        <w:rPr>
          <w:rFonts w:cs="Arial"/>
          <w:szCs w:val="20"/>
        </w:rPr>
        <w:t xml:space="preserve">, </w:t>
      </w:r>
      <w:hyperlink r:id="rId12" w:tgtFrame="_blank" w:tooltip="Zakon o spremembi Zakona o kmetijstvu" w:history="1">
        <w:r w:rsidRPr="007C25A5">
          <w:rPr>
            <w:rFonts w:eastAsiaTheme="majorEastAsia" w:cs="Arial"/>
            <w:szCs w:val="20"/>
          </w:rPr>
          <w:t>32/15</w:t>
        </w:r>
      </w:hyperlink>
      <w:r w:rsidRPr="007C25A5">
        <w:rPr>
          <w:rFonts w:cs="Arial"/>
          <w:szCs w:val="20"/>
        </w:rPr>
        <w:t xml:space="preserve"> in </w:t>
      </w:r>
      <w:hyperlink r:id="rId13" w:tgtFrame="_blank" w:tooltip="Zakon o spremembah in dopolnitvah Zakona o kmetijstvu" w:history="1">
        <w:r w:rsidRPr="007C25A5">
          <w:rPr>
            <w:rFonts w:eastAsiaTheme="majorEastAsia" w:cs="Arial"/>
            <w:szCs w:val="20"/>
          </w:rPr>
          <w:t>27/17</w:t>
        </w:r>
      </w:hyperlink>
      <w:r w:rsidRPr="007C25A5">
        <w:rPr>
          <w:rFonts w:cs="Arial"/>
          <w:szCs w:val="20"/>
        </w:rPr>
        <w:t xml:space="preserve">)« nadomesti z besedilom »Zakona o kmetijstvu (Uradni list RS, št. </w:t>
      </w:r>
      <w:hyperlink r:id="rId14" w:tgtFrame="_blank" w:tooltip="Zakon o kmetijstvu (ZKme-1)" w:history="1">
        <w:r w:rsidRPr="007C25A5">
          <w:rPr>
            <w:rFonts w:cs="Arial"/>
            <w:szCs w:val="20"/>
          </w:rPr>
          <w:t>45/08</w:t>
        </w:r>
      </w:hyperlink>
      <w:r w:rsidRPr="007C25A5">
        <w:rPr>
          <w:rFonts w:cs="Arial"/>
          <w:szCs w:val="20"/>
        </w:rPr>
        <w:t xml:space="preserve">, </w:t>
      </w:r>
      <w:hyperlink r:id="rId15" w:tgtFrame="_blank" w:tooltip="Zakon o spremembah in dopolnitvah Zakona o kmetijstvu" w:history="1">
        <w:r w:rsidRPr="007C25A5">
          <w:rPr>
            <w:rFonts w:cs="Arial"/>
            <w:szCs w:val="20"/>
          </w:rPr>
          <w:t>57/12</w:t>
        </w:r>
      </w:hyperlink>
      <w:r w:rsidRPr="007C25A5">
        <w:rPr>
          <w:rFonts w:cs="Arial"/>
          <w:szCs w:val="20"/>
        </w:rPr>
        <w:t xml:space="preserve">, </w:t>
      </w:r>
      <w:hyperlink r:id="rId16" w:tgtFrame="_blank" w:tooltip="Zakon o spremembah in dopolnitvah določenih zakonov na področju varne hrane, veterinarstva in varstva rastlin" w:history="1">
        <w:r w:rsidRPr="007C25A5">
          <w:rPr>
            <w:rFonts w:cs="Arial"/>
            <w:szCs w:val="20"/>
          </w:rPr>
          <w:t>90/12</w:t>
        </w:r>
      </w:hyperlink>
      <w:r w:rsidRPr="007C25A5">
        <w:rPr>
          <w:rFonts w:cs="Arial"/>
          <w:szCs w:val="20"/>
        </w:rPr>
        <w:t xml:space="preserve"> – </w:t>
      </w:r>
      <w:proofErr w:type="spellStart"/>
      <w:r w:rsidRPr="007C25A5">
        <w:rPr>
          <w:rFonts w:cs="Arial"/>
          <w:szCs w:val="20"/>
        </w:rPr>
        <w:t>ZdZPVHVVR</w:t>
      </w:r>
      <w:proofErr w:type="spellEnd"/>
      <w:r w:rsidRPr="007C25A5">
        <w:rPr>
          <w:rFonts w:cs="Arial"/>
          <w:szCs w:val="20"/>
        </w:rPr>
        <w:t xml:space="preserve">, </w:t>
      </w:r>
      <w:hyperlink r:id="rId17" w:tgtFrame="_blank" w:tooltip="Zakon o spremembah in dopolnitvah Zakona o kmetijstvu" w:history="1">
        <w:r w:rsidRPr="007C25A5">
          <w:rPr>
            <w:rFonts w:cs="Arial"/>
            <w:szCs w:val="20"/>
          </w:rPr>
          <w:t>26/14</w:t>
        </w:r>
      </w:hyperlink>
      <w:r w:rsidRPr="007C25A5">
        <w:rPr>
          <w:rFonts w:cs="Arial"/>
          <w:szCs w:val="20"/>
        </w:rPr>
        <w:t xml:space="preserve">, </w:t>
      </w:r>
      <w:hyperlink r:id="rId18" w:tgtFrame="_blank" w:tooltip="Zakon o spremembi Zakona o kmetijstvu" w:history="1">
        <w:r w:rsidRPr="007C25A5">
          <w:rPr>
            <w:rFonts w:cs="Arial"/>
            <w:szCs w:val="20"/>
          </w:rPr>
          <w:t>32/15</w:t>
        </w:r>
      </w:hyperlink>
      <w:r w:rsidRPr="007C25A5">
        <w:rPr>
          <w:rFonts w:cs="Arial"/>
          <w:szCs w:val="20"/>
        </w:rPr>
        <w:t xml:space="preserve">, </w:t>
      </w:r>
      <w:hyperlink r:id="rId19" w:tgtFrame="_blank" w:tooltip="Zakon o spremembah in dopolnitvah Zakona o kmetijstvu" w:history="1">
        <w:r w:rsidRPr="007C25A5">
          <w:rPr>
            <w:rFonts w:cs="Arial"/>
            <w:szCs w:val="20"/>
          </w:rPr>
          <w:t>27/17</w:t>
        </w:r>
      </w:hyperlink>
      <w:r w:rsidRPr="007C25A5">
        <w:rPr>
          <w:rFonts w:cs="Arial"/>
          <w:szCs w:val="20"/>
        </w:rPr>
        <w:t xml:space="preserve"> in </w:t>
      </w:r>
      <w:hyperlink r:id="rId20" w:tgtFrame="_blank" w:tooltip="Zakon o spremembah in dopolnitvah Zakona o kmetijstvu" w:history="1">
        <w:r w:rsidRPr="007C25A5">
          <w:rPr>
            <w:rFonts w:cs="Arial"/>
            <w:szCs w:val="20"/>
          </w:rPr>
          <w:t>22/18</w:t>
        </w:r>
      </w:hyperlink>
      <w:r w:rsidRPr="007C25A5">
        <w:rPr>
          <w:rFonts w:cs="Arial"/>
          <w:szCs w:val="20"/>
        </w:rPr>
        <w:t>)«.</w:t>
      </w:r>
    </w:p>
    <w:p w:rsidR="002F10A7" w:rsidRPr="007C25A5" w:rsidRDefault="002F10A7" w:rsidP="002F10A7">
      <w:pPr>
        <w:spacing w:line="240" w:lineRule="atLeast"/>
        <w:jc w:val="both"/>
        <w:rPr>
          <w:rFonts w:cs="Arial"/>
          <w:szCs w:val="20"/>
        </w:rPr>
      </w:pPr>
    </w:p>
    <w:p w:rsidR="002F10A7" w:rsidRPr="007C25A5" w:rsidRDefault="002F10A7" w:rsidP="002F10A7">
      <w:pPr>
        <w:spacing w:line="240" w:lineRule="atLeast"/>
        <w:jc w:val="both"/>
        <w:rPr>
          <w:rFonts w:cs="Arial"/>
          <w:szCs w:val="20"/>
        </w:rPr>
      </w:pPr>
    </w:p>
    <w:p w:rsidR="002F10A7" w:rsidRPr="007C25A5" w:rsidRDefault="002F10A7" w:rsidP="002F10A7">
      <w:pPr>
        <w:tabs>
          <w:tab w:val="num" w:pos="0"/>
        </w:tabs>
        <w:overflowPunct w:val="0"/>
        <w:autoSpaceDE w:val="0"/>
        <w:autoSpaceDN w:val="0"/>
        <w:adjustRightInd w:val="0"/>
        <w:spacing w:line="240" w:lineRule="atLeast"/>
        <w:jc w:val="center"/>
        <w:textAlignment w:val="baseline"/>
        <w:rPr>
          <w:rFonts w:cs="Arial"/>
          <w:b/>
          <w:iCs/>
          <w:szCs w:val="20"/>
          <w:lang w:eastAsia="sl-SI"/>
        </w:rPr>
      </w:pPr>
      <w:r w:rsidRPr="007C25A5">
        <w:rPr>
          <w:rFonts w:cs="Arial"/>
          <w:b/>
          <w:iCs/>
          <w:szCs w:val="20"/>
          <w:lang w:eastAsia="sl-SI"/>
        </w:rPr>
        <w:t>3. člen</w:t>
      </w:r>
    </w:p>
    <w:p w:rsidR="002F10A7" w:rsidRPr="007C25A5" w:rsidRDefault="002F10A7" w:rsidP="002F10A7">
      <w:pPr>
        <w:tabs>
          <w:tab w:val="num" w:pos="0"/>
        </w:tabs>
        <w:overflowPunct w:val="0"/>
        <w:autoSpaceDE w:val="0"/>
        <w:autoSpaceDN w:val="0"/>
        <w:adjustRightInd w:val="0"/>
        <w:spacing w:line="240" w:lineRule="atLeast"/>
        <w:jc w:val="both"/>
        <w:textAlignment w:val="baseline"/>
        <w:rPr>
          <w:rFonts w:cs="Arial"/>
          <w:iCs/>
          <w:szCs w:val="20"/>
          <w:lang w:eastAsia="sl-SI"/>
        </w:rPr>
      </w:pPr>
    </w:p>
    <w:p w:rsidR="002F10A7" w:rsidRPr="007C25A5" w:rsidRDefault="002F10A7" w:rsidP="002F10A7">
      <w:pPr>
        <w:tabs>
          <w:tab w:val="num" w:pos="0"/>
        </w:tabs>
        <w:overflowPunct w:val="0"/>
        <w:autoSpaceDE w:val="0"/>
        <w:autoSpaceDN w:val="0"/>
        <w:adjustRightInd w:val="0"/>
        <w:spacing w:line="240" w:lineRule="atLeast"/>
        <w:jc w:val="both"/>
        <w:textAlignment w:val="baseline"/>
        <w:rPr>
          <w:rFonts w:cs="Arial"/>
          <w:iCs/>
          <w:szCs w:val="20"/>
          <w:lang w:eastAsia="sl-SI"/>
        </w:rPr>
      </w:pPr>
      <w:r w:rsidRPr="007C25A5">
        <w:rPr>
          <w:rFonts w:cs="Arial"/>
          <w:iCs/>
          <w:szCs w:val="20"/>
          <w:lang w:eastAsia="sl-SI"/>
        </w:rPr>
        <w:t>V 8. členu se črtata 2. in 3. točka.</w:t>
      </w:r>
    </w:p>
    <w:p w:rsidR="002F10A7" w:rsidRPr="007C25A5" w:rsidRDefault="002F10A7" w:rsidP="002F10A7">
      <w:pPr>
        <w:tabs>
          <w:tab w:val="num" w:pos="0"/>
        </w:tabs>
        <w:overflowPunct w:val="0"/>
        <w:autoSpaceDE w:val="0"/>
        <w:autoSpaceDN w:val="0"/>
        <w:adjustRightInd w:val="0"/>
        <w:spacing w:line="240" w:lineRule="atLeast"/>
        <w:jc w:val="both"/>
        <w:textAlignment w:val="baseline"/>
        <w:rPr>
          <w:rFonts w:cs="Arial"/>
          <w:iCs/>
          <w:szCs w:val="20"/>
          <w:lang w:eastAsia="sl-SI"/>
        </w:rPr>
      </w:pPr>
    </w:p>
    <w:p w:rsidR="002F10A7" w:rsidRPr="007C25A5" w:rsidRDefault="002F10A7" w:rsidP="002F10A7">
      <w:pPr>
        <w:tabs>
          <w:tab w:val="num" w:pos="0"/>
        </w:tabs>
        <w:overflowPunct w:val="0"/>
        <w:autoSpaceDE w:val="0"/>
        <w:autoSpaceDN w:val="0"/>
        <w:adjustRightInd w:val="0"/>
        <w:spacing w:line="240" w:lineRule="atLeast"/>
        <w:jc w:val="both"/>
        <w:textAlignment w:val="baseline"/>
        <w:rPr>
          <w:rFonts w:cs="Arial"/>
          <w:iCs/>
          <w:szCs w:val="20"/>
          <w:lang w:eastAsia="sl-SI"/>
        </w:rPr>
      </w:pPr>
      <w:r w:rsidRPr="007C25A5">
        <w:rPr>
          <w:rFonts w:cs="Arial"/>
          <w:iCs/>
          <w:szCs w:val="20"/>
          <w:lang w:eastAsia="sl-SI"/>
        </w:rPr>
        <w:t>4. točka postane 2. točka.</w:t>
      </w:r>
    </w:p>
    <w:p w:rsidR="002F10A7" w:rsidRPr="007C25A5" w:rsidRDefault="002F10A7" w:rsidP="002F10A7">
      <w:pPr>
        <w:tabs>
          <w:tab w:val="num" w:pos="0"/>
        </w:tabs>
        <w:overflowPunct w:val="0"/>
        <w:autoSpaceDE w:val="0"/>
        <w:autoSpaceDN w:val="0"/>
        <w:adjustRightInd w:val="0"/>
        <w:spacing w:line="240" w:lineRule="atLeast"/>
        <w:jc w:val="both"/>
        <w:textAlignment w:val="baseline"/>
        <w:rPr>
          <w:rFonts w:cs="Arial"/>
          <w:iCs/>
          <w:szCs w:val="20"/>
          <w:lang w:eastAsia="sl-SI"/>
        </w:rPr>
      </w:pPr>
    </w:p>
    <w:p w:rsidR="002F10A7" w:rsidRPr="007C25A5" w:rsidRDefault="002F10A7" w:rsidP="002F10A7">
      <w:pPr>
        <w:tabs>
          <w:tab w:val="num" w:pos="0"/>
        </w:tabs>
        <w:overflowPunct w:val="0"/>
        <w:autoSpaceDE w:val="0"/>
        <w:autoSpaceDN w:val="0"/>
        <w:adjustRightInd w:val="0"/>
        <w:spacing w:line="240" w:lineRule="atLeast"/>
        <w:jc w:val="both"/>
        <w:textAlignment w:val="baseline"/>
        <w:rPr>
          <w:rFonts w:cs="Arial"/>
          <w:iCs/>
          <w:szCs w:val="20"/>
          <w:lang w:eastAsia="sl-SI"/>
        </w:rPr>
      </w:pPr>
    </w:p>
    <w:p w:rsidR="002F10A7" w:rsidRPr="007C25A5" w:rsidRDefault="002F10A7" w:rsidP="002F10A7">
      <w:pPr>
        <w:tabs>
          <w:tab w:val="num" w:pos="0"/>
        </w:tabs>
        <w:overflowPunct w:val="0"/>
        <w:autoSpaceDE w:val="0"/>
        <w:autoSpaceDN w:val="0"/>
        <w:adjustRightInd w:val="0"/>
        <w:spacing w:line="240" w:lineRule="atLeast"/>
        <w:jc w:val="center"/>
        <w:textAlignment w:val="baseline"/>
        <w:rPr>
          <w:rFonts w:cs="Arial"/>
          <w:b/>
          <w:iCs/>
          <w:szCs w:val="20"/>
          <w:lang w:eastAsia="sl-SI"/>
        </w:rPr>
      </w:pPr>
      <w:r w:rsidRPr="007C25A5">
        <w:rPr>
          <w:rFonts w:cs="Arial"/>
          <w:b/>
          <w:iCs/>
          <w:szCs w:val="20"/>
          <w:lang w:eastAsia="sl-SI"/>
        </w:rPr>
        <w:t>4. člen</w:t>
      </w:r>
    </w:p>
    <w:p w:rsidR="002F10A7" w:rsidRPr="007C25A5" w:rsidRDefault="002F10A7" w:rsidP="002F10A7">
      <w:pPr>
        <w:tabs>
          <w:tab w:val="num" w:pos="0"/>
        </w:tabs>
        <w:overflowPunct w:val="0"/>
        <w:autoSpaceDE w:val="0"/>
        <w:autoSpaceDN w:val="0"/>
        <w:adjustRightInd w:val="0"/>
        <w:spacing w:line="240" w:lineRule="atLeast"/>
        <w:jc w:val="both"/>
        <w:textAlignment w:val="baseline"/>
        <w:rPr>
          <w:rFonts w:cs="Arial"/>
          <w:iCs/>
          <w:szCs w:val="20"/>
          <w:lang w:eastAsia="sl-SI"/>
        </w:rPr>
      </w:pPr>
    </w:p>
    <w:p w:rsidR="002F10A7" w:rsidRPr="007C25A5" w:rsidRDefault="002F10A7" w:rsidP="002F10A7">
      <w:pPr>
        <w:tabs>
          <w:tab w:val="num" w:pos="0"/>
        </w:tabs>
        <w:overflowPunct w:val="0"/>
        <w:autoSpaceDE w:val="0"/>
        <w:autoSpaceDN w:val="0"/>
        <w:adjustRightInd w:val="0"/>
        <w:spacing w:line="240" w:lineRule="atLeast"/>
        <w:jc w:val="both"/>
        <w:textAlignment w:val="baseline"/>
        <w:rPr>
          <w:rFonts w:cs="Arial"/>
          <w:iCs/>
          <w:szCs w:val="20"/>
          <w:lang w:eastAsia="sl-SI"/>
        </w:rPr>
      </w:pPr>
      <w:r w:rsidRPr="007C25A5">
        <w:rPr>
          <w:rFonts w:cs="Arial"/>
          <w:iCs/>
          <w:szCs w:val="20"/>
          <w:lang w:eastAsia="sl-SI"/>
        </w:rPr>
        <w:t>V 9. členu se v prvem odstavku število »3000« nadomesti s številom »5000«.</w:t>
      </w:r>
    </w:p>
    <w:p w:rsidR="002F10A7" w:rsidRPr="007C25A5" w:rsidRDefault="002F10A7" w:rsidP="002F10A7">
      <w:pPr>
        <w:tabs>
          <w:tab w:val="num" w:pos="0"/>
        </w:tabs>
        <w:overflowPunct w:val="0"/>
        <w:autoSpaceDE w:val="0"/>
        <w:autoSpaceDN w:val="0"/>
        <w:adjustRightInd w:val="0"/>
        <w:spacing w:line="240" w:lineRule="atLeast"/>
        <w:jc w:val="both"/>
        <w:textAlignment w:val="baseline"/>
        <w:rPr>
          <w:rFonts w:cs="Arial"/>
          <w:iCs/>
          <w:szCs w:val="20"/>
          <w:lang w:eastAsia="sl-SI"/>
        </w:rPr>
      </w:pPr>
    </w:p>
    <w:p w:rsidR="002F10A7" w:rsidRPr="007C25A5" w:rsidRDefault="002F10A7" w:rsidP="002F10A7">
      <w:pPr>
        <w:tabs>
          <w:tab w:val="num" w:pos="0"/>
        </w:tabs>
        <w:overflowPunct w:val="0"/>
        <w:autoSpaceDE w:val="0"/>
        <w:autoSpaceDN w:val="0"/>
        <w:adjustRightInd w:val="0"/>
        <w:spacing w:line="240" w:lineRule="atLeast"/>
        <w:jc w:val="both"/>
        <w:textAlignment w:val="baseline"/>
        <w:rPr>
          <w:rFonts w:cs="Arial"/>
          <w:szCs w:val="20"/>
          <w:lang w:eastAsia="sl-SI"/>
        </w:rPr>
      </w:pPr>
    </w:p>
    <w:p w:rsidR="002F10A7" w:rsidRPr="007C25A5" w:rsidRDefault="002F10A7" w:rsidP="002F10A7">
      <w:pPr>
        <w:spacing w:line="240" w:lineRule="atLeast"/>
        <w:contextualSpacing/>
        <w:jc w:val="center"/>
        <w:rPr>
          <w:rFonts w:cs="Arial"/>
          <w:b/>
        </w:rPr>
      </w:pPr>
      <w:r w:rsidRPr="007C25A5">
        <w:rPr>
          <w:rFonts w:cs="Arial"/>
          <w:b/>
        </w:rPr>
        <w:t>5. člen</w:t>
      </w:r>
    </w:p>
    <w:p w:rsidR="002F10A7" w:rsidRPr="007C25A5" w:rsidRDefault="002F10A7" w:rsidP="002F10A7">
      <w:pPr>
        <w:spacing w:line="240" w:lineRule="atLeast"/>
        <w:contextualSpacing/>
        <w:rPr>
          <w:rFonts w:cs="Arial"/>
        </w:rPr>
      </w:pPr>
    </w:p>
    <w:p w:rsidR="002F10A7" w:rsidRPr="007C25A5" w:rsidRDefault="002F10A7" w:rsidP="002F10A7">
      <w:pPr>
        <w:spacing w:line="240" w:lineRule="atLeast"/>
        <w:jc w:val="both"/>
        <w:rPr>
          <w:rFonts w:cs="Arial"/>
          <w:szCs w:val="20"/>
        </w:rPr>
      </w:pPr>
      <w:r w:rsidRPr="007C25A5">
        <w:rPr>
          <w:rFonts w:cs="Arial"/>
        </w:rPr>
        <w:t xml:space="preserve">V 12. členu se v drugem odstavku besedilo </w:t>
      </w:r>
      <w:r w:rsidRPr="007C25A5">
        <w:rPr>
          <w:rFonts w:cs="Arial"/>
          <w:szCs w:val="20"/>
        </w:rPr>
        <w:t xml:space="preserve">»Zakona o kmetijstvu (Uradni list RS, št. </w:t>
      </w:r>
      <w:hyperlink r:id="rId21" w:tgtFrame="_blank" w:tooltip="Zakon o kmetijstvu (ZKme-1)" w:history="1">
        <w:r w:rsidRPr="007C25A5">
          <w:rPr>
            <w:rFonts w:eastAsiaTheme="majorEastAsia" w:cs="Arial"/>
            <w:szCs w:val="20"/>
          </w:rPr>
          <w:t>45/08</w:t>
        </w:r>
      </w:hyperlink>
      <w:r w:rsidRPr="007C25A5">
        <w:rPr>
          <w:rFonts w:cs="Arial"/>
          <w:szCs w:val="20"/>
        </w:rPr>
        <w:t xml:space="preserve">, </w:t>
      </w:r>
      <w:hyperlink r:id="rId22" w:tgtFrame="_blank" w:tooltip="Zakon o spremembah in dopolnitvah Zakona o kmetijstvu" w:history="1">
        <w:r w:rsidRPr="007C25A5">
          <w:rPr>
            <w:rFonts w:eastAsiaTheme="majorEastAsia" w:cs="Arial"/>
            <w:szCs w:val="20"/>
          </w:rPr>
          <w:t>57/12</w:t>
        </w:r>
      </w:hyperlink>
      <w:r w:rsidRPr="007C25A5">
        <w:rPr>
          <w:rFonts w:cs="Arial"/>
          <w:szCs w:val="20"/>
        </w:rPr>
        <w:t xml:space="preserve">, </w:t>
      </w:r>
      <w:hyperlink r:id="rId23" w:tgtFrame="_blank" w:tooltip="Zakon o spremembah in dopolnitvah določenih zakonov na področju varne hrane, veterinarstva in varstva rastlin" w:history="1">
        <w:r w:rsidRPr="007C25A5">
          <w:rPr>
            <w:rFonts w:eastAsiaTheme="majorEastAsia" w:cs="Arial"/>
            <w:szCs w:val="20"/>
          </w:rPr>
          <w:t>90/12</w:t>
        </w:r>
      </w:hyperlink>
      <w:r w:rsidRPr="007C25A5">
        <w:rPr>
          <w:rFonts w:cs="Arial"/>
          <w:szCs w:val="20"/>
        </w:rPr>
        <w:t xml:space="preserve"> – </w:t>
      </w:r>
      <w:proofErr w:type="spellStart"/>
      <w:r w:rsidRPr="007C25A5">
        <w:rPr>
          <w:rFonts w:cs="Arial"/>
          <w:szCs w:val="20"/>
        </w:rPr>
        <w:t>ZdZPVHVVR</w:t>
      </w:r>
      <w:proofErr w:type="spellEnd"/>
      <w:r w:rsidRPr="007C25A5">
        <w:rPr>
          <w:rFonts w:cs="Arial"/>
          <w:szCs w:val="20"/>
        </w:rPr>
        <w:t xml:space="preserve">, </w:t>
      </w:r>
      <w:hyperlink r:id="rId24" w:tgtFrame="_blank" w:tooltip="Zakon o spremembah in dopolnitvah Zakona o kmetijstvu" w:history="1">
        <w:r w:rsidRPr="007C25A5">
          <w:rPr>
            <w:rFonts w:eastAsiaTheme="majorEastAsia" w:cs="Arial"/>
            <w:szCs w:val="20"/>
          </w:rPr>
          <w:t>26/14</w:t>
        </w:r>
      </w:hyperlink>
      <w:r w:rsidRPr="007C25A5">
        <w:rPr>
          <w:rFonts w:cs="Arial"/>
          <w:szCs w:val="20"/>
        </w:rPr>
        <w:t xml:space="preserve">, </w:t>
      </w:r>
      <w:hyperlink r:id="rId25" w:tgtFrame="_blank" w:tooltip="Zakon o spremembi Zakona o kmetijstvu" w:history="1">
        <w:r w:rsidRPr="007C25A5">
          <w:rPr>
            <w:rFonts w:eastAsiaTheme="majorEastAsia" w:cs="Arial"/>
            <w:szCs w:val="20"/>
          </w:rPr>
          <w:t>32/15</w:t>
        </w:r>
      </w:hyperlink>
      <w:r w:rsidRPr="007C25A5">
        <w:rPr>
          <w:rFonts w:cs="Arial"/>
          <w:szCs w:val="20"/>
        </w:rPr>
        <w:t xml:space="preserve"> in </w:t>
      </w:r>
      <w:hyperlink r:id="rId26" w:tgtFrame="_blank" w:tooltip="Zakon o spremembah in dopolnitvah Zakona o kmetijstvu" w:history="1">
        <w:r w:rsidRPr="007C25A5">
          <w:rPr>
            <w:rFonts w:eastAsiaTheme="majorEastAsia" w:cs="Arial"/>
            <w:szCs w:val="20"/>
          </w:rPr>
          <w:t>27/17</w:t>
        </w:r>
      </w:hyperlink>
      <w:r w:rsidRPr="007C25A5">
        <w:rPr>
          <w:rFonts w:cs="Arial"/>
          <w:szCs w:val="20"/>
        </w:rPr>
        <w:t xml:space="preserve">)« nadomesti z besedilom »Zakona o kmetijstvu (Uradni list RS, št. </w:t>
      </w:r>
      <w:hyperlink r:id="rId27" w:tgtFrame="_blank" w:tooltip="Zakon o kmetijstvu (ZKme-1)" w:history="1">
        <w:r w:rsidRPr="007C25A5">
          <w:rPr>
            <w:rFonts w:cs="Arial"/>
            <w:szCs w:val="20"/>
          </w:rPr>
          <w:t>45/08</w:t>
        </w:r>
      </w:hyperlink>
      <w:r w:rsidRPr="007C25A5">
        <w:rPr>
          <w:rFonts w:cs="Arial"/>
          <w:szCs w:val="20"/>
        </w:rPr>
        <w:t xml:space="preserve">, </w:t>
      </w:r>
      <w:hyperlink r:id="rId28" w:tgtFrame="_blank" w:tooltip="Zakon o spremembah in dopolnitvah Zakona o kmetijstvu" w:history="1">
        <w:r w:rsidRPr="007C25A5">
          <w:rPr>
            <w:rFonts w:cs="Arial"/>
            <w:szCs w:val="20"/>
          </w:rPr>
          <w:t>57/12</w:t>
        </w:r>
      </w:hyperlink>
      <w:r w:rsidRPr="007C25A5">
        <w:rPr>
          <w:rFonts w:cs="Arial"/>
          <w:szCs w:val="20"/>
        </w:rPr>
        <w:t xml:space="preserve">, </w:t>
      </w:r>
      <w:hyperlink r:id="rId29" w:tgtFrame="_blank" w:tooltip="Zakon o spremembah in dopolnitvah določenih zakonov na področju varne hrane, veterinarstva in varstva rastlin" w:history="1">
        <w:r w:rsidRPr="007C25A5">
          <w:rPr>
            <w:rFonts w:cs="Arial"/>
            <w:szCs w:val="20"/>
          </w:rPr>
          <w:t>90/12</w:t>
        </w:r>
      </w:hyperlink>
      <w:r w:rsidRPr="007C25A5">
        <w:rPr>
          <w:rFonts w:cs="Arial"/>
          <w:szCs w:val="20"/>
        </w:rPr>
        <w:t xml:space="preserve"> – </w:t>
      </w:r>
      <w:proofErr w:type="spellStart"/>
      <w:r w:rsidRPr="007C25A5">
        <w:rPr>
          <w:rFonts w:cs="Arial"/>
          <w:szCs w:val="20"/>
        </w:rPr>
        <w:t>ZdZPVHVVR</w:t>
      </w:r>
      <w:proofErr w:type="spellEnd"/>
      <w:r w:rsidRPr="007C25A5">
        <w:rPr>
          <w:rFonts w:cs="Arial"/>
          <w:szCs w:val="20"/>
        </w:rPr>
        <w:t xml:space="preserve">, </w:t>
      </w:r>
      <w:hyperlink r:id="rId30" w:tgtFrame="_blank" w:tooltip="Zakon o spremembah in dopolnitvah Zakona o kmetijstvu" w:history="1">
        <w:r w:rsidRPr="007C25A5">
          <w:rPr>
            <w:rFonts w:cs="Arial"/>
            <w:szCs w:val="20"/>
          </w:rPr>
          <w:t>26/14</w:t>
        </w:r>
      </w:hyperlink>
      <w:r w:rsidRPr="007C25A5">
        <w:rPr>
          <w:rFonts w:cs="Arial"/>
          <w:szCs w:val="20"/>
        </w:rPr>
        <w:t xml:space="preserve">, </w:t>
      </w:r>
      <w:hyperlink r:id="rId31" w:tgtFrame="_blank" w:tooltip="Zakon o spremembi Zakona o kmetijstvu" w:history="1">
        <w:r w:rsidRPr="007C25A5">
          <w:rPr>
            <w:rFonts w:cs="Arial"/>
            <w:szCs w:val="20"/>
          </w:rPr>
          <w:t>32/15</w:t>
        </w:r>
      </w:hyperlink>
      <w:r w:rsidRPr="007C25A5">
        <w:rPr>
          <w:rFonts w:cs="Arial"/>
          <w:szCs w:val="20"/>
        </w:rPr>
        <w:t xml:space="preserve">, </w:t>
      </w:r>
      <w:hyperlink r:id="rId32" w:tgtFrame="_blank" w:tooltip="Zakon o spremembah in dopolnitvah Zakona o kmetijstvu" w:history="1">
        <w:r w:rsidRPr="007C25A5">
          <w:rPr>
            <w:rFonts w:cs="Arial"/>
            <w:szCs w:val="20"/>
          </w:rPr>
          <w:t>27/17</w:t>
        </w:r>
      </w:hyperlink>
      <w:r w:rsidRPr="007C25A5">
        <w:rPr>
          <w:rFonts w:cs="Arial"/>
          <w:szCs w:val="20"/>
        </w:rPr>
        <w:t xml:space="preserve"> in </w:t>
      </w:r>
      <w:hyperlink r:id="rId33" w:tgtFrame="_blank" w:tooltip="Zakon o spremembah in dopolnitvah Zakona o kmetijstvu" w:history="1">
        <w:r w:rsidRPr="007C25A5">
          <w:rPr>
            <w:rFonts w:cs="Arial"/>
            <w:szCs w:val="20"/>
          </w:rPr>
          <w:t>22/18</w:t>
        </w:r>
      </w:hyperlink>
      <w:r w:rsidRPr="007C25A5">
        <w:rPr>
          <w:rFonts w:cs="Arial"/>
          <w:szCs w:val="20"/>
        </w:rPr>
        <w:t>)«.</w:t>
      </w:r>
    </w:p>
    <w:p w:rsidR="002F10A7" w:rsidRPr="007C25A5" w:rsidRDefault="002F10A7" w:rsidP="002F10A7">
      <w:pPr>
        <w:spacing w:line="240" w:lineRule="atLeast"/>
        <w:contextualSpacing/>
        <w:jc w:val="both"/>
        <w:rPr>
          <w:rFonts w:cs="Arial"/>
        </w:rPr>
      </w:pPr>
    </w:p>
    <w:p w:rsidR="002F10A7" w:rsidRPr="007C25A5" w:rsidRDefault="002F10A7" w:rsidP="002F10A7">
      <w:pPr>
        <w:spacing w:line="240" w:lineRule="atLeast"/>
        <w:contextualSpacing/>
        <w:rPr>
          <w:rFonts w:cs="Arial"/>
        </w:rPr>
      </w:pPr>
    </w:p>
    <w:p w:rsidR="002F10A7" w:rsidRPr="007C25A5" w:rsidRDefault="002F10A7" w:rsidP="002F10A7">
      <w:pPr>
        <w:spacing w:line="240" w:lineRule="atLeast"/>
        <w:contextualSpacing/>
        <w:jc w:val="center"/>
        <w:rPr>
          <w:rFonts w:cs="Arial"/>
          <w:b/>
        </w:rPr>
      </w:pPr>
      <w:r w:rsidRPr="007C25A5">
        <w:rPr>
          <w:rFonts w:cs="Arial"/>
          <w:b/>
        </w:rPr>
        <w:t>6. člen</w:t>
      </w:r>
    </w:p>
    <w:p w:rsidR="002F10A7" w:rsidRPr="007C25A5" w:rsidRDefault="002F10A7" w:rsidP="002F10A7">
      <w:pPr>
        <w:spacing w:line="240" w:lineRule="atLeast"/>
        <w:contextualSpacing/>
        <w:rPr>
          <w:rFonts w:cs="Arial"/>
        </w:rPr>
      </w:pPr>
    </w:p>
    <w:p w:rsidR="002F10A7" w:rsidRPr="007C25A5" w:rsidRDefault="002F10A7" w:rsidP="002F10A7">
      <w:pPr>
        <w:tabs>
          <w:tab w:val="num" w:pos="0"/>
        </w:tabs>
        <w:overflowPunct w:val="0"/>
        <w:autoSpaceDE w:val="0"/>
        <w:autoSpaceDN w:val="0"/>
        <w:adjustRightInd w:val="0"/>
        <w:spacing w:line="240" w:lineRule="atLeast"/>
        <w:jc w:val="both"/>
        <w:textAlignment w:val="baseline"/>
        <w:rPr>
          <w:rFonts w:cs="Arial"/>
        </w:rPr>
      </w:pPr>
      <w:r w:rsidRPr="007C25A5">
        <w:rPr>
          <w:rFonts w:cs="Arial"/>
        </w:rPr>
        <w:t xml:space="preserve">V 13. členu se v prvem in trinajstem odstavku besedilo »Zakona o kmetijstvu (Uradni list RS, št. 45/08, 57/12, 90/12 – </w:t>
      </w:r>
      <w:proofErr w:type="spellStart"/>
      <w:r w:rsidRPr="007C25A5">
        <w:rPr>
          <w:rFonts w:cs="Arial"/>
        </w:rPr>
        <w:t>ZdZPVHVVR</w:t>
      </w:r>
      <w:proofErr w:type="spellEnd"/>
      <w:r w:rsidRPr="007C25A5">
        <w:rPr>
          <w:rFonts w:cs="Arial"/>
        </w:rPr>
        <w:t xml:space="preserve">, 26/14, 32/15 in 27/17)« nadomesti z besedilom »Zakona o </w:t>
      </w:r>
      <w:r w:rsidRPr="007C25A5">
        <w:rPr>
          <w:rFonts w:cs="Arial"/>
        </w:rPr>
        <w:lastRenderedPageBreak/>
        <w:t xml:space="preserve">kmetijstvu (Uradni list RS, št. 45/08, 57/12, 90/12 – </w:t>
      </w:r>
      <w:proofErr w:type="spellStart"/>
      <w:r w:rsidRPr="007C25A5">
        <w:rPr>
          <w:rFonts w:cs="Arial"/>
        </w:rPr>
        <w:t>ZdZPVHVVR</w:t>
      </w:r>
      <w:proofErr w:type="spellEnd"/>
      <w:r w:rsidRPr="007C25A5">
        <w:rPr>
          <w:rFonts w:cs="Arial"/>
        </w:rPr>
        <w:t>, 26/14, 32/15, 27/17 in 22/18)«.</w:t>
      </w:r>
    </w:p>
    <w:p w:rsidR="002F10A7" w:rsidRPr="007C25A5" w:rsidRDefault="002F10A7" w:rsidP="002F10A7">
      <w:pPr>
        <w:tabs>
          <w:tab w:val="num" w:pos="0"/>
        </w:tabs>
        <w:overflowPunct w:val="0"/>
        <w:autoSpaceDE w:val="0"/>
        <w:autoSpaceDN w:val="0"/>
        <w:adjustRightInd w:val="0"/>
        <w:spacing w:line="240" w:lineRule="atLeast"/>
        <w:jc w:val="both"/>
        <w:textAlignment w:val="baseline"/>
        <w:rPr>
          <w:rFonts w:cs="Arial"/>
        </w:rPr>
      </w:pPr>
    </w:p>
    <w:p w:rsidR="002F10A7" w:rsidRPr="007C25A5" w:rsidRDefault="002F10A7" w:rsidP="002F10A7">
      <w:pPr>
        <w:overflowPunct w:val="0"/>
        <w:autoSpaceDE w:val="0"/>
        <w:autoSpaceDN w:val="0"/>
        <w:adjustRightInd w:val="0"/>
        <w:spacing w:line="240" w:lineRule="atLeast"/>
        <w:jc w:val="both"/>
        <w:textAlignment w:val="baseline"/>
        <w:rPr>
          <w:rFonts w:cs="Arial"/>
          <w:color w:val="000000"/>
          <w:sz w:val="22"/>
          <w:szCs w:val="20"/>
          <w:shd w:val="clear" w:color="auto" w:fill="FFFFFF"/>
          <w:lang w:eastAsia="sl-SI"/>
        </w:rPr>
      </w:pPr>
      <w:r w:rsidRPr="007C25A5">
        <w:rPr>
          <w:rFonts w:cs="Arial"/>
          <w:szCs w:val="20"/>
          <w:lang w:eastAsia="sl-SI"/>
        </w:rPr>
        <w:t xml:space="preserve">V dvanajstem odstavku se besedilo »Za upravičence, ki so enotno podjetje, mora agencija predhodno preveriti, da že dodeljena pomoč </w:t>
      </w:r>
      <w:r w:rsidRPr="007C25A5">
        <w:rPr>
          <w:rFonts w:cs="Arial"/>
          <w:i/>
          <w:szCs w:val="20"/>
          <w:lang w:eastAsia="sl-SI"/>
        </w:rPr>
        <w:t xml:space="preserve">de </w:t>
      </w:r>
      <w:proofErr w:type="spellStart"/>
      <w:r w:rsidRPr="007C25A5">
        <w:rPr>
          <w:rFonts w:cs="Arial"/>
          <w:i/>
          <w:szCs w:val="20"/>
          <w:lang w:eastAsia="sl-SI"/>
        </w:rPr>
        <w:t>minimis</w:t>
      </w:r>
      <w:proofErr w:type="spellEnd"/>
      <w:r w:rsidRPr="007C25A5">
        <w:rPr>
          <w:rFonts w:cs="Arial"/>
          <w:szCs w:val="20"/>
          <w:lang w:eastAsia="sl-SI"/>
        </w:rPr>
        <w:t xml:space="preserve"> za vsa podjetja v okviru enotnega podjetja ne presega 15.000 </w:t>
      </w:r>
      <w:proofErr w:type="spellStart"/>
      <w:r w:rsidRPr="007C25A5">
        <w:rPr>
          <w:rFonts w:cs="Arial"/>
          <w:szCs w:val="20"/>
          <w:lang w:eastAsia="sl-SI"/>
        </w:rPr>
        <w:t>eurov</w:t>
      </w:r>
      <w:proofErr w:type="spellEnd"/>
      <w:r w:rsidRPr="007C25A5">
        <w:rPr>
          <w:rFonts w:cs="Arial"/>
          <w:szCs w:val="20"/>
          <w:lang w:eastAsia="sl-SI"/>
        </w:rPr>
        <w:t xml:space="preserve"> v kateremkoli obdobju treh proračunskih let.« nadomesti z besedilom »Za upravičenca oziroma enotno podjetje, mora agencija predhodno preveriti, da že dodeljena pomoč </w:t>
      </w:r>
      <w:r w:rsidRPr="007C25A5">
        <w:rPr>
          <w:rFonts w:cs="Arial"/>
          <w:i/>
          <w:szCs w:val="20"/>
          <w:lang w:eastAsia="sl-SI"/>
        </w:rPr>
        <w:t xml:space="preserve">de </w:t>
      </w:r>
      <w:proofErr w:type="spellStart"/>
      <w:r w:rsidRPr="007C25A5">
        <w:rPr>
          <w:rFonts w:cs="Arial"/>
          <w:i/>
          <w:szCs w:val="20"/>
          <w:lang w:eastAsia="sl-SI"/>
        </w:rPr>
        <w:t>minimis</w:t>
      </w:r>
      <w:proofErr w:type="spellEnd"/>
      <w:r w:rsidRPr="007C25A5">
        <w:rPr>
          <w:rFonts w:cs="Arial"/>
          <w:szCs w:val="20"/>
          <w:lang w:eastAsia="sl-SI"/>
        </w:rPr>
        <w:t xml:space="preserve"> v kateremkoli obdobju treh proračunskih let in pomoč po tej uredbi ne preseže skupnega zneska pomoči </w:t>
      </w:r>
      <w:r w:rsidRPr="007C25A5">
        <w:rPr>
          <w:rFonts w:cs="Arial"/>
          <w:i/>
          <w:szCs w:val="20"/>
          <w:lang w:eastAsia="sl-SI"/>
        </w:rPr>
        <w:t xml:space="preserve">de </w:t>
      </w:r>
      <w:proofErr w:type="spellStart"/>
      <w:r w:rsidRPr="007C25A5">
        <w:rPr>
          <w:rFonts w:cs="Arial"/>
          <w:i/>
          <w:szCs w:val="20"/>
          <w:lang w:eastAsia="sl-SI"/>
        </w:rPr>
        <w:t>minimis</w:t>
      </w:r>
      <w:proofErr w:type="spellEnd"/>
      <w:r w:rsidRPr="007C25A5">
        <w:rPr>
          <w:rFonts w:cs="Arial"/>
          <w:szCs w:val="20"/>
          <w:lang w:eastAsia="sl-SI"/>
        </w:rPr>
        <w:t xml:space="preserve"> iz drugega odstavka 3. člena Uredbe 1408/2013/EU.«</w:t>
      </w:r>
    </w:p>
    <w:p w:rsidR="002F10A7" w:rsidRPr="007C25A5" w:rsidRDefault="002F10A7" w:rsidP="002F10A7">
      <w:pPr>
        <w:spacing w:line="240" w:lineRule="atLeast"/>
        <w:contextualSpacing/>
        <w:rPr>
          <w:rFonts w:cs="Arial"/>
          <w:color w:val="000000"/>
          <w:szCs w:val="20"/>
          <w:shd w:val="clear" w:color="auto" w:fill="FFFFFF"/>
        </w:rPr>
      </w:pPr>
    </w:p>
    <w:p w:rsidR="002F10A7" w:rsidRPr="007C25A5" w:rsidRDefault="002F10A7" w:rsidP="002F10A7">
      <w:pPr>
        <w:spacing w:line="240" w:lineRule="atLeast"/>
        <w:contextualSpacing/>
        <w:rPr>
          <w:rFonts w:cs="Arial"/>
          <w:color w:val="000000"/>
          <w:szCs w:val="20"/>
          <w:shd w:val="clear" w:color="auto" w:fill="FFFFFF"/>
        </w:rPr>
      </w:pPr>
    </w:p>
    <w:p w:rsidR="002F10A7" w:rsidRPr="007C25A5" w:rsidRDefault="002F10A7" w:rsidP="002F10A7">
      <w:pPr>
        <w:spacing w:line="240" w:lineRule="atLeast"/>
        <w:contextualSpacing/>
        <w:jc w:val="center"/>
        <w:rPr>
          <w:rFonts w:cs="Arial"/>
          <w:b/>
          <w:color w:val="000000"/>
          <w:szCs w:val="20"/>
          <w:shd w:val="clear" w:color="auto" w:fill="FFFFFF"/>
        </w:rPr>
      </w:pPr>
      <w:r w:rsidRPr="007C25A5">
        <w:rPr>
          <w:rFonts w:cs="Arial"/>
          <w:b/>
          <w:color w:val="000000"/>
          <w:szCs w:val="20"/>
          <w:shd w:val="clear" w:color="auto" w:fill="FFFFFF"/>
        </w:rPr>
        <w:t>7. člen</w:t>
      </w:r>
    </w:p>
    <w:p w:rsidR="002F10A7" w:rsidRPr="007C25A5" w:rsidRDefault="002F10A7" w:rsidP="002F10A7">
      <w:pPr>
        <w:spacing w:line="240" w:lineRule="atLeast"/>
        <w:contextualSpacing/>
        <w:rPr>
          <w:rFonts w:cs="Arial"/>
          <w:color w:val="000000"/>
          <w:szCs w:val="20"/>
          <w:shd w:val="clear" w:color="auto" w:fill="FFFFFF"/>
        </w:rPr>
      </w:pPr>
    </w:p>
    <w:p w:rsidR="002F10A7" w:rsidRPr="007C25A5" w:rsidRDefault="002F10A7" w:rsidP="002F10A7">
      <w:pPr>
        <w:jc w:val="both"/>
        <w:rPr>
          <w:rFonts w:cs="Arial"/>
          <w:color w:val="000000"/>
          <w:szCs w:val="20"/>
          <w:shd w:val="clear" w:color="auto" w:fill="FFFFFF"/>
        </w:rPr>
      </w:pPr>
      <w:r w:rsidRPr="007C25A5">
        <w:rPr>
          <w:rFonts w:cs="Arial"/>
          <w:color w:val="000000"/>
          <w:szCs w:val="20"/>
          <w:shd w:val="clear" w:color="auto" w:fill="FFFFFF"/>
        </w:rPr>
        <w:t xml:space="preserve">V 14. členu se v drugem odstavku besedilo »Zakona o kmetijstvu (Uradni list RS, št. 45/08, 57/12, 90/12 – </w:t>
      </w:r>
      <w:proofErr w:type="spellStart"/>
      <w:r w:rsidRPr="007C25A5">
        <w:rPr>
          <w:rFonts w:cs="Arial"/>
          <w:color w:val="000000"/>
          <w:szCs w:val="20"/>
          <w:shd w:val="clear" w:color="auto" w:fill="FFFFFF"/>
        </w:rPr>
        <w:t>ZdZPVHVVR</w:t>
      </w:r>
      <w:proofErr w:type="spellEnd"/>
      <w:r w:rsidRPr="007C25A5">
        <w:rPr>
          <w:rFonts w:cs="Arial"/>
          <w:color w:val="000000"/>
          <w:szCs w:val="20"/>
          <w:shd w:val="clear" w:color="auto" w:fill="FFFFFF"/>
        </w:rPr>
        <w:t xml:space="preserve">, 26/14, 32/15 in 27/17)« nadomesti z besedilom »Zakona o kmetijstvu (Uradni list RS, št. 45/08, 57/12, 90/12 – </w:t>
      </w:r>
      <w:proofErr w:type="spellStart"/>
      <w:r w:rsidRPr="007C25A5">
        <w:rPr>
          <w:rFonts w:cs="Arial"/>
          <w:color w:val="000000"/>
          <w:szCs w:val="20"/>
          <w:shd w:val="clear" w:color="auto" w:fill="FFFFFF"/>
        </w:rPr>
        <w:t>ZdZPVHVVR</w:t>
      </w:r>
      <w:proofErr w:type="spellEnd"/>
      <w:r w:rsidRPr="007C25A5">
        <w:rPr>
          <w:rFonts w:cs="Arial"/>
          <w:color w:val="000000"/>
          <w:szCs w:val="20"/>
          <w:shd w:val="clear" w:color="auto" w:fill="FFFFFF"/>
        </w:rPr>
        <w:t>, 26/14, 32/15, 27/17 in 22/18)«.</w:t>
      </w:r>
    </w:p>
    <w:p w:rsidR="002F10A7" w:rsidRPr="007C25A5" w:rsidRDefault="002F10A7" w:rsidP="002F10A7">
      <w:pPr>
        <w:spacing w:line="240" w:lineRule="atLeast"/>
        <w:contextualSpacing/>
        <w:rPr>
          <w:rFonts w:cs="Arial"/>
        </w:rPr>
      </w:pPr>
    </w:p>
    <w:p w:rsidR="002F10A7" w:rsidRPr="007C25A5" w:rsidRDefault="002F10A7" w:rsidP="002F10A7">
      <w:pPr>
        <w:spacing w:line="240" w:lineRule="atLeast"/>
        <w:contextualSpacing/>
        <w:rPr>
          <w:rFonts w:cs="Arial"/>
        </w:rPr>
      </w:pPr>
    </w:p>
    <w:p w:rsidR="002F10A7" w:rsidRPr="007C25A5" w:rsidRDefault="002F10A7" w:rsidP="002F10A7">
      <w:pPr>
        <w:spacing w:line="240" w:lineRule="atLeast"/>
        <w:contextualSpacing/>
        <w:jc w:val="center"/>
        <w:rPr>
          <w:rFonts w:cs="Arial"/>
          <w:b/>
        </w:rPr>
      </w:pPr>
      <w:r w:rsidRPr="007C25A5">
        <w:rPr>
          <w:rFonts w:cs="Arial"/>
          <w:b/>
        </w:rPr>
        <w:t>8. člen</w:t>
      </w:r>
    </w:p>
    <w:p w:rsidR="002F10A7" w:rsidRPr="007C25A5" w:rsidRDefault="002F10A7" w:rsidP="002F10A7">
      <w:pPr>
        <w:spacing w:line="240" w:lineRule="atLeast"/>
        <w:contextualSpacing/>
        <w:rPr>
          <w:rFonts w:cs="Arial"/>
        </w:rPr>
      </w:pPr>
    </w:p>
    <w:p w:rsidR="002F10A7" w:rsidRPr="007C25A5" w:rsidRDefault="002F10A7" w:rsidP="002F10A7">
      <w:pPr>
        <w:jc w:val="both"/>
        <w:rPr>
          <w:rFonts w:cs="Arial"/>
        </w:rPr>
      </w:pPr>
      <w:r w:rsidRPr="007C25A5">
        <w:rPr>
          <w:rFonts w:cs="Arial"/>
        </w:rPr>
        <w:t xml:space="preserve">V 15. členu se v prvem odstavku besedilo »Zakona o kmetijstvu (Uradni list RS, št. 45/08, 57/12, 90/12 – </w:t>
      </w:r>
      <w:proofErr w:type="spellStart"/>
      <w:r w:rsidRPr="007C25A5">
        <w:rPr>
          <w:rFonts w:cs="Arial"/>
        </w:rPr>
        <w:t>ZdZPVHVVR</w:t>
      </w:r>
      <w:proofErr w:type="spellEnd"/>
      <w:r w:rsidRPr="007C25A5">
        <w:rPr>
          <w:rFonts w:cs="Arial"/>
        </w:rPr>
        <w:t xml:space="preserve">, 26/14, 32/15 in 27/17)« nadomesti z besedilom »Zakona o kmetijstvu (Uradni list RS, št. 45/08, 57/12, 90/12 – </w:t>
      </w:r>
      <w:proofErr w:type="spellStart"/>
      <w:r w:rsidRPr="007C25A5">
        <w:rPr>
          <w:rFonts w:cs="Arial"/>
        </w:rPr>
        <w:t>ZdZPVHVVR</w:t>
      </w:r>
      <w:proofErr w:type="spellEnd"/>
      <w:r w:rsidRPr="007C25A5">
        <w:rPr>
          <w:rFonts w:cs="Arial"/>
        </w:rPr>
        <w:t>, 26/14, 32/15, 27/17 in 22/18)«.</w:t>
      </w:r>
    </w:p>
    <w:p w:rsidR="002F10A7" w:rsidRPr="007C25A5" w:rsidRDefault="002F10A7" w:rsidP="002F10A7">
      <w:pPr>
        <w:spacing w:line="240" w:lineRule="atLeast"/>
        <w:contextualSpacing/>
        <w:rPr>
          <w:rFonts w:cs="Arial"/>
        </w:rPr>
      </w:pPr>
    </w:p>
    <w:p w:rsidR="002F10A7" w:rsidRPr="007C25A5" w:rsidRDefault="002F10A7" w:rsidP="002F10A7">
      <w:pPr>
        <w:spacing w:line="240" w:lineRule="atLeast"/>
        <w:contextualSpacing/>
        <w:rPr>
          <w:rFonts w:cs="Arial"/>
        </w:rPr>
      </w:pPr>
    </w:p>
    <w:p w:rsidR="002F10A7" w:rsidRPr="007C25A5" w:rsidRDefault="002F10A7" w:rsidP="002F10A7">
      <w:pPr>
        <w:spacing w:line="240" w:lineRule="atLeast"/>
        <w:contextualSpacing/>
        <w:jc w:val="center"/>
        <w:rPr>
          <w:rFonts w:cs="Arial"/>
          <w:b/>
        </w:rPr>
      </w:pPr>
      <w:r w:rsidRPr="007C25A5">
        <w:rPr>
          <w:rFonts w:cs="Arial"/>
          <w:b/>
        </w:rPr>
        <w:t>9. člen</w:t>
      </w:r>
    </w:p>
    <w:p w:rsidR="002F10A7" w:rsidRPr="007C25A5" w:rsidRDefault="002F10A7" w:rsidP="002F10A7">
      <w:pPr>
        <w:spacing w:line="240" w:lineRule="atLeast"/>
        <w:contextualSpacing/>
        <w:rPr>
          <w:rFonts w:cs="Arial"/>
        </w:rPr>
      </w:pPr>
    </w:p>
    <w:p w:rsidR="002F10A7" w:rsidRPr="007C25A5" w:rsidRDefault="002F10A7" w:rsidP="002F10A7">
      <w:pPr>
        <w:spacing w:line="240" w:lineRule="atLeast"/>
        <w:contextualSpacing/>
        <w:jc w:val="both"/>
        <w:rPr>
          <w:rFonts w:cs="Arial"/>
        </w:rPr>
      </w:pPr>
      <w:r w:rsidRPr="007C25A5">
        <w:rPr>
          <w:rFonts w:cs="Arial"/>
        </w:rPr>
        <w:t>V 16. členu se drugi odstavek spremeni tako, da se glasi:</w:t>
      </w:r>
    </w:p>
    <w:p w:rsidR="002F10A7" w:rsidRPr="007C25A5" w:rsidRDefault="002F10A7" w:rsidP="002F10A7">
      <w:pPr>
        <w:spacing w:line="240" w:lineRule="atLeast"/>
        <w:contextualSpacing/>
        <w:jc w:val="both"/>
        <w:rPr>
          <w:rFonts w:cs="Arial"/>
        </w:rPr>
      </w:pPr>
      <w:r w:rsidRPr="007C25A5">
        <w:rPr>
          <w:rFonts w:cs="Arial"/>
        </w:rPr>
        <w:t xml:space="preserve">»(2) </w:t>
      </w:r>
      <w:r w:rsidRPr="007C25A5">
        <w:rPr>
          <w:rFonts w:cs="Arial"/>
          <w:lang w:val="x-none"/>
        </w:rPr>
        <w:t xml:space="preserve">Če </w:t>
      </w:r>
      <w:r w:rsidRPr="007C25A5">
        <w:rPr>
          <w:rFonts w:cs="Arial"/>
        </w:rPr>
        <w:t xml:space="preserve">upravičenec </w:t>
      </w:r>
      <w:r w:rsidRPr="007C25A5">
        <w:rPr>
          <w:rFonts w:cs="Arial"/>
          <w:lang w:val="x-none"/>
        </w:rPr>
        <w:t>predloži lažne podatke ali če podatkov, pomembnih za odločitev, zaradi malomarnosti ne razkrije</w:t>
      </w:r>
      <w:r w:rsidRPr="007C25A5">
        <w:rPr>
          <w:rFonts w:cs="Arial"/>
        </w:rPr>
        <w:t xml:space="preserve">, se mu v skladu s prvim odstavkom </w:t>
      </w:r>
      <w:proofErr w:type="spellStart"/>
      <w:r w:rsidRPr="007C25A5">
        <w:rPr>
          <w:rFonts w:cs="Arial"/>
        </w:rPr>
        <w:t>41.a</w:t>
      </w:r>
      <w:proofErr w:type="spellEnd"/>
      <w:r w:rsidRPr="007C25A5">
        <w:rPr>
          <w:rFonts w:cs="Arial"/>
        </w:rPr>
        <w:t xml:space="preserve"> člena </w:t>
      </w:r>
      <w:r w:rsidRPr="007C25A5">
        <w:rPr>
          <w:rFonts w:cs="Arial"/>
          <w:szCs w:val="20"/>
        </w:rPr>
        <w:t xml:space="preserve">Zakona o kmetijstvu (Uradni list RS, št. </w:t>
      </w:r>
      <w:hyperlink r:id="rId34" w:tgtFrame="_blank" w:tooltip="Zakon o kmetijstvu (ZKme-1)" w:history="1">
        <w:r w:rsidRPr="007C25A5">
          <w:rPr>
            <w:rFonts w:cs="Arial"/>
            <w:szCs w:val="20"/>
          </w:rPr>
          <w:t>45/08</w:t>
        </w:r>
      </w:hyperlink>
      <w:r w:rsidRPr="007C25A5">
        <w:rPr>
          <w:rFonts w:cs="Arial"/>
          <w:szCs w:val="20"/>
        </w:rPr>
        <w:t xml:space="preserve">, </w:t>
      </w:r>
      <w:hyperlink r:id="rId35" w:tgtFrame="_blank" w:tooltip="Zakon o spremembah in dopolnitvah Zakona o kmetijstvu" w:history="1">
        <w:r w:rsidRPr="007C25A5">
          <w:rPr>
            <w:rFonts w:cs="Arial"/>
            <w:szCs w:val="20"/>
          </w:rPr>
          <w:t>57/12</w:t>
        </w:r>
      </w:hyperlink>
      <w:r w:rsidRPr="007C25A5">
        <w:rPr>
          <w:rFonts w:cs="Arial"/>
          <w:szCs w:val="20"/>
        </w:rPr>
        <w:t xml:space="preserve">, </w:t>
      </w:r>
      <w:hyperlink r:id="rId36" w:tgtFrame="_blank" w:tooltip="Zakon o spremembah in dopolnitvah določenih zakonov na področju varne hrane, veterinarstva in varstva rastlin" w:history="1">
        <w:r w:rsidRPr="007C25A5">
          <w:rPr>
            <w:rFonts w:cs="Arial"/>
            <w:szCs w:val="20"/>
          </w:rPr>
          <w:t>90/12</w:t>
        </w:r>
      </w:hyperlink>
      <w:r w:rsidRPr="007C25A5">
        <w:rPr>
          <w:rFonts w:cs="Arial"/>
          <w:szCs w:val="20"/>
        </w:rPr>
        <w:t xml:space="preserve"> – </w:t>
      </w:r>
      <w:proofErr w:type="spellStart"/>
      <w:r w:rsidRPr="007C25A5">
        <w:rPr>
          <w:rFonts w:cs="Arial"/>
          <w:szCs w:val="20"/>
        </w:rPr>
        <w:t>ZdZPVHVVR</w:t>
      </w:r>
      <w:proofErr w:type="spellEnd"/>
      <w:r w:rsidRPr="007C25A5">
        <w:rPr>
          <w:rFonts w:cs="Arial"/>
          <w:szCs w:val="20"/>
        </w:rPr>
        <w:t xml:space="preserve">, </w:t>
      </w:r>
      <w:hyperlink r:id="rId37" w:tgtFrame="_blank" w:tooltip="Zakon o spremembah in dopolnitvah Zakona o kmetijstvu" w:history="1">
        <w:r w:rsidRPr="007C25A5">
          <w:rPr>
            <w:rFonts w:cs="Arial"/>
            <w:szCs w:val="20"/>
          </w:rPr>
          <w:t>26/14</w:t>
        </w:r>
      </w:hyperlink>
      <w:r w:rsidRPr="007C25A5">
        <w:rPr>
          <w:rFonts w:cs="Arial"/>
          <w:szCs w:val="20"/>
        </w:rPr>
        <w:t xml:space="preserve">, </w:t>
      </w:r>
      <w:hyperlink r:id="rId38" w:tgtFrame="_blank" w:tooltip="Zakon o spremembi Zakona o kmetijstvu" w:history="1">
        <w:r w:rsidRPr="007C25A5">
          <w:rPr>
            <w:rFonts w:cs="Arial"/>
            <w:szCs w:val="20"/>
          </w:rPr>
          <w:t>32/15</w:t>
        </w:r>
      </w:hyperlink>
      <w:r w:rsidRPr="007C25A5">
        <w:rPr>
          <w:rFonts w:cs="Arial"/>
          <w:szCs w:val="20"/>
        </w:rPr>
        <w:t xml:space="preserve">, </w:t>
      </w:r>
      <w:hyperlink r:id="rId39" w:tgtFrame="_blank" w:tooltip="Zakon o spremembah in dopolnitvah Zakona o kmetijstvu" w:history="1">
        <w:r w:rsidRPr="007C25A5">
          <w:rPr>
            <w:rFonts w:cs="Arial"/>
            <w:szCs w:val="20"/>
          </w:rPr>
          <w:t>27/17</w:t>
        </w:r>
      </w:hyperlink>
      <w:r w:rsidRPr="007C25A5">
        <w:rPr>
          <w:rFonts w:cs="Arial"/>
          <w:szCs w:val="20"/>
        </w:rPr>
        <w:t xml:space="preserve"> in </w:t>
      </w:r>
      <w:hyperlink r:id="rId40" w:tgtFrame="_blank" w:tooltip="Zakon o spremembah in dopolnitvah Zakona o kmetijstvu" w:history="1">
        <w:r w:rsidRPr="007C25A5">
          <w:rPr>
            <w:rFonts w:cs="Arial"/>
            <w:szCs w:val="20"/>
          </w:rPr>
          <w:t>22/18</w:t>
        </w:r>
      </w:hyperlink>
      <w:r w:rsidRPr="007C25A5">
        <w:rPr>
          <w:rFonts w:cs="Arial"/>
          <w:szCs w:val="20"/>
        </w:rPr>
        <w:t>)</w:t>
      </w:r>
      <w:r w:rsidRPr="007C25A5">
        <w:rPr>
          <w:rFonts w:cs="Arial"/>
        </w:rPr>
        <w:t xml:space="preserve"> vloga oziroma z</w:t>
      </w:r>
      <w:proofErr w:type="spellStart"/>
      <w:r w:rsidRPr="007C25A5">
        <w:rPr>
          <w:rFonts w:cs="Arial"/>
          <w:lang w:val="x-none"/>
        </w:rPr>
        <w:t>ahtevek</w:t>
      </w:r>
      <w:proofErr w:type="spellEnd"/>
      <w:r w:rsidRPr="007C25A5">
        <w:rPr>
          <w:rFonts w:cs="Arial"/>
          <w:lang w:val="x-none"/>
        </w:rPr>
        <w:t xml:space="preserve"> zavrne.</w:t>
      </w:r>
      <w:r w:rsidRPr="007C25A5">
        <w:rPr>
          <w:rFonts w:cs="Arial"/>
        </w:rPr>
        <w:t>«.</w:t>
      </w:r>
    </w:p>
    <w:p w:rsidR="002F10A7" w:rsidRPr="007C25A5" w:rsidRDefault="002F10A7" w:rsidP="002F10A7">
      <w:pPr>
        <w:spacing w:line="240" w:lineRule="atLeast"/>
        <w:contextualSpacing/>
        <w:jc w:val="both"/>
        <w:rPr>
          <w:rFonts w:cs="Arial"/>
        </w:rPr>
      </w:pPr>
    </w:p>
    <w:p w:rsidR="002F10A7" w:rsidRPr="007C25A5" w:rsidRDefault="002F10A7" w:rsidP="002F10A7">
      <w:pPr>
        <w:spacing w:line="240" w:lineRule="atLeast"/>
        <w:contextualSpacing/>
        <w:jc w:val="both"/>
        <w:rPr>
          <w:rFonts w:cs="Arial"/>
        </w:rPr>
      </w:pPr>
      <w:r w:rsidRPr="007C25A5">
        <w:rPr>
          <w:rFonts w:cs="Arial"/>
        </w:rPr>
        <w:t>Tretji odstavek se spremeni tako, da se glasi:</w:t>
      </w:r>
    </w:p>
    <w:p w:rsidR="002F10A7" w:rsidRPr="007C25A5" w:rsidRDefault="002F10A7" w:rsidP="002F10A7">
      <w:pPr>
        <w:spacing w:line="240" w:lineRule="atLeast"/>
        <w:contextualSpacing/>
        <w:jc w:val="both"/>
        <w:rPr>
          <w:rFonts w:cs="Arial"/>
        </w:rPr>
      </w:pPr>
      <w:r w:rsidRPr="007C25A5">
        <w:rPr>
          <w:rFonts w:cs="Arial"/>
        </w:rPr>
        <w:t xml:space="preserve">»(3) Če upravičenec stori kršitev, zaradi katere je onemogočeno doseganje ciljev ukrepa, kot na primer uporaba sredstev v nasprotju z namenom, za katerega so bila dodeljena, razen v primeru višje sile ali </w:t>
      </w:r>
      <w:proofErr w:type="spellStart"/>
      <w:r w:rsidRPr="007C25A5">
        <w:rPr>
          <w:rFonts w:cs="Arial"/>
        </w:rPr>
        <w:t>nedokončanje</w:t>
      </w:r>
      <w:proofErr w:type="spellEnd"/>
      <w:r w:rsidRPr="007C25A5">
        <w:rPr>
          <w:rFonts w:cs="Arial"/>
        </w:rPr>
        <w:t xml:space="preserve"> projekta, se mu v skladu z drugim odstavkom </w:t>
      </w:r>
      <w:proofErr w:type="spellStart"/>
      <w:r w:rsidRPr="007C25A5">
        <w:rPr>
          <w:rFonts w:cs="Arial"/>
        </w:rPr>
        <w:t>41.a</w:t>
      </w:r>
      <w:proofErr w:type="spellEnd"/>
      <w:r w:rsidRPr="007C25A5">
        <w:rPr>
          <w:rFonts w:cs="Arial"/>
        </w:rPr>
        <w:t xml:space="preserve"> člena </w:t>
      </w:r>
      <w:r w:rsidRPr="007C25A5">
        <w:rPr>
          <w:rFonts w:cs="Arial"/>
          <w:szCs w:val="20"/>
        </w:rPr>
        <w:t xml:space="preserve">Zakona o kmetijstvu (Uradni list RS, št. </w:t>
      </w:r>
      <w:hyperlink r:id="rId41" w:tgtFrame="_blank" w:tooltip="Zakon o kmetijstvu (ZKme-1)" w:history="1">
        <w:r w:rsidRPr="007C25A5">
          <w:rPr>
            <w:rFonts w:cs="Arial"/>
            <w:szCs w:val="20"/>
          </w:rPr>
          <w:t>45/08</w:t>
        </w:r>
      </w:hyperlink>
      <w:r w:rsidRPr="007C25A5">
        <w:rPr>
          <w:rFonts w:cs="Arial"/>
          <w:szCs w:val="20"/>
        </w:rPr>
        <w:t xml:space="preserve">, </w:t>
      </w:r>
      <w:hyperlink r:id="rId42" w:tgtFrame="_blank" w:tooltip="Zakon o spremembah in dopolnitvah Zakona o kmetijstvu" w:history="1">
        <w:r w:rsidRPr="007C25A5">
          <w:rPr>
            <w:rFonts w:cs="Arial"/>
            <w:szCs w:val="20"/>
          </w:rPr>
          <w:t>57/12</w:t>
        </w:r>
      </w:hyperlink>
      <w:r w:rsidRPr="007C25A5">
        <w:rPr>
          <w:rFonts w:cs="Arial"/>
          <w:szCs w:val="20"/>
        </w:rPr>
        <w:t xml:space="preserve">, </w:t>
      </w:r>
      <w:hyperlink r:id="rId43" w:tgtFrame="_blank" w:tooltip="Zakon o spremembah in dopolnitvah določenih zakonov na področju varne hrane, veterinarstva in varstva rastlin" w:history="1">
        <w:r w:rsidRPr="007C25A5">
          <w:rPr>
            <w:rFonts w:cs="Arial"/>
            <w:szCs w:val="20"/>
          </w:rPr>
          <w:t>90/12</w:t>
        </w:r>
      </w:hyperlink>
      <w:r w:rsidRPr="007C25A5">
        <w:rPr>
          <w:rFonts w:cs="Arial"/>
          <w:szCs w:val="20"/>
        </w:rPr>
        <w:t xml:space="preserve"> – </w:t>
      </w:r>
      <w:proofErr w:type="spellStart"/>
      <w:r w:rsidRPr="007C25A5">
        <w:rPr>
          <w:rFonts w:cs="Arial"/>
          <w:szCs w:val="20"/>
        </w:rPr>
        <w:t>ZdZPVHVVR</w:t>
      </w:r>
      <w:proofErr w:type="spellEnd"/>
      <w:r w:rsidRPr="007C25A5">
        <w:rPr>
          <w:rFonts w:cs="Arial"/>
          <w:szCs w:val="20"/>
        </w:rPr>
        <w:t xml:space="preserve">, </w:t>
      </w:r>
      <w:hyperlink r:id="rId44" w:tgtFrame="_blank" w:tooltip="Zakon o spremembah in dopolnitvah Zakona o kmetijstvu" w:history="1">
        <w:r w:rsidRPr="007C25A5">
          <w:rPr>
            <w:rFonts w:cs="Arial"/>
            <w:szCs w:val="20"/>
          </w:rPr>
          <w:t>26/14</w:t>
        </w:r>
      </w:hyperlink>
      <w:r w:rsidRPr="007C25A5">
        <w:rPr>
          <w:rFonts w:cs="Arial"/>
          <w:szCs w:val="20"/>
        </w:rPr>
        <w:t xml:space="preserve">, </w:t>
      </w:r>
      <w:hyperlink r:id="rId45" w:tgtFrame="_blank" w:tooltip="Zakon o spremembi Zakona o kmetijstvu" w:history="1">
        <w:r w:rsidRPr="007C25A5">
          <w:rPr>
            <w:rFonts w:cs="Arial"/>
            <w:szCs w:val="20"/>
          </w:rPr>
          <w:t>32/15</w:t>
        </w:r>
      </w:hyperlink>
      <w:r w:rsidRPr="007C25A5">
        <w:rPr>
          <w:rFonts w:cs="Arial"/>
          <w:szCs w:val="20"/>
        </w:rPr>
        <w:t xml:space="preserve">, </w:t>
      </w:r>
      <w:hyperlink r:id="rId46" w:tgtFrame="_blank" w:tooltip="Zakon o spremembah in dopolnitvah Zakona o kmetijstvu" w:history="1">
        <w:r w:rsidRPr="007C25A5">
          <w:rPr>
            <w:rFonts w:cs="Arial"/>
            <w:szCs w:val="20"/>
          </w:rPr>
          <w:t>27/17</w:t>
        </w:r>
      </w:hyperlink>
      <w:r w:rsidRPr="007C25A5">
        <w:rPr>
          <w:rFonts w:cs="Arial"/>
          <w:szCs w:val="20"/>
        </w:rPr>
        <w:t xml:space="preserve"> in </w:t>
      </w:r>
      <w:hyperlink r:id="rId47" w:tgtFrame="_blank" w:tooltip="Zakon o spremembah in dopolnitvah Zakona o kmetijstvu" w:history="1">
        <w:r w:rsidRPr="007C25A5">
          <w:rPr>
            <w:rFonts w:cs="Arial"/>
            <w:szCs w:val="20"/>
          </w:rPr>
          <w:t>22/18</w:t>
        </w:r>
      </w:hyperlink>
      <w:r w:rsidRPr="007C25A5">
        <w:rPr>
          <w:rFonts w:cs="Arial"/>
          <w:szCs w:val="20"/>
        </w:rPr>
        <w:t xml:space="preserve">) </w:t>
      </w:r>
      <w:r w:rsidRPr="007C25A5">
        <w:rPr>
          <w:rFonts w:cs="Arial"/>
        </w:rPr>
        <w:t>izda odločba, s katero se zahteva vračilo dodeljenih sredstev in določi rok vračila dodeljenih sredstev. Če upravičenec teh sredstev ne vrne v roku, določenem s to odločbo, se mu zaračunajo zakonite zamudne obresti.«.</w:t>
      </w:r>
    </w:p>
    <w:p w:rsidR="002F10A7" w:rsidRPr="007C25A5" w:rsidRDefault="002F10A7" w:rsidP="002F10A7">
      <w:pPr>
        <w:spacing w:line="240" w:lineRule="atLeast"/>
        <w:contextualSpacing/>
        <w:jc w:val="both"/>
        <w:rPr>
          <w:rFonts w:cs="Arial"/>
        </w:rPr>
      </w:pPr>
    </w:p>
    <w:p w:rsidR="002F10A7" w:rsidRPr="007C25A5" w:rsidRDefault="002F10A7" w:rsidP="002F10A7">
      <w:pPr>
        <w:tabs>
          <w:tab w:val="num" w:pos="0"/>
        </w:tabs>
        <w:overflowPunct w:val="0"/>
        <w:autoSpaceDE w:val="0"/>
        <w:autoSpaceDN w:val="0"/>
        <w:adjustRightInd w:val="0"/>
        <w:spacing w:line="240" w:lineRule="atLeast"/>
        <w:jc w:val="both"/>
        <w:textAlignment w:val="baseline"/>
        <w:rPr>
          <w:rFonts w:cs="Arial"/>
          <w:iCs/>
          <w:szCs w:val="20"/>
          <w:lang w:eastAsia="sl-SI"/>
        </w:rPr>
      </w:pPr>
      <w:r w:rsidRPr="007C25A5">
        <w:rPr>
          <w:rFonts w:cs="Arial"/>
          <w:iCs/>
          <w:szCs w:val="20"/>
          <w:lang w:eastAsia="sl-SI"/>
        </w:rPr>
        <w:t>V šestem odstavku se besedilo »</w:t>
      </w:r>
      <w:r w:rsidRPr="007C25A5">
        <w:rPr>
          <w:rFonts w:cs="Arial"/>
          <w:szCs w:val="20"/>
        </w:rPr>
        <w:t>v skladu s 1., 2. ali 3. točko 8. člena te uredbe še najmanj naslednjih deset let po izplačilu sredstev,« nadomesti z besedilom »v skladu s 1. točko 8. člena te uredbe,«.</w:t>
      </w:r>
    </w:p>
    <w:p w:rsidR="002F10A7" w:rsidRPr="007C25A5" w:rsidRDefault="002F10A7" w:rsidP="002F10A7">
      <w:pPr>
        <w:spacing w:line="240" w:lineRule="atLeast"/>
        <w:contextualSpacing/>
        <w:jc w:val="both"/>
        <w:rPr>
          <w:rFonts w:cs="Arial"/>
        </w:rPr>
      </w:pPr>
    </w:p>
    <w:p w:rsidR="002F10A7" w:rsidRPr="007C25A5" w:rsidRDefault="002F10A7" w:rsidP="002F10A7">
      <w:pPr>
        <w:spacing w:line="240" w:lineRule="atLeast"/>
        <w:contextualSpacing/>
        <w:jc w:val="both"/>
        <w:rPr>
          <w:rFonts w:cs="Arial"/>
        </w:rPr>
      </w:pPr>
      <w:r w:rsidRPr="007C25A5">
        <w:rPr>
          <w:rFonts w:cs="Arial"/>
        </w:rPr>
        <w:t>Doda se nov sedmi odstavek, ki se glasi:</w:t>
      </w:r>
    </w:p>
    <w:p w:rsidR="002F10A7" w:rsidRPr="007C25A5" w:rsidRDefault="002F10A7" w:rsidP="002F10A7">
      <w:pPr>
        <w:spacing w:line="240" w:lineRule="atLeast"/>
        <w:contextualSpacing/>
        <w:jc w:val="both"/>
        <w:rPr>
          <w:rFonts w:cs="Arial"/>
        </w:rPr>
      </w:pPr>
      <w:r w:rsidRPr="007C25A5">
        <w:rPr>
          <w:rFonts w:cs="Arial"/>
        </w:rPr>
        <w:t xml:space="preserve">»(7) V primerih iz drugega in tretjega odstavka tega člena, se v skladu s prvim odstavkom </w:t>
      </w:r>
      <w:proofErr w:type="spellStart"/>
      <w:r w:rsidRPr="007C25A5">
        <w:rPr>
          <w:rFonts w:cs="Arial"/>
        </w:rPr>
        <w:t>41.a</w:t>
      </w:r>
      <w:proofErr w:type="spellEnd"/>
      <w:r w:rsidRPr="007C25A5">
        <w:rPr>
          <w:rFonts w:cs="Arial"/>
        </w:rPr>
        <w:t xml:space="preserve"> člena </w:t>
      </w:r>
      <w:r w:rsidRPr="007C25A5">
        <w:rPr>
          <w:rFonts w:cs="Arial"/>
          <w:szCs w:val="20"/>
        </w:rPr>
        <w:t xml:space="preserve">Zakona o kmetijstvu (Uradni list RS, št. </w:t>
      </w:r>
      <w:hyperlink r:id="rId48" w:tgtFrame="_blank" w:tooltip="Zakon o kmetijstvu (ZKme-1)" w:history="1">
        <w:r w:rsidRPr="007C25A5">
          <w:rPr>
            <w:rFonts w:cs="Arial"/>
            <w:szCs w:val="20"/>
          </w:rPr>
          <w:t>45/08</w:t>
        </w:r>
      </w:hyperlink>
      <w:r w:rsidRPr="007C25A5">
        <w:rPr>
          <w:rFonts w:cs="Arial"/>
          <w:szCs w:val="20"/>
        </w:rPr>
        <w:t xml:space="preserve">, </w:t>
      </w:r>
      <w:hyperlink r:id="rId49" w:tgtFrame="_blank" w:tooltip="Zakon o spremembah in dopolnitvah Zakona o kmetijstvu" w:history="1">
        <w:r w:rsidRPr="007C25A5">
          <w:rPr>
            <w:rFonts w:cs="Arial"/>
            <w:szCs w:val="20"/>
          </w:rPr>
          <w:t>57/12</w:t>
        </w:r>
      </w:hyperlink>
      <w:r w:rsidRPr="007C25A5">
        <w:rPr>
          <w:rFonts w:cs="Arial"/>
          <w:szCs w:val="20"/>
        </w:rPr>
        <w:t xml:space="preserve">, </w:t>
      </w:r>
      <w:hyperlink r:id="rId50" w:tgtFrame="_blank" w:tooltip="Zakon o spremembah in dopolnitvah določenih zakonov na področju varne hrane, veterinarstva in varstva rastlin" w:history="1">
        <w:r w:rsidRPr="007C25A5">
          <w:rPr>
            <w:rFonts w:cs="Arial"/>
            <w:szCs w:val="20"/>
          </w:rPr>
          <w:t>90/12</w:t>
        </w:r>
      </w:hyperlink>
      <w:r w:rsidRPr="007C25A5">
        <w:rPr>
          <w:rFonts w:cs="Arial"/>
          <w:szCs w:val="20"/>
        </w:rPr>
        <w:t xml:space="preserve"> – </w:t>
      </w:r>
      <w:proofErr w:type="spellStart"/>
      <w:r w:rsidRPr="007C25A5">
        <w:rPr>
          <w:rFonts w:cs="Arial"/>
          <w:szCs w:val="20"/>
        </w:rPr>
        <w:t>ZdZPVHVVR</w:t>
      </w:r>
      <w:proofErr w:type="spellEnd"/>
      <w:r w:rsidRPr="007C25A5">
        <w:rPr>
          <w:rFonts w:cs="Arial"/>
          <w:szCs w:val="20"/>
        </w:rPr>
        <w:t xml:space="preserve">, </w:t>
      </w:r>
      <w:hyperlink r:id="rId51" w:tgtFrame="_blank" w:tooltip="Zakon o spremembah in dopolnitvah Zakona o kmetijstvu" w:history="1">
        <w:r w:rsidRPr="007C25A5">
          <w:rPr>
            <w:rFonts w:cs="Arial"/>
            <w:szCs w:val="20"/>
          </w:rPr>
          <w:t>26/14</w:t>
        </w:r>
      </w:hyperlink>
      <w:r w:rsidRPr="007C25A5">
        <w:rPr>
          <w:rFonts w:cs="Arial"/>
          <w:szCs w:val="20"/>
        </w:rPr>
        <w:t xml:space="preserve">, </w:t>
      </w:r>
      <w:hyperlink r:id="rId52" w:tgtFrame="_blank" w:tooltip="Zakon o spremembi Zakona o kmetijstvu" w:history="1">
        <w:r w:rsidRPr="007C25A5">
          <w:rPr>
            <w:rFonts w:cs="Arial"/>
            <w:szCs w:val="20"/>
          </w:rPr>
          <w:t>32/15</w:t>
        </w:r>
      </w:hyperlink>
      <w:r w:rsidRPr="007C25A5">
        <w:rPr>
          <w:rFonts w:cs="Arial"/>
          <w:szCs w:val="20"/>
        </w:rPr>
        <w:t xml:space="preserve">, </w:t>
      </w:r>
      <w:hyperlink r:id="rId53" w:tgtFrame="_blank" w:tooltip="Zakon o spremembah in dopolnitvah Zakona o kmetijstvu" w:history="1">
        <w:r w:rsidRPr="007C25A5">
          <w:rPr>
            <w:rFonts w:cs="Arial"/>
            <w:szCs w:val="20"/>
          </w:rPr>
          <w:t>27/2017</w:t>
        </w:r>
      </w:hyperlink>
      <w:r w:rsidRPr="007C25A5">
        <w:rPr>
          <w:rFonts w:cs="Arial"/>
          <w:szCs w:val="20"/>
        </w:rPr>
        <w:t xml:space="preserve"> in </w:t>
      </w:r>
      <w:hyperlink r:id="rId54" w:tgtFrame="_blank" w:tooltip="Zakon o spremembah in dopolnitvah Zakona o kmetijstvu" w:history="1">
        <w:r w:rsidRPr="007C25A5">
          <w:rPr>
            <w:rFonts w:cs="Arial"/>
            <w:szCs w:val="20"/>
          </w:rPr>
          <w:t>22/18</w:t>
        </w:r>
      </w:hyperlink>
      <w:r w:rsidRPr="007C25A5">
        <w:rPr>
          <w:rFonts w:cs="Arial"/>
          <w:szCs w:val="20"/>
        </w:rPr>
        <w:t xml:space="preserve">) </w:t>
      </w:r>
      <w:r w:rsidRPr="007C25A5">
        <w:rPr>
          <w:rFonts w:cs="Arial"/>
        </w:rPr>
        <w:t>upravičenca izključi iz prejemanja podpore v okviru tega ukrepa za koledarsko leto ugotovitve in naslednje koledarsko leto.«.</w:t>
      </w:r>
    </w:p>
    <w:p w:rsidR="002F10A7" w:rsidRPr="007C25A5" w:rsidRDefault="002F10A7" w:rsidP="002F10A7">
      <w:pPr>
        <w:spacing w:after="200" w:line="276" w:lineRule="auto"/>
        <w:rPr>
          <w:rFonts w:cs="Arial"/>
        </w:rPr>
      </w:pPr>
      <w:r w:rsidRPr="007C25A5">
        <w:rPr>
          <w:rFonts w:cs="Arial"/>
        </w:rPr>
        <w:br w:type="page"/>
      </w:r>
    </w:p>
    <w:p w:rsidR="002F10A7" w:rsidRPr="007C25A5" w:rsidRDefault="002F10A7" w:rsidP="002F10A7">
      <w:pPr>
        <w:spacing w:line="240" w:lineRule="atLeast"/>
        <w:ind w:left="720"/>
        <w:contextualSpacing/>
        <w:jc w:val="center"/>
        <w:rPr>
          <w:rFonts w:cs="Arial"/>
        </w:rPr>
      </w:pPr>
      <w:r w:rsidRPr="007C25A5">
        <w:rPr>
          <w:rFonts w:cs="Arial"/>
        </w:rPr>
        <w:lastRenderedPageBreak/>
        <w:t>PREHODNA IN KONČNA DOLOČBA</w:t>
      </w:r>
    </w:p>
    <w:p w:rsidR="002F10A7" w:rsidRPr="007C25A5" w:rsidRDefault="002F10A7" w:rsidP="002F10A7">
      <w:pPr>
        <w:spacing w:line="240" w:lineRule="atLeast"/>
        <w:jc w:val="both"/>
        <w:rPr>
          <w:rFonts w:cs="Arial"/>
          <w:szCs w:val="20"/>
          <w:lang w:eastAsia="sl-SI"/>
        </w:rPr>
      </w:pPr>
    </w:p>
    <w:p w:rsidR="002F10A7" w:rsidRPr="007C25A5" w:rsidRDefault="002F10A7" w:rsidP="002F10A7">
      <w:pPr>
        <w:spacing w:line="240" w:lineRule="atLeast"/>
        <w:jc w:val="center"/>
        <w:rPr>
          <w:rFonts w:cs="Arial"/>
          <w:b/>
          <w:szCs w:val="20"/>
        </w:rPr>
      </w:pPr>
      <w:r w:rsidRPr="007C25A5">
        <w:rPr>
          <w:rFonts w:cs="Arial"/>
          <w:b/>
          <w:szCs w:val="20"/>
        </w:rPr>
        <w:t>10. člen</w:t>
      </w:r>
    </w:p>
    <w:p w:rsidR="002F10A7" w:rsidRPr="007C25A5" w:rsidRDefault="002F10A7" w:rsidP="002F10A7">
      <w:pPr>
        <w:spacing w:line="240" w:lineRule="atLeast"/>
        <w:jc w:val="both"/>
        <w:rPr>
          <w:rFonts w:cs="Arial"/>
          <w:szCs w:val="20"/>
        </w:rPr>
      </w:pPr>
    </w:p>
    <w:p w:rsidR="002F10A7" w:rsidRPr="007C25A5" w:rsidRDefault="002F10A7" w:rsidP="002F10A7">
      <w:pPr>
        <w:spacing w:line="240" w:lineRule="atLeast"/>
        <w:jc w:val="both"/>
        <w:rPr>
          <w:rFonts w:cs="Arial"/>
          <w:szCs w:val="20"/>
        </w:rPr>
      </w:pPr>
      <w:r w:rsidRPr="007C25A5">
        <w:rPr>
          <w:rFonts w:cs="Arial"/>
          <w:szCs w:val="20"/>
        </w:rPr>
        <w:t>Postopki, začeti na podlagi Uredbe o izvajanju ukrepa odpravljanje zaraščanja na kmetijskih zemljiščih (Uradni list RS, št. 3/17 in 18/18), se končajo v skladu z Uredbo o izvajanju ukrepa odpravljanje zaraščanja na kmetijskih zemljiščih (Uradni list RS, št. 3/17 in 18/18).</w:t>
      </w:r>
    </w:p>
    <w:p w:rsidR="002F10A7" w:rsidRPr="007C25A5" w:rsidRDefault="002F10A7" w:rsidP="002F10A7">
      <w:pPr>
        <w:spacing w:line="240" w:lineRule="atLeast"/>
        <w:jc w:val="both"/>
        <w:rPr>
          <w:rFonts w:cs="Arial"/>
          <w:szCs w:val="20"/>
        </w:rPr>
      </w:pPr>
    </w:p>
    <w:p w:rsidR="002F10A7" w:rsidRPr="007C25A5" w:rsidRDefault="002F10A7" w:rsidP="002F10A7">
      <w:pPr>
        <w:spacing w:line="240" w:lineRule="atLeast"/>
        <w:jc w:val="both"/>
        <w:rPr>
          <w:rFonts w:cs="Arial"/>
          <w:szCs w:val="20"/>
        </w:rPr>
      </w:pPr>
    </w:p>
    <w:p w:rsidR="002F10A7" w:rsidRPr="007C25A5" w:rsidRDefault="002F10A7" w:rsidP="002F10A7">
      <w:pPr>
        <w:spacing w:line="240" w:lineRule="atLeast"/>
        <w:jc w:val="center"/>
        <w:rPr>
          <w:rFonts w:cs="Arial"/>
          <w:b/>
          <w:szCs w:val="20"/>
        </w:rPr>
      </w:pPr>
      <w:r w:rsidRPr="007C25A5">
        <w:rPr>
          <w:rFonts w:cs="Arial"/>
          <w:b/>
          <w:szCs w:val="20"/>
        </w:rPr>
        <w:t>11. člen</w:t>
      </w:r>
    </w:p>
    <w:p w:rsidR="002F10A7" w:rsidRPr="007C25A5" w:rsidRDefault="002F10A7" w:rsidP="002F10A7">
      <w:pPr>
        <w:spacing w:line="240" w:lineRule="atLeast"/>
        <w:jc w:val="both"/>
        <w:rPr>
          <w:rFonts w:cs="Arial"/>
          <w:szCs w:val="20"/>
        </w:rPr>
      </w:pPr>
    </w:p>
    <w:p w:rsidR="002F10A7" w:rsidRPr="007C25A5" w:rsidRDefault="002F10A7" w:rsidP="002F10A7">
      <w:pPr>
        <w:spacing w:line="240" w:lineRule="atLeast"/>
        <w:jc w:val="both"/>
        <w:rPr>
          <w:rFonts w:cs="Arial"/>
          <w:szCs w:val="20"/>
        </w:rPr>
      </w:pPr>
      <w:r w:rsidRPr="007C25A5">
        <w:rPr>
          <w:rFonts w:cs="Arial"/>
          <w:szCs w:val="20"/>
        </w:rPr>
        <w:t>Ta uredba začne veljati naslednji dan po objavi v Uradnem listu Republike Slovenije.</w:t>
      </w:r>
    </w:p>
    <w:p w:rsidR="002F10A7" w:rsidRPr="007C25A5" w:rsidRDefault="002F10A7" w:rsidP="002F10A7">
      <w:pPr>
        <w:spacing w:line="240" w:lineRule="atLeast"/>
        <w:jc w:val="both"/>
        <w:rPr>
          <w:rFonts w:cs="Arial"/>
          <w:szCs w:val="20"/>
        </w:rPr>
      </w:pPr>
    </w:p>
    <w:p w:rsidR="002F10A7" w:rsidRPr="007C25A5" w:rsidRDefault="002F10A7" w:rsidP="002F10A7">
      <w:pPr>
        <w:spacing w:line="240" w:lineRule="atLeast"/>
        <w:jc w:val="both"/>
        <w:rPr>
          <w:rFonts w:cs="Arial"/>
          <w:szCs w:val="20"/>
          <w:lang w:eastAsia="sl-SI"/>
        </w:rPr>
      </w:pPr>
    </w:p>
    <w:p w:rsidR="002F10A7" w:rsidRPr="007C25A5" w:rsidRDefault="002F10A7" w:rsidP="002F10A7">
      <w:pPr>
        <w:spacing w:line="240" w:lineRule="atLeast"/>
        <w:jc w:val="both"/>
        <w:rPr>
          <w:rFonts w:cs="Arial"/>
          <w:b/>
          <w:bCs/>
          <w:color w:val="FFFFFF"/>
          <w:szCs w:val="20"/>
          <w:lang w:eastAsia="sl-SI"/>
        </w:rPr>
      </w:pPr>
      <w:r w:rsidRPr="007C25A5">
        <w:rPr>
          <w:rFonts w:cs="Arial"/>
          <w:szCs w:val="20"/>
          <w:lang w:eastAsia="sl-SI"/>
        </w:rPr>
        <w:t>Št. 007-163/2020</w:t>
      </w:r>
      <w:r w:rsidRPr="007C25A5">
        <w:rPr>
          <w:rFonts w:cs="Arial"/>
          <w:b/>
          <w:bCs/>
          <w:color w:val="FFFFFF"/>
          <w:szCs w:val="20"/>
          <w:lang w:eastAsia="sl-SI"/>
        </w:rPr>
        <w:t>007 007-350/201</w:t>
      </w:r>
    </w:p>
    <w:p w:rsidR="002F10A7" w:rsidRPr="007C25A5" w:rsidRDefault="002F10A7" w:rsidP="002F10A7">
      <w:pPr>
        <w:spacing w:line="240" w:lineRule="atLeast"/>
        <w:jc w:val="both"/>
        <w:rPr>
          <w:rFonts w:cs="Arial"/>
          <w:szCs w:val="20"/>
          <w:lang w:eastAsia="sl-SI"/>
        </w:rPr>
      </w:pPr>
      <w:r w:rsidRPr="007C25A5">
        <w:rPr>
          <w:rFonts w:cs="Arial"/>
          <w:szCs w:val="20"/>
          <w:lang w:eastAsia="sl-SI"/>
        </w:rPr>
        <w:t>Ljubljana, 00. 00. 2020</w:t>
      </w:r>
    </w:p>
    <w:p w:rsidR="002F10A7" w:rsidRPr="007C25A5" w:rsidRDefault="002F10A7" w:rsidP="002F10A7">
      <w:pPr>
        <w:spacing w:line="240" w:lineRule="atLeast"/>
        <w:jc w:val="both"/>
        <w:rPr>
          <w:rFonts w:cs="Arial"/>
          <w:szCs w:val="20"/>
          <w:lang w:eastAsia="sl-SI"/>
        </w:rPr>
      </w:pPr>
      <w:r w:rsidRPr="007C25A5">
        <w:rPr>
          <w:rFonts w:cs="Arial"/>
          <w:szCs w:val="20"/>
          <w:lang w:eastAsia="sl-SI"/>
        </w:rPr>
        <w:t xml:space="preserve">EVA </w:t>
      </w:r>
      <w:r w:rsidRPr="007C25A5">
        <w:rPr>
          <w:rFonts w:cs="Arial"/>
          <w:color w:val="000000"/>
          <w:szCs w:val="20"/>
          <w:lang w:eastAsia="sl-SI"/>
        </w:rPr>
        <w:t>2020-2330-0076</w:t>
      </w:r>
    </w:p>
    <w:p w:rsidR="002F10A7" w:rsidRPr="007C25A5" w:rsidRDefault="002F10A7" w:rsidP="002F10A7">
      <w:pPr>
        <w:spacing w:line="240" w:lineRule="atLeast"/>
        <w:ind w:left="4956" w:firstLine="708"/>
        <w:jc w:val="both"/>
        <w:rPr>
          <w:rFonts w:cs="Arial"/>
          <w:szCs w:val="20"/>
        </w:rPr>
      </w:pPr>
      <w:r w:rsidRPr="007C25A5">
        <w:rPr>
          <w:rFonts w:cs="Arial"/>
          <w:szCs w:val="20"/>
        </w:rPr>
        <w:t>Vlada Republike Slovenije</w:t>
      </w:r>
    </w:p>
    <w:p w:rsidR="002F10A7" w:rsidRPr="007C25A5" w:rsidRDefault="002F10A7" w:rsidP="002F10A7">
      <w:pPr>
        <w:spacing w:line="240" w:lineRule="atLeast"/>
        <w:ind w:left="6663"/>
        <w:jc w:val="both"/>
        <w:rPr>
          <w:rFonts w:cs="Arial"/>
          <w:szCs w:val="20"/>
        </w:rPr>
      </w:pPr>
      <w:r w:rsidRPr="007C25A5">
        <w:rPr>
          <w:rFonts w:cs="Arial"/>
          <w:szCs w:val="20"/>
        </w:rPr>
        <w:t>Janez Janša</w:t>
      </w:r>
    </w:p>
    <w:p w:rsidR="002F10A7" w:rsidRPr="007C25A5" w:rsidRDefault="002F10A7" w:rsidP="002F10A7">
      <w:pPr>
        <w:spacing w:line="240" w:lineRule="atLeast"/>
        <w:ind w:left="6747"/>
        <w:jc w:val="both"/>
        <w:rPr>
          <w:rFonts w:cs="Arial"/>
          <w:szCs w:val="20"/>
        </w:rPr>
      </w:pPr>
      <w:r w:rsidRPr="007C25A5">
        <w:rPr>
          <w:rFonts w:cs="Arial"/>
          <w:szCs w:val="20"/>
        </w:rPr>
        <w:t>predsednik</w:t>
      </w:r>
    </w:p>
    <w:p w:rsidR="002F10A7" w:rsidRPr="007C25A5" w:rsidRDefault="002F10A7" w:rsidP="002F10A7">
      <w:pPr>
        <w:spacing w:line="240" w:lineRule="atLeast"/>
        <w:jc w:val="both"/>
        <w:rPr>
          <w:rFonts w:cs="Arial"/>
          <w:bCs/>
          <w:szCs w:val="20"/>
        </w:rPr>
      </w:pPr>
      <w:bookmarkStart w:id="0" w:name="_GoBack"/>
      <w:bookmarkEnd w:id="0"/>
    </w:p>
    <w:sectPr w:rsidR="002F10A7" w:rsidRPr="007C25A5" w:rsidSect="00405A43">
      <w:pgSz w:w="11906" w:h="16838"/>
      <w:pgMar w:top="1701" w:right="1701" w:bottom="1701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B4607C7"/>
    <w:multiLevelType w:val="hybridMultilevel"/>
    <w:tmpl w:val="AB4AC88C"/>
    <w:lvl w:ilvl="0" w:tplc="E494A858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33FD1D59"/>
    <w:multiLevelType w:val="hybridMultilevel"/>
    <w:tmpl w:val="0792C190"/>
    <w:lvl w:ilvl="0" w:tplc="73FABEA2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F10A7"/>
    <w:rsid w:val="00064162"/>
    <w:rsid w:val="00127DE9"/>
    <w:rsid w:val="001754EF"/>
    <w:rsid w:val="002F10A7"/>
    <w:rsid w:val="004241FD"/>
    <w:rsid w:val="00756DC6"/>
    <w:rsid w:val="009332BE"/>
    <w:rsid w:val="00AF3208"/>
    <w:rsid w:val="00DA3C64"/>
    <w:rsid w:val="00E0736E"/>
    <w:rsid w:val="00FD46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2F10A7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paragraph" w:styleId="Naslov1">
    <w:name w:val="heading 1"/>
    <w:basedOn w:val="Navaden"/>
    <w:next w:val="Navaden"/>
    <w:link w:val="Naslov1Znak"/>
    <w:uiPriority w:val="9"/>
    <w:qFormat/>
    <w:rsid w:val="009332BE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9332BE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9332BE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9332B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9332B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9332B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9332BE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9332B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F81BD" w:themeColor="accent1"/>
      <w:szCs w:val="20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9332BE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Cs w:val="2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"/>
    <w:rsid w:val="009332B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slov2Znak">
    <w:name w:val="Naslov 2 Znak"/>
    <w:basedOn w:val="Privzetapisavaodstavka"/>
    <w:link w:val="Naslov2"/>
    <w:uiPriority w:val="9"/>
    <w:semiHidden/>
    <w:rsid w:val="009332B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9332BE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9332BE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9332BE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9332BE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9332BE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9332BE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9332BE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Napis">
    <w:name w:val="caption"/>
    <w:basedOn w:val="Navaden"/>
    <w:next w:val="Navaden"/>
    <w:uiPriority w:val="35"/>
    <w:semiHidden/>
    <w:unhideWhenUsed/>
    <w:qFormat/>
    <w:rsid w:val="009332BE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Naslov">
    <w:name w:val="Title"/>
    <w:basedOn w:val="Navaden"/>
    <w:next w:val="Navaden"/>
    <w:link w:val="NaslovZnak"/>
    <w:uiPriority w:val="10"/>
    <w:qFormat/>
    <w:rsid w:val="009332BE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aslovZnak">
    <w:name w:val="Naslov Znak"/>
    <w:basedOn w:val="Privzetapisavaodstavka"/>
    <w:link w:val="Naslov"/>
    <w:uiPriority w:val="10"/>
    <w:rsid w:val="009332BE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9332BE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</w:rPr>
  </w:style>
  <w:style w:type="character" w:customStyle="1" w:styleId="PodnaslovZnak">
    <w:name w:val="Podnaslov Znak"/>
    <w:basedOn w:val="Privzetapisavaodstavka"/>
    <w:link w:val="Podnaslov"/>
    <w:uiPriority w:val="11"/>
    <w:rsid w:val="009332BE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Krepko">
    <w:name w:val="Strong"/>
    <w:basedOn w:val="Privzetapisavaodstavka"/>
    <w:uiPriority w:val="22"/>
    <w:qFormat/>
    <w:rsid w:val="009332BE"/>
    <w:rPr>
      <w:b/>
      <w:bCs/>
    </w:rPr>
  </w:style>
  <w:style w:type="character" w:styleId="Poudarek">
    <w:name w:val="Emphasis"/>
    <w:basedOn w:val="Privzetapisavaodstavka"/>
    <w:uiPriority w:val="20"/>
    <w:qFormat/>
    <w:rsid w:val="009332BE"/>
    <w:rPr>
      <w:i/>
      <w:iCs/>
    </w:rPr>
  </w:style>
  <w:style w:type="paragraph" w:styleId="Brezrazmikov">
    <w:name w:val="No Spacing"/>
    <w:uiPriority w:val="1"/>
    <w:qFormat/>
    <w:rsid w:val="009332BE"/>
    <w:pPr>
      <w:spacing w:after="0" w:line="240" w:lineRule="auto"/>
    </w:pPr>
  </w:style>
  <w:style w:type="paragraph" w:styleId="Odstavekseznama">
    <w:name w:val="List Paragraph"/>
    <w:basedOn w:val="Navaden"/>
    <w:uiPriority w:val="34"/>
    <w:qFormat/>
    <w:rsid w:val="009332BE"/>
    <w:pPr>
      <w:ind w:left="720"/>
      <w:contextualSpacing/>
    </w:pPr>
  </w:style>
  <w:style w:type="paragraph" w:styleId="Citat">
    <w:name w:val="Quote"/>
    <w:basedOn w:val="Navaden"/>
    <w:next w:val="Navaden"/>
    <w:link w:val="CitatZnak"/>
    <w:uiPriority w:val="29"/>
    <w:qFormat/>
    <w:rsid w:val="009332BE"/>
    <w:rPr>
      <w:i/>
      <w:iCs/>
      <w:color w:val="000000" w:themeColor="text1"/>
    </w:rPr>
  </w:style>
  <w:style w:type="character" w:customStyle="1" w:styleId="CitatZnak">
    <w:name w:val="Citat Znak"/>
    <w:basedOn w:val="Privzetapisavaodstavka"/>
    <w:link w:val="Citat"/>
    <w:uiPriority w:val="29"/>
    <w:rsid w:val="009332BE"/>
    <w:rPr>
      <w:i/>
      <w:iCs/>
      <w:color w:val="000000" w:themeColor="text1"/>
    </w:rPr>
  </w:style>
  <w:style w:type="paragraph" w:styleId="Intenzivencitat">
    <w:name w:val="Intense Quote"/>
    <w:basedOn w:val="Navaden"/>
    <w:next w:val="Navaden"/>
    <w:link w:val="IntenzivencitatZnak"/>
    <w:uiPriority w:val="30"/>
    <w:qFormat/>
    <w:rsid w:val="009332BE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zivencitatZnak">
    <w:name w:val="Intenziven citat Znak"/>
    <w:basedOn w:val="Privzetapisavaodstavka"/>
    <w:link w:val="Intenzivencitat"/>
    <w:uiPriority w:val="30"/>
    <w:rsid w:val="009332BE"/>
    <w:rPr>
      <w:b/>
      <w:bCs/>
      <w:i/>
      <w:iCs/>
      <w:color w:val="4F81BD" w:themeColor="accent1"/>
    </w:rPr>
  </w:style>
  <w:style w:type="character" w:styleId="Neenpoudarek">
    <w:name w:val="Subtle Emphasis"/>
    <w:basedOn w:val="Privzetapisavaodstavka"/>
    <w:uiPriority w:val="19"/>
    <w:qFormat/>
    <w:rsid w:val="009332BE"/>
    <w:rPr>
      <w:i/>
      <w:iCs/>
      <w:color w:val="808080" w:themeColor="text1" w:themeTint="7F"/>
    </w:rPr>
  </w:style>
  <w:style w:type="character" w:styleId="Intenzivenpoudarek">
    <w:name w:val="Intense Emphasis"/>
    <w:basedOn w:val="Privzetapisavaodstavka"/>
    <w:uiPriority w:val="21"/>
    <w:qFormat/>
    <w:rsid w:val="009332BE"/>
    <w:rPr>
      <w:b/>
      <w:bCs/>
      <w:i/>
      <w:iCs/>
      <w:color w:val="4F81BD" w:themeColor="accent1"/>
    </w:rPr>
  </w:style>
  <w:style w:type="character" w:styleId="Neensklic">
    <w:name w:val="Subtle Reference"/>
    <w:basedOn w:val="Privzetapisavaodstavka"/>
    <w:uiPriority w:val="31"/>
    <w:qFormat/>
    <w:rsid w:val="009332BE"/>
    <w:rPr>
      <w:smallCaps/>
      <w:color w:val="C0504D" w:themeColor="accent2"/>
      <w:u w:val="single"/>
    </w:rPr>
  </w:style>
  <w:style w:type="character" w:styleId="Intenzivensklic">
    <w:name w:val="Intense Reference"/>
    <w:basedOn w:val="Privzetapisavaodstavka"/>
    <w:uiPriority w:val="32"/>
    <w:qFormat/>
    <w:rsid w:val="009332BE"/>
    <w:rPr>
      <w:b/>
      <w:bCs/>
      <w:smallCaps/>
      <w:color w:val="C0504D" w:themeColor="accent2"/>
      <w:spacing w:val="5"/>
      <w:u w:val="single"/>
    </w:rPr>
  </w:style>
  <w:style w:type="character" w:styleId="Naslovknjige">
    <w:name w:val="Book Title"/>
    <w:basedOn w:val="Privzetapisavaodstavka"/>
    <w:uiPriority w:val="33"/>
    <w:qFormat/>
    <w:rsid w:val="009332BE"/>
    <w:rPr>
      <w:b/>
      <w:bCs/>
      <w:smallCaps/>
      <w:spacing w:val="5"/>
    </w:rPr>
  </w:style>
  <w:style w:type="paragraph" w:styleId="NaslovTOC">
    <w:name w:val="TOC Heading"/>
    <w:basedOn w:val="Naslov1"/>
    <w:next w:val="Navaden"/>
    <w:uiPriority w:val="39"/>
    <w:semiHidden/>
    <w:unhideWhenUsed/>
    <w:qFormat/>
    <w:rsid w:val="009332BE"/>
    <w:pPr>
      <w:outlineLvl w:val="9"/>
    </w:pPr>
  </w:style>
  <w:style w:type="table" w:styleId="Tabelamrea">
    <w:name w:val="Table Grid"/>
    <w:basedOn w:val="Navadnatabela"/>
    <w:uiPriority w:val="59"/>
    <w:rsid w:val="002F10A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l-SI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odstavek">
    <w:name w:val="odstavek"/>
    <w:basedOn w:val="Navaden"/>
    <w:rsid w:val="002F10A7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2F10A7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paragraph" w:styleId="Naslov1">
    <w:name w:val="heading 1"/>
    <w:basedOn w:val="Navaden"/>
    <w:next w:val="Navaden"/>
    <w:link w:val="Naslov1Znak"/>
    <w:uiPriority w:val="9"/>
    <w:qFormat/>
    <w:rsid w:val="009332BE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9332BE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9332BE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9332B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9332B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9332B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9332BE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9332B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F81BD" w:themeColor="accent1"/>
      <w:szCs w:val="20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9332BE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Cs w:val="2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"/>
    <w:rsid w:val="009332B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slov2Znak">
    <w:name w:val="Naslov 2 Znak"/>
    <w:basedOn w:val="Privzetapisavaodstavka"/>
    <w:link w:val="Naslov2"/>
    <w:uiPriority w:val="9"/>
    <w:semiHidden/>
    <w:rsid w:val="009332B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9332BE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9332BE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9332BE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9332BE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9332BE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9332BE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9332BE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Napis">
    <w:name w:val="caption"/>
    <w:basedOn w:val="Navaden"/>
    <w:next w:val="Navaden"/>
    <w:uiPriority w:val="35"/>
    <w:semiHidden/>
    <w:unhideWhenUsed/>
    <w:qFormat/>
    <w:rsid w:val="009332BE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Naslov">
    <w:name w:val="Title"/>
    <w:basedOn w:val="Navaden"/>
    <w:next w:val="Navaden"/>
    <w:link w:val="NaslovZnak"/>
    <w:uiPriority w:val="10"/>
    <w:qFormat/>
    <w:rsid w:val="009332BE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aslovZnak">
    <w:name w:val="Naslov Znak"/>
    <w:basedOn w:val="Privzetapisavaodstavka"/>
    <w:link w:val="Naslov"/>
    <w:uiPriority w:val="10"/>
    <w:rsid w:val="009332BE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9332BE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</w:rPr>
  </w:style>
  <w:style w:type="character" w:customStyle="1" w:styleId="PodnaslovZnak">
    <w:name w:val="Podnaslov Znak"/>
    <w:basedOn w:val="Privzetapisavaodstavka"/>
    <w:link w:val="Podnaslov"/>
    <w:uiPriority w:val="11"/>
    <w:rsid w:val="009332BE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Krepko">
    <w:name w:val="Strong"/>
    <w:basedOn w:val="Privzetapisavaodstavka"/>
    <w:uiPriority w:val="22"/>
    <w:qFormat/>
    <w:rsid w:val="009332BE"/>
    <w:rPr>
      <w:b/>
      <w:bCs/>
    </w:rPr>
  </w:style>
  <w:style w:type="character" w:styleId="Poudarek">
    <w:name w:val="Emphasis"/>
    <w:basedOn w:val="Privzetapisavaodstavka"/>
    <w:uiPriority w:val="20"/>
    <w:qFormat/>
    <w:rsid w:val="009332BE"/>
    <w:rPr>
      <w:i/>
      <w:iCs/>
    </w:rPr>
  </w:style>
  <w:style w:type="paragraph" w:styleId="Brezrazmikov">
    <w:name w:val="No Spacing"/>
    <w:uiPriority w:val="1"/>
    <w:qFormat/>
    <w:rsid w:val="009332BE"/>
    <w:pPr>
      <w:spacing w:after="0" w:line="240" w:lineRule="auto"/>
    </w:pPr>
  </w:style>
  <w:style w:type="paragraph" w:styleId="Odstavekseznama">
    <w:name w:val="List Paragraph"/>
    <w:basedOn w:val="Navaden"/>
    <w:uiPriority w:val="34"/>
    <w:qFormat/>
    <w:rsid w:val="009332BE"/>
    <w:pPr>
      <w:ind w:left="720"/>
      <w:contextualSpacing/>
    </w:pPr>
  </w:style>
  <w:style w:type="paragraph" w:styleId="Citat">
    <w:name w:val="Quote"/>
    <w:basedOn w:val="Navaden"/>
    <w:next w:val="Navaden"/>
    <w:link w:val="CitatZnak"/>
    <w:uiPriority w:val="29"/>
    <w:qFormat/>
    <w:rsid w:val="009332BE"/>
    <w:rPr>
      <w:i/>
      <w:iCs/>
      <w:color w:val="000000" w:themeColor="text1"/>
    </w:rPr>
  </w:style>
  <w:style w:type="character" w:customStyle="1" w:styleId="CitatZnak">
    <w:name w:val="Citat Znak"/>
    <w:basedOn w:val="Privzetapisavaodstavka"/>
    <w:link w:val="Citat"/>
    <w:uiPriority w:val="29"/>
    <w:rsid w:val="009332BE"/>
    <w:rPr>
      <w:i/>
      <w:iCs/>
      <w:color w:val="000000" w:themeColor="text1"/>
    </w:rPr>
  </w:style>
  <w:style w:type="paragraph" w:styleId="Intenzivencitat">
    <w:name w:val="Intense Quote"/>
    <w:basedOn w:val="Navaden"/>
    <w:next w:val="Navaden"/>
    <w:link w:val="IntenzivencitatZnak"/>
    <w:uiPriority w:val="30"/>
    <w:qFormat/>
    <w:rsid w:val="009332BE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zivencitatZnak">
    <w:name w:val="Intenziven citat Znak"/>
    <w:basedOn w:val="Privzetapisavaodstavka"/>
    <w:link w:val="Intenzivencitat"/>
    <w:uiPriority w:val="30"/>
    <w:rsid w:val="009332BE"/>
    <w:rPr>
      <w:b/>
      <w:bCs/>
      <w:i/>
      <w:iCs/>
      <w:color w:val="4F81BD" w:themeColor="accent1"/>
    </w:rPr>
  </w:style>
  <w:style w:type="character" w:styleId="Neenpoudarek">
    <w:name w:val="Subtle Emphasis"/>
    <w:basedOn w:val="Privzetapisavaodstavka"/>
    <w:uiPriority w:val="19"/>
    <w:qFormat/>
    <w:rsid w:val="009332BE"/>
    <w:rPr>
      <w:i/>
      <w:iCs/>
      <w:color w:val="808080" w:themeColor="text1" w:themeTint="7F"/>
    </w:rPr>
  </w:style>
  <w:style w:type="character" w:styleId="Intenzivenpoudarek">
    <w:name w:val="Intense Emphasis"/>
    <w:basedOn w:val="Privzetapisavaodstavka"/>
    <w:uiPriority w:val="21"/>
    <w:qFormat/>
    <w:rsid w:val="009332BE"/>
    <w:rPr>
      <w:b/>
      <w:bCs/>
      <w:i/>
      <w:iCs/>
      <w:color w:val="4F81BD" w:themeColor="accent1"/>
    </w:rPr>
  </w:style>
  <w:style w:type="character" w:styleId="Neensklic">
    <w:name w:val="Subtle Reference"/>
    <w:basedOn w:val="Privzetapisavaodstavka"/>
    <w:uiPriority w:val="31"/>
    <w:qFormat/>
    <w:rsid w:val="009332BE"/>
    <w:rPr>
      <w:smallCaps/>
      <w:color w:val="C0504D" w:themeColor="accent2"/>
      <w:u w:val="single"/>
    </w:rPr>
  </w:style>
  <w:style w:type="character" w:styleId="Intenzivensklic">
    <w:name w:val="Intense Reference"/>
    <w:basedOn w:val="Privzetapisavaodstavka"/>
    <w:uiPriority w:val="32"/>
    <w:qFormat/>
    <w:rsid w:val="009332BE"/>
    <w:rPr>
      <w:b/>
      <w:bCs/>
      <w:smallCaps/>
      <w:color w:val="C0504D" w:themeColor="accent2"/>
      <w:spacing w:val="5"/>
      <w:u w:val="single"/>
    </w:rPr>
  </w:style>
  <w:style w:type="character" w:styleId="Naslovknjige">
    <w:name w:val="Book Title"/>
    <w:basedOn w:val="Privzetapisavaodstavka"/>
    <w:uiPriority w:val="33"/>
    <w:qFormat/>
    <w:rsid w:val="009332BE"/>
    <w:rPr>
      <w:b/>
      <w:bCs/>
      <w:smallCaps/>
      <w:spacing w:val="5"/>
    </w:rPr>
  </w:style>
  <w:style w:type="paragraph" w:styleId="NaslovTOC">
    <w:name w:val="TOC Heading"/>
    <w:basedOn w:val="Naslov1"/>
    <w:next w:val="Navaden"/>
    <w:uiPriority w:val="39"/>
    <w:semiHidden/>
    <w:unhideWhenUsed/>
    <w:qFormat/>
    <w:rsid w:val="009332BE"/>
    <w:pPr>
      <w:outlineLvl w:val="9"/>
    </w:pPr>
  </w:style>
  <w:style w:type="table" w:styleId="Tabelamrea">
    <w:name w:val="Table Grid"/>
    <w:basedOn w:val="Navadnatabela"/>
    <w:uiPriority w:val="59"/>
    <w:rsid w:val="002F10A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l-SI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odstavek">
    <w:name w:val="odstavek"/>
    <w:basedOn w:val="Navaden"/>
    <w:rsid w:val="002F10A7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www.uradni-list.si/1/objava.jsp?sop=2017-01-1446" TargetMode="External"/><Relationship Id="rId18" Type="http://schemas.openxmlformats.org/officeDocument/2006/relationships/hyperlink" Target="http://www.uradni-list.si/1/objava.jsp?sop=2015-01-1327" TargetMode="External"/><Relationship Id="rId26" Type="http://schemas.openxmlformats.org/officeDocument/2006/relationships/hyperlink" Target="http://www.uradni-list.si/1/objava.jsp?sop=2017-01-1446" TargetMode="External"/><Relationship Id="rId39" Type="http://schemas.openxmlformats.org/officeDocument/2006/relationships/hyperlink" Target="http://www.uradni-list.si/1/objava.jsp?sop=2017-01-1446" TargetMode="External"/><Relationship Id="rId21" Type="http://schemas.openxmlformats.org/officeDocument/2006/relationships/hyperlink" Target="http://www.uradni-list.si/1/objava.jsp?sop=2008-01-1978" TargetMode="External"/><Relationship Id="rId34" Type="http://schemas.openxmlformats.org/officeDocument/2006/relationships/hyperlink" Target="http://www.uradni-list.si/1/objava.jsp?sop=2008-01-1978" TargetMode="External"/><Relationship Id="rId42" Type="http://schemas.openxmlformats.org/officeDocument/2006/relationships/hyperlink" Target="http://www.uradni-list.si/1/objava.jsp?sop=2012-01-2416" TargetMode="External"/><Relationship Id="rId47" Type="http://schemas.openxmlformats.org/officeDocument/2006/relationships/hyperlink" Target="http://www.uradni-list.si/1/objava.jsp?sop=2018-01-0946" TargetMode="External"/><Relationship Id="rId50" Type="http://schemas.openxmlformats.org/officeDocument/2006/relationships/hyperlink" Target="http://www.uradni-list.si/1/objava.jsp?sop=2012-01-3528" TargetMode="External"/><Relationship Id="rId55" Type="http://schemas.openxmlformats.org/officeDocument/2006/relationships/fontTable" Target="fontTable.xml"/><Relationship Id="rId7" Type="http://schemas.openxmlformats.org/officeDocument/2006/relationships/hyperlink" Target="http://www.uradni-list.si/1/objava.jsp?sop=2017-01-3781" TargetMode="External"/><Relationship Id="rId12" Type="http://schemas.openxmlformats.org/officeDocument/2006/relationships/hyperlink" Target="http://www.uradni-list.si/1/objava.jsp?sop=2015-01-1327" TargetMode="External"/><Relationship Id="rId17" Type="http://schemas.openxmlformats.org/officeDocument/2006/relationships/hyperlink" Target="http://www.uradni-list.si/1/objava.jsp?sop=2014-01-1069" TargetMode="External"/><Relationship Id="rId25" Type="http://schemas.openxmlformats.org/officeDocument/2006/relationships/hyperlink" Target="http://www.uradni-list.si/1/objava.jsp?sop=2015-01-1327" TargetMode="External"/><Relationship Id="rId33" Type="http://schemas.openxmlformats.org/officeDocument/2006/relationships/hyperlink" Target="http://www.uradni-list.si/1/objava.jsp?sop=2018-01-0946" TargetMode="External"/><Relationship Id="rId38" Type="http://schemas.openxmlformats.org/officeDocument/2006/relationships/hyperlink" Target="http://www.uradni-list.si/1/objava.jsp?sop=2015-01-1327" TargetMode="External"/><Relationship Id="rId46" Type="http://schemas.openxmlformats.org/officeDocument/2006/relationships/hyperlink" Target="http://www.uradni-list.si/1/objava.jsp?sop=2017-01-1446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uradni-list.si/1/objava.jsp?sop=2012-01-3528" TargetMode="External"/><Relationship Id="rId20" Type="http://schemas.openxmlformats.org/officeDocument/2006/relationships/hyperlink" Target="http://www.uradni-list.si/1/objava.jsp?sop=2018-01-0946" TargetMode="External"/><Relationship Id="rId29" Type="http://schemas.openxmlformats.org/officeDocument/2006/relationships/hyperlink" Target="http://www.uradni-list.si/1/objava.jsp?sop=2012-01-3528" TargetMode="External"/><Relationship Id="rId41" Type="http://schemas.openxmlformats.org/officeDocument/2006/relationships/hyperlink" Target="http://www.uradni-list.si/1/objava.jsp?sop=2008-01-1978" TargetMode="External"/><Relationship Id="rId54" Type="http://schemas.openxmlformats.org/officeDocument/2006/relationships/hyperlink" Target="http://www.uradni-list.si/1/objava.jsp?sop=2018-01-0946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www.uradni-list.si/1/objava.jsp?sop=2017-01-1446" TargetMode="External"/><Relationship Id="rId11" Type="http://schemas.openxmlformats.org/officeDocument/2006/relationships/hyperlink" Target="http://www.uradni-list.si/1/objava.jsp?sop=2014-01-1069" TargetMode="External"/><Relationship Id="rId24" Type="http://schemas.openxmlformats.org/officeDocument/2006/relationships/hyperlink" Target="http://www.uradni-list.si/1/objava.jsp?sop=2014-01-1069" TargetMode="External"/><Relationship Id="rId32" Type="http://schemas.openxmlformats.org/officeDocument/2006/relationships/hyperlink" Target="http://www.uradni-list.si/1/objava.jsp?sop=2017-01-1446" TargetMode="External"/><Relationship Id="rId37" Type="http://schemas.openxmlformats.org/officeDocument/2006/relationships/hyperlink" Target="http://www.uradni-list.si/1/objava.jsp?sop=2014-01-1069" TargetMode="External"/><Relationship Id="rId40" Type="http://schemas.openxmlformats.org/officeDocument/2006/relationships/hyperlink" Target="http://www.uradni-list.si/1/objava.jsp?sop=2018-01-0946" TargetMode="External"/><Relationship Id="rId45" Type="http://schemas.openxmlformats.org/officeDocument/2006/relationships/hyperlink" Target="http://www.uradni-list.si/1/objava.jsp?sop=2015-01-1327" TargetMode="External"/><Relationship Id="rId53" Type="http://schemas.openxmlformats.org/officeDocument/2006/relationships/hyperlink" Target="http://www.uradni-list.si/1/objava.jsp?sop=2017-01-1446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uradni-list.si/1/objava.jsp?sop=2012-01-2416" TargetMode="External"/><Relationship Id="rId23" Type="http://schemas.openxmlformats.org/officeDocument/2006/relationships/hyperlink" Target="http://www.uradni-list.si/1/objava.jsp?sop=2012-01-3528" TargetMode="External"/><Relationship Id="rId28" Type="http://schemas.openxmlformats.org/officeDocument/2006/relationships/hyperlink" Target="http://www.uradni-list.si/1/objava.jsp?sop=2012-01-2416" TargetMode="External"/><Relationship Id="rId36" Type="http://schemas.openxmlformats.org/officeDocument/2006/relationships/hyperlink" Target="http://www.uradni-list.si/1/objava.jsp?sop=2012-01-3528" TargetMode="External"/><Relationship Id="rId49" Type="http://schemas.openxmlformats.org/officeDocument/2006/relationships/hyperlink" Target="http://www.uradni-list.si/1/objava.jsp?sop=2012-01-2416" TargetMode="External"/><Relationship Id="rId10" Type="http://schemas.openxmlformats.org/officeDocument/2006/relationships/hyperlink" Target="http://www.uradni-list.si/1/objava.jsp?sop=2012-01-3528" TargetMode="External"/><Relationship Id="rId19" Type="http://schemas.openxmlformats.org/officeDocument/2006/relationships/hyperlink" Target="http://www.uradni-list.si/1/objava.jsp?sop=2017-01-1446" TargetMode="External"/><Relationship Id="rId31" Type="http://schemas.openxmlformats.org/officeDocument/2006/relationships/hyperlink" Target="http://www.uradni-list.si/1/objava.jsp?sop=2015-01-1327" TargetMode="External"/><Relationship Id="rId44" Type="http://schemas.openxmlformats.org/officeDocument/2006/relationships/hyperlink" Target="http://www.uradni-list.si/1/objava.jsp?sop=2014-01-1069" TargetMode="External"/><Relationship Id="rId52" Type="http://schemas.openxmlformats.org/officeDocument/2006/relationships/hyperlink" Target="http://www.uradni-list.si/1/objava.jsp?sop=2015-01-1327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uradni-list.si/1/objava.jsp?sop=2012-01-2416" TargetMode="External"/><Relationship Id="rId14" Type="http://schemas.openxmlformats.org/officeDocument/2006/relationships/hyperlink" Target="http://www.uradni-list.si/1/objava.jsp?sop=2008-01-1978" TargetMode="External"/><Relationship Id="rId22" Type="http://schemas.openxmlformats.org/officeDocument/2006/relationships/hyperlink" Target="http://www.uradni-list.si/1/objava.jsp?sop=2012-01-2416" TargetMode="External"/><Relationship Id="rId27" Type="http://schemas.openxmlformats.org/officeDocument/2006/relationships/hyperlink" Target="http://www.uradni-list.si/1/objava.jsp?sop=2008-01-1978" TargetMode="External"/><Relationship Id="rId30" Type="http://schemas.openxmlformats.org/officeDocument/2006/relationships/hyperlink" Target="http://www.uradni-list.si/1/objava.jsp?sop=2014-01-1069" TargetMode="External"/><Relationship Id="rId35" Type="http://schemas.openxmlformats.org/officeDocument/2006/relationships/hyperlink" Target="http://www.uradni-list.si/1/objava.jsp?sop=2012-01-2416" TargetMode="External"/><Relationship Id="rId43" Type="http://schemas.openxmlformats.org/officeDocument/2006/relationships/hyperlink" Target="http://www.uradni-list.si/1/objava.jsp?sop=2012-01-3528" TargetMode="External"/><Relationship Id="rId48" Type="http://schemas.openxmlformats.org/officeDocument/2006/relationships/hyperlink" Target="http://www.uradni-list.si/1/objava.jsp?sop=2008-01-1978" TargetMode="External"/><Relationship Id="rId56" Type="http://schemas.openxmlformats.org/officeDocument/2006/relationships/theme" Target="theme/theme1.xml"/><Relationship Id="rId8" Type="http://schemas.openxmlformats.org/officeDocument/2006/relationships/hyperlink" Target="http://www.uradni-list.si/1/objava.jsp?sop=2008-01-1978" TargetMode="External"/><Relationship Id="rId51" Type="http://schemas.openxmlformats.org/officeDocument/2006/relationships/hyperlink" Target="http://www.uradni-list.si/1/objava.jsp?sop=2014-01-1069" TargetMode="External"/><Relationship Id="rId3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1829</Words>
  <Characters>10431</Characters>
  <Application>Microsoft Office Word</Application>
  <DocSecurity>0</DocSecurity>
  <Lines>86</Lines>
  <Paragraphs>24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Igor Ritonja</dc:creator>
  <cp:lastModifiedBy>Igor Ritonja</cp:lastModifiedBy>
  <cp:revision>1</cp:revision>
  <dcterms:created xsi:type="dcterms:W3CDTF">2020-05-11T08:20:00Z</dcterms:created>
  <dcterms:modified xsi:type="dcterms:W3CDTF">2020-05-11T08:25:00Z</dcterms:modified>
</cp:coreProperties>
</file>