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617E" w:rsidRPr="00FA1B41" w:rsidRDefault="005F617E" w:rsidP="005F617E">
      <w:pPr>
        <w:tabs>
          <w:tab w:val="left" w:pos="708"/>
        </w:tabs>
        <w:spacing w:after="0" w:line="260" w:lineRule="exact"/>
        <w:ind w:left="6012"/>
        <w:rPr>
          <w:rFonts w:ascii="Arial" w:eastAsia="Times New Roman" w:hAnsi="Arial" w:cs="Arial"/>
          <w:b/>
          <w:sz w:val="20"/>
          <w:szCs w:val="20"/>
        </w:rPr>
      </w:pPr>
      <w:r w:rsidRPr="00FA1B41">
        <w:rPr>
          <w:rFonts w:ascii="Arial" w:eastAsia="Times New Roman" w:hAnsi="Arial" w:cs="Arial"/>
          <w:b/>
          <w:sz w:val="20"/>
          <w:szCs w:val="20"/>
        </w:rPr>
        <w:t>PREDLOG</w:t>
      </w:r>
    </w:p>
    <w:p w:rsidR="005F617E" w:rsidRPr="00C560D7" w:rsidRDefault="005F617E" w:rsidP="005F617E">
      <w:pPr>
        <w:tabs>
          <w:tab w:val="left" w:pos="708"/>
        </w:tabs>
        <w:spacing w:after="0" w:line="260" w:lineRule="exact"/>
        <w:ind w:left="6012"/>
        <w:rPr>
          <w:rFonts w:ascii="Helv" w:hAnsi="Helv" w:cs="Helv"/>
          <w:b/>
          <w:color w:val="000000"/>
          <w:sz w:val="20"/>
          <w:szCs w:val="20"/>
        </w:rPr>
      </w:pPr>
      <w:r>
        <w:rPr>
          <w:rFonts w:ascii="Arial" w:eastAsia="Times New Roman" w:hAnsi="Arial" w:cs="Arial"/>
          <w:b/>
          <w:sz w:val="20"/>
          <w:szCs w:val="20"/>
        </w:rPr>
        <w:t xml:space="preserve">EVA </w:t>
      </w:r>
      <w:r w:rsidRPr="00C560D7">
        <w:rPr>
          <w:rFonts w:ascii="Helv" w:hAnsi="Helv" w:cs="Helv"/>
          <w:b/>
          <w:color w:val="000000"/>
          <w:sz w:val="20"/>
          <w:szCs w:val="20"/>
        </w:rPr>
        <w:t>2020-3330-0019</w:t>
      </w:r>
    </w:p>
    <w:p w:rsidR="005F617E" w:rsidRPr="00FA1B41" w:rsidRDefault="005F617E" w:rsidP="005F617E">
      <w:pPr>
        <w:tabs>
          <w:tab w:val="left" w:pos="708"/>
        </w:tabs>
        <w:spacing w:after="0" w:line="260" w:lineRule="exact"/>
        <w:ind w:left="6012"/>
        <w:rPr>
          <w:rFonts w:ascii="Arial" w:eastAsia="Times New Roman" w:hAnsi="Arial" w:cs="Arial"/>
          <w:b/>
          <w:sz w:val="20"/>
          <w:szCs w:val="20"/>
        </w:rPr>
      </w:pPr>
    </w:p>
    <w:p w:rsidR="00B10C5F" w:rsidRDefault="00B10C5F" w:rsidP="005F617E">
      <w:pPr>
        <w:jc w:val="both"/>
        <w:rPr>
          <w:rFonts w:ascii="Arial" w:eastAsia="Times New Roman" w:hAnsi="Arial" w:cs="Arial"/>
          <w:sz w:val="20"/>
          <w:szCs w:val="20"/>
        </w:rPr>
      </w:pPr>
    </w:p>
    <w:p w:rsidR="00B10C5F" w:rsidRDefault="005F617E" w:rsidP="005F617E">
      <w:pPr>
        <w:jc w:val="both"/>
        <w:rPr>
          <w:rFonts w:ascii="Arial" w:eastAsia="Times New Roman" w:hAnsi="Arial" w:cs="Arial"/>
          <w:sz w:val="20"/>
          <w:szCs w:val="20"/>
        </w:rPr>
      </w:pPr>
      <w:r w:rsidRPr="00FA1B41">
        <w:rPr>
          <w:rFonts w:ascii="Arial" w:eastAsia="Times New Roman" w:hAnsi="Arial" w:cs="Arial"/>
          <w:sz w:val="20"/>
          <w:szCs w:val="20"/>
        </w:rPr>
        <w:t>Na podlagi 75. člena</w:t>
      </w:r>
      <w:r w:rsidRPr="009E4EE8">
        <w:t xml:space="preserve"> </w:t>
      </w:r>
      <w:r w:rsidRPr="009E4EE8">
        <w:rPr>
          <w:rFonts w:ascii="Arial" w:eastAsia="Times New Roman" w:hAnsi="Arial" w:cs="Arial"/>
          <w:sz w:val="20"/>
          <w:szCs w:val="20"/>
        </w:rPr>
        <w:t>in za izvrševanje drugega odstavka 72.a člena</w:t>
      </w:r>
      <w:r w:rsidRPr="00FA1B41">
        <w:rPr>
          <w:rFonts w:ascii="Arial" w:eastAsia="Times New Roman" w:hAnsi="Arial" w:cs="Arial"/>
          <w:sz w:val="20"/>
          <w:szCs w:val="20"/>
        </w:rPr>
        <w:t xml:space="preserve"> Zakona o visokem šolstvu (Uradni list RS, št. </w:t>
      </w:r>
      <w:hyperlink r:id="rId5" w:tgtFrame="_blank" w:tooltip="Zakon o visokem šolstvu (uradno prečiščeno besedilo)" w:history="1">
        <w:r w:rsidRPr="00FA1B41">
          <w:rPr>
            <w:rFonts w:ascii="Arial" w:eastAsia="Times New Roman" w:hAnsi="Arial" w:cs="Arial"/>
            <w:sz w:val="20"/>
            <w:szCs w:val="20"/>
          </w:rPr>
          <w:t>32/12</w:t>
        </w:r>
      </w:hyperlink>
      <w:r w:rsidRPr="00FA1B41">
        <w:rPr>
          <w:rFonts w:ascii="Arial" w:eastAsia="Times New Roman" w:hAnsi="Arial" w:cs="Arial"/>
          <w:sz w:val="20"/>
          <w:szCs w:val="20"/>
        </w:rPr>
        <w:t xml:space="preserve"> – uradno prečiščeno besedilo, </w:t>
      </w:r>
      <w:hyperlink r:id="rId6" w:tgtFrame="_blank" w:tooltip="Zakon za uravnoteženje javnih financ" w:history="1">
        <w:r w:rsidRPr="00FA1B41">
          <w:rPr>
            <w:rFonts w:ascii="Arial" w:eastAsia="Times New Roman" w:hAnsi="Arial" w:cs="Arial"/>
            <w:sz w:val="20"/>
            <w:szCs w:val="20"/>
          </w:rPr>
          <w:t>40/12</w:t>
        </w:r>
      </w:hyperlink>
      <w:r w:rsidRPr="00FA1B41">
        <w:rPr>
          <w:rFonts w:ascii="Arial" w:eastAsia="Times New Roman" w:hAnsi="Arial" w:cs="Arial"/>
          <w:sz w:val="20"/>
          <w:szCs w:val="20"/>
        </w:rPr>
        <w:t xml:space="preserve"> – ZUJF, </w:t>
      </w:r>
      <w:hyperlink r:id="rId7" w:tgtFrame="_blank" w:tooltip="Zakon o spremembah in dopolnitvah Zakona o prevozih v cestnem prometu" w:history="1">
        <w:r w:rsidRPr="00FA1B41">
          <w:rPr>
            <w:rFonts w:ascii="Arial" w:eastAsia="Times New Roman" w:hAnsi="Arial" w:cs="Arial"/>
            <w:sz w:val="20"/>
            <w:szCs w:val="20"/>
          </w:rPr>
          <w:t>57/12</w:t>
        </w:r>
      </w:hyperlink>
      <w:r w:rsidRPr="00FA1B41">
        <w:rPr>
          <w:rFonts w:ascii="Arial" w:eastAsia="Times New Roman" w:hAnsi="Arial" w:cs="Arial"/>
          <w:sz w:val="20"/>
          <w:szCs w:val="20"/>
        </w:rPr>
        <w:t xml:space="preserve"> – ZPCP-2D, </w:t>
      </w:r>
      <w:hyperlink r:id="rId8" w:tgtFrame="_blank" w:tooltip="Zakon o spremembah in dopolnitvah Zakona o visokem šolstvu" w:history="1">
        <w:r w:rsidRPr="00FA1B41">
          <w:rPr>
            <w:rFonts w:ascii="Arial" w:eastAsia="Times New Roman" w:hAnsi="Arial" w:cs="Arial"/>
            <w:sz w:val="20"/>
            <w:szCs w:val="20"/>
          </w:rPr>
          <w:t>109/12</w:t>
        </w:r>
      </w:hyperlink>
      <w:r w:rsidRPr="00FA1B41">
        <w:rPr>
          <w:rFonts w:ascii="Arial" w:eastAsia="Times New Roman" w:hAnsi="Arial" w:cs="Arial"/>
          <w:sz w:val="20"/>
          <w:szCs w:val="20"/>
        </w:rPr>
        <w:t xml:space="preserve">, </w:t>
      </w:r>
      <w:hyperlink r:id="rId9" w:tgtFrame="_blank" w:tooltip="Zakon o spremembah in dopolnitvah Zakona o visokem šolstvu" w:history="1">
        <w:r w:rsidRPr="00FA1B41">
          <w:rPr>
            <w:rFonts w:ascii="Arial" w:eastAsia="Times New Roman" w:hAnsi="Arial" w:cs="Arial"/>
            <w:sz w:val="20"/>
            <w:szCs w:val="20"/>
          </w:rPr>
          <w:t>85/14</w:t>
        </w:r>
      </w:hyperlink>
      <w:r>
        <w:rPr>
          <w:rFonts w:ascii="Arial" w:eastAsia="Times New Roman" w:hAnsi="Arial" w:cs="Arial"/>
          <w:sz w:val="20"/>
          <w:szCs w:val="20"/>
        </w:rPr>
        <w:t>,</w:t>
      </w:r>
      <w:r w:rsidRPr="00FA1B41">
        <w:rPr>
          <w:rFonts w:ascii="Arial" w:eastAsia="Times New Roman" w:hAnsi="Arial" w:cs="Arial"/>
          <w:sz w:val="20"/>
          <w:szCs w:val="20"/>
        </w:rPr>
        <w:t xml:space="preserve"> </w:t>
      </w:r>
      <w:r w:rsidRPr="00CF7AE0">
        <w:rPr>
          <w:rFonts w:ascii="Arial" w:eastAsia="Times New Roman" w:hAnsi="Arial" w:cs="Arial"/>
          <w:sz w:val="20"/>
          <w:szCs w:val="20"/>
        </w:rPr>
        <w:t xml:space="preserve">75/16, </w:t>
      </w:r>
      <w:hyperlink r:id="rId10" w:tgtFrame="_blank" w:tooltip="Zakon za urejanje položaja študentov" w:history="1">
        <w:r w:rsidRPr="00CF7AE0">
          <w:rPr>
            <w:rFonts w:ascii="Arial" w:eastAsia="Times New Roman" w:hAnsi="Arial" w:cs="Arial"/>
            <w:sz w:val="20"/>
            <w:szCs w:val="20"/>
          </w:rPr>
          <w:t>61/17</w:t>
        </w:r>
      </w:hyperlink>
      <w:r w:rsidRPr="00CF7AE0">
        <w:rPr>
          <w:rFonts w:ascii="Arial" w:eastAsia="Times New Roman" w:hAnsi="Arial" w:cs="Arial"/>
          <w:sz w:val="20"/>
          <w:szCs w:val="20"/>
        </w:rPr>
        <w:t xml:space="preserve"> – ZUPŠ in </w:t>
      </w:r>
      <w:hyperlink r:id="rId11" w:tgtFrame="_blank" w:tooltip="Zakon o spremembi Zakona o visokem šolstvu" w:history="1">
        <w:r w:rsidRPr="00CF7AE0">
          <w:rPr>
            <w:rFonts w:ascii="Arial" w:eastAsia="Times New Roman" w:hAnsi="Arial" w:cs="Arial"/>
            <w:sz w:val="20"/>
            <w:szCs w:val="20"/>
          </w:rPr>
          <w:t>65/17</w:t>
        </w:r>
      </w:hyperlink>
      <w:r w:rsidRPr="00FA1B41">
        <w:rPr>
          <w:rFonts w:ascii="Arial" w:eastAsia="Times New Roman" w:hAnsi="Arial" w:cs="Arial"/>
          <w:sz w:val="20"/>
          <w:szCs w:val="20"/>
        </w:rPr>
        <w:t>)</w:t>
      </w:r>
      <w:r>
        <w:rPr>
          <w:rFonts w:ascii="Arial" w:eastAsia="Times New Roman" w:hAnsi="Arial" w:cs="Arial"/>
          <w:sz w:val="20"/>
          <w:szCs w:val="20"/>
        </w:rPr>
        <w:t xml:space="preserve"> </w:t>
      </w:r>
      <w:r w:rsidRPr="00FA1B41">
        <w:rPr>
          <w:rFonts w:ascii="Arial" w:eastAsia="Times New Roman" w:hAnsi="Arial" w:cs="Arial"/>
          <w:sz w:val="20"/>
          <w:szCs w:val="20"/>
        </w:rPr>
        <w:t>Vlada Republike Slovenije</w:t>
      </w:r>
      <w:r>
        <w:rPr>
          <w:rFonts w:ascii="Arial" w:eastAsia="Times New Roman" w:hAnsi="Arial" w:cs="Arial"/>
          <w:sz w:val="20"/>
          <w:szCs w:val="20"/>
        </w:rPr>
        <w:t xml:space="preserve"> izdaja</w:t>
      </w:r>
    </w:p>
    <w:p w:rsidR="00CC0908" w:rsidRPr="00FA1B41" w:rsidRDefault="00CC0908" w:rsidP="005F617E">
      <w:pPr>
        <w:jc w:val="both"/>
        <w:rPr>
          <w:rFonts w:ascii="Arial" w:eastAsia="Times New Roman" w:hAnsi="Arial" w:cs="Arial"/>
          <w:sz w:val="20"/>
          <w:szCs w:val="20"/>
        </w:rPr>
      </w:pPr>
    </w:p>
    <w:p w:rsidR="005F617E" w:rsidRPr="00FA1B41" w:rsidRDefault="005F617E" w:rsidP="005F617E">
      <w:pPr>
        <w:tabs>
          <w:tab w:val="left" w:pos="708"/>
        </w:tabs>
        <w:spacing w:after="0" w:line="240" w:lineRule="auto"/>
        <w:jc w:val="both"/>
        <w:rPr>
          <w:rFonts w:ascii="Arial" w:eastAsia="Times New Roman" w:hAnsi="Arial" w:cs="Arial"/>
          <w:sz w:val="20"/>
          <w:szCs w:val="20"/>
        </w:rPr>
      </w:pPr>
    </w:p>
    <w:p w:rsidR="005F617E" w:rsidRDefault="005F617E" w:rsidP="005F617E">
      <w:pPr>
        <w:tabs>
          <w:tab w:val="left" w:pos="708"/>
        </w:tabs>
        <w:spacing w:after="0" w:line="240" w:lineRule="auto"/>
        <w:jc w:val="center"/>
        <w:rPr>
          <w:rFonts w:ascii="Arial" w:eastAsia="Times New Roman" w:hAnsi="Arial" w:cs="Arial"/>
          <w:b/>
          <w:sz w:val="20"/>
          <w:szCs w:val="20"/>
        </w:rPr>
      </w:pPr>
      <w:r w:rsidRPr="00FA1B41">
        <w:rPr>
          <w:rFonts w:ascii="Arial" w:eastAsia="Times New Roman" w:hAnsi="Arial" w:cs="Arial"/>
          <w:b/>
          <w:sz w:val="20"/>
          <w:szCs w:val="20"/>
        </w:rPr>
        <w:t>UREDBO</w:t>
      </w:r>
      <w:r>
        <w:rPr>
          <w:rFonts w:ascii="Arial" w:eastAsia="Times New Roman" w:hAnsi="Arial" w:cs="Arial"/>
          <w:b/>
          <w:sz w:val="20"/>
          <w:szCs w:val="20"/>
        </w:rPr>
        <w:t xml:space="preserve"> </w:t>
      </w:r>
    </w:p>
    <w:p w:rsidR="005F617E" w:rsidRPr="00FA1B41" w:rsidRDefault="005F617E" w:rsidP="005F617E">
      <w:pPr>
        <w:tabs>
          <w:tab w:val="left" w:pos="708"/>
        </w:tabs>
        <w:spacing w:after="0" w:line="240" w:lineRule="auto"/>
        <w:jc w:val="center"/>
        <w:rPr>
          <w:rFonts w:ascii="Arial" w:eastAsia="Times New Roman" w:hAnsi="Arial" w:cs="Arial"/>
          <w:b/>
          <w:sz w:val="20"/>
          <w:szCs w:val="20"/>
        </w:rPr>
      </w:pPr>
      <w:r>
        <w:rPr>
          <w:rFonts w:ascii="Arial" w:eastAsia="Times New Roman" w:hAnsi="Arial" w:cs="Arial"/>
          <w:b/>
          <w:sz w:val="20"/>
          <w:szCs w:val="20"/>
        </w:rPr>
        <w:t xml:space="preserve">o spremembi Uredbe </w:t>
      </w:r>
      <w:r w:rsidRPr="00FA1B41">
        <w:rPr>
          <w:rFonts w:ascii="Arial" w:eastAsia="Times New Roman" w:hAnsi="Arial" w:cs="Arial"/>
          <w:b/>
          <w:sz w:val="20"/>
          <w:szCs w:val="20"/>
        </w:rPr>
        <w:t xml:space="preserve">o </w:t>
      </w:r>
      <w:r>
        <w:rPr>
          <w:rFonts w:ascii="Arial" w:eastAsia="Times New Roman" w:hAnsi="Arial" w:cs="Arial"/>
          <w:b/>
          <w:sz w:val="20"/>
          <w:szCs w:val="20"/>
        </w:rPr>
        <w:t>sofinanciranju doktorskega študija</w:t>
      </w:r>
    </w:p>
    <w:p w:rsidR="005F617E" w:rsidRPr="00E31589" w:rsidRDefault="005F617E" w:rsidP="005F617E">
      <w:pPr>
        <w:tabs>
          <w:tab w:val="left" w:pos="708"/>
        </w:tabs>
        <w:spacing w:after="0" w:line="240" w:lineRule="auto"/>
        <w:rPr>
          <w:rFonts w:ascii="Arial" w:eastAsia="Times New Roman" w:hAnsi="Arial" w:cs="Arial"/>
          <w:b/>
          <w:sz w:val="20"/>
          <w:szCs w:val="20"/>
        </w:rPr>
      </w:pPr>
    </w:p>
    <w:p w:rsidR="005F617E" w:rsidRPr="00E31589" w:rsidRDefault="005F617E" w:rsidP="005F617E">
      <w:pPr>
        <w:pStyle w:val="Odstavekseznama"/>
        <w:numPr>
          <w:ilvl w:val="0"/>
          <w:numId w:val="1"/>
        </w:numPr>
        <w:spacing w:after="0" w:line="240" w:lineRule="exact"/>
        <w:ind w:left="0"/>
        <w:jc w:val="center"/>
        <w:rPr>
          <w:rFonts w:ascii="Arial" w:hAnsi="Arial" w:cs="Arial"/>
          <w:b/>
          <w:sz w:val="20"/>
          <w:szCs w:val="20"/>
        </w:rPr>
      </w:pPr>
      <w:r w:rsidRPr="00E31589">
        <w:rPr>
          <w:rFonts w:ascii="Arial" w:hAnsi="Arial" w:cs="Arial"/>
          <w:b/>
          <w:sz w:val="20"/>
          <w:szCs w:val="20"/>
        </w:rPr>
        <w:t>člen</w:t>
      </w:r>
    </w:p>
    <w:p w:rsidR="005F617E" w:rsidRPr="0004381E" w:rsidRDefault="005F617E" w:rsidP="005F617E">
      <w:pPr>
        <w:pStyle w:val="Odstavekseznama"/>
        <w:spacing w:after="0" w:line="240" w:lineRule="exact"/>
        <w:ind w:left="0"/>
        <w:rPr>
          <w:rFonts w:ascii="Arial" w:hAnsi="Arial" w:cs="Arial"/>
          <w:b/>
          <w:sz w:val="20"/>
          <w:szCs w:val="20"/>
        </w:rPr>
      </w:pPr>
    </w:p>
    <w:p w:rsidR="005F617E" w:rsidRPr="0004381E" w:rsidRDefault="005F617E" w:rsidP="005F617E">
      <w:pPr>
        <w:spacing w:after="0" w:line="240" w:lineRule="exact"/>
        <w:jc w:val="both"/>
        <w:rPr>
          <w:rFonts w:ascii="Arial" w:hAnsi="Arial" w:cs="Arial"/>
          <w:sz w:val="20"/>
          <w:szCs w:val="20"/>
        </w:rPr>
      </w:pPr>
      <w:r w:rsidRPr="0004381E">
        <w:rPr>
          <w:rFonts w:ascii="Arial" w:hAnsi="Arial" w:cs="Arial"/>
          <w:sz w:val="20"/>
          <w:szCs w:val="20"/>
        </w:rPr>
        <w:t xml:space="preserve">V Uredbi o sofinanciranju doktorskega študija (Uradni list RS, št. 22/17) se v 4. členu v drugem odstavku prva alineja spremeni tako, da se glasi: </w:t>
      </w:r>
    </w:p>
    <w:p w:rsidR="005F617E" w:rsidRPr="0004381E" w:rsidRDefault="005F617E" w:rsidP="005F617E">
      <w:pPr>
        <w:spacing w:after="0" w:line="240" w:lineRule="exact"/>
        <w:jc w:val="both"/>
        <w:rPr>
          <w:rFonts w:ascii="Arial" w:hAnsi="Arial" w:cs="Arial"/>
          <w:sz w:val="20"/>
          <w:szCs w:val="20"/>
        </w:rPr>
      </w:pPr>
      <w:r w:rsidRPr="0004381E">
        <w:rPr>
          <w:rFonts w:ascii="Arial" w:hAnsi="Arial" w:cs="Arial"/>
          <w:sz w:val="20"/>
          <w:szCs w:val="20"/>
        </w:rPr>
        <w:t>»</w:t>
      </w:r>
      <w:r>
        <w:rPr>
          <w:rFonts w:ascii="Arial" w:hAnsi="Arial" w:cs="Arial"/>
          <w:sz w:val="20"/>
          <w:szCs w:val="20"/>
        </w:rPr>
        <w:t xml:space="preserve">- </w:t>
      </w:r>
      <w:r w:rsidRPr="0004381E">
        <w:rPr>
          <w:rFonts w:ascii="Arial" w:hAnsi="Arial" w:cs="Arial"/>
          <w:sz w:val="20"/>
          <w:szCs w:val="20"/>
        </w:rPr>
        <w:t>vpisane v 1., 2., 3. ali 4. letnik doktorskega študija, ki so med študijem redno napredovali v višji letnik;</w:t>
      </w:r>
      <w:r>
        <w:rPr>
          <w:rFonts w:ascii="Arial" w:hAnsi="Arial" w:cs="Arial"/>
          <w:sz w:val="20"/>
          <w:szCs w:val="20"/>
        </w:rPr>
        <w:t xml:space="preserve">«. </w:t>
      </w:r>
    </w:p>
    <w:p w:rsidR="005F617E" w:rsidRPr="0004381E" w:rsidRDefault="005F617E" w:rsidP="005F617E">
      <w:pPr>
        <w:spacing w:after="0" w:line="240" w:lineRule="exact"/>
        <w:jc w:val="both"/>
        <w:rPr>
          <w:rFonts w:ascii="Arial" w:hAnsi="Arial" w:cs="Arial"/>
          <w:sz w:val="20"/>
          <w:szCs w:val="20"/>
        </w:rPr>
      </w:pPr>
    </w:p>
    <w:p w:rsidR="005F617E" w:rsidRPr="0004381E" w:rsidRDefault="005F617E" w:rsidP="005F617E">
      <w:pPr>
        <w:spacing w:after="0" w:line="240" w:lineRule="exact"/>
        <w:jc w:val="both"/>
        <w:rPr>
          <w:rFonts w:ascii="Arial" w:hAnsi="Arial" w:cs="Arial"/>
          <w:sz w:val="20"/>
          <w:szCs w:val="20"/>
        </w:rPr>
      </w:pPr>
    </w:p>
    <w:p w:rsidR="005F617E" w:rsidRPr="00E31589" w:rsidRDefault="005F617E" w:rsidP="005F617E">
      <w:pPr>
        <w:pStyle w:val="Odstavekseznama"/>
        <w:numPr>
          <w:ilvl w:val="0"/>
          <w:numId w:val="1"/>
        </w:numPr>
        <w:spacing w:after="0" w:line="240" w:lineRule="exact"/>
        <w:ind w:left="0"/>
        <w:jc w:val="center"/>
        <w:rPr>
          <w:rFonts w:ascii="Arial" w:hAnsi="Arial" w:cs="Arial"/>
          <w:b/>
          <w:sz w:val="20"/>
          <w:szCs w:val="20"/>
        </w:rPr>
      </w:pPr>
      <w:r w:rsidRPr="00E31589">
        <w:rPr>
          <w:rFonts w:ascii="Arial" w:hAnsi="Arial" w:cs="Arial"/>
          <w:b/>
          <w:sz w:val="20"/>
          <w:szCs w:val="20"/>
        </w:rPr>
        <w:t>člen</w:t>
      </w:r>
    </w:p>
    <w:p w:rsidR="005F617E" w:rsidRPr="00E31589" w:rsidRDefault="005F617E" w:rsidP="005F617E">
      <w:pPr>
        <w:spacing w:after="0" w:line="240" w:lineRule="exact"/>
        <w:jc w:val="center"/>
        <w:rPr>
          <w:rFonts w:ascii="Arial" w:hAnsi="Arial" w:cs="Arial"/>
          <w:sz w:val="20"/>
          <w:szCs w:val="20"/>
        </w:rPr>
      </w:pPr>
    </w:p>
    <w:p w:rsidR="005F617E" w:rsidRPr="00E31589" w:rsidRDefault="005F617E" w:rsidP="005F617E">
      <w:pPr>
        <w:spacing w:after="0" w:line="240" w:lineRule="exact"/>
        <w:jc w:val="both"/>
        <w:rPr>
          <w:rFonts w:ascii="Arial" w:hAnsi="Arial" w:cs="Arial"/>
          <w:sz w:val="20"/>
          <w:szCs w:val="20"/>
        </w:rPr>
      </w:pPr>
      <w:r w:rsidRPr="00E31589">
        <w:rPr>
          <w:rFonts w:ascii="Arial" w:hAnsi="Arial" w:cs="Arial"/>
          <w:sz w:val="20"/>
          <w:szCs w:val="20"/>
        </w:rPr>
        <w:t xml:space="preserve">Ta uredba začne veljati </w:t>
      </w:r>
      <w:r>
        <w:rPr>
          <w:rFonts w:ascii="Arial" w:hAnsi="Arial" w:cs="Arial"/>
          <w:sz w:val="20"/>
          <w:szCs w:val="20"/>
        </w:rPr>
        <w:t>petnajsti</w:t>
      </w:r>
      <w:r w:rsidRPr="00E31589">
        <w:rPr>
          <w:rFonts w:ascii="Arial" w:hAnsi="Arial" w:cs="Arial"/>
          <w:sz w:val="20"/>
          <w:szCs w:val="20"/>
        </w:rPr>
        <w:t xml:space="preserve"> dan po objavi v Uradnem listu Republike Slovenije.</w:t>
      </w:r>
    </w:p>
    <w:p w:rsidR="005F617E" w:rsidRDefault="005F617E" w:rsidP="005F617E">
      <w:pPr>
        <w:tabs>
          <w:tab w:val="left" w:pos="5430"/>
        </w:tabs>
        <w:spacing w:after="0" w:line="240" w:lineRule="auto"/>
        <w:jc w:val="both"/>
        <w:rPr>
          <w:rFonts w:ascii="Arial" w:hAnsi="Arial" w:cs="Arial"/>
          <w:sz w:val="20"/>
          <w:szCs w:val="20"/>
        </w:rPr>
      </w:pPr>
    </w:p>
    <w:p w:rsidR="005F617E" w:rsidRPr="00E31589" w:rsidRDefault="005F617E" w:rsidP="005F617E">
      <w:pPr>
        <w:tabs>
          <w:tab w:val="left" w:pos="5430"/>
        </w:tabs>
        <w:spacing w:after="0" w:line="240" w:lineRule="auto"/>
        <w:jc w:val="both"/>
        <w:rPr>
          <w:rFonts w:ascii="Arial" w:hAnsi="Arial" w:cs="Arial"/>
          <w:sz w:val="20"/>
          <w:szCs w:val="20"/>
        </w:rPr>
      </w:pPr>
    </w:p>
    <w:p w:rsidR="005F617E" w:rsidRPr="00FA1B41" w:rsidRDefault="005F617E" w:rsidP="005F617E">
      <w:pPr>
        <w:rPr>
          <w:rFonts w:ascii="Arial" w:eastAsia="Times New Roman" w:hAnsi="Arial" w:cs="Arial"/>
          <w:b/>
          <w:sz w:val="20"/>
          <w:szCs w:val="20"/>
        </w:rPr>
      </w:pPr>
      <w:bookmarkStart w:id="0" w:name="_GoBack"/>
      <w:bookmarkEnd w:id="0"/>
      <w:r w:rsidRPr="00FA1B41">
        <w:rPr>
          <w:rFonts w:ascii="Arial" w:eastAsia="Times New Roman" w:hAnsi="Arial" w:cs="Arial"/>
          <w:b/>
          <w:sz w:val="20"/>
          <w:szCs w:val="20"/>
        </w:rPr>
        <w:br w:type="page"/>
      </w:r>
    </w:p>
    <w:p w:rsidR="005F617E" w:rsidRPr="00FA1B41" w:rsidRDefault="005F617E" w:rsidP="005F617E">
      <w:pPr>
        <w:tabs>
          <w:tab w:val="left" w:pos="708"/>
        </w:tabs>
        <w:spacing w:after="0" w:line="260" w:lineRule="exact"/>
        <w:rPr>
          <w:rFonts w:ascii="Arial" w:eastAsia="Times New Roman" w:hAnsi="Arial" w:cs="Arial"/>
          <w:b/>
          <w:sz w:val="20"/>
          <w:szCs w:val="20"/>
        </w:rPr>
      </w:pPr>
      <w:r w:rsidRPr="00FA1B41">
        <w:rPr>
          <w:rFonts w:ascii="Arial" w:eastAsia="Times New Roman" w:hAnsi="Arial" w:cs="Arial"/>
          <w:b/>
          <w:sz w:val="20"/>
          <w:szCs w:val="20"/>
        </w:rPr>
        <w:lastRenderedPageBreak/>
        <w:t>OBRAZLOŽITEV</w:t>
      </w:r>
    </w:p>
    <w:p w:rsidR="005F617E" w:rsidRPr="00CF7AE0" w:rsidRDefault="005F617E" w:rsidP="005F617E">
      <w:pPr>
        <w:spacing w:line="264" w:lineRule="auto"/>
        <w:jc w:val="both"/>
        <w:rPr>
          <w:rFonts w:ascii="Arial" w:hAnsi="Arial" w:cs="Arial"/>
          <w:sz w:val="20"/>
          <w:szCs w:val="20"/>
        </w:rPr>
      </w:pPr>
    </w:p>
    <w:p w:rsidR="005F617E" w:rsidRDefault="005F617E" w:rsidP="005F617E">
      <w:pPr>
        <w:spacing w:after="0" w:line="264" w:lineRule="auto"/>
        <w:jc w:val="both"/>
        <w:rPr>
          <w:rFonts w:ascii="Arial" w:hAnsi="Arial" w:cs="Arial"/>
          <w:sz w:val="20"/>
          <w:szCs w:val="20"/>
        </w:rPr>
      </w:pPr>
      <w:r w:rsidRPr="000530FE">
        <w:rPr>
          <w:rFonts w:ascii="Arial" w:hAnsi="Arial" w:cs="Arial"/>
          <w:sz w:val="20"/>
          <w:szCs w:val="20"/>
        </w:rPr>
        <w:t xml:space="preserve">Sofinanciranje študija tretje stopnje na javnih visokošolskih zavodih iz proračuna Republike Slovenije določa drugi odstavek 72.a člena Zakona o visokem šolstvu (Uradni list RS, št. 32/12 – uradno prečiščeno besedilo, 40/12 – ZUJF, 57/12 – ZPCP-2D, 109/12, 85/14, 75/16, 61/17 – ZUPŠ in 65/17; v nadaljnjem besedilu: ZViS), pri čemer podrobnejši način in postopek sofinanciranja predmetnega študija ureja Uredba o sofinanciranju doktorskega študija (Uradni list RS, št. 22/17; </w:t>
      </w:r>
      <w:r>
        <w:rPr>
          <w:rFonts w:ascii="Arial" w:hAnsi="Arial" w:cs="Arial"/>
          <w:sz w:val="20"/>
          <w:szCs w:val="20"/>
        </w:rPr>
        <w:t xml:space="preserve">v nadaljnjem besedilu: </w:t>
      </w:r>
      <w:r w:rsidRPr="000530FE">
        <w:rPr>
          <w:rFonts w:ascii="Arial" w:hAnsi="Arial" w:cs="Arial"/>
          <w:sz w:val="20"/>
          <w:szCs w:val="20"/>
        </w:rPr>
        <w:t xml:space="preserve">uredba). </w:t>
      </w:r>
    </w:p>
    <w:p w:rsidR="005F617E" w:rsidRDefault="005F617E" w:rsidP="005F617E">
      <w:pPr>
        <w:spacing w:after="0" w:line="264" w:lineRule="auto"/>
        <w:jc w:val="both"/>
        <w:rPr>
          <w:rFonts w:ascii="Arial" w:hAnsi="Arial" w:cs="Arial"/>
          <w:sz w:val="20"/>
          <w:szCs w:val="20"/>
        </w:rPr>
      </w:pPr>
    </w:p>
    <w:p w:rsidR="005F617E" w:rsidRDefault="005F617E" w:rsidP="005F617E">
      <w:pPr>
        <w:spacing w:after="0" w:line="264" w:lineRule="auto"/>
        <w:jc w:val="both"/>
        <w:rPr>
          <w:rFonts w:ascii="Arial" w:hAnsi="Arial" w:cs="Arial"/>
          <w:sz w:val="20"/>
          <w:szCs w:val="20"/>
        </w:rPr>
      </w:pPr>
      <w:r w:rsidRPr="000530FE">
        <w:rPr>
          <w:rFonts w:ascii="Arial" w:hAnsi="Arial" w:cs="Arial"/>
          <w:sz w:val="20"/>
          <w:szCs w:val="20"/>
        </w:rPr>
        <w:t>Upoštevajoč 11. člen Zakona o spremembah in dopolnitvah Zakona o visokem šolstvu (Uradni list RS, št. 75/1</w:t>
      </w:r>
      <w:r>
        <w:rPr>
          <w:rFonts w:ascii="Arial" w:hAnsi="Arial" w:cs="Arial"/>
          <w:sz w:val="20"/>
          <w:szCs w:val="20"/>
        </w:rPr>
        <w:t>6</w:t>
      </w:r>
      <w:r w:rsidRPr="000530FE">
        <w:rPr>
          <w:rFonts w:ascii="Arial" w:hAnsi="Arial" w:cs="Arial"/>
          <w:sz w:val="20"/>
          <w:szCs w:val="20"/>
        </w:rPr>
        <w:t xml:space="preserve">), ki je s spremembo petega odstavka 36. člena ZViS določil, da doktorski študijski programi tretje stopnje lahko trajajo tudi štiri leta, je treba uredbo v tem delu </w:t>
      </w:r>
      <w:r>
        <w:rPr>
          <w:rFonts w:ascii="Arial" w:hAnsi="Arial" w:cs="Arial"/>
          <w:sz w:val="20"/>
          <w:szCs w:val="20"/>
        </w:rPr>
        <w:t>uskladiti oziroma dopolniti</w:t>
      </w:r>
      <w:r w:rsidRPr="000530FE">
        <w:rPr>
          <w:rFonts w:ascii="Arial" w:hAnsi="Arial" w:cs="Arial"/>
          <w:sz w:val="20"/>
          <w:szCs w:val="20"/>
        </w:rPr>
        <w:t>.</w:t>
      </w:r>
    </w:p>
    <w:p w:rsidR="005F617E" w:rsidRDefault="005F617E" w:rsidP="005F617E">
      <w:pPr>
        <w:spacing w:after="0" w:line="264" w:lineRule="auto"/>
        <w:jc w:val="both"/>
        <w:rPr>
          <w:rFonts w:ascii="Arial" w:hAnsi="Arial" w:cs="Arial"/>
          <w:sz w:val="20"/>
          <w:szCs w:val="20"/>
        </w:rPr>
      </w:pPr>
    </w:p>
    <w:p w:rsidR="005F617E" w:rsidRDefault="005F617E" w:rsidP="005F617E">
      <w:pPr>
        <w:spacing w:after="0" w:line="264" w:lineRule="auto"/>
        <w:jc w:val="both"/>
        <w:rPr>
          <w:rFonts w:ascii="Arial" w:hAnsi="Arial" w:cs="Arial"/>
          <w:sz w:val="20"/>
          <w:szCs w:val="20"/>
        </w:rPr>
      </w:pPr>
      <w:r>
        <w:rPr>
          <w:rFonts w:ascii="Arial" w:hAnsi="Arial" w:cs="Arial"/>
          <w:sz w:val="20"/>
          <w:szCs w:val="20"/>
        </w:rPr>
        <w:t xml:space="preserve">V študijskem letu 2019/2020 so na posameznih javnih visokošolskih zavodih že začeli izvajati štiriletne doktorske študijske programe 3. stopnje. Zaradi podaljšanja trajanja doktorskih študijskih programov iz treh na štiri leta se spremembe nanašajo tudi na predmetnik in posledično na pogoje napredovanja v 4. letnik, zato je treba drugi odstavek 4. člena uredbe temu ustrezno prilagoditi. </w:t>
      </w:r>
    </w:p>
    <w:p w:rsidR="005F617E" w:rsidRDefault="005F617E" w:rsidP="005F617E">
      <w:pPr>
        <w:tabs>
          <w:tab w:val="left" w:pos="708"/>
        </w:tabs>
        <w:spacing w:after="0" w:line="264" w:lineRule="auto"/>
        <w:rPr>
          <w:rFonts w:ascii="Arial" w:eastAsia="Times New Roman" w:hAnsi="Arial" w:cs="Arial"/>
          <w:b/>
          <w:sz w:val="20"/>
          <w:szCs w:val="20"/>
        </w:rPr>
      </w:pPr>
    </w:p>
    <w:p w:rsidR="005F617E" w:rsidRPr="0068039C" w:rsidRDefault="005F617E" w:rsidP="005F617E">
      <w:pPr>
        <w:tabs>
          <w:tab w:val="left" w:pos="708"/>
        </w:tabs>
        <w:spacing w:after="0" w:line="264" w:lineRule="auto"/>
        <w:jc w:val="both"/>
        <w:rPr>
          <w:rFonts w:ascii="Arial" w:eastAsia="Times New Roman" w:hAnsi="Arial" w:cs="Arial"/>
          <w:sz w:val="20"/>
          <w:szCs w:val="20"/>
        </w:rPr>
      </w:pPr>
      <w:r w:rsidRPr="0068039C">
        <w:rPr>
          <w:rFonts w:ascii="Arial" w:eastAsia="Times New Roman" w:hAnsi="Arial" w:cs="Arial"/>
          <w:sz w:val="20"/>
          <w:szCs w:val="20"/>
        </w:rPr>
        <w:t xml:space="preserve">Sredstva se </w:t>
      </w:r>
      <w:r>
        <w:rPr>
          <w:rFonts w:ascii="Arial" w:eastAsia="Times New Roman" w:hAnsi="Arial" w:cs="Arial"/>
          <w:sz w:val="20"/>
          <w:szCs w:val="20"/>
        </w:rPr>
        <w:t>javnim visokošolskim zavodom razdelijo po formuli, ki upošteva njihovo število diplomantov v zadnjih petih letih, (skupno) višino sredstev za razdelitev pa določa vsakoletni Proračun Republike Slovenije (tj. razpoložljiva proračunska sredstva). Navedeno pomeni, da število sofinanciranih študentov (ali letnikov) ne vpliva niti na skupna sredstva (za razdelitev) niti na višino sredstev, ki jih prejme posamezni visokošolski zavod. Skladno s četrtim odstavkom 4. člena uredbe namreč š</w:t>
      </w:r>
      <w:r w:rsidRPr="008246C6">
        <w:rPr>
          <w:rFonts w:ascii="Arial" w:eastAsia="Times New Roman" w:hAnsi="Arial" w:cs="Arial"/>
          <w:sz w:val="20"/>
          <w:szCs w:val="20"/>
        </w:rPr>
        <w:t xml:space="preserve">tudente, ki se jim sofinancira doktorski študij, izbere javni visokošolski zavod. Pri izboru študentov </w:t>
      </w:r>
      <w:r>
        <w:rPr>
          <w:rFonts w:ascii="Arial" w:eastAsia="Times New Roman" w:hAnsi="Arial" w:cs="Arial"/>
          <w:sz w:val="20"/>
          <w:szCs w:val="20"/>
        </w:rPr>
        <w:t>ta</w:t>
      </w:r>
      <w:r w:rsidRPr="008246C6">
        <w:rPr>
          <w:rFonts w:ascii="Arial" w:eastAsia="Times New Roman" w:hAnsi="Arial" w:cs="Arial"/>
          <w:sz w:val="20"/>
          <w:szCs w:val="20"/>
        </w:rPr>
        <w:t xml:space="preserve"> zavod upošteva pogoje in merila za izbiro, ki jih potrdi</w:t>
      </w:r>
      <w:r>
        <w:rPr>
          <w:rFonts w:ascii="Arial" w:eastAsia="Times New Roman" w:hAnsi="Arial" w:cs="Arial"/>
          <w:sz w:val="20"/>
          <w:szCs w:val="20"/>
        </w:rPr>
        <w:t xml:space="preserve"> njegov</w:t>
      </w:r>
      <w:r w:rsidRPr="008246C6">
        <w:rPr>
          <w:rFonts w:ascii="Arial" w:eastAsia="Times New Roman" w:hAnsi="Arial" w:cs="Arial"/>
          <w:sz w:val="20"/>
          <w:szCs w:val="20"/>
        </w:rPr>
        <w:t xml:space="preserve"> pristojni organ.</w:t>
      </w:r>
      <w:r>
        <w:rPr>
          <w:rFonts w:ascii="Arial" w:eastAsia="Times New Roman" w:hAnsi="Arial" w:cs="Arial"/>
          <w:sz w:val="20"/>
          <w:szCs w:val="20"/>
        </w:rPr>
        <w:t xml:space="preserve"> </w:t>
      </w:r>
    </w:p>
    <w:p w:rsidR="00284A17" w:rsidRDefault="00284A17"/>
    <w:sectPr w:rsidR="00284A17" w:rsidSect="008B74D9">
      <w:headerReference w:type="first" r:id="rId1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4707" w:rsidRDefault="00272BF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8804E26"/>
    <w:multiLevelType w:val="hybridMultilevel"/>
    <w:tmpl w:val="6450D58E"/>
    <w:lvl w:ilvl="0" w:tplc="0424000F">
      <w:start w:val="1"/>
      <w:numFmt w:val="decimal"/>
      <w:lvlText w:val="%1."/>
      <w:lvlJc w:val="left"/>
      <w:pPr>
        <w:ind w:left="51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17E"/>
    <w:rsid w:val="00272BF1"/>
    <w:rsid w:val="00284A17"/>
    <w:rsid w:val="005F617E"/>
    <w:rsid w:val="00B10C5F"/>
    <w:rsid w:val="00CC0908"/>
    <w:rsid w:val="00D71D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AD480F-74F7-48F2-B090-BBD89897E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F617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F617E"/>
    <w:pPr>
      <w:tabs>
        <w:tab w:val="center" w:pos="4536"/>
        <w:tab w:val="right" w:pos="9072"/>
      </w:tabs>
      <w:spacing w:after="0" w:line="240" w:lineRule="auto"/>
    </w:pPr>
  </w:style>
  <w:style w:type="character" w:customStyle="1" w:styleId="GlavaZnak">
    <w:name w:val="Glava Znak"/>
    <w:basedOn w:val="Privzetapisavaodstavka"/>
    <w:link w:val="Glava"/>
    <w:uiPriority w:val="99"/>
    <w:rsid w:val="005F617E"/>
  </w:style>
  <w:style w:type="paragraph" w:styleId="Odstavekseznama">
    <w:name w:val="List Paragraph"/>
    <w:basedOn w:val="Navaden"/>
    <w:uiPriority w:val="34"/>
    <w:qFormat/>
    <w:rsid w:val="005F617E"/>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01-432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12-01-2410"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2-01-1700" TargetMode="External"/><Relationship Id="rId11" Type="http://schemas.openxmlformats.org/officeDocument/2006/relationships/hyperlink" Target="http://www.uradni-list.si/1/objava.jsp?sop=2017-01-3065" TargetMode="External"/><Relationship Id="rId5" Type="http://schemas.openxmlformats.org/officeDocument/2006/relationships/hyperlink" Target="http://www.uradni-list.si/1/objava.jsp?sop=2012-01-1406" TargetMode="External"/><Relationship Id="rId10" Type="http://schemas.openxmlformats.org/officeDocument/2006/relationships/hyperlink" Target="http://www.uradni-list.si/1/objava.jsp?sop=2017-01-2917" TargetMode="External"/><Relationship Id="rId4" Type="http://schemas.openxmlformats.org/officeDocument/2006/relationships/webSettings" Target="webSettings.xml"/><Relationship Id="rId9" Type="http://schemas.openxmlformats.org/officeDocument/2006/relationships/hyperlink" Target="http://www.uradni-list.si/1/objava.jsp?sop=2014-01-3443"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538</Words>
  <Characters>3068</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Renata Sršen</dc:creator>
  <cp:keywords/>
  <dc:description/>
  <cp:lastModifiedBy>Renata Sršen</cp:lastModifiedBy>
  <cp:revision>5</cp:revision>
  <dcterms:created xsi:type="dcterms:W3CDTF">2020-05-04T13:21:00Z</dcterms:created>
  <dcterms:modified xsi:type="dcterms:W3CDTF">2020-05-04T13:25:00Z</dcterms:modified>
</cp:coreProperties>
</file>