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75DB" w:rsidRPr="00B775DB" w:rsidRDefault="00B775DB" w:rsidP="00B775DB">
      <w:pPr>
        <w:spacing w:before="120" w:after="120"/>
        <w:rPr>
          <w:rFonts w:cs="Arial"/>
          <w:b/>
          <w:bCs/>
          <w:noProof/>
          <w:sz w:val="22"/>
          <w:szCs w:val="22"/>
        </w:rPr>
      </w:pPr>
      <w:bookmarkStart w:id="0" w:name="_GoBack"/>
      <w:bookmarkEnd w:id="0"/>
      <w:r w:rsidRPr="00B775DB">
        <w:rPr>
          <w:rFonts w:cs="Arial"/>
          <w:b/>
          <w:bCs/>
          <w:noProof/>
          <w:sz w:val="22"/>
          <w:szCs w:val="22"/>
        </w:rPr>
        <w:t>OBRAZLOŽITEV</w:t>
      </w:r>
    </w:p>
    <w:p w:rsidR="00B775DB" w:rsidRPr="00B775DB" w:rsidRDefault="00B775DB" w:rsidP="00B775DB">
      <w:pPr>
        <w:spacing w:before="120" w:after="120"/>
        <w:rPr>
          <w:rFonts w:cs="Arial"/>
          <w:b/>
          <w:bCs/>
          <w:noProof/>
          <w:sz w:val="22"/>
          <w:szCs w:val="22"/>
        </w:rPr>
      </w:pPr>
      <w:r w:rsidRPr="00B775DB">
        <w:rPr>
          <w:rFonts w:cs="Arial"/>
          <w:b/>
          <w:bCs/>
          <w:noProof/>
          <w:sz w:val="22"/>
          <w:szCs w:val="22"/>
        </w:rPr>
        <w:t>I. UVOD</w:t>
      </w:r>
    </w:p>
    <w:p w:rsidR="00B775DB" w:rsidRPr="00B775DB" w:rsidRDefault="00B775DB" w:rsidP="00B775DB">
      <w:pPr>
        <w:pStyle w:val="Odstavekseznama"/>
        <w:numPr>
          <w:ilvl w:val="0"/>
          <w:numId w:val="14"/>
        </w:numPr>
        <w:spacing w:before="240" w:after="120"/>
        <w:ind w:left="567" w:hanging="425"/>
        <w:contextualSpacing w:val="0"/>
        <w:rPr>
          <w:rFonts w:ascii="Arial" w:hAnsi="Arial" w:cs="Arial"/>
          <w:b/>
          <w:bCs/>
          <w:noProof/>
          <w:szCs w:val="22"/>
        </w:rPr>
      </w:pPr>
      <w:r w:rsidRPr="00B775DB">
        <w:rPr>
          <w:rFonts w:ascii="Arial" w:hAnsi="Arial" w:cs="Arial"/>
          <w:b/>
          <w:bCs/>
          <w:noProof/>
          <w:szCs w:val="22"/>
        </w:rPr>
        <w:t>Pravna podlaga</w:t>
      </w:r>
    </w:p>
    <w:p w:rsidR="003A5699" w:rsidRPr="00C2408A" w:rsidRDefault="003A5699" w:rsidP="003A5699">
      <w:pPr>
        <w:spacing w:before="120" w:after="120" w:line="240" w:lineRule="auto"/>
        <w:jc w:val="both"/>
        <w:rPr>
          <w:rFonts w:cs="Arial"/>
          <w:bCs/>
          <w:noProof/>
          <w:sz w:val="22"/>
          <w:szCs w:val="22"/>
        </w:rPr>
      </w:pPr>
      <w:r w:rsidRPr="00C2408A">
        <w:rPr>
          <w:rFonts w:cs="Arial"/>
          <w:bCs/>
          <w:noProof/>
          <w:sz w:val="22"/>
          <w:szCs w:val="22"/>
        </w:rPr>
        <w:t xml:space="preserve">Pravna podlaga za predlog </w:t>
      </w:r>
      <w:r w:rsidR="00C8381F">
        <w:rPr>
          <w:rFonts w:cs="Arial"/>
          <w:bCs/>
          <w:noProof/>
          <w:sz w:val="22"/>
          <w:szCs w:val="22"/>
        </w:rPr>
        <w:t xml:space="preserve">Sklepa </w:t>
      </w:r>
      <w:r w:rsidR="00C8381F" w:rsidRPr="00C8381F">
        <w:rPr>
          <w:rFonts w:cs="Arial"/>
          <w:bCs/>
          <w:noProof/>
          <w:sz w:val="22"/>
          <w:szCs w:val="22"/>
        </w:rPr>
        <w:t xml:space="preserve">o </w:t>
      </w:r>
      <w:r w:rsidR="00C8381F" w:rsidRPr="00C8381F">
        <w:rPr>
          <w:rFonts w:cs="Arial"/>
          <w:sz w:val="22"/>
          <w:szCs w:val="22"/>
        </w:rPr>
        <w:t>določitvi zneska za nadomestilo in za enoto obremenitve za okoljsko dajatev</w:t>
      </w:r>
      <w:r w:rsidR="00C8381F" w:rsidRPr="00C8381F">
        <w:rPr>
          <w:rFonts w:cs="Arial"/>
          <w:bCs/>
          <w:noProof/>
          <w:sz w:val="22"/>
          <w:szCs w:val="22"/>
        </w:rPr>
        <w:t xml:space="preserve"> za </w:t>
      </w:r>
      <w:r w:rsidR="00C8381F" w:rsidRPr="00C8381F">
        <w:rPr>
          <w:rFonts w:cs="Arial"/>
          <w:sz w:val="22"/>
          <w:szCs w:val="22"/>
        </w:rPr>
        <w:t>onesnaževanje okolja zaradi nastajanja odpadne embalaže</w:t>
      </w:r>
      <w:r w:rsidRPr="00C2408A">
        <w:rPr>
          <w:rFonts w:cs="Arial"/>
          <w:bCs/>
          <w:noProof/>
          <w:sz w:val="22"/>
          <w:szCs w:val="22"/>
        </w:rPr>
        <w:t xml:space="preserve"> </w:t>
      </w:r>
      <w:r>
        <w:rPr>
          <w:rFonts w:cs="Arial"/>
          <w:bCs/>
          <w:noProof/>
          <w:sz w:val="22"/>
          <w:szCs w:val="22"/>
        </w:rPr>
        <w:t>je</w:t>
      </w:r>
      <w:r w:rsidRPr="00C2408A">
        <w:rPr>
          <w:rFonts w:cs="Arial"/>
          <w:bCs/>
          <w:noProof/>
          <w:sz w:val="22"/>
          <w:szCs w:val="22"/>
        </w:rPr>
        <w:t xml:space="preserve"> </w:t>
      </w:r>
      <w:r w:rsidR="00C8381F" w:rsidRPr="00493155">
        <w:rPr>
          <w:rFonts w:cs="Arial"/>
          <w:sz w:val="22"/>
          <w:szCs w:val="22"/>
        </w:rPr>
        <w:t>osm</w:t>
      </w:r>
      <w:r w:rsidR="00C8381F">
        <w:rPr>
          <w:rFonts w:cs="Arial"/>
          <w:sz w:val="22"/>
          <w:szCs w:val="22"/>
        </w:rPr>
        <w:t>i</w:t>
      </w:r>
      <w:r w:rsidR="00C8381F" w:rsidRPr="00493155">
        <w:rPr>
          <w:rFonts w:cs="Arial"/>
          <w:sz w:val="22"/>
          <w:szCs w:val="22"/>
        </w:rPr>
        <w:t xml:space="preserve"> odstav</w:t>
      </w:r>
      <w:r w:rsidR="00C8381F">
        <w:rPr>
          <w:rFonts w:cs="Arial"/>
          <w:sz w:val="22"/>
          <w:szCs w:val="22"/>
        </w:rPr>
        <w:t>e</w:t>
      </w:r>
      <w:r w:rsidR="00C8381F" w:rsidRPr="00493155">
        <w:rPr>
          <w:rFonts w:cs="Arial"/>
          <w:sz w:val="22"/>
          <w:szCs w:val="22"/>
        </w:rPr>
        <w:t>k 6. člena Uredbe o okoljski dajatvi za onesnaževanje okolja zaradi nastajanja odpadne embalaže (Uradni list RS, št. 32/06, 65/06, 78/08, 19/10, 68/17 in 82/18)</w:t>
      </w:r>
      <w:r>
        <w:rPr>
          <w:rFonts w:cs="Arial"/>
          <w:bCs/>
          <w:noProof/>
          <w:sz w:val="22"/>
          <w:szCs w:val="22"/>
        </w:rPr>
        <w:t xml:space="preserve">, ki določa, da </w:t>
      </w:r>
      <w:r w:rsidR="00C8381F">
        <w:rPr>
          <w:rFonts w:cs="Arial"/>
          <w:color w:val="000000"/>
          <w:sz w:val="22"/>
          <w:szCs w:val="22"/>
          <w:shd w:val="clear" w:color="auto" w:fill="FFFFFF"/>
        </w:rPr>
        <w:t>višino zneska nadomestila in zneska enote obremenitve</w:t>
      </w:r>
      <w:r w:rsidR="00C8381F">
        <w:rPr>
          <w:rFonts w:cs="Arial"/>
          <w:color w:val="000000"/>
          <w:sz w:val="22"/>
          <w:szCs w:val="22"/>
          <w:shd w:val="clear" w:color="auto" w:fill="FFFFFF"/>
          <w:lang w:val="x-none"/>
        </w:rPr>
        <w:t> določi Vlada Republike Slovenije s sklepom, ki se objavi v Uradnem listu Republike Slovenije</w:t>
      </w:r>
      <w:r w:rsidRPr="00C2408A">
        <w:rPr>
          <w:rFonts w:cs="Arial"/>
          <w:bCs/>
          <w:noProof/>
          <w:sz w:val="22"/>
          <w:szCs w:val="22"/>
        </w:rPr>
        <w:t>.</w:t>
      </w:r>
    </w:p>
    <w:p w:rsidR="00B775DB" w:rsidRPr="00B775DB" w:rsidRDefault="00B775DB" w:rsidP="00B775DB">
      <w:pPr>
        <w:pStyle w:val="tevilkanakoncupredpisa"/>
        <w:tabs>
          <w:tab w:val="center" w:pos="6804"/>
        </w:tabs>
        <w:spacing w:before="40" w:after="40"/>
        <w:rPr>
          <w:rFonts w:cs="Arial"/>
          <w:bCs/>
          <w:noProof/>
        </w:rPr>
      </w:pPr>
    </w:p>
    <w:p w:rsidR="00B775DB" w:rsidRPr="00B775DB" w:rsidRDefault="00B775DB" w:rsidP="00B775DB">
      <w:pPr>
        <w:pStyle w:val="Odstavekseznama"/>
        <w:numPr>
          <w:ilvl w:val="0"/>
          <w:numId w:val="14"/>
        </w:numPr>
        <w:spacing w:before="240" w:after="120"/>
        <w:ind w:left="567" w:hanging="425"/>
        <w:contextualSpacing w:val="0"/>
        <w:rPr>
          <w:rFonts w:ascii="Arial" w:hAnsi="Arial" w:cs="Arial"/>
          <w:b/>
          <w:bCs/>
          <w:noProof/>
          <w:szCs w:val="22"/>
        </w:rPr>
      </w:pPr>
      <w:r w:rsidRPr="00B775DB">
        <w:rPr>
          <w:rFonts w:ascii="Arial" w:hAnsi="Arial" w:cs="Arial"/>
          <w:b/>
          <w:bCs/>
          <w:noProof/>
          <w:szCs w:val="22"/>
        </w:rPr>
        <w:t>Splošna obrazložitev v zvezi s predlogom predpisa</w:t>
      </w:r>
    </w:p>
    <w:p w:rsidR="00C8381F" w:rsidRPr="00D5403B" w:rsidRDefault="00C8381F" w:rsidP="00C8381F">
      <w:pPr>
        <w:pStyle w:val="Odstavek"/>
        <w:spacing w:before="0"/>
        <w:ind w:firstLine="0"/>
      </w:pPr>
      <w:r>
        <w:t>S tem osnutkom se za stabilizacijo razmer na področju odpadne embalaže predlaga sprememba višine zneska za eno enoto obremenitve, ki se poveča za 2,5 krat, iz 0,0017 evra na 0,00425 evra. Znesek nadomestila zaradi vodenja evidenc zavezancev za plačilo okoljske dajatve za onesnaževanje okolja zaradi nastajanja odpadne embalaže se ne spreminja in še naprej ostaja 33,38 evra.</w:t>
      </w:r>
    </w:p>
    <w:p w:rsidR="00C8381F" w:rsidRDefault="00C8381F" w:rsidP="00C8381F">
      <w:pPr>
        <w:pStyle w:val="Odstavek"/>
        <w:spacing w:before="0"/>
        <w:ind w:firstLine="0"/>
      </w:pPr>
    </w:p>
    <w:p w:rsidR="00C8381F" w:rsidRDefault="00C8381F" w:rsidP="00C8381F">
      <w:pPr>
        <w:pStyle w:val="Odstavek"/>
        <w:spacing w:before="0"/>
        <w:ind w:firstLine="0"/>
      </w:pPr>
      <w:r>
        <w:t xml:space="preserve">Skupaj s tem predlogom se v obravnavo vlaga tudi predlog novele Uredbe o okoljski dajatvi za onesnaževanje okolja zaradi nastajanja odpadne embalaže, s katerim se na novo določa število enot  obremenitve za različne vrste embalaže. S tem bo letni znesek plačane okoljske dajatve bolj ustrezal stroškom, ki nastanejo pri ravnanju s posamezno vrsto odpadne embalaže. </w:t>
      </w:r>
    </w:p>
    <w:p w:rsidR="00C8381F" w:rsidRDefault="00C8381F" w:rsidP="00C8381F">
      <w:pPr>
        <w:pStyle w:val="Odstavek"/>
        <w:spacing w:before="0"/>
        <w:ind w:firstLine="0"/>
      </w:pPr>
      <w:r>
        <w:t xml:space="preserve">Sprememba zneska za eno enoto obremenitve pa ne sme vplivati na višino okoljske dajatve za tiste </w:t>
      </w:r>
      <w:proofErr w:type="spellStart"/>
      <w:r>
        <w:t>embalerje</w:t>
      </w:r>
      <w:proofErr w:type="spellEnd"/>
      <w:r>
        <w:t>, pridobitelje embaliranega blaga ter proizvajalce in pridobitelje servisne embalaže, ki zagotavljajo ravnanje z odpadno embalažo v okviru svojih individualnih sistemov, saj se njihova odpadna embalaže ne pojavlja v skupnih sistemih ravnanja z odpadno embalažo, ki jih upravljajo družbe za ravnanje z odpadno embalažo, zato bo ustrezno znižano število enot obremenitve.</w:t>
      </w:r>
    </w:p>
    <w:p w:rsidR="00C8381F" w:rsidRPr="00610A55" w:rsidRDefault="00C8381F" w:rsidP="00C8381F">
      <w:pPr>
        <w:pStyle w:val="Odstavek"/>
        <w:spacing w:before="0"/>
        <w:ind w:firstLine="0"/>
      </w:pPr>
    </w:p>
    <w:p w:rsidR="00B775DB" w:rsidRPr="00B775DB" w:rsidRDefault="00C8381F" w:rsidP="00C8381F">
      <w:pPr>
        <w:pStyle w:val="tevilkanakoncupredpisa"/>
        <w:tabs>
          <w:tab w:val="center" w:pos="6804"/>
        </w:tabs>
        <w:spacing w:before="40" w:after="40"/>
        <w:rPr>
          <w:rFonts w:cs="Arial"/>
          <w:lang w:val="sl-SI"/>
        </w:rPr>
      </w:pPr>
      <w:r>
        <w:rPr>
          <w:lang w:val="sl-SI"/>
        </w:rPr>
        <w:t xml:space="preserve">Ob upoštevanju teh predpostavk se ocenjuje, da bi lahko v posameznem koledarskem letu zavezanci skupaj vplačali okrog 12 mio evrov okoljske dajatve. </w:t>
      </w:r>
      <w:r w:rsidRPr="004E7C64">
        <w:rPr>
          <w:lang w:val="sl-SI"/>
        </w:rPr>
        <w:t xml:space="preserve">V kolikor bi se izkazalo, da je znesek vplačane okoljske dajatve manjši ali večji od stroškov ravnanja z odpadno embalažo, ki jih bo </w:t>
      </w:r>
      <w:r>
        <w:rPr>
          <w:lang w:val="sl-SI"/>
        </w:rPr>
        <w:t>plačevala</w:t>
      </w:r>
      <w:r w:rsidRPr="004E7C64">
        <w:rPr>
          <w:lang w:val="sl-SI"/>
        </w:rPr>
        <w:t xml:space="preserve"> država, lahko vlada spremeni znesek ene </w:t>
      </w:r>
      <w:r>
        <w:rPr>
          <w:lang w:val="sl-SI"/>
        </w:rPr>
        <w:t>EO</w:t>
      </w:r>
      <w:r w:rsidRPr="004E7C64">
        <w:rPr>
          <w:lang w:val="sl-SI"/>
        </w:rPr>
        <w:t xml:space="preserve"> za plačilo okoljske dajatve</w:t>
      </w:r>
      <w:r>
        <w:rPr>
          <w:lang w:val="sl-SI"/>
        </w:rPr>
        <w:t xml:space="preserve"> in/ali </w:t>
      </w:r>
      <w:r w:rsidRPr="004E7C64">
        <w:rPr>
          <w:lang w:val="sl-SI"/>
        </w:rPr>
        <w:t xml:space="preserve">število </w:t>
      </w:r>
      <w:r>
        <w:rPr>
          <w:lang w:val="sl-SI"/>
        </w:rPr>
        <w:t>EO</w:t>
      </w:r>
      <w:r w:rsidRPr="004E7C64">
        <w:rPr>
          <w:lang w:val="sl-SI"/>
        </w:rPr>
        <w:t xml:space="preserve"> za posamezno vrsto embalaže </w:t>
      </w:r>
      <w:r>
        <w:rPr>
          <w:lang w:val="sl-SI"/>
        </w:rPr>
        <w:t>(s spremembo uredbe).</w:t>
      </w:r>
      <w:r w:rsidR="00B775DB" w:rsidRPr="00B775DB">
        <w:rPr>
          <w:rFonts w:cs="Arial"/>
          <w:lang w:val="sl-SI"/>
        </w:rPr>
        <w:t xml:space="preserve"> </w:t>
      </w:r>
    </w:p>
    <w:p w:rsidR="00894A5F" w:rsidRDefault="00894A5F" w:rsidP="00B775DB">
      <w:pPr>
        <w:spacing w:before="120" w:after="120"/>
        <w:rPr>
          <w:rFonts w:cs="Arial"/>
          <w:b/>
          <w:bCs/>
          <w:noProof/>
          <w:sz w:val="22"/>
          <w:szCs w:val="22"/>
        </w:rPr>
      </w:pPr>
    </w:p>
    <w:p w:rsidR="00C8381F" w:rsidRDefault="00C8381F" w:rsidP="00493155">
      <w:pPr>
        <w:jc w:val="both"/>
        <w:rPr>
          <w:rFonts w:cs="Arial"/>
          <w:sz w:val="22"/>
          <w:szCs w:val="22"/>
        </w:rPr>
      </w:pPr>
    </w:p>
    <w:p w:rsidR="00C8381F" w:rsidRDefault="00C8381F" w:rsidP="00493155">
      <w:pPr>
        <w:jc w:val="both"/>
        <w:rPr>
          <w:rFonts w:cs="Arial"/>
          <w:sz w:val="22"/>
          <w:szCs w:val="22"/>
        </w:rPr>
      </w:pPr>
    </w:p>
    <w:p w:rsidR="00C8381F" w:rsidRDefault="00C8381F" w:rsidP="00493155">
      <w:pPr>
        <w:jc w:val="both"/>
        <w:rPr>
          <w:rFonts w:cs="Arial"/>
          <w:sz w:val="22"/>
          <w:szCs w:val="22"/>
        </w:rPr>
      </w:pPr>
    </w:p>
    <w:p w:rsidR="00C8381F" w:rsidRDefault="00C8381F">
      <w:pPr>
        <w:spacing w:after="200" w:line="276" w:lineRule="auto"/>
        <w:rPr>
          <w:rFonts w:cs="Arial"/>
          <w:sz w:val="22"/>
          <w:szCs w:val="22"/>
        </w:rPr>
      </w:pPr>
      <w:r>
        <w:rPr>
          <w:rFonts w:cs="Arial"/>
          <w:sz w:val="22"/>
          <w:szCs w:val="22"/>
        </w:rPr>
        <w:br w:type="page"/>
      </w:r>
    </w:p>
    <w:p w:rsidR="00C8381F" w:rsidRPr="00C8381F" w:rsidRDefault="00C8381F" w:rsidP="00C8381F">
      <w:pPr>
        <w:rPr>
          <w:rFonts w:cs="Arial"/>
          <w:sz w:val="22"/>
          <w:szCs w:val="22"/>
        </w:rPr>
      </w:pPr>
      <w:r w:rsidRPr="00C8381F">
        <w:rPr>
          <w:rFonts w:cs="Arial"/>
          <w:sz w:val="22"/>
          <w:szCs w:val="22"/>
        </w:rPr>
        <w:lastRenderedPageBreak/>
        <w:t xml:space="preserve">Na podlagi osmega odstavka 6. člena Uredbe o okoljski dajatvi za onesnaževanje okolja zaradi nastajanja odpadne embalaže (Uradni list RS, št. 32/06, 65/06, 78/08, 19/10, 68/17 in 82/18) je Vlada Republike Slovenije sprejela </w:t>
      </w:r>
    </w:p>
    <w:p w:rsidR="00C8381F" w:rsidRPr="00C8381F" w:rsidRDefault="00C8381F" w:rsidP="00C8381F">
      <w:pPr>
        <w:jc w:val="center"/>
        <w:rPr>
          <w:rFonts w:cs="Arial"/>
          <w:sz w:val="22"/>
          <w:szCs w:val="22"/>
        </w:rPr>
      </w:pPr>
    </w:p>
    <w:p w:rsidR="00C8381F" w:rsidRPr="00C8381F" w:rsidRDefault="00C8381F" w:rsidP="00C8381F">
      <w:pPr>
        <w:jc w:val="center"/>
        <w:rPr>
          <w:rFonts w:cs="Arial"/>
          <w:sz w:val="22"/>
          <w:szCs w:val="22"/>
        </w:rPr>
      </w:pPr>
    </w:p>
    <w:p w:rsidR="00C8381F" w:rsidRPr="00C8381F" w:rsidRDefault="00C8381F" w:rsidP="00C8381F">
      <w:pPr>
        <w:jc w:val="center"/>
        <w:rPr>
          <w:rFonts w:cs="Arial"/>
          <w:sz w:val="22"/>
          <w:szCs w:val="22"/>
        </w:rPr>
      </w:pPr>
      <w:r w:rsidRPr="00C8381F">
        <w:rPr>
          <w:rFonts w:cs="Arial"/>
          <w:sz w:val="22"/>
          <w:szCs w:val="22"/>
        </w:rPr>
        <w:t>S K L E P</w:t>
      </w:r>
    </w:p>
    <w:p w:rsidR="00C8381F" w:rsidRPr="00C8381F" w:rsidRDefault="00C8381F" w:rsidP="00C8381F">
      <w:pPr>
        <w:jc w:val="center"/>
        <w:rPr>
          <w:rFonts w:cs="Arial"/>
          <w:sz w:val="22"/>
          <w:szCs w:val="22"/>
        </w:rPr>
      </w:pPr>
      <w:r w:rsidRPr="00C8381F">
        <w:rPr>
          <w:rFonts w:cs="Arial"/>
          <w:sz w:val="22"/>
          <w:szCs w:val="22"/>
        </w:rPr>
        <w:t>o določitvi zneska za nadomestilo in za enoto obremenitve za okoljsko dajatev za onesnaževanje okolja zaradi nastajanja odpadne embalaže</w:t>
      </w:r>
    </w:p>
    <w:p w:rsidR="00C8381F" w:rsidRPr="00C8381F" w:rsidRDefault="00C8381F" w:rsidP="00C8381F">
      <w:pPr>
        <w:rPr>
          <w:rStyle w:val="Hiperpovezava"/>
          <w:rFonts w:cs="Arial"/>
          <w:sz w:val="22"/>
          <w:szCs w:val="22"/>
        </w:rPr>
      </w:pPr>
      <w:r w:rsidRPr="00C8381F">
        <w:rPr>
          <w:rFonts w:cs="Arial"/>
          <w:sz w:val="22"/>
          <w:szCs w:val="22"/>
        </w:rPr>
        <w:fldChar w:fldCharType="begin"/>
      </w:r>
      <w:r w:rsidRPr="00C8381F">
        <w:rPr>
          <w:rFonts w:cs="Arial"/>
          <w:sz w:val="22"/>
          <w:szCs w:val="22"/>
        </w:rPr>
        <w:instrText xml:space="preserve"> HYPERLINK "https://www.uradni-list.si/glasilo-uradni-list-rs/vsebina/2010-01-5825/" \l "I." </w:instrText>
      </w:r>
      <w:r w:rsidRPr="00C8381F">
        <w:rPr>
          <w:rFonts w:cs="Arial"/>
          <w:sz w:val="22"/>
          <w:szCs w:val="22"/>
        </w:rPr>
        <w:fldChar w:fldCharType="separate"/>
      </w:r>
    </w:p>
    <w:p w:rsidR="00C8381F" w:rsidRPr="00C8381F" w:rsidRDefault="00C8381F" w:rsidP="00C8381F">
      <w:pPr>
        <w:jc w:val="center"/>
        <w:rPr>
          <w:rFonts w:cs="Arial"/>
          <w:sz w:val="22"/>
          <w:szCs w:val="22"/>
        </w:rPr>
      </w:pPr>
      <w:r w:rsidRPr="00C8381F">
        <w:rPr>
          <w:rFonts w:cs="Arial"/>
          <w:sz w:val="22"/>
          <w:szCs w:val="22"/>
          <w:u w:val="single"/>
        </w:rPr>
        <w:t>I.</w:t>
      </w:r>
    </w:p>
    <w:p w:rsidR="00C8381F" w:rsidRPr="00C8381F" w:rsidRDefault="00C8381F" w:rsidP="00C8381F">
      <w:pPr>
        <w:rPr>
          <w:rFonts w:cs="Arial"/>
          <w:sz w:val="22"/>
          <w:szCs w:val="22"/>
        </w:rPr>
      </w:pPr>
      <w:r w:rsidRPr="00C8381F">
        <w:rPr>
          <w:rFonts w:cs="Arial"/>
          <w:sz w:val="22"/>
          <w:szCs w:val="22"/>
        </w:rPr>
        <w:fldChar w:fldCharType="end"/>
      </w:r>
    </w:p>
    <w:p w:rsidR="00C8381F" w:rsidRPr="00C8381F" w:rsidRDefault="00C8381F" w:rsidP="00C8381F">
      <w:pPr>
        <w:jc w:val="both"/>
        <w:rPr>
          <w:rFonts w:cs="Arial"/>
          <w:sz w:val="22"/>
          <w:szCs w:val="22"/>
        </w:rPr>
      </w:pPr>
      <w:r w:rsidRPr="00C8381F">
        <w:rPr>
          <w:rFonts w:cs="Arial"/>
          <w:sz w:val="22"/>
          <w:szCs w:val="22"/>
        </w:rPr>
        <w:t xml:space="preserve">Znesek nadomestila zaradi vodenja evidenc zavezancev za plačilo okoljske dajatve za onesnaževanje okolja zaradi nastajanja odpadne embalaže je 33,38 </w:t>
      </w:r>
      <w:proofErr w:type="spellStart"/>
      <w:r w:rsidRPr="00C8381F">
        <w:rPr>
          <w:rFonts w:cs="Arial"/>
          <w:sz w:val="22"/>
          <w:szCs w:val="22"/>
        </w:rPr>
        <w:t>eura</w:t>
      </w:r>
      <w:proofErr w:type="spellEnd"/>
      <w:r w:rsidRPr="00C8381F">
        <w:rPr>
          <w:rFonts w:cs="Arial"/>
          <w:sz w:val="22"/>
          <w:szCs w:val="22"/>
        </w:rPr>
        <w:t xml:space="preserve">. </w:t>
      </w:r>
    </w:p>
    <w:p w:rsidR="00C8381F" w:rsidRPr="00C8381F" w:rsidRDefault="00C8381F" w:rsidP="00C8381F">
      <w:pPr>
        <w:rPr>
          <w:rStyle w:val="Hiperpovezava"/>
          <w:rFonts w:cs="Arial"/>
          <w:sz w:val="22"/>
          <w:szCs w:val="22"/>
        </w:rPr>
      </w:pPr>
      <w:r w:rsidRPr="00C8381F">
        <w:rPr>
          <w:rFonts w:cs="Arial"/>
          <w:sz w:val="22"/>
          <w:szCs w:val="22"/>
        </w:rPr>
        <w:fldChar w:fldCharType="begin"/>
      </w:r>
      <w:r w:rsidRPr="00C8381F">
        <w:rPr>
          <w:rFonts w:cs="Arial"/>
          <w:sz w:val="22"/>
          <w:szCs w:val="22"/>
        </w:rPr>
        <w:instrText xml:space="preserve"> HYPERLINK "https://www.uradni-list.si/glasilo-uradni-list-rs/vsebina/2010-01-5825/" \l "II." </w:instrText>
      </w:r>
      <w:r w:rsidRPr="00C8381F">
        <w:rPr>
          <w:rFonts w:cs="Arial"/>
          <w:sz w:val="22"/>
          <w:szCs w:val="22"/>
        </w:rPr>
        <w:fldChar w:fldCharType="separate"/>
      </w:r>
    </w:p>
    <w:p w:rsidR="00C8381F" w:rsidRPr="00C8381F" w:rsidRDefault="00C8381F" w:rsidP="00C8381F">
      <w:pPr>
        <w:jc w:val="center"/>
        <w:rPr>
          <w:rFonts w:cs="Arial"/>
          <w:sz w:val="22"/>
          <w:szCs w:val="22"/>
        </w:rPr>
      </w:pPr>
      <w:r w:rsidRPr="00C8381F">
        <w:rPr>
          <w:rFonts w:cs="Arial"/>
          <w:sz w:val="22"/>
          <w:szCs w:val="22"/>
          <w:u w:val="single"/>
        </w:rPr>
        <w:t>II.</w:t>
      </w:r>
    </w:p>
    <w:p w:rsidR="00C8381F" w:rsidRPr="00C8381F" w:rsidRDefault="00C8381F" w:rsidP="00C8381F">
      <w:pPr>
        <w:rPr>
          <w:rFonts w:cs="Arial"/>
          <w:sz w:val="22"/>
          <w:szCs w:val="22"/>
        </w:rPr>
      </w:pPr>
      <w:r w:rsidRPr="00C8381F">
        <w:rPr>
          <w:rFonts w:cs="Arial"/>
          <w:sz w:val="22"/>
          <w:szCs w:val="22"/>
        </w:rPr>
        <w:fldChar w:fldCharType="end"/>
      </w:r>
    </w:p>
    <w:p w:rsidR="00C8381F" w:rsidRPr="00C8381F" w:rsidRDefault="00C8381F" w:rsidP="00C8381F">
      <w:pPr>
        <w:jc w:val="both"/>
        <w:rPr>
          <w:rFonts w:cs="Arial"/>
          <w:sz w:val="22"/>
          <w:szCs w:val="22"/>
        </w:rPr>
      </w:pPr>
      <w:r w:rsidRPr="00C8381F">
        <w:rPr>
          <w:rFonts w:cs="Arial"/>
          <w:sz w:val="22"/>
          <w:szCs w:val="22"/>
        </w:rPr>
        <w:t xml:space="preserve">Znesek za enoto obremenitve za okoljsko dajatev za onesnaževanje okolja zaradi nastajanja odpadne embalaže je 0,00425 </w:t>
      </w:r>
      <w:proofErr w:type="spellStart"/>
      <w:r w:rsidRPr="00C8381F">
        <w:rPr>
          <w:rFonts w:cs="Arial"/>
          <w:sz w:val="22"/>
          <w:szCs w:val="22"/>
        </w:rPr>
        <w:t>eura</w:t>
      </w:r>
      <w:proofErr w:type="spellEnd"/>
      <w:r w:rsidRPr="00C8381F">
        <w:rPr>
          <w:rFonts w:cs="Arial"/>
          <w:sz w:val="22"/>
          <w:szCs w:val="22"/>
        </w:rPr>
        <w:t xml:space="preserve">. </w:t>
      </w:r>
    </w:p>
    <w:p w:rsidR="00C8381F" w:rsidRPr="00C8381F" w:rsidRDefault="00C8381F" w:rsidP="00C8381F">
      <w:pPr>
        <w:rPr>
          <w:rStyle w:val="Hiperpovezava"/>
          <w:rFonts w:cs="Arial"/>
          <w:sz w:val="22"/>
          <w:szCs w:val="22"/>
        </w:rPr>
      </w:pPr>
      <w:r w:rsidRPr="00C8381F">
        <w:rPr>
          <w:rFonts w:cs="Arial"/>
          <w:sz w:val="22"/>
          <w:szCs w:val="22"/>
        </w:rPr>
        <w:fldChar w:fldCharType="begin"/>
      </w:r>
      <w:r w:rsidRPr="00C8381F">
        <w:rPr>
          <w:rFonts w:cs="Arial"/>
          <w:sz w:val="22"/>
          <w:szCs w:val="22"/>
        </w:rPr>
        <w:instrText xml:space="preserve"> HYPERLINK "https://www.uradni-list.si/glasilo-uradni-list-rs/vsebina/2010-01-5825/" \l "II." </w:instrText>
      </w:r>
      <w:r w:rsidRPr="00C8381F">
        <w:rPr>
          <w:rFonts w:cs="Arial"/>
          <w:sz w:val="22"/>
          <w:szCs w:val="22"/>
        </w:rPr>
        <w:fldChar w:fldCharType="separate"/>
      </w:r>
    </w:p>
    <w:p w:rsidR="00C8381F" w:rsidRPr="00C8381F" w:rsidRDefault="00C8381F" w:rsidP="00C8381F">
      <w:pPr>
        <w:jc w:val="center"/>
        <w:rPr>
          <w:rFonts w:cs="Arial"/>
          <w:sz w:val="22"/>
          <w:szCs w:val="22"/>
        </w:rPr>
      </w:pPr>
      <w:r w:rsidRPr="00C8381F">
        <w:rPr>
          <w:rFonts w:cs="Arial"/>
          <w:sz w:val="22"/>
          <w:szCs w:val="22"/>
          <w:u w:val="single"/>
        </w:rPr>
        <w:t>III.</w:t>
      </w:r>
    </w:p>
    <w:p w:rsidR="00C8381F" w:rsidRPr="00C8381F" w:rsidRDefault="00C8381F" w:rsidP="00C8381F">
      <w:pPr>
        <w:rPr>
          <w:rFonts w:cs="Arial"/>
          <w:sz w:val="22"/>
          <w:szCs w:val="22"/>
        </w:rPr>
      </w:pPr>
      <w:r w:rsidRPr="00C8381F">
        <w:rPr>
          <w:rFonts w:cs="Arial"/>
          <w:sz w:val="22"/>
          <w:szCs w:val="22"/>
        </w:rPr>
        <w:fldChar w:fldCharType="end"/>
      </w:r>
    </w:p>
    <w:p w:rsidR="00C8381F" w:rsidRPr="00C8381F" w:rsidRDefault="00C8381F" w:rsidP="00C8381F">
      <w:pPr>
        <w:jc w:val="both"/>
        <w:rPr>
          <w:rFonts w:cs="Arial"/>
          <w:sz w:val="22"/>
          <w:szCs w:val="22"/>
        </w:rPr>
      </w:pPr>
      <w:r w:rsidRPr="00C8381F">
        <w:rPr>
          <w:rFonts w:cs="Arial"/>
          <w:sz w:val="22"/>
          <w:szCs w:val="22"/>
        </w:rPr>
        <w:t xml:space="preserve">Z dnem uveljavitve tega sklepa preneha veljati Sklep o določitvi zneska za nadomestilo in za enoto obremenitve za okoljsko dajatev za onesnaževanje okolja zaradi nastajanja odpadne embalaže (Uradni list RS, št. 110/10), uporablja pa se še za obračun okoljske dajatve za embalažo, dano v promet v drugem trimesečnem davčnem obdobju leta 2020. </w:t>
      </w:r>
    </w:p>
    <w:p w:rsidR="00C8381F" w:rsidRPr="00C8381F" w:rsidRDefault="00C8381F" w:rsidP="00C8381F">
      <w:pPr>
        <w:rPr>
          <w:rFonts w:cs="Arial"/>
          <w:sz w:val="22"/>
          <w:szCs w:val="22"/>
        </w:rPr>
      </w:pPr>
    </w:p>
    <w:p w:rsidR="00C8381F" w:rsidRPr="00C8381F" w:rsidRDefault="00C8381F" w:rsidP="00C8381F">
      <w:pPr>
        <w:rPr>
          <w:rStyle w:val="Hiperpovezava"/>
          <w:rFonts w:cs="Arial"/>
          <w:sz w:val="22"/>
          <w:szCs w:val="22"/>
        </w:rPr>
      </w:pPr>
      <w:r w:rsidRPr="00C8381F">
        <w:rPr>
          <w:rFonts w:cs="Arial"/>
          <w:sz w:val="22"/>
          <w:szCs w:val="22"/>
        </w:rPr>
        <w:fldChar w:fldCharType="begin"/>
      </w:r>
      <w:r w:rsidRPr="00C8381F">
        <w:rPr>
          <w:rFonts w:cs="Arial"/>
          <w:sz w:val="22"/>
          <w:szCs w:val="22"/>
        </w:rPr>
        <w:instrText xml:space="preserve"> HYPERLINK "https://www.uradni-list.si/glasilo-uradni-list-rs/vsebina/2010-01-5825/" \l "III." </w:instrText>
      </w:r>
      <w:r w:rsidRPr="00C8381F">
        <w:rPr>
          <w:rFonts w:cs="Arial"/>
          <w:sz w:val="22"/>
          <w:szCs w:val="22"/>
        </w:rPr>
        <w:fldChar w:fldCharType="separate"/>
      </w:r>
    </w:p>
    <w:p w:rsidR="00C8381F" w:rsidRPr="00C8381F" w:rsidRDefault="00C8381F" w:rsidP="00C8381F">
      <w:pPr>
        <w:jc w:val="center"/>
        <w:rPr>
          <w:rFonts w:cs="Arial"/>
          <w:sz w:val="22"/>
          <w:szCs w:val="22"/>
        </w:rPr>
      </w:pPr>
      <w:r w:rsidRPr="00C8381F">
        <w:rPr>
          <w:rFonts w:cs="Arial"/>
          <w:sz w:val="22"/>
          <w:szCs w:val="22"/>
          <w:u w:val="single"/>
        </w:rPr>
        <w:t>IV.</w:t>
      </w:r>
    </w:p>
    <w:p w:rsidR="00C8381F" w:rsidRPr="00C8381F" w:rsidRDefault="00C8381F" w:rsidP="00C8381F">
      <w:pPr>
        <w:rPr>
          <w:rFonts w:cs="Arial"/>
          <w:sz w:val="22"/>
          <w:szCs w:val="22"/>
        </w:rPr>
      </w:pPr>
      <w:r w:rsidRPr="00C8381F">
        <w:rPr>
          <w:rFonts w:cs="Arial"/>
          <w:sz w:val="22"/>
          <w:szCs w:val="22"/>
        </w:rPr>
        <w:fldChar w:fldCharType="end"/>
      </w:r>
    </w:p>
    <w:p w:rsidR="00C8381F" w:rsidRPr="00C8381F" w:rsidRDefault="00C8381F" w:rsidP="00C8381F">
      <w:pPr>
        <w:jc w:val="both"/>
        <w:rPr>
          <w:rFonts w:cs="Arial"/>
          <w:sz w:val="22"/>
          <w:szCs w:val="22"/>
        </w:rPr>
      </w:pPr>
      <w:r w:rsidRPr="00C8381F">
        <w:rPr>
          <w:rFonts w:cs="Arial"/>
          <w:sz w:val="22"/>
          <w:szCs w:val="22"/>
        </w:rPr>
        <w:t xml:space="preserve">Ta sklep začne veljati naslednji dan po objavi v Uradnem listu Republike Slovenije. Uporabljati se začne za obračun okoljske dajatve za embalažo, dano v promet v tretjem trimesečnem davčnem obdobju leta 2020. </w:t>
      </w:r>
    </w:p>
    <w:p w:rsidR="00C8381F" w:rsidRPr="00C8381F" w:rsidRDefault="00C8381F" w:rsidP="00C8381F">
      <w:pPr>
        <w:rPr>
          <w:rFonts w:cs="Arial"/>
          <w:sz w:val="22"/>
          <w:szCs w:val="22"/>
        </w:rPr>
      </w:pPr>
    </w:p>
    <w:p w:rsidR="00C8381F" w:rsidRPr="00C8381F" w:rsidRDefault="00C8381F" w:rsidP="00C8381F">
      <w:pPr>
        <w:rPr>
          <w:rFonts w:cs="Arial"/>
          <w:sz w:val="22"/>
          <w:szCs w:val="22"/>
        </w:rPr>
      </w:pPr>
    </w:p>
    <w:p w:rsidR="00D44834" w:rsidRDefault="00C8381F" w:rsidP="00C8381F">
      <w:pPr>
        <w:spacing w:before="80" w:after="40"/>
        <w:rPr>
          <w:rFonts w:cs="Arial"/>
          <w:sz w:val="22"/>
          <w:szCs w:val="22"/>
        </w:rPr>
      </w:pPr>
      <w:r w:rsidRPr="00C8381F">
        <w:rPr>
          <w:rFonts w:cs="Arial"/>
          <w:bCs/>
          <w:noProof/>
          <w:sz w:val="22"/>
          <w:szCs w:val="22"/>
        </w:rPr>
        <w:t>Št.</w:t>
      </w:r>
      <w:r w:rsidRPr="00C8381F">
        <w:rPr>
          <w:rFonts w:cs="Arial"/>
          <w:sz w:val="22"/>
          <w:szCs w:val="22"/>
        </w:rPr>
        <w:t xml:space="preserve"> </w:t>
      </w:r>
    </w:p>
    <w:p w:rsidR="00C8381F" w:rsidRPr="00C8381F" w:rsidRDefault="00C8381F" w:rsidP="00C8381F">
      <w:pPr>
        <w:spacing w:before="80" w:after="40"/>
        <w:rPr>
          <w:rFonts w:cs="Arial"/>
          <w:bCs/>
          <w:noProof/>
          <w:sz w:val="22"/>
          <w:szCs w:val="22"/>
        </w:rPr>
      </w:pPr>
      <w:r w:rsidRPr="00C8381F">
        <w:rPr>
          <w:rFonts w:cs="Arial"/>
          <w:bCs/>
          <w:noProof/>
          <w:sz w:val="22"/>
          <w:szCs w:val="22"/>
        </w:rPr>
        <w:t xml:space="preserve">V Ljubljani, dne </w:t>
      </w:r>
    </w:p>
    <w:p w:rsidR="00C8381F" w:rsidRPr="00C8381F" w:rsidRDefault="00C8381F" w:rsidP="00C8381F">
      <w:pPr>
        <w:spacing w:before="80" w:after="40"/>
        <w:rPr>
          <w:rFonts w:cs="Arial"/>
          <w:bCs/>
          <w:noProof/>
          <w:sz w:val="22"/>
          <w:szCs w:val="22"/>
        </w:rPr>
      </w:pPr>
      <w:r w:rsidRPr="00C8381F">
        <w:rPr>
          <w:rFonts w:cs="Arial"/>
          <w:bCs/>
          <w:noProof/>
          <w:sz w:val="22"/>
          <w:szCs w:val="22"/>
        </w:rPr>
        <w:t xml:space="preserve">EVA </w:t>
      </w:r>
      <w:r w:rsidRPr="00C8381F">
        <w:rPr>
          <w:rFonts w:eastAsiaTheme="minorHAnsi" w:cs="Arial"/>
          <w:color w:val="000000"/>
          <w:sz w:val="22"/>
          <w:szCs w:val="22"/>
        </w:rPr>
        <w:t>2020-2550-0021</w:t>
      </w:r>
    </w:p>
    <w:p w:rsidR="00C8381F" w:rsidRPr="00C8381F" w:rsidRDefault="00C8381F" w:rsidP="00C8381F">
      <w:pPr>
        <w:tabs>
          <w:tab w:val="center" w:pos="6804"/>
        </w:tabs>
        <w:spacing w:before="80" w:after="40"/>
        <w:jc w:val="center"/>
        <w:rPr>
          <w:rFonts w:cs="Arial"/>
          <w:bCs/>
          <w:noProof/>
          <w:sz w:val="22"/>
          <w:szCs w:val="22"/>
        </w:rPr>
      </w:pPr>
    </w:p>
    <w:p w:rsidR="00C8381F" w:rsidRPr="00C8381F" w:rsidRDefault="00D44834" w:rsidP="00C8381F">
      <w:pPr>
        <w:tabs>
          <w:tab w:val="center" w:pos="6804"/>
        </w:tabs>
        <w:spacing w:before="80" w:after="40"/>
        <w:jc w:val="center"/>
        <w:rPr>
          <w:rFonts w:cs="Arial"/>
          <w:bCs/>
          <w:noProof/>
          <w:sz w:val="22"/>
          <w:szCs w:val="22"/>
        </w:rPr>
      </w:pPr>
      <w:r>
        <w:rPr>
          <w:rFonts w:cs="Arial"/>
          <w:bCs/>
          <w:noProof/>
          <w:sz w:val="22"/>
          <w:szCs w:val="22"/>
        </w:rPr>
        <w:tab/>
      </w:r>
      <w:r w:rsidR="00C8381F" w:rsidRPr="00C8381F">
        <w:rPr>
          <w:rFonts w:cs="Arial"/>
          <w:bCs/>
          <w:noProof/>
          <w:sz w:val="22"/>
          <w:szCs w:val="22"/>
        </w:rPr>
        <w:t>Vlada Republike Slovenije</w:t>
      </w:r>
    </w:p>
    <w:p w:rsidR="00C8381F" w:rsidRPr="00C8381F" w:rsidRDefault="00C8381F" w:rsidP="00C8381F">
      <w:pPr>
        <w:tabs>
          <w:tab w:val="center" w:pos="6804"/>
        </w:tabs>
        <w:spacing w:before="80" w:after="40"/>
        <w:rPr>
          <w:rFonts w:cs="Arial"/>
          <w:bCs/>
          <w:noProof/>
          <w:sz w:val="22"/>
          <w:szCs w:val="22"/>
        </w:rPr>
      </w:pPr>
      <w:r w:rsidRPr="00C8381F">
        <w:rPr>
          <w:rFonts w:cs="Arial"/>
          <w:bCs/>
          <w:noProof/>
          <w:sz w:val="22"/>
          <w:szCs w:val="22"/>
        </w:rPr>
        <w:t xml:space="preserve">  </w:t>
      </w:r>
    </w:p>
    <w:p w:rsidR="00C8381F" w:rsidRPr="00C8381F" w:rsidRDefault="00C8381F" w:rsidP="00C8381F">
      <w:pPr>
        <w:rPr>
          <w:rFonts w:cs="Arial"/>
          <w:sz w:val="22"/>
          <w:szCs w:val="22"/>
        </w:rPr>
      </w:pPr>
      <w:r w:rsidRPr="00C8381F">
        <w:rPr>
          <w:rFonts w:cs="Arial"/>
          <w:bCs/>
          <w:noProof/>
          <w:sz w:val="22"/>
          <w:szCs w:val="22"/>
        </w:rPr>
        <w:tab/>
      </w:r>
      <w:r w:rsidRPr="00C8381F">
        <w:rPr>
          <w:rFonts w:cs="Arial"/>
          <w:bCs/>
          <w:noProof/>
          <w:sz w:val="22"/>
          <w:szCs w:val="22"/>
        </w:rPr>
        <w:tab/>
      </w:r>
      <w:r w:rsidRPr="00C8381F">
        <w:rPr>
          <w:rFonts w:cs="Arial"/>
          <w:bCs/>
          <w:noProof/>
          <w:sz w:val="22"/>
          <w:szCs w:val="22"/>
        </w:rPr>
        <w:tab/>
      </w:r>
      <w:r w:rsidRPr="00C8381F">
        <w:rPr>
          <w:rFonts w:cs="Arial"/>
          <w:bCs/>
          <w:noProof/>
          <w:sz w:val="22"/>
          <w:szCs w:val="22"/>
        </w:rPr>
        <w:tab/>
      </w:r>
      <w:r w:rsidRPr="00C8381F">
        <w:rPr>
          <w:rFonts w:cs="Arial"/>
          <w:bCs/>
          <w:noProof/>
          <w:sz w:val="22"/>
          <w:szCs w:val="22"/>
        </w:rPr>
        <w:tab/>
      </w:r>
      <w:r w:rsidRPr="00C8381F">
        <w:rPr>
          <w:rFonts w:cs="Arial"/>
          <w:bCs/>
          <w:noProof/>
          <w:sz w:val="22"/>
          <w:szCs w:val="22"/>
        </w:rPr>
        <w:tab/>
      </w:r>
      <w:r w:rsidRPr="00C8381F">
        <w:rPr>
          <w:rFonts w:cs="Arial"/>
          <w:bCs/>
          <w:noProof/>
          <w:sz w:val="22"/>
          <w:szCs w:val="22"/>
        </w:rPr>
        <w:tab/>
      </w:r>
      <w:r w:rsidRPr="00C8381F">
        <w:rPr>
          <w:rFonts w:cs="Arial"/>
          <w:bCs/>
          <w:noProof/>
          <w:sz w:val="22"/>
          <w:szCs w:val="22"/>
        </w:rPr>
        <w:tab/>
      </w:r>
      <w:r w:rsidRPr="00C8381F">
        <w:rPr>
          <w:rFonts w:cs="Arial"/>
          <w:bCs/>
          <w:noProof/>
          <w:sz w:val="22"/>
          <w:szCs w:val="22"/>
        </w:rPr>
        <w:tab/>
        <w:t>predsednik</w:t>
      </w:r>
    </w:p>
    <w:p w:rsidR="00B96D73" w:rsidRPr="00C8381F" w:rsidRDefault="00B96D73" w:rsidP="00C8381F">
      <w:pPr>
        <w:jc w:val="both"/>
        <w:rPr>
          <w:rFonts w:cs="Arial"/>
          <w:b/>
          <w:bCs/>
          <w:noProof/>
          <w:sz w:val="22"/>
          <w:szCs w:val="22"/>
        </w:rPr>
      </w:pPr>
    </w:p>
    <w:sectPr w:rsidR="00B96D73" w:rsidRPr="00C8381F" w:rsidSect="006659D9">
      <w:headerReference w:type="default" r:id="rId9"/>
      <w:footerReference w:type="default" r:id="rId10"/>
      <w:head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1B53" w:rsidRDefault="003B1B53" w:rsidP="006659D9">
      <w:pPr>
        <w:spacing w:line="240" w:lineRule="auto"/>
      </w:pPr>
      <w:r>
        <w:separator/>
      </w:r>
    </w:p>
  </w:endnote>
  <w:endnote w:type="continuationSeparator" w:id="0">
    <w:p w:rsidR="003B1B53" w:rsidRDefault="003B1B53" w:rsidP="006659D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ngsana New">
    <w:panose1 w:val="02020603050405020304"/>
    <w:charset w:val="00"/>
    <w:family w:val="roman"/>
    <w:pitch w:val="variable"/>
    <w:sig w:usb0="81000003" w:usb1="00000000" w:usb2="00000000" w:usb3="00000000" w:csb0="0001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9348608"/>
      <w:docPartObj>
        <w:docPartGallery w:val="Page Numbers (Bottom of Page)"/>
        <w:docPartUnique/>
      </w:docPartObj>
    </w:sdtPr>
    <w:sdtEndPr/>
    <w:sdtContent>
      <w:p w:rsidR="006659D9" w:rsidRDefault="006659D9">
        <w:pPr>
          <w:pStyle w:val="Noga"/>
          <w:jc w:val="right"/>
        </w:pPr>
        <w:r>
          <w:fldChar w:fldCharType="begin"/>
        </w:r>
        <w:r>
          <w:instrText>PAGE   \* MERGEFORMAT</w:instrText>
        </w:r>
        <w:r>
          <w:fldChar w:fldCharType="separate"/>
        </w:r>
        <w:r w:rsidR="00CB3F27">
          <w:rPr>
            <w:noProof/>
          </w:rPr>
          <w:t>2</w:t>
        </w:r>
        <w:r>
          <w:fldChar w:fldCharType="end"/>
        </w:r>
      </w:p>
    </w:sdtContent>
  </w:sdt>
  <w:p w:rsidR="006659D9" w:rsidRDefault="006659D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1B53" w:rsidRDefault="003B1B53" w:rsidP="006659D9">
      <w:pPr>
        <w:spacing w:line="240" w:lineRule="auto"/>
      </w:pPr>
      <w:r>
        <w:separator/>
      </w:r>
    </w:p>
  </w:footnote>
  <w:footnote w:type="continuationSeparator" w:id="0">
    <w:p w:rsidR="003B1B53" w:rsidRDefault="003B1B53" w:rsidP="006659D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0BB4" w:rsidRPr="004D0BB4" w:rsidRDefault="004D0BB4">
    <w:pPr>
      <w:pStyle w:val="Glava"/>
      <w:rPr>
        <w:i/>
        <w:sz w:val="16"/>
        <w:szCs w:val="16"/>
        <w:u w:val="single"/>
      </w:rPr>
    </w:pPr>
    <w:r>
      <w:rPr>
        <w:i/>
        <w:sz w:val="16"/>
        <w:szCs w:val="16"/>
      </w:rPr>
      <w:tab/>
    </w:r>
    <w:r>
      <w:rPr>
        <w:i/>
        <w:sz w:val="16"/>
        <w:szCs w:val="16"/>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0BB4" w:rsidRDefault="004D0BB4">
    <w:pPr>
      <w:pStyle w:val="Glava"/>
    </w:pPr>
    <w:r>
      <w:rPr>
        <w:i/>
        <w:sz w:val="16"/>
        <w:szCs w:val="16"/>
      </w:rPr>
      <w:tab/>
    </w:r>
    <w:r>
      <w:rPr>
        <w:i/>
        <w:sz w:val="16"/>
        <w:szCs w:val="16"/>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1610E"/>
    <w:multiLevelType w:val="hybridMultilevel"/>
    <w:tmpl w:val="64963864"/>
    <w:lvl w:ilvl="0" w:tplc="67605864">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
    <w:nsid w:val="0C0A7E68"/>
    <w:multiLevelType w:val="hybridMultilevel"/>
    <w:tmpl w:val="3F16A0EC"/>
    <w:lvl w:ilvl="0" w:tplc="4DB4529A">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
    <w:nsid w:val="10874A66"/>
    <w:multiLevelType w:val="hybridMultilevel"/>
    <w:tmpl w:val="E40E78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26C78F6"/>
    <w:multiLevelType w:val="hybridMultilevel"/>
    <w:tmpl w:val="AC7CB86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A3E62FB"/>
    <w:multiLevelType w:val="hybridMultilevel"/>
    <w:tmpl w:val="F60E3CBC"/>
    <w:lvl w:ilvl="0" w:tplc="0424000F">
      <w:start w:val="1"/>
      <w:numFmt w:val="decimal"/>
      <w:lvlText w:val="%1."/>
      <w:lvlJc w:val="left"/>
      <w:pPr>
        <w:ind w:left="927" w:hanging="360"/>
      </w:pPr>
      <w:rPr>
        <w:rFonts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5">
    <w:nsid w:val="243C56F2"/>
    <w:multiLevelType w:val="hybridMultilevel"/>
    <w:tmpl w:val="87261EF6"/>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27791056"/>
    <w:multiLevelType w:val="hybridMultilevel"/>
    <w:tmpl w:val="30C690F4"/>
    <w:lvl w:ilvl="0" w:tplc="C4C2DCEC">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nsid w:val="362C64E0"/>
    <w:multiLevelType w:val="hybridMultilevel"/>
    <w:tmpl w:val="42F8A0CA"/>
    <w:lvl w:ilvl="0" w:tplc="D624CCE4">
      <w:start w:val="1"/>
      <w:numFmt w:val="decimal"/>
      <w:lvlText w:val="%1."/>
      <w:lvlJc w:val="left"/>
      <w:pPr>
        <w:tabs>
          <w:tab w:val="num" w:pos="397"/>
        </w:tabs>
        <w:ind w:left="397" w:hanging="397"/>
      </w:pPr>
      <w:rPr>
        <w:rFonts w:ascii="Arial" w:hAnsi="Arial" w:hint="default"/>
        <w:sz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nsid w:val="388057AB"/>
    <w:multiLevelType w:val="hybridMultilevel"/>
    <w:tmpl w:val="96AA6796"/>
    <w:lvl w:ilvl="0" w:tplc="2B9EC0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38E97868"/>
    <w:multiLevelType w:val="hybridMultilevel"/>
    <w:tmpl w:val="DED4F90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4DAA3E50"/>
    <w:multiLevelType w:val="hybridMultilevel"/>
    <w:tmpl w:val="9954B4D2"/>
    <w:lvl w:ilvl="0" w:tplc="EF5884F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54FE5490"/>
    <w:multiLevelType w:val="hybridMultilevel"/>
    <w:tmpl w:val="C7DAB3AA"/>
    <w:lvl w:ilvl="0" w:tplc="EF5884F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566F15F7"/>
    <w:multiLevelType w:val="hybridMultilevel"/>
    <w:tmpl w:val="D3342EB6"/>
    <w:lvl w:ilvl="0" w:tplc="D624CCE4">
      <w:start w:val="1"/>
      <w:numFmt w:val="decimal"/>
      <w:lvlText w:val="%1."/>
      <w:lvlJc w:val="left"/>
      <w:pPr>
        <w:ind w:left="360" w:hanging="360"/>
      </w:pPr>
      <w:rPr>
        <w:rFonts w:ascii="Arial" w:hAnsi="Arial" w:hint="default"/>
        <w:sz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77537D9B"/>
    <w:multiLevelType w:val="hybridMultilevel"/>
    <w:tmpl w:val="F7CACA5C"/>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12"/>
  </w:num>
  <w:num w:numId="4">
    <w:abstractNumId w:val="11"/>
  </w:num>
  <w:num w:numId="5">
    <w:abstractNumId w:val="6"/>
    <w:lvlOverride w:ilvl="0">
      <w:startOverride w:val="1"/>
    </w:lvlOverride>
  </w:num>
  <w:num w:numId="6">
    <w:abstractNumId w:val="3"/>
  </w:num>
  <w:num w:numId="7">
    <w:abstractNumId w:val="13"/>
  </w:num>
  <w:num w:numId="8">
    <w:abstractNumId w:val="2"/>
  </w:num>
  <w:num w:numId="9">
    <w:abstractNumId w:val="5"/>
  </w:num>
  <w:num w:numId="10">
    <w:abstractNumId w:val="7"/>
  </w:num>
  <w:num w:numId="11">
    <w:abstractNumId w:val="10"/>
  </w:num>
  <w:num w:numId="12">
    <w:abstractNumId w:val="8"/>
  </w:num>
  <w:num w:numId="13">
    <w:abstractNumId w:val="4"/>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0FD"/>
    <w:rsid w:val="001B59F3"/>
    <w:rsid w:val="00216704"/>
    <w:rsid w:val="00335477"/>
    <w:rsid w:val="003A5699"/>
    <w:rsid w:val="003B1B53"/>
    <w:rsid w:val="003B666E"/>
    <w:rsid w:val="004459D0"/>
    <w:rsid w:val="00493155"/>
    <w:rsid w:val="004D0BB4"/>
    <w:rsid w:val="005C47EE"/>
    <w:rsid w:val="00634B78"/>
    <w:rsid w:val="006659D9"/>
    <w:rsid w:val="006B60F9"/>
    <w:rsid w:val="006F0D98"/>
    <w:rsid w:val="00706D56"/>
    <w:rsid w:val="00716676"/>
    <w:rsid w:val="007E3CDB"/>
    <w:rsid w:val="00826EE2"/>
    <w:rsid w:val="0084220B"/>
    <w:rsid w:val="00866125"/>
    <w:rsid w:val="00881C33"/>
    <w:rsid w:val="00894A5F"/>
    <w:rsid w:val="008E278E"/>
    <w:rsid w:val="00922FDC"/>
    <w:rsid w:val="00AA2834"/>
    <w:rsid w:val="00B23A65"/>
    <w:rsid w:val="00B775DB"/>
    <w:rsid w:val="00B96D73"/>
    <w:rsid w:val="00C8381F"/>
    <w:rsid w:val="00CB3F27"/>
    <w:rsid w:val="00CE5C27"/>
    <w:rsid w:val="00D3035F"/>
    <w:rsid w:val="00D44834"/>
    <w:rsid w:val="00D9214B"/>
    <w:rsid w:val="00E950FD"/>
    <w:rsid w:val="00EC5C25"/>
    <w:rsid w:val="00F660E1"/>
    <w:rsid w:val="00F84B3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950FD"/>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950FD"/>
    <w:pPr>
      <w:spacing w:line="240" w:lineRule="auto"/>
      <w:ind w:left="720"/>
      <w:contextualSpacing/>
      <w:jc w:val="both"/>
    </w:pPr>
    <w:rPr>
      <w:rFonts w:ascii="Times New Roman" w:hAnsi="Times New Roman"/>
      <w:sz w:val="22"/>
      <w:szCs w:val="20"/>
      <w:lang w:eastAsia="sl-SI"/>
    </w:rPr>
  </w:style>
  <w:style w:type="paragraph" w:customStyle="1" w:styleId="Odstavek">
    <w:name w:val="Odstavek"/>
    <w:basedOn w:val="Navaden"/>
    <w:link w:val="OdstavekZnak"/>
    <w:qFormat/>
    <w:rsid w:val="00E950FD"/>
    <w:pPr>
      <w:overflowPunct w:val="0"/>
      <w:autoSpaceDE w:val="0"/>
      <w:autoSpaceDN w:val="0"/>
      <w:adjustRightInd w:val="0"/>
      <w:spacing w:before="240" w:line="240" w:lineRule="auto"/>
      <w:ind w:firstLine="1021"/>
      <w:jc w:val="both"/>
      <w:textAlignment w:val="baseline"/>
    </w:pPr>
    <w:rPr>
      <w:rFonts w:cs="Angsana New"/>
      <w:sz w:val="22"/>
      <w:szCs w:val="22"/>
      <w:lang w:bidi="th-TH"/>
    </w:rPr>
  </w:style>
  <w:style w:type="character" w:customStyle="1" w:styleId="OdstavekZnak">
    <w:name w:val="Odstavek Znak"/>
    <w:link w:val="Odstavek"/>
    <w:rsid w:val="00E950FD"/>
    <w:rPr>
      <w:rFonts w:ascii="Arial" w:eastAsia="Times New Roman" w:hAnsi="Arial" w:cs="Angsana New"/>
      <w:lang w:bidi="th-TH"/>
    </w:rPr>
  </w:style>
  <w:style w:type="paragraph" w:customStyle="1" w:styleId="tevilnatoka">
    <w:name w:val="Številčna točka"/>
    <w:basedOn w:val="Navaden"/>
    <w:link w:val="tevilnatokaZnak"/>
    <w:qFormat/>
    <w:rsid w:val="00E950FD"/>
    <w:pPr>
      <w:numPr>
        <w:numId w:val="1"/>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E950FD"/>
    <w:rPr>
      <w:rFonts w:ascii="Arial" w:eastAsia="Times New Roman" w:hAnsi="Arial" w:cs="Times New Roman"/>
      <w:lang w:val="x-none" w:eastAsia="x-none"/>
    </w:rPr>
  </w:style>
  <w:style w:type="paragraph" w:customStyle="1" w:styleId="len">
    <w:name w:val="Člen"/>
    <w:basedOn w:val="Navaden"/>
    <w:link w:val="lenZnak"/>
    <w:qFormat/>
    <w:rsid w:val="00E950FD"/>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E950FD"/>
    <w:rPr>
      <w:rFonts w:ascii="Arial" w:eastAsia="Times New Roman" w:hAnsi="Arial" w:cs="Times New Roman"/>
      <w:b/>
      <w:lang w:val="x-none" w:eastAsia="x-none"/>
    </w:rPr>
  </w:style>
  <w:style w:type="paragraph" w:customStyle="1" w:styleId="lennaslov">
    <w:name w:val="Člen_naslov"/>
    <w:basedOn w:val="len"/>
    <w:qFormat/>
    <w:rsid w:val="00E950FD"/>
    <w:pPr>
      <w:spacing w:before="0"/>
    </w:pPr>
  </w:style>
  <w:style w:type="paragraph" w:styleId="Glava">
    <w:name w:val="header"/>
    <w:basedOn w:val="Navaden"/>
    <w:link w:val="GlavaZnak"/>
    <w:uiPriority w:val="99"/>
    <w:unhideWhenUsed/>
    <w:rsid w:val="006659D9"/>
    <w:pPr>
      <w:tabs>
        <w:tab w:val="center" w:pos="4536"/>
        <w:tab w:val="right" w:pos="9072"/>
      </w:tabs>
      <w:spacing w:line="240" w:lineRule="auto"/>
    </w:pPr>
  </w:style>
  <w:style w:type="character" w:customStyle="1" w:styleId="GlavaZnak">
    <w:name w:val="Glava Znak"/>
    <w:basedOn w:val="Privzetapisavaodstavka"/>
    <w:link w:val="Glava"/>
    <w:uiPriority w:val="99"/>
    <w:rsid w:val="006659D9"/>
    <w:rPr>
      <w:rFonts w:ascii="Arial" w:eastAsia="Times New Roman" w:hAnsi="Arial" w:cs="Times New Roman"/>
      <w:sz w:val="20"/>
      <w:szCs w:val="24"/>
    </w:rPr>
  </w:style>
  <w:style w:type="paragraph" w:styleId="Noga">
    <w:name w:val="footer"/>
    <w:basedOn w:val="Navaden"/>
    <w:link w:val="NogaZnak"/>
    <w:uiPriority w:val="99"/>
    <w:unhideWhenUsed/>
    <w:rsid w:val="006659D9"/>
    <w:pPr>
      <w:tabs>
        <w:tab w:val="center" w:pos="4536"/>
        <w:tab w:val="right" w:pos="9072"/>
      </w:tabs>
      <w:spacing w:line="240" w:lineRule="auto"/>
    </w:pPr>
  </w:style>
  <w:style w:type="character" w:customStyle="1" w:styleId="NogaZnak">
    <w:name w:val="Noga Znak"/>
    <w:basedOn w:val="Privzetapisavaodstavka"/>
    <w:link w:val="Noga"/>
    <w:uiPriority w:val="99"/>
    <w:rsid w:val="006659D9"/>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D9214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9214B"/>
    <w:rPr>
      <w:rFonts w:ascii="Tahoma" w:eastAsia="Times New Roman" w:hAnsi="Tahoma" w:cs="Tahoma"/>
      <w:sz w:val="16"/>
      <w:szCs w:val="16"/>
    </w:rPr>
  </w:style>
  <w:style w:type="character" w:styleId="Pripombasklic">
    <w:name w:val="annotation reference"/>
    <w:basedOn w:val="Privzetapisavaodstavka"/>
    <w:semiHidden/>
    <w:unhideWhenUsed/>
    <w:rsid w:val="00AA2834"/>
    <w:rPr>
      <w:sz w:val="16"/>
      <w:szCs w:val="16"/>
    </w:rPr>
  </w:style>
  <w:style w:type="paragraph" w:styleId="Pripombabesedilo">
    <w:name w:val="annotation text"/>
    <w:basedOn w:val="Navaden"/>
    <w:link w:val="PripombabesediloZnak"/>
    <w:semiHidden/>
    <w:unhideWhenUsed/>
    <w:rsid w:val="00AA2834"/>
    <w:pPr>
      <w:spacing w:line="240" w:lineRule="auto"/>
    </w:pPr>
    <w:rPr>
      <w:szCs w:val="20"/>
    </w:rPr>
  </w:style>
  <w:style w:type="character" w:customStyle="1" w:styleId="PripombabesediloZnak">
    <w:name w:val="Pripomba – besedilo Znak"/>
    <w:basedOn w:val="Privzetapisavaodstavka"/>
    <w:link w:val="Pripombabesedilo"/>
    <w:semiHidden/>
    <w:rsid w:val="00AA283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AA2834"/>
    <w:rPr>
      <w:b/>
      <w:bCs/>
    </w:rPr>
  </w:style>
  <w:style w:type="character" w:customStyle="1" w:styleId="ZadevapripombeZnak">
    <w:name w:val="Zadeva pripombe Znak"/>
    <w:basedOn w:val="PripombabesediloZnak"/>
    <w:link w:val="Zadevapripombe"/>
    <w:uiPriority w:val="99"/>
    <w:semiHidden/>
    <w:rsid w:val="00AA2834"/>
    <w:rPr>
      <w:rFonts w:ascii="Arial" w:eastAsia="Times New Roman" w:hAnsi="Arial" w:cs="Times New Roman"/>
      <w:b/>
      <w:bCs/>
      <w:sz w:val="20"/>
      <w:szCs w:val="20"/>
    </w:rPr>
  </w:style>
  <w:style w:type="paragraph" w:customStyle="1" w:styleId="tevilkanakoncupredpisa">
    <w:name w:val="Številka na koncu predpisa"/>
    <w:basedOn w:val="Navaden"/>
    <w:link w:val="tevilkanakoncupredpisaZnak"/>
    <w:qFormat/>
    <w:rsid w:val="00B775DB"/>
    <w:pPr>
      <w:tabs>
        <w:tab w:val="left" w:pos="567"/>
        <w:tab w:val="left" w:pos="900"/>
        <w:tab w:val="left" w:pos="1440"/>
        <w:tab w:val="left" w:pos="1872"/>
        <w:tab w:val="left" w:pos="2880"/>
        <w:tab w:val="left" w:pos="5760"/>
      </w:tabs>
      <w:overflowPunct w:val="0"/>
      <w:autoSpaceDE w:val="0"/>
      <w:autoSpaceDN w:val="0"/>
      <w:adjustRightInd w:val="0"/>
      <w:spacing w:before="480"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B775DB"/>
    <w:rPr>
      <w:rFonts w:ascii="Arial" w:eastAsia="Times New Roman" w:hAnsi="Arial" w:cs="Times New Roman"/>
      <w:snapToGrid w:val="0"/>
      <w:color w:val="000000"/>
      <w:lang w:val="x-none" w:eastAsia="x-none"/>
    </w:rPr>
  </w:style>
  <w:style w:type="character" w:styleId="Hiperpovezava">
    <w:name w:val="Hyperlink"/>
    <w:uiPriority w:val="99"/>
    <w:unhideWhenUsed/>
    <w:rsid w:val="00922FDC"/>
    <w:rPr>
      <w:color w:val="0000FF"/>
      <w:u w:val="single"/>
    </w:rPr>
  </w:style>
  <w:style w:type="paragraph" w:customStyle="1" w:styleId="aodloktekst">
    <w:name w:val="a_odloktekst"/>
    <w:basedOn w:val="Navaden"/>
    <w:next w:val="Navaden"/>
    <w:rsid w:val="00C8381F"/>
    <w:pPr>
      <w:suppressAutoHyphens/>
      <w:overflowPunct w:val="0"/>
      <w:autoSpaceDE w:val="0"/>
      <w:autoSpaceDN w:val="0"/>
      <w:adjustRightInd w:val="0"/>
      <w:spacing w:before="60" w:line="220" w:lineRule="exact"/>
      <w:jc w:val="center"/>
      <w:textAlignment w:val="baseline"/>
    </w:pPr>
    <w:rPr>
      <w:rFonts w:cs="Arial"/>
      <w:b/>
      <w:bCs/>
      <w:color w:val="0000FF"/>
      <w:szCs w:val="20"/>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950FD"/>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950FD"/>
    <w:pPr>
      <w:spacing w:line="240" w:lineRule="auto"/>
      <w:ind w:left="720"/>
      <w:contextualSpacing/>
      <w:jc w:val="both"/>
    </w:pPr>
    <w:rPr>
      <w:rFonts w:ascii="Times New Roman" w:hAnsi="Times New Roman"/>
      <w:sz w:val="22"/>
      <w:szCs w:val="20"/>
      <w:lang w:eastAsia="sl-SI"/>
    </w:rPr>
  </w:style>
  <w:style w:type="paragraph" w:customStyle="1" w:styleId="Odstavek">
    <w:name w:val="Odstavek"/>
    <w:basedOn w:val="Navaden"/>
    <w:link w:val="OdstavekZnak"/>
    <w:qFormat/>
    <w:rsid w:val="00E950FD"/>
    <w:pPr>
      <w:overflowPunct w:val="0"/>
      <w:autoSpaceDE w:val="0"/>
      <w:autoSpaceDN w:val="0"/>
      <w:adjustRightInd w:val="0"/>
      <w:spacing w:before="240" w:line="240" w:lineRule="auto"/>
      <w:ind w:firstLine="1021"/>
      <w:jc w:val="both"/>
      <w:textAlignment w:val="baseline"/>
    </w:pPr>
    <w:rPr>
      <w:rFonts w:cs="Angsana New"/>
      <w:sz w:val="22"/>
      <w:szCs w:val="22"/>
      <w:lang w:bidi="th-TH"/>
    </w:rPr>
  </w:style>
  <w:style w:type="character" w:customStyle="1" w:styleId="OdstavekZnak">
    <w:name w:val="Odstavek Znak"/>
    <w:link w:val="Odstavek"/>
    <w:rsid w:val="00E950FD"/>
    <w:rPr>
      <w:rFonts w:ascii="Arial" w:eastAsia="Times New Roman" w:hAnsi="Arial" w:cs="Angsana New"/>
      <w:lang w:bidi="th-TH"/>
    </w:rPr>
  </w:style>
  <w:style w:type="paragraph" w:customStyle="1" w:styleId="tevilnatoka">
    <w:name w:val="Številčna točka"/>
    <w:basedOn w:val="Navaden"/>
    <w:link w:val="tevilnatokaZnak"/>
    <w:qFormat/>
    <w:rsid w:val="00E950FD"/>
    <w:pPr>
      <w:numPr>
        <w:numId w:val="1"/>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E950FD"/>
    <w:rPr>
      <w:rFonts w:ascii="Arial" w:eastAsia="Times New Roman" w:hAnsi="Arial" w:cs="Times New Roman"/>
      <w:lang w:val="x-none" w:eastAsia="x-none"/>
    </w:rPr>
  </w:style>
  <w:style w:type="paragraph" w:customStyle="1" w:styleId="len">
    <w:name w:val="Člen"/>
    <w:basedOn w:val="Navaden"/>
    <w:link w:val="lenZnak"/>
    <w:qFormat/>
    <w:rsid w:val="00E950FD"/>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E950FD"/>
    <w:rPr>
      <w:rFonts w:ascii="Arial" w:eastAsia="Times New Roman" w:hAnsi="Arial" w:cs="Times New Roman"/>
      <w:b/>
      <w:lang w:val="x-none" w:eastAsia="x-none"/>
    </w:rPr>
  </w:style>
  <w:style w:type="paragraph" w:customStyle="1" w:styleId="lennaslov">
    <w:name w:val="Člen_naslov"/>
    <w:basedOn w:val="len"/>
    <w:qFormat/>
    <w:rsid w:val="00E950FD"/>
    <w:pPr>
      <w:spacing w:before="0"/>
    </w:pPr>
  </w:style>
  <w:style w:type="paragraph" w:styleId="Glava">
    <w:name w:val="header"/>
    <w:basedOn w:val="Navaden"/>
    <w:link w:val="GlavaZnak"/>
    <w:uiPriority w:val="99"/>
    <w:unhideWhenUsed/>
    <w:rsid w:val="006659D9"/>
    <w:pPr>
      <w:tabs>
        <w:tab w:val="center" w:pos="4536"/>
        <w:tab w:val="right" w:pos="9072"/>
      </w:tabs>
      <w:spacing w:line="240" w:lineRule="auto"/>
    </w:pPr>
  </w:style>
  <w:style w:type="character" w:customStyle="1" w:styleId="GlavaZnak">
    <w:name w:val="Glava Znak"/>
    <w:basedOn w:val="Privzetapisavaodstavka"/>
    <w:link w:val="Glava"/>
    <w:uiPriority w:val="99"/>
    <w:rsid w:val="006659D9"/>
    <w:rPr>
      <w:rFonts w:ascii="Arial" w:eastAsia="Times New Roman" w:hAnsi="Arial" w:cs="Times New Roman"/>
      <w:sz w:val="20"/>
      <w:szCs w:val="24"/>
    </w:rPr>
  </w:style>
  <w:style w:type="paragraph" w:styleId="Noga">
    <w:name w:val="footer"/>
    <w:basedOn w:val="Navaden"/>
    <w:link w:val="NogaZnak"/>
    <w:uiPriority w:val="99"/>
    <w:unhideWhenUsed/>
    <w:rsid w:val="006659D9"/>
    <w:pPr>
      <w:tabs>
        <w:tab w:val="center" w:pos="4536"/>
        <w:tab w:val="right" w:pos="9072"/>
      </w:tabs>
      <w:spacing w:line="240" w:lineRule="auto"/>
    </w:pPr>
  </w:style>
  <w:style w:type="character" w:customStyle="1" w:styleId="NogaZnak">
    <w:name w:val="Noga Znak"/>
    <w:basedOn w:val="Privzetapisavaodstavka"/>
    <w:link w:val="Noga"/>
    <w:uiPriority w:val="99"/>
    <w:rsid w:val="006659D9"/>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D9214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9214B"/>
    <w:rPr>
      <w:rFonts w:ascii="Tahoma" w:eastAsia="Times New Roman" w:hAnsi="Tahoma" w:cs="Tahoma"/>
      <w:sz w:val="16"/>
      <w:szCs w:val="16"/>
    </w:rPr>
  </w:style>
  <w:style w:type="character" w:styleId="Pripombasklic">
    <w:name w:val="annotation reference"/>
    <w:basedOn w:val="Privzetapisavaodstavka"/>
    <w:semiHidden/>
    <w:unhideWhenUsed/>
    <w:rsid w:val="00AA2834"/>
    <w:rPr>
      <w:sz w:val="16"/>
      <w:szCs w:val="16"/>
    </w:rPr>
  </w:style>
  <w:style w:type="paragraph" w:styleId="Pripombabesedilo">
    <w:name w:val="annotation text"/>
    <w:basedOn w:val="Navaden"/>
    <w:link w:val="PripombabesediloZnak"/>
    <w:semiHidden/>
    <w:unhideWhenUsed/>
    <w:rsid w:val="00AA2834"/>
    <w:pPr>
      <w:spacing w:line="240" w:lineRule="auto"/>
    </w:pPr>
    <w:rPr>
      <w:szCs w:val="20"/>
    </w:rPr>
  </w:style>
  <w:style w:type="character" w:customStyle="1" w:styleId="PripombabesediloZnak">
    <w:name w:val="Pripomba – besedilo Znak"/>
    <w:basedOn w:val="Privzetapisavaodstavka"/>
    <w:link w:val="Pripombabesedilo"/>
    <w:semiHidden/>
    <w:rsid w:val="00AA283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AA2834"/>
    <w:rPr>
      <w:b/>
      <w:bCs/>
    </w:rPr>
  </w:style>
  <w:style w:type="character" w:customStyle="1" w:styleId="ZadevapripombeZnak">
    <w:name w:val="Zadeva pripombe Znak"/>
    <w:basedOn w:val="PripombabesediloZnak"/>
    <w:link w:val="Zadevapripombe"/>
    <w:uiPriority w:val="99"/>
    <w:semiHidden/>
    <w:rsid w:val="00AA2834"/>
    <w:rPr>
      <w:rFonts w:ascii="Arial" w:eastAsia="Times New Roman" w:hAnsi="Arial" w:cs="Times New Roman"/>
      <w:b/>
      <w:bCs/>
      <w:sz w:val="20"/>
      <w:szCs w:val="20"/>
    </w:rPr>
  </w:style>
  <w:style w:type="paragraph" w:customStyle="1" w:styleId="tevilkanakoncupredpisa">
    <w:name w:val="Številka na koncu predpisa"/>
    <w:basedOn w:val="Navaden"/>
    <w:link w:val="tevilkanakoncupredpisaZnak"/>
    <w:qFormat/>
    <w:rsid w:val="00B775DB"/>
    <w:pPr>
      <w:tabs>
        <w:tab w:val="left" w:pos="567"/>
        <w:tab w:val="left" w:pos="900"/>
        <w:tab w:val="left" w:pos="1440"/>
        <w:tab w:val="left" w:pos="1872"/>
        <w:tab w:val="left" w:pos="2880"/>
        <w:tab w:val="left" w:pos="5760"/>
      </w:tabs>
      <w:overflowPunct w:val="0"/>
      <w:autoSpaceDE w:val="0"/>
      <w:autoSpaceDN w:val="0"/>
      <w:adjustRightInd w:val="0"/>
      <w:spacing w:before="480"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B775DB"/>
    <w:rPr>
      <w:rFonts w:ascii="Arial" w:eastAsia="Times New Roman" w:hAnsi="Arial" w:cs="Times New Roman"/>
      <w:snapToGrid w:val="0"/>
      <w:color w:val="000000"/>
      <w:lang w:val="x-none" w:eastAsia="x-none"/>
    </w:rPr>
  </w:style>
  <w:style w:type="character" w:styleId="Hiperpovezava">
    <w:name w:val="Hyperlink"/>
    <w:uiPriority w:val="99"/>
    <w:unhideWhenUsed/>
    <w:rsid w:val="00922FDC"/>
    <w:rPr>
      <w:color w:val="0000FF"/>
      <w:u w:val="single"/>
    </w:rPr>
  </w:style>
  <w:style w:type="paragraph" w:customStyle="1" w:styleId="aodloktekst">
    <w:name w:val="a_odloktekst"/>
    <w:basedOn w:val="Navaden"/>
    <w:next w:val="Navaden"/>
    <w:rsid w:val="00C8381F"/>
    <w:pPr>
      <w:suppressAutoHyphens/>
      <w:overflowPunct w:val="0"/>
      <w:autoSpaceDE w:val="0"/>
      <w:autoSpaceDN w:val="0"/>
      <w:adjustRightInd w:val="0"/>
      <w:spacing w:before="60" w:line="220" w:lineRule="exact"/>
      <w:jc w:val="center"/>
      <w:textAlignment w:val="baseline"/>
    </w:pPr>
    <w:rPr>
      <w:rFonts w:cs="Arial"/>
      <w:b/>
      <w:bCs/>
      <w:color w:val="0000FF"/>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BDFC37-A0E5-4939-AE57-12B686A19A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592</Words>
  <Characters>3379</Characters>
  <Application>Microsoft Office Word</Application>
  <DocSecurity>0</DocSecurity>
  <Lines>28</Lines>
  <Paragraphs>7</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3964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Mihael Nunčič</dc:creator>
  <cp:lastModifiedBy>son</cp:lastModifiedBy>
  <cp:revision>4</cp:revision>
  <cp:lastPrinted>2020-03-03T11:40:00Z</cp:lastPrinted>
  <dcterms:created xsi:type="dcterms:W3CDTF">2020-03-10T08:16:00Z</dcterms:created>
  <dcterms:modified xsi:type="dcterms:W3CDTF">2020-03-10T08:26:00Z</dcterms:modified>
</cp:coreProperties>
</file>