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D7E52" w:rsidRPr="00FD7E52" w:rsidRDefault="00FD7E52" w:rsidP="00FD7E52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FD7E52">
        <w:rPr>
          <w:rFonts w:ascii="Arial" w:eastAsia="Times New Roman" w:hAnsi="Arial" w:cs="Arial"/>
          <w:sz w:val="20"/>
          <w:szCs w:val="20"/>
          <w:lang w:val="x-none" w:eastAsia="sl-SI"/>
        </w:rPr>
        <w:t xml:space="preserve">Na podlagi tretjega odstavka 12. člena Zakona o uveljavljanju pravic iz javnih sredstev </w:t>
      </w:r>
      <w:r w:rsidRPr="00C74526">
        <w:rPr>
          <w:rFonts w:ascii="Arial" w:eastAsia="Times New Roman" w:hAnsi="Arial" w:cs="Arial"/>
          <w:sz w:val="20"/>
          <w:szCs w:val="20"/>
          <w:lang w:val="x-none" w:eastAsia="sl-SI"/>
        </w:rPr>
        <w:t xml:space="preserve">(Uradni list RS, št. 62/10, 40/11, 40/12 – ZUJF, 57/12 – ZPCP-2D, 14/13, 56/13 – ZŠtip-1, 99/13, 14/15 – ZUUJFO, 57/15, 90/15, 38/16 – </w:t>
      </w:r>
      <w:proofErr w:type="spellStart"/>
      <w:r w:rsidRPr="00C74526">
        <w:rPr>
          <w:rFonts w:ascii="Arial" w:eastAsia="Times New Roman" w:hAnsi="Arial" w:cs="Arial"/>
          <w:sz w:val="20"/>
          <w:szCs w:val="20"/>
          <w:lang w:val="x-none" w:eastAsia="sl-SI"/>
        </w:rPr>
        <w:t>odl</w:t>
      </w:r>
      <w:proofErr w:type="spellEnd"/>
      <w:r w:rsidRPr="00C74526">
        <w:rPr>
          <w:rFonts w:ascii="Arial" w:eastAsia="Times New Roman" w:hAnsi="Arial" w:cs="Arial"/>
          <w:sz w:val="20"/>
          <w:szCs w:val="20"/>
          <w:lang w:val="x-none" w:eastAsia="sl-SI"/>
        </w:rPr>
        <w:t xml:space="preserve">. US, 51/16 – </w:t>
      </w:r>
      <w:proofErr w:type="spellStart"/>
      <w:r w:rsidRPr="00C74526">
        <w:rPr>
          <w:rFonts w:ascii="Arial" w:eastAsia="Times New Roman" w:hAnsi="Arial" w:cs="Arial"/>
          <w:sz w:val="20"/>
          <w:szCs w:val="20"/>
          <w:lang w:val="x-none" w:eastAsia="sl-SI"/>
        </w:rPr>
        <w:t>odl</w:t>
      </w:r>
      <w:proofErr w:type="spellEnd"/>
      <w:r w:rsidRPr="00C74526">
        <w:rPr>
          <w:rFonts w:ascii="Arial" w:eastAsia="Times New Roman" w:hAnsi="Arial" w:cs="Arial"/>
          <w:sz w:val="20"/>
          <w:szCs w:val="20"/>
          <w:lang w:val="x-none" w:eastAsia="sl-SI"/>
        </w:rPr>
        <w:t xml:space="preserve">. US, 88/16, 61/17 – ZUPŠ, 75/17, 77/18 in 47/19) </w:t>
      </w:r>
      <w:r w:rsidRPr="00FD7E52">
        <w:rPr>
          <w:rFonts w:ascii="Arial" w:eastAsia="Times New Roman" w:hAnsi="Arial" w:cs="Arial"/>
          <w:sz w:val="20"/>
          <w:szCs w:val="20"/>
          <w:lang w:val="x-none" w:eastAsia="sl-SI"/>
        </w:rPr>
        <w:t>izdaja ministrica za delo, družino, socialne zadeve in enake možnosti v soglasju z ministrom za finance</w:t>
      </w:r>
    </w:p>
    <w:p w:rsidR="00FD7E52" w:rsidRPr="00C74526" w:rsidRDefault="00FD7E52" w:rsidP="00FD7E52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FD7E52">
        <w:rPr>
          <w:rFonts w:ascii="Arial" w:eastAsia="Times New Roman" w:hAnsi="Arial" w:cs="Arial"/>
          <w:b/>
          <w:sz w:val="20"/>
          <w:szCs w:val="20"/>
          <w:lang w:val="x-none" w:eastAsia="sl-SI"/>
        </w:rPr>
        <w:t>PRAVILNIK</w:t>
      </w:r>
      <w:r w:rsidRPr="00C74526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</w:t>
      </w:r>
    </w:p>
    <w:p w:rsidR="00FD7E52" w:rsidRPr="00FD7E52" w:rsidRDefault="00FD7E52" w:rsidP="00FD7E52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FD7E52">
        <w:rPr>
          <w:rFonts w:ascii="Arial" w:eastAsia="Times New Roman" w:hAnsi="Arial" w:cs="Arial"/>
          <w:b/>
          <w:sz w:val="20"/>
          <w:szCs w:val="20"/>
          <w:lang w:val="x-none" w:eastAsia="sl-SI"/>
        </w:rPr>
        <w:t>o podrobnejši opredelitvi podatkov o obdavčljivih dohodkih, ki niso oproščeni plačila dohodnine</w:t>
      </w:r>
    </w:p>
    <w:p w:rsidR="00FD7E52" w:rsidRPr="00FD7E52" w:rsidRDefault="00FD7E52" w:rsidP="00C74526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FD7E52">
        <w:rPr>
          <w:rFonts w:ascii="Arial" w:eastAsia="Times New Roman" w:hAnsi="Arial" w:cs="Arial"/>
          <w:sz w:val="20"/>
          <w:szCs w:val="20"/>
          <w:lang w:val="x-none" w:eastAsia="sl-SI"/>
        </w:rPr>
        <w:t>1. člen</w:t>
      </w:r>
    </w:p>
    <w:p w:rsidR="00FD7E52" w:rsidRPr="00FD7E52" w:rsidRDefault="00FD7E52" w:rsidP="00C74526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FD7E52">
        <w:rPr>
          <w:rFonts w:ascii="Arial" w:eastAsia="Times New Roman" w:hAnsi="Arial" w:cs="Arial"/>
          <w:sz w:val="20"/>
          <w:szCs w:val="20"/>
          <w:lang w:eastAsia="sl-SI"/>
        </w:rPr>
        <w:t>Ta pravilnik podrobneje opredeljuje podatke o obdavčljivih dohodkih po zakonu, ki ureja dohodnino, ki niso oproščeni plačila dohodnine in jih v skladu z 11. točko drugega ods</w:t>
      </w:r>
      <w:bookmarkStart w:id="0" w:name="_GoBack"/>
      <w:bookmarkEnd w:id="0"/>
      <w:r w:rsidRPr="00FD7E52">
        <w:rPr>
          <w:rFonts w:ascii="Arial" w:eastAsia="Times New Roman" w:hAnsi="Arial" w:cs="Arial"/>
          <w:sz w:val="20"/>
          <w:szCs w:val="20"/>
          <w:lang w:eastAsia="sl-SI"/>
        </w:rPr>
        <w:t xml:space="preserve">tavka 51. člena Zakona o uveljavljanju pravic iz javnih sredstev </w:t>
      </w:r>
      <w:r w:rsidR="00C74526" w:rsidRPr="00C74526">
        <w:rPr>
          <w:rFonts w:ascii="Arial" w:eastAsia="Times New Roman" w:hAnsi="Arial" w:cs="Arial"/>
          <w:sz w:val="20"/>
          <w:szCs w:val="20"/>
          <w:lang w:val="x-none" w:eastAsia="sl-SI"/>
        </w:rPr>
        <w:t xml:space="preserve">(Uradni list RS, št. 62/10, 40/11, 40/12 – ZUJF, 57/12 – ZPCP-2D, 14/13, 56/13 – ZŠtip-1, 99/13, 14/15 – ZUUJFO, 57/15, 90/15, 38/16 – </w:t>
      </w:r>
      <w:proofErr w:type="spellStart"/>
      <w:r w:rsidR="00C74526" w:rsidRPr="00C74526">
        <w:rPr>
          <w:rFonts w:ascii="Arial" w:eastAsia="Times New Roman" w:hAnsi="Arial" w:cs="Arial"/>
          <w:sz w:val="20"/>
          <w:szCs w:val="20"/>
          <w:lang w:val="x-none" w:eastAsia="sl-SI"/>
        </w:rPr>
        <w:t>odl</w:t>
      </w:r>
      <w:proofErr w:type="spellEnd"/>
      <w:r w:rsidR="00C74526" w:rsidRPr="00C74526">
        <w:rPr>
          <w:rFonts w:ascii="Arial" w:eastAsia="Times New Roman" w:hAnsi="Arial" w:cs="Arial"/>
          <w:sz w:val="20"/>
          <w:szCs w:val="20"/>
          <w:lang w:val="x-none" w:eastAsia="sl-SI"/>
        </w:rPr>
        <w:t xml:space="preserve">. US, 51/16 – </w:t>
      </w:r>
      <w:proofErr w:type="spellStart"/>
      <w:r w:rsidR="00C74526" w:rsidRPr="00C74526">
        <w:rPr>
          <w:rFonts w:ascii="Arial" w:eastAsia="Times New Roman" w:hAnsi="Arial" w:cs="Arial"/>
          <w:sz w:val="20"/>
          <w:szCs w:val="20"/>
          <w:lang w:val="x-none" w:eastAsia="sl-SI"/>
        </w:rPr>
        <w:t>odl</w:t>
      </w:r>
      <w:proofErr w:type="spellEnd"/>
      <w:r w:rsidR="00C74526" w:rsidRPr="00C74526">
        <w:rPr>
          <w:rFonts w:ascii="Arial" w:eastAsia="Times New Roman" w:hAnsi="Arial" w:cs="Arial"/>
          <w:sz w:val="20"/>
          <w:szCs w:val="20"/>
          <w:lang w:val="x-none" w:eastAsia="sl-SI"/>
        </w:rPr>
        <w:t>. US, 88/16, 61/17</w:t>
      </w:r>
      <w:r w:rsidR="00C74526">
        <w:rPr>
          <w:rFonts w:ascii="Arial" w:eastAsia="Times New Roman" w:hAnsi="Arial" w:cs="Arial"/>
          <w:sz w:val="20"/>
          <w:szCs w:val="20"/>
          <w:lang w:val="x-none" w:eastAsia="sl-SI"/>
        </w:rPr>
        <w:t xml:space="preserve"> – ZUPŠ, 75/17, 77/18 in 47/19) </w:t>
      </w:r>
      <w:r w:rsidRPr="00FD7E52">
        <w:rPr>
          <w:rFonts w:ascii="Arial" w:eastAsia="Times New Roman" w:hAnsi="Arial" w:cs="Arial"/>
          <w:sz w:val="20"/>
          <w:szCs w:val="20"/>
          <w:lang w:eastAsia="sl-SI"/>
        </w:rPr>
        <w:t xml:space="preserve">zagotavlja </w:t>
      </w:r>
      <w:r w:rsidR="00F806D9">
        <w:rPr>
          <w:rFonts w:ascii="Arial" w:eastAsia="Times New Roman" w:hAnsi="Arial" w:cs="Arial"/>
          <w:sz w:val="20"/>
          <w:szCs w:val="20"/>
          <w:lang w:eastAsia="sl-SI"/>
        </w:rPr>
        <w:t>Finančna</w:t>
      </w:r>
      <w:r w:rsidR="00F806D9" w:rsidRPr="00FD7E52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FD7E52">
        <w:rPr>
          <w:rFonts w:ascii="Arial" w:eastAsia="Times New Roman" w:hAnsi="Arial" w:cs="Arial"/>
          <w:sz w:val="20"/>
          <w:szCs w:val="20"/>
          <w:lang w:eastAsia="sl-SI"/>
        </w:rPr>
        <w:t xml:space="preserve">uprava Republike Slovenije (v nadaljnjem besedilu: </w:t>
      </w:r>
      <w:r w:rsidR="00F806D9">
        <w:rPr>
          <w:rFonts w:ascii="Arial" w:eastAsia="Times New Roman" w:hAnsi="Arial" w:cs="Arial"/>
          <w:sz w:val="20"/>
          <w:szCs w:val="20"/>
          <w:lang w:eastAsia="sl-SI"/>
        </w:rPr>
        <w:t>F</w:t>
      </w:r>
      <w:r w:rsidRPr="00FD7E52">
        <w:rPr>
          <w:rFonts w:ascii="Arial" w:eastAsia="Times New Roman" w:hAnsi="Arial" w:cs="Arial"/>
          <w:sz w:val="20"/>
          <w:szCs w:val="20"/>
          <w:lang w:eastAsia="sl-SI"/>
        </w:rPr>
        <w:t>URS).</w:t>
      </w:r>
    </w:p>
    <w:p w:rsidR="00FD7E52" w:rsidRPr="00FD7E52" w:rsidRDefault="00FD7E52" w:rsidP="00C74526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FD7E52">
        <w:rPr>
          <w:rFonts w:ascii="Arial" w:eastAsia="Times New Roman" w:hAnsi="Arial" w:cs="Arial"/>
          <w:sz w:val="20"/>
          <w:szCs w:val="20"/>
          <w:lang w:val="x-none" w:eastAsia="sl-SI"/>
        </w:rPr>
        <w:t>2. člen</w:t>
      </w:r>
    </w:p>
    <w:p w:rsidR="00FD7E52" w:rsidRPr="00FD7E52" w:rsidRDefault="00FD7E52" w:rsidP="00FD7E52">
      <w:pPr>
        <w:spacing w:before="100" w:beforeAutospacing="1" w:after="40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FD7E52">
        <w:rPr>
          <w:rFonts w:ascii="Arial" w:eastAsia="Times New Roman" w:hAnsi="Arial" w:cs="Arial"/>
          <w:sz w:val="20"/>
          <w:szCs w:val="20"/>
          <w:lang w:eastAsia="sl-SI"/>
        </w:rPr>
        <w:t>(1) Podatki o obdavčljivih dohodkih na letni ravni, potrebni pri odločanju o pravicah iz javnih sredstev, so:</w:t>
      </w:r>
    </w:p>
    <w:tbl>
      <w:tblPr>
        <w:tblW w:w="9915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25"/>
        <w:gridCol w:w="2037"/>
        <w:gridCol w:w="2293"/>
        <w:gridCol w:w="2139"/>
        <w:gridCol w:w="1921"/>
      </w:tblGrid>
      <w:tr w:rsidR="00FD7E52" w:rsidRPr="00FD7E52" w:rsidTr="00FD7E52">
        <w:trPr>
          <w:trHeight w:val="60"/>
          <w:tblHeader/>
          <w:jc w:val="center"/>
        </w:trPr>
        <w:tc>
          <w:tcPr>
            <w:tcW w:w="15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4" w:type="dxa"/>
              <w:left w:w="28" w:type="dxa"/>
              <w:bottom w:w="6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Šifra dohodka</w:t>
            </w:r>
          </w:p>
        </w:tc>
        <w:tc>
          <w:tcPr>
            <w:tcW w:w="203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74" w:type="dxa"/>
              <w:left w:w="28" w:type="dxa"/>
              <w:bottom w:w="6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Vrsta dohodka </w:t>
            </w:r>
          </w:p>
        </w:tc>
        <w:tc>
          <w:tcPr>
            <w:tcW w:w="229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74" w:type="dxa"/>
              <w:left w:w="28" w:type="dxa"/>
              <w:bottom w:w="6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Podatki </w:t>
            </w:r>
          </w:p>
        </w:tc>
        <w:tc>
          <w:tcPr>
            <w:tcW w:w="21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74" w:type="dxa"/>
              <w:left w:w="28" w:type="dxa"/>
              <w:bottom w:w="6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Vir podatkov </w:t>
            </w:r>
          </w:p>
        </w:tc>
        <w:tc>
          <w:tcPr>
            <w:tcW w:w="19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74" w:type="dxa"/>
              <w:left w:w="28" w:type="dxa"/>
              <w:bottom w:w="6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Za obdobje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1101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plače,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odločba o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preteklo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nadomestilo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prispevki,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odmeri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leto,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plače in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stroški,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dohodnine;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predpreteklo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povračila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akontacija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podatki, ki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leto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stroškov v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jih davčnemu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zvezi z delom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organu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posredujejo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osebe,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zavezane za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dajanje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podatkov;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podatki, ki so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potrebni za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izračun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akontacije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 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1102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bonitete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odločba o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preteklo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prispevki,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odmeri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leto,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akontacija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dohodnine;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predpreteklo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podatki, ki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leto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jih davčnemu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lastRenderedPageBreak/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organu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posredujejo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osebe,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zavezane za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dajanje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podatkov;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podatki, ki so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potrebni za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izračun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akontacije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 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2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1103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regres za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odločba o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preteklo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letni dopust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prispevki,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odmeri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leto,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akontacija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dohodnine;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predpreteklo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podatki, ki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leto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jih davčnemu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organu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posredujejo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osebe,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zavezane za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dajanje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podatkov;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podatki, ki so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potrebni za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izračun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akontacije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 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1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1104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jubilejne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odločba o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preteklo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nagrade,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prispevki,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odmeri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leto,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odpravnine ob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akontacija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dohodnine;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predpreteklo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upokojitvi in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podatki, ki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leto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solidarnostne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jih davčnemu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pomoči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organu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posredujejo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osebe,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zavezane za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dajanje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podatkov;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podatki, ki so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potrebni za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lastRenderedPageBreak/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izračun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akontacije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 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8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1105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premije za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odločba o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preteklo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prostovoljno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prispevki,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odmeri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leto,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dodatno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akontacija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dohodnine;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predpreteklo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pokojninsko in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podatki, ki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leto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invalidsko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jih davčnemu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zavarovanje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organu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posredujejo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osebe,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zavezane za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dajanje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podatkov;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podatki, ki so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potrebni za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izračun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akontacije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 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1106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pokojnine iz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odločba o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preteklo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obveznega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prispevki,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odmeri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leto,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pokojninskega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akontacija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dohodnine;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predpreteklo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in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podatki, ki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leto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invalidskega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jih davčnemu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zavarovanja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organu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posredujejo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osebe,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zavezane za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dajanje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podatkov;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podatki, ki so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potrebni za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izračun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akontacije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 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1107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nadomestila iz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odločba o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preteklo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naslova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prispevki,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odmeri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leto,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obveznega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akontacija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dohodnine;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predpreteklo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pokojninskega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podatki, ki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leto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in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jih davčnemu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invalidskega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organu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zavarovanja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posredujejo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lastRenderedPageBreak/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osebe,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zavezane za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dajanje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podatkov;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podatki, ki so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potrebni za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izračun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akontacije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 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1108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nadomestila in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odločba o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preteklo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drugi dohodki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prispevki,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odmeri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leto,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iz naslova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akontacija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dohodnine;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predpreteklo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obveznega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podatki, ki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leto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socialnega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jih davčnemu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zavarovanja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organu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posredujejo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osebe,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zavezane za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dajanje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podatkov;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podatki, ki so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potrebni za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izračun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akontacije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 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1109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drugi dohodki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odločba o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preteklo leto,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iz delovnega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prispevki,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odmeri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predpreteklo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razmerja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stroški,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dohodnine;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leto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akontacija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podatki, ki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jih davčnemu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organu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posredujejo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osebe,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zavezane za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dajanje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podatkov;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podatki, ki so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potrebni za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izračun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akontacije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lastRenderedPageBreak/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 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1110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dohodek za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dohodek,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odločba o odmeri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preteklo leto,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vodenje družbe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prispevki,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dohodnine;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predpreteklo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(zavarovalna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akontacija dohodnine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podatki, ki jih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leto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podlaga 040)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davčnemu organu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posredujejo osebe,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zavezane za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dajanje podatkov;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podatki, ki so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potrebni za izračun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akontacije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dohodnine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4" w:type="dxa"/>
              <w:left w:w="28" w:type="dxa"/>
              <w:bottom w:w="54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1211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dohodki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odločba o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preteklo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dijakov in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stroški,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odmeri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leto,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študentov,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akontacija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dohodnine;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predpreteklo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upravičenih do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podatki, ki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leto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posebne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jih davčnemu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olajšave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organu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posredujejo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osebe,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zavezane za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dajanje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podatkov;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podatki, ki so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potrebni za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izračun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akontacije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 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1212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dohodki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odločba o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preteklo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dijakov in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stroški,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odmeri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leto,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študentov, ki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akontacija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dohodnine;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predpreteklo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niso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podatki, ki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leto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upravičeni do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jih davčnemu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posebne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organu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olajšave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posredujejo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osebe,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zavezane za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dajanje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podatkov;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podatki, ki so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lastRenderedPageBreak/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potrebni za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izračun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akontacije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 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1220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dohodki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odločba o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preteklo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verskih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prispevki,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odmeri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leto,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delavcev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akontacija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dohodnine;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predpreteklo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podatki, ki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leto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jih davčnemu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organu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posredujejo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osebe,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zavezane za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dajanje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podatkov;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podatki iz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davčnega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obračuna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akontacije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 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1230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preostali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odločba o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preteklo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dohodki iz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stroški,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odmeri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leto,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drugega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akontacija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dohodnine;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predpreteklo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pogodbenega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podatki, ki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leto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razmerja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jih davčnemu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organu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posredujejo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osebe,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zavezane za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dajanje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podatkov;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podatki, ki so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potrebni za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izračun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akontacije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 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6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2100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dobiček ugotovljen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Dohodek =znesek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odločba o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preteklo leto,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na podlagi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dohodka iz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odmeri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predpreteklo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davčnega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postavke Osnova za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dohodnine;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leto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obračuna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dohodnino iz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podatki iz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iz obračuna DOHDEJ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davčnega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akontacija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obračuna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lastRenderedPageBreak/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dohodnine=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akontacije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znesek iz postavke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 od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davčna obveznost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dohodka iz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iz obračuna DOHDEJ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dejavnosti 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2200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dohodek iz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dohodek=znesek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podatki iz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preteklo leto,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dejavnosti,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dohodka iz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davčnega obračuna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predpreteklo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ugotovljen z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postavke Osnova za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akontacije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leto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upoštevanjem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dohodnino iz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 od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normiranih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iz obračuna DOHDEJ,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dohodka iz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odhodkov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akontacija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dejavnosti;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dohodnine=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odločba o odmeri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znesek iz postavke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 od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davčna obveznost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dohodka iz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iz obračuna DOHDEJ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dejavnosti na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podlagi normiranih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odhodkov 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3100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dohodek iz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odločba o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preteklo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osnovne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prispevki,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odmeri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leto,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kmetijske in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akontacija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dohodnine;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predpreteklo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osnovne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podatki, ki so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leto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gozdarske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olajšava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potrebni za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dejavnosti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izračun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akontacije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 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3110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potencialni tržni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katastrski dohodek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odločba o odmeri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preteklo leto,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dohodek od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in 70 % pavšalne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 iz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predpreteklo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pridelave na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ocene dohodka na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osnovne kmetijske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leto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zemljiščih in v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panj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in osnovne gozdarske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panjih 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dejavnosti; 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 3111 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drugi dohodki iz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davčna osnova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odločba o odmeri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preteklo leto,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70. člena Zakona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kmetijskih in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 iz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predpreteklo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 dohodnini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gozdnih subvencij,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osnovne kmetijske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leto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(Uradni list RS, št. 13/11 – uradno prečiščeno besedilo,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pripisanih za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in osnovne gozdarske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9/11 – ZUKD-1, 24/12, 30/12,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posameznega </w:t>
            </w:r>
          </w:p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zavezanca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dejavnosti; </w:t>
            </w:r>
          </w:p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40/12 – ZUJF,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75/12, 94/12, 96/13 in 29/14 – </w:t>
            </w:r>
            <w:proofErr w:type="spellStart"/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odl</w:t>
            </w:r>
            <w:proofErr w:type="spellEnd"/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. US)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4100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dohodek iz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odločba o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preteklo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oddajanja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stroški,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odmeri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leto,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lastRenderedPageBreak/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premoženja v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dohodnina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 od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predpreteklo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najem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dohodka iz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leto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oddajanja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premoženja v najem;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podatki, ki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jih davčnemu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organu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posredujejo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osebe,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zavezane za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dajanje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podatkov;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podatki, ki so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potrebni za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izračun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 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7" w:type="dxa"/>
              <w:left w:w="28" w:type="dxa"/>
              <w:bottom w:w="46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4200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dohodek iz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odločba o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preteklo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prenosa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stroški,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odmeri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leto,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premoženjske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akontacija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dohodnine;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predpreteklo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pravice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podatki, ki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leto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jih davčnemu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organu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posredujejo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osebe,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zavezane za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dajanje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podatkov;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podatki, ki so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potrebni za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izračun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akontacije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 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5200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dobiček iz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odločba o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preteklo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kapitala,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dohodnina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odmeri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leto,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dosežen z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 od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predpreteklo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odsvojitvijo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dobička iz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leto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kapitala,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kapitala od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vrednostnih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odsvojitve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papirjev in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vrednostnih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lastRenderedPageBreak/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deležev v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papirjev in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gospodarskih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drugih deležev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družbah,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ter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zadrugah in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investicijskih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drugih oblikah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kuponov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organiziranja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ter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investicijskih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kuponov 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5201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dobiček iz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odločba o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preteklo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kapitala,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dohodnina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odmeri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leto,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dosežen z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 od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predpreteklo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odsvojitvijo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dobička iz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leto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nepremičnin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kapitala od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odsvojitve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nepremičnin 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5300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obresti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odločba o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preteklo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fizične osebe,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dohodnina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odmeri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leto,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dosežene na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 od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predpreteklo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denarne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obresti;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leto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depozite pri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podatki, ki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bankah in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jih davčnemu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hranilnicah,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organu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ustanovljenih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posredujejo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 skladu s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osebe,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predpisi v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zavezane za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Sloveniji ter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dajanje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pri bankah in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podatkov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hranilnicah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drugih držav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članic EU 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28" w:type="dxa"/>
              <w:bottom w:w="6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5400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obresti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odločba o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preteklo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dohodnina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odmeri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leto,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 od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predpreteklo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obresti;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leto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podatki, ki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jih davčnemu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lastRenderedPageBreak/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organu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posredujejo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osebe,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zavezane za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dajanje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podatkov 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5500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obresti iz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odločba o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preteklo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finančnega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dohodnina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odmeri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leto,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najema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 od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predpreteklo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obresti;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leto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podatki, ki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jih davčnemu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organu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posredujejo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osebe,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zavezane za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dajanje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podatkov 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5600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obresti na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odločba o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preteklo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obveznice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dohodnina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odmeri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leto,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»SOS2E«,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 od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predpreteklo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izplačane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obresti;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leto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upravičencem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podatki, ki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jih davčnemu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organu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posredujejo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osebe,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zavezane za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dajanje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podatkov 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5700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dividende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odločba o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preteklo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dohodnina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odmeri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leto,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 od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predpreteklo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dividend;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leto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podatki, ki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jih davčnemu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organu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posredujejo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osebe,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lastRenderedPageBreak/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zavezane za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dajanje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podatkov; 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5800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dividende in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podatki, ki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preteklo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obresti,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dohodnina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jih davčnemu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leto,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izplačane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organu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predpreteklo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preko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posredujejo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leto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posrednika, ki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osebe,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ni dolžan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zavezane za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izračunati in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dajanje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odtegniti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podatkov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davka 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2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5900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obresti,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odločba o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preteklo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dosežene ob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dohodnina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odmeri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leto,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odsvojitvi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 od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predpreteklo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diskontiranega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obresti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leto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dolžniškega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vrednostnega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papirja pred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dospelostjo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papirja ali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pri odkupu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diskontiranega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dolžniškega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vrednostnega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papirja pred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ali ob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dospelosti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papirja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oziroma ob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unovčitvi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diskontiranih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dolžniških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vrednostnih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papirjev 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6100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darila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odločba o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preteklo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akontacija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odmeri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leto,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dohodnine;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predpreteklo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lastRenderedPageBreak/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podatki, ki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leto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jih davčnemu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organu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posredujejo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osebe,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zavezane za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dajanje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podatkov;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podatki, ki so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potrebni za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izračun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akontacije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 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6200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priznavalnine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odločba o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preteklo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akontacija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odmeri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leto,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dohodnine;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predpreteklo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podatki, ki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leto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jih davčnemu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organu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posredujejo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osebe,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zavezane za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dajanje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podatkov;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podatki, ki so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potrebni za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izračun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akontacije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 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6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6300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preostali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odločba o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preteklo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drugi dohodki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akontacija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odmeri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leto,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dohodnine;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predpreteklo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podatki, ki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leto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jih davčnemu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organu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posredujejo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osebe,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lastRenderedPageBreak/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zavezane za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dajanje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podatkov;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podatki, ki so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potrebni za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izračun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akontacije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 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6500 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nadomestila za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odločba o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preteklo leto,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uporabo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stroški,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odmeri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predpreteklo leto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lastnih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akontacija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dohodnine;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sredstev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podatki, ki jih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prostovoljca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davčnemu organu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posredujejo osebe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zavezane za dajanje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podatkov;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podatki, ki so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potrebni za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izračun 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52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akontacije dohodnine 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</w:tbl>
    <w:p w:rsidR="00FD7E52" w:rsidRPr="00FD7E52" w:rsidRDefault="00FD7E52" w:rsidP="00FD7E52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FD7E52">
        <w:rPr>
          <w:rFonts w:ascii="Arial" w:eastAsia="Times New Roman" w:hAnsi="Arial" w:cs="Arial"/>
          <w:sz w:val="20"/>
          <w:szCs w:val="20"/>
          <w:lang w:val="x-none" w:eastAsia="sl-SI"/>
        </w:rPr>
        <w:t>(2) Šifri dohodka 3110 in 3111 predstavljata dodatne podatke šifre dohodka 3100.</w:t>
      </w:r>
    </w:p>
    <w:p w:rsidR="00FD7E52" w:rsidRPr="00FD7E52" w:rsidRDefault="00FD7E52" w:rsidP="008A32E0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FD7E52">
        <w:rPr>
          <w:rFonts w:ascii="Arial" w:eastAsia="Times New Roman" w:hAnsi="Arial" w:cs="Arial"/>
          <w:sz w:val="20"/>
          <w:szCs w:val="20"/>
          <w:lang w:val="x-none" w:eastAsia="sl-SI"/>
        </w:rPr>
        <w:t>(3) </w:t>
      </w:r>
      <w:r w:rsidR="00F806D9">
        <w:rPr>
          <w:rFonts w:ascii="Arial" w:eastAsia="Times New Roman" w:hAnsi="Arial" w:cs="Arial"/>
          <w:sz w:val="20"/>
          <w:szCs w:val="20"/>
          <w:lang w:eastAsia="sl-SI"/>
        </w:rPr>
        <w:t>F</w:t>
      </w:r>
      <w:r w:rsidRPr="00FD7E52">
        <w:rPr>
          <w:rFonts w:ascii="Arial" w:eastAsia="Times New Roman" w:hAnsi="Arial" w:cs="Arial"/>
          <w:sz w:val="20"/>
          <w:szCs w:val="20"/>
          <w:lang w:val="x-none" w:eastAsia="sl-SI"/>
        </w:rPr>
        <w:t>URS poleg podatkov o dohodkih iz prvega odstavka tega člena posreduje tudi podatek o višini odmerjene dohodnine za dohodke, ki se vštevajo v letno davčno osnovo.</w:t>
      </w:r>
    </w:p>
    <w:p w:rsidR="00FD7E52" w:rsidRPr="00FD7E52" w:rsidRDefault="00FD7E52" w:rsidP="008A32E0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FD7E52">
        <w:rPr>
          <w:rFonts w:ascii="Arial" w:eastAsia="Times New Roman" w:hAnsi="Arial" w:cs="Arial"/>
          <w:sz w:val="20"/>
          <w:szCs w:val="20"/>
          <w:lang w:val="x-none" w:eastAsia="sl-SI"/>
        </w:rPr>
        <w:t>3. člen</w:t>
      </w:r>
    </w:p>
    <w:p w:rsidR="00FD7E52" w:rsidRPr="00FD7E52" w:rsidRDefault="00FD7E52" w:rsidP="00FD7E52">
      <w:pPr>
        <w:spacing w:before="100" w:beforeAutospacing="1" w:after="40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FD7E52">
        <w:rPr>
          <w:rFonts w:ascii="Arial" w:eastAsia="Times New Roman" w:hAnsi="Arial" w:cs="Arial"/>
          <w:sz w:val="20"/>
          <w:szCs w:val="20"/>
          <w:lang w:val="x-none" w:eastAsia="sl-SI"/>
        </w:rPr>
        <w:t>(1) Podatki o obdavčljivih dohodkih na mesečni ravni, potrebni pri odločanju o pravicah iz javnih sredstev, so:</w:t>
      </w:r>
    </w:p>
    <w:tbl>
      <w:tblPr>
        <w:tblW w:w="9915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50"/>
        <w:gridCol w:w="2037"/>
        <w:gridCol w:w="2293"/>
        <w:gridCol w:w="2139"/>
        <w:gridCol w:w="1996"/>
      </w:tblGrid>
      <w:tr w:rsidR="00FD7E52" w:rsidRPr="00FD7E52" w:rsidTr="00FD7E52">
        <w:trPr>
          <w:trHeight w:val="60"/>
          <w:tblHeader/>
          <w:jc w:val="center"/>
        </w:trPr>
        <w:tc>
          <w:tcPr>
            <w:tcW w:w="14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Šifra dohodka</w:t>
            </w:r>
          </w:p>
        </w:tc>
        <w:tc>
          <w:tcPr>
            <w:tcW w:w="203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Vrsta dohodka </w:t>
            </w:r>
          </w:p>
        </w:tc>
        <w:tc>
          <w:tcPr>
            <w:tcW w:w="229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Podatki </w:t>
            </w:r>
          </w:p>
        </w:tc>
        <w:tc>
          <w:tcPr>
            <w:tcW w:w="21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Vir podatkov </w:t>
            </w:r>
          </w:p>
        </w:tc>
        <w:tc>
          <w:tcPr>
            <w:tcW w:w="199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Obdobje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1101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plače,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vrsta dohodka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podatki iz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pretekli 4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nadomestilo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na REK,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davčnega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meseci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plače in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obračuna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vključno z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povračila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prispevki,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akontacije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mesecem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stroškov v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akontacija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dohodnine – i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vložitve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zvezi z delom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REK in REK;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vloge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datum izplačila,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obdobje izplačila 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9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lastRenderedPageBreak/>
              <w:t>1102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bonitete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vrsta dohodka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podatki iz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preteklih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na REK,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davčnega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13 mesecev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obračuna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vključno z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prispevki,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akontacije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mesecem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akontacija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dohodnine – i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vložitve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REK in REK;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vloge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datum izplačila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obdobje izplačila 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9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5" w:type="dxa"/>
              <w:left w:w="28" w:type="dxa"/>
              <w:bottom w:w="62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BC5453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BC545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1103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BC5453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BC545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regres za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BC5453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BC545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vrsta dohodka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BC5453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BC545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podatki iz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BC5453" w:rsidRDefault="00FD7E52" w:rsidP="007F2CA6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BC545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preteklih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BC5453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BC545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BC5453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BC545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letni dopust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BC5453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BC545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na REK,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BC5453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BC545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davčnega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BC5453" w:rsidRDefault="000F47B6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BC545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29</w:t>
            </w:r>
            <w:r w:rsidR="008C451D" w:rsidRPr="00BC545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</w:t>
            </w:r>
            <w:r w:rsidR="00FD7E52" w:rsidRPr="00BC545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mesecev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BC5453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BC545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BC5453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BC545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BC5453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BC545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BC5453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BC545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obračuna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BC5453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BC545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vključno z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BC5453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BC545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BC5453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BC545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BC5453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BC545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prispevki,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BC5453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BC545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akontacije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BC5453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BC545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mesecem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BC5453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BC545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BC5453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BC545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BC5453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BC545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akontacija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BC5453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BC545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dohodnine – i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BC5453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BC545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vložitve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BC5453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BC545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BC5453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BC545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BC5453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BC545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BC5453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BC545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REK in REK;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BC5453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BC545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vloge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BC5453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BC545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BC5453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BC545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BC5453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BC545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datum izplačila,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BC5453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BC545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BC5453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BC545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BC5453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BC545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BC5453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BC545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BC5453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BC545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obdobje izplačila 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BC5453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BC545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9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BC5453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BC545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1104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jubilejne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vrsta dohodka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podatki iz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preteklih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nagrade,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na REK,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davčnega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13 mesecev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odpravnine ob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obračuna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vključno z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upokojitvi in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prispevki,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akontacije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mesecem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solidarnostne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akontacija,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dohodnine – i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vložitve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pomoči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datum izplačila,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REK in REK;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vloge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obdobje izplačila 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9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1105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premije za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vrsta dohodka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podatki iz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preteklih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prostovoljno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na REK,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davčnega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13 mesecev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dodatno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obračuna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vključno z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pokojninsko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prispevki,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akontacije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mesecem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in invalidsko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akontacija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dohodnine – i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vložitve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zavarovanje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REK in REK;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vloge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datum izplačila,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obdobje izplačila 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9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1108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nadomestila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vrsta dohodka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podatki iz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pretekli 4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in drugi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na REK,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davčnega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meseci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dohodki iz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obračuna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vključno z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naslova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prispevki,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akontacije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mesecem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obveznega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akontacija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dohodnine – i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vložitve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socialnega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REK in REK;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vloge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zavarovanja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datum izplačila,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obdobje izplačila 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9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1109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drugi dohodki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vrsta dohodka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podatki iz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preteklih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iz delovnega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na REK,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davčnega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13 mesecev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lastRenderedPageBreak/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razmerja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obračuna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vključno z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prispevki,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akontacije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mesecem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akontacija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dohodnine – i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vložitve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REK in REK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vloge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datum izplačila,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šifra REK obrazca;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obdobje izplačila 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9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1110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dohodek za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vrsta dohodka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podatki iz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preteklih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vodenje družbe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na REK,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davčnega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13 mesecev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(zavarovalna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dohodek,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obračuna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vključno z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podlaga 040)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prispevki,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akontacije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mesecem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akontacija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dohodnine – i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vložitve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dohodnine,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REK in REK;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vloge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datum izplačila,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obdobje izplačila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9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1211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dohodki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vrsta dohodka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podatki iz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pretekli 4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dijakov in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na REK,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davčnega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meseci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študentov,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obračuna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vključno z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upravičenih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stroški,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akontacije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mesecem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 posebne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akontacija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dohodnine – i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vložitve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olajšave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REK in REK;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vloge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datum izplačila,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obdobje izplačila 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9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1212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dohodki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vrsta dohodka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podatki iz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pretekli 4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dijakov in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na REK,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davčnega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meseci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študentov, ki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obračuna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vključno z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niso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prispevki,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akontacije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mesecem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upravičeni do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akontacija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dohodnine – i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vložitve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posebne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REK in REK;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vloge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olajšave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datum izplačila,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obdobje izplačila 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9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48" w:type="dxa"/>
              <w:left w:w="28" w:type="dxa"/>
              <w:bottom w:w="48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1220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dohodki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vrsta dohodka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podatki iz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pretekli 4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verskih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na REK,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davčnega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meseci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delavcev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obračuna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vključno z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prispevki,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akontacije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mesecem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akontacija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dohodnine – i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vložitve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REK in REK;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vloge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datum izplačila,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obdobje izplačila 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9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1230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preostali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vrsta dohodka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podatki iz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preteklih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dohodki iz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na REK,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davčnega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13 mesecev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drugega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obračuna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vključno z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lastRenderedPageBreak/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pogodbenega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stroški,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akontacije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mesecem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razmerja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akontacija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dohodnine – i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vložitve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REK in REK;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vloge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datum izplačila,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obdobje izplačila 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9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4100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dohodek iz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vrsta dohodka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podatki iz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preteklih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oddajanja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na REK,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davčnega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13 mesecev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premoženja v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obračuna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vključno z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najem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stroški,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akontacije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mesecem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akontacija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dohodnine – i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vložitve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REK in REK;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vloge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datum izplačila,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obdobje izplačila 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9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4200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dohodek iz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vrsta dohodka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podatki iz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preteklih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prenosa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na REK,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davčnega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13 mesecev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premoženjske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obračuna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vključno z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pravice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stroški,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akontacije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mesecem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akontacija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dohodnine – i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vložitve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REK in REK;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vloge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datum izplačila,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obdobje izplačila 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9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5400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obresti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vrsta dohodka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podatki iz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preteklih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na REK,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davčnega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13 mesecev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obračuna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vključno z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dohodnina,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akontacije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mesecem vložitve vloge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datum izplačila,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dohodnine-i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obdobje izplačila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REK in REK;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9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5500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obresti iz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vrsta dohodka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podatki iz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preteklih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finančnega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na REK,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davčnega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13 mesecev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najema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obračuna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vključno z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dohodnina,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akontacije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mesecem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datum izplačila,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dohodnine-i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vložitve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obdobje izplačila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REK in REK;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vloge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9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5600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obresti na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vrsta dohodka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podatki iz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preteklih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obveznice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na REK,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davčnega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13 mesecev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»SOS2E«,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obračuna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vključno z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izplačane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dohodnina,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akontacije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mesecem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lastRenderedPageBreak/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upravičencem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datum izplačila,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dohodnine – i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vložitve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obdobje izplačila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REK in REK;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vloge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9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5700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dividende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vrsta dohodka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podatki iz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preteklih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na REK,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davčnega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13 mesecev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obračuna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vključno z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dohodnina,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akontacije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mesecem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datum izplačila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dohodnine – i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vložitve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obdobje izplačila 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REK in REK; </w:t>
            </w:r>
          </w:p>
        </w:tc>
        <w:tc>
          <w:tcPr>
            <w:tcW w:w="199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28" w:type="dxa"/>
              <w:bottom w:w="55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vloge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6100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darila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vrsta dohodka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podatki iz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preteklih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na REK,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davčnega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13 mesecev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obračuna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vključno z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akontacija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akontacije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mesecem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dohodnine – i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vložitve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datum izplačila,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REK in REK;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vloge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obdobje izplačila 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9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6200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priznavalnine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vrsta dohodka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podatki iz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preteklih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na REK,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davčnega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13 mesecev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obračuna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vključno z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akontacija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akontacije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mesecem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dohodnine – i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vložitve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datum izplačila,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REK in REK;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vloge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obdobje izplačila 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9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6300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preostali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vrsta dohodka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podatki iz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preteklih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drugi dohodki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na REK,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davčnega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13 mesecev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obračuna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vključno z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akontacija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akontacije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mesecem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dohodnine – i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vložitve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datum izplačila,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REK in REK;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vloge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obdobje izplačila 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9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6500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nadomestilo za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vrsta dohodka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podatki iz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preteklih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uporabo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na REK,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davčnega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13 mesecev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lastnih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dohodek,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obračuna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vključno z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sredstev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akontacija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akontacije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mesecem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prostovoljca 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dohodnine,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dohodnine – i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vložitve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datum izplačila, </w:t>
            </w: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REK in REK; 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vloge </w:t>
            </w:r>
          </w:p>
        </w:tc>
      </w:tr>
      <w:tr w:rsidR="00FD7E52" w:rsidRPr="00FD7E52" w:rsidTr="00FD7E52">
        <w:trPr>
          <w:trHeight w:val="60"/>
          <w:jc w:val="center"/>
        </w:trPr>
        <w:tc>
          <w:tcPr>
            <w:tcW w:w="145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obdobje izplačila 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9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28" w:type="dxa"/>
              <w:bottom w:w="57" w:type="dxa"/>
              <w:right w:w="28" w:type="dxa"/>
            </w:tcMar>
            <w:vAlign w:val="bottom"/>
            <w:hideMark/>
          </w:tcPr>
          <w:p w:rsidR="00FD7E52" w:rsidRPr="00FD7E52" w:rsidRDefault="00FD7E52" w:rsidP="00FD7E5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D7E5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</w:tbl>
    <w:p w:rsidR="00FD7E52" w:rsidRPr="00FD7E52" w:rsidRDefault="00FD7E52" w:rsidP="006C223F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FD7E52">
        <w:rPr>
          <w:rFonts w:ascii="Arial" w:eastAsia="Times New Roman" w:hAnsi="Arial" w:cs="Arial"/>
          <w:sz w:val="20"/>
          <w:szCs w:val="20"/>
          <w:lang w:val="x-none" w:eastAsia="sl-SI"/>
        </w:rPr>
        <w:t>4. člen</w:t>
      </w:r>
    </w:p>
    <w:p w:rsidR="00FD7E52" w:rsidRPr="00FD7E52" w:rsidRDefault="00FD7E52" w:rsidP="00FD7E52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FD7E52">
        <w:rPr>
          <w:rFonts w:ascii="Arial" w:eastAsia="Times New Roman" w:hAnsi="Arial" w:cs="Arial"/>
          <w:sz w:val="20"/>
          <w:szCs w:val="20"/>
          <w:lang w:val="x-none" w:eastAsia="sl-SI"/>
        </w:rPr>
        <w:lastRenderedPageBreak/>
        <w:t xml:space="preserve">Z uveljavitvijo tega pravilnika preneha veljati Pravilnik o podrobnejši opredelitvi podatkov o obdavčljivih dohodkih, ki niso oproščeni plačila dohodnine (Uradni list RS, št. </w:t>
      </w:r>
      <w:r w:rsidR="006C223F">
        <w:rPr>
          <w:rFonts w:ascii="Arial" w:eastAsia="Times New Roman" w:hAnsi="Arial" w:cs="Arial"/>
          <w:sz w:val="20"/>
          <w:szCs w:val="20"/>
          <w:lang w:eastAsia="sl-SI"/>
        </w:rPr>
        <w:t>52/2014</w:t>
      </w:r>
      <w:r w:rsidRPr="00FD7E52">
        <w:rPr>
          <w:rFonts w:ascii="Arial" w:eastAsia="Times New Roman" w:hAnsi="Arial" w:cs="Arial"/>
          <w:sz w:val="20"/>
          <w:szCs w:val="20"/>
          <w:lang w:val="x-none" w:eastAsia="sl-SI"/>
        </w:rPr>
        <w:t>).</w:t>
      </w:r>
    </w:p>
    <w:p w:rsidR="00FD7E52" w:rsidRPr="00FD7E52" w:rsidRDefault="00FD7E52" w:rsidP="006C223F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FD7E52">
        <w:rPr>
          <w:rFonts w:ascii="Arial" w:eastAsia="Times New Roman" w:hAnsi="Arial" w:cs="Arial"/>
          <w:sz w:val="20"/>
          <w:szCs w:val="20"/>
          <w:lang w:val="x-none" w:eastAsia="sl-SI"/>
        </w:rPr>
        <w:t>5. člen</w:t>
      </w:r>
    </w:p>
    <w:p w:rsidR="00FD7E52" w:rsidRPr="00FD7E52" w:rsidRDefault="00FD7E52" w:rsidP="00FD7E52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FD7E52">
        <w:rPr>
          <w:rFonts w:ascii="Arial" w:eastAsia="Times New Roman" w:hAnsi="Arial" w:cs="Arial"/>
          <w:sz w:val="20"/>
          <w:szCs w:val="20"/>
          <w:lang w:val="x-none" w:eastAsia="sl-SI"/>
        </w:rPr>
        <w:t xml:space="preserve">Ta pravilnik začne veljati </w:t>
      </w:r>
      <w:r w:rsidR="007D43B9">
        <w:rPr>
          <w:rFonts w:ascii="Arial" w:eastAsia="Times New Roman" w:hAnsi="Arial" w:cs="Arial"/>
          <w:sz w:val="20"/>
          <w:szCs w:val="20"/>
          <w:lang w:eastAsia="sl-SI"/>
        </w:rPr>
        <w:t>1. aprila 2020</w:t>
      </w:r>
      <w:r w:rsidRPr="00FD7E52">
        <w:rPr>
          <w:rFonts w:ascii="Arial" w:eastAsia="Times New Roman" w:hAnsi="Arial" w:cs="Arial"/>
          <w:sz w:val="20"/>
          <w:szCs w:val="20"/>
          <w:lang w:val="x-none" w:eastAsia="sl-SI"/>
        </w:rPr>
        <w:t>.</w:t>
      </w:r>
    </w:p>
    <w:p w:rsidR="00FD7E52" w:rsidRPr="00FD7E52" w:rsidRDefault="00FD7E52" w:rsidP="00FD7E52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FD7E52">
        <w:rPr>
          <w:rFonts w:ascii="Arial" w:eastAsia="Times New Roman" w:hAnsi="Arial" w:cs="Arial"/>
          <w:sz w:val="20"/>
          <w:szCs w:val="20"/>
          <w:lang w:val="x-none" w:eastAsia="sl-SI"/>
        </w:rPr>
        <w:t xml:space="preserve">Št. </w:t>
      </w:r>
    </w:p>
    <w:p w:rsidR="00FD7E52" w:rsidRPr="00057714" w:rsidRDefault="00FD7E52" w:rsidP="00FD7E52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FD7E52">
        <w:rPr>
          <w:rFonts w:ascii="Arial" w:eastAsia="Times New Roman" w:hAnsi="Arial" w:cs="Arial"/>
          <w:sz w:val="20"/>
          <w:szCs w:val="20"/>
          <w:lang w:val="x-none" w:eastAsia="sl-SI"/>
        </w:rPr>
        <w:t xml:space="preserve">Ljubljana, dne </w:t>
      </w:r>
      <w:r w:rsidR="00057714">
        <w:rPr>
          <w:rFonts w:ascii="Arial" w:eastAsia="Times New Roman" w:hAnsi="Arial" w:cs="Arial"/>
          <w:sz w:val="20"/>
          <w:szCs w:val="20"/>
          <w:lang w:eastAsia="sl-SI"/>
        </w:rPr>
        <w:t>28. februarja 2020</w:t>
      </w:r>
    </w:p>
    <w:p w:rsidR="00FD7E52" w:rsidRPr="00FD7E52" w:rsidRDefault="00FD7E52" w:rsidP="00FD7E52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FD7E52">
        <w:rPr>
          <w:rFonts w:ascii="Arial" w:eastAsia="Times New Roman" w:hAnsi="Arial" w:cs="Arial"/>
          <w:sz w:val="20"/>
          <w:szCs w:val="20"/>
          <w:lang w:val="x-none" w:eastAsia="sl-SI"/>
        </w:rPr>
        <w:t xml:space="preserve">EVA </w:t>
      </w:r>
      <w:r w:rsidR="005B5BBC">
        <w:rPr>
          <w:rFonts w:ascii="Helv" w:hAnsi="Helv" w:cs="Helv"/>
          <w:color w:val="000000"/>
          <w:sz w:val="20"/>
          <w:szCs w:val="20"/>
        </w:rPr>
        <w:t>2020-2611-0010</w:t>
      </w:r>
    </w:p>
    <w:p w:rsidR="00FD7E52" w:rsidRPr="00FD7E52" w:rsidRDefault="00335531" w:rsidP="00335531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                                                                        </w:t>
      </w:r>
      <w:r w:rsidR="00D12042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m</w:t>
      </w:r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ag. Ksenija </w:t>
      </w:r>
      <w:proofErr w:type="spellStart"/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t>Klampfer</w:t>
      </w:r>
      <w:proofErr w:type="spellEnd"/>
    </w:p>
    <w:p w:rsidR="00335531" w:rsidRDefault="00335531" w:rsidP="00335531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sz w:val="20"/>
          <w:szCs w:val="20"/>
          <w:lang w:val="x-none"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                                                                     </w:t>
      </w:r>
      <w:r w:rsidR="00FD7E52" w:rsidRPr="00FD7E52">
        <w:rPr>
          <w:rFonts w:ascii="Arial" w:eastAsia="Times New Roman" w:hAnsi="Arial" w:cs="Arial"/>
          <w:sz w:val="20"/>
          <w:szCs w:val="20"/>
          <w:lang w:val="x-none" w:eastAsia="sl-SI"/>
        </w:rPr>
        <w:t>Ministrica</w:t>
      </w:r>
    </w:p>
    <w:p w:rsidR="00335531" w:rsidRDefault="00335531" w:rsidP="00335531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sz w:val="20"/>
          <w:szCs w:val="20"/>
          <w:lang w:val="x-none"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                                                                     </w:t>
      </w:r>
      <w:r w:rsidR="00FD7E52" w:rsidRPr="00FD7E52">
        <w:rPr>
          <w:rFonts w:ascii="Arial" w:eastAsia="Times New Roman" w:hAnsi="Arial" w:cs="Arial"/>
          <w:sz w:val="20"/>
          <w:szCs w:val="20"/>
          <w:lang w:val="x-none" w:eastAsia="sl-SI"/>
        </w:rPr>
        <w:t xml:space="preserve">za delo, družino, socialne zadeve </w:t>
      </w:r>
    </w:p>
    <w:p w:rsidR="00FD7E52" w:rsidRDefault="00335531" w:rsidP="00335531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sz w:val="20"/>
          <w:szCs w:val="20"/>
          <w:lang w:val="x-none"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                                                                   </w:t>
      </w:r>
      <w:r w:rsidR="00FD7E52" w:rsidRPr="00FD7E52">
        <w:rPr>
          <w:rFonts w:ascii="Arial" w:eastAsia="Times New Roman" w:hAnsi="Arial" w:cs="Arial"/>
          <w:sz w:val="20"/>
          <w:szCs w:val="20"/>
          <w:lang w:val="x-none" w:eastAsia="sl-SI"/>
        </w:rPr>
        <w:t>in enake možnosti</w:t>
      </w:r>
    </w:p>
    <w:p w:rsidR="00335531" w:rsidRPr="00FD7E52" w:rsidRDefault="00335531" w:rsidP="00335531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</w:p>
    <w:p w:rsidR="00D12042" w:rsidRPr="00BE29D8" w:rsidRDefault="00335531" w:rsidP="00BE29D8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                                                                  </w:t>
      </w:r>
      <w:r w:rsidR="00FD7E52" w:rsidRPr="00FD7E52">
        <w:rPr>
          <w:rFonts w:ascii="Arial" w:eastAsia="Times New Roman" w:hAnsi="Arial" w:cs="Arial"/>
          <w:sz w:val="20"/>
          <w:szCs w:val="20"/>
          <w:lang w:val="x-none" w:eastAsia="sl-SI"/>
        </w:rPr>
        <w:t>Soglašam!</w:t>
      </w:r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                                                  </w:t>
      </w:r>
      <w:r w:rsidR="004123BD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   </w:t>
      </w:r>
    </w:p>
    <w:p w:rsidR="00D12042" w:rsidRPr="00D12042" w:rsidRDefault="00D12042" w:rsidP="00D12042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                                                                           </w:t>
      </w:r>
      <w:r w:rsidRPr="00D12042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dr. Andrej Bertoncelj</w:t>
      </w:r>
    </w:p>
    <w:p w:rsidR="00FD7E52" w:rsidRPr="00FD7E52" w:rsidRDefault="00D12042" w:rsidP="00126457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                                                                                                     </w:t>
      </w:r>
      <w:r w:rsidRPr="00D12042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</w:t>
      </w:r>
      <w:r w:rsidR="004123BD" w:rsidRPr="00126457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FD7E52" w:rsidRPr="00126457">
        <w:rPr>
          <w:rFonts w:ascii="Arial" w:eastAsia="Times New Roman" w:hAnsi="Arial" w:cs="Arial"/>
          <w:sz w:val="20"/>
          <w:szCs w:val="20"/>
          <w:lang w:val="x-none" w:eastAsia="sl-SI"/>
        </w:rPr>
        <w:t>Minister za finance</w:t>
      </w:r>
    </w:p>
    <w:p w:rsidR="00DB449E" w:rsidRPr="00C74526" w:rsidRDefault="00DB449E">
      <w:pPr>
        <w:rPr>
          <w:rFonts w:ascii="Arial" w:hAnsi="Arial" w:cs="Arial"/>
          <w:sz w:val="20"/>
          <w:szCs w:val="20"/>
        </w:rPr>
      </w:pPr>
    </w:p>
    <w:sectPr w:rsidR="00DB449E" w:rsidRPr="00C745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7E52"/>
    <w:rsid w:val="0001784A"/>
    <w:rsid w:val="00057714"/>
    <w:rsid w:val="000F47B6"/>
    <w:rsid w:val="00126457"/>
    <w:rsid w:val="002B252D"/>
    <w:rsid w:val="00306DDF"/>
    <w:rsid w:val="00335531"/>
    <w:rsid w:val="004123BD"/>
    <w:rsid w:val="00487298"/>
    <w:rsid w:val="005B5BBC"/>
    <w:rsid w:val="005F34F7"/>
    <w:rsid w:val="006C223F"/>
    <w:rsid w:val="00784FD7"/>
    <w:rsid w:val="007D43B9"/>
    <w:rsid w:val="007F2CA6"/>
    <w:rsid w:val="0085476A"/>
    <w:rsid w:val="008A32E0"/>
    <w:rsid w:val="008C451D"/>
    <w:rsid w:val="008C6D3B"/>
    <w:rsid w:val="009F3120"/>
    <w:rsid w:val="00AE2822"/>
    <w:rsid w:val="00B14D0E"/>
    <w:rsid w:val="00BC5453"/>
    <w:rsid w:val="00BE29D8"/>
    <w:rsid w:val="00C74526"/>
    <w:rsid w:val="00C97C5F"/>
    <w:rsid w:val="00D12042"/>
    <w:rsid w:val="00DB449E"/>
    <w:rsid w:val="00DC5ED6"/>
    <w:rsid w:val="00E44652"/>
    <w:rsid w:val="00EB1A0F"/>
    <w:rsid w:val="00F806D9"/>
    <w:rsid w:val="00FD7E52"/>
    <w:rsid w:val="00FE7E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8F09F7"/>
  <w15:chartTrackingRefBased/>
  <w15:docId w15:val="{8414058E-CB1A-4158-AA44-179E81A0BE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msonormal0">
    <w:name w:val="msonormal"/>
    <w:basedOn w:val="Navaden"/>
    <w:rsid w:val="00FD7E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pravnapodlaga">
    <w:name w:val="pravnapodlaga"/>
    <w:basedOn w:val="Navaden"/>
    <w:rsid w:val="00FD7E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vrstapredpisa">
    <w:name w:val="vrstapredpisa"/>
    <w:basedOn w:val="Navaden"/>
    <w:rsid w:val="00FD7E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naslovpredpisa">
    <w:name w:val="naslovpredpisa"/>
    <w:basedOn w:val="Navaden"/>
    <w:rsid w:val="00FD7E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">
    <w:name w:val="len"/>
    <w:basedOn w:val="Navaden"/>
    <w:rsid w:val="00FD7E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">
    <w:name w:val="odstavek"/>
    <w:basedOn w:val="Navaden"/>
    <w:rsid w:val="00FD7E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tevilkanakoncupredpisa">
    <w:name w:val="tevilkanakoncupredpisa"/>
    <w:basedOn w:val="Navaden"/>
    <w:rsid w:val="00FD7E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datumsprejetja">
    <w:name w:val="datumsprejetja"/>
    <w:basedOn w:val="Navaden"/>
    <w:rsid w:val="00FD7E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eva">
    <w:name w:val="eva"/>
    <w:basedOn w:val="Navaden"/>
    <w:rsid w:val="00FD7E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podpisnik">
    <w:name w:val="podpisnik"/>
    <w:basedOn w:val="Navaden"/>
    <w:rsid w:val="00FD7E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nazivpodpisnika">
    <w:name w:val="nazivpodpisnika"/>
    <w:basedOn w:val="Navaden"/>
    <w:rsid w:val="00FD7E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C7452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C74526"/>
    <w:rPr>
      <w:rFonts w:ascii="Segoe UI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306DDF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306DDF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306DDF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306DDF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306DDF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7747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4029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343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658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18</Pages>
  <Words>3496</Words>
  <Characters>19930</Characters>
  <Application>Microsoft Office Word</Application>
  <DocSecurity>0</DocSecurity>
  <Lines>166</Lines>
  <Paragraphs>46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Uporabnik sistema Windows</dc:creator>
  <cp:keywords/>
  <dc:description/>
  <cp:lastModifiedBy>Uporabnik sistema Windows</cp:lastModifiedBy>
  <cp:revision>6</cp:revision>
  <dcterms:created xsi:type="dcterms:W3CDTF">2020-02-27T12:47:00Z</dcterms:created>
  <dcterms:modified xsi:type="dcterms:W3CDTF">2020-02-27T13:20:00Z</dcterms:modified>
</cp:coreProperties>
</file>