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CD04AA" w14:textId="77777777" w:rsidR="00385D10" w:rsidRDefault="00385D10" w:rsidP="00385D10">
      <w:pPr>
        <w:pStyle w:val="Glava"/>
        <w:tabs>
          <w:tab w:val="clear" w:pos="4320"/>
          <w:tab w:val="left" w:pos="5112"/>
        </w:tabs>
        <w:spacing w:before="120" w:line="240" w:lineRule="exact"/>
        <w:rPr>
          <w:rFonts w:cs="Arial"/>
          <w:sz w:val="16"/>
        </w:rPr>
      </w:pPr>
    </w:p>
    <w:p w14:paraId="0420E20C" w14:textId="3638D841" w:rsidR="00385D10" w:rsidRDefault="00385D10" w:rsidP="00385D10">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A838F64" wp14:editId="262A0CC6">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7C8C9D5A" w14:textId="77777777" w:rsidR="00385D10" w:rsidRDefault="00385D10" w:rsidP="00385D10">
      <w:pPr>
        <w:pStyle w:val="Glava"/>
        <w:tabs>
          <w:tab w:val="clear" w:pos="4320"/>
          <w:tab w:val="left" w:pos="5112"/>
        </w:tabs>
        <w:spacing w:line="240" w:lineRule="exact"/>
        <w:rPr>
          <w:rFonts w:cs="Arial"/>
          <w:sz w:val="16"/>
        </w:rPr>
      </w:pPr>
      <w:r>
        <w:rPr>
          <w:rFonts w:cs="Arial"/>
          <w:sz w:val="16"/>
        </w:rPr>
        <w:tab/>
        <w:t>F: +386 1 478 1607</w:t>
      </w:r>
    </w:p>
    <w:p w14:paraId="397D9256" w14:textId="77777777" w:rsidR="00385D10" w:rsidRDefault="00385D10" w:rsidP="00385D10">
      <w:pPr>
        <w:pStyle w:val="Glava"/>
        <w:tabs>
          <w:tab w:val="clear" w:pos="4320"/>
          <w:tab w:val="left" w:pos="5112"/>
        </w:tabs>
        <w:spacing w:line="240" w:lineRule="exact"/>
        <w:rPr>
          <w:rFonts w:cs="Arial"/>
          <w:sz w:val="16"/>
        </w:rPr>
      </w:pPr>
      <w:r>
        <w:rPr>
          <w:rFonts w:cs="Arial"/>
          <w:sz w:val="16"/>
        </w:rPr>
        <w:tab/>
        <w:t>E: gp.gs@gov.si</w:t>
      </w:r>
    </w:p>
    <w:p w14:paraId="2163C4D6" w14:textId="77777777" w:rsidR="00385D10" w:rsidRDefault="00385D10" w:rsidP="00385D10">
      <w:pPr>
        <w:pStyle w:val="Glava"/>
        <w:tabs>
          <w:tab w:val="clear" w:pos="4320"/>
          <w:tab w:val="left" w:pos="5112"/>
        </w:tabs>
        <w:spacing w:line="240" w:lineRule="exact"/>
        <w:rPr>
          <w:rFonts w:cs="Arial"/>
          <w:sz w:val="16"/>
        </w:rPr>
      </w:pPr>
      <w:r>
        <w:rPr>
          <w:rFonts w:cs="Arial"/>
          <w:sz w:val="16"/>
        </w:rPr>
        <w:tab/>
        <w:t>http://www.vlada.si/</w:t>
      </w:r>
    </w:p>
    <w:p w14:paraId="69CE5FD0" w14:textId="77777777" w:rsidR="00EA4FE1" w:rsidRPr="00E30AB1" w:rsidRDefault="00EA4FE1" w:rsidP="00EA4FE1">
      <w:pPr>
        <w:spacing w:line="240" w:lineRule="auto"/>
        <w:rPr>
          <w:rFonts w:ascii="Arial" w:hAnsi="Arial" w:cs="Arial"/>
          <w:sz w:val="20"/>
          <w:szCs w:val="20"/>
        </w:rPr>
      </w:pPr>
    </w:p>
    <w:p w14:paraId="0DCD58C9" w14:textId="77777777" w:rsidR="009F54B1" w:rsidRPr="00E30AB1" w:rsidRDefault="009F54B1" w:rsidP="00EA4FE1">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PREDLOG</w:t>
      </w:r>
    </w:p>
    <w:p w14:paraId="19D3D73C" w14:textId="10F00BBF" w:rsidR="009F54B1" w:rsidRDefault="00385D10" w:rsidP="00EA4FE1">
      <w:pPr>
        <w:suppressAutoHyphens/>
        <w:overflowPunct w:val="0"/>
        <w:autoSpaceDE w:val="0"/>
        <w:autoSpaceDN w:val="0"/>
        <w:adjustRightInd w:val="0"/>
        <w:spacing w:after="0" w:line="240" w:lineRule="auto"/>
        <w:jc w:val="right"/>
        <w:textAlignment w:val="baseline"/>
        <w:rPr>
          <w:rFonts w:ascii="Arial" w:eastAsia="Times New Roman" w:hAnsi="Arial" w:cs="Arial"/>
          <w:b/>
          <w:iCs/>
          <w:sz w:val="20"/>
          <w:szCs w:val="20"/>
          <w:lang w:eastAsia="sl-SI"/>
        </w:rPr>
      </w:pPr>
      <w:r>
        <w:rPr>
          <w:rFonts w:ascii="Arial" w:eastAsia="Times New Roman" w:hAnsi="Arial" w:cs="Arial"/>
          <w:b/>
          <w:iCs/>
          <w:sz w:val="20"/>
          <w:szCs w:val="20"/>
          <w:lang w:eastAsia="sl-SI"/>
        </w:rPr>
        <w:t>EVA 2019-2430-0076</w:t>
      </w:r>
    </w:p>
    <w:p w14:paraId="63FF5322" w14:textId="55253AC2" w:rsidR="00385D10" w:rsidRPr="00E30AB1" w:rsidRDefault="00385D10" w:rsidP="00EA4FE1">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Pr>
          <w:rFonts w:ascii="Arial" w:eastAsia="Times New Roman" w:hAnsi="Arial" w:cs="Arial"/>
          <w:b/>
          <w:iCs/>
          <w:sz w:val="20"/>
          <w:szCs w:val="20"/>
          <w:lang w:eastAsia="sl-SI"/>
        </w:rPr>
        <w:t>PRVA OBRAVNAVA</w:t>
      </w:r>
    </w:p>
    <w:p w14:paraId="6EF4E5D2" w14:textId="77777777" w:rsidR="009F54B1" w:rsidRPr="00E30AB1" w:rsidRDefault="009F54B1" w:rsidP="00EA4FE1">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p>
    <w:p w14:paraId="44219F00" w14:textId="77777777" w:rsidR="009F54B1" w:rsidRPr="00E30AB1" w:rsidRDefault="009F54B1" w:rsidP="00EA4FE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 xml:space="preserve">ZAKON O SPREMEMBAH IN DOPOLNITVAH ENERGETSKEGA ZAKONA </w:t>
      </w:r>
    </w:p>
    <w:p w14:paraId="58DDAAA0" w14:textId="77777777" w:rsidR="009F54B1" w:rsidRPr="00E30AB1" w:rsidRDefault="009F54B1" w:rsidP="00EA4FE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4AE79DFB" w14:textId="77777777" w:rsidR="0089386F" w:rsidRPr="00E30AB1" w:rsidRDefault="0089386F" w:rsidP="00EA4FE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32A48891"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I. UVOD</w:t>
      </w:r>
    </w:p>
    <w:p w14:paraId="6D17E91B" w14:textId="77777777" w:rsidR="00B1491B" w:rsidRPr="00E30AB1" w:rsidRDefault="00B1491B"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4956A71F"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1. OCENA STANJA IN RAZLOGI ZA SPREJEM PREDLOGA ZAKONA</w:t>
      </w:r>
    </w:p>
    <w:p w14:paraId="1C5622E9"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2F860589" w14:textId="52714CCA" w:rsidR="003F7FF5" w:rsidRPr="00E30AB1" w:rsidRDefault="00ED6CB3" w:rsidP="00EA4FE1">
      <w:pPr>
        <w:suppressAutoHyphens/>
        <w:spacing w:after="0" w:line="240" w:lineRule="auto"/>
        <w:jc w:val="both"/>
        <w:rPr>
          <w:rFonts w:ascii="Arial" w:eastAsia="Times New Roman" w:hAnsi="Arial" w:cs="Arial"/>
          <w:bCs/>
          <w:sz w:val="20"/>
          <w:szCs w:val="20"/>
          <w:lang w:eastAsia="ar-SA"/>
        </w:rPr>
      </w:pPr>
      <w:r w:rsidRPr="00E30AB1">
        <w:rPr>
          <w:rFonts w:ascii="Arial" w:eastAsia="Times New Roman" w:hAnsi="Arial" w:cs="Arial"/>
          <w:sz w:val="20"/>
          <w:szCs w:val="20"/>
          <w:lang w:eastAsia="sl-SI"/>
        </w:rPr>
        <w:t xml:space="preserve">S </w:t>
      </w:r>
      <w:r w:rsidR="00177404" w:rsidRPr="00E30AB1">
        <w:rPr>
          <w:rFonts w:ascii="Arial" w:eastAsia="Times New Roman" w:hAnsi="Arial" w:cs="Arial"/>
          <w:sz w:val="20"/>
          <w:szCs w:val="20"/>
          <w:lang w:eastAsia="sl-SI"/>
        </w:rPr>
        <w:t xml:space="preserve">predlogom Zakona o spremembah in dopolnitvah Energetskega zakona (v nadaljnjem besedilu: predlog zakona) se </w:t>
      </w:r>
      <w:r w:rsidRPr="00E30AB1">
        <w:rPr>
          <w:rFonts w:ascii="Arial" w:eastAsia="Times New Roman" w:hAnsi="Arial" w:cs="Arial"/>
          <w:sz w:val="20"/>
          <w:szCs w:val="20"/>
          <w:lang w:eastAsia="sl-SI"/>
        </w:rPr>
        <w:t xml:space="preserve">v slovenski pravni red prenaša </w:t>
      </w:r>
      <w:r w:rsidR="001C0C98" w:rsidRPr="00E30AB1">
        <w:rPr>
          <w:rFonts w:ascii="Arial" w:eastAsia="Calibri" w:hAnsi="Arial" w:cs="Arial"/>
          <w:sz w:val="20"/>
          <w:szCs w:val="20"/>
        </w:rPr>
        <w:t>Direktiva (EU) 2019/692 Evropskega parlamenta in Sveta z dne 17. aprila 2019 o spremembi Direktive 2009/73/ES o skupnih pravilih notranjega trga z zemeljskim plinom (UL L št. 117 z dne 3. 5. 2019, str. 1; v nadaljnjem besedilu: Direktiva 2019/692/EU)</w:t>
      </w:r>
      <w:r w:rsidR="002203F0" w:rsidRPr="00E30AB1">
        <w:rPr>
          <w:rFonts w:ascii="Arial" w:eastAsia="Calibri" w:hAnsi="Arial" w:cs="Arial"/>
          <w:sz w:val="20"/>
          <w:szCs w:val="20"/>
        </w:rPr>
        <w:t xml:space="preserve">. </w:t>
      </w:r>
      <w:r w:rsidR="002203F0" w:rsidRPr="00E30AB1">
        <w:rPr>
          <w:rFonts w:ascii="Arial" w:eastAsia="Times New Roman" w:hAnsi="Arial" w:cs="Arial"/>
          <w:sz w:val="20"/>
          <w:szCs w:val="20"/>
          <w:lang w:eastAsia="sl-SI"/>
        </w:rPr>
        <w:t>Direktiva 2009/73/ES</w:t>
      </w:r>
      <w:r w:rsidRPr="00E30AB1">
        <w:rPr>
          <w:rFonts w:ascii="Arial" w:eastAsia="Times New Roman" w:hAnsi="Arial" w:cs="Arial"/>
          <w:sz w:val="20"/>
          <w:szCs w:val="20"/>
          <w:lang w:eastAsia="sl-SI"/>
        </w:rPr>
        <w:t xml:space="preserve"> </w:t>
      </w:r>
      <w:r w:rsidR="00273AE4" w:rsidRPr="00E30AB1">
        <w:rPr>
          <w:rFonts w:ascii="Arial" w:eastAsia="Times New Roman" w:hAnsi="Arial" w:cs="Arial"/>
          <w:bCs/>
          <w:sz w:val="20"/>
          <w:szCs w:val="20"/>
          <w:lang w:eastAsia="ar-SA"/>
        </w:rPr>
        <w:t xml:space="preserve">Evropskega parlamenta in Sveta z dne 13. julija 2009 o skupnih pravilih notranjega trga z zemeljskim plinom in o razveljavitvi Direktive 2003/55/ES (UL L št. 211 z dne 14. 8. 2009, str. 94; v nadaljnjem besedilu: Direktiva 2009/73/ES) </w:t>
      </w:r>
      <w:r w:rsidRPr="00E30AB1">
        <w:rPr>
          <w:rFonts w:ascii="Arial" w:eastAsia="Times New Roman" w:hAnsi="Arial" w:cs="Arial"/>
          <w:sz w:val="20"/>
          <w:szCs w:val="20"/>
          <w:lang w:eastAsia="sl-SI"/>
        </w:rPr>
        <w:t>je v slovenski pravni red že prenesena z</w:t>
      </w:r>
      <w:r w:rsidR="005D48CD" w:rsidRPr="00E30AB1">
        <w:rPr>
          <w:rFonts w:ascii="Arial" w:eastAsia="Times New Roman" w:hAnsi="Arial" w:cs="Arial"/>
          <w:sz w:val="20"/>
          <w:szCs w:val="20"/>
          <w:lang w:eastAsia="sl-SI"/>
        </w:rPr>
        <w:t xml:space="preserve"> Energetskim zakonom (Uradni list RS, št. 60/19 – uradno prečiščeno besedilo, </w:t>
      </w:r>
      <w:r w:rsidR="005D48CD" w:rsidRPr="00E30AB1">
        <w:rPr>
          <w:rFonts w:ascii="Arial" w:eastAsia="Calibri" w:hAnsi="Arial" w:cs="Arial"/>
          <w:sz w:val="20"/>
          <w:szCs w:val="20"/>
        </w:rPr>
        <w:t>v nadaljnjem besedilu:</w:t>
      </w:r>
      <w:r w:rsidRPr="00E30AB1">
        <w:rPr>
          <w:rFonts w:ascii="Arial" w:eastAsia="Times New Roman" w:hAnsi="Arial" w:cs="Arial"/>
          <w:sz w:val="20"/>
          <w:szCs w:val="20"/>
          <w:lang w:eastAsia="sl-SI"/>
        </w:rPr>
        <w:t xml:space="preserve"> EZ-1</w:t>
      </w:r>
      <w:r w:rsidR="005D48CD"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xml:space="preserve">. Direktiva 2019/692/EU je bila objavljena v maju 2019, rok za implementacijo pa poteče 24. februarja 2020. </w:t>
      </w:r>
      <w:r w:rsidR="003F7FF5" w:rsidRPr="00E30AB1">
        <w:rPr>
          <w:rFonts w:ascii="Arial" w:eastAsia="Times New Roman" w:hAnsi="Arial" w:cs="Arial"/>
          <w:bCs/>
          <w:sz w:val="20"/>
          <w:szCs w:val="20"/>
          <w:lang w:eastAsia="ar-SA"/>
        </w:rPr>
        <w:t xml:space="preserve">Spremembe, uvedene z Direktivo 2019/692/EU in prenesene </w:t>
      </w:r>
      <w:r w:rsidR="00405AAF" w:rsidRPr="00E30AB1">
        <w:rPr>
          <w:rFonts w:ascii="Arial" w:eastAsia="Times New Roman" w:hAnsi="Arial" w:cs="Arial"/>
          <w:bCs/>
          <w:sz w:val="20"/>
          <w:szCs w:val="20"/>
          <w:lang w:eastAsia="ar-SA"/>
        </w:rPr>
        <w:t xml:space="preserve">s tem predlogom </w:t>
      </w:r>
      <w:r w:rsidR="00177404" w:rsidRPr="00E30AB1">
        <w:rPr>
          <w:rFonts w:ascii="Arial" w:eastAsia="Times New Roman" w:hAnsi="Arial" w:cs="Arial"/>
          <w:bCs/>
          <w:sz w:val="20"/>
          <w:szCs w:val="20"/>
          <w:lang w:eastAsia="ar-SA"/>
        </w:rPr>
        <w:t xml:space="preserve">zakona </w:t>
      </w:r>
      <w:r w:rsidR="003F7FF5" w:rsidRPr="00E30AB1">
        <w:rPr>
          <w:rFonts w:ascii="Arial" w:eastAsia="Times New Roman" w:hAnsi="Arial" w:cs="Arial"/>
          <w:bCs/>
          <w:sz w:val="20"/>
          <w:szCs w:val="20"/>
          <w:lang w:eastAsia="ar-SA"/>
        </w:rPr>
        <w:t xml:space="preserve"> bodo zagotovile, da se bodo pravila, ki veljajo za prenosne plinovode med državami članicami</w:t>
      </w:r>
      <w:r w:rsidR="005D48CD" w:rsidRPr="00E30AB1">
        <w:rPr>
          <w:rFonts w:ascii="Arial" w:eastAsia="Times New Roman" w:hAnsi="Arial" w:cs="Arial"/>
          <w:bCs/>
          <w:sz w:val="20"/>
          <w:szCs w:val="20"/>
          <w:lang w:eastAsia="ar-SA"/>
        </w:rPr>
        <w:t xml:space="preserve"> Evropske unije</w:t>
      </w:r>
      <w:r w:rsidR="003F7FF5" w:rsidRPr="00E30AB1">
        <w:rPr>
          <w:rFonts w:ascii="Arial" w:eastAsia="Times New Roman" w:hAnsi="Arial" w:cs="Arial"/>
          <w:bCs/>
          <w:sz w:val="20"/>
          <w:szCs w:val="20"/>
          <w:lang w:eastAsia="ar-SA"/>
        </w:rPr>
        <w:t xml:space="preserve">, uporabljala tudi za prenosne plinovode iz držav članic </w:t>
      </w:r>
      <w:r w:rsidR="005D48CD" w:rsidRPr="00E30AB1">
        <w:rPr>
          <w:rFonts w:ascii="Arial" w:eastAsia="Times New Roman" w:hAnsi="Arial" w:cs="Arial"/>
          <w:bCs/>
          <w:sz w:val="20"/>
          <w:szCs w:val="20"/>
          <w:lang w:eastAsia="ar-SA"/>
        </w:rPr>
        <w:t>Evropske unije</w:t>
      </w:r>
      <w:r w:rsidR="003F7FF5" w:rsidRPr="00E30AB1">
        <w:rPr>
          <w:rFonts w:ascii="Arial" w:eastAsia="Times New Roman" w:hAnsi="Arial" w:cs="Arial"/>
          <w:bCs/>
          <w:sz w:val="20"/>
          <w:szCs w:val="20"/>
          <w:lang w:eastAsia="ar-SA"/>
        </w:rPr>
        <w:t xml:space="preserve"> v tretje države in iz njih. </w:t>
      </w:r>
    </w:p>
    <w:p w14:paraId="2365D6C0" w14:textId="5BB066C0" w:rsidR="003E3FD3" w:rsidRPr="00E30AB1" w:rsidRDefault="003E3FD3" w:rsidP="00EA4FE1">
      <w:pPr>
        <w:suppressAutoHyphens/>
        <w:spacing w:after="0" w:line="240" w:lineRule="auto"/>
        <w:jc w:val="both"/>
        <w:rPr>
          <w:rFonts w:ascii="Arial" w:eastAsia="Times New Roman" w:hAnsi="Arial" w:cs="Arial"/>
          <w:bCs/>
          <w:sz w:val="20"/>
          <w:szCs w:val="20"/>
          <w:lang w:eastAsia="ar-SA"/>
        </w:rPr>
      </w:pPr>
    </w:p>
    <w:p w14:paraId="52C2DB5F" w14:textId="77A54F3D" w:rsidR="003E3FD3" w:rsidRPr="00E30AB1" w:rsidRDefault="003E3FD3" w:rsidP="003E3FD3">
      <w:pPr>
        <w:suppressAutoHyphens/>
        <w:spacing w:after="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 xml:space="preserve">Cilj notranjega trga z zemeljskim plinom, ki se postopoma vzpostavlja v Evropski uniji od leta 1999, je zagotoviti izbiro vsem </w:t>
      </w:r>
      <w:r w:rsidR="0077536F" w:rsidRPr="00E30AB1">
        <w:rPr>
          <w:rFonts w:ascii="Arial" w:eastAsia="Times New Roman" w:hAnsi="Arial" w:cs="Arial"/>
          <w:bCs/>
          <w:sz w:val="20"/>
          <w:szCs w:val="20"/>
          <w:lang w:eastAsia="ar-SA"/>
        </w:rPr>
        <w:t>uporabnikom</w:t>
      </w:r>
      <w:r w:rsidRPr="00E30AB1">
        <w:rPr>
          <w:rFonts w:ascii="Arial" w:eastAsia="Times New Roman" w:hAnsi="Arial" w:cs="Arial"/>
          <w:bCs/>
          <w:sz w:val="20"/>
          <w:szCs w:val="20"/>
          <w:lang w:eastAsia="ar-SA"/>
        </w:rPr>
        <w:t xml:space="preserve"> </w:t>
      </w:r>
      <w:r w:rsidR="0077536F" w:rsidRPr="00E30AB1">
        <w:rPr>
          <w:rFonts w:ascii="Arial" w:eastAsia="Times New Roman" w:hAnsi="Arial" w:cs="Arial"/>
          <w:bCs/>
          <w:sz w:val="20"/>
          <w:szCs w:val="20"/>
          <w:lang w:eastAsia="ar-SA"/>
        </w:rPr>
        <w:t xml:space="preserve">zemeljskega plina </w:t>
      </w:r>
      <w:r w:rsidRPr="00E30AB1">
        <w:rPr>
          <w:rFonts w:ascii="Arial" w:eastAsia="Times New Roman" w:hAnsi="Arial" w:cs="Arial"/>
          <w:bCs/>
          <w:sz w:val="20"/>
          <w:szCs w:val="20"/>
          <w:lang w:eastAsia="ar-SA"/>
        </w:rPr>
        <w:t xml:space="preserve">v Evropski uniji, tj. državljanom in podjetjem, </w:t>
      </w:r>
      <w:r w:rsidR="0077536F" w:rsidRPr="00E30AB1">
        <w:rPr>
          <w:rFonts w:ascii="Arial" w:eastAsia="Times New Roman" w:hAnsi="Arial" w:cs="Arial"/>
          <w:bCs/>
          <w:sz w:val="20"/>
          <w:szCs w:val="20"/>
          <w:lang w:eastAsia="ar-SA"/>
        </w:rPr>
        <w:t xml:space="preserve">zagotoviti </w:t>
      </w:r>
      <w:r w:rsidRPr="00E30AB1">
        <w:rPr>
          <w:rFonts w:ascii="Arial" w:eastAsia="Times New Roman" w:hAnsi="Arial" w:cs="Arial"/>
          <w:bCs/>
          <w:sz w:val="20"/>
          <w:szCs w:val="20"/>
          <w:lang w:eastAsia="ar-SA"/>
        </w:rPr>
        <w:t>nove poslovne priložnosti, poštene konkurenčne pogoje, konkurenčne cene, učinkovite naložbene signale in višje standarde storitev ter prispevati k zanesljivosti oskrbe in trajnosti.</w:t>
      </w:r>
      <w:r w:rsidR="00AC0150" w:rsidRPr="00E30AB1">
        <w:t xml:space="preserve"> V ta namen je bila sprejeta </w:t>
      </w:r>
      <w:r w:rsidR="00AC0150" w:rsidRPr="00E30AB1">
        <w:rPr>
          <w:rFonts w:ascii="Arial" w:eastAsia="Times New Roman" w:hAnsi="Arial" w:cs="Arial"/>
          <w:bCs/>
          <w:sz w:val="20"/>
          <w:szCs w:val="20"/>
          <w:lang w:eastAsia="ar-SA"/>
        </w:rPr>
        <w:t xml:space="preserve">Direktiva 2009/73/ES, ki je bila spremenjena in dopolnjena z Direktivo </w:t>
      </w:r>
      <w:r w:rsidR="00AC0150" w:rsidRPr="00E30AB1">
        <w:rPr>
          <w:rFonts w:ascii="Arial" w:eastAsia="Calibri" w:hAnsi="Arial" w:cs="Arial"/>
          <w:sz w:val="20"/>
          <w:szCs w:val="20"/>
        </w:rPr>
        <w:t>2019/692/EU.</w:t>
      </w:r>
    </w:p>
    <w:p w14:paraId="1866B730" w14:textId="77777777" w:rsidR="003E3FD3" w:rsidRPr="00E30AB1" w:rsidRDefault="003E3FD3" w:rsidP="003E3FD3">
      <w:pPr>
        <w:suppressAutoHyphens/>
        <w:spacing w:after="0" w:line="240" w:lineRule="auto"/>
        <w:jc w:val="both"/>
        <w:rPr>
          <w:rFonts w:ascii="Arial" w:eastAsia="Times New Roman" w:hAnsi="Arial" w:cs="Arial"/>
          <w:bCs/>
          <w:sz w:val="20"/>
          <w:szCs w:val="20"/>
          <w:lang w:eastAsia="ar-SA"/>
        </w:rPr>
      </w:pPr>
    </w:p>
    <w:p w14:paraId="378E6097" w14:textId="1C42F911" w:rsidR="003E3FD3" w:rsidRPr="00E30AB1" w:rsidRDefault="003E3FD3" w:rsidP="003E3FD3">
      <w:pPr>
        <w:suppressAutoHyphens/>
        <w:spacing w:after="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Cilj Direktive 2019/692/EU je vzpostavitev usklajenosti pravnega okvira v Evropsk</w:t>
      </w:r>
      <w:r w:rsidR="0077536F" w:rsidRPr="00E30AB1">
        <w:rPr>
          <w:rFonts w:ascii="Arial" w:eastAsia="Times New Roman" w:hAnsi="Arial" w:cs="Arial"/>
          <w:bCs/>
          <w:sz w:val="20"/>
          <w:szCs w:val="20"/>
          <w:lang w:eastAsia="ar-SA"/>
        </w:rPr>
        <w:t>i</w:t>
      </w:r>
      <w:r w:rsidRPr="00E30AB1">
        <w:rPr>
          <w:rFonts w:ascii="Arial" w:eastAsia="Times New Roman" w:hAnsi="Arial" w:cs="Arial"/>
          <w:bCs/>
          <w:sz w:val="20"/>
          <w:szCs w:val="20"/>
          <w:lang w:eastAsia="ar-SA"/>
        </w:rPr>
        <w:t xml:space="preserve"> unij</w:t>
      </w:r>
      <w:r w:rsidR="0077536F" w:rsidRPr="00E30AB1">
        <w:rPr>
          <w:rFonts w:ascii="Arial" w:eastAsia="Times New Roman" w:hAnsi="Arial" w:cs="Arial"/>
          <w:bCs/>
          <w:sz w:val="20"/>
          <w:szCs w:val="20"/>
          <w:lang w:eastAsia="ar-SA"/>
        </w:rPr>
        <w:t>i</w:t>
      </w:r>
      <w:r w:rsidRPr="00E30AB1">
        <w:rPr>
          <w:rFonts w:ascii="Arial" w:eastAsia="Times New Roman" w:hAnsi="Arial" w:cs="Arial"/>
          <w:bCs/>
          <w:sz w:val="20"/>
          <w:szCs w:val="20"/>
          <w:lang w:eastAsia="ar-SA"/>
        </w:rPr>
        <w:t xml:space="preserve"> ob hkratnem izogibanju izkrivljanj</w:t>
      </w:r>
      <w:r w:rsidR="0077536F" w:rsidRPr="00E30AB1">
        <w:rPr>
          <w:rFonts w:ascii="Arial" w:eastAsia="Times New Roman" w:hAnsi="Arial" w:cs="Arial"/>
          <w:bCs/>
          <w:sz w:val="20"/>
          <w:szCs w:val="20"/>
          <w:lang w:eastAsia="ar-SA"/>
        </w:rPr>
        <w:t>u</w:t>
      </w:r>
      <w:r w:rsidRPr="00E30AB1">
        <w:rPr>
          <w:rFonts w:ascii="Arial" w:eastAsia="Times New Roman" w:hAnsi="Arial" w:cs="Arial"/>
          <w:bCs/>
          <w:sz w:val="20"/>
          <w:szCs w:val="20"/>
          <w:lang w:eastAsia="ar-SA"/>
        </w:rPr>
        <w:t xml:space="preserve"> konkurence na notranjem trgu z energijo. S </w:t>
      </w:r>
      <w:r w:rsidR="00AA5B12" w:rsidRPr="00E30AB1">
        <w:rPr>
          <w:rFonts w:ascii="Arial" w:eastAsia="Times New Roman" w:hAnsi="Arial" w:cs="Arial"/>
          <w:bCs/>
          <w:sz w:val="20"/>
          <w:szCs w:val="20"/>
          <w:lang w:eastAsia="ar-SA"/>
        </w:rPr>
        <w:t xml:space="preserve">prenosom te </w:t>
      </w:r>
      <w:r w:rsidRPr="00E30AB1">
        <w:rPr>
          <w:rFonts w:ascii="Arial" w:eastAsia="Times New Roman" w:hAnsi="Arial" w:cs="Arial"/>
          <w:bCs/>
          <w:sz w:val="20"/>
          <w:szCs w:val="20"/>
          <w:lang w:eastAsia="ar-SA"/>
        </w:rPr>
        <w:t>direktiv</w:t>
      </w:r>
      <w:r w:rsidR="00AA5B12" w:rsidRPr="00E30AB1">
        <w:rPr>
          <w:rFonts w:ascii="Arial" w:eastAsia="Times New Roman" w:hAnsi="Arial" w:cs="Arial"/>
          <w:bCs/>
          <w:sz w:val="20"/>
          <w:szCs w:val="20"/>
          <w:lang w:eastAsia="ar-SA"/>
        </w:rPr>
        <w:t>e</w:t>
      </w:r>
      <w:r w:rsidRPr="00E30AB1">
        <w:rPr>
          <w:rFonts w:ascii="Arial" w:eastAsia="Times New Roman" w:hAnsi="Arial" w:cs="Arial"/>
          <w:bCs/>
          <w:sz w:val="20"/>
          <w:szCs w:val="20"/>
          <w:lang w:eastAsia="ar-SA"/>
        </w:rPr>
        <w:t xml:space="preserve"> bodo odpravljene ovire za dokončno oblikovanje notranjega trga z zemeljskim plinom zaradi neuporabe tržnih pravil Evropske unije za prenosne plinovode v tretje države in iz njih. Neuporaba teh pravil je </w:t>
      </w:r>
      <w:r w:rsidR="00976EAA" w:rsidRPr="00E30AB1">
        <w:rPr>
          <w:rFonts w:ascii="Arial" w:eastAsia="Times New Roman" w:hAnsi="Arial" w:cs="Arial"/>
          <w:bCs/>
          <w:sz w:val="20"/>
          <w:szCs w:val="20"/>
          <w:lang w:eastAsia="ar-SA"/>
        </w:rPr>
        <w:t xml:space="preserve">predstavljala velik problem za notranji trg, </w:t>
      </w:r>
      <w:r w:rsidRPr="00E30AB1">
        <w:rPr>
          <w:rFonts w:ascii="Arial" w:eastAsia="Times New Roman" w:hAnsi="Arial" w:cs="Arial"/>
          <w:bCs/>
          <w:sz w:val="20"/>
          <w:szCs w:val="20"/>
          <w:lang w:eastAsia="ar-SA"/>
        </w:rPr>
        <w:t xml:space="preserve">zato je bilo </w:t>
      </w:r>
      <w:r w:rsidR="00976EAA" w:rsidRPr="00E30AB1">
        <w:rPr>
          <w:rFonts w:ascii="Arial" w:eastAsia="Times New Roman" w:hAnsi="Arial" w:cs="Arial"/>
          <w:bCs/>
          <w:sz w:val="20"/>
          <w:szCs w:val="20"/>
          <w:lang w:eastAsia="ar-SA"/>
        </w:rPr>
        <w:t>evropsko zakonodajo potrebno spremeniti in dopolniti, kar je bilo storjeno z Direktivo 2019/692/EU</w:t>
      </w:r>
      <w:r w:rsidRPr="00E30AB1">
        <w:rPr>
          <w:rFonts w:ascii="Arial" w:eastAsia="Times New Roman" w:hAnsi="Arial" w:cs="Arial"/>
          <w:bCs/>
          <w:sz w:val="20"/>
          <w:szCs w:val="20"/>
          <w:lang w:eastAsia="ar-SA"/>
        </w:rPr>
        <w:t>. Spremembe, uvedene s to direktivo in prenesene v nacionalno zakonodajo s predlogom zakona, bodo zagotovile, da se bodo pravila, ki se uporabljajo za prenosne plinovode, ki povezujejo dve ali več držav članic</w:t>
      </w:r>
      <w:r w:rsidR="002203F0" w:rsidRPr="00E30AB1">
        <w:rPr>
          <w:rFonts w:ascii="Arial" w:eastAsia="Times New Roman" w:hAnsi="Arial" w:cs="Arial"/>
          <w:bCs/>
          <w:sz w:val="20"/>
          <w:szCs w:val="20"/>
          <w:lang w:eastAsia="ar-SA"/>
        </w:rPr>
        <w:t xml:space="preserve"> Evropske unije</w:t>
      </w:r>
      <w:r w:rsidRPr="00E30AB1">
        <w:rPr>
          <w:rFonts w:ascii="Arial" w:eastAsia="Times New Roman" w:hAnsi="Arial" w:cs="Arial"/>
          <w:bCs/>
          <w:sz w:val="20"/>
          <w:szCs w:val="20"/>
          <w:lang w:eastAsia="ar-SA"/>
        </w:rPr>
        <w:t>, uporabljala tudi znotraj Evropske unije za prenosne plinovode v tretje države in iz njih. To bo vzpostavilo usklajenost pravnega okvira v Evropski uniji in hkrati preprečilo izkrivljanje konkurence na notranjem trgu energije ter negativne učinke na zanesljivost oskrbe. Ravno tako bo izboljšalo preglednost in zagotovilo pravno varnost za udeležence na trgu, zlasti za vlagatelje v plinsk</w:t>
      </w:r>
      <w:r w:rsidR="003E46F5" w:rsidRPr="00E30AB1">
        <w:rPr>
          <w:rFonts w:ascii="Arial" w:eastAsia="Times New Roman" w:hAnsi="Arial" w:cs="Arial"/>
          <w:bCs/>
          <w:sz w:val="20"/>
          <w:szCs w:val="20"/>
          <w:lang w:eastAsia="ar-SA"/>
        </w:rPr>
        <w:t>o</w:t>
      </w:r>
      <w:r w:rsidRPr="00E30AB1">
        <w:rPr>
          <w:rFonts w:ascii="Arial" w:eastAsia="Times New Roman" w:hAnsi="Arial" w:cs="Arial"/>
          <w:bCs/>
          <w:sz w:val="20"/>
          <w:szCs w:val="20"/>
          <w:lang w:eastAsia="ar-SA"/>
        </w:rPr>
        <w:t xml:space="preserve"> infrastruktur</w:t>
      </w:r>
      <w:r w:rsidR="003E46F5" w:rsidRPr="00E30AB1">
        <w:rPr>
          <w:rFonts w:ascii="Arial" w:eastAsia="Times New Roman" w:hAnsi="Arial" w:cs="Arial"/>
          <w:bCs/>
          <w:sz w:val="20"/>
          <w:szCs w:val="20"/>
          <w:lang w:eastAsia="ar-SA"/>
        </w:rPr>
        <w:t>o</w:t>
      </w:r>
      <w:r w:rsidRPr="00E30AB1">
        <w:rPr>
          <w:rFonts w:ascii="Arial" w:eastAsia="Times New Roman" w:hAnsi="Arial" w:cs="Arial"/>
          <w:bCs/>
          <w:sz w:val="20"/>
          <w:szCs w:val="20"/>
          <w:lang w:eastAsia="ar-SA"/>
        </w:rPr>
        <w:t xml:space="preserve"> in uporabnike omrežja</w:t>
      </w:r>
      <w:r w:rsidR="003E46F5" w:rsidRPr="00E30AB1">
        <w:rPr>
          <w:rFonts w:ascii="Arial" w:eastAsia="Times New Roman" w:hAnsi="Arial" w:cs="Arial"/>
          <w:bCs/>
          <w:sz w:val="20"/>
          <w:szCs w:val="20"/>
          <w:lang w:eastAsia="ar-SA"/>
        </w:rPr>
        <w:t>.</w:t>
      </w:r>
    </w:p>
    <w:p w14:paraId="6C1C4483" w14:textId="77777777" w:rsidR="003E3FD3" w:rsidRPr="00E30AB1" w:rsidRDefault="003E3FD3" w:rsidP="003E3FD3">
      <w:pPr>
        <w:suppressAutoHyphens/>
        <w:spacing w:after="0" w:line="240" w:lineRule="auto"/>
        <w:jc w:val="both"/>
        <w:rPr>
          <w:rFonts w:ascii="Arial" w:eastAsia="Times New Roman" w:hAnsi="Arial" w:cs="Arial"/>
          <w:bCs/>
          <w:sz w:val="20"/>
          <w:szCs w:val="20"/>
          <w:lang w:eastAsia="ar-SA"/>
        </w:rPr>
      </w:pPr>
    </w:p>
    <w:p w14:paraId="137D569F" w14:textId="52017CD0" w:rsidR="003E3FD3" w:rsidRPr="00E30AB1" w:rsidRDefault="003E3FD3" w:rsidP="003E3FD3">
      <w:pPr>
        <w:suppressAutoHyphens/>
        <w:spacing w:after="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 xml:space="preserve">V zvezi </w:t>
      </w:r>
      <w:r w:rsidR="00022C34" w:rsidRPr="00E30AB1">
        <w:rPr>
          <w:rFonts w:ascii="Arial" w:eastAsia="Times New Roman" w:hAnsi="Arial" w:cs="Arial"/>
          <w:bCs/>
          <w:sz w:val="20"/>
          <w:szCs w:val="20"/>
          <w:lang w:eastAsia="ar-SA"/>
        </w:rPr>
        <w:t xml:space="preserve">z mednarodnimi pogodbami </w:t>
      </w:r>
      <w:r w:rsidRPr="00E30AB1">
        <w:rPr>
          <w:rFonts w:ascii="Arial" w:eastAsia="Times New Roman" w:hAnsi="Arial" w:cs="Arial"/>
          <w:bCs/>
          <w:sz w:val="20"/>
          <w:szCs w:val="20"/>
          <w:lang w:eastAsia="ar-SA"/>
        </w:rPr>
        <w:t>s tretjimi državami, ki bi lahko vplival</w:t>
      </w:r>
      <w:r w:rsidR="00273AE4" w:rsidRPr="00E30AB1">
        <w:rPr>
          <w:rFonts w:ascii="Arial" w:eastAsia="Times New Roman" w:hAnsi="Arial" w:cs="Arial"/>
          <w:bCs/>
          <w:sz w:val="20"/>
          <w:szCs w:val="20"/>
          <w:lang w:eastAsia="ar-SA"/>
        </w:rPr>
        <w:t>e</w:t>
      </w:r>
      <w:r w:rsidRPr="00E30AB1">
        <w:rPr>
          <w:rFonts w:ascii="Arial" w:eastAsia="Times New Roman" w:hAnsi="Arial" w:cs="Arial"/>
          <w:bCs/>
          <w:sz w:val="20"/>
          <w:szCs w:val="20"/>
          <w:lang w:eastAsia="ar-SA"/>
        </w:rPr>
        <w:t xml:space="preserve"> na skupna pravila Evropske unije, Direktiva </w:t>
      </w:r>
      <w:r w:rsidRPr="00E30AB1">
        <w:rPr>
          <w:rFonts w:ascii="Arial" w:eastAsia="Calibri" w:hAnsi="Arial" w:cs="Arial"/>
          <w:sz w:val="20"/>
          <w:szCs w:val="20"/>
        </w:rPr>
        <w:t>2019/692/EU</w:t>
      </w:r>
      <w:r w:rsidRPr="00E30AB1">
        <w:rPr>
          <w:rFonts w:ascii="Arial" w:eastAsia="Times New Roman" w:hAnsi="Arial" w:cs="Arial"/>
          <w:bCs/>
          <w:sz w:val="20"/>
          <w:szCs w:val="20"/>
          <w:lang w:eastAsia="ar-SA"/>
        </w:rPr>
        <w:t xml:space="preserve"> vzpostavlja usklajen in pregleden postopek,</w:t>
      </w:r>
      <w:r w:rsidR="003E46F5" w:rsidRPr="00E30AB1">
        <w:rPr>
          <w:rFonts w:ascii="Arial" w:eastAsia="Times New Roman" w:hAnsi="Arial" w:cs="Arial"/>
          <w:bCs/>
          <w:sz w:val="20"/>
          <w:szCs w:val="20"/>
          <w:lang w:eastAsia="ar-SA"/>
        </w:rPr>
        <w:t xml:space="preserve"> ki do sedaj ni bil določen, na podlagi katerega se </w:t>
      </w:r>
      <w:r w:rsidRPr="00E30AB1">
        <w:rPr>
          <w:rFonts w:ascii="Arial" w:eastAsia="Times New Roman" w:hAnsi="Arial" w:cs="Arial"/>
          <w:bCs/>
          <w:sz w:val="20"/>
          <w:szCs w:val="20"/>
          <w:lang w:eastAsia="ar-SA"/>
        </w:rPr>
        <w:t>držav</w:t>
      </w:r>
      <w:r w:rsidR="003E46F5" w:rsidRPr="00E30AB1">
        <w:rPr>
          <w:rFonts w:ascii="Arial" w:eastAsia="Times New Roman" w:hAnsi="Arial" w:cs="Arial"/>
          <w:bCs/>
          <w:sz w:val="20"/>
          <w:szCs w:val="20"/>
          <w:lang w:eastAsia="ar-SA"/>
        </w:rPr>
        <w:t>i</w:t>
      </w:r>
      <w:r w:rsidRPr="00E30AB1">
        <w:rPr>
          <w:rFonts w:ascii="Arial" w:eastAsia="Times New Roman" w:hAnsi="Arial" w:cs="Arial"/>
          <w:bCs/>
          <w:sz w:val="20"/>
          <w:szCs w:val="20"/>
          <w:lang w:eastAsia="ar-SA"/>
        </w:rPr>
        <w:t xml:space="preserve"> članic</w:t>
      </w:r>
      <w:r w:rsidR="003E46F5" w:rsidRPr="00E30AB1">
        <w:rPr>
          <w:rFonts w:ascii="Arial" w:eastAsia="Times New Roman" w:hAnsi="Arial" w:cs="Arial"/>
          <w:bCs/>
          <w:sz w:val="20"/>
          <w:szCs w:val="20"/>
          <w:lang w:eastAsia="ar-SA"/>
        </w:rPr>
        <w:t>i</w:t>
      </w:r>
      <w:r w:rsidRPr="00E30AB1">
        <w:rPr>
          <w:rFonts w:ascii="Arial" w:eastAsia="Times New Roman" w:hAnsi="Arial" w:cs="Arial"/>
          <w:bCs/>
          <w:sz w:val="20"/>
          <w:szCs w:val="20"/>
          <w:lang w:eastAsia="ar-SA"/>
        </w:rPr>
        <w:t xml:space="preserve"> </w:t>
      </w:r>
      <w:r w:rsidR="003E46F5" w:rsidRPr="00E30AB1">
        <w:rPr>
          <w:rFonts w:ascii="Arial" w:eastAsia="Times New Roman" w:hAnsi="Arial" w:cs="Arial"/>
          <w:bCs/>
          <w:sz w:val="20"/>
          <w:szCs w:val="20"/>
          <w:lang w:eastAsia="ar-SA"/>
        </w:rPr>
        <w:t>n</w:t>
      </w:r>
      <w:r w:rsidRPr="00E30AB1">
        <w:rPr>
          <w:rFonts w:ascii="Arial" w:eastAsia="Times New Roman" w:hAnsi="Arial" w:cs="Arial"/>
          <w:bCs/>
          <w:sz w:val="20"/>
          <w:szCs w:val="20"/>
          <w:lang w:eastAsia="ar-SA"/>
        </w:rPr>
        <w:t xml:space="preserve">a njeno zahtevo </w:t>
      </w:r>
      <w:r w:rsidR="003E46F5" w:rsidRPr="00E30AB1">
        <w:rPr>
          <w:rFonts w:ascii="Arial" w:eastAsia="Times New Roman" w:hAnsi="Arial" w:cs="Arial"/>
          <w:bCs/>
          <w:sz w:val="20"/>
          <w:szCs w:val="20"/>
          <w:lang w:eastAsia="ar-SA"/>
        </w:rPr>
        <w:t>odobri</w:t>
      </w:r>
      <w:r w:rsidRPr="00E30AB1">
        <w:rPr>
          <w:rFonts w:ascii="Arial" w:eastAsia="Times New Roman" w:hAnsi="Arial" w:cs="Arial"/>
          <w:bCs/>
          <w:sz w:val="20"/>
          <w:szCs w:val="20"/>
          <w:lang w:eastAsia="ar-SA"/>
        </w:rPr>
        <w:t xml:space="preserve"> </w:t>
      </w:r>
      <w:r w:rsidR="003E46F5" w:rsidRPr="00E30AB1">
        <w:rPr>
          <w:rFonts w:ascii="Arial" w:eastAsia="Times New Roman" w:hAnsi="Arial" w:cs="Arial"/>
          <w:bCs/>
          <w:sz w:val="20"/>
          <w:szCs w:val="20"/>
          <w:lang w:eastAsia="ar-SA"/>
        </w:rPr>
        <w:t>s</w:t>
      </w:r>
      <w:r w:rsidRPr="00E30AB1">
        <w:rPr>
          <w:rFonts w:ascii="Arial" w:eastAsia="Times New Roman" w:hAnsi="Arial" w:cs="Arial"/>
          <w:bCs/>
          <w:sz w:val="20"/>
          <w:szCs w:val="20"/>
          <w:lang w:eastAsia="ar-SA"/>
        </w:rPr>
        <w:t>prememb</w:t>
      </w:r>
      <w:r w:rsidR="003E46F5" w:rsidRPr="00E30AB1">
        <w:rPr>
          <w:rFonts w:ascii="Arial" w:eastAsia="Times New Roman" w:hAnsi="Arial" w:cs="Arial"/>
          <w:bCs/>
          <w:sz w:val="20"/>
          <w:szCs w:val="20"/>
          <w:lang w:eastAsia="ar-SA"/>
        </w:rPr>
        <w:t>a</w:t>
      </w:r>
      <w:r w:rsidRPr="00E30AB1">
        <w:rPr>
          <w:rFonts w:ascii="Arial" w:eastAsia="Times New Roman" w:hAnsi="Arial" w:cs="Arial"/>
          <w:bCs/>
          <w:sz w:val="20"/>
          <w:szCs w:val="20"/>
          <w:lang w:eastAsia="ar-SA"/>
        </w:rPr>
        <w:t xml:space="preserve"> ali sklenitev </w:t>
      </w:r>
      <w:r w:rsidR="00022C34" w:rsidRPr="00E30AB1">
        <w:rPr>
          <w:rFonts w:ascii="Arial" w:eastAsia="Times New Roman" w:hAnsi="Arial" w:cs="Arial"/>
          <w:bCs/>
          <w:sz w:val="20"/>
          <w:szCs w:val="20"/>
          <w:lang w:eastAsia="ar-SA"/>
        </w:rPr>
        <w:t>pogodbe</w:t>
      </w:r>
      <w:r w:rsidRPr="00E30AB1">
        <w:rPr>
          <w:rFonts w:ascii="Arial" w:eastAsia="Times New Roman" w:hAnsi="Arial" w:cs="Arial"/>
          <w:bCs/>
          <w:sz w:val="20"/>
          <w:szCs w:val="20"/>
          <w:lang w:eastAsia="ar-SA"/>
        </w:rPr>
        <w:t xml:space="preserve"> s tretjo državo o delovanju prenosnega plinovoda ali pridobivalnega cevovodnega omrežja med državo članico in tretjo državo. Postopek ne omejuje izvajanja navedene direktive in ne posega v delitev pristojnosti med </w:t>
      </w:r>
      <w:r w:rsidRPr="00E30AB1">
        <w:rPr>
          <w:rFonts w:ascii="Arial" w:eastAsia="Calibri" w:hAnsi="Arial" w:cs="Arial"/>
          <w:sz w:val="20"/>
          <w:szCs w:val="20"/>
        </w:rPr>
        <w:t>Evropsko unijo</w:t>
      </w:r>
      <w:r w:rsidRPr="00E30AB1">
        <w:rPr>
          <w:rFonts w:ascii="Arial" w:eastAsia="Times New Roman" w:hAnsi="Arial" w:cs="Arial"/>
          <w:bCs/>
          <w:sz w:val="20"/>
          <w:szCs w:val="20"/>
          <w:lang w:eastAsia="ar-SA"/>
        </w:rPr>
        <w:t xml:space="preserve"> in državami članicami, ter ga je treba uporabljati za obstoječe in nove </w:t>
      </w:r>
      <w:r w:rsidR="00022C34" w:rsidRPr="00E30AB1">
        <w:rPr>
          <w:rFonts w:ascii="Arial" w:eastAsia="Times New Roman" w:hAnsi="Arial" w:cs="Arial"/>
          <w:bCs/>
          <w:sz w:val="20"/>
          <w:szCs w:val="20"/>
          <w:lang w:eastAsia="ar-SA"/>
        </w:rPr>
        <w:lastRenderedPageBreak/>
        <w:t>mednarodne pogodbe</w:t>
      </w:r>
      <w:r w:rsidRPr="00E30AB1">
        <w:rPr>
          <w:rFonts w:ascii="Arial" w:eastAsia="Times New Roman" w:hAnsi="Arial" w:cs="Arial"/>
          <w:bCs/>
          <w:sz w:val="20"/>
          <w:szCs w:val="20"/>
          <w:lang w:eastAsia="ar-SA"/>
        </w:rPr>
        <w:t xml:space="preserve">. V skladu z Direktivo </w:t>
      </w:r>
      <w:r w:rsidRPr="00E30AB1">
        <w:rPr>
          <w:rFonts w:ascii="Arial" w:eastAsia="Calibri" w:hAnsi="Arial" w:cs="Arial"/>
          <w:sz w:val="20"/>
          <w:szCs w:val="20"/>
        </w:rPr>
        <w:t>2019/692/EU</w:t>
      </w:r>
      <w:r w:rsidRPr="00E30AB1">
        <w:rPr>
          <w:rFonts w:ascii="Arial" w:eastAsia="Times New Roman" w:hAnsi="Arial" w:cs="Arial"/>
          <w:bCs/>
          <w:sz w:val="20"/>
          <w:szCs w:val="20"/>
          <w:lang w:eastAsia="ar-SA"/>
        </w:rPr>
        <w:t xml:space="preserve"> obstoječ</w:t>
      </w:r>
      <w:r w:rsidR="00022C34" w:rsidRPr="00E30AB1">
        <w:rPr>
          <w:rFonts w:ascii="Arial" w:eastAsia="Times New Roman" w:hAnsi="Arial" w:cs="Arial"/>
          <w:bCs/>
          <w:sz w:val="20"/>
          <w:szCs w:val="20"/>
          <w:lang w:eastAsia="ar-SA"/>
        </w:rPr>
        <w:t>e mednarodne</w:t>
      </w:r>
      <w:r w:rsidR="00273AE4" w:rsidRPr="00E30AB1">
        <w:rPr>
          <w:rFonts w:ascii="Arial" w:eastAsia="Times New Roman" w:hAnsi="Arial" w:cs="Arial"/>
          <w:bCs/>
          <w:sz w:val="20"/>
          <w:szCs w:val="20"/>
          <w:lang w:eastAsia="ar-SA"/>
        </w:rPr>
        <w:t xml:space="preserve"> pogodbe</w:t>
      </w:r>
      <w:r w:rsidRPr="00E30AB1">
        <w:rPr>
          <w:rFonts w:ascii="Arial" w:eastAsia="Times New Roman" w:hAnsi="Arial" w:cs="Arial"/>
          <w:bCs/>
          <w:sz w:val="20"/>
          <w:szCs w:val="20"/>
          <w:lang w:eastAsia="ar-SA"/>
        </w:rPr>
        <w:t xml:space="preserve"> o uporabi prenosnih plinovodov, sklenjen</w:t>
      </w:r>
      <w:r w:rsidR="00273AE4" w:rsidRPr="00E30AB1">
        <w:rPr>
          <w:rFonts w:ascii="Arial" w:eastAsia="Times New Roman" w:hAnsi="Arial" w:cs="Arial"/>
          <w:bCs/>
          <w:sz w:val="20"/>
          <w:szCs w:val="20"/>
          <w:lang w:eastAsia="ar-SA"/>
        </w:rPr>
        <w:t>e</w:t>
      </w:r>
      <w:r w:rsidRPr="00E30AB1">
        <w:rPr>
          <w:rFonts w:ascii="Arial" w:eastAsia="Times New Roman" w:hAnsi="Arial" w:cs="Arial"/>
          <w:bCs/>
          <w:sz w:val="20"/>
          <w:szCs w:val="20"/>
          <w:lang w:eastAsia="ar-SA"/>
        </w:rPr>
        <w:t xml:space="preserve"> med državo članico in tretjo državo, ostanejo v veljavi.</w:t>
      </w:r>
    </w:p>
    <w:p w14:paraId="438F17C9" w14:textId="77777777" w:rsidR="003F7FF5" w:rsidRPr="00E30AB1" w:rsidRDefault="003F7FF5" w:rsidP="00EA4FE1">
      <w:pPr>
        <w:spacing w:after="0" w:line="240" w:lineRule="auto"/>
        <w:jc w:val="both"/>
        <w:rPr>
          <w:rFonts w:ascii="Arial" w:eastAsia="Times New Roman" w:hAnsi="Arial" w:cs="Arial"/>
          <w:sz w:val="20"/>
          <w:szCs w:val="20"/>
          <w:lang w:eastAsia="sl-SI"/>
        </w:rPr>
      </w:pPr>
    </w:p>
    <w:p w14:paraId="715EF00E" w14:textId="289DD7F3" w:rsidR="00D43B9A" w:rsidRPr="00E30AB1" w:rsidRDefault="003F7FF5" w:rsidP="00EA4FE1">
      <w:pPr>
        <w:suppressAutoHyphens/>
        <w:spacing w:after="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 xml:space="preserve">S predlagano </w:t>
      </w:r>
      <w:r w:rsidR="00405AAF" w:rsidRPr="00E30AB1">
        <w:rPr>
          <w:rFonts w:ascii="Arial" w:eastAsia="Times New Roman" w:hAnsi="Arial" w:cs="Arial"/>
          <w:bCs/>
          <w:sz w:val="20"/>
          <w:szCs w:val="20"/>
          <w:lang w:eastAsia="ar-SA"/>
        </w:rPr>
        <w:t xml:space="preserve">spremembo EZ-1 </w:t>
      </w:r>
      <w:r w:rsidRPr="00E30AB1">
        <w:rPr>
          <w:rFonts w:ascii="Arial" w:eastAsia="Times New Roman" w:hAnsi="Arial" w:cs="Arial"/>
          <w:bCs/>
          <w:sz w:val="20"/>
          <w:szCs w:val="20"/>
          <w:lang w:eastAsia="ar-SA"/>
        </w:rPr>
        <w:t xml:space="preserve">se </w:t>
      </w:r>
      <w:r w:rsidR="00663D96" w:rsidRPr="00E30AB1">
        <w:rPr>
          <w:rFonts w:ascii="Arial" w:eastAsia="Times New Roman" w:hAnsi="Arial" w:cs="Arial"/>
          <w:bCs/>
          <w:sz w:val="20"/>
          <w:szCs w:val="20"/>
          <w:lang w:eastAsia="ar-SA"/>
        </w:rPr>
        <w:t xml:space="preserve">spreminja </w:t>
      </w:r>
      <w:r w:rsidRPr="00E30AB1">
        <w:rPr>
          <w:rFonts w:ascii="Arial" w:eastAsia="Times New Roman" w:hAnsi="Arial" w:cs="Arial"/>
          <w:bCs/>
          <w:sz w:val="20"/>
          <w:szCs w:val="20"/>
          <w:lang w:eastAsia="ar-SA"/>
        </w:rPr>
        <w:t xml:space="preserve">tudi določba drugega odstavka </w:t>
      </w:r>
      <w:proofErr w:type="spellStart"/>
      <w:r w:rsidRPr="00E30AB1">
        <w:rPr>
          <w:rFonts w:ascii="Arial" w:eastAsia="Times New Roman" w:hAnsi="Arial" w:cs="Arial"/>
          <w:bCs/>
          <w:sz w:val="20"/>
          <w:szCs w:val="20"/>
          <w:lang w:eastAsia="ar-SA"/>
        </w:rPr>
        <w:t>485.a</w:t>
      </w:r>
      <w:proofErr w:type="spellEnd"/>
      <w:r w:rsidRPr="00E30AB1">
        <w:rPr>
          <w:rFonts w:ascii="Arial" w:eastAsia="Times New Roman" w:hAnsi="Arial" w:cs="Arial"/>
          <w:bCs/>
          <w:sz w:val="20"/>
          <w:szCs w:val="20"/>
          <w:lang w:eastAsia="ar-SA"/>
        </w:rPr>
        <w:t xml:space="preserve"> člena </w:t>
      </w:r>
      <w:r w:rsidR="00012AF4" w:rsidRPr="00E30AB1">
        <w:rPr>
          <w:rFonts w:ascii="Arial" w:eastAsia="Times New Roman" w:hAnsi="Arial" w:cs="Arial"/>
          <w:bCs/>
          <w:sz w:val="20"/>
          <w:szCs w:val="20"/>
          <w:lang w:eastAsia="ar-SA"/>
        </w:rPr>
        <w:t xml:space="preserve">EZ-1 glede </w:t>
      </w:r>
      <w:r w:rsidRPr="00E30AB1">
        <w:rPr>
          <w:rFonts w:ascii="Arial" w:eastAsia="Times New Roman" w:hAnsi="Arial" w:cs="Arial"/>
          <w:bCs/>
          <w:sz w:val="20"/>
          <w:szCs w:val="20"/>
          <w:lang w:eastAsia="ar-SA"/>
        </w:rPr>
        <w:t>prenos</w:t>
      </w:r>
      <w:r w:rsidR="00012AF4" w:rsidRPr="00E30AB1">
        <w:rPr>
          <w:rFonts w:ascii="Arial" w:eastAsia="Times New Roman" w:hAnsi="Arial" w:cs="Arial"/>
          <w:bCs/>
          <w:sz w:val="20"/>
          <w:szCs w:val="20"/>
          <w:lang w:eastAsia="ar-SA"/>
        </w:rPr>
        <w:t>a</w:t>
      </w:r>
      <w:r w:rsidRPr="00E30AB1">
        <w:rPr>
          <w:rFonts w:ascii="Arial" w:eastAsia="Times New Roman" w:hAnsi="Arial" w:cs="Arial"/>
          <w:bCs/>
          <w:sz w:val="20"/>
          <w:szCs w:val="20"/>
          <w:lang w:eastAsia="ar-SA"/>
        </w:rPr>
        <w:t xml:space="preserve"> upravljanja operaterja prenosnega sistema zemeljskega plina z SDH, d.d., na Vlado RS, kar je nujno potrebno za </w:t>
      </w:r>
      <w:proofErr w:type="spellStart"/>
      <w:r w:rsidRPr="00E30AB1">
        <w:rPr>
          <w:rFonts w:ascii="Arial" w:eastAsia="Times New Roman" w:hAnsi="Arial" w:cs="Arial"/>
          <w:bCs/>
          <w:sz w:val="20"/>
          <w:szCs w:val="20"/>
          <w:lang w:eastAsia="ar-SA"/>
        </w:rPr>
        <w:t>eventuelno</w:t>
      </w:r>
      <w:proofErr w:type="spellEnd"/>
      <w:r w:rsidRPr="00E30AB1">
        <w:rPr>
          <w:rFonts w:ascii="Arial" w:eastAsia="Times New Roman" w:hAnsi="Arial" w:cs="Arial"/>
          <w:bCs/>
          <w:sz w:val="20"/>
          <w:szCs w:val="20"/>
          <w:lang w:eastAsia="ar-SA"/>
        </w:rPr>
        <w:t xml:space="preserve"> izvedbo postopka certificiranja operaterja v lastniško ločen</w:t>
      </w:r>
      <w:r w:rsidR="00012AF4" w:rsidRPr="00E30AB1">
        <w:rPr>
          <w:rFonts w:ascii="Arial" w:eastAsia="Times New Roman" w:hAnsi="Arial" w:cs="Arial"/>
          <w:bCs/>
          <w:sz w:val="20"/>
          <w:szCs w:val="20"/>
          <w:lang w:eastAsia="ar-SA"/>
        </w:rPr>
        <w:t>o</w:t>
      </w:r>
      <w:r w:rsidRPr="00E30AB1">
        <w:rPr>
          <w:rFonts w:ascii="Arial" w:eastAsia="Times New Roman" w:hAnsi="Arial" w:cs="Arial"/>
          <w:bCs/>
          <w:sz w:val="20"/>
          <w:szCs w:val="20"/>
          <w:lang w:eastAsia="ar-SA"/>
        </w:rPr>
        <w:t xml:space="preserve"> oblik</w:t>
      </w:r>
      <w:r w:rsidR="00B362D2" w:rsidRPr="00E30AB1">
        <w:rPr>
          <w:rFonts w:ascii="Arial" w:eastAsia="Times New Roman" w:hAnsi="Arial" w:cs="Arial"/>
          <w:bCs/>
          <w:sz w:val="20"/>
          <w:szCs w:val="20"/>
          <w:lang w:eastAsia="ar-SA"/>
        </w:rPr>
        <w:t>o</w:t>
      </w:r>
      <w:r w:rsidRPr="00E30AB1">
        <w:rPr>
          <w:rFonts w:ascii="Arial" w:eastAsia="Times New Roman" w:hAnsi="Arial" w:cs="Arial"/>
          <w:bCs/>
          <w:sz w:val="20"/>
          <w:szCs w:val="20"/>
          <w:lang w:eastAsia="ar-SA"/>
        </w:rPr>
        <w:t xml:space="preserve"> delovanja</w:t>
      </w:r>
      <w:r w:rsidR="009921DA">
        <w:rPr>
          <w:rFonts w:ascii="Arial" w:eastAsia="Times New Roman" w:hAnsi="Arial" w:cs="Arial"/>
          <w:bCs/>
          <w:sz w:val="20"/>
          <w:szCs w:val="20"/>
          <w:lang w:eastAsia="ar-SA"/>
        </w:rPr>
        <w:t xml:space="preserve">, skladno z Direktivo </w:t>
      </w:r>
      <w:r w:rsidR="009921DA" w:rsidRPr="009921DA">
        <w:rPr>
          <w:rFonts w:ascii="Arial" w:eastAsia="Times New Roman" w:hAnsi="Arial" w:cs="Arial"/>
          <w:bCs/>
          <w:sz w:val="20"/>
          <w:szCs w:val="20"/>
          <w:lang w:eastAsia="ar-SA"/>
        </w:rPr>
        <w:t>2009/73/ES o skupnih pravilih notranjega trga z zemeljskim plinom</w:t>
      </w:r>
      <w:r w:rsidR="0033133E" w:rsidRPr="00E30AB1">
        <w:rPr>
          <w:rFonts w:ascii="Arial" w:eastAsia="Times New Roman" w:hAnsi="Arial" w:cs="Arial"/>
          <w:bCs/>
          <w:sz w:val="20"/>
          <w:szCs w:val="20"/>
          <w:lang w:eastAsia="ar-SA"/>
        </w:rPr>
        <w:t xml:space="preserve">. Razlog za spremembo zakona je </w:t>
      </w:r>
      <w:r w:rsidR="00015BF0" w:rsidRPr="00E30AB1">
        <w:rPr>
          <w:rFonts w:ascii="Arial" w:eastAsia="Times New Roman" w:hAnsi="Arial" w:cs="Arial"/>
          <w:bCs/>
          <w:sz w:val="20"/>
          <w:szCs w:val="20"/>
          <w:lang w:eastAsia="ar-SA"/>
        </w:rPr>
        <w:t>ugotov</w:t>
      </w:r>
      <w:r w:rsidR="0033133E" w:rsidRPr="00E30AB1">
        <w:rPr>
          <w:rFonts w:ascii="Arial" w:eastAsia="Times New Roman" w:hAnsi="Arial" w:cs="Arial"/>
          <w:bCs/>
          <w:sz w:val="20"/>
          <w:szCs w:val="20"/>
          <w:lang w:eastAsia="ar-SA"/>
        </w:rPr>
        <w:t>itev</w:t>
      </w:r>
      <w:r w:rsidR="00015BF0" w:rsidRPr="00E30AB1">
        <w:rPr>
          <w:rFonts w:ascii="Arial" w:eastAsia="Times New Roman" w:hAnsi="Arial" w:cs="Arial"/>
          <w:bCs/>
          <w:sz w:val="20"/>
          <w:szCs w:val="20"/>
          <w:lang w:eastAsia="ar-SA"/>
        </w:rPr>
        <w:t xml:space="preserve"> Agencije za energijo</w:t>
      </w:r>
      <w:r w:rsidR="0033133E" w:rsidRPr="00E30AB1">
        <w:rPr>
          <w:rFonts w:ascii="Arial" w:eastAsia="Times New Roman" w:hAnsi="Arial" w:cs="Arial"/>
          <w:bCs/>
          <w:sz w:val="20"/>
          <w:szCs w:val="20"/>
          <w:lang w:eastAsia="ar-SA"/>
        </w:rPr>
        <w:t xml:space="preserve">, da veljavnega drugega odstavka </w:t>
      </w:r>
      <w:proofErr w:type="spellStart"/>
      <w:r w:rsidR="0033133E" w:rsidRPr="00E30AB1">
        <w:rPr>
          <w:rFonts w:ascii="Arial" w:eastAsia="Times New Roman" w:hAnsi="Arial" w:cs="Arial"/>
          <w:bCs/>
          <w:sz w:val="20"/>
          <w:szCs w:val="20"/>
          <w:lang w:eastAsia="ar-SA"/>
        </w:rPr>
        <w:t>485.a</w:t>
      </w:r>
      <w:proofErr w:type="spellEnd"/>
      <w:r w:rsidR="0033133E" w:rsidRPr="00E30AB1">
        <w:rPr>
          <w:rFonts w:ascii="Arial" w:eastAsia="Times New Roman" w:hAnsi="Arial" w:cs="Arial"/>
          <w:bCs/>
          <w:sz w:val="20"/>
          <w:szCs w:val="20"/>
          <w:lang w:eastAsia="ar-SA"/>
        </w:rPr>
        <w:t xml:space="preserve"> člena EZ-1 ni mogoče izvršiti, posledično tudi ni mogoče izvršiti certificiranja operaterja v lastniško ločeni obliki</w:t>
      </w:r>
      <w:r w:rsidRPr="00E30AB1">
        <w:rPr>
          <w:rFonts w:ascii="Arial" w:eastAsia="Times New Roman" w:hAnsi="Arial" w:cs="Arial"/>
          <w:bCs/>
          <w:sz w:val="20"/>
          <w:szCs w:val="20"/>
          <w:lang w:eastAsia="ar-SA"/>
        </w:rPr>
        <w:t xml:space="preserve">. </w:t>
      </w:r>
      <w:r w:rsidR="00272EBA" w:rsidRPr="00E30AB1">
        <w:rPr>
          <w:rFonts w:ascii="Arial" w:eastAsia="Times New Roman" w:hAnsi="Arial" w:cs="Arial"/>
          <w:bCs/>
          <w:sz w:val="20"/>
          <w:szCs w:val="20"/>
          <w:lang w:eastAsia="ar-SA"/>
        </w:rPr>
        <w:t xml:space="preserve">Navedena </w:t>
      </w:r>
      <w:r w:rsidR="00CD0658" w:rsidRPr="00E30AB1">
        <w:rPr>
          <w:rFonts w:ascii="Arial" w:eastAsia="Times New Roman" w:hAnsi="Arial" w:cs="Arial"/>
          <w:bCs/>
          <w:sz w:val="20"/>
          <w:szCs w:val="20"/>
          <w:lang w:eastAsia="ar-SA"/>
        </w:rPr>
        <w:t xml:space="preserve">določba ne vpliva na trenutno lastniško oz. upravljavsko situacijo - Plinovodi d.o.o. do nadaljnjega še naprej ostajajo v lastništvu družbe </w:t>
      </w:r>
      <w:proofErr w:type="spellStart"/>
      <w:r w:rsidR="00CD0658" w:rsidRPr="00E30AB1">
        <w:rPr>
          <w:rFonts w:ascii="Arial" w:eastAsia="Times New Roman" w:hAnsi="Arial" w:cs="Arial"/>
          <w:bCs/>
          <w:sz w:val="20"/>
          <w:szCs w:val="20"/>
          <w:lang w:eastAsia="ar-SA"/>
        </w:rPr>
        <w:t>Plinhold</w:t>
      </w:r>
      <w:proofErr w:type="spellEnd"/>
      <w:r w:rsidR="00CD0658" w:rsidRPr="00E30AB1">
        <w:rPr>
          <w:rFonts w:ascii="Arial" w:eastAsia="Times New Roman" w:hAnsi="Arial" w:cs="Arial"/>
          <w:bCs/>
          <w:sz w:val="20"/>
          <w:szCs w:val="20"/>
          <w:lang w:eastAsia="ar-SA"/>
        </w:rPr>
        <w:t>, d.</w:t>
      </w:r>
      <w:r w:rsidR="00F841D6" w:rsidRPr="00E30AB1">
        <w:rPr>
          <w:rFonts w:ascii="Arial" w:eastAsia="Times New Roman" w:hAnsi="Arial" w:cs="Arial"/>
          <w:bCs/>
          <w:sz w:val="20"/>
          <w:szCs w:val="20"/>
          <w:lang w:eastAsia="ar-SA"/>
        </w:rPr>
        <w:t>o.o</w:t>
      </w:r>
      <w:r w:rsidR="00015BF0" w:rsidRPr="00E30AB1">
        <w:rPr>
          <w:rFonts w:ascii="Arial" w:eastAsia="Times New Roman" w:hAnsi="Arial" w:cs="Arial"/>
          <w:bCs/>
          <w:sz w:val="20"/>
          <w:szCs w:val="20"/>
          <w:lang w:eastAsia="ar-SA"/>
        </w:rPr>
        <w:t>., in v upravljanju SDH, d.d.. S</w:t>
      </w:r>
      <w:r w:rsidR="00CD0658" w:rsidRPr="00E30AB1">
        <w:rPr>
          <w:rFonts w:ascii="Arial" w:eastAsia="Times New Roman" w:hAnsi="Arial" w:cs="Arial"/>
          <w:bCs/>
          <w:sz w:val="20"/>
          <w:szCs w:val="20"/>
          <w:lang w:eastAsia="ar-SA"/>
        </w:rPr>
        <w:t xml:space="preserve"> predlagan</w:t>
      </w:r>
      <w:r w:rsidR="00272EBA" w:rsidRPr="00E30AB1">
        <w:rPr>
          <w:rFonts w:ascii="Arial" w:eastAsia="Times New Roman" w:hAnsi="Arial" w:cs="Arial"/>
          <w:bCs/>
          <w:sz w:val="20"/>
          <w:szCs w:val="20"/>
          <w:lang w:eastAsia="ar-SA"/>
        </w:rPr>
        <w:t>o</w:t>
      </w:r>
      <w:r w:rsidR="00935FCF" w:rsidRPr="00E30AB1">
        <w:rPr>
          <w:rFonts w:ascii="Arial" w:eastAsia="Times New Roman" w:hAnsi="Arial" w:cs="Arial"/>
          <w:bCs/>
          <w:sz w:val="20"/>
          <w:szCs w:val="20"/>
          <w:lang w:eastAsia="ar-SA"/>
        </w:rPr>
        <w:t xml:space="preserve"> </w:t>
      </w:r>
      <w:r w:rsidR="00272EBA" w:rsidRPr="00E30AB1">
        <w:rPr>
          <w:rFonts w:ascii="Arial" w:eastAsia="Times New Roman" w:hAnsi="Arial" w:cs="Arial"/>
          <w:bCs/>
          <w:sz w:val="20"/>
          <w:szCs w:val="20"/>
          <w:lang w:eastAsia="ar-SA"/>
        </w:rPr>
        <w:t>spremembo</w:t>
      </w:r>
      <w:r w:rsidR="00CD0658" w:rsidRPr="00E30AB1">
        <w:rPr>
          <w:rFonts w:ascii="Arial" w:eastAsia="Times New Roman" w:hAnsi="Arial" w:cs="Arial"/>
          <w:bCs/>
          <w:sz w:val="20"/>
          <w:szCs w:val="20"/>
          <w:lang w:eastAsia="ar-SA"/>
        </w:rPr>
        <w:t xml:space="preserve"> se</w:t>
      </w:r>
      <w:r w:rsidR="00816EC0" w:rsidRPr="00E30AB1">
        <w:rPr>
          <w:rFonts w:ascii="Arial" w:eastAsia="Times New Roman" w:hAnsi="Arial" w:cs="Arial"/>
          <w:bCs/>
          <w:sz w:val="20"/>
          <w:szCs w:val="20"/>
          <w:lang w:eastAsia="ar-SA"/>
        </w:rPr>
        <w:t xml:space="preserve"> zgolj</w:t>
      </w:r>
      <w:r w:rsidR="00CD0658" w:rsidRPr="00E30AB1">
        <w:rPr>
          <w:rFonts w:ascii="Arial" w:eastAsia="Times New Roman" w:hAnsi="Arial" w:cs="Arial"/>
          <w:bCs/>
          <w:sz w:val="20"/>
          <w:szCs w:val="20"/>
          <w:lang w:eastAsia="ar-SA"/>
        </w:rPr>
        <w:t xml:space="preserve"> omogoča prehod v lastniško ločeno obliko</w:t>
      </w:r>
      <w:r w:rsidR="00B362D2" w:rsidRPr="00E30AB1">
        <w:rPr>
          <w:rFonts w:ascii="Arial" w:eastAsia="Times New Roman" w:hAnsi="Arial" w:cs="Arial"/>
          <w:bCs/>
          <w:sz w:val="20"/>
          <w:szCs w:val="20"/>
          <w:lang w:eastAsia="ar-SA"/>
        </w:rPr>
        <w:t xml:space="preserve"> </w:t>
      </w:r>
      <w:r w:rsidR="0072140B" w:rsidRPr="00E30AB1">
        <w:rPr>
          <w:rFonts w:ascii="Arial" w:eastAsia="Times New Roman" w:hAnsi="Arial" w:cs="Arial"/>
          <w:bCs/>
          <w:sz w:val="20"/>
          <w:szCs w:val="20"/>
          <w:lang w:eastAsia="ar-SA"/>
        </w:rPr>
        <w:t xml:space="preserve">delovanja </w:t>
      </w:r>
      <w:r w:rsidR="00B362D2" w:rsidRPr="00E30AB1">
        <w:rPr>
          <w:rFonts w:ascii="Arial" w:eastAsia="Times New Roman" w:hAnsi="Arial" w:cs="Arial"/>
          <w:bCs/>
          <w:sz w:val="20"/>
          <w:szCs w:val="20"/>
          <w:lang w:eastAsia="ar-SA"/>
        </w:rPr>
        <w:t>v bodoče</w:t>
      </w:r>
      <w:r w:rsidR="00CD0658" w:rsidRPr="00E30AB1">
        <w:rPr>
          <w:rFonts w:ascii="Arial" w:eastAsia="Times New Roman" w:hAnsi="Arial" w:cs="Arial"/>
          <w:bCs/>
          <w:sz w:val="20"/>
          <w:szCs w:val="20"/>
          <w:lang w:eastAsia="ar-SA"/>
        </w:rPr>
        <w:t xml:space="preserve">, ko in če bodo izpolnjeni </w:t>
      </w:r>
      <w:r w:rsidR="0029530A" w:rsidRPr="00E30AB1">
        <w:rPr>
          <w:rFonts w:ascii="Arial" w:eastAsia="Times New Roman" w:hAnsi="Arial" w:cs="Arial"/>
          <w:bCs/>
          <w:sz w:val="20"/>
          <w:szCs w:val="20"/>
          <w:lang w:eastAsia="ar-SA"/>
        </w:rPr>
        <w:t xml:space="preserve">predpisani </w:t>
      </w:r>
      <w:r w:rsidR="00CD0658" w:rsidRPr="00E30AB1">
        <w:rPr>
          <w:rFonts w:ascii="Arial" w:eastAsia="Times New Roman" w:hAnsi="Arial" w:cs="Arial"/>
          <w:bCs/>
          <w:sz w:val="20"/>
          <w:szCs w:val="20"/>
          <w:lang w:eastAsia="ar-SA"/>
        </w:rPr>
        <w:t xml:space="preserve">pogoji </w:t>
      </w:r>
      <w:r w:rsidR="00720F64" w:rsidRPr="00E30AB1">
        <w:rPr>
          <w:rFonts w:ascii="Arial" w:eastAsia="Times New Roman" w:hAnsi="Arial" w:cs="Arial"/>
          <w:bCs/>
          <w:sz w:val="20"/>
          <w:szCs w:val="20"/>
          <w:lang w:eastAsia="ar-SA"/>
        </w:rPr>
        <w:t>ter</w:t>
      </w:r>
      <w:r w:rsidR="00CD0658" w:rsidRPr="00E30AB1">
        <w:rPr>
          <w:rFonts w:ascii="Arial" w:eastAsia="Times New Roman" w:hAnsi="Arial" w:cs="Arial"/>
          <w:bCs/>
          <w:sz w:val="20"/>
          <w:szCs w:val="20"/>
          <w:lang w:eastAsia="ar-SA"/>
        </w:rPr>
        <w:t xml:space="preserve"> sprejete odločitve, da do tega pride. </w:t>
      </w:r>
    </w:p>
    <w:p w14:paraId="622C35F4" w14:textId="77777777" w:rsidR="0089386F" w:rsidRPr="00E30AB1" w:rsidRDefault="0089386F" w:rsidP="00EA4FE1">
      <w:pPr>
        <w:suppressAutoHyphens/>
        <w:spacing w:after="0" w:line="240" w:lineRule="auto"/>
        <w:jc w:val="both"/>
        <w:rPr>
          <w:rFonts w:ascii="Arial" w:eastAsia="Times New Roman" w:hAnsi="Arial" w:cs="Arial"/>
          <w:bCs/>
          <w:sz w:val="20"/>
          <w:szCs w:val="20"/>
          <w:lang w:eastAsia="ar-SA"/>
        </w:rPr>
      </w:pPr>
    </w:p>
    <w:p w14:paraId="551ECEFF" w14:textId="77777777" w:rsidR="005B2B14" w:rsidRPr="00E30AB1" w:rsidRDefault="005B2B14" w:rsidP="00EA4FE1">
      <w:pPr>
        <w:spacing w:after="0" w:line="240" w:lineRule="auto"/>
        <w:jc w:val="both"/>
        <w:rPr>
          <w:rFonts w:ascii="Arial" w:eastAsia="Times New Roman" w:hAnsi="Arial" w:cs="Arial"/>
          <w:sz w:val="20"/>
          <w:szCs w:val="20"/>
          <w:lang w:eastAsia="sl-SI"/>
        </w:rPr>
      </w:pPr>
    </w:p>
    <w:p w14:paraId="19F7E20F"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2. CILJI, NAČELA IN POGLAVITNE REŠITVE PREDLOGA ZAKONA</w:t>
      </w:r>
    </w:p>
    <w:p w14:paraId="55A80F9F"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highlight w:val="yellow"/>
          <w:lang w:eastAsia="sl-SI"/>
        </w:rPr>
      </w:pPr>
    </w:p>
    <w:p w14:paraId="2B6C2D1E"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2.1 Cilji</w:t>
      </w:r>
    </w:p>
    <w:p w14:paraId="700B9004" w14:textId="77777777" w:rsidR="00343457" w:rsidRPr="00E30AB1" w:rsidRDefault="00343457" w:rsidP="00EA4FE1">
      <w:pPr>
        <w:suppressAutoHyphens/>
        <w:spacing w:after="120" w:line="240" w:lineRule="auto"/>
        <w:jc w:val="both"/>
        <w:rPr>
          <w:rFonts w:ascii="Arial" w:eastAsia="Times New Roman" w:hAnsi="Arial" w:cs="Arial"/>
          <w:bCs/>
          <w:sz w:val="20"/>
          <w:szCs w:val="20"/>
          <w:lang w:eastAsia="ar-SA"/>
        </w:rPr>
      </w:pPr>
    </w:p>
    <w:p w14:paraId="06A0EB88" w14:textId="6FEAC648" w:rsidR="00964536" w:rsidRPr="00E30AB1" w:rsidRDefault="00964536" w:rsidP="00EA4FE1">
      <w:pPr>
        <w:suppressAutoHyphens/>
        <w:spacing w:after="12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 xml:space="preserve">Spremembe, uvedene z </w:t>
      </w:r>
      <w:r w:rsidR="00954E3E" w:rsidRPr="00E30AB1">
        <w:rPr>
          <w:rFonts w:ascii="Arial" w:eastAsia="Times New Roman" w:hAnsi="Arial" w:cs="Arial"/>
          <w:bCs/>
          <w:sz w:val="20"/>
          <w:szCs w:val="20"/>
          <w:lang w:eastAsia="ar-SA"/>
        </w:rPr>
        <w:t>Direktivo 2019/692/EU</w:t>
      </w:r>
      <w:r w:rsidR="00816EC0" w:rsidRPr="00E30AB1">
        <w:rPr>
          <w:rFonts w:ascii="Arial" w:eastAsia="Times New Roman" w:hAnsi="Arial" w:cs="Arial"/>
          <w:bCs/>
          <w:sz w:val="20"/>
          <w:szCs w:val="20"/>
          <w:lang w:eastAsia="ar-SA"/>
        </w:rPr>
        <w:t>, ki bodo</w:t>
      </w:r>
      <w:r w:rsidRPr="00E30AB1">
        <w:rPr>
          <w:rFonts w:ascii="Arial" w:eastAsia="Times New Roman" w:hAnsi="Arial" w:cs="Arial"/>
          <w:bCs/>
          <w:sz w:val="20"/>
          <w:szCs w:val="20"/>
          <w:lang w:eastAsia="ar-SA"/>
        </w:rPr>
        <w:t xml:space="preserve"> prenesene </w:t>
      </w:r>
      <w:r w:rsidR="00816EC0" w:rsidRPr="00E30AB1">
        <w:rPr>
          <w:rFonts w:ascii="Arial" w:eastAsia="Times New Roman" w:hAnsi="Arial" w:cs="Arial"/>
          <w:bCs/>
          <w:sz w:val="20"/>
          <w:szCs w:val="20"/>
          <w:lang w:eastAsia="ar-SA"/>
        </w:rPr>
        <w:t>s predlogom zakona</w:t>
      </w:r>
      <w:r w:rsidR="00272EBA" w:rsidRPr="00E30AB1">
        <w:rPr>
          <w:rFonts w:ascii="Arial" w:eastAsia="Times New Roman" w:hAnsi="Arial" w:cs="Arial"/>
          <w:bCs/>
          <w:sz w:val="20"/>
          <w:szCs w:val="20"/>
          <w:lang w:eastAsia="ar-SA"/>
        </w:rPr>
        <w:t>,</w:t>
      </w:r>
      <w:r w:rsidRPr="00E30AB1">
        <w:rPr>
          <w:rFonts w:ascii="Arial" w:eastAsia="Times New Roman" w:hAnsi="Arial" w:cs="Arial"/>
          <w:bCs/>
          <w:sz w:val="20"/>
          <w:szCs w:val="20"/>
          <w:lang w:eastAsia="ar-SA"/>
        </w:rPr>
        <w:t xml:space="preserve"> bodo zagotovile, da se bodo pravila, ki veljajo za prenosne plinovode med državami članicami </w:t>
      </w:r>
      <w:r w:rsidR="00623FAB" w:rsidRPr="00E30AB1">
        <w:rPr>
          <w:rFonts w:ascii="Arial" w:eastAsia="Times New Roman" w:hAnsi="Arial" w:cs="Arial"/>
          <w:bCs/>
          <w:sz w:val="20"/>
          <w:szCs w:val="20"/>
          <w:lang w:eastAsia="ar-SA"/>
        </w:rPr>
        <w:t>Evropske unije</w:t>
      </w:r>
      <w:r w:rsidRPr="00E30AB1">
        <w:rPr>
          <w:rFonts w:ascii="Arial" w:eastAsia="Times New Roman" w:hAnsi="Arial" w:cs="Arial"/>
          <w:bCs/>
          <w:sz w:val="20"/>
          <w:szCs w:val="20"/>
          <w:lang w:eastAsia="ar-SA"/>
        </w:rPr>
        <w:t xml:space="preserve">, uporabljala tudi za prenosne plinovode iz držav članic </w:t>
      </w:r>
      <w:r w:rsidR="00623FAB" w:rsidRPr="00E30AB1">
        <w:rPr>
          <w:rFonts w:ascii="Arial" w:eastAsia="Times New Roman" w:hAnsi="Arial" w:cs="Arial"/>
          <w:bCs/>
          <w:sz w:val="20"/>
          <w:szCs w:val="20"/>
          <w:lang w:eastAsia="ar-SA"/>
        </w:rPr>
        <w:t>Evropske unije</w:t>
      </w:r>
      <w:r w:rsidRPr="00E30AB1">
        <w:rPr>
          <w:rFonts w:ascii="Arial" w:eastAsia="Times New Roman" w:hAnsi="Arial" w:cs="Arial"/>
          <w:bCs/>
          <w:sz w:val="20"/>
          <w:szCs w:val="20"/>
          <w:lang w:eastAsia="ar-SA"/>
        </w:rPr>
        <w:t xml:space="preserve"> v tretje države in iz njih.</w:t>
      </w:r>
      <w:r w:rsidR="00101CD3" w:rsidRPr="00E30AB1">
        <w:rPr>
          <w:rFonts w:ascii="Arial" w:eastAsia="Times New Roman" w:hAnsi="Arial" w:cs="Arial"/>
          <w:bCs/>
          <w:sz w:val="20"/>
          <w:szCs w:val="20"/>
          <w:lang w:eastAsia="ar-SA"/>
        </w:rPr>
        <w:t xml:space="preserve"> Prav tako se bo enotno uporabljal postopek odobritve pogajalskih izhodišč in </w:t>
      </w:r>
      <w:proofErr w:type="spellStart"/>
      <w:r w:rsidR="00101CD3" w:rsidRPr="00E30AB1">
        <w:rPr>
          <w:rFonts w:ascii="Arial" w:eastAsia="Times New Roman" w:hAnsi="Arial" w:cs="Arial"/>
          <w:bCs/>
          <w:sz w:val="20"/>
          <w:szCs w:val="20"/>
          <w:lang w:eastAsia="ar-SA"/>
        </w:rPr>
        <w:t>izpogajanih</w:t>
      </w:r>
      <w:proofErr w:type="spellEnd"/>
      <w:r w:rsidR="00101CD3" w:rsidRPr="00E30AB1">
        <w:rPr>
          <w:rFonts w:ascii="Arial" w:eastAsia="Times New Roman" w:hAnsi="Arial" w:cs="Arial"/>
          <w:bCs/>
          <w:sz w:val="20"/>
          <w:szCs w:val="20"/>
          <w:lang w:eastAsia="ar-SA"/>
        </w:rPr>
        <w:t xml:space="preserve"> </w:t>
      </w:r>
      <w:r w:rsidR="00022C34" w:rsidRPr="00E30AB1">
        <w:rPr>
          <w:rFonts w:ascii="Arial" w:eastAsia="Times New Roman" w:hAnsi="Arial" w:cs="Arial"/>
          <w:bCs/>
          <w:sz w:val="20"/>
          <w:szCs w:val="20"/>
          <w:lang w:eastAsia="ar-SA"/>
        </w:rPr>
        <w:t>mednarodnih pogodb</w:t>
      </w:r>
      <w:r w:rsidR="00101CD3" w:rsidRPr="00E30AB1">
        <w:rPr>
          <w:rFonts w:ascii="Arial" w:eastAsia="Times New Roman" w:hAnsi="Arial" w:cs="Arial"/>
          <w:bCs/>
          <w:sz w:val="20"/>
          <w:szCs w:val="20"/>
          <w:lang w:eastAsia="ar-SA"/>
        </w:rPr>
        <w:t xml:space="preserve"> na področju prenosa zemeljskega plina.</w:t>
      </w:r>
    </w:p>
    <w:p w14:paraId="66788078" w14:textId="11BFD95D" w:rsidR="00101CD3" w:rsidRPr="00E30AB1" w:rsidRDefault="00101CD3" w:rsidP="00EA4FE1">
      <w:pPr>
        <w:suppressAutoHyphens/>
        <w:spacing w:after="12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V ta namen</w:t>
      </w:r>
      <w:r w:rsidR="00816EC0" w:rsidRPr="00E30AB1">
        <w:rPr>
          <w:rFonts w:ascii="Arial" w:eastAsia="Times New Roman" w:hAnsi="Arial" w:cs="Arial"/>
          <w:bCs/>
          <w:sz w:val="20"/>
          <w:szCs w:val="20"/>
          <w:lang w:eastAsia="ar-SA"/>
        </w:rPr>
        <w:t xml:space="preserve"> predlog zakona vsebuje določbe</w:t>
      </w:r>
      <w:r w:rsidRPr="00E30AB1">
        <w:rPr>
          <w:rFonts w:ascii="Arial" w:eastAsia="Times New Roman" w:hAnsi="Arial" w:cs="Arial"/>
          <w:bCs/>
          <w:sz w:val="20"/>
          <w:szCs w:val="20"/>
          <w:lang w:eastAsia="ar-SA"/>
        </w:rPr>
        <w:t xml:space="preserve">, ki bolj jasno določajo naloge operaterja prenosnega sistema (Plinovodi d.o.o.) in regulatorja trga (Agencija za energijo). Za zagotovitev usklajenosti z evropskim pravnim redom je v predlogu </w:t>
      </w:r>
      <w:r w:rsidR="00177404" w:rsidRPr="00E30AB1">
        <w:rPr>
          <w:rFonts w:ascii="Arial" w:eastAsia="Times New Roman" w:hAnsi="Arial" w:cs="Arial"/>
          <w:bCs/>
          <w:sz w:val="20"/>
          <w:szCs w:val="20"/>
          <w:lang w:eastAsia="ar-SA"/>
        </w:rPr>
        <w:t>zakona</w:t>
      </w:r>
      <w:r w:rsidRPr="00E30AB1">
        <w:rPr>
          <w:rFonts w:ascii="Arial" w:eastAsia="Times New Roman" w:hAnsi="Arial" w:cs="Arial"/>
          <w:bCs/>
          <w:sz w:val="20"/>
          <w:szCs w:val="20"/>
          <w:lang w:eastAsia="ar-SA"/>
        </w:rPr>
        <w:t xml:space="preserve"> za primer morebitne mednarodne </w:t>
      </w:r>
      <w:r w:rsidR="00022C34" w:rsidRPr="00E30AB1">
        <w:rPr>
          <w:rFonts w:ascii="Arial" w:eastAsia="Times New Roman" w:hAnsi="Arial" w:cs="Arial"/>
          <w:bCs/>
          <w:sz w:val="20"/>
          <w:szCs w:val="20"/>
          <w:lang w:eastAsia="ar-SA"/>
        </w:rPr>
        <w:t>pogodbe</w:t>
      </w:r>
      <w:r w:rsidRPr="00E30AB1">
        <w:rPr>
          <w:rFonts w:ascii="Arial" w:eastAsia="Times New Roman" w:hAnsi="Arial" w:cs="Arial"/>
          <w:bCs/>
          <w:sz w:val="20"/>
          <w:szCs w:val="20"/>
          <w:lang w:eastAsia="ar-SA"/>
        </w:rPr>
        <w:t xml:space="preserve"> s tretjo državo predviden tudi postopek odobritve pogajalskih izhodišč in odobritve podpisa te</w:t>
      </w:r>
      <w:r w:rsidR="00022C34" w:rsidRPr="00E30AB1">
        <w:rPr>
          <w:rFonts w:ascii="Arial" w:eastAsia="Times New Roman" w:hAnsi="Arial" w:cs="Arial"/>
          <w:bCs/>
          <w:sz w:val="20"/>
          <w:szCs w:val="20"/>
          <w:lang w:eastAsia="ar-SA"/>
        </w:rPr>
        <w:t xml:space="preserve"> pogodbe</w:t>
      </w:r>
      <w:r w:rsidRPr="00E30AB1">
        <w:rPr>
          <w:rFonts w:ascii="Arial" w:eastAsia="Times New Roman" w:hAnsi="Arial" w:cs="Arial"/>
          <w:bCs/>
          <w:sz w:val="20"/>
          <w:szCs w:val="20"/>
          <w:lang w:eastAsia="ar-SA"/>
        </w:rPr>
        <w:t xml:space="preserve"> s strani Evropske komisije.</w:t>
      </w:r>
    </w:p>
    <w:p w14:paraId="37E5610C" w14:textId="3CF47F54" w:rsidR="005B2B14" w:rsidRPr="00E30AB1" w:rsidRDefault="00CE0450" w:rsidP="00EA4FE1">
      <w:pPr>
        <w:suppressAutoHyphens/>
        <w:spacing w:after="12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Z</w:t>
      </w:r>
      <w:r w:rsidR="005B2B14" w:rsidRPr="00E30AB1">
        <w:rPr>
          <w:rFonts w:ascii="Arial" w:eastAsia="Times New Roman" w:hAnsi="Arial" w:cs="Arial"/>
          <w:bCs/>
          <w:sz w:val="20"/>
          <w:szCs w:val="20"/>
          <w:lang w:eastAsia="ar-SA"/>
        </w:rPr>
        <w:t xml:space="preserve"> </w:t>
      </w:r>
      <w:r w:rsidRPr="00E30AB1">
        <w:rPr>
          <w:rFonts w:ascii="Arial" w:eastAsia="Times New Roman" w:hAnsi="Arial" w:cs="Arial"/>
          <w:bCs/>
          <w:sz w:val="20"/>
          <w:szCs w:val="20"/>
          <w:lang w:eastAsia="ar-SA"/>
        </w:rPr>
        <w:t>D</w:t>
      </w:r>
      <w:r w:rsidR="00343457" w:rsidRPr="00E30AB1">
        <w:rPr>
          <w:rFonts w:ascii="Arial" w:eastAsia="Times New Roman" w:hAnsi="Arial" w:cs="Arial"/>
          <w:bCs/>
          <w:sz w:val="20"/>
          <w:szCs w:val="20"/>
          <w:lang w:eastAsia="ar-SA"/>
        </w:rPr>
        <w:t>irektivo</w:t>
      </w:r>
      <w:r w:rsidRPr="00E30AB1">
        <w:rPr>
          <w:rFonts w:ascii="Arial" w:eastAsia="Times New Roman" w:hAnsi="Arial" w:cs="Arial"/>
          <w:bCs/>
          <w:sz w:val="20"/>
          <w:szCs w:val="20"/>
          <w:lang w:eastAsia="ar-SA"/>
        </w:rPr>
        <w:t xml:space="preserve"> 2019/692/EU</w:t>
      </w:r>
      <w:r w:rsidR="00343457" w:rsidRPr="00E30AB1">
        <w:rPr>
          <w:rFonts w:ascii="Arial" w:eastAsia="Times New Roman" w:hAnsi="Arial" w:cs="Arial"/>
          <w:bCs/>
          <w:sz w:val="20"/>
          <w:szCs w:val="20"/>
          <w:lang w:eastAsia="ar-SA"/>
        </w:rPr>
        <w:t xml:space="preserve"> in njenim prenosom </w:t>
      </w:r>
      <w:r w:rsidR="00E65A5E" w:rsidRPr="00E30AB1">
        <w:rPr>
          <w:rFonts w:ascii="Arial" w:eastAsia="Times New Roman" w:hAnsi="Arial" w:cs="Arial"/>
          <w:bCs/>
          <w:sz w:val="20"/>
          <w:szCs w:val="20"/>
          <w:lang w:eastAsia="ar-SA"/>
        </w:rPr>
        <w:t xml:space="preserve">v nacionalni pravni red </w:t>
      </w:r>
      <w:r w:rsidR="00343457" w:rsidRPr="00E30AB1">
        <w:rPr>
          <w:rFonts w:ascii="Arial" w:eastAsia="Times New Roman" w:hAnsi="Arial" w:cs="Arial"/>
          <w:bCs/>
          <w:sz w:val="20"/>
          <w:szCs w:val="20"/>
          <w:lang w:eastAsia="ar-SA"/>
        </w:rPr>
        <w:t xml:space="preserve">se </w:t>
      </w:r>
      <w:r w:rsidR="005B2B14" w:rsidRPr="00E30AB1">
        <w:rPr>
          <w:rFonts w:ascii="Arial" w:eastAsia="Times New Roman" w:hAnsi="Arial" w:cs="Arial"/>
          <w:bCs/>
          <w:sz w:val="20"/>
          <w:szCs w:val="20"/>
          <w:lang w:eastAsia="ar-SA"/>
        </w:rPr>
        <w:t>zaključuje oblikovanje zakonodajnega okvirja za notranji trg z zemeljskim plinom</w:t>
      </w:r>
      <w:r w:rsidR="00623FAB" w:rsidRPr="00E30AB1">
        <w:rPr>
          <w:rFonts w:ascii="Arial" w:eastAsia="Times New Roman" w:hAnsi="Arial" w:cs="Arial"/>
          <w:bCs/>
          <w:sz w:val="20"/>
          <w:szCs w:val="20"/>
          <w:lang w:eastAsia="ar-SA"/>
        </w:rPr>
        <w:t xml:space="preserve">, ki </w:t>
      </w:r>
      <w:r w:rsidR="005B2B14" w:rsidRPr="00E30AB1">
        <w:rPr>
          <w:rFonts w:ascii="Arial" w:eastAsia="Times New Roman" w:hAnsi="Arial" w:cs="Arial"/>
          <w:bCs/>
          <w:sz w:val="20"/>
          <w:szCs w:val="20"/>
          <w:lang w:eastAsia="ar-SA"/>
        </w:rPr>
        <w:t>bo predstavljal osnovo in omogočanje  nadgradnje trgovalnih mehanizmov za sprejem in trgovanje s plini, ki bodo nadomeščali zemeljski plin: od sintetičnega metana, bioplin in vodika, in ki bodo proizvedeni na osnovi obnovljivih virov energije.</w:t>
      </w:r>
      <w:r w:rsidR="00343457" w:rsidRPr="00E30AB1">
        <w:rPr>
          <w:rFonts w:ascii="Arial" w:eastAsia="Times New Roman" w:hAnsi="Arial" w:cs="Arial"/>
          <w:bCs/>
          <w:sz w:val="20"/>
          <w:szCs w:val="20"/>
          <w:lang w:eastAsia="ar-SA"/>
        </w:rPr>
        <w:t xml:space="preserve"> </w:t>
      </w:r>
    </w:p>
    <w:p w14:paraId="648F6048" w14:textId="70D695E0" w:rsidR="00363194" w:rsidRPr="00E30AB1" w:rsidRDefault="00BA2ACD" w:rsidP="00EA4FE1">
      <w:pPr>
        <w:suppressAutoHyphens/>
        <w:spacing w:after="120" w:line="240" w:lineRule="auto"/>
        <w:jc w:val="both"/>
        <w:rPr>
          <w:rFonts w:ascii="Arial" w:eastAsia="Times New Roman" w:hAnsi="Arial" w:cs="Arial"/>
          <w:bCs/>
          <w:sz w:val="20"/>
          <w:szCs w:val="20"/>
          <w:lang w:eastAsia="ar-SA"/>
        </w:rPr>
      </w:pPr>
      <w:r w:rsidRPr="00E30AB1">
        <w:rPr>
          <w:rFonts w:ascii="Arial" w:eastAsia="Times New Roman" w:hAnsi="Arial" w:cs="Arial"/>
          <w:bCs/>
          <w:sz w:val="20"/>
          <w:szCs w:val="20"/>
          <w:lang w:eastAsia="ar-SA"/>
        </w:rPr>
        <w:t xml:space="preserve">S </w:t>
      </w:r>
      <w:r w:rsidR="00363194" w:rsidRPr="00E30AB1">
        <w:rPr>
          <w:rFonts w:ascii="Arial" w:eastAsia="Times New Roman" w:hAnsi="Arial" w:cs="Arial"/>
          <w:bCs/>
          <w:sz w:val="20"/>
          <w:szCs w:val="20"/>
          <w:lang w:eastAsia="ar-SA"/>
        </w:rPr>
        <w:t>ciljem, da se omogoči izvedba postopka certificiranja operaterja prenosnega sistema zemeljskega plina v lastniško ločeni obliki delovanja,</w:t>
      </w:r>
      <w:r w:rsidR="009921DA" w:rsidRPr="009921DA">
        <w:rPr>
          <w:rFonts w:ascii="Arial" w:eastAsia="Times New Roman" w:hAnsi="Arial" w:cs="Arial"/>
          <w:bCs/>
          <w:sz w:val="20"/>
          <w:szCs w:val="20"/>
          <w:lang w:eastAsia="ar-SA"/>
        </w:rPr>
        <w:t xml:space="preserve"> </w:t>
      </w:r>
      <w:r w:rsidR="009921DA">
        <w:rPr>
          <w:rFonts w:ascii="Arial" w:eastAsia="Times New Roman" w:hAnsi="Arial" w:cs="Arial"/>
          <w:bCs/>
          <w:sz w:val="20"/>
          <w:szCs w:val="20"/>
          <w:lang w:eastAsia="ar-SA"/>
        </w:rPr>
        <w:t xml:space="preserve">skladno z Direktivo </w:t>
      </w:r>
      <w:r w:rsidR="009921DA" w:rsidRPr="009921DA">
        <w:rPr>
          <w:rFonts w:ascii="Arial" w:eastAsia="Times New Roman" w:hAnsi="Arial" w:cs="Arial"/>
          <w:bCs/>
          <w:sz w:val="20"/>
          <w:szCs w:val="20"/>
          <w:lang w:eastAsia="ar-SA"/>
        </w:rPr>
        <w:t>2009/73/ES o skupnih pravilih notranjega trga z zemeljskim plinom</w:t>
      </w:r>
      <w:r w:rsidR="009921DA">
        <w:rPr>
          <w:rFonts w:ascii="Arial" w:eastAsia="Times New Roman" w:hAnsi="Arial" w:cs="Arial"/>
          <w:bCs/>
          <w:sz w:val="20"/>
          <w:szCs w:val="20"/>
          <w:lang w:eastAsia="ar-SA"/>
        </w:rPr>
        <w:t>,</w:t>
      </w:r>
      <w:r w:rsidR="00363194" w:rsidRPr="00E30AB1">
        <w:rPr>
          <w:rFonts w:ascii="Arial" w:eastAsia="Times New Roman" w:hAnsi="Arial" w:cs="Arial"/>
          <w:bCs/>
          <w:sz w:val="20"/>
          <w:szCs w:val="20"/>
          <w:lang w:eastAsia="ar-SA"/>
        </w:rPr>
        <w:t xml:space="preserve"> je potrebno </w:t>
      </w:r>
      <w:proofErr w:type="spellStart"/>
      <w:r w:rsidR="00363194" w:rsidRPr="00E30AB1">
        <w:rPr>
          <w:rFonts w:ascii="Arial" w:eastAsia="Times New Roman" w:hAnsi="Arial" w:cs="Arial"/>
          <w:bCs/>
          <w:sz w:val="20"/>
          <w:szCs w:val="20"/>
          <w:lang w:eastAsia="ar-SA"/>
        </w:rPr>
        <w:t>485.a</w:t>
      </w:r>
      <w:proofErr w:type="spellEnd"/>
      <w:r w:rsidR="00363194" w:rsidRPr="00E30AB1">
        <w:rPr>
          <w:rFonts w:ascii="Arial" w:eastAsia="Times New Roman" w:hAnsi="Arial" w:cs="Arial"/>
          <w:bCs/>
          <w:sz w:val="20"/>
          <w:szCs w:val="20"/>
          <w:lang w:eastAsia="ar-SA"/>
        </w:rPr>
        <w:t xml:space="preserve"> člen spremeniti tako, da bo pred začetkom postopka certificiranja lahko izveden prenos upravljanja kapitalske naložbe operaterja prenosnega sistema zemeljskega iz SDH na Vlado RS </w:t>
      </w:r>
      <w:r w:rsidR="00AC0150" w:rsidRPr="00E30AB1">
        <w:rPr>
          <w:rFonts w:ascii="Arial" w:eastAsia="Times New Roman" w:hAnsi="Arial" w:cs="Arial"/>
          <w:bCs/>
          <w:sz w:val="20"/>
          <w:szCs w:val="20"/>
          <w:lang w:eastAsia="ar-SA"/>
        </w:rPr>
        <w:t xml:space="preserve">(za spremljanje teh naložb pa je pristojno </w:t>
      </w:r>
      <w:r w:rsidR="00363194" w:rsidRPr="00E30AB1">
        <w:rPr>
          <w:rFonts w:ascii="Arial" w:eastAsia="Times New Roman" w:hAnsi="Arial" w:cs="Arial"/>
          <w:bCs/>
          <w:sz w:val="20"/>
          <w:szCs w:val="20"/>
          <w:lang w:eastAsia="ar-SA"/>
        </w:rPr>
        <w:t>Ministrstvo za infrastrukturo</w:t>
      </w:r>
      <w:r w:rsidR="00AC0150" w:rsidRPr="00E30AB1">
        <w:rPr>
          <w:rFonts w:ascii="Arial" w:eastAsia="Times New Roman" w:hAnsi="Arial" w:cs="Arial"/>
          <w:bCs/>
          <w:sz w:val="20"/>
          <w:szCs w:val="20"/>
          <w:lang w:eastAsia="ar-SA"/>
        </w:rPr>
        <w:t>)</w:t>
      </w:r>
      <w:r w:rsidR="00363194" w:rsidRPr="00E30AB1">
        <w:rPr>
          <w:rFonts w:ascii="Arial" w:eastAsia="Times New Roman" w:hAnsi="Arial" w:cs="Arial"/>
          <w:bCs/>
          <w:sz w:val="20"/>
          <w:szCs w:val="20"/>
          <w:lang w:eastAsia="ar-SA"/>
        </w:rPr>
        <w:t>.</w:t>
      </w:r>
    </w:p>
    <w:p w14:paraId="36182E33" w14:textId="77777777" w:rsidR="00C86BAE" w:rsidRPr="00E30AB1" w:rsidRDefault="00C86BAE" w:rsidP="00EA4FE1">
      <w:pPr>
        <w:spacing w:after="120" w:line="240" w:lineRule="auto"/>
        <w:ind w:left="720"/>
        <w:contextualSpacing/>
        <w:jc w:val="both"/>
        <w:rPr>
          <w:rFonts w:ascii="Arial" w:eastAsia="Times New Roman" w:hAnsi="Arial" w:cs="Arial"/>
          <w:sz w:val="20"/>
          <w:szCs w:val="20"/>
          <w:highlight w:val="yellow"/>
        </w:rPr>
      </w:pPr>
    </w:p>
    <w:p w14:paraId="58B11D83" w14:textId="77777777" w:rsidR="00E178D8" w:rsidRPr="00E30AB1" w:rsidRDefault="00E178D8"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2.2 Načela</w:t>
      </w:r>
    </w:p>
    <w:p w14:paraId="1DC61344" w14:textId="5884CAFA" w:rsidR="00E178D8" w:rsidRPr="00E30AB1" w:rsidRDefault="00E178D8" w:rsidP="0089386F">
      <w:pPr>
        <w:spacing w:after="120" w:line="240" w:lineRule="auto"/>
        <w:jc w:val="both"/>
        <w:rPr>
          <w:rFonts w:ascii="Arial" w:eastAsia="Times New Roman" w:hAnsi="Arial" w:cs="Arial"/>
          <w:sz w:val="20"/>
          <w:szCs w:val="20"/>
        </w:rPr>
      </w:pPr>
      <w:r w:rsidRPr="00E30AB1">
        <w:rPr>
          <w:rFonts w:ascii="Arial" w:eastAsia="Times New Roman" w:hAnsi="Arial" w:cs="Arial"/>
          <w:sz w:val="20"/>
          <w:szCs w:val="20"/>
          <w:lang w:eastAsia="sl-SI"/>
        </w:rPr>
        <w:t>Predlagani zakon vsebuje enaka načela, kot so vsebovana v EZ-1.</w:t>
      </w:r>
      <w:r w:rsidRPr="00E30AB1">
        <w:rPr>
          <w:rFonts w:ascii="Arial" w:eastAsia="Times New Roman" w:hAnsi="Arial" w:cs="Arial"/>
          <w:b/>
          <w:sz w:val="20"/>
          <w:szCs w:val="20"/>
          <w:lang w:eastAsia="sl-SI"/>
        </w:rPr>
        <w:t xml:space="preserve"> </w:t>
      </w:r>
      <w:r w:rsidRPr="00E30AB1">
        <w:rPr>
          <w:rFonts w:ascii="Arial" w:eastAsia="Times New Roman" w:hAnsi="Arial" w:cs="Arial"/>
          <w:sz w:val="20"/>
          <w:szCs w:val="20"/>
        </w:rPr>
        <w:t xml:space="preserve">Poleg navedenih načel, </w:t>
      </w:r>
      <w:r w:rsidR="00816EC0" w:rsidRPr="00E30AB1">
        <w:rPr>
          <w:rFonts w:ascii="Arial" w:eastAsia="Times New Roman" w:hAnsi="Arial" w:cs="Arial"/>
          <w:sz w:val="20"/>
          <w:szCs w:val="20"/>
        </w:rPr>
        <w:t xml:space="preserve">tako EZ-1 kot </w:t>
      </w:r>
      <w:r w:rsidRPr="00E30AB1">
        <w:rPr>
          <w:rFonts w:ascii="Arial" w:eastAsia="Times New Roman" w:hAnsi="Arial" w:cs="Arial"/>
          <w:sz w:val="20"/>
          <w:szCs w:val="20"/>
        </w:rPr>
        <w:t>predlog zakona sledi</w:t>
      </w:r>
      <w:r w:rsidR="00816EC0" w:rsidRPr="00E30AB1">
        <w:rPr>
          <w:rFonts w:ascii="Arial" w:eastAsia="Times New Roman" w:hAnsi="Arial" w:cs="Arial"/>
          <w:sz w:val="20"/>
          <w:szCs w:val="20"/>
        </w:rPr>
        <w:t>ta</w:t>
      </w:r>
      <w:r w:rsidRPr="00E30AB1">
        <w:rPr>
          <w:rFonts w:ascii="Arial" w:eastAsia="Times New Roman" w:hAnsi="Arial" w:cs="Arial"/>
          <w:sz w:val="20"/>
          <w:szCs w:val="20"/>
        </w:rPr>
        <w:t xml:space="preserve"> </w:t>
      </w:r>
      <w:r w:rsidR="00816EC0" w:rsidRPr="00E30AB1">
        <w:rPr>
          <w:rFonts w:ascii="Arial" w:eastAsia="Times New Roman" w:hAnsi="Arial" w:cs="Arial"/>
          <w:sz w:val="20"/>
          <w:szCs w:val="20"/>
        </w:rPr>
        <w:t xml:space="preserve">tudi </w:t>
      </w:r>
      <w:r w:rsidRPr="00E30AB1">
        <w:rPr>
          <w:rFonts w:ascii="Arial" w:eastAsia="Times New Roman" w:hAnsi="Arial" w:cs="Arial"/>
          <w:sz w:val="20"/>
          <w:szCs w:val="20"/>
        </w:rPr>
        <w:t xml:space="preserve">načelu usklajenosti z </w:t>
      </w:r>
      <w:r w:rsidR="005D48CD" w:rsidRPr="00E30AB1">
        <w:rPr>
          <w:rFonts w:ascii="Arial" w:eastAsia="Times New Roman" w:hAnsi="Arial" w:cs="Arial"/>
          <w:sz w:val="20"/>
          <w:szCs w:val="20"/>
        </w:rPr>
        <w:t xml:space="preserve"> </w:t>
      </w:r>
      <w:r w:rsidRPr="00E30AB1">
        <w:rPr>
          <w:rFonts w:ascii="Arial" w:eastAsia="Times New Roman" w:hAnsi="Arial" w:cs="Arial"/>
          <w:sz w:val="20"/>
          <w:szCs w:val="20"/>
        </w:rPr>
        <w:t>zakonodajo</w:t>
      </w:r>
      <w:r w:rsidR="005D48CD" w:rsidRPr="00E30AB1">
        <w:rPr>
          <w:rFonts w:ascii="Arial" w:eastAsia="Times New Roman" w:hAnsi="Arial" w:cs="Arial"/>
          <w:sz w:val="20"/>
          <w:szCs w:val="20"/>
        </w:rPr>
        <w:t xml:space="preserve">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rPr>
        <w:t>.</w:t>
      </w:r>
    </w:p>
    <w:p w14:paraId="52DDE807" w14:textId="77777777" w:rsidR="00CE0450" w:rsidRPr="00E30AB1" w:rsidRDefault="00CE0450" w:rsidP="0089386F">
      <w:pPr>
        <w:spacing w:after="120" w:line="240" w:lineRule="auto"/>
        <w:jc w:val="both"/>
        <w:rPr>
          <w:rFonts w:ascii="Arial" w:eastAsia="Times New Roman" w:hAnsi="Arial" w:cs="Arial"/>
          <w:sz w:val="20"/>
          <w:szCs w:val="20"/>
        </w:rPr>
      </w:pPr>
    </w:p>
    <w:p w14:paraId="261B2398" w14:textId="77777777" w:rsidR="009F54B1" w:rsidRPr="00E30AB1" w:rsidRDefault="009F54B1" w:rsidP="003273BE">
      <w:pPr>
        <w:pStyle w:val="Odstavekseznama"/>
        <w:numPr>
          <w:ilvl w:val="1"/>
          <w:numId w:val="13"/>
        </w:num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Poglavitne rešitve</w:t>
      </w:r>
    </w:p>
    <w:p w14:paraId="7A3149E5"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4FECC190" w14:textId="77777777" w:rsidR="009F54B1" w:rsidRPr="00E30AB1" w:rsidRDefault="00D53409" w:rsidP="0089386F">
      <w:pPr>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 xml:space="preserve">a) </w:t>
      </w:r>
      <w:r w:rsidR="009F54B1" w:rsidRPr="00E30AB1">
        <w:rPr>
          <w:rFonts w:ascii="Arial" w:eastAsia="Times New Roman" w:hAnsi="Arial" w:cs="Arial"/>
          <w:b/>
          <w:sz w:val="20"/>
          <w:szCs w:val="20"/>
          <w:lang w:eastAsia="sl-SI"/>
        </w:rPr>
        <w:t>Predstavitev predlaganih rešitev</w:t>
      </w:r>
    </w:p>
    <w:p w14:paraId="48CA9664" w14:textId="49491FD8"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 xml:space="preserve">v 2. členu se doda nova alineja z navedbo direktive, ki se prenaša s </w:t>
      </w:r>
      <w:r w:rsidR="00177404" w:rsidRPr="00E30AB1">
        <w:rPr>
          <w:rFonts w:ascii="Arial" w:hAnsi="Arial" w:cs="Arial"/>
          <w:sz w:val="20"/>
          <w:szCs w:val="20"/>
        </w:rPr>
        <w:t xml:space="preserve">predlogom </w:t>
      </w:r>
      <w:r w:rsidRPr="00E30AB1">
        <w:rPr>
          <w:rFonts w:ascii="Arial" w:hAnsi="Arial" w:cs="Arial"/>
          <w:sz w:val="20"/>
          <w:szCs w:val="20"/>
        </w:rPr>
        <w:t>zakon</w:t>
      </w:r>
      <w:r w:rsidR="000B3CF1" w:rsidRPr="00E30AB1">
        <w:rPr>
          <w:rFonts w:ascii="Arial" w:hAnsi="Arial" w:cs="Arial"/>
          <w:sz w:val="20"/>
          <w:szCs w:val="20"/>
        </w:rPr>
        <w:t>a</w:t>
      </w:r>
      <w:r w:rsidRPr="00E30AB1">
        <w:rPr>
          <w:rFonts w:ascii="Arial" w:hAnsi="Arial" w:cs="Arial"/>
          <w:sz w:val="20"/>
          <w:szCs w:val="20"/>
        </w:rPr>
        <w:t>,</w:t>
      </w:r>
    </w:p>
    <w:p w14:paraId="1EF85571" w14:textId="77777777"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 xml:space="preserve">v 159. členu se v 38. </w:t>
      </w:r>
      <w:r w:rsidR="00291881" w:rsidRPr="00E30AB1">
        <w:rPr>
          <w:rFonts w:ascii="Arial" w:hAnsi="Arial" w:cs="Arial"/>
          <w:sz w:val="20"/>
          <w:szCs w:val="20"/>
        </w:rPr>
        <w:t xml:space="preserve">točki </w:t>
      </w:r>
      <w:r w:rsidRPr="00E30AB1">
        <w:rPr>
          <w:rFonts w:ascii="Arial" w:hAnsi="Arial" w:cs="Arial"/>
          <w:sz w:val="20"/>
          <w:szCs w:val="20"/>
        </w:rPr>
        <w:t>dopolni pojem »povezovalni plinovod«,</w:t>
      </w:r>
    </w:p>
    <w:p w14:paraId="37F2A518" w14:textId="77777777"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v 177. členu se doda nov odstavek o tehničnih dogovorih med operaterji prenosnih sistemov zemeljskega plina,</w:t>
      </w:r>
    </w:p>
    <w:p w14:paraId="72B469C6" w14:textId="2E871EB2"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 xml:space="preserve">v 246. členu se v drugem odstavku doda določba o posvetovanju Agencije za energijo z </w:t>
      </w:r>
      <w:proofErr w:type="spellStart"/>
      <w:r w:rsidRPr="00E30AB1">
        <w:rPr>
          <w:rFonts w:ascii="Arial" w:hAnsi="Arial" w:cs="Arial"/>
          <w:sz w:val="20"/>
          <w:szCs w:val="20"/>
        </w:rPr>
        <w:t>regulatornimi</w:t>
      </w:r>
      <w:proofErr w:type="spellEnd"/>
      <w:r w:rsidRPr="00E30AB1">
        <w:rPr>
          <w:rFonts w:ascii="Arial" w:hAnsi="Arial" w:cs="Arial"/>
          <w:sz w:val="20"/>
          <w:szCs w:val="20"/>
        </w:rPr>
        <w:t xml:space="preserve"> organi držav članic </w:t>
      </w:r>
      <w:r w:rsidR="005D48CD" w:rsidRPr="00E30AB1">
        <w:rPr>
          <w:rFonts w:ascii="Arial" w:eastAsia="Times New Roman" w:hAnsi="Arial" w:cs="Arial"/>
          <w:bCs/>
          <w:sz w:val="20"/>
          <w:szCs w:val="20"/>
          <w:lang w:eastAsia="ar-SA"/>
        </w:rPr>
        <w:t>Evropske unije</w:t>
      </w:r>
      <w:r w:rsidRPr="00E30AB1">
        <w:rPr>
          <w:rFonts w:ascii="Arial" w:hAnsi="Arial" w:cs="Arial"/>
          <w:sz w:val="20"/>
          <w:szCs w:val="20"/>
        </w:rPr>
        <w:t xml:space="preserve"> in tretjih držav,</w:t>
      </w:r>
    </w:p>
    <w:p w14:paraId="0E4ACBE4" w14:textId="77777777"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v 261. členu se v točki d) drugega odstavka dopolni pogoj za izvzetje za novo infrastrukturo,</w:t>
      </w:r>
    </w:p>
    <w:p w14:paraId="667CA026" w14:textId="77777777"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 xml:space="preserve">v 262. členu se prvi odstavek dopolni z določbo o posvetovanju Agencije za energijo z </w:t>
      </w:r>
      <w:proofErr w:type="spellStart"/>
      <w:r w:rsidRPr="00E30AB1">
        <w:rPr>
          <w:rFonts w:ascii="Arial" w:hAnsi="Arial" w:cs="Arial"/>
          <w:sz w:val="20"/>
          <w:szCs w:val="20"/>
        </w:rPr>
        <w:t>regulatornimi</w:t>
      </w:r>
      <w:proofErr w:type="spellEnd"/>
      <w:r w:rsidRPr="00E30AB1">
        <w:rPr>
          <w:rFonts w:ascii="Arial" w:hAnsi="Arial" w:cs="Arial"/>
          <w:sz w:val="20"/>
          <w:szCs w:val="20"/>
        </w:rPr>
        <w:t xml:space="preserve"> organi drugih držav pred sprejetjem odločitve o izvzetju,</w:t>
      </w:r>
    </w:p>
    <w:p w14:paraId="5618C618" w14:textId="12A42063"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lastRenderedPageBreak/>
        <w:t>v 265. členu se dopolni določba o obveščanju Agencij</w:t>
      </w:r>
      <w:r w:rsidR="00177404" w:rsidRPr="00E30AB1">
        <w:rPr>
          <w:rFonts w:ascii="Arial" w:hAnsi="Arial" w:cs="Arial"/>
          <w:sz w:val="20"/>
          <w:szCs w:val="20"/>
        </w:rPr>
        <w:t>e</w:t>
      </w:r>
      <w:r w:rsidRPr="00E30AB1">
        <w:rPr>
          <w:rFonts w:ascii="Arial" w:hAnsi="Arial" w:cs="Arial"/>
          <w:sz w:val="20"/>
          <w:szCs w:val="20"/>
        </w:rPr>
        <w:t xml:space="preserve"> za sodelovanje energetskih regulatorjev</w:t>
      </w:r>
      <w:r w:rsidR="00177404" w:rsidRPr="00E30AB1">
        <w:rPr>
          <w:rFonts w:ascii="Arial" w:hAnsi="Arial" w:cs="Arial"/>
          <w:sz w:val="20"/>
          <w:szCs w:val="20"/>
        </w:rPr>
        <w:t>; v nadaljnjem besedilu: ACER</w:t>
      </w:r>
      <w:r w:rsidRPr="00E30AB1">
        <w:rPr>
          <w:rFonts w:ascii="Arial" w:hAnsi="Arial" w:cs="Arial"/>
          <w:sz w:val="20"/>
          <w:szCs w:val="20"/>
        </w:rPr>
        <w:t xml:space="preserve">) in posvetovanju z </w:t>
      </w:r>
      <w:proofErr w:type="spellStart"/>
      <w:r w:rsidRPr="00E30AB1">
        <w:rPr>
          <w:rFonts w:ascii="Arial" w:hAnsi="Arial" w:cs="Arial"/>
          <w:sz w:val="20"/>
          <w:szCs w:val="20"/>
        </w:rPr>
        <w:t>regulatornim</w:t>
      </w:r>
      <w:proofErr w:type="spellEnd"/>
      <w:r w:rsidRPr="00E30AB1">
        <w:rPr>
          <w:rFonts w:ascii="Arial" w:hAnsi="Arial" w:cs="Arial"/>
          <w:sz w:val="20"/>
          <w:szCs w:val="20"/>
        </w:rPr>
        <w:t xml:space="preserve"> organom tretje države,</w:t>
      </w:r>
    </w:p>
    <w:p w14:paraId="0F745CF7" w14:textId="1A98B3CE"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 xml:space="preserve">v novem </w:t>
      </w:r>
      <w:proofErr w:type="spellStart"/>
      <w:r w:rsidRPr="00E30AB1">
        <w:rPr>
          <w:rFonts w:ascii="Arial" w:hAnsi="Arial" w:cs="Arial"/>
          <w:sz w:val="20"/>
          <w:szCs w:val="20"/>
        </w:rPr>
        <w:t>281.a</w:t>
      </w:r>
      <w:proofErr w:type="spellEnd"/>
      <w:r w:rsidRPr="00E30AB1">
        <w:rPr>
          <w:rFonts w:ascii="Arial" w:hAnsi="Arial" w:cs="Arial"/>
          <w:sz w:val="20"/>
          <w:szCs w:val="20"/>
        </w:rPr>
        <w:t xml:space="preserve"> členu se določi postopek odobritve mednarodne </w:t>
      </w:r>
      <w:r w:rsidR="00022C34" w:rsidRPr="00E30AB1">
        <w:rPr>
          <w:rFonts w:ascii="Arial" w:hAnsi="Arial" w:cs="Arial"/>
          <w:sz w:val="20"/>
          <w:szCs w:val="20"/>
        </w:rPr>
        <w:t>pogodbe</w:t>
      </w:r>
      <w:r w:rsidRPr="00E30AB1">
        <w:rPr>
          <w:rFonts w:ascii="Arial" w:hAnsi="Arial" w:cs="Arial"/>
          <w:sz w:val="20"/>
          <w:szCs w:val="20"/>
        </w:rPr>
        <w:t xml:space="preserve"> o prenosnem plinovodu s tretjo državo,</w:t>
      </w:r>
    </w:p>
    <w:p w14:paraId="0BFB1567" w14:textId="203D7631" w:rsidR="00433D07" w:rsidRPr="00E30AB1" w:rsidRDefault="00433D07" w:rsidP="003273BE">
      <w:pPr>
        <w:pStyle w:val="Odstavekseznama"/>
        <w:numPr>
          <w:ilvl w:val="0"/>
          <w:numId w:val="15"/>
        </w:numPr>
        <w:autoSpaceDE w:val="0"/>
        <w:autoSpaceDN w:val="0"/>
        <w:adjustRightInd w:val="0"/>
        <w:spacing w:line="240" w:lineRule="auto"/>
        <w:rPr>
          <w:rFonts w:ascii="Arial" w:hAnsi="Arial" w:cs="Arial"/>
          <w:sz w:val="20"/>
          <w:szCs w:val="20"/>
        </w:rPr>
      </w:pPr>
      <w:r w:rsidRPr="00E30AB1">
        <w:rPr>
          <w:rFonts w:ascii="Arial" w:hAnsi="Arial" w:cs="Arial"/>
          <w:sz w:val="20"/>
          <w:szCs w:val="20"/>
        </w:rPr>
        <w:t>v 386. členu se doda nov odstavek</w:t>
      </w:r>
      <w:r w:rsidR="00962DFC" w:rsidRPr="00E30AB1">
        <w:rPr>
          <w:rFonts w:ascii="Arial" w:hAnsi="Arial" w:cs="Arial"/>
          <w:sz w:val="20"/>
          <w:szCs w:val="20"/>
        </w:rPr>
        <w:t>, ki določa</w:t>
      </w:r>
      <w:r w:rsidRPr="00E30AB1">
        <w:rPr>
          <w:rFonts w:ascii="Arial" w:hAnsi="Arial" w:cs="Arial"/>
          <w:sz w:val="20"/>
          <w:szCs w:val="20"/>
        </w:rPr>
        <w:t xml:space="preserve"> </w:t>
      </w:r>
      <w:r w:rsidR="00962DFC" w:rsidRPr="00E30AB1">
        <w:rPr>
          <w:rFonts w:ascii="Arial" w:hAnsi="Arial" w:cs="Arial"/>
          <w:sz w:val="20"/>
          <w:szCs w:val="20"/>
        </w:rPr>
        <w:t xml:space="preserve">dolžnost sodelovanja </w:t>
      </w:r>
      <w:r w:rsidRPr="00E30AB1">
        <w:rPr>
          <w:rFonts w:ascii="Arial" w:hAnsi="Arial" w:cs="Arial"/>
          <w:sz w:val="20"/>
          <w:szCs w:val="20"/>
        </w:rPr>
        <w:t xml:space="preserve">Agencije za energijo z </w:t>
      </w:r>
      <w:proofErr w:type="spellStart"/>
      <w:r w:rsidRPr="00E30AB1">
        <w:rPr>
          <w:rFonts w:ascii="Arial" w:hAnsi="Arial" w:cs="Arial"/>
          <w:sz w:val="20"/>
          <w:szCs w:val="20"/>
        </w:rPr>
        <w:t>regulatornimi</w:t>
      </w:r>
      <w:proofErr w:type="spellEnd"/>
      <w:r w:rsidRPr="00E30AB1">
        <w:rPr>
          <w:rFonts w:ascii="Arial" w:hAnsi="Arial" w:cs="Arial"/>
          <w:sz w:val="20"/>
          <w:szCs w:val="20"/>
        </w:rPr>
        <w:t xml:space="preserve"> organi držav članic </w:t>
      </w:r>
      <w:r w:rsidR="005D48CD" w:rsidRPr="00E30AB1">
        <w:rPr>
          <w:rFonts w:ascii="Arial" w:eastAsia="Times New Roman" w:hAnsi="Arial" w:cs="Arial"/>
          <w:bCs/>
          <w:sz w:val="20"/>
          <w:szCs w:val="20"/>
          <w:lang w:eastAsia="ar-SA"/>
        </w:rPr>
        <w:t>Evropske unije</w:t>
      </w:r>
      <w:r w:rsidRPr="00E30AB1">
        <w:rPr>
          <w:rFonts w:ascii="Arial" w:hAnsi="Arial" w:cs="Arial"/>
          <w:sz w:val="20"/>
          <w:szCs w:val="20"/>
        </w:rPr>
        <w:t>, tretjih držav in ACER,</w:t>
      </w:r>
    </w:p>
    <w:p w14:paraId="3A70CCBC" w14:textId="644204D5" w:rsidR="00433D07" w:rsidRPr="00E30AB1" w:rsidRDefault="00433D07" w:rsidP="003273BE">
      <w:pPr>
        <w:pStyle w:val="Odstavekseznama"/>
        <w:numPr>
          <w:ilvl w:val="0"/>
          <w:numId w:val="15"/>
        </w:numPr>
        <w:overflowPunct w:val="0"/>
        <w:autoSpaceDE w:val="0"/>
        <w:autoSpaceDN w:val="0"/>
        <w:adjustRightInd w:val="0"/>
        <w:spacing w:line="240" w:lineRule="auto"/>
        <w:textAlignment w:val="baseline"/>
        <w:rPr>
          <w:rFonts w:ascii="Arial" w:eastAsia="Times New Roman" w:hAnsi="Arial" w:cs="Arial"/>
          <w:b/>
          <w:sz w:val="20"/>
          <w:szCs w:val="20"/>
          <w:lang w:eastAsia="sl-SI"/>
        </w:rPr>
      </w:pPr>
      <w:r w:rsidRPr="00E30AB1">
        <w:rPr>
          <w:rFonts w:ascii="Arial" w:hAnsi="Arial" w:cs="Arial"/>
          <w:sz w:val="20"/>
          <w:szCs w:val="20"/>
        </w:rPr>
        <w:t xml:space="preserve">v </w:t>
      </w:r>
      <w:proofErr w:type="spellStart"/>
      <w:r w:rsidRPr="00E30AB1">
        <w:rPr>
          <w:rFonts w:ascii="Arial" w:hAnsi="Arial" w:cs="Arial"/>
          <w:sz w:val="20"/>
          <w:szCs w:val="20"/>
        </w:rPr>
        <w:t>485.a</w:t>
      </w:r>
      <w:proofErr w:type="spellEnd"/>
      <w:r w:rsidRPr="00E30AB1">
        <w:rPr>
          <w:rFonts w:ascii="Arial" w:hAnsi="Arial" w:cs="Arial"/>
          <w:sz w:val="20"/>
          <w:szCs w:val="20"/>
        </w:rPr>
        <w:t xml:space="preserve"> členu se </w:t>
      </w:r>
      <w:r w:rsidR="00962DFC" w:rsidRPr="00E30AB1">
        <w:rPr>
          <w:rFonts w:ascii="Arial" w:hAnsi="Arial" w:cs="Arial"/>
          <w:sz w:val="20"/>
          <w:szCs w:val="20"/>
        </w:rPr>
        <w:t xml:space="preserve">črta </w:t>
      </w:r>
      <w:r w:rsidRPr="00E30AB1">
        <w:rPr>
          <w:rFonts w:ascii="Arial" w:hAnsi="Arial" w:cs="Arial"/>
          <w:sz w:val="20"/>
          <w:szCs w:val="20"/>
        </w:rPr>
        <w:t>zahteva po certificiranju lastniško ločene oblike delovanja operaterja prenosnega sistema zemeljskega plina pred iz</w:t>
      </w:r>
      <w:r w:rsidR="00291881" w:rsidRPr="00E30AB1">
        <w:rPr>
          <w:rFonts w:ascii="Arial" w:hAnsi="Arial" w:cs="Arial"/>
          <w:sz w:val="20"/>
          <w:szCs w:val="20"/>
        </w:rPr>
        <w:t>v</w:t>
      </w:r>
      <w:r w:rsidRPr="00E30AB1">
        <w:rPr>
          <w:rFonts w:ascii="Arial" w:hAnsi="Arial" w:cs="Arial"/>
          <w:sz w:val="20"/>
          <w:szCs w:val="20"/>
        </w:rPr>
        <w:t>rševanjem pravic Vlade RS kot družbenice operaterja.</w:t>
      </w:r>
    </w:p>
    <w:p w14:paraId="146B2A9B" w14:textId="77777777" w:rsidR="00343457" w:rsidRPr="00E30AB1" w:rsidRDefault="00D53409" w:rsidP="00EA4FE1">
      <w:pPr>
        <w:overflowPunct w:val="0"/>
        <w:autoSpaceDE w:val="0"/>
        <w:autoSpaceDN w:val="0"/>
        <w:adjustRightInd w:val="0"/>
        <w:spacing w:after="120" w:line="240" w:lineRule="auto"/>
        <w:jc w:val="both"/>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b) Način reševanja</w:t>
      </w:r>
    </w:p>
    <w:p w14:paraId="6E4E3BC5" w14:textId="680E1944" w:rsidR="00101CD3" w:rsidRPr="00E30AB1" w:rsidRDefault="00D53409" w:rsidP="00EA4FE1">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rPr>
        <w:t>S predl</w:t>
      </w:r>
      <w:r w:rsidR="00623FAB" w:rsidRPr="00E30AB1">
        <w:rPr>
          <w:rFonts w:ascii="Arial" w:eastAsia="Times New Roman" w:hAnsi="Arial" w:cs="Arial"/>
          <w:sz w:val="20"/>
          <w:szCs w:val="20"/>
        </w:rPr>
        <w:t>ogom zakona</w:t>
      </w:r>
      <w:r w:rsidRPr="00E30AB1">
        <w:rPr>
          <w:rFonts w:ascii="Arial" w:eastAsia="Times New Roman" w:hAnsi="Arial" w:cs="Arial"/>
          <w:sz w:val="20"/>
          <w:szCs w:val="20"/>
        </w:rPr>
        <w:t xml:space="preserve"> se </w:t>
      </w:r>
      <w:r w:rsidR="00962DFC" w:rsidRPr="00E30AB1">
        <w:rPr>
          <w:rFonts w:ascii="Arial" w:eastAsia="Times New Roman" w:hAnsi="Arial" w:cs="Arial"/>
          <w:sz w:val="20"/>
          <w:szCs w:val="20"/>
          <w:lang w:eastAsia="sl-SI"/>
        </w:rPr>
        <w:t>p</w:t>
      </w:r>
      <w:r w:rsidR="00BD0781" w:rsidRPr="00E30AB1">
        <w:rPr>
          <w:rFonts w:ascii="Arial" w:eastAsia="Times New Roman" w:hAnsi="Arial" w:cs="Arial"/>
          <w:sz w:val="20"/>
          <w:szCs w:val="20"/>
          <w:lang w:eastAsia="sl-SI"/>
        </w:rPr>
        <w:t xml:space="preserve">renaša </w:t>
      </w:r>
      <w:r w:rsidRPr="00E30AB1">
        <w:rPr>
          <w:rFonts w:ascii="Arial" w:eastAsia="Times New Roman" w:hAnsi="Arial" w:cs="Arial"/>
          <w:sz w:val="20"/>
          <w:szCs w:val="20"/>
          <w:lang w:eastAsia="sl-SI"/>
        </w:rPr>
        <w:t>D</w:t>
      </w:r>
      <w:r w:rsidR="00101CD3" w:rsidRPr="00E30AB1">
        <w:rPr>
          <w:rFonts w:ascii="Arial" w:eastAsia="Times New Roman" w:hAnsi="Arial" w:cs="Arial"/>
          <w:sz w:val="20"/>
          <w:szCs w:val="20"/>
          <w:lang w:eastAsia="sl-SI"/>
        </w:rPr>
        <w:t>irektiv</w:t>
      </w:r>
      <w:r w:rsidR="005E6937" w:rsidRPr="00E30AB1">
        <w:rPr>
          <w:rFonts w:ascii="Arial" w:eastAsia="Times New Roman" w:hAnsi="Arial" w:cs="Arial"/>
          <w:sz w:val="20"/>
          <w:szCs w:val="20"/>
          <w:lang w:eastAsia="sl-SI"/>
        </w:rPr>
        <w:t>a</w:t>
      </w:r>
      <w:r w:rsidR="00AD5449" w:rsidRPr="00E30AB1">
        <w:rPr>
          <w:rFonts w:ascii="Arial" w:eastAsia="Times New Roman" w:hAnsi="Arial" w:cs="Arial"/>
          <w:sz w:val="20"/>
          <w:szCs w:val="20"/>
          <w:lang w:eastAsia="sl-SI"/>
        </w:rPr>
        <w:t xml:space="preserve"> </w:t>
      </w:r>
      <w:r w:rsidR="005E6937" w:rsidRPr="00E30AB1">
        <w:rPr>
          <w:rFonts w:ascii="Arial" w:eastAsia="Times New Roman" w:hAnsi="Arial" w:cs="Arial"/>
          <w:bCs/>
          <w:sz w:val="20"/>
          <w:szCs w:val="20"/>
          <w:lang w:eastAsia="ar-SA"/>
        </w:rPr>
        <w:t>2019/692/EU</w:t>
      </w:r>
      <w:r w:rsidR="00BD0781" w:rsidRPr="00E30AB1">
        <w:rPr>
          <w:rFonts w:ascii="Arial" w:eastAsia="Times New Roman" w:hAnsi="Arial" w:cs="Arial"/>
          <w:bCs/>
          <w:sz w:val="20"/>
          <w:szCs w:val="20"/>
          <w:lang w:eastAsia="ar-SA"/>
        </w:rPr>
        <w:t>, ki</w:t>
      </w:r>
      <w:r w:rsidR="00101CD3" w:rsidRPr="00E30AB1">
        <w:rPr>
          <w:rFonts w:ascii="Arial" w:eastAsia="Times New Roman" w:hAnsi="Arial" w:cs="Arial"/>
          <w:sz w:val="20"/>
          <w:szCs w:val="20"/>
          <w:lang w:eastAsia="sl-SI"/>
        </w:rPr>
        <w:t xml:space="preserve"> </w:t>
      </w:r>
      <w:r w:rsidR="005E6937" w:rsidRPr="00E30AB1">
        <w:rPr>
          <w:rFonts w:ascii="Arial" w:eastAsia="Times New Roman" w:hAnsi="Arial" w:cs="Arial"/>
          <w:sz w:val="20"/>
          <w:szCs w:val="20"/>
          <w:lang w:eastAsia="sl-SI"/>
        </w:rPr>
        <w:t xml:space="preserve">vsebuje </w:t>
      </w:r>
      <w:r w:rsidR="00101CD3" w:rsidRPr="00E30AB1">
        <w:rPr>
          <w:rFonts w:ascii="Arial" w:eastAsia="Times New Roman" w:hAnsi="Arial" w:cs="Arial"/>
          <w:sz w:val="20"/>
          <w:szCs w:val="20"/>
          <w:lang w:eastAsia="sl-SI"/>
        </w:rPr>
        <w:t>natančn</w:t>
      </w:r>
      <w:r w:rsidR="005E6937" w:rsidRPr="00E30AB1">
        <w:rPr>
          <w:rFonts w:ascii="Arial" w:eastAsia="Times New Roman" w:hAnsi="Arial" w:cs="Arial"/>
          <w:sz w:val="20"/>
          <w:szCs w:val="20"/>
          <w:lang w:eastAsia="sl-SI"/>
        </w:rPr>
        <w:t>e</w:t>
      </w:r>
      <w:r w:rsidR="00101CD3" w:rsidRPr="00E30AB1">
        <w:rPr>
          <w:rFonts w:ascii="Arial" w:eastAsia="Times New Roman" w:hAnsi="Arial" w:cs="Arial"/>
          <w:sz w:val="20"/>
          <w:szCs w:val="20"/>
          <w:lang w:eastAsia="sl-SI"/>
        </w:rPr>
        <w:t xml:space="preserve"> </w:t>
      </w:r>
      <w:r w:rsidR="00962DFC" w:rsidRPr="00E30AB1">
        <w:rPr>
          <w:rFonts w:ascii="Arial" w:eastAsia="Times New Roman" w:hAnsi="Arial" w:cs="Arial"/>
          <w:sz w:val="20"/>
          <w:szCs w:val="20"/>
          <w:lang w:eastAsia="sl-SI"/>
        </w:rPr>
        <w:t>opredelitve</w:t>
      </w:r>
      <w:r w:rsidR="00101CD3" w:rsidRPr="00E30AB1">
        <w:rPr>
          <w:rFonts w:ascii="Arial" w:eastAsia="Times New Roman" w:hAnsi="Arial" w:cs="Arial"/>
          <w:sz w:val="20"/>
          <w:szCs w:val="20"/>
          <w:lang w:eastAsia="sl-SI"/>
        </w:rPr>
        <w:t xml:space="preserve"> nalog nacionalne</w:t>
      </w:r>
      <w:r w:rsidR="00BD0781" w:rsidRPr="00E30AB1">
        <w:rPr>
          <w:rFonts w:ascii="Arial" w:eastAsia="Times New Roman" w:hAnsi="Arial" w:cs="Arial"/>
          <w:sz w:val="20"/>
          <w:szCs w:val="20"/>
          <w:lang w:eastAsia="sl-SI"/>
        </w:rPr>
        <w:t>ga</w:t>
      </w:r>
      <w:r w:rsidR="00101CD3" w:rsidRPr="00E30AB1">
        <w:rPr>
          <w:rFonts w:ascii="Arial" w:eastAsia="Times New Roman" w:hAnsi="Arial" w:cs="Arial"/>
          <w:sz w:val="20"/>
          <w:szCs w:val="20"/>
          <w:lang w:eastAsia="sl-SI"/>
        </w:rPr>
        <w:t xml:space="preserve"> </w:t>
      </w:r>
      <w:proofErr w:type="spellStart"/>
      <w:r w:rsidR="00101CD3" w:rsidRPr="00E30AB1">
        <w:rPr>
          <w:rFonts w:ascii="Arial" w:eastAsia="Times New Roman" w:hAnsi="Arial" w:cs="Arial"/>
          <w:sz w:val="20"/>
          <w:szCs w:val="20"/>
          <w:lang w:eastAsia="sl-SI"/>
        </w:rPr>
        <w:t>regulatorne</w:t>
      </w:r>
      <w:r w:rsidR="00BD0781" w:rsidRPr="00E30AB1">
        <w:rPr>
          <w:rFonts w:ascii="Arial" w:eastAsia="Times New Roman" w:hAnsi="Arial" w:cs="Arial"/>
          <w:sz w:val="20"/>
          <w:szCs w:val="20"/>
          <w:lang w:eastAsia="sl-SI"/>
        </w:rPr>
        <w:t>ga</w:t>
      </w:r>
      <w:proofErr w:type="spellEnd"/>
      <w:r w:rsidR="00101CD3" w:rsidRPr="00E30AB1">
        <w:rPr>
          <w:rFonts w:ascii="Arial" w:eastAsia="Times New Roman" w:hAnsi="Arial" w:cs="Arial"/>
          <w:sz w:val="20"/>
          <w:szCs w:val="20"/>
          <w:lang w:eastAsia="sl-SI"/>
        </w:rPr>
        <w:t xml:space="preserve"> organ</w:t>
      </w:r>
      <w:r w:rsidR="00BD0781" w:rsidRPr="00E30AB1">
        <w:rPr>
          <w:rFonts w:ascii="Arial" w:eastAsia="Times New Roman" w:hAnsi="Arial" w:cs="Arial"/>
          <w:sz w:val="20"/>
          <w:szCs w:val="20"/>
          <w:lang w:eastAsia="sl-SI"/>
        </w:rPr>
        <w:t>a</w:t>
      </w:r>
      <w:r w:rsidR="00101CD3" w:rsidRPr="00E30AB1">
        <w:rPr>
          <w:rFonts w:ascii="Arial" w:eastAsia="Times New Roman" w:hAnsi="Arial" w:cs="Arial"/>
          <w:sz w:val="20"/>
          <w:szCs w:val="20"/>
          <w:lang w:eastAsia="sl-SI"/>
        </w:rPr>
        <w:t xml:space="preserve"> (Agencija za energijo) in </w:t>
      </w:r>
      <w:r w:rsidR="00BD0781" w:rsidRPr="00E30AB1">
        <w:rPr>
          <w:rFonts w:ascii="Arial" w:eastAsia="Times New Roman" w:hAnsi="Arial" w:cs="Arial"/>
          <w:sz w:val="20"/>
          <w:szCs w:val="20"/>
          <w:lang w:eastAsia="sl-SI"/>
        </w:rPr>
        <w:t>o</w:t>
      </w:r>
      <w:r w:rsidR="00101CD3" w:rsidRPr="00E30AB1">
        <w:rPr>
          <w:rFonts w:ascii="Arial" w:eastAsia="Times New Roman" w:hAnsi="Arial" w:cs="Arial"/>
          <w:sz w:val="20"/>
          <w:szCs w:val="20"/>
          <w:lang w:eastAsia="sl-SI"/>
        </w:rPr>
        <w:t>peraterj</w:t>
      </w:r>
      <w:r w:rsidR="00BD0781" w:rsidRPr="00E30AB1">
        <w:rPr>
          <w:rFonts w:ascii="Arial" w:eastAsia="Times New Roman" w:hAnsi="Arial" w:cs="Arial"/>
          <w:sz w:val="20"/>
          <w:szCs w:val="20"/>
          <w:lang w:eastAsia="sl-SI"/>
        </w:rPr>
        <w:t>a</w:t>
      </w:r>
      <w:r w:rsidR="00101CD3" w:rsidRPr="00E30AB1">
        <w:rPr>
          <w:rFonts w:ascii="Arial" w:eastAsia="Times New Roman" w:hAnsi="Arial" w:cs="Arial"/>
          <w:sz w:val="20"/>
          <w:szCs w:val="20"/>
          <w:lang w:eastAsia="sl-SI"/>
        </w:rPr>
        <w:t xml:space="preserve"> prenosnega sistema (Plinovodi</w:t>
      </w:r>
      <w:r w:rsidR="0089386F" w:rsidRPr="00E30AB1">
        <w:rPr>
          <w:rFonts w:ascii="Arial" w:eastAsia="Times New Roman" w:hAnsi="Arial" w:cs="Arial"/>
          <w:sz w:val="20"/>
          <w:szCs w:val="20"/>
          <w:lang w:eastAsia="sl-SI"/>
        </w:rPr>
        <w:t xml:space="preserve"> </w:t>
      </w:r>
      <w:r w:rsidR="00101CD3" w:rsidRPr="00E30AB1">
        <w:rPr>
          <w:rFonts w:ascii="Arial" w:eastAsia="Times New Roman" w:hAnsi="Arial" w:cs="Arial"/>
          <w:sz w:val="20"/>
          <w:szCs w:val="20"/>
          <w:lang w:eastAsia="sl-SI"/>
        </w:rPr>
        <w:t xml:space="preserve">d.o.o.). </w:t>
      </w:r>
    </w:p>
    <w:p w14:paraId="4A57EF00" w14:textId="50209E1D" w:rsidR="00175B19" w:rsidRPr="00E30AB1" w:rsidRDefault="00623FAB" w:rsidP="00EA4FE1">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Predlog zakona</w:t>
      </w:r>
      <w:r w:rsidR="00EB0BF5" w:rsidRPr="00E30AB1">
        <w:rPr>
          <w:rFonts w:ascii="Arial" w:eastAsia="Times New Roman" w:hAnsi="Arial" w:cs="Arial"/>
          <w:sz w:val="20"/>
          <w:szCs w:val="20"/>
          <w:lang w:eastAsia="sl-SI"/>
        </w:rPr>
        <w:t xml:space="preserve"> vključuje tudi določbe o postopku odobritve pogajalskih izhodišč in mednarodne </w:t>
      </w:r>
      <w:r w:rsidR="00022C34" w:rsidRPr="00E30AB1">
        <w:rPr>
          <w:rFonts w:ascii="Arial" w:hAnsi="Arial" w:cs="Arial"/>
          <w:sz w:val="20"/>
          <w:szCs w:val="20"/>
        </w:rPr>
        <w:t>pogodbe</w:t>
      </w:r>
      <w:r w:rsidR="00022C34" w:rsidRPr="00E30AB1">
        <w:rPr>
          <w:rFonts w:ascii="Arial" w:eastAsia="Times New Roman" w:hAnsi="Arial" w:cs="Arial"/>
          <w:sz w:val="20"/>
          <w:szCs w:val="20"/>
          <w:lang w:eastAsia="sl-SI"/>
        </w:rPr>
        <w:t xml:space="preserve"> </w:t>
      </w:r>
      <w:r w:rsidR="00EB0BF5" w:rsidRPr="00E30AB1">
        <w:rPr>
          <w:rFonts w:ascii="Arial" w:eastAsia="Times New Roman" w:hAnsi="Arial" w:cs="Arial"/>
          <w:sz w:val="20"/>
          <w:szCs w:val="20"/>
          <w:lang w:eastAsia="sl-SI"/>
        </w:rPr>
        <w:t>s strani Evropske komisije</w:t>
      </w:r>
      <w:r w:rsidR="000960D3" w:rsidRPr="00E30AB1">
        <w:rPr>
          <w:rFonts w:ascii="Arial" w:eastAsia="Times New Roman" w:hAnsi="Arial" w:cs="Arial"/>
          <w:sz w:val="20"/>
          <w:szCs w:val="20"/>
          <w:lang w:eastAsia="sl-SI"/>
        </w:rPr>
        <w:t xml:space="preserve">. Gre za nov </w:t>
      </w:r>
      <w:proofErr w:type="spellStart"/>
      <w:r w:rsidR="000960D3" w:rsidRPr="00E30AB1">
        <w:rPr>
          <w:rFonts w:ascii="Arial" w:eastAsia="Times New Roman" w:hAnsi="Arial" w:cs="Arial"/>
          <w:sz w:val="20"/>
          <w:szCs w:val="20"/>
          <w:lang w:eastAsia="sl-SI"/>
        </w:rPr>
        <w:t>281.a</w:t>
      </w:r>
      <w:proofErr w:type="spellEnd"/>
      <w:r w:rsidR="000960D3" w:rsidRPr="00E30AB1">
        <w:rPr>
          <w:rFonts w:ascii="Arial" w:eastAsia="Times New Roman" w:hAnsi="Arial" w:cs="Arial"/>
          <w:sz w:val="20"/>
          <w:szCs w:val="20"/>
          <w:lang w:eastAsia="sl-SI"/>
        </w:rPr>
        <w:t xml:space="preserve"> člen, ki se n</w:t>
      </w:r>
      <w:r w:rsidR="00EB0BF5" w:rsidRPr="00E30AB1">
        <w:rPr>
          <w:rFonts w:ascii="Arial" w:eastAsia="Times New Roman" w:hAnsi="Arial" w:cs="Arial"/>
          <w:sz w:val="20"/>
          <w:szCs w:val="20"/>
          <w:lang w:eastAsia="sl-SI"/>
        </w:rPr>
        <w:t xml:space="preserve">anaša le na vsebino, ki je povezana </w:t>
      </w:r>
      <w:r w:rsidR="000B3CF1" w:rsidRPr="00E30AB1">
        <w:rPr>
          <w:rFonts w:ascii="Arial" w:eastAsia="Times New Roman" w:hAnsi="Arial" w:cs="Arial"/>
          <w:sz w:val="20"/>
          <w:szCs w:val="20"/>
          <w:lang w:eastAsia="sl-SI"/>
        </w:rPr>
        <w:t xml:space="preserve">z Direktivo 2009/73/ES </w:t>
      </w:r>
      <w:r w:rsidR="00EB0BF5" w:rsidRPr="00E30AB1">
        <w:rPr>
          <w:rFonts w:ascii="Arial" w:eastAsia="Times New Roman" w:hAnsi="Arial" w:cs="Arial"/>
          <w:sz w:val="20"/>
          <w:szCs w:val="20"/>
          <w:lang w:eastAsia="sl-SI"/>
        </w:rPr>
        <w:t>(plinovodne povezave in vpliv na trg zemeljskega plina</w:t>
      </w:r>
      <w:r w:rsidRPr="00E30AB1">
        <w:rPr>
          <w:rFonts w:ascii="Arial" w:eastAsia="Times New Roman" w:hAnsi="Arial" w:cs="Arial"/>
          <w:sz w:val="20"/>
          <w:szCs w:val="20"/>
          <w:lang w:eastAsia="sl-SI"/>
        </w:rPr>
        <w:t>)</w:t>
      </w:r>
      <w:r w:rsidR="000960D3" w:rsidRPr="00E30AB1">
        <w:rPr>
          <w:rFonts w:ascii="Arial" w:eastAsia="Times New Roman" w:hAnsi="Arial" w:cs="Arial"/>
          <w:sz w:val="20"/>
          <w:szCs w:val="20"/>
          <w:lang w:eastAsia="sl-SI"/>
        </w:rPr>
        <w:t>. Vsebin</w:t>
      </w:r>
      <w:r w:rsidR="00DF6857" w:rsidRPr="00E30AB1">
        <w:rPr>
          <w:rFonts w:ascii="Arial" w:eastAsia="Times New Roman" w:hAnsi="Arial" w:cs="Arial"/>
          <w:sz w:val="20"/>
          <w:szCs w:val="20"/>
          <w:lang w:eastAsia="sl-SI"/>
        </w:rPr>
        <w:t>a</w:t>
      </w:r>
      <w:r w:rsidR="000960D3" w:rsidRPr="00E30AB1">
        <w:rPr>
          <w:rFonts w:ascii="Arial" w:eastAsia="Times New Roman" w:hAnsi="Arial" w:cs="Arial"/>
          <w:sz w:val="20"/>
          <w:szCs w:val="20"/>
          <w:lang w:eastAsia="sl-SI"/>
        </w:rPr>
        <w:t xml:space="preserve"> tega člena je skladna z določbami Zakon</w:t>
      </w:r>
      <w:r w:rsidR="00BD0781" w:rsidRPr="00E30AB1">
        <w:rPr>
          <w:rFonts w:ascii="Arial" w:eastAsia="Times New Roman" w:hAnsi="Arial" w:cs="Arial"/>
          <w:sz w:val="20"/>
          <w:szCs w:val="20"/>
          <w:lang w:eastAsia="sl-SI"/>
        </w:rPr>
        <w:t>a</w:t>
      </w:r>
      <w:r w:rsidR="000960D3" w:rsidRPr="00E30AB1">
        <w:rPr>
          <w:rFonts w:ascii="Arial" w:eastAsia="Times New Roman" w:hAnsi="Arial" w:cs="Arial"/>
          <w:sz w:val="20"/>
          <w:szCs w:val="20"/>
          <w:lang w:eastAsia="sl-SI"/>
        </w:rPr>
        <w:t xml:space="preserve"> o zunanjih zadevah (Ur. l. RS, št. 113/03 – uradno prečiščeno besedilo, 20/06 – ZNOMCMO, 76/08, 108/09, 80/10 – ZUTD, 31/15 in 30/18 – </w:t>
      </w:r>
      <w:proofErr w:type="spellStart"/>
      <w:r w:rsidR="000960D3" w:rsidRPr="00E30AB1">
        <w:rPr>
          <w:rFonts w:ascii="Arial" w:eastAsia="Times New Roman" w:hAnsi="Arial" w:cs="Arial"/>
          <w:sz w:val="20"/>
          <w:szCs w:val="20"/>
          <w:lang w:eastAsia="sl-SI"/>
        </w:rPr>
        <w:t>ZKZaš</w:t>
      </w:r>
      <w:proofErr w:type="spellEnd"/>
      <w:r w:rsidR="000960D3" w:rsidRPr="00E30AB1">
        <w:rPr>
          <w:rFonts w:ascii="Arial" w:eastAsia="Times New Roman" w:hAnsi="Arial" w:cs="Arial"/>
          <w:sz w:val="20"/>
          <w:szCs w:val="20"/>
          <w:lang w:eastAsia="sl-SI"/>
        </w:rPr>
        <w:t>) glede postopka sklepanja mednarodnih pogodb.</w:t>
      </w:r>
    </w:p>
    <w:p w14:paraId="78AA939D" w14:textId="78B9A16D" w:rsidR="006A2EE7" w:rsidRPr="00E30AB1" w:rsidRDefault="006A2EE7" w:rsidP="00EA4FE1">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Predlagane rešitve se bodo urejale na zakonski ravni</w:t>
      </w:r>
      <w:r w:rsidR="007B4F0D">
        <w:rPr>
          <w:rFonts w:ascii="Arial" w:eastAsia="Times New Roman" w:hAnsi="Arial" w:cs="Arial"/>
          <w:sz w:val="20"/>
          <w:szCs w:val="20"/>
          <w:lang w:eastAsia="sl-SI"/>
        </w:rPr>
        <w:t xml:space="preserve">. </w:t>
      </w:r>
    </w:p>
    <w:p w14:paraId="374DCBD9" w14:textId="77777777" w:rsidR="00FA6F4E" w:rsidRPr="00E30AB1" w:rsidRDefault="00FA6F4E" w:rsidP="00EA4FE1">
      <w:pPr>
        <w:overflowPunct w:val="0"/>
        <w:autoSpaceDE w:val="0"/>
        <w:autoSpaceDN w:val="0"/>
        <w:adjustRightInd w:val="0"/>
        <w:spacing w:after="120" w:line="240" w:lineRule="auto"/>
        <w:ind w:left="360" w:hanging="360"/>
        <w:jc w:val="both"/>
        <w:textAlignment w:val="baseline"/>
        <w:rPr>
          <w:rFonts w:ascii="Arial" w:eastAsia="Times New Roman" w:hAnsi="Arial" w:cs="Arial"/>
          <w:b/>
          <w:sz w:val="20"/>
          <w:szCs w:val="20"/>
          <w:lang w:eastAsia="sl-SI"/>
        </w:rPr>
      </w:pPr>
    </w:p>
    <w:p w14:paraId="2A78A559" w14:textId="7C111B35" w:rsidR="009F54B1" w:rsidRPr="00E30AB1" w:rsidRDefault="00AD5449" w:rsidP="00EA4FE1">
      <w:pPr>
        <w:overflowPunct w:val="0"/>
        <w:autoSpaceDE w:val="0"/>
        <w:autoSpaceDN w:val="0"/>
        <w:adjustRightInd w:val="0"/>
        <w:spacing w:after="120" w:line="240" w:lineRule="auto"/>
        <w:ind w:left="360" w:hanging="360"/>
        <w:jc w:val="both"/>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 xml:space="preserve">c) </w:t>
      </w:r>
      <w:r w:rsidR="009F54B1" w:rsidRPr="00E30AB1">
        <w:rPr>
          <w:rFonts w:ascii="Arial" w:eastAsia="Times New Roman" w:hAnsi="Arial" w:cs="Arial"/>
          <w:b/>
          <w:sz w:val="20"/>
          <w:szCs w:val="20"/>
          <w:lang w:eastAsia="sl-SI"/>
        </w:rPr>
        <w:t>Normativna usklajenost predloga zakona:</w:t>
      </w:r>
    </w:p>
    <w:p w14:paraId="716C12B5" w14:textId="6ECF760E" w:rsidR="0089386F" w:rsidRPr="00E30AB1" w:rsidRDefault="00177404" w:rsidP="00EA4FE1">
      <w:pPr>
        <w:spacing w:after="12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Predlog </w:t>
      </w:r>
      <w:r w:rsidR="00AD5449" w:rsidRPr="00E30AB1">
        <w:rPr>
          <w:rFonts w:ascii="Arial" w:eastAsia="Times New Roman" w:hAnsi="Arial" w:cs="Arial"/>
          <w:sz w:val="20"/>
          <w:szCs w:val="20"/>
          <w:lang w:eastAsia="sl-SI"/>
        </w:rPr>
        <w:t xml:space="preserve">zakona je usklajen z </w:t>
      </w:r>
      <w:r w:rsidRPr="00E30AB1">
        <w:rPr>
          <w:rFonts w:ascii="Arial" w:eastAsia="Times New Roman" w:hAnsi="Arial" w:cs="Arial"/>
          <w:sz w:val="20"/>
          <w:szCs w:val="20"/>
          <w:lang w:eastAsia="sl-SI"/>
        </w:rPr>
        <w:t xml:space="preserve">nacionalnim </w:t>
      </w:r>
      <w:r w:rsidR="00AD5449" w:rsidRPr="00E30AB1">
        <w:rPr>
          <w:rFonts w:ascii="Arial" w:eastAsia="Times New Roman" w:hAnsi="Arial" w:cs="Arial"/>
          <w:sz w:val="20"/>
          <w:szCs w:val="20"/>
          <w:lang w:eastAsia="sl-SI"/>
        </w:rPr>
        <w:t xml:space="preserve">pravnim redom in </w:t>
      </w:r>
      <w:r w:rsidR="00244ECD" w:rsidRPr="00E30AB1">
        <w:rPr>
          <w:rFonts w:ascii="Arial" w:eastAsia="Times New Roman" w:hAnsi="Arial" w:cs="Arial"/>
          <w:sz w:val="20"/>
          <w:szCs w:val="20"/>
          <w:lang w:eastAsia="sl-SI"/>
        </w:rPr>
        <w:t>s</w:t>
      </w:r>
      <w:r w:rsidR="00AD5449" w:rsidRPr="00E30AB1">
        <w:rPr>
          <w:rFonts w:ascii="Arial" w:eastAsia="Times New Roman" w:hAnsi="Arial" w:cs="Arial"/>
          <w:sz w:val="20"/>
          <w:szCs w:val="20"/>
          <w:lang w:eastAsia="sl-SI"/>
        </w:rPr>
        <w:t xml:space="preserve"> pravnim redom </w:t>
      </w:r>
      <w:r w:rsidR="005D48CD" w:rsidRPr="00E30AB1">
        <w:rPr>
          <w:rFonts w:ascii="Arial" w:eastAsia="Times New Roman" w:hAnsi="Arial" w:cs="Arial"/>
          <w:sz w:val="20"/>
          <w:szCs w:val="20"/>
          <w:lang w:eastAsia="sl-SI"/>
        </w:rPr>
        <w:t>Evropske unije</w:t>
      </w:r>
      <w:r w:rsidR="00BD0781" w:rsidRPr="00E30AB1">
        <w:rPr>
          <w:rFonts w:ascii="Arial" w:eastAsia="Times New Roman" w:hAnsi="Arial" w:cs="Arial"/>
          <w:sz w:val="20"/>
          <w:szCs w:val="20"/>
          <w:lang w:eastAsia="sl-SI"/>
        </w:rPr>
        <w:t xml:space="preserve"> </w:t>
      </w:r>
      <w:r w:rsidR="00244ECD" w:rsidRPr="00E30AB1">
        <w:rPr>
          <w:rFonts w:ascii="Arial" w:eastAsia="Times New Roman" w:hAnsi="Arial" w:cs="Arial"/>
          <w:sz w:val="20"/>
          <w:szCs w:val="20"/>
          <w:lang w:eastAsia="sl-SI"/>
        </w:rPr>
        <w:t xml:space="preserve"> ter</w:t>
      </w:r>
      <w:r w:rsidR="008959BE" w:rsidRPr="00E30AB1">
        <w:rPr>
          <w:rFonts w:ascii="Arial" w:eastAsia="Times New Roman" w:hAnsi="Arial" w:cs="Arial"/>
          <w:sz w:val="20"/>
          <w:szCs w:val="20"/>
          <w:lang w:eastAsia="sl-SI"/>
        </w:rPr>
        <w:t xml:space="preserve"> je</w:t>
      </w:r>
      <w:r w:rsidR="00AD5449" w:rsidRPr="00E30AB1">
        <w:rPr>
          <w:rFonts w:ascii="Arial" w:eastAsia="Times New Roman" w:hAnsi="Arial" w:cs="Arial"/>
          <w:sz w:val="20"/>
          <w:szCs w:val="20"/>
          <w:lang w:eastAsia="sl-SI"/>
        </w:rPr>
        <w:t xml:space="preserve"> skladen z mednarodnimi pogodbami, ki zavezujejo Republiko Slovenijo.</w:t>
      </w:r>
    </w:p>
    <w:p w14:paraId="30F63F99" w14:textId="77777777" w:rsidR="00AD5449" w:rsidRPr="00E30AB1" w:rsidRDefault="00AD5449" w:rsidP="00EA4FE1">
      <w:pPr>
        <w:spacing w:after="120" w:line="240" w:lineRule="auto"/>
        <w:jc w:val="both"/>
        <w:rPr>
          <w:rFonts w:ascii="Arial" w:eastAsia="Times New Roman" w:hAnsi="Arial" w:cs="Arial"/>
          <w:b/>
          <w:sz w:val="20"/>
          <w:szCs w:val="20"/>
        </w:rPr>
      </w:pPr>
      <w:r w:rsidRPr="00E30AB1">
        <w:rPr>
          <w:rFonts w:ascii="Arial" w:eastAsia="Times New Roman" w:hAnsi="Arial" w:cs="Arial"/>
          <w:b/>
          <w:sz w:val="20"/>
          <w:szCs w:val="20"/>
        </w:rPr>
        <w:t>č) Usklajenost predloga zakona:</w:t>
      </w:r>
    </w:p>
    <w:p w14:paraId="71F2AA32" w14:textId="18C9F4ED" w:rsidR="00AD5449" w:rsidRPr="00E30AB1" w:rsidRDefault="006A2EE7" w:rsidP="00EA4FE1">
      <w:pPr>
        <w:spacing w:after="120" w:line="240" w:lineRule="auto"/>
        <w:jc w:val="both"/>
        <w:rPr>
          <w:rFonts w:ascii="Arial" w:eastAsia="Times New Roman" w:hAnsi="Arial" w:cs="Arial"/>
          <w:sz w:val="20"/>
          <w:szCs w:val="20"/>
        </w:rPr>
      </w:pPr>
      <w:r w:rsidRPr="00E30AB1">
        <w:rPr>
          <w:rFonts w:ascii="Arial" w:eastAsia="Times New Roman" w:hAnsi="Arial" w:cs="Arial"/>
          <w:sz w:val="20"/>
          <w:szCs w:val="20"/>
        </w:rPr>
        <w:t xml:space="preserve">Samoupravne lokalne skupnosti, civilna družba oziroma ciljne skupine niso podali pripomb na predlog zakona, ki je bil v javni obravnavi. </w:t>
      </w:r>
    </w:p>
    <w:p w14:paraId="0578234C" w14:textId="77777777" w:rsidR="0089386F" w:rsidRPr="00E30AB1" w:rsidRDefault="0089386F"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CEEDA12" w14:textId="77777777" w:rsidR="009F54B1" w:rsidRPr="00E30AB1" w:rsidRDefault="009F54B1"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3. OCENA FINANČNIH POSLEDIC PREDLOGA ZAKONA ZA DRŽAVNI PRORAČUN IN DRUGA JAVNA FINANČNA SREDSTVA</w:t>
      </w:r>
    </w:p>
    <w:p w14:paraId="2230DEF9" w14:textId="77777777" w:rsidR="009F54B1" w:rsidRPr="00E30AB1" w:rsidRDefault="009F54B1" w:rsidP="00EA4FE1">
      <w:pPr>
        <w:suppressAutoHyphens/>
        <w:overflowPunct w:val="0"/>
        <w:autoSpaceDE w:val="0"/>
        <w:autoSpaceDN w:val="0"/>
        <w:adjustRightInd w:val="0"/>
        <w:spacing w:after="0" w:line="240" w:lineRule="auto"/>
        <w:ind w:left="360"/>
        <w:jc w:val="both"/>
        <w:textAlignment w:val="baseline"/>
        <w:outlineLvl w:val="3"/>
        <w:rPr>
          <w:rFonts w:ascii="Arial" w:eastAsia="Times New Roman" w:hAnsi="Arial" w:cs="Arial"/>
          <w:b/>
          <w:sz w:val="20"/>
          <w:szCs w:val="20"/>
          <w:lang w:eastAsia="sl-SI"/>
        </w:rPr>
      </w:pPr>
    </w:p>
    <w:p w14:paraId="4683F2F2" w14:textId="42612648" w:rsidR="00272EBA" w:rsidRPr="00E30AB1" w:rsidRDefault="00272EBA" w:rsidP="00EA4FE1">
      <w:pPr>
        <w:spacing w:after="120" w:line="240" w:lineRule="auto"/>
        <w:jc w:val="both"/>
        <w:rPr>
          <w:rFonts w:ascii="Arial" w:hAnsi="Arial" w:cs="Arial"/>
          <w:sz w:val="20"/>
          <w:szCs w:val="20"/>
        </w:rPr>
      </w:pPr>
      <w:r w:rsidRPr="00E30AB1">
        <w:rPr>
          <w:rFonts w:ascii="Arial" w:eastAsia="Times New Roman" w:hAnsi="Arial" w:cs="Arial"/>
          <w:bCs/>
          <w:sz w:val="20"/>
          <w:szCs w:val="20"/>
        </w:rPr>
        <w:t>Predlog zakona nima finančnih posledic za državni proračun in druga javna finančna sredstva.</w:t>
      </w:r>
    </w:p>
    <w:p w14:paraId="74FEF99A" w14:textId="77777777" w:rsidR="00CB4E5B" w:rsidRPr="00E30AB1" w:rsidRDefault="00CB4E5B"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4BA7CB5" w14:textId="77777777" w:rsidR="009F54B1" w:rsidRPr="00E30AB1" w:rsidRDefault="009F54B1"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314F1E05" w14:textId="77777777" w:rsidR="00244ECD" w:rsidRPr="00E30AB1" w:rsidRDefault="00244ECD"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616E171" w14:textId="2DCA5848" w:rsidR="00AD5449" w:rsidRPr="00E30AB1" w:rsidRDefault="007B4F0D" w:rsidP="00EE2CB1">
      <w:pPr>
        <w:spacing w:after="120" w:line="240" w:lineRule="auto"/>
        <w:jc w:val="both"/>
        <w:rPr>
          <w:rFonts w:ascii="Arial" w:eastAsia="Times New Roman" w:hAnsi="Arial" w:cs="Arial"/>
          <w:b/>
          <w:sz w:val="20"/>
          <w:szCs w:val="20"/>
          <w:lang w:eastAsia="sl-SI"/>
        </w:rPr>
      </w:pPr>
      <w:r>
        <w:rPr>
          <w:rFonts w:ascii="Arial" w:eastAsia="Times New Roman" w:hAnsi="Arial" w:cs="Arial"/>
          <w:sz w:val="20"/>
          <w:szCs w:val="20"/>
        </w:rPr>
        <w:t>/</w:t>
      </w:r>
    </w:p>
    <w:p w14:paraId="66D3A38F" w14:textId="77777777" w:rsidR="009F54B1" w:rsidRPr="00E30AB1" w:rsidRDefault="009F54B1"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0369A5C" w14:textId="77777777" w:rsidR="009F54B1" w:rsidRPr="00E30AB1" w:rsidRDefault="009F54B1"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5. PRIKAZ UREDITVE V DRUGIH PRAVNIH SISTEMIH IN PRILAGOJENOSTI PREDLAGANE UREDITVE PRAVU EVROPSKE UNIJE</w:t>
      </w:r>
    </w:p>
    <w:p w14:paraId="29CCAD77" w14:textId="77777777" w:rsidR="00C86BAE" w:rsidRPr="00E30AB1" w:rsidRDefault="00C86BAE" w:rsidP="00EA4FE1">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2C27733E" w14:textId="367333AF" w:rsidR="00757B4C" w:rsidRPr="00E30AB1" w:rsidRDefault="00FF1EDF" w:rsidP="0089386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Predlagana zakonska ureditev sledi določbam Direktive </w:t>
      </w:r>
      <w:r w:rsidRPr="00E30AB1">
        <w:rPr>
          <w:rFonts w:ascii="Arial" w:eastAsia="Times New Roman" w:hAnsi="Arial" w:cs="Arial"/>
          <w:bCs/>
          <w:sz w:val="20"/>
          <w:szCs w:val="20"/>
          <w:lang w:eastAsia="ar-SA"/>
        </w:rPr>
        <w:t>2019/692/EU</w:t>
      </w:r>
      <w:r w:rsidRPr="00E30AB1">
        <w:rPr>
          <w:rFonts w:ascii="Arial" w:eastAsia="Times New Roman" w:hAnsi="Arial" w:cs="Arial"/>
          <w:sz w:val="20"/>
          <w:szCs w:val="20"/>
          <w:lang w:eastAsia="sl-SI"/>
        </w:rPr>
        <w:t xml:space="preserve">, kjer so pogoji in rešitve zelo jasne in ne dopuščajo </w:t>
      </w:r>
      <w:r w:rsidR="00076911" w:rsidRPr="00E30AB1">
        <w:rPr>
          <w:rFonts w:ascii="Arial" w:eastAsia="Times New Roman" w:hAnsi="Arial" w:cs="Arial"/>
          <w:sz w:val="20"/>
          <w:szCs w:val="20"/>
          <w:lang w:eastAsia="sl-SI"/>
        </w:rPr>
        <w:t xml:space="preserve">nacionalnih </w:t>
      </w:r>
      <w:r w:rsidRPr="00E30AB1">
        <w:rPr>
          <w:rFonts w:ascii="Arial" w:eastAsia="Times New Roman" w:hAnsi="Arial" w:cs="Arial"/>
          <w:sz w:val="20"/>
          <w:szCs w:val="20"/>
          <w:lang w:eastAsia="sl-SI"/>
        </w:rPr>
        <w:t xml:space="preserve">izjem. </w:t>
      </w:r>
    </w:p>
    <w:p w14:paraId="46365CF8" w14:textId="6C8168B5" w:rsidR="00363194" w:rsidRPr="00E30AB1" w:rsidRDefault="00363194" w:rsidP="0089386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703B7A90" w14:textId="77777777" w:rsidR="00363194" w:rsidRPr="00E30AB1" w:rsidRDefault="00363194" w:rsidP="0036319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Republika Hrvaška</w:t>
      </w:r>
    </w:p>
    <w:p w14:paraId="3B9AE03D" w14:textId="299D76BA" w:rsidR="00363194" w:rsidRPr="00E30AB1" w:rsidRDefault="00363194" w:rsidP="0036319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Republika Hrvaška bo Direktivo </w:t>
      </w:r>
      <w:r w:rsidRPr="00E30AB1">
        <w:rPr>
          <w:rFonts w:ascii="Arial" w:eastAsia="Calibri" w:hAnsi="Arial" w:cs="Arial"/>
          <w:sz w:val="20"/>
          <w:szCs w:val="20"/>
        </w:rPr>
        <w:t>2019/692/EU</w:t>
      </w:r>
      <w:r w:rsidRPr="00E30AB1">
        <w:rPr>
          <w:rFonts w:ascii="Arial" w:eastAsia="Times New Roman" w:hAnsi="Arial" w:cs="Arial"/>
          <w:sz w:val="20"/>
          <w:szCs w:val="20"/>
          <w:lang w:eastAsia="sl-SI"/>
        </w:rPr>
        <w:t xml:space="preserve"> prenesla s posebnim zakonom, katerega predlog naj bi bil v kratkem sprejet na Vladi Republike Hrvaške. Zakon v zvezi s postopkom odobritve mednarodnih </w:t>
      </w:r>
      <w:r w:rsidR="00022C34" w:rsidRPr="00E30AB1">
        <w:rPr>
          <w:rFonts w:ascii="Arial" w:hAnsi="Arial" w:cs="Arial"/>
          <w:sz w:val="20"/>
          <w:szCs w:val="20"/>
        </w:rPr>
        <w:t>pogodb</w:t>
      </w:r>
      <w:r w:rsidR="00022C34" w:rsidRPr="00E30AB1">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na področju prenosnih plinovodov zemeljskega plina (novi člen </w:t>
      </w:r>
      <w:proofErr w:type="spellStart"/>
      <w:r w:rsidRPr="00E30AB1">
        <w:rPr>
          <w:rFonts w:ascii="Arial" w:eastAsia="Times New Roman" w:hAnsi="Arial" w:cs="Arial"/>
          <w:sz w:val="20"/>
          <w:szCs w:val="20"/>
          <w:lang w:eastAsia="sl-SI"/>
        </w:rPr>
        <w:t>49.b</w:t>
      </w:r>
      <w:proofErr w:type="spellEnd"/>
      <w:r w:rsidRPr="00E30AB1">
        <w:rPr>
          <w:rFonts w:ascii="Arial" w:eastAsia="Times New Roman" w:hAnsi="Arial" w:cs="Arial"/>
          <w:sz w:val="20"/>
          <w:szCs w:val="20"/>
          <w:lang w:eastAsia="sl-SI"/>
        </w:rPr>
        <w:t xml:space="preserve"> člen Direktive </w:t>
      </w:r>
      <w:r w:rsidRPr="00E30AB1">
        <w:rPr>
          <w:rFonts w:ascii="Arial" w:eastAsia="Calibri" w:hAnsi="Arial" w:cs="Arial"/>
          <w:sz w:val="20"/>
          <w:szCs w:val="20"/>
        </w:rPr>
        <w:t>2019/73/ES</w:t>
      </w:r>
      <w:r w:rsidRPr="00E30AB1">
        <w:rPr>
          <w:rFonts w:ascii="Arial" w:eastAsia="Times New Roman" w:hAnsi="Arial" w:cs="Arial"/>
          <w:sz w:val="20"/>
          <w:szCs w:val="20"/>
          <w:lang w:eastAsia="sl-SI"/>
        </w:rPr>
        <w:t xml:space="preserve">) predvideva enako obveščanje Evropske komisije in Vlade Republike Hrvaške, </w:t>
      </w:r>
      <w:r w:rsidR="00A93A20" w:rsidRPr="00E30AB1">
        <w:rPr>
          <w:rFonts w:ascii="Arial" w:eastAsia="Times New Roman" w:hAnsi="Arial" w:cs="Arial"/>
          <w:sz w:val="20"/>
          <w:szCs w:val="20"/>
          <w:lang w:eastAsia="sl-SI"/>
        </w:rPr>
        <w:t>kot je predvideno</w:t>
      </w:r>
      <w:r w:rsidRPr="00E30AB1">
        <w:rPr>
          <w:rFonts w:ascii="Arial" w:eastAsia="Times New Roman" w:hAnsi="Arial" w:cs="Arial"/>
          <w:sz w:val="20"/>
          <w:szCs w:val="20"/>
          <w:lang w:eastAsia="sl-SI"/>
        </w:rPr>
        <w:t xml:space="preserve"> v</w:t>
      </w:r>
      <w:r w:rsidR="00A93A20" w:rsidRPr="00E30AB1">
        <w:rPr>
          <w:rFonts w:ascii="Arial" w:eastAsia="Times New Roman" w:hAnsi="Arial" w:cs="Arial"/>
          <w:sz w:val="20"/>
          <w:szCs w:val="20"/>
          <w:lang w:eastAsia="sl-SI"/>
        </w:rPr>
        <w:t xml:space="preserve"> tem</w:t>
      </w:r>
      <w:r w:rsidRPr="00E30AB1">
        <w:rPr>
          <w:rFonts w:ascii="Arial" w:eastAsia="Times New Roman" w:hAnsi="Arial" w:cs="Arial"/>
          <w:sz w:val="20"/>
          <w:szCs w:val="20"/>
          <w:lang w:eastAsia="sl-SI"/>
        </w:rPr>
        <w:t xml:space="preserve"> predlogu zakona. </w:t>
      </w:r>
    </w:p>
    <w:p w14:paraId="36CDDFC1" w14:textId="7083AFEF" w:rsidR="00FF1EDF" w:rsidRPr="00E30AB1" w:rsidRDefault="00FF1EDF" w:rsidP="0036319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318EB9A2" w14:textId="77777777" w:rsidR="00FF1EDF" w:rsidRPr="00E30AB1" w:rsidRDefault="00FF1EDF" w:rsidP="00FF1ED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Republika Italija</w:t>
      </w:r>
    </w:p>
    <w:p w14:paraId="6CB3AD55" w14:textId="30125C82" w:rsidR="00185CBC" w:rsidRPr="00E30AB1" w:rsidRDefault="006A0A9D" w:rsidP="006A0A9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E30AB1">
        <w:rPr>
          <w:rFonts w:ascii="Arial" w:hAnsi="Arial" w:cs="Arial"/>
          <w:sz w:val="20"/>
          <w:szCs w:val="20"/>
        </w:rPr>
        <w:lastRenderedPageBreak/>
        <w:t xml:space="preserve">Republika Italija je prav tako kot Slovenija v procesu sprejemanja zakona, ki bo v nacionalno zakonodajo prenesel določbe Direktive 2019/692/EU. V zvezi s postopkom odobritve mednarodnih </w:t>
      </w:r>
      <w:r w:rsidR="00022C34" w:rsidRPr="00E30AB1">
        <w:rPr>
          <w:rFonts w:ascii="Arial" w:hAnsi="Arial" w:cs="Arial"/>
          <w:sz w:val="20"/>
          <w:szCs w:val="20"/>
        </w:rPr>
        <w:t xml:space="preserve">pogodb </w:t>
      </w:r>
      <w:r w:rsidRPr="00E30AB1">
        <w:rPr>
          <w:rFonts w:ascii="Arial" w:hAnsi="Arial" w:cs="Arial"/>
          <w:sz w:val="20"/>
          <w:szCs w:val="20"/>
        </w:rPr>
        <w:t xml:space="preserve">na področju prenosnih plinovodov zemeljskega plina (novi </w:t>
      </w:r>
      <w:proofErr w:type="spellStart"/>
      <w:r w:rsidRPr="00E30AB1">
        <w:rPr>
          <w:rFonts w:ascii="Arial" w:hAnsi="Arial" w:cs="Arial"/>
          <w:sz w:val="20"/>
          <w:szCs w:val="20"/>
        </w:rPr>
        <w:t>49.b</w:t>
      </w:r>
      <w:proofErr w:type="spellEnd"/>
      <w:r w:rsidRPr="00E30AB1">
        <w:rPr>
          <w:rFonts w:ascii="Arial" w:hAnsi="Arial" w:cs="Arial"/>
          <w:sz w:val="20"/>
          <w:szCs w:val="20"/>
        </w:rPr>
        <w:t xml:space="preserve"> člen Direktive 2019/73/ES) so prav tako pripravili poseben člen zakona, ki določa aktivnosti, ki jih mora v tem postopku izvajati pristojno ministrstvo.</w:t>
      </w:r>
    </w:p>
    <w:p w14:paraId="5D1FDCF8" w14:textId="31BC795A" w:rsidR="006A0A9D" w:rsidRPr="00E30AB1" w:rsidRDefault="006A0A9D" w:rsidP="006A0A9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668213FC" w14:textId="77777777" w:rsidR="006D02E8" w:rsidRPr="00E30AB1" w:rsidRDefault="006D02E8" w:rsidP="006D02E8">
      <w:pPr>
        <w:suppressAutoHyphens/>
        <w:overflowPunct w:val="0"/>
        <w:autoSpaceDE w:val="0"/>
        <w:autoSpaceDN w:val="0"/>
        <w:adjustRightInd w:val="0"/>
        <w:spacing w:after="0" w:line="240" w:lineRule="auto"/>
        <w:jc w:val="both"/>
        <w:textAlignment w:val="baseline"/>
        <w:outlineLvl w:val="3"/>
        <w:rPr>
          <w:rFonts w:ascii="Arial" w:hAnsi="Arial" w:cs="Arial"/>
          <w:b/>
          <w:sz w:val="20"/>
          <w:szCs w:val="20"/>
        </w:rPr>
      </w:pPr>
      <w:r w:rsidRPr="00E30AB1">
        <w:rPr>
          <w:rFonts w:ascii="Arial" w:hAnsi="Arial" w:cs="Arial"/>
          <w:b/>
          <w:sz w:val="20"/>
          <w:szCs w:val="20"/>
        </w:rPr>
        <w:t>Kraljevina Španija</w:t>
      </w:r>
    </w:p>
    <w:p w14:paraId="27459F23" w14:textId="009983F2" w:rsidR="006D02E8" w:rsidRPr="00E30AB1" w:rsidRDefault="006D02E8" w:rsidP="006D02E8">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E30AB1">
        <w:rPr>
          <w:rFonts w:ascii="Arial" w:hAnsi="Arial" w:cs="Arial"/>
          <w:sz w:val="20"/>
          <w:szCs w:val="20"/>
        </w:rPr>
        <w:t xml:space="preserve">Španija je, podobno kot tudi druge države članice Evropske unije, v procesu priprave in sprejema nacionalne zakonodaje za prenos Direktive 2019/692/EU. Skladno z mnenjem Evropske komisije prenaša tudi novi </w:t>
      </w:r>
      <w:proofErr w:type="spellStart"/>
      <w:r w:rsidRPr="00E30AB1">
        <w:rPr>
          <w:rFonts w:ascii="Arial" w:hAnsi="Arial" w:cs="Arial"/>
          <w:sz w:val="20"/>
          <w:szCs w:val="20"/>
        </w:rPr>
        <w:t>49.b</w:t>
      </w:r>
      <w:proofErr w:type="spellEnd"/>
      <w:r w:rsidRPr="00E30AB1">
        <w:rPr>
          <w:rFonts w:ascii="Arial" w:hAnsi="Arial" w:cs="Arial"/>
          <w:sz w:val="20"/>
          <w:szCs w:val="20"/>
        </w:rPr>
        <w:t xml:space="preserve"> člen Direktive 2019/73/ES, v obsegu, kjer se postopek odobritve mednarodnih pogodb nanaša na državo članico.</w:t>
      </w:r>
    </w:p>
    <w:p w14:paraId="4631810D" w14:textId="3E9CE6DF" w:rsidR="006D02E8" w:rsidRPr="00E30AB1" w:rsidRDefault="006D02E8" w:rsidP="006A0A9D">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p>
    <w:p w14:paraId="0E706629" w14:textId="77777777" w:rsidR="006A0A9D" w:rsidRPr="00E30AB1" w:rsidRDefault="006A0A9D" w:rsidP="006A0A9D">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4F4AAF67" w14:textId="77777777" w:rsidR="009F54B1" w:rsidRPr="00E30AB1" w:rsidRDefault="00D051E9" w:rsidP="00EA4FE1">
      <w:pPr>
        <w:tabs>
          <w:tab w:val="left" w:pos="270"/>
        </w:tabs>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6</w:t>
      </w:r>
      <w:r w:rsidR="009F54B1" w:rsidRPr="00E30AB1">
        <w:rPr>
          <w:rFonts w:ascii="Arial" w:eastAsia="Times New Roman" w:hAnsi="Arial" w:cs="Arial"/>
          <w:b/>
          <w:sz w:val="20"/>
          <w:szCs w:val="20"/>
          <w:lang w:eastAsia="sl-SI"/>
        </w:rPr>
        <w:t>. PRESOJA POSLEDIC, KI JIH BO IMEL SPREJEM ZAKONA</w:t>
      </w:r>
    </w:p>
    <w:p w14:paraId="7F37DB95"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 xml:space="preserve">6.1 Presoja administrativnih posledic </w:t>
      </w:r>
    </w:p>
    <w:p w14:paraId="1CEFCE47"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 xml:space="preserve">a) v postopkih oziroma poslovanju javne uprave ali pravosodnih organov: </w:t>
      </w:r>
    </w:p>
    <w:p w14:paraId="36C94A0B" w14:textId="1D03E6B3" w:rsidR="004E775A" w:rsidRPr="00E30AB1" w:rsidRDefault="00E52104" w:rsidP="0089386F">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Predlog zakona </w:t>
      </w:r>
      <w:r w:rsidR="004E775A" w:rsidRPr="00E30AB1">
        <w:rPr>
          <w:rFonts w:ascii="Arial" w:eastAsia="Times New Roman" w:hAnsi="Arial" w:cs="Arial"/>
          <w:sz w:val="20"/>
          <w:szCs w:val="20"/>
          <w:lang w:eastAsia="sl-SI"/>
        </w:rPr>
        <w:t>ne bo imel posledic na področju poslovanja javne uprave ali pravosodnih organov.</w:t>
      </w:r>
    </w:p>
    <w:p w14:paraId="632A5013" w14:textId="77777777" w:rsidR="0089386F" w:rsidRPr="00E30AB1" w:rsidRDefault="0089386F" w:rsidP="0089386F">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14:paraId="694EDF10" w14:textId="77777777" w:rsidR="009F54B1" w:rsidRPr="00E30AB1" w:rsidRDefault="009F54B1" w:rsidP="0089386F">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b) pri obveznostih strank do javne uprave ali pravosodnih organov:</w:t>
      </w:r>
    </w:p>
    <w:p w14:paraId="11D053D0" w14:textId="3C0E82D7" w:rsidR="004E775A" w:rsidRPr="00E30AB1" w:rsidRDefault="008959BE" w:rsidP="0089386F">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Predlog zakona </w:t>
      </w:r>
      <w:r w:rsidR="004E775A" w:rsidRPr="00E30AB1">
        <w:rPr>
          <w:rFonts w:ascii="Arial" w:eastAsia="Times New Roman" w:hAnsi="Arial" w:cs="Arial"/>
          <w:sz w:val="20"/>
          <w:szCs w:val="20"/>
          <w:lang w:eastAsia="sl-SI"/>
        </w:rPr>
        <w:t>ne bo imel posledic pri obveznostih strank do javne uprave ali pravosodnih organov.</w:t>
      </w:r>
    </w:p>
    <w:p w14:paraId="002C14BA" w14:textId="77777777" w:rsidR="0089386F" w:rsidRPr="00E30AB1" w:rsidRDefault="0089386F"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14:paraId="3623E5F5" w14:textId="7F18BA84"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6.2 Presoja posledic za okolje, vključno s prostorskimi in varstvenimi vidiki:</w:t>
      </w:r>
    </w:p>
    <w:p w14:paraId="346C9FED" w14:textId="5E407C17" w:rsidR="0089386F" w:rsidRDefault="007B4F0D" w:rsidP="007B4F0D">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Predlog zakona ne bo imel posledic</w:t>
      </w:r>
      <w:r>
        <w:rPr>
          <w:rFonts w:ascii="Arial" w:eastAsia="Times New Roman" w:hAnsi="Arial" w:cs="Arial"/>
          <w:sz w:val="20"/>
          <w:szCs w:val="20"/>
          <w:lang w:eastAsia="sl-SI"/>
        </w:rPr>
        <w:t xml:space="preserve"> za okolje.</w:t>
      </w:r>
    </w:p>
    <w:p w14:paraId="46A5F1C3" w14:textId="77777777" w:rsidR="007B4F0D" w:rsidRPr="00E30AB1" w:rsidRDefault="007B4F0D" w:rsidP="007B4F0D">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14:paraId="46400E5B"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6.3 Presoja posledic za gospodarstvo, in sicer za:</w:t>
      </w:r>
    </w:p>
    <w:p w14:paraId="227388EF" w14:textId="332E3A50" w:rsidR="00FF40A5" w:rsidRPr="00E30AB1" w:rsidRDefault="008959BE"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Predlog zakona</w:t>
      </w:r>
      <w:r w:rsidRPr="00E30AB1" w:rsidDel="008959BE">
        <w:rPr>
          <w:rFonts w:ascii="Arial" w:eastAsia="Times New Roman" w:hAnsi="Arial" w:cs="Arial"/>
          <w:sz w:val="20"/>
          <w:szCs w:val="20"/>
          <w:lang w:eastAsia="sl-SI"/>
        </w:rPr>
        <w:t xml:space="preserve"> </w:t>
      </w:r>
      <w:r w:rsidR="00FF40A5" w:rsidRPr="00E30AB1">
        <w:rPr>
          <w:rFonts w:ascii="Arial" w:eastAsia="Times New Roman" w:hAnsi="Arial" w:cs="Arial"/>
          <w:sz w:val="20"/>
          <w:szCs w:val="20"/>
          <w:lang w:eastAsia="sl-SI"/>
        </w:rPr>
        <w:t xml:space="preserve">ne bo imel posledic </w:t>
      </w:r>
      <w:r w:rsidR="00575634" w:rsidRPr="00E30AB1">
        <w:rPr>
          <w:rFonts w:ascii="Arial" w:eastAsia="Times New Roman" w:hAnsi="Arial" w:cs="Arial"/>
          <w:sz w:val="20"/>
          <w:szCs w:val="20"/>
          <w:lang w:eastAsia="sl-SI"/>
        </w:rPr>
        <w:t>z</w:t>
      </w:r>
      <w:r w:rsidR="00FF40A5" w:rsidRPr="00E30AB1">
        <w:rPr>
          <w:rFonts w:ascii="Arial" w:eastAsia="Times New Roman" w:hAnsi="Arial" w:cs="Arial"/>
          <w:sz w:val="20"/>
          <w:szCs w:val="20"/>
          <w:lang w:eastAsia="sl-SI"/>
        </w:rPr>
        <w:t>a gospodarstvo.</w:t>
      </w:r>
    </w:p>
    <w:p w14:paraId="4559046D" w14:textId="77777777" w:rsidR="002B3E12" w:rsidRPr="00E30AB1" w:rsidRDefault="002B3E12"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p>
    <w:p w14:paraId="030BAE01"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6.4 Presoja posledic za socialno področje, in sicer za:</w:t>
      </w:r>
    </w:p>
    <w:p w14:paraId="721F1F1F" w14:textId="3A7EDFA6" w:rsidR="009F54B1" w:rsidRPr="00E30AB1" w:rsidRDefault="008959BE" w:rsidP="00EA4FE1">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Predlog zakona</w:t>
      </w:r>
      <w:r w:rsidRPr="00E30AB1" w:rsidDel="008959BE">
        <w:rPr>
          <w:rFonts w:ascii="Arial" w:eastAsia="Times New Roman" w:hAnsi="Arial" w:cs="Arial"/>
          <w:sz w:val="20"/>
          <w:szCs w:val="20"/>
          <w:lang w:eastAsia="sl-SI"/>
        </w:rPr>
        <w:t xml:space="preserve"> </w:t>
      </w:r>
      <w:r w:rsidR="00B63EEC" w:rsidRPr="00E30AB1">
        <w:rPr>
          <w:rFonts w:ascii="Arial" w:eastAsia="Times New Roman" w:hAnsi="Arial" w:cs="Arial"/>
          <w:sz w:val="20"/>
          <w:szCs w:val="20"/>
          <w:lang w:eastAsia="sl-SI"/>
        </w:rPr>
        <w:t>ne bo imel posledic na socialnem področju.</w:t>
      </w:r>
    </w:p>
    <w:p w14:paraId="2EF9E266"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6.5 Presoja posledic za dokumente razvojnega načrtovanja, in sicer za:</w:t>
      </w:r>
    </w:p>
    <w:p w14:paraId="436F3075" w14:textId="33C4E909" w:rsidR="009F54B1" w:rsidRPr="00E30AB1" w:rsidRDefault="008959BE" w:rsidP="00EA4FE1">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Predlog zakona</w:t>
      </w:r>
      <w:r w:rsidRPr="00E30AB1" w:rsidDel="008959BE">
        <w:rPr>
          <w:rFonts w:ascii="Arial" w:eastAsia="Times New Roman" w:hAnsi="Arial" w:cs="Arial"/>
          <w:sz w:val="20"/>
          <w:szCs w:val="20"/>
          <w:lang w:eastAsia="sl-SI"/>
        </w:rPr>
        <w:t xml:space="preserve"> </w:t>
      </w:r>
      <w:r w:rsidR="00B63EEC" w:rsidRPr="00E30AB1">
        <w:rPr>
          <w:rFonts w:ascii="Arial" w:eastAsia="Times New Roman" w:hAnsi="Arial" w:cs="Arial"/>
          <w:sz w:val="20"/>
          <w:szCs w:val="20"/>
          <w:lang w:eastAsia="sl-SI"/>
        </w:rPr>
        <w:t>ne bo imel posledic na dokumente razvojnega načrtovanja.</w:t>
      </w:r>
    </w:p>
    <w:p w14:paraId="1BA2C455" w14:textId="77777777" w:rsidR="009F54B1" w:rsidRPr="00E30AB1" w:rsidRDefault="009F54B1" w:rsidP="005B3FB9">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6.6 Presoja posledic za druga področja</w:t>
      </w:r>
    </w:p>
    <w:p w14:paraId="4E52C3D3" w14:textId="58C8CEA0" w:rsidR="009F54B1" w:rsidRPr="00E30AB1" w:rsidRDefault="008959BE" w:rsidP="005B3FB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Predlog zakona</w:t>
      </w:r>
      <w:r w:rsidRPr="00E30AB1" w:rsidDel="008959BE">
        <w:rPr>
          <w:rFonts w:ascii="Arial" w:eastAsia="Times New Roman" w:hAnsi="Arial" w:cs="Arial"/>
          <w:sz w:val="20"/>
          <w:szCs w:val="20"/>
          <w:lang w:eastAsia="sl-SI"/>
        </w:rPr>
        <w:t xml:space="preserve"> </w:t>
      </w:r>
      <w:r w:rsidR="009504CA" w:rsidRPr="00E30AB1">
        <w:rPr>
          <w:rFonts w:ascii="Arial" w:eastAsia="Times New Roman" w:hAnsi="Arial" w:cs="Arial"/>
          <w:sz w:val="20"/>
          <w:szCs w:val="20"/>
          <w:lang w:eastAsia="sl-SI"/>
        </w:rPr>
        <w:t>ne bo imel posledic na drugih področjih.</w:t>
      </w:r>
    </w:p>
    <w:p w14:paraId="582F526A" w14:textId="77777777" w:rsidR="005B3FB9" w:rsidRPr="00E30AB1" w:rsidRDefault="005B3FB9" w:rsidP="005B3FB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A798167" w14:textId="77777777" w:rsidR="009F54B1" w:rsidRPr="00E30AB1" w:rsidRDefault="009F54B1" w:rsidP="003273BE">
      <w:pPr>
        <w:pStyle w:val="Odstavekseznama"/>
        <w:numPr>
          <w:ilvl w:val="1"/>
          <w:numId w:val="14"/>
        </w:num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Izvajanje sprejetega predpisa:</w:t>
      </w:r>
    </w:p>
    <w:p w14:paraId="37BBE092" w14:textId="77777777" w:rsidR="00575634" w:rsidRPr="00E30AB1" w:rsidRDefault="009F54B1" w:rsidP="005B3FB9">
      <w:pPr>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Predstavitev sprejetega zakona:</w:t>
      </w:r>
      <w:r w:rsidR="0089386F" w:rsidRPr="00E30AB1">
        <w:rPr>
          <w:rFonts w:ascii="Arial" w:eastAsia="Times New Roman" w:hAnsi="Arial" w:cs="Arial"/>
          <w:sz w:val="20"/>
          <w:szCs w:val="20"/>
          <w:lang w:eastAsia="sl-SI"/>
        </w:rPr>
        <w:t xml:space="preserve"> </w:t>
      </w:r>
    </w:p>
    <w:p w14:paraId="12661E8B" w14:textId="59D767F4" w:rsidR="009F54B1" w:rsidRPr="00E30AB1" w:rsidRDefault="004E775A" w:rsidP="005B3FB9">
      <w:pPr>
        <w:overflowPunct w:val="0"/>
        <w:autoSpaceDE w:val="0"/>
        <w:autoSpaceDN w:val="0"/>
        <w:adjustRightInd w:val="0"/>
        <w:spacing w:line="240" w:lineRule="auto"/>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Predlog </w:t>
      </w:r>
      <w:r w:rsidR="0089386F" w:rsidRPr="00E30AB1">
        <w:rPr>
          <w:rFonts w:ascii="Arial" w:eastAsia="Times New Roman" w:hAnsi="Arial" w:cs="Arial"/>
          <w:sz w:val="20"/>
          <w:szCs w:val="20"/>
          <w:lang w:eastAsia="sl-SI"/>
        </w:rPr>
        <w:t>z</w:t>
      </w:r>
      <w:r w:rsidRPr="00E30AB1">
        <w:rPr>
          <w:rFonts w:ascii="Arial" w:eastAsia="Times New Roman" w:hAnsi="Arial" w:cs="Arial"/>
          <w:sz w:val="20"/>
          <w:szCs w:val="20"/>
          <w:lang w:eastAsia="sl-SI"/>
        </w:rPr>
        <w:t>akona bo objavljen tudi na spletni strani Ministrstva za infrastrukturo. Posebne delavnice ne bodo potrebne in niso predvidene.</w:t>
      </w:r>
    </w:p>
    <w:p w14:paraId="72AE70F7" w14:textId="77777777" w:rsidR="009F54B1" w:rsidRPr="00E30AB1" w:rsidRDefault="009F54B1" w:rsidP="005B3FB9">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Spremljanje izvajanja sprejetega predpisa:</w:t>
      </w:r>
      <w:r w:rsidR="0089386F" w:rsidRPr="00E30AB1">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Ministrstvo za infrastrukturo </w:t>
      </w:r>
      <w:r w:rsidR="00C338D3" w:rsidRPr="00E30AB1">
        <w:rPr>
          <w:rFonts w:ascii="Arial" w:eastAsia="Times New Roman" w:hAnsi="Arial" w:cs="Arial"/>
          <w:sz w:val="20"/>
          <w:szCs w:val="20"/>
          <w:lang w:eastAsia="sl-SI"/>
        </w:rPr>
        <w:t xml:space="preserve">bo </w:t>
      </w:r>
      <w:r w:rsidRPr="00E30AB1">
        <w:rPr>
          <w:rFonts w:ascii="Arial" w:eastAsia="Times New Roman" w:hAnsi="Arial" w:cs="Arial"/>
          <w:sz w:val="20"/>
          <w:szCs w:val="20"/>
          <w:lang w:eastAsia="sl-SI"/>
        </w:rPr>
        <w:t>spremlja</w:t>
      </w:r>
      <w:r w:rsidR="00C338D3" w:rsidRPr="00E30AB1">
        <w:rPr>
          <w:rFonts w:ascii="Arial" w:eastAsia="Times New Roman" w:hAnsi="Arial" w:cs="Arial"/>
          <w:sz w:val="20"/>
          <w:szCs w:val="20"/>
          <w:lang w:eastAsia="sl-SI"/>
        </w:rPr>
        <w:t>lo</w:t>
      </w:r>
      <w:r w:rsidRPr="00E30AB1">
        <w:rPr>
          <w:rFonts w:ascii="Arial" w:eastAsia="Times New Roman" w:hAnsi="Arial" w:cs="Arial"/>
          <w:sz w:val="20"/>
          <w:szCs w:val="20"/>
          <w:lang w:eastAsia="sl-SI"/>
        </w:rPr>
        <w:t xml:space="preserve"> izvajanje zakona</w:t>
      </w:r>
      <w:r w:rsidR="0089386F"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xml:space="preserve">  </w:t>
      </w:r>
    </w:p>
    <w:p w14:paraId="4CC14627"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6.8 Druge pomembne okoliščine v zvezi z vprašanji, ki jih ureja predlog zakona</w:t>
      </w:r>
    </w:p>
    <w:p w14:paraId="2DAD3151" w14:textId="369BA71E" w:rsidR="009F54B1" w:rsidRPr="00E30AB1" w:rsidRDefault="009F54B1" w:rsidP="005B3FB9">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p>
    <w:p w14:paraId="0C670923" w14:textId="77777777" w:rsidR="00575634" w:rsidRPr="00E30AB1" w:rsidRDefault="00575634" w:rsidP="005B3FB9">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p>
    <w:p w14:paraId="6849C086" w14:textId="77777777" w:rsidR="009F54B1" w:rsidRPr="00E30AB1" w:rsidRDefault="009F54B1" w:rsidP="00EA4FE1">
      <w:pPr>
        <w:tabs>
          <w:tab w:val="left" w:pos="285"/>
        </w:tabs>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7. PRIKAZ SODELOVANJA JAVNOSTI PRI PRIPRAVI PREDLOGA ZAKONA:</w:t>
      </w:r>
    </w:p>
    <w:p w14:paraId="706BB52F" w14:textId="77777777" w:rsidR="009F54B1" w:rsidRPr="00E30AB1" w:rsidRDefault="009F54B1" w:rsidP="00EA4FE1">
      <w:pPr>
        <w:tabs>
          <w:tab w:val="left" w:pos="285"/>
        </w:tabs>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EEE94A5" w14:textId="17C1707A" w:rsidR="009F54B1" w:rsidRPr="00E30AB1" w:rsidRDefault="00911BA5" w:rsidP="00E9713C">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P</w:t>
      </w:r>
      <w:r w:rsidR="009F54B1" w:rsidRPr="00E30AB1">
        <w:rPr>
          <w:rFonts w:ascii="Arial" w:eastAsia="Times New Roman" w:hAnsi="Arial" w:cs="Arial"/>
          <w:sz w:val="20"/>
          <w:szCs w:val="20"/>
          <w:lang w:eastAsia="sl-SI"/>
        </w:rPr>
        <w:t xml:space="preserve">redlog </w:t>
      </w:r>
      <w:r w:rsidR="00E9713C" w:rsidRPr="00E30AB1">
        <w:rPr>
          <w:rFonts w:ascii="Arial" w:eastAsia="Times New Roman" w:hAnsi="Arial" w:cs="Arial"/>
          <w:sz w:val="20"/>
          <w:szCs w:val="20"/>
          <w:lang w:eastAsia="sl-SI"/>
        </w:rPr>
        <w:t>zakona</w:t>
      </w:r>
      <w:r w:rsidR="009F54B1" w:rsidRPr="00E30AB1">
        <w:rPr>
          <w:rFonts w:ascii="Arial" w:eastAsia="Times New Roman" w:hAnsi="Arial" w:cs="Arial"/>
          <w:sz w:val="20"/>
          <w:szCs w:val="20"/>
          <w:lang w:eastAsia="sl-SI"/>
        </w:rPr>
        <w:t xml:space="preserve"> je bil objavljen na spletni strani Ministrstva za inf</w:t>
      </w:r>
      <w:r w:rsidR="005B3FB9" w:rsidRPr="00E30AB1">
        <w:rPr>
          <w:rFonts w:ascii="Arial" w:eastAsia="Times New Roman" w:hAnsi="Arial" w:cs="Arial"/>
          <w:sz w:val="20"/>
          <w:szCs w:val="20"/>
          <w:lang w:eastAsia="sl-SI"/>
        </w:rPr>
        <w:t>rastrukturo in na e-demokraciji,</w:t>
      </w:r>
      <w:r w:rsidR="008959BE" w:rsidRPr="00E30AB1">
        <w:rPr>
          <w:rFonts w:ascii="Arial" w:eastAsia="Times New Roman" w:hAnsi="Arial" w:cs="Arial"/>
          <w:sz w:val="20"/>
          <w:szCs w:val="20"/>
          <w:lang w:eastAsia="sl-SI"/>
        </w:rPr>
        <w:t xml:space="preserve"> </w:t>
      </w:r>
      <w:r w:rsidR="009F54B1" w:rsidRPr="00E30AB1">
        <w:rPr>
          <w:rFonts w:ascii="Arial" w:eastAsia="Times New Roman" w:hAnsi="Arial" w:cs="Arial"/>
          <w:sz w:val="20"/>
          <w:szCs w:val="20"/>
          <w:lang w:eastAsia="sl-SI"/>
        </w:rPr>
        <w:t>čas trajanja javne predstavitve, v katerem je bilo mogoče sporočiti mnenja, predloge in pripombe</w:t>
      </w:r>
      <w:r w:rsidRPr="00E30AB1">
        <w:rPr>
          <w:rFonts w:ascii="Arial" w:eastAsia="Times New Roman" w:hAnsi="Arial" w:cs="Arial"/>
          <w:sz w:val="20"/>
          <w:szCs w:val="20"/>
          <w:lang w:eastAsia="sl-SI"/>
        </w:rPr>
        <w:t xml:space="preserve">, </w:t>
      </w:r>
      <w:r w:rsidR="009F54B1" w:rsidRPr="00E30AB1">
        <w:rPr>
          <w:rFonts w:ascii="Arial" w:eastAsia="Times New Roman" w:hAnsi="Arial" w:cs="Arial"/>
          <w:sz w:val="20"/>
          <w:szCs w:val="20"/>
          <w:lang w:eastAsia="sl-SI"/>
        </w:rPr>
        <w:t xml:space="preserve">je bil od 21. </w:t>
      </w:r>
      <w:r w:rsidR="00175E6F" w:rsidRPr="00E30AB1">
        <w:rPr>
          <w:rFonts w:ascii="Arial" w:eastAsia="Times New Roman" w:hAnsi="Arial" w:cs="Arial"/>
          <w:sz w:val="20"/>
          <w:szCs w:val="20"/>
          <w:lang w:eastAsia="sl-SI"/>
        </w:rPr>
        <w:t>1</w:t>
      </w:r>
      <w:r w:rsidR="009F54B1" w:rsidRPr="00E30AB1">
        <w:rPr>
          <w:rFonts w:ascii="Arial" w:eastAsia="Times New Roman" w:hAnsi="Arial" w:cs="Arial"/>
          <w:sz w:val="20"/>
          <w:szCs w:val="20"/>
          <w:lang w:eastAsia="sl-SI"/>
        </w:rPr>
        <w:t>1. 2019</w:t>
      </w:r>
      <w:r w:rsidR="009F54B1" w:rsidRPr="00E30AB1">
        <w:rPr>
          <w:rFonts w:ascii="Arial" w:eastAsia="Times New Roman" w:hAnsi="Arial" w:cs="Arial"/>
          <w:iCs/>
          <w:sz w:val="20"/>
          <w:szCs w:val="20"/>
          <w:lang w:eastAsia="sl-SI"/>
        </w:rPr>
        <w:t xml:space="preserve"> do </w:t>
      </w:r>
      <w:r w:rsidR="00175E6F" w:rsidRPr="00E30AB1">
        <w:rPr>
          <w:rFonts w:ascii="Arial" w:eastAsia="Times New Roman" w:hAnsi="Arial" w:cs="Arial"/>
          <w:iCs/>
          <w:sz w:val="20"/>
          <w:szCs w:val="20"/>
          <w:lang w:eastAsia="sl-SI"/>
        </w:rPr>
        <w:t>6.</w:t>
      </w:r>
      <w:r w:rsidR="009F54B1" w:rsidRPr="00E30AB1">
        <w:rPr>
          <w:rFonts w:ascii="Arial" w:eastAsia="Times New Roman" w:hAnsi="Arial" w:cs="Arial"/>
          <w:iCs/>
          <w:sz w:val="20"/>
          <w:szCs w:val="20"/>
          <w:lang w:eastAsia="sl-SI"/>
        </w:rPr>
        <w:t xml:space="preserve"> </w:t>
      </w:r>
      <w:r w:rsidR="00175E6F" w:rsidRPr="00E30AB1">
        <w:rPr>
          <w:rFonts w:ascii="Arial" w:eastAsia="Times New Roman" w:hAnsi="Arial" w:cs="Arial"/>
          <w:iCs/>
          <w:sz w:val="20"/>
          <w:szCs w:val="20"/>
          <w:lang w:eastAsia="sl-SI"/>
        </w:rPr>
        <w:t>1</w:t>
      </w:r>
      <w:r w:rsidR="009F54B1" w:rsidRPr="00E30AB1">
        <w:rPr>
          <w:rFonts w:ascii="Arial" w:eastAsia="Times New Roman" w:hAnsi="Arial" w:cs="Arial"/>
          <w:iCs/>
          <w:sz w:val="20"/>
          <w:szCs w:val="20"/>
          <w:lang w:eastAsia="sl-SI"/>
        </w:rPr>
        <w:t>2. 2019</w:t>
      </w:r>
      <w:r w:rsidRPr="00E30AB1">
        <w:rPr>
          <w:rFonts w:ascii="Arial" w:eastAsia="Times New Roman" w:hAnsi="Arial" w:cs="Arial"/>
          <w:iCs/>
          <w:sz w:val="20"/>
          <w:szCs w:val="20"/>
          <w:lang w:eastAsia="sl-SI"/>
        </w:rPr>
        <w:t>.</w:t>
      </w:r>
    </w:p>
    <w:p w14:paraId="61C94E30" w14:textId="2709A825" w:rsidR="00B84A06" w:rsidRPr="00E30AB1" w:rsidRDefault="009F54B1" w:rsidP="00E9713C">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Do konca javne obravnave </w:t>
      </w:r>
      <w:r w:rsidR="008959BE" w:rsidRPr="00E30AB1">
        <w:rPr>
          <w:rFonts w:ascii="Arial" w:eastAsia="Times New Roman" w:hAnsi="Arial" w:cs="Arial"/>
          <w:sz w:val="20"/>
          <w:szCs w:val="20"/>
          <w:lang w:eastAsia="sl-SI"/>
        </w:rPr>
        <w:t xml:space="preserve">je bilo </w:t>
      </w:r>
      <w:r w:rsidR="0089386F" w:rsidRPr="00E30AB1">
        <w:rPr>
          <w:rFonts w:ascii="Arial" w:eastAsia="Times New Roman" w:hAnsi="Arial" w:cs="Arial"/>
          <w:sz w:val="20"/>
          <w:szCs w:val="20"/>
          <w:lang w:eastAsia="sl-SI"/>
        </w:rPr>
        <w:t>preje</w:t>
      </w:r>
      <w:r w:rsidR="008959BE" w:rsidRPr="00E30AB1">
        <w:rPr>
          <w:rFonts w:ascii="Arial" w:eastAsia="Times New Roman" w:hAnsi="Arial" w:cs="Arial"/>
          <w:sz w:val="20"/>
          <w:szCs w:val="20"/>
          <w:lang w:eastAsia="sl-SI"/>
        </w:rPr>
        <w:t>tih</w:t>
      </w:r>
      <w:r w:rsidR="0089386F" w:rsidRPr="00E30AB1">
        <w:rPr>
          <w:rFonts w:ascii="Arial" w:eastAsia="Times New Roman" w:hAnsi="Arial" w:cs="Arial"/>
          <w:sz w:val="20"/>
          <w:szCs w:val="20"/>
          <w:lang w:eastAsia="sl-SI"/>
        </w:rPr>
        <w:t xml:space="preserve"> šest pripomb </w:t>
      </w:r>
      <w:r w:rsidRPr="00E30AB1">
        <w:rPr>
          <w:rFonts w:ascii="Arial" w:eastAsia="Times New Roman" w:hAnsi="Arial" w:cs="Arial"/>
          <w:sz w:val="20"/>
          <w:szCs w:val="20"/>
          <w:lang w:eastAsia="sl-SI"/>
        </w:rPr>
        <w:t xml:space="preserve">s strani </w:t>
      </w:r>
      <w:r w:rsidR="00175E6F" w:rsidRPr="00E30AB1">
        <w:rPr>
          <w:rFonts w:ascii="Arial" w:eastAsia="Times New Roman" w:hAnsi="Arial" w:cs="Arial"/>
          <w:sz w:val="20"/>
          <w:szCs w:val="20"/>
          <w:lang w:eastAsia="sl-SI"/>
        </w:rPr>
        <w:t>štirih</w:t>
      </w:r>
      <w:r w:rsidRPr="00E30AB1">
        <w:rPr>
          <w:rFonts w:ascii="Arial" w:eastAsia="Times New Roman" w:hAnsi="Arial" w:cs="Arial"/>
          <w:sz w:val="20"/>
          <w:szCs w:val="20"/>
          <w:lang w:eastAsia="sl-SI"/>
        </w:rPr>
        <w:t xml:space="preserve"> dajalcev</w:t>
      </w:r>
      <w:r w:rsidR="0089386F" w:rsidRPr="00E30AB1">
        <w:rPr>
          <w:rFonts w:ascii="Arial" w:eastAsia="Times New Roman" w:hAnsi="Arial" w:cs="Arial"/>
          <w:sz w:val="20"/>
          <w:szCs w:val="20"/>
          <w:lang w:eastAsia="sl-SI"/>
        </w:rPr>
        <w:t>:</w:t>
      </w:r>
      <w:r w:rsidR="00980B52" w:rsidRPr="00E30AB1">
        <w:rPr>
          <w:rFonts w:ascii="Arial" w:eastAsia="Times New Roman" w:hAnsi="Arial" w:cs="Arial"/>
          <w:sz w:val="20"/>
          <w:szCs w:val="20"/>
          <w:lang w:eastAsia="sl-SI"/>
        </w:rPr>
        <w:t xml:space="preserve"> </w:t>
      </w:r>
      <w:r w:rsidR="007E7AD5" w:rsidRPr="00E30AB1">
        <w:rPr>
          <w:rFonts w:ascii="Arial" w:eastAsia="Times New Roman" w:hAnsi="Arial" w:cs="Arial"/>
          <w:sz w:val="20"/>
          <w:szCs w:val="20"/>
          <w:lang w:eastAsia="sl-SI"/>
        </w:rPr>
        <w:t>Agencija za energ</w:t>
      </w:r>
      <w:r w:rsidR="007E7AD5" w:rsidRPr="00E30AB1">
        <w:rPr>
          <w:rFonts w:ascii="Arial" w:eastAsia="Times New Roman" w:hAnsi="Arial" w:cs="Arial"/>
          <w:iCs/>
          <w:sz w:val="20"/>
          <w:szCs w:val="20"/>
          <w:lang w:eastAsia="sl-SI"/>
        </w:rPr>
        <w:t>ijo</w:t>
      </w:r>
      <w:r w:rsidR="00980B52" w:rsidRPr="00E30AB1">
        <w:rPr>
          <w:rFonts w:ascii="Arial" w:eastAsia="Times New Roman" w:hAnsi="Arial" w:cs="Arial"/>
          <w:iCs/>
          <w:sz w:val="20"/>
          <w:szCs w:val="20"/>
          <w:lang w:eastAsia="sl-SI"/>
        </w:rPr>
        <w:t xml:space="preserve">, </w:t>
      </w:r>
      <w:r w:rsidR="007E7AD5" w:rsidRPr="00E30AB1">
        <w:rPr>
          <w:rFonts w:ascii="Arial" w:eastAsia="Times New Roman" w:hAnsi="Arial" w:cs="Arial"/>
          <w:iCs/>
          <w:sz w:val="20"/>
          <w:szCs w:val="20"/>
          <w:lang w:eastAsia="sl-SI"/>
        </w:rPr>
        <w:t>Petrol, d.</w:t>
      </w:r>
      <w:r w:rsidR="007E7AD5" w:rsidRPr="00E30AB1">
        <w:rPr>
          <w:rFonts w:ascii="Arial" w:eastAsia="Times New Roman" w:hAnsi="Arial" w:cs="Arial"/>
          <w:sz w:val="20"/>
          <w:szCs w:val="20"/>
          <w:lang w:eastAsia="sl-SI"/>
        </w:rPr>
        <w:t>d.</w:t>
      </w:r>
      <w:r w:rsidR="00980B52" w:rsidRPr="00E30AB1">
        <w:rPr>
          <w:rFonts w:ascii="Arial" w:eastAsia="Times New Roman" w:hAnsi="Arial" w:cs="Arial"/>
          <w:sz w:val="20"/>
          <w:szCs w:val="20"/>
          <w:lang w:eastAsia="sl-SI"/>
        </w:rPr>
        <w:t xml:space="preserve">, </w:t>
      </w:r>
      <w:r w:rsidR="00B84A06" w:rsidRPr="00E30AB1">
        <w:rPr>
          <w:rFonts w:ascii="Arial" w:eastAsia="Times New Roman" w:hAnsi="Arial" w:cs="Arial"/>
          <w:sz w:val="20"/>
          <w:szCs w:val="20"/>
          <w:lang w:eastAsia="sl-SI"/>
        </w:rPr>
        <w:t>Plinovodi d.o.o.</w:t>
      </w:r>
      <w:r w:rsidR="00980B52" w:rsidRPr="00E30AB1">
        <w:rPr>
          <w:rFonts w:ascii="Arial" w:eastAsia="Times New Roman" w:hAnsi="Arial" w:cs="Arial"/>
          <w:sz w:val="20"/>
          <w:szCs w:val="20"/>
          <w:lang w:eastAsia="sl-SI"/>
        </w:rPr>
        <w:t xml:space="preserve"> in </w:t>
      </w:r>
      <w:r w:rsidR="00B84A06" w:rsidRPr="00E30AB1">
        <w:rPr>
          <w:rFonts w:ascii="Arial" w:eastAsia="Times New Roman" w:hAnsi="Arial" w:cs="Arial"/>
          <w:sz w:val="20"/>
          <w:szCs w:val="20"/>
          <w:lang w:eastAsia="sl-SI"/>
        </w:rPr>
        <w:t>AJPES</w:t>
      </w:r>
      <w:r w:rsidR="00980B52" w:rsidRPr="00E30AB1">
        <w:rPr>
          <w:rFonts w:ascii="Arial" w:eastAsia="Times New Roman" w:hAnsi="Arial" w:cs="Arial"/>
          <w:sz w:val="20"/>
          <w:szCs w:val="20"/>
          <w:lang w:eastAsia="sl-SI"/>
        </w:rPr>
        <w:t>.</w:t>
      </w:r>
      <w:r w:rsidR="00B84A06" w:rsidRPr="00E30AB1">
        <w:rPr>
          <w:rFonts w:ascii="Arial" w:eastAsia="Times New Roman" w:hAnsi="Arial" w:cs="Arial"/>
          <w:sz w:val="20"/>
          <w:szCs w:val="20"/>
          <w:lang w:eastAsia="sl-SI"/>
        </w:rPr>
        <w:t xml:space="preserve"> </w:t>
      </w:r>
    </w:p>
    <w:p w14:paraId="063F0A56" w14:textId="13EF1443" w:rsidR="00AB304A" w:rsidRPr="00E30AB1" w:rsidRDefault="00AB304A" w:rsidP="00AB304A">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Na podlagi upoštevanja pripomb je v predlogu zakona predlagano črtanje drugega odstavka </w:t>
      </w:r>
      <w:proofErr w:type="spellStart"/>
      <w:r w:rsidRPr="00E30AB1">
        <w:rPr>
          <w:rFonts w:ascii="Arial" w:eastAsia="Times New Roman" w:hAnsi="Arial" w:cs="Arial"/>
          <w:sz w:val="20"/>
          <w:szCs w:val="20"/>
          <w:lang w:eastAsia="sl-SI"/>
        </w:rPr>
        <w:t>485.a</w:t>
      </w:r>
      <w:proofErr w:type="spellEnd"/>
      <w:r w:rsidRPr="00E30AB1">
        <w:rPr>
          <w:rFonts w:ascii="Arial" w:eastAsia="Times New Roman" w:hAnsi="Arial" w:cs="Arial"/>
          <w:sz w:val="20"/>
          <w:szCs w:val="20"/>
          <w:lang w:eastAsia="sl-SI"/>
        </w:rPr>
        <w:t xml:space="preserve"> člena z namenom omogočanja izvedbe postopka certificiranja operaterja prenosnega sistema v lastniško ločeni obliki</w:t>
      </w:r>
      <w:r w:rsidR="009921DA">
        <w:rPr>
          <w:rFonts w:ascii="Arial" w:eastAsia="Times New Roman" w:hAnsi="Arial" w:cs="Arial"/>
          <w:sz w:val="20"/>
          <w:szCs w:val="20"/>
          <w:lang w:eastAsia="sl-SI"/>
        </w:rPr>
        <w:t xml:space="preserve">, </w:t>
      </w:r>
      <w:r w:rsidR="009921DA">
        <w:rPr>
          <w:rFonts w:ascii="Arial" w:eastAsia="Times New Roman" w:hAnsi="Arial" w:cs="Arial"/>
          <w:bCs/>
          <w:sz w:val="20"/>
          <w:szCs w:val="20"/>
          <w:lang w:eastAsia="ar-SA"/>
        </w:rPr>
        <w:t xml:space="preserve">skladno z Direktivo </w:t>
      </w:r>
      <w:r w:rsidR="009921DA" w:rsidRPr="009921DA">
        <w:rPr>
          <w:rFonts w:ascii="Arial" w:eastAsia="Times New Roman" w:hAnsi="Arial" w:cs="Arial"/>
          <w:bCs/>
          <w:sz w:val="20"/>
          <w:szCs w:val="20"/>
          <w:lang w:eastAsia="ar-SA"/>
        </w:rPr>
        <w:t>2009/73/ES o skupnih pravilih notranjega trga z zemeljskim plinom</w:t>
      </w:r>
      <w:r w:rsidRPr="00E30AB1">
        <w:rPr>
          <w:rFonts w:ascii="Arial" w:eastAsia="Times New Roman" w:hAnsi="Arial" w:cs="Arial"/>
          <w:sz w:val="20"/>
          <w:szCs w:val="20"/>
          <w:lang w:eastAsia="sl-SI"/>
        </w:rPr>
        <w:t xml:space="preserve"> (na predlog Agencija za energijo).</w:t>
      </w:r>
    </w:p>
    <w:p w14:paraId="02C975E3" w14:textId="24CA2A8E" w:rsidR="00FF40A5" w:rsidRPr="00E30AB1" w:rsidRDefault="00E9713C" w:rsidP="0089386F">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lastRenderedPageBreak/>
        <w:t>Ostale p</w:t>
      </w:r>
      <w:r w:rsidR="00175E6F" w:rsidRPr="00E30AB1">
        <w:rPr>
          <w:rFonts w:ascii="Arial" w:eastAsia="Times New Roman" w:hAnsi="Arial" w:cs="Arial"/>
          <w:sz w:val="20"/>
          <w:szCs w:val="20"/>
          <w:lang w:eastAsia="sl-SI"/>
        </w:rPr>
        <w:t xml:space="preserve">ripombe </w:t>
      </w:r>
      <w:r w:rsidR="00775A3F" w:rsidRPr="00E30AB1">
        <w:rPr>
          <w:rFonts w:ascii="Arial" w:eastAsia="Times New Roman" w:hAnsi="Arial" w:cs="Arial"/>
          <w:sz w:val="20"/>
          <w:szCs w:val="20"/>
          <w:lang w:eastAsia="sl-SI"/>
        </w:rPr>
        <w:t>oziroma predlogi</w:t>
      </w:r>
      <w:r w:rsidRPr="00E30AB1">
        <w:rPr>
          <w:rFonts w:ascii="Arial" w:eastAsia="Times New Roman" w:hAnsi="Arial" w:cs="Arial"/>
          <w:sz w:val="20"/>
          <w:szCs w:val="20"/>
          <w:lang w:eastAsia="sl-SI"/>
        </w:rPr>
        <w:t xml:space="preserve"> se</w:t>
      </w:r>
      <w:r w:rsidR="00775A3F" w:rsidRPr="00E30AB1">
        <w:rPr>
          <w:rFonts w:ascii="Arial" w:eastAsia="Times New Roman" w:hAnsi="Arial" w:cs="Arial"/>
          <w:sz w:val="20"/>
          <w:szCs w:val="20"/>
          <w:lang w:eastAsia="sl-SI"/>
        </w:rPr>
        <w:t xml:space="preserve"> pretežno </w:t>
      </w:r>
      <w:r w:rsidR="00175E6F" w:rsidRPr="00E30AB1">
        <w:rPr>
          <w:rFonts w:ascii="Arial" w:eastAsia="Times New Roman" w:hAnsi="Arial" w:cs="Arial"/>
          <w:sz w:val="20"/>
          <w:szCs w:val="20"/>
          <w:lang w:eastAsia="sl-SI"/>
        </w:rPr>
        <w:t>nanašajo</w:t>
      </w:r>
      <w:r w:rsidR="009F54B1" w:rsidRPr="00E30AB1">
        <w:rPr>
          <w:rFonts w:ascii="Arial" w:eastAsia="Times New Roman" w:hAnsi="Arial" w:cs="Arial"/>
          <w:sz w:val="20"/>
          <w:szCs w:val="20"/>
          <w:lang w:eastAsia="sl-SI"/>
        </w:rPr>
        <w:t xml:space="preserve"> </w:t>
      </w:r>
      <w:r w:rsidR="00175E6F" w:rsidRPr="00E30AB1">
        <w:rPr>
          <w:rFonts w:ascii="Arial" w:eastAsia="Times New Roman" w:hAnsi="Arial" w:cs="Arial"/>
          <w:sz w:val="20"/>
          <w:szCs w:val="20"/>
          <w:lang w:eastAsia="sl-SI"/>
        </w:rPr>
        <w:t>na</w:t>
      </w:r>
      <w:r w:rsidR="00775A3F" w:rsidRPr="00E30AB1">
        <w:rPr>
          <w:rFonts w:ascii="Arial" w:eastAsia="Times New Roman" w:hAnsi="Arial" w:cs="Arial"/>
          <w:sz w:val="20"/>
          <w:szCs w:val="20"/>
          <w:lang w:eastAsia="sl-SI"/>
        </w:rPr>
        <w:t xml:space="preserve"> člene ki </w:t>
      </w:r>
      <w:r w:rsidR="00ED4705" w:rsidRPr="00E30AB1">
        <w:rPr>
          <w:rFonts w:ascii="Arial" w:eastAsia="Times New Roman" w:hAnsi="Arial" w:cs="Arial"/>
          <w:sz w:val="20"/>
          <w:szCs w:val="20"/>
          <w:lang w:eastAsia="sl-SI"/>
        </w:rPr>
        <w:t>se</w:t>
      </w:r>
      <w:r w:rsidR="00775A3F" w:rsidRPr="00E30AB1">
        <w:rPr>
          <w:rFonts w:ascii="Arial" w:eastAsia="Times New Roman" w:hAnsi="Arial" w:cs="Arial"/>
          <w:sz w:val="20"/>
          <w:szCs w:val="20"/>
          <w:lang w:eastAsia="sl-SI"/>
        </w:rPr>
        <w:t xml:space="preserve"> </w:t>
      </w:r>
      <w:r w:rsidR="005B3FB9" w:rsidRPr="00E30AB1">
        <w:rPr>
          <w:rFonts w:ascii="Arial" w:eastAsia="Times New Roman" w:hAnsi="Arial" w:cs="Arial"/>
          <w:sz w:val="20"/>
          <w:szCs w:val="20"/>
          <w:lang w:eastAsia="sl-SI"/>
        </w:rPr>
        <w:t xml:space="preserve">s </w:t>
      </w:r>
      <w:r w:rsidRPr="00E30AB1">
        <w:rPr>
          <w:rFonts w:ascii="Arial" w:eastAsia="Times New Roman" w:hAnsi="Arial" w:cs="Arial"/>
          <w:sz w:val="20"/>
          <w:szCs w:val="20"/>
          <w:lang w:eastAsia="sl-SI"/>
        </w:rPr>
        <w:t>predlogom zakona</w:t>
      </w:r>
      <w:r w:rsidR="00775A3F" w:rsidRPr="00E30AB1">
        <w:rPr>
          <w:rFonts w:ascii="Arial" w:eastAsia="Times New Roman" w:hAnsi="Arial" w:cs="Arial"/>
          <w:sz w:val="20"/>
          <w:szCs w:val="20"/>
          <w:lang w:eastAsia="sl-SI"/>
        </w:rPr>
        <w:t xml:space="preserve"> ne </w:t>
      </w:r>
      <w:r w:rsidR="008959BE" w:rsidRPr="00E30AB1">
        <w:rPr>
          <w:rFonts w:ascii="Arial" w:eastAsia="Times New Roman" w:hAnsi="Arial" w:cs="Arial"/>
          <w:sz w:val="20"/>
          <w:szCs w:val="20"/>
          <w:lang w:eastAsia="sl-SI"/>
        </w:rPr>
        <w:t xml:space="preserve">spreminjajo </w:t>
      </w:r>
      <w:r w:rsidR="00775A3F" w:rsidRPr="00E30AB1">
        <w:rPr>
          <w:rFonts w:ascii="Arial" w:eastAsia="Times New Roman" w:hAnsi="Arial" w:cs="Arial"/>
          <w:sz w:val="20"/>
          <w:szCs w:val="20"/>
          <w:lang w:eastAsia="sl-SI"/>
        </w:rPr>
        <w:t>ali predlagajo vsebine</w:t>
      </w:r>
      <w:r w:rsidR="00911BA5" w:rsidRPr="00E30AB1">
        <w:rPr>
          <w:rFonts w:ascii="Arial" w:eastAsia="Times New Roman" w:hAnsi="Arial" w:cs="Arial"/>
          <w:sz w:val="20"/>
          <w:szCs w:val="20"/>
          <w:lang w:eastAsia="sl-SI"/>
        </w:rPr>
        <w:t>,</w:t>
      </w:r>
      <w:r w:rsidR="00775A3F" w:rsidRPr="00E30AB1">
        <w:rPr>
          <w:rFonts w:ascii="Arial" w:eastAsia="Times New Roman" w:hAnsi="Arial" w:cs="Arial"/>
          <w:sz w:val="20"/>
          <w:szCs w:val="20"/>
          <w:lang w:eastAsia="sl-SI"/>
        </w:rPr>
        <w:t xml:space="preserve"> ki bodo celoviteje rešene v naslednji večji prenovi EZ-1</w:t>
      </w:r>
      <w:r w:rsidR="00185CBC" w:rsidRPr="00E30AB1">
        <w:t xml:space="preserve"> </w:t>
      </w:r>
      <w:r w:rsidR="00185CBC" w:rsidRPr="00E30AB1">
        <w:rPr>
          <w:rFonts w:ascii="Arial" w:eastAsia="Times New Roman" w:hAnsi="Arial" w:cs="Arial"/>
          <w:sz w:val="20"/>
          <w:szCs w:val="20"/>
          <w:lang w:eastAsia="sl-SI"/>
        </w:rPr>
        <w:t>in zato nis</w:t>
      </w:r>
      <w:r w:rsidR="00AA5B12" w:rsidRPr="00E30AB1">
        <w:rPr>
          <w:rFonts w:ascii="Arial" w:eastAsia="Times New Roman" w:hAnsi="Arial" w:cs="Arial"/>
          <w:sz w:val="20"/>
          <w:szCs w:val="20"/>
          <w:lang w:eastAsia="sl-SI"/>
        </w:rPr>
        <w:t xml:space="preserve">o bile </w:t>
      </w:r>
      <w:r w:rsidR="00185CBC" w:rsidRPr="00E30AB1">
        <w:rPr>
          <w:rFonts w:ascii="Arial" w:eastAsia="Times New Roman" w:hAnsi="Arial" w:cs="Arial"/>
          <w:sz w:val="20"/>
          <w:szCs w:val="20"/>
          <w:lang w:eastAsia="sl-SI"/>
        </w:rPr>
        <w:t>upošteva</w:t>
      </w:r>
      <w:r w:rsidR="00AA5B12" w:rsidRPr="00E30AB1">
        <w:rPr>
          <w:rFonts w:ascii="Arial" w:eastAsia="Times New Roman" w:hAnsi="Arial" w:cs="Arial"/>
          <w:sz w:val="20"/>
          <w:szCs w:val="20"/>
          <w:lang w:eastAsia="sl-SI"/>
        </w:rPr>
        <w:t>ne</w:t>
      </w:r>
      <w:r w:rsidRPr="00E30AB1">
        <w:rPr>
          <w:rFonts w:ascii="Arial" w:eastAsia="Times New Roman" w:hAnsi="Arial" w:cs="Arial"/>
          <w:sz w:val="20"/>
          <w:szCs w:val="20"/>
          <w:lang w:eastAsia="sl-SI"/>
        </w:rPr>
        <w:t xml:space="preserve">. Te pripombe se nanašajo na </w:t>
      </w:r>
      <w:r w:rsidR="00775A3F" w:rsidRPr="00E30AB1">
        <w:rPr>
          <w:rFonts w:ascii="Arial" w:eastAsia="Times New Roman" w:hAnsi="Arial" w:cs="Arial"/>
          <w:sz w:val="20"/>
          <w:szCs w:val="20"/>
          <w:lang w:eastAsia="sl-SI"/>
        </w:rPr>
        <w:t>omemb</w:t>
      </w:r>
      <w:r w:rsidRPr="00E30AB1">
        <w:rPr>
          <w:rFonts w:ascii="Arial" w:eastAsia="Times New Roman" w:hAnsi="Arial" w:cs="Arial"/>
          <w:sz w:val="20"/>
          <w:szCs w:val="20"/>
          <w:lang w:eastAsia="sl-SI"/>
        </w:rPr>
        <w:t>o</w:t>
      </w:r>
      <w:r w:rsidR="00775A3F" w:rsidRPr="00E30AB1">
        <w:rPr>
          <w:rFonts w:ascii="Arial" w:eastAsia="Times New Roman" w:hAnsi="Arial" w:cs="Arial"/>
          <w:sz w:val="20"/>
          <w:szCs w:val="20"/>
          <w:lang w:eastAsia="sl-SI"/>
        </w:rPr>
        <w:t xml:space="preserve"> novih tehnologij za transformacijo energije in </w:t>
      </w:r>
      <w:proofErr w:type="spellStart"/>
      <w:r w:rsidR="00775A3F" w:rsidRPr="00E30AB1">
        <w:rPr>
          <w:rFonts w:ascii="Arial" w:eastAsia="Times New Roman" w:hAnsi="Arial" w:cs="Arial"/>
          <w:sz w:val="20"/>
          <w:szCs w:val="20"/>
          <w:lang w:eastAsia="sl-SI"/>
        </w:rPr>
        <w:t>vtiskavanja</w:t>
      </w:r>
      <w:proofErr w:type="spellEnd"/>
      <w:r w:rsidR="00775A3F" w:rsidRPr="00E30AB1">
        <w:rPr>
          <w:rFonts w:ascii="Arial" w:eastAsia="Times New Roman" w:hAnsi="Arial" w:cs="Arial"/>
          <w:sz w:val="20"/>
          <w:szCs w:val="20"/>
          <w:lang w:eastAsia="sl-SI"/>
        </w:rPr>
        <w:t xml:space="preserve"> obnovljivih virov v prenosni plinovodni sistem</w:t>
      </w:r>
      <w:r w:rsidR="00AB304A" w:rsidRPr="00E30AB1">
        <w:rPr>
          <w:rFonts w:ascii="Arial" w:eastAsia="Times New Roman" w:hAnsi="Arial" w:cs="Arial"/>
          <w:sz w:val="20"/>
          <w:szCs w:val="20"/>
          <w:lang w:eastAsia="sl-SI"/>
        </w:rPr>
        <w:t>,</w:t>
      </w:r>
      <w:r w:rsidR="00775A3F" w:rsidRPr="00E30AB1">
        <w:rPr>
          <w:rFonts w:ascii="Arial" w:eastAsia="Times New Roman" w:hAnsi="Arial" w:cs="Arial"/>
          <w:sz w:val="20"/>
          <w:szCs w:val="20"/>
          <w:lang w:eastAsia="sl-SI"/>
        </w:rPr>
        <w:t xml:space="preserve"> zakonsk</w:t>
      </w:r>
      <w:r w:rsidRPr="00E30AB1">
        <w:rPr>
          <w:rFonts w:ascii="Arial" w:eastAsia="Times New Roman" w:hAnsi="Arial" w:cs="Arial"/>
          <w:sz w:val="20"/>
          <w:szCs w:val="20"/>
          <w:lang w:eastAsia="sl-SI"/>
        </w:rPr>
        <w:t>o</w:t>
      </w:r>
      <w:r w:rsidR="00775A3F" w:rsidRPr="00E30AB1">
        <w:rPr>
          <w:rFonts w:ascii="Arial" w:eastAsia="Times New Roman" w:hAnsi="Arial" w:cs="Arial"/>
          <w:sz w:val="20"/>
          <w:szCs w:val="20"/>
          <w:lang w:eastAsia="sl-SI"/>
        </w:rPr>
        <w:t xml:space="preserve"> osnov</w:t>
      </w:r>
      <w:r w:rsidRPr="00E30AB1">
        <w:rPr>
          <w:rFonts w:ascii="Arial" w:eastAsia="Times New Roman" w:hAnsi="Arial" w:cs="Arial"/>
          <w:sz w:val="20"/>
          <w:szCs w:val="20"/>
          <w:lang w:eastAsia="sl-SI"/>
        </w:rPr>
        <w:t>o</w:t>
      </w:r>
      <w:r w:rsidR="00775A3F" w:rsidRPr="00E30AB1">
        <w:rPr>
          <w:rFonts w:ascii="Arial" w:eastAsia="Times New Roman" w:hAnsi="Arial" w:cs="Arial"/>
          <w:sz w:val="20"/>
          <w:szCs w:val="20"/>
          <w:lang w:eastAsia="sl-SI"/>
        </w:rPr>
        <w:t xml:space="preserve"> za plačilo nadomestila sosednji državi za morebitno solidarnostno pomoč pri oskrbi zaščitenih odjemalcev z zemeljskim plinom</w:t>
      </w:r>
      <w:r w:rsidR="00185CBC" w:rsidRPr="00E30AB1">
        <w:rPr>
          <w:rFonts w:ascii="Arial" w:eastAsia="Times New Roman" w:hAnsi="Arial" w:cs="Arial"/>
          <w:sz w:val="20"/>
          <w:szCs w:val="20"/>
          <w:lang w:eastAsia="sl-SI"/>
        </w:rPr>
        <w:t xml:space="preserve"> ter</w:t>
      </w:r>
      <w:r w:rsidR="00775A3F" w:rsidRPr="00E30AB1">
        <w:rPr>
          <w:rFonts w:ascii="Arial" w:eastAsia="Times New Roman" w:hAnsi="Arial" w:cs="Arial"/>
          <w:sz w:val="20"/>
          <w:szCs w:val="20"/>
          <w:lang w:eastAsia="sl-SI"/>
        </w:rPr>
        <w:t xml:space="preserve"> dopolnitev določb, ki se nanašajo na register fizičnih oseb ki opravljajo dejavnost proizvodnje električne energije</w:t>
      </w:r>
      <w:r w:rsidR="00F91626" w:rsidRPr="00E30AB1">
        <w:rPr>
          <w:rFonts w:ascii="Arial" w:eastAsia="Times New Roman" w:hAnsi="Arial" w:cs="Arial"/>
          <w:sz w:val="20"/>
          <w:szCs w:val="20"/>
          <w:lang w:eastAsia="sl-SI"/>
        </w:rPr>
        <w:t>.</w:t>
      </w:r>
    </w:p>
    <w:p w14:paraId="1F60188F" w14:textId="77777777" w:rsidR="005B3FB9" w:rsidRPr="00E30AB1" w:rsidRDefault="005B3FB9" w:rsidP="0089386F">
      <w:pPr>
        <w:overflowPunct w:val="0"/>
        <w:autoSpaceDE w:val="0"/>
        <w:autoSpaceDN w:val="0"/>
        <w:adjustRightInd w:val="0"/>
        <w:spacing w:after="120" w:line="240" w:lineRule="auto"/>
        <w:jc w:val="both"/>
        <w:textAlignment w:val="baseline"/>
        <w:rPr>
          <w:rFonts w:ascii="Arial" w:eastAsia="Times New Roman" w:hAnsi="Arial" w:cs="Arial"/>
          <w:sz w:val="20"/>
          <w:szCs w:val="20"/>
          <w:lang w:eastAsia="sl-SI"/>
        </w:rPr>
      </w:pPr>
    </w:p>
    <w:p w14:paraId="449AD8BE" w14:textId="77777777" w:rsidR="009F54B1" w:rsidRPr="00E30AB1" w:rsidRDefault="009F54B1" w:rsidP="00EA4FE1">
      <w:pPr>
        <w:overflowPunct w:val="0"/>
        <w:autoSpaceDE w:val="0"/>
        <w:autoSpaceDN w:val="0"/>
        <w:adjustRightInd w:val="0"/>
        <w:spacing w:after="120" w:line="240" w:lineRule="auto"/>
        <w:jc w:val="both"/>
        <w:textAlignment w:val="baseline"/>
        <w:rPr>
          <w:rFonts w:ascii="Arial" w:eastAsia="Times New Roman" w:hAnsi="Arial" w:cs="Arial"/>
          <w:b/>
          <w:sz w:val="20"/>
          <w:szCs w:val="20"/>
          <w:lang w:eastAsia="sl-SI"/>
        </w:rPr>
      </w:pPr>
      <w:r w:rsidRPr="00E30AB1">
        <w:rPr>
          <w:rFonts w:ascii="Arial" w:eastAsia="Times New Roman" w:hAnsi="Arial" w:cs="Arial"/>
          <w:b/>
          <w:sz w:val="20"/>
          <w:szCs w:val="20"/>
          <w:lang w:eastAsia="sl-SI"/>
        </w:rPr>
        <w:t xml:space="preserve">8. PODATEK O ZUNANJEM STROKOVNJAKU </w:t>
      </w:r>
      <w:r w:rsidRPr="00E30AB1">
        <w:rPr>
          <w:rFonts w:ascii="Arial" w:eastAsia="Times New Roman" w:hAnsi="Arial" w:cs="Arial"/>
          <w:b/>
          <w:sz w:val="20"/>
          <w:szCs w:val="20"/>
          <w:shd w:val="clear" w:color="auto" w:fill="FFFFFF"/>
          <w:lang w:eastAsia="sl-SI"/>
        </w:rPr>
        <w:t>OZIROMA PRAVNI OSEBI, KI JE SODELOVALA PRI PRIPRAVI PREDLOGA ZAKONA</w:t>
      </w:r>
      <w:r w:rsidRPr="00E30AB1">
        <w:rPr>
          <w:rFonts w:ascii="Arial" w:eastAsia="Times New Roman" w:hAnsi="Arial" w:cs="Arial"/>
          <w:b/>
          <w:sz w:val="20"/>
          <w:szCs w:val="20"/>
          <w:lang w:eastAsia="sl-SI"/>
        </w:rPr>
        <w:t>, IN ZNESKU PLAČILA ZA TA NAMEN:</w:t>
      </w:r>
    </w:p>
    <w:p w14:paraId="0379C177" w14:textId="77777777" w:rsidR="009F54B1" w:rsidRPr="00E30AB1" w:rsidRDefault="009F54B1" w:rsidP="00EA4FE1">
      <w:pPr>
        <w:suppressAutoHyphens/>
        <w:spacing w:after="120" w:line="240" w:lineRule="auto"/>
        <w:jc w:val="both"/>
        <w:rPr>
          <w:rFonts w:ascii="Arial" w:eastAsia="Times New Roman" w:hAnsi="Arial" w:cs="Arial"/>
          <w:sz w:val="20"/>
          <w:szCs w:val="20"/>
        </w:rPr>
      </w:pPr>
      <w:r w:rsidRPr="00E30AB1">
        <w:rPr>
          <w:rFonts w:ascii="Arial" w:eastAsia="Times New Roman" w:hAnsi="Arial" w:cs="Arial"/>
          <w:sz w:val="20"/>
          <w:szCs w:val="20"/>
        </w:rPr>
        <w:t xml:space="preserve">      Pri pripravi zakona niso sodelovali zunanji strokovnjaki.</w:t>
      </w:r>
    </w:p>
    <w:p w14:paraId="003230F7" w14:textId="77777777" w:rsidR="00FA6F4E" w:rsidRPr="00E30AB1" w:rsidRDefault="00FA6F4E" w:rsidP="00EA4FE1">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33DB5EB" w14:textId="77777777" w:rsidR="00FA6F4E" w:rsidRPr="00E30AB1" w:rsidRDefault="00FA6F4E" w:rsidP="00EA4FE1">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08F7C56" w14:textId="77777777" w:rsidR="00FA6F4E" w:rsidRPr="00E30AB1" w:rsidRDefault="00FA6F4E" w:rsidP="00EA4FE1">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1796A42F" w14:textId="36D9E769" w:rsidR="009F54B1" w:rsidRPr="00E30AB1" w:rsidRDefault="009F54B1" w:rsidP="00EA4FE1">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9. NAVEDBA, KATERI PREDSTAVNIKI PREDLAGATELJA BODO SODELOVALI PRI DELU DRŽAVNEGA ZBORA IN DELOVNIH TELES</w:t>
      </w:r>
    </w:p>
    <w:p w14:paraId="0925539A" w14:textId="77777777" w:rsidR="0089386F" w:rsidRPr="00E30AB1" w:rsidRDefault="0089386F" w:rsidP="00EA4FE1">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804FB15" w14:textId="77777777" w:rsidR="009F54B1" w:rsidRPr="00E30AB1" w:rsidRDefault="0089386F" w:rsidP="00EA4FE1">
      <w:pPr>
        <w:suppressAutoHyphens/>
        <w:spacing w:after="0" w:line="240" w:lineRule="auto"/>
        <w:jc w:val="both"/>
        <w:rPr>
          <w:rFonts w:ascii="Arial" w:eastAsia="Times New Roman" w:hAnsi="Arial" w:cs="Arial"/>
          <w:sz w:val="20"/>
          <w:szCs w:val="20"/>
        </w:rPr>
      </w:pPr>
      <w:r w:rsidRPr="00E30AB1">
        <w:rPr>
          <w:rFonts w:ascii="Arial" w:eastAsia="Times New Roman" w:hAnsi="Arial" w:cs="Arial"/>
          <w:sz w:val="20"/>
          <w:szCs w:val="20"/>
        </w:rPr>
        <w:t>mag. Alenka Bratušek, ministrica</w:t>
      </w:r>
    </w:p>
    <w:p w14:paraId="7221410C" w14:textId="77777777" w:rsidR="009F54B1" w:rsidRPr="00E30AB1" w:rsidRDefault="0089386F" w:rsidP="00EA4FE1">
      <w:pPr>
        <w:suppressAutoHyphens/>
        <w:spacing w:after="0" w:line="240" w:lineRule="auto"/>
        <w:jc w:val="both"/>
        <w:rPr>
          <w:rFonts w:ascii="Arial" w:eastAsia="Times New Roman" w:hAnsi="Arial" w:cs="Arial"/>
          <w:sz w:val="20"/>
          <w:szCs w:val="20"/>
        </w:rPr>
      </w:pPr>
      <w:r w:rsidRPr="00E30AB1">
        <w:rPr>
          <w:rFonts w:ascii="Arial" w:eastAsia="Times New Roman" w:hAnsi="Arial" w:cs="Arial"/>
          <w:sz w:val="20"/>
          <w:szCs w:val="20"/>
        </w:rPr>
        <w:t>m</w:t>
      </w:r>
      <w:r w:rsidR="009F54B1" w:rsidRPr="00E30AB1">
        <w:rPr>
          <w:rFonts w:ascii="Arial" w:eastAsia="Times New Roman" w:hAnsi="Arial" w:cs="Arial"/>
          <w:sz w:val="20"/>
          <w:szCs w:val="20"/>
        </w:rPr>
        <w:t>ag</w:t>
      </w:r>
      <w:r w:rsidRPr="00E30AB1">
        <w:rPr>
          <w:rFonts w:ascii="Arial" w:eastAsia="Times New Roman" w:hAnsi="Arial" w:cs="Arial"/>
          <w:sz w:val="20"/>
          <w:szCs w:val="20"/>
        </w:rPr>
        <w:t>. Bojan Kumer, državni sekretar</w:t>
      </w:r>
    </w:p>
    <w:p w14:paraId="00C96346" w14:textId="77777777" w:rsidR="009F54B1" w:rsidRPr="00E30AB1" w:rsidRDefault="0089386F" w:rsidP="00EA4FE1">
      <w:pPr>
        <w:suppressAutoHyphens/>
        <w:spacing w:after="0" w:line="240" w:lineRule="auto"/>
        <w:jc w:val="both"/>
        <w:rPr>
          <w:rFonts w:ascii="Arial" w:eastAsia="Times New Roman" w:hAnsi="Arial" w:cs="Arial"/>
          <w:sz w:val="20"/>
          <w:szCs w:val="20"/>
        </w:rPr>
      </w:pPr>
      <w:r w:rsidRPr="00E30AB1">
        <w:rPr>
          <w:rFonts w:ascii="Arial" w:eastAsia="Times New Roman" w:hAnsi="Arial" w:cs="Arial"/>
          <w:sz w:val="20"/>
          <w:szCs w:val="20"/>
        </w:rPr>
        <w:t>m</w:t>
      </w:r>
      <w:r w:rsidR="009F54B1" w:rsidRPr="00E30AB1">
        <w:rPr>
          <w:rFonts w:ascii="Arial" w:eastAsia="Times New Roman" w:hAnsi="Arial" w:cs="Arial"/>
          <w:sz w:val="20"/>
          <w:szCs w:val="20"/>
        </w:rPr>
        <w:t xml:space="preserve">ag. Hinko </w:t>
      </w:r>
      <w:proofErr w:type="spellStart"/>
      <w:r w:rsidR="009F54B1" w:rsidRPr="00E30AB1">
        <w:rPr>
          <w:rFonts w:ascii="Arial" w:eastAsia="Times New Roman" w:hAnsi="Arial" w:cs="Arial"/>
          <w:sz w:val="20"/>
          <w:szCs w:val="20"/>
        </w:rPr>
        <w:t>Šolinc</w:t>
      </w:r>
      <w:proofErr w:type="spellEnd"/>
      <w:r w:rsidR="009F54B1" w:rsidRPr="00E30AB1">
        <w:rPr>
          <w:rFonts w:ascii="Arial" w:eastAsia="Times New Roman" w:hAnsi="Arial" w:cs="Arial"/>
          <w:sz w:val="20"/>
          <w:szCs w:val="20"/>
        </w:rPr>
        <w:t>, generaln</w:t>
      </w:r>
      <w:r w:rsidR="008F3613" w:rsidRPr="00E30AB1">
        <w:rPr>
          <w:rFonts w:ascii="Arial" w:eastAsia="Times New Roman" w:hAnsi="Arial" w:cs="Arial"/>
          <w:sz w:val="20"/>
          <w:szCs w:val="20"/>
        </w:rPr>
        <w:t>i</w:t>
      </w:r>
      <w:r w:rsidR="009F54B1" w:rsidRPr="00E30AB1">
        <w:rPr>
          <w:rFonts w:ascii="Arial" w:eastAsia="Times New Roman" w:hAnsi="Arial" w:cs="Arial"/>
          <w:sz w:val="20"/>
          <w:szCs w:val="20"/>
        </w:rPr>
        <w:t xml:space="preserve"> d</w:t>
      </w:r>
      <w:r w:rsidRPr="00E30AB1">
        <w:rPr>
          <w:rFonts w:ascii="Arial" w:eastAsia="Times New Roman" w:hAnsi="Arial" w:cs="Arial"/>
          <w:sz w:val="20"/>
          <w:szCs w:val="20"/>
        </w:rPr>
        <w:t>irektor Direktorata za energijo</w:t>
      </w:r>
    </w:p>
    <w:p w14:paraId="0A3FDFFF" w14:textId="77777777" w:rsidR="009F54B1" w:rsidRPr="00E30AB1" w:rsidRDefault="0089386F" w:rsidP="00EA4FE1">
      <w:pPr>
        <w:pStyle w:val="Neotevilenodstavek"/>
        <w:spacing w:before="0" w:after="0" w:line="240" w:lineRule="auto"/>
        <w:rPr>
          <w:sz w:val="20"/>
          <w:szCs w:val="20"/>
        </w:rPr>
      </w:pPr>
      <w:r w:rsidRPr="00E30AB1">
        <w:rPr>
          <w:sz w:val="20"/>
          <w:szCs w:val="20"/>
        </w:rPr>
        <w:t>m</w:t>
      </w:r>
      <w:r w:rsidR="009F54B1" w:rsidRPr="00E30AB1">
        <w:rPr>
          <w:sz w:val="20"/>
          <w:szCs w:val="20"/>
        </w:rPr>
        <w:t xml:space="preserve">ag. Tina Seršen, </w:t>
      </w:r>
      <w:r w:rsidR="00352116" w:rsidRPr="00E30AB1">
        <w:rPr>
          <w:sz w:val="20"/>
          <w:szCs w:val="20"/>
        </w:rPr>
        <w:t>v</w:t>
      </w:r>
      <w:r w:rsidR="009F54B1" w:rsidRPr="00E30AB1">
        <w:rPr>
          <w:sz w:val="20"/>
          <w:szCs w:val="20"/>
        </w:rPr>
        <w:t xml:space="preserve">odja </w:t>
      </w:r>
      <w:r w:rsidR="00352116" w:rsidRPr="00E30AB1">
        <w:rPr>
          <w:sz w:val="20"/>
          <w:szCs w:val="20"/>
        </w:rPr>
        <w:t>S</w:t>
      </w:r>
      <w:r w:rsidR="009F54B1" w:rsidRPr="00E30AB1">
        <w:rPr>
          <w:sz w:val="20"/>
          <w:szCs w:val="20"/>
        </w:rPr>
        <w:t xml:space="preserve">ektorja za pravne </w:t>
      </w:r>
      <w:r w:rsidRPr="00E30AB1">
        <w:rPr>
          <w:sz w:val="20"/>
          <w:szCs w:val="20"/>
        </w:rPr>
        <w:t>in mednarodne energetske zadeve</w:t>
      </w:r>
    </w:p>
    <w:p w14:paraId="4F80EFBC" w14:textId="77777777" w:rsidR="009F54B1" w:rsidRPr="00E30AB1" w:rsidRDefault="0089386F" w:rsidP="00EA4FE1">
      <w:pPr>
        <w:suppressAutoHyphens/>
        <w:spacing w:after="0" w:line="240" w:lineRule="auto"/>
        <w:jc w:val="both"/>
        <w:rPr>
          <w:rFonts w:ascii="Arial" w:eastAsia="Times New Roman" w:hAnsi="Arial" w:cs="Arial"/>
          <w:sz w:val="20"/>
          <w:szCs w:val="20"/>
        </w:rPr>
      </w:pPr>
      <w:r w:rsidRPr="00E30AB1">
        <w:rPr>
          <w:rFonts w:ascii="Arial" w:eastAsia="Times New Roman" w:hAnsi="Arial" w:cs="Arial"/>
          <w:sz w:val="20"/>
          <w:szCs w:val="20"/>
        </w:rPr>
        <w:t>m</w:t>
      </w:r>
      <w:r w:rsidR="009F54B1" w:rsidRPr="00E30AB1">
        <w:rPr>
          <w:rFonts w:ascii="Arial" w:eastAsia="Times New Roman" w:hAnsi="Arial" w:cs="Arial"/>
          <w:sz w:val="20"/>
          <w:szCs w:val="20"/>
        </w:rPr>
        <w:t xml:space="preserve">ag. Silvo Škornik, </w:t>
      </w:r>
      <w:r w:rsidR="00352116" w:rsidRPr="00E30AB1">
        <w:rPr>
          <w:rFonts w:ascii="Arial" w:eastAsia="Times New Roman" w:hAnsi="Arial" w:cs="Arial"/>
          <w:sz w:val="20"/>
          <w:szCs w:val="20"/>
        </w:rPr>
        <w:t>v</w:t>
      </w:r>
      <w:r w:rsidR="009F54B1" w:rsidRPr="00E30AB1">
        <w:rPr>
          <w:rFonts w:ascii="Arial" w:eastAsia="Times New Roman" w:hAnsi="Arial" w:cs="Arial"/>
          <w:sz w:val="20"/>
          <w:szCs w:val="20"/>
        </w:rPr>
        <w:t>odj</w:t>
      </w:r>
      <w:r w:rsidRPr="00E30AB1">
        <w:rPr>
          <w:rFonts w:ascii="Arial" w:eastAsia="Times New Roman" w:hAnsi="Arial" w:cs="Arial"/>
          <w:sz w:val="20"/>
          <w:szCs w:val="20"/>
        </w:rPr>
        <w:t xml:space="preserve">a </w:t>
      </w:r>
      <w:r w:rsidR="00352116" w:rsidRPr="00E30AB1">
        <w:rPr>
          <w:rFonts w:ascii="Arial" w:eastAsia="Times New Roman" w:hAnsi="Arial" w:cs="Arial"/>
          <w:sz w:val="20"/>
          <w:szCs w:val="20"/>
        </w:rPr>
        <w:t>S</w:t>
      </w:r>
      <w:r w:rsidRPr="00E30AB1">
        <w:rPr>
          <w:rFonts w:ascii="Arial" w:eastAsia="Times New Roman" w:hAnsi="Arial" w:cs="Arial"/>
          <w:sz w:val="20"/>
          <w:szCs w:val="20"/>
        </w:rPr>
        <w:t>ektorja za oskrbo z energijo</w:t>
      </w:r>
    </w:p>
    <w:p w14:paraId="5B467C43" w14:textId="77777777" w:rsidR="009F54B1" w:rsidRPr="00E30AB1" w:rsidRDefault="009F54B1" w:rsidP="00EA4FE1">
      <w:pPr>
        <w:suppressAutoHyphens/>
        <w:spacing w:after="0" w:line="240" w:lineRule="auto"/>
        <w:jc w:val="both"/>
        <w:rPr>
          <w:rFonts w:ascii="Arial" w:eastAsia="Times New Roman" w:hAnsi="Arial" w:cs="Arial"/>
          <w:sz w:val="20"/>
          <w:szCs w:val="20"/>
        </w:rPr>
      </w:pPr>
      <w:r w:rsidRPr="00E30AB1">
        <w:rPr>
          <w:rFonts w:ascii="Arial" w:eastAsia="Times New Roman" w:hAnsi="Arial" w:cs="Arial"/>
          <w:sz w:val="20"/>
          <w:szCs w:val="20"/>
        </w:rPr>
        <w:t>Jurij V</w:t>
      </w:r>
      <w:r w:rsidR="00ED6CB3" w:rsidRPr="00E30AB1">
        <w:rPr>
          <w:rFonts w:ascii="Arial" w:eastAsia="Times New Roman" w:hAnsi="Arial" w:cs="Arial"/>
          <w:sz w:val="20"/>
          <w:szCs w:val="20"/>
        </w:rPr>
        <w:t>e</w:t>
      </w:r>
      <w:r w:rsidRPr="00E30AB1">
        <w:rPr>
          <w:rFonts w:ascii="Arial" w:eastAsia="Times New Roman" w:hAnsi="Arial" w:cs="Arial"/>
          <w:sz w:val="20"/>
          <w:szCs w:val="20"/>
        </w:rPr>
        <w:t>rtačnik, s</w:t>
      </w:r>
      <w:r w:rsidR="0089386F" w:rsidRPr="00E30AB1">
        <w:rPr>
          <w:rFonts w:ascii="Arial" w:eastAsia="Times New Roman" w:hAnsi="Arial" w:cs="Arial"/>
          <w:sz w:val="20"/>
          <w:szCs w:val="20"/>
        </w:rPr>
        <w:t>ekretar, Direktorat za energijo</w:t>
      </w:r>
    </w:p>
    <w:p w14:paraId="3A1A005D" w14:textId="77777777" w:rsidR="00724416" w:rsidRPr="00E30AB1" w:rsidRDefault="00724416" w:rsidP="0089386F">
      <w:pPr>
        <w:suppressAutoHyphens/>
        <w:spacing w:after="0" w:line="240" w:lineRule="auto"/>
        <w:rPr>
          <w:rFonts w:ascii="Arial" w:hAnsi="Arial" w:cs="Arial"/>
          <w:sz w:val="20"/>
          <w:szCs w:val="20"/>
        </w:rPr>
      </w:pPr>
      <w:r w:rsidRPr="00E30AB1">
        <w:rPr>
          <w:rFonts w:ascii="Arial" w:hAnsi="Arial" w:cs="Arial"/>
          <w:sz w:val="20"/>
          <w:szCs w:val="20"/>
        </w:rPr>
        <w:t>Maša Vrhovnik, podsek</w:t>
      </w:r>
      <w:r w:rsidR="0089386F" w:rsidRPr="00E30AB1">
        <w:rPr>
          <w:rFonts w:ascii="Arial" w:hAnsi="Arial" w:cs="Arial"/>
          <w:sz w:val="20"/>
          <w:szCs w:val="20"/>
        </w:rPr>
        <w:t>retarka, Direktorat za energijo</w:t>
      </w:r>
    </w:p>
    <w:p w14:paraId="598F1500" w14:textId="25D6CAE0" w:rsidR="007B4F0D" w:rsidRPr="00E30AB1" w:rsidRDefault="007B4F0D" w:rsidP="007B4F0D">
      <w:pPr>
        <w:suppressAutoHyphens/>
        <w:spacing w:after="0" w:line="240" w:lineRule="auto"/>
        <w:jc w:val="both"/>
        <w:rPr>
          <w:rFonts w:ascii="Arial" w:eastAsia="Times New Roman" w:hAnsi="Arial" w:cs="Arial"/>
          <w:sz w:val="20"/>
          <w:szCs w:val="20"/>
        </w:rPr>
      </w:pPr>
      <w:r w:rsidRPr="00E30AB1">
        <w:rPr>
          <w:rFonts w:ascii="Arial" w:eastAsia="Times New Roman" w:hAnsi="Arial" w:cs="Arial"/>
          <w:sz w:val="20"/>
          <w:szCs w:val="20"/>
        </w:rPr>
        <w:t xml:space="preserve">Mirna Švarc, sekretarka, </w:t>
      </w:r>
      <w:r>
        <w:rPr>
          <w:rFonts w:ascii="Arial" w:eastAsia="Times New Roman" w:hAnsi="Arial" w:cs="Arial"/>
          <w:sz w:val="20"/>
          <w:szCs w:val="20"/>
        </w:rPr>
        <w:t>Direktorat za energijo</w:t>
      </w:r>
    </w:p>
    <w:p w14:paraId="128CCA74" w14:textId="1F8FC5A4" w:rsidR="00724416" w:rsidRPr="00E30AB1" w:rsidRDefault="00724416" w:rsidP="00EA4FE1">
      <w:pPr>
        <w:suppressAutoHyphens/>
        <w:spacing w:after="0" w:line="240" w:lineRule="auto"/>
        <w:jc w:val="both"/>
        <w:rPr>
          <w:rFonts w:ascii="Arial" w:hAnsi="Arial" w:cs="Arial"/>
          <w:sz w:val="20"/>
          <w:szCs w:val="20"/>
        </w:rPr>
      </w:pPr>
      <w:r w:rsidRPr="00E30AB1">
        <w:rPr>
          <w:rFonts w:ascii="Arial" w:hAnsi="Arial" w:cs="Arial"/>
          <w:sz w:val="20"/>
          <w:szCs w:val="20"/>
        </w:rPr>
        <w:t>Vesna Gajšek, podsekretarka, Direktorat za energijo</w:t>
      </w:r>
    </w:p>
    <w:p w14:paraId="699DE3F7" w14:textId="51D14CF9" w:rsidR="00AA5B12" w:rsidRPr="00E30AB1" w:rsidRDefault="00AA5B12" w:rsidP="00EA4FE1">
      <w:pPr>
        <w:suppressAutoHyphens/>
        <w:spacing w:after="0" w:line="240" w:lineRule="auto"/>
        <w:jc w:val="both"/>
        <w:rPr>
          <w:rFonts w:ascii="Arial" w:hAnsi="Arial" w:cs="Arial"/>
          <w:sz w:val="20"/>
          <w:szCs w:val="20"/>
        </w:rPr>
      </w:pPr>
    </w:p>
    <w:p w14:paraId="6582CF23" w14:textId="7D4F980C" w:rsidR="00AA5B12" w:rsidRPr="00E30AB1" w:rsidRDefault="00AA5B12" w:rsidP="00EA4FE1">
      <w:pPr>
        <w:suppressAutoHyphens/>
        <w:spacing w:after="0" w:line="240" w:lineRule="auto"/>
        <w:jc w:val="both"/>
        <w:rPr>
          <w:rFonts w:ascii="Arial" w:hAnsi="Arial" w:cs="Arial"/>
          <w:sz w:val="20"/>
          <w:szCs w:val="20"/>
        </w:rPr>
      </w:pPr>
    </w:p>
    <w:p w14:paraId="7188FD24" w14:textId="1BDECED0" w:rsidR="00AA5B12" w:rsidRPr="00E30AB1" w:rsidRDefault="00AA5B12" w:rsidP="00EA4FE1">
      <w:pPr>
        <w:suppressAutoHyphens/>
        <w:spacing w:after="0" w:line="240" w:lineRule="auto"/>
        <w:jc w:val="both"/>
        <w:rPr>
          <w:rFonts w:ascii="Arial" w:hAnsi="Arial" w:cs="Arial"/>
          <w:sz w:val="20"/>
          <w:szCs w:val="20"/>
        </w:rPr>
      </w:pPr>
    </w:p>
    <w:p w14:paraId="4DB0CB5E" w14:textId="55279C81" w:rsidR="00AA5B12" w:rsidRPr="00E30AB1" w:rsidRDefault="00AA5B12" w:rsidP="00EA4FE1">
      <w:pPr>
        <w:suppressAutoHyphens/>
        <w:spacing w:after="0" w:line="240" w:lineRule="auto"/>
        <w:jc w:val="both"/>
        <w:rPr>
          <w:rFonts w:ascii="Arial" w:hAnsi="Arial" w:cs="Arial"/>
          <w:sz w:val="20"/>
          <w:szCs w:val="20"/>
        </w:rPr>
      </w:pPr>
    </w:p>
    <w:p w14:paraId="6BABDA07" w14:textId="5A8D1B9D" w:rsidR="00AA5B12" w:rsidRPr="00E30AB1" w:rsidRDefault="00AA5B12" w:rsidP="00EA4FE1">
      <w:pPr>
        <w:suppressAutoHyphens/>
        <w:spacing w:after="0" w:line="240" w:lineRule="auto"/>
        <w:jc w:val="both"/>
        <w:rPr>
          <w:rFonts w:ascii="Arial" w:hAnsi="Arial" w:cs="Arial"/>
          <w:sz w:val="20"/>
          <w:szCs w:val="20"/>
        </w:rPr>
      </w:pPr>
    </w:p>
    <w:p w14:paraId="72694E24" w14:textId="145244C7" w:rsidR="00AA5B12" w:rsidRPr="00E30AB1" w:rsidRDefault="00AA5B12" w:rsidP="00EA4FE1">
      <w:pPr>
        <w:suppressAutoHyphens/>
        <w:spacing w:after="0" w:line="240" w:lineRule="auto"/>
        <w:jc w:val="both"/>
        <w:rPr>
          <w:rFonts w:ascii="Arial" w:hAnsi="Arial" w:cs="Arial"/>
          <w:sz w:val="20"/>
          <w:szCs w:val="20"/>
        </w:rPr>
      </w:pPr>
    </w:p>
    <w:p w14:paraId="33255019" w14:textId="5EBB5C89" w:rsidR="00AA5B12" w:rsidRPr="00E30AB1" w:rsidRDefault="00AA5B12" w:rsidP="00EA4FE1">
      <w:pPr>
        <w:suppressAutoHyphens/>
        <w:spacing w:after="0" w:line="240" w:lineRule="auto"/>
        <w:jc w:val="both"/>
        <w:rPr>
          <w:rFonts w:ascii="Arial" w:hAnsi="Arial" w:cs="Arial"/>
          <w:sz w:val="20"/>
          <w:szCs w:val="20"/>
        </w:rPr>
      </w:pPr>
    </w:p>
    <w:p w14:paraId="54D9E4E9" w14:textId="52877070" w:rsidR="00AA5B12" w:rsidRPr="00E30AB1" w:rsidRDefault="00AA5B12" w:rsidP="00EA4FE1">
      <w:pPr>
        <w:suppressAutoHyphens/>
        <w:spacing w:after="0" w:line="240" w:lineRule="auto"/>
        <w:jc w:val="both"/>
        <w:rPr>
          <w:rFonts w:ascii="Arial" w:hAnsi="Arial" w:cs="Arial"/>
          <w:sz w:val="20"/>
          <w:szCs w:val="20"/>
        </w:rPr>
      </w:pPr>
    </w:p>
    <w:p w14:paraId="30F15A8C" w14:textId="06E076FA" w:rsidR="00AA5B12" w:rsidRPr="00E30AB1" w:rsidRDefault="00AA5B12" w:rsidP="00EA4FE1">
      <w:pPr>
        <w:suppressAutoHyphens/>
        <w:spacing w:after="0" w:line="240" w:lineRule="auto"/>
        <w:jc w:val="both"/>
        <w:rPr>
          <w:rFonts w:ascii="Arial" w:hAnsi="Arial" w:cs="Arial"/>
          <w:sz w:val="20"/>
          <w:szCs w:val="20"/>
        </w:rPr>
      </w:pPr>
    </w:p>
    <w:p w14:paraId="6C4117F4" w14:textId="7029FA86" w:rsidR="00AA5B12" w:rsidRPr="00E30AB1" w:rsidRDefault="00AA5B12" w:rsidP="00EA4FE1">
      <w:pPr>
        <w:suppressAutoHyphens/>
        <w:spacing w:after="0" w:line="240" w:lineRule="auto"/>
        <w:jc w:val="both"/>
        <w:rPr>
          <w:rFonts w:ascii="Arial" w:hAnsi="Arial" w:cs="Arial"/>
          <w:sz w:val="20"/>
          <w:szCs w:val="20"/>
        </w:rPr>
      </w:pPr>
    </w:p>
    <w:p w14:paraId="157CD0B5" w14:textId="1E7A5692" w:rsidR="00AA5B12" w:rsidRPr="00E30AB1" w:rsidRDefault="00AA5B12" w:rsidP="00EA4FE1">
      <w:pPr>
        <w:suppressAutoHyphens/>
        <w:spacing w:after="0" w:line="240" w:lineRule="auto"/>
        <w:jc w:val="both"/>
        <w:rPr>
          <w:rFonts w:ascii="Arial" w:hAnsi="Arial" w:cs="Arial"/>
          <w:sz w:val="20"/>
          <w:szCs w:val="20"/>
        </w:rPr>
      </w:pPr>
    </w:p>
    <w:p w14:paraId="5657EF70" w14:textId="0F2BAB19" w:rsidR="00AA5B12" w:rsidRPr="00E30AB1" w:rsidRDefault="00AA5B12" w:rsidP="00EA4FE1">
      <w:pPr>
        <w:suppressAutoHyphens/>
        <w:spacing w:after="0" w:line="240" w:lineRule="auto"/>
        <w:jc w:val="both"/>
        <w:rPr>
          <w:rFonts w:ascii="Arial" w:hAnsi="Arial" w:cs="Arial"/>
          <w:sz w:val="20"/>
          <w:szCs w:val="20"/>
        </w:rPr>
      </w:pPr>
    </w:p>
    <w:p w14:paraId="194F92C2" w14:textId="40DEB882" w:rsidR="00AA5B12" w:rsidRPr="00E30AB1" w:rsidRDefault="00AA5B12" w:rsidP="00EA4FE1">
      <w:pPr>
        <w:suppressAutoHyphens/>
        <w:spacing w:after="0" w:line="240" w:lineRule="auto"/>
        <w:jc w:val="both"/>
        <w:rPr>
          <w:rFonts w:ascii="Arial" w:hAnsi="Arial" w:cs="Arial"/>
          <w:sz w:val="20"/>
          <w:szCs w:val="20"/>
        </w:rPr>
      </w:pPr>
    </w:p>
    <w:p w14:paraId="3B5933CF" w14:textId="66856714" w:rsidR="00AA5B12" w:rsidRPr="00E30AB1" w:rsidRDefault="00AA5B12" w:rsidP="00EA4FE1">
      <w:pPr>
        <w:suppressAutoHyphens/>
        <w:spacing w:after="0" w:line="240" w:lineRule="auto"/>
        <w:jc w:val="both"/>
        <w:rPr>
          <w:rFonts w:ascii="Arial" w:hAnsi="Arial" w:cs="Arial"/>
          <w:sz w:val="20"/>
          <w:szCs w:val="20"/>
        </w:rPr>
      </w:pPr>
    </w:p>
    <w:p w14:paraId="26D05351" w14:textId="6DC795B7" w:rsidR="00AA5B12" w:rsidRPr="00E30AB1" w:rsidRDefault="00AA5B12" w:rsidP="00EA4FE1">
      <w:pPr>
        <w:suppressAutoHyphens/>
        <w:spacing w:after="0" w:line="240" w:lineRule="auto"/>
        <w:jc w:val="both"/>
        <w:rPr>
          <w:rFonts w:ascii="Arial" w:hAnsi="Arial" w:cs="Arial"/>
          <w:sz w:val="20"/>
          <w:szCs w:val="20"/>
        </w:rPr>
      </w:pPr>
    </w:p>
    <w:p w14:paraId="1CC77BED" w14:textId="06B0EA0D" w:rsidR="00EE2CB1" w:rsidRPr="00E30AB1" w:rsidRDefault="00EE2CB1" w:rsidP="00EA4FE1">
      <w:pPr>
        <w:suppressAutoHyphens/>
        <w:spacing w:after="0" w:line="240" w:lineRule="auto"/>
        <w:jc w:val="both"/>
        <w:rPr>
          <w:rFonts w:ascii="Arial" w:hAnsi="Arial" w:cs="Arial"/>
          <w:sz w:val="20"/>
          <w:szCs w:val="20"/>
        </w:rPr>
      </w:pPr>
    </w:p>
    <w:p w14:paraId="4C0FB71C" w14:textId="5488229A" w:rsidR="00EE2CB1" w:rsidRPr="00E30AB1" w:rsidRDefault="00EE2CB1" w:rsidP="00EA4FE1">
      <w:pPr>
        <w:suppressAutoHyphens/>
        <w:spacing w:after="0" w:line="240" w:lineRule="auto"/>
        <w:jc w:val="both"/>
        <w:rPr>
          <w:rFonts w:ascii="Arial" w:hAnsi="Arial" w:cs="Arial"/>
          <w:sz w:val="20"/>
          <w:szCs w:val="20"/>
        </w:rPr>
      </w:pPr>
    </w:p>
    <w:p w14:paraId="05A443F8" w14:textId="3CAE9B39" w:rsidR="00EE2CB1" w:rsidRPr="00E30AB1" w:rsidRDefault="00EE2CB1" w:rsidP="00EA4FE1">
      <w:pPr>
        <w:suppressAutoHyphens/>
        <w:spacing w:after="0" w:line="240" w:lineRule="auto"/>
        <w:jc w:val="both"/>
        <w:rPr>
          <w:rFonts w:ascii="Arial" w:hAnsi="Arial" w:cs="Arial"/>
          <w:sz w:val="20"/>
          <w:szCs w:val="20"/>
        </w:rPr>
      </w:pPr>
    </w:p>
    <w:p w14:paraId="1185B80B" w14:textId="186AA462" w:rsidR="00EE2CB1" w:rsidRPr="00E30AB1" w:rsidRDefault="00EE2CB1" w:rsidP="00EA4FE1">
      <w:pPr>
        <w:suppressAutoHyphens/>
        <w:spacing w:after="0" w:line="240" w:lineRule="auto"/>
        <w:jc w:val="both"/>
        <w:rPr>
          <w:rFonts w:ascii="Arial" w:hAnsi="Arial" w:cs="Arial"/>
          <w:sz w:val="20"/>
          <w:szCs w:val="20"/>
        </w:rPr>
      </w:pPr>
    </w:p>
    <w:p w14:paraId="4E310563" w14:textId="10946840" w:rsidR="00EE2CB1" w:rsidRPr="00E30AB1" w:rsidRDefault="00EE2CB1" w:rsidP="00EA4FE1">
      <w:pPr>
        <w:suppressAutoHyphens/>
        <w:spacing w:after="0" w:line="240" w:lineRule="auto"/>
        <w:jc w:val="both"/>
        <w:rPr>
          <w:rFonts w:ascii="Arial" w:hAnsi="Arial" w:cs="Arial"/>
          <w:sz w:val="20"/>
          <w:szCs w:val="20"/>
        </w:rPr>
      </w:pPr>
    </w:p>
    <w:p w14:paraId="28700637" w14:textId="250CEAE8" w:rsidR="00EE2CB1" w:rsidRPr="00E30AB1" w:rsidRDefault="00EE2CB1" w:rsidP="00EA4FE1">
      <w:pPr>
        <w:suppressAutoHyphens/>
        <w:spacing w:after="0" w:line="240" w:lineRule="auto"/>
        <w:jc w:val="both"/>
        <w:rPr>
          <w:rFonts w:ascii="Arial" w:hAnsi="Arial" w:cs="Arial"/>
          <w:sz w:val="20"/>
          <w:szCs w:val="20"/>
        </w:rPr>
      </w:pPr>
    </w:p>
    <w:p w14:paraId="7B9C9926" w14:textId="48B14950" w:rsidR="00EE2CB1" w:rsidRPr="00E30AB1" w:rsidRDefault="00EE2CB1" w:rsidP="00EA4FE1">
      <w:pPr>
        <w:suppressAutoHyphens/>
        <w:spacing w:after="0" w:line="240" w:lineRule="auto"/>
        <w:jc w:val="both"/>
        <w:rPr>
          <w:rFonts w:ascii="Arial" w:hAnsi="Arial" w:cs="Arial"/>
          <w:sz w:val="20"/>
          <w:szCs w:val="20"/>
        </w:rPr>
      </w:pPr>
    </w:p>
    <w:p w14:paraId="54565C5A" w14:textId="640CA63A" w:rsidR="00EE2CB1" w:rsidRPr="00E30AB1" w:rsidRDefault="00EE2CB1" w:rsidP="00EA4FE1">
      <w:pPr>
        <w:suppressAutoHyphens/>
        <w:spacing w:after="0" w:line="240" w:lineRule="auto"/>
        <w:jc w:val="both"/>
        <w:rPr>
          <w:rFonts w:ascii="Arial" w:hAnsi="Arial" w:cs="Arial"/>
          <w:sz w:val="20"/>
          <w:szCs w:val="20"/>
        </w:rPr>
      </w:pPr>
    </w:p>
    <w:p w14:paraId="5451DE74" w14:textId="77777777" w:rsidR="00EE2CB1" w:rsidRPr="00E30AB1" w:rsidRDefault="00EE2CB1" w:rsidP="00EA4FE1">
      <w:pPr>
        <w:suppressAutoHyphens/>
        <w:spacing w:after="0" w:line="240" w:lineRule="auto"/>
        <w:jc w:val="both"/>
        <w:rPr>
          <w:rFonts w:ascii="Arial" w:hAnsi="Arial" w:cs="Arial"/>
          <w:sz w:val="20"/>
          <w:szCs w:val="20"/>
        </w:rPr>
      </w:pPr>
    </w:p>
    <w:p w14:paraId="2D2D2472" w14:textId="046FCC12" w:rsidR="00AA5B12" w:rsidRPr="00E30AB1" w:rsidRDefault="00AA5B12" w:rsidP="00EA4FE1">
      <w:pPr>
        <w:suppressAutoHyphens/>
        <w:spacing w:after="0" w:line="240" w:lineRule="auto"/>
        <w:jc w:val="both"/>
        <w:rPr>
          <w:rFonts w:ascii="Arial" w:hAnsi="Arial" w:cs="Arial"/>
          <w:sz w:val="20"/>
          <w:szCs w:val="20"/>
        </w:rPr>
      </w:pPr>
    </w:p>
    <w:p w14:paraId="4FF48EAD" w14:textId="77777777" w:rsidR="00FA3B95" w:rsidRPr="00E30AB1" w:rsidRDefault="00FA3B95" w:rsidP="00EA4FE1">
      <w:pPr>
        <w:suppressAutoHyphens/>
        <w:spacing w:after="0" w:line="240" w:lineRule="auto"/>
        <w:jc w:val="both"/>
        <w:rPr>
          <w:rFonts w:ascii="Arial" w:hAnsi="Arial" w:cs="Arial"/>
          <w:sz w:val="20"/>
          <w:szCs w:val="20"/>
        </w:rPr>
      </w:pPr>
    </w:p>
    <w:p w14:paraId="3BD994E7" w14:textId="3852AC42" w:rsidR="00AA5B12" w:rsidRPr="00E30AB1" w:rsidRDefault="00AA5B12" w:rsidP="00EA4FE1">
      <w:pPr>
        <w:suppressAutoHyphens/>
        <w:spacing w:after="0" w:line="240" w:lineRule="auto"/>
        <w:jc w:val="both"/>
        <w:rPr>
          <w:rFonts w:ascii="Arial" w:eastAsia="Times New Roman" w:hAnsi="Arial" w:cs="Arial"/>
          <w:sz w:val="20"/>
          <w:szCs w:val="20"/>
        </w:rPr>
      </w:pPr>
    </w:p>
    <w:p w14:paraId="56A7256F" w14:textId="3EDBEE9A" w:rsidR="00D26BC8" w:rsidRPr="00E30AB1" w:rsidRDefault="00D26BC8" w:rsidP="00EA4FE1">
      <w:pPr>
        <w:suppressAutoHyphens/>
        <w:spacing w:after="0" w:line="240" w:lineRule="auto"/>
        <w:jc w:val="both"/>
        <w:rPr>
          <w:rFonts w:ascii="Arial" w:eastAsia="Times New Roman" w:hAnsi="Arial" w:cs="Arial"/>
          <w:sz w:val="20"/>
          <w:szCs w:val="20"/>
        </w:rPr>
      </w:pPr>
    </w:p>
    <w:p w14:paraId="165D54E0" w14:textId="4DD09A76" w:rsidR="00D26BC8" w:rsidRPr="00E30AB1" w:rsidRDefault="00D26BC8" w:rsidP="00EA4FE1">
      <w:pPr>
        <w:suppressAutoHyphens/>
        <w:spacing w:after="0" w:line="240" w:lineRule="auto"/>
        <w:jc w:val="both"/>
        <w:rPr>
          <w:rFonts w:ascii="Arial" w:eastAsia="Times New Roman" w:hAnsi="Arial" w:cs="Arial"/>
          <w:sz w:val="20"/>
          <w:szCs w:val="20"/>
        </w:rPr>
      </w:pPr>
    </w:p>
    <w:p w14:paraId="56C26DBE" w14:textId="706F43C1" w:rsidR="00D26BC8" w:rsidRPr="00E30AB1" w:rsidRDefault="00D26BC8" w:rsidP="00EA4FE1">
      <w:pPr>
        <w:suppressAutoHyphens/>
        <w:spacing w:after="0" w:line="240" w:lineRule="auto"/>
        <w:jc w:val="both"/>
        <w:rPr>
          <w:rFonts w:ascii="Arial" w:eastAsia="Times New Roman" w:hAnsi="Arial" w:cs="Arial"/>
          <w:sz w:val="20"/>
          <w:szCs w:val="20"/>
        </w:rPr>
      </w:pPr>
    </w:p>
    <w:p w14:paraId="77873932" w14:textId="2AF69C45" w:rsidR="00D26BC8" w:rsidRPr="00E30AB1" w:rsidRDefault="00D26BC8" w:rsidP="00EA4FE1">
      <w:pPr>
        <w:suppressAutoHyphens/>
        <w:spacing w:after="0" w:line="240" w:lineRule="auto"/>
        <w:jc w:val="both"/>
        <w:rPr>
          <w:rFonts w:ascii="Arial" w:eastAsia="Times New Roman" w:hAnsi="Arial" w:cs="Arial"/>
          <w:sz w:val="20"/>
          <w:szCs w:val="20"/>
        </w:rPr>
      </w:pPr>
    </w:p>
    <w:p w14:paraId="51D5BC76" w14:textId="4B87AE81" w:rsidR="00D26BC8" w:rsidRPr="00E30AB1" w:rsidRDefault="00D26BC8" w:rsidP="00EA4FE1">
      <w:pPr>
        <w:suppressAutoHyphens/>
        <w:spacing w:after="0" w:line="240" w:lineRule="auto"/>
        <w:jc w:val="both"/>
        <w:rPr>
          <w:rFonts w:ascii="Arial" w:eastAsia="Times New Roman" w:hAnsi="Arial" w:cs="Arial"/>
          <w:sz w:val="20"/>
          <w:szCs w:val="20"/>
        </w:rPr>
      </w:pPr>
    </w:p>
    <w:p w14:paraId="374D8B62" w14:textId="77777777" w:rsidR="00586D13" w:rsidRPr="00E30AB1" w:rsidRDefault="00586D13" w:rsidP="00EA4FE1">
      <w:pPr>
        <w:spacing w:after="0" w:line="240" w:lineRule="auto"/>
        <w:rPr>
          <w:rFonts w:ascii="Arial" w:eastAsia="Times New Roman" w:hAnsi="Arial" w:cs="Arial"/>
          <w:b/>
          <w:sz w:val="20"/>
          <w:szCs w:val="20"/>
          <w:lang w:eastAsia="sl-SI"/>
        </w:rPr>
      </w:pPr>
      <w:r w:rsidRPr="00E30AB1">
        <w:rPr>
          <w:rFonts w:ascii="Arial" w:eastAsia="Times New Roman" w:hAnsi="Arial" w:cs="Arial"/>
          <w:b/>
          <w:sz w:val="20"/>
          <w:szCs w:val="20"/>
          <w:lang w:eastAsia="sl-SI"/>
        </w:rPr>
        <w:lastRenderedPageBreak/>
        <w:t>II. BESEDILO ČLENOV</w:t>
      </w:r>
    </w:p>
    <w:p w14:paraId="34E8FE1A" w14:textId="77777777" w:rsidR="00586D13" w:rsidRPr="00E30AB1" w:rsidRDefault="00586D13" w:rsidP="00EA4FE1">
      <w:pPr>
        <w:spacing w:after="0" w:line="240" w:lineRule="auto"/>
        <w:rPr>
          <w:rFonts w:ascii="Arial" w:eastAsia="Times New Roman" w:hAnsi="Arial" w:cs="Arial"/>
          <w:b/>
          <w:sz w:val="20"/>
          <w:szCs w:val="20"/>
          <w:lang w:eastAsia="sl-SI"/>
        </w:rPr>
      </w:pPr>
    </w:p>
    <w:p w14:paraId="6968FA91"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bookmarkStart w:id="0" w:name="_Ref530131730"/>
      <w:r w:rsidRPr="00E30AB1">
        <w:rPr>
          <w:rFonts w:ascii="Arial" w:eastAsia="Times New Roman" w:hAnsi="Arial" w:cs="Arial"/>
          <w:sz w:val="20"/>
          <w:szCs w:val="20"/>
        </w:rPr>
        <w:t>člen</w:t>
      </w:r>
      <w:bookmarkEnd w:id="0"/>
    </w:p>
    <w:p w14:paraId="7B6185AF" w14:textId="77777777" w:rsidR="00586D13" w:rsidRPr="00E30AB1" w:rsidRDefault="00586D13" w:rsidP="00EA4FE1">
      <w:pPr>
        <w:spacing w:after="0" w:line="240" w:lineRule="auto"/>
        <w:jc w:val="both"/>
        <w:rPr>
          <w:rFonts w:ascii="Arial" w:eastAsia="Calibri" w:hAnsi="Arial" w:cs="Arial"/>
          <w:sz w:val="20"/>
          <w:szCs w:val="20"/>
        </w:rPr>
      </w:pPr>
    </w:p>
    <w:p w14:paraId="675271D3" w14:textId="77777777" w:rsidR="00586D13" w:rsidRPr="00E30AB1" w:rsidRDefault="00586D13" w:rsidP="00EA4FE1">
      <w:pPr>
        <w:spacing w:after="0" w:line="240" w:lineRule="auto"/>
        <w:jc w:val="both"/>
        <w:rPr>
          <w:rFonts w:ascii="Arial" w:eastAsia="Calibri" w:hAnsi="Arial" w:cs="Arial"/>
          <w:sz w:val="20"/>
          <w:szCs w:val="20"/>
        </w:rPr>
      </w:pPr>
      <w:r w:rsidRPr="00E30AB1">
        <w:rPr>
          <w:rFonts w:ascii="Arial" w:eastAsia="Calibri" w:hAnsi="Arial" w:cs="Arial"/>
          <w:sz w:val="20"/>
          <w:szCs w:val="20"/>
        </w:rPr>
        <w:t>V Energetskem zakonu (Uradni list RS, št. 60/19 – uradno prečiščeno besedilo) se v 2. členu v prvem odstavku na koncu devete alineje pika nadomesti z vejico in se doda nova deseta alineja, ki se glasi:</w:t>
      </w:r>
    </w:p>
    <w:p w14:paraId="60E5912E" w14:textId="77777777" w:rsidR="00586D13" w:rsidRPr="00E30AB1" w:rsidRDefault="00586D13" w:rsidP="00EA4FE1">
      <w:pPr>
        <w:spacing w:after="0" w:line="240" w:lineRule="auto"/>
        <w:jc w:val="both"/>
        <w:rPr>
          <w:rFonts w:ascii="Arial" w:eastAsia="Calibri" w:hAnsi="Arial" w:cs="Arial"/>
          <w:sz w:val="20"/>
          <w:szCs w:val="20"/>
        </w:rPr>
      </w:pPr>
    </w:p>
    <w:p w14:paraId="61FF7045" w14:textId="34BE3A77" w:rsidR="00586D13" w:rsidRPr="00E30AB1" w:rsidRDefault="00586D13" w:rsidP="00EA4FE1">
      <w:pPr>
        <w:spacing w:after="0" w:line="240" w:lineRule="auto"/>
        <w:jc w:val="both"/>
        <w:rPr>
          <w:rFonts w:ascii="Arial" w:eastAsia="Calibri" w:hAnsi="Arial" w:cs="Arial"/>
          <w:sz w:val="20"/>
          <w:szCs w:val="20"/>
        </w:rPr>
      </w:pPr>
      <w:r w:rsidRPr="00E30AB1">
        <w:rPr>
          <w:rFonts w:ascii="Arial" w:eastAsia="Calibri" w:hAnsi="Arial" w:cs="Arial"/>
          <w:sz w:val="20"/>
          <w:szCs w:val="20"/>
        </w:rPr>
        <w:t>»– Direktiva (EU) 2019/692 Evropskega parlamenta in Sveta z dne 17. aprila 2019 o spremembi Direktive 2009/73/ES o skupnih</w:t>
      </w:r>
      <w:r w:rsidR="000D2843" w:rsidRPr="00E30AB1">
        <w:rPr>
          <w:rFonts w:ascii="Arial" w:eastAsia="Times New Roman" w:hAnsi="Arial" w:cs="Arial"/>
          <w:sz w:val="20"/>
          <w:szCs w:val="20"/>
          <w:lang w:eastAsia="sl-SI"/>
        </w:rPr>
        <w:t xml:space="preserve"> ki ga določi agencija in ne presega</w:t>
      </w:r>
      <w:r w:rsidRPr="00E30AB1">
        <w:rPr>
          <w:rFonts w:ascii="Arial" w:eastAsia="Calibri" w:hAnsi="Arial" w:cs="Arial"/>
          <w:sz w:val="20"/>
          <w:szCs w:val="20"/>
        </w:rPr>
        <w:t xml:space="preserve"> pravilih notranjega trga z zemeljskim plinom (UL L št. 117 z dne 3. 5. 2019, str. 1; v nadaljnjem besedilu: Direktiva 2019/692/EU).«.</w:t>
      </w:r>
    </w:p>
    <w:p w14:paraId="1F82E9C0" w14:textId="77777777" w:rsidR="00586D13" w:rsidRPr="00E30AB1" w:rsidRDefault="00586D13" w:rsidP="00EA4FE1">
      <w:pPr>
        <w:spacing w:after="0" w:line="240" w:lineRule="auto"/>
        <w:jc w:val="both"/>
        <w:rPr>
          <w:rFonts w:ascii="Arial" w:eastAsia="Calibri" w:hAnsi="Arial" w:cs="Arial"/>
          <w:sz w:val="20"/>
          <w:szCs w:val="20"/>
        </w:rPr>
      </w:pPr>
    </w:p>
    <w:p w14:paraId="7C4E26B0"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bookmarkStart w:id="1" w:name="_Ref530136898"/>
      <w:r w:rsidRPr="00E30AB1">
        <w:rPr>
          <w:rFonts w:ascii="Arial" w:eastAsia="Times New Roman" w:hAnsi="Arial" w:cs="Arial"/>
          <w:sz w:val="20"/>
          <w:szCs w:val="20"/>
        </w:rPr>
        <w:t>člen</w:t>
      </w:r>
      <w:bookmarkEnd w:id="1"/>
    </w:p>
    <w:p w14:paraId="5D2F3A20"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7D5D821"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V 159. členu se 38. točka </w:t>
      </w:r>
      <w:bookmarkStart w:id="2" w:name="_Ref534358004"/>
      <w:r w:rsidRPr="00E30AB1">
        <w:rPr>
          <w:rFonts w:ascii="Arial" w:eastAsia="Times New Roman" w:hAnsi="Arial" w:cs="Arial"/>
          <w:sz w:val="20"/>
          <w:szCs w:val="20"/>
          <w:lang w:eastAsia="sl-SI"/>
        </w:rPr>
        <w:t>spremeni tako, da se glasi:</w:t>
      </w:r>
    </w:p>
    <w:p w14:paraId="61D16984"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C9CCCA" w14:textId="60213B4E"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»38. »povezovalni plinovod« pomeni prenosni plinovod, ki prečka ali povezuje mejo med Republiko Slovenijo in drugo državo članico E</w:t>
      </w:r>
      <w:r w:rsidR="00911BA5" w:rsidRPr="00E30AB1">
        <w:rPr>
          <w:rFonts w:ascii="Arial" w:eastAsia="Times New Roman" w:hAnsi="Arial" w:cs="Arial"/>
          <w:sz w:val="20"/>
          <w:szCs w:val="20"/>
          <w:lang w:eastAsia="sl-SI"/>
        </w:rPr>
        <w:t xml:space="preserve">vropske </w:t>
      </w:r>
      <w:r w:rsidR="000F1F61" w:rsidRPr="00E30AB1">
        <w:rPr>
          <w:rFonts w:ascii="Arial" w:eastAsia="Times New Roman" w:hAnsi="Arial" w:cs="Arial"/>
          <w:sz w:val="20"/>
          <w:szCs w:val="20"/>
          <w:lang w:eastAsia="sl-SI"/>
        </w:rPr>
        <w:t>u</w:t>
      </w:r>
      <w:r w:rsidR="00911BA5" w:rsidRPr="00E30AB1">
        <w:rPr>
          <w:rFonts w:ascii="Arial" w:eastAsia="Times New Roman" w:hAnsi="Arial" w:cs="Arial"/>
          <w:sz w:val="20"/>
          <w:szCs w:val="20"/>
          <w:lang w:eastAsia="sl-SI"/>
        </w:rPr>
        <w:t>nije</w:t>
      </w:r>
      <w:r w:rsidRPr="00E30AB1">
        <w:rPr>
          <w:rFonts w:ascii="Arial" w:eastAsia="Times New Roman" w:hAnsi="Arial" w:cs="Arial"/>
          <w:sz w:val="20"/>
          <w:szCs w:val="20"/>
          <w:lang w:eastAsia="sl-SI"/>
        </w:rPr>
        <w:t xml:space="preserve"> zaradi povezave nacionalnih prenosnih omrežij teh držav, ali prenosni plinovod med Republiko Slovenijo in tretjo državo do ozemlja Republike Slovenije ali teritorialnega morja Republike Slovenije;«</w:t>
      </w:r>
      <w:r w:rsidR="00911BA5" w:rsidRPr="00E30AB1">
        <w:rPr>
          <w:rFonts w:ascii="Arial" w:eastAsia="Times New Roman" w:hAnsi="Arial" w:cs="Arial"/>
          <w:sz w:val="20"/>
          <w:szCs w:val="20"/>
          <w:lang w:eastAsia="sl-SI"/>
        </w:rPr>
        <w:t>.</w:t>
      </w:r>
    </w:p>
    <w:p w14:paraId="0DC22113"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7B9883" w14:textId="77777777" w:rsidR="00586D13" w:rsidRPr="00E30AB1" w:rsidRDefault="00586D13" w:rsidP="003273BE">
      <w:pPr>
        <w:numPr>
          <w:ilvl w:val="0"/>
          <w:numId w:val="11"/>
        </w:num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člen</w:t>
      </w:r>
      <w:bookmarkEnd w:id="2"/>
    </w:p>
    <w:p w14:paraId="7F96C5C8" w14:textId="77777777" w:rsidR="00586D13" w:rsidRPr="00E30AB1" w:rsidRDefault="00586D13" w:rsidP="00EA4FE1">
      <w:pPr>
        <w:spacing w:after="0" w:line="240" w:lineRule="auto"/>
        <w:jc w:val="both"/>
        <w:rPr>
          <w:rFonts w:ascii="Arial" w:eastAsia="Calibri" w:hAnsi="Arial" w:cs="Arial"/>
          <w:sz w:val="20"/>
          <w:szCs w:val="20"/>
        </w:rPr>
      </w:pPr>
    </w:p>
    <w:p w14:paraId="562E94F2" w14:textId="77777777" w:rsidR="00586D13" w:rsidRPr="00E30AB1" w:rsidRDefault="00586D13" w:rsidP="00EA4FE1">
      <w:pPr>
        <w:spacing w:after="0" w:line="240" w:lineRule="auto"/>
        <w:jc w:val="both"/>
        <w:rPr>
          <w:rFonts w:ascii="Arial" w:eastAsia="Calibri" w:hAnsi="Arial" w:cs="Arial"/>
          <w:sz w:val="20"/>
          <w:szCs w:val="20"/>
        </w:rPr>
      </w:pPr>
      <w:r w:rsidRPr="00E30AB1">
        <w:rPr>
          <w:rFonts w:ascii="Arial" w:eastAsia="Calibri" w:hAnsi="Arial" w:cs="Arial"/>
          <w:sz w:val="20"/>
          <w:szCs w:val="20"/>
        </w:rPr>
        <w:t xml:space="preserve">V 177. členu se </w:t>
      </w:r>
      <w:r w:rsidR="00911BA5" w:rsidRPr="00E30AB1">
        <w:rPr>
          <w:rFonts w:ascii="Arial" w:eastAsia="Calibri" w:hAnsi="Arial" w:cs="Arial"/>
          <w:sz w:val="20"/>
          <w:szCs w:val="20"/>
        </w:rPr>
        <w:t xml:space="preserve">za petim odstavkom </w:t>
      </w:r>
      <w:r w:rsidRPr="00E30AB1">
        <w:rPr>
          <w:rFonts w:ascii="Arial" w:eastAsia="Calibri" w:hAnsi="Arial" w:cs="Arial"/>
          <w:sz w:val="20"/>
          <w:szCs w:val="20"/>
        </w:rPr>
        <w:t>doda nov šesti odstavek, ki se glasi:</w:t>
      </w:r>
    </w:p>
    <w:p w14:paraId="5414FB87" w14:textId="77777777" w:rsidR="00586D13" w:rsidRPr="00E30AB1" w:rsidRDefault="00586D13" w:rsidP="00EA4FE1">
      <w:pPr>
        <w:spacing w:after="0" w:line="240" w:lineRule="auto"/>
        <w:jc w:val="both"/>
        <w:rPr>
          <w:rFonts w:ascii="Arial" w:eastAsia="Calibri" w:hAnsi="Arial" w:cs="Arial"/>
          <w:sz w:val="20"/>
          <w:szCs w:val="20"/>
        </w:rPr>
      </w:pPr>
    </w:p>
    <w:p w14:paraId="44024E4C" w14:textId="77E63762" w:rsidR="00586D13" w:rsidRPr="00E30AB1" w:rsidRDefault="00586D13" w:rsidP="00EA4FE1">
      <w:pPr>
        <w:spacing w:after="0" w:line="240" w:lineRule="auto"/>
        <w:jc w:val="both"/>
        <w:rPr>
          <w:rFonts w:ascii="Arial" w:eastAsia="Calibri" w:hAnsi="Arial" w:cs="Arial"/>
          <w:sz w:val="20"/>
          <w:szCs w:val="20"/>
        </w:rPr>
      </w:pPr>
      <w:r w:rsidRPr="00E30AB1">
        <w:rPr>
          <w:rFonts w:ascii="Arial" w:eastAsia="Calibri" w:hAnsi="Arial" w:cs="Arial"/>
          <w:sz w:val="20"/>
          <w:szCs w:val="20"/>
        </w:rPr>
        <w:t>»(6) Operater prenosnega sistema lahko sklepa tehnične dogovore glede delovanja povezovalnih plinovodov med Republiko Slovenijo in državami članicami E</w:t>
      </w:r>
      <w:r w:rsidR="00911BA5" w:rsidRPr="00E30AB1">
        <w:rPr>
          <w:rFonts w:ascii="Arial" w:eastAsia="Calibri" w:hAnsi="Arial" w:cs="Arial"/>
          <w:sz w:val="20"/>
          <w:szCs w:val="20"/>
        </w:rPr>
        <w:t xml:space="preserve">vropske </w:t>
      </w:r>
      <w:r w:rsidR="000F1F61" w:rsidRPr="00E30AB1">
        <w:rPr>
          <w:rFonts w:ascii="Arial" w:eastAsia="Calibri" w:hAnsi="Arial" w:cs="Arial"/>
          <w:sz w:val="20"/>
          <w:szCs w:val="20"/>
        </w:rPr>
        <w:t>u</w:t>
      </w:r>
      <w:r w:rsidR="00911BA5" w:rsidRPr="00E30AB1">
        <w:rPr>
          <w:rFonts w:ascii="Arial" w:eastAsia="Calibri" w:hAnsi="Arial" w:cs="Arial"/>
          <w:sz w:val="20"/>
          <w:szCs w:val="20"/>
        </w:rPr>
        <w:t>nije</w:t>
      </w:r>
      <w:r w:rsidRPr="00E30AB1">
        <w:rPr>
          <w:rFonts w:ascii="Arial" w:eastAsia="Calibri" w:hAnsi="Arial" w:cs="Arial"/>
          <w:sz w:val="20"/>
          <w:szCs w:val="20"/>
        </w:rPr>
        <w:t xml:space="preserve"> ali med Republiko Slovenijo in tretjimi državami</w:t>
      </w:r>
      <w:r w:rsidR="00911BA5" w:rsidRPr="00E30AB1">
        <w:rPr>
          <w:rFonts w:ascii="Arial" w:eastAsia="Calibri" w:hAnsi="Arial" w:cs="Arial"/>
          <w:sz w:val="20"/>
          <w:szCs w:val="20"/>
        </w:rPr>
        <w:t>, ki</w:t>
      </w:r>
      <w:r w:rsidRPr="00E30AB1">
        <w:rPr>
          <w:rFonts w:ascii="Arial" w:eastAsia="Calibri" w:hAnsi="Arial" w:cs="Arial"/>
          <w:sz w:val="20"/>
          <w:szCs w:val="20"/>
        </w:rPr>
        <w:t xml:space="preserve"> morajo biti v skladu s predpisi Republike Slovenije in Evropske unije ter odločitvami agencije. </w:t>
      </w:r>
      <w:r w:rsidR="00911BA5" w:rsidRPr="00E30AB1">
        <w:rPr>
          <w:rFonts w:ascii="Arial" w:eastAsia="Calibri" w:hAnsi="Arial" w:cs="Arial"/>
          <w:sz w:val="20"/>
          <w:szCs w:val="20"/>
        </w:rPr>
        <w:t>O</w:t>
      </w:r>
      <w:r w:rsidRPr="00E30AB1">
        <w:rPr>
          <w:rFonts w:ascii="Arial" w:eastAsia="Calibri" w:hAnsi="Arial" w:cs="Arial"/>
          <w:sz w:val="20"/>
          <w:szCs w:val="20"/>
        </w:rPr>
        <w:t xml:space="preserve">perater prenosnega sistema v osmih dneh </w:t>
      </w:r>
      <w:r w:rsidR="00911BA5" w:rsidRPr="00E30AB1">
        <w:rPr>
          <w:rFonts w:ascii="Arial" w:eastAsia="Calibri" w:hAnsi="Arial" w:cs="Arial"/>
          <w:sz w:val="20"/>
          <w:szCs w:val="20"/>
        </w:rPr>
        <w:t>od sklenitve tehničnega dogovora o vsebini seznani</w:t>
      </w:r>
      <w:r w:rsidRPr="00E30AB1">
        <w:rPr>
          <w:rFonts w:ascii="Arial" w:eastAsia="Calibri" w:hAnsi="Arial" w:cs="Arial"/>
          <w:sz w:val="20"/>
          <w:szCs w:val="20"/>
        </w:rPr>
        <w:t xml:space="preserve"> ministrstvo, pristojno za energijo, in agencijo.«.</w:t>
      </w:r>
    </w:p>
    <w:p w14:paraId="278294CD" w14:textId="77777777" w:rsidR="00586D13" w:rsidRPr="00E30AB1" w:rsidRDefault="00586D13" w:rsidP="00EA4FE1">
      <w:pPr>
        <w:spacing w:after="0" w:line="240" w:lineRule="auto"/>
        <w:jc w:val="both"/>
        <w:rPr>
          <w:rFonts w:ascii="Arial" w:eastAsia="Calibri" w:hAnsi="Arial" w:cs="Arial"/>
          <w:sz w:val="20"/>
          <w:szCs w:val="20"/>
        </w:rPr>
      </w:pPr>
    </w:p>
    <w:p w14:paraId="5793321F" w14:textId="77777777" w:rsidR="00586D13" w:rsidRPr="00E30AB1" w:rsidRDefault="00586D13" w:rsidP="00EA4FE1">
      <w:pPr>
        <w:spacing w:after="0" w:line="240" w:lineRule="auto"/>
        <w:jc w:val="both"/>
        <w:rPr>
          <w:rFonts w:ascii="Arial" w:eastAsia="Calibri" w:hAnsi="Arial" w:cs="Arial"/>
          <w:sz w:val="20"/>
          <w:szCs w:val="20"/>
        </w:rPr>
      </w:pPr>
    </w:p>
    <w:p w14:paraId="44F6AB33"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bookmarkStart w:id="3" w:name="_Ref530141014"/>
      <w:r w:rsidRPr="00E30AB1">
        <w:rPr>
          <w:rFonts w:ascii="Arial" w:eastAsia="Times New Roman" w:hAnsi="Arial" w:cs="Arial"/>
          <w:sz w:val="20"/>
          <w:szCs w:val="20"/>
        </w:rPr>
        <w:t>člen</w:t>
      </w:r>
      <w:bookmarkEnd w:id="3"/>
    </w:p>
    <w:p w14:paraId="4612987F"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271193A"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V 246. členu se drugi odstavek spremeni tako, da se glasi: </w:t>
      </w:r>
    </w:p>
    <w:p w14:paraId="57E19EC9"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5956143" w14:textId="425144DB"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»(2) V čezmejnih sporih se uporabljajo postopki za reševanje sporov države članice Evropske unije, ki je pristojna za pridobivalno plinovodno omrežje, in zavrne dostop. Če je več držav članic Evropske unije pristojnih za pridobivalno plinovodno omrežje, se zadevne države članice </w:t>
      </w:r>
      <w:r w:rsidR="000F1F61" w:rsidRPr="00E30AB1">
        <w:rPr>
          <w:rFonts w:ascii="Arial" w:eastAsia="Times New Roman" w:hAnsi="Arial" w:cs="Arial"/>
          <w:sz w:val="20"/>
          <w:szCs w:val="20"/>
          <w:lang w:eastAsia="sl-SI"/>
        </w:rPr>
        <w:t xml:space="preserve">med seboj </w:t>
      </w:r>
      <w:r w:rsidRPr="00E30AB1">
        <w:rPr>
          <w:rFonts w:ascii="Arial" w:eastAsia="Times New Roman" w:hAnsi="Arial" w:cs="Arial"/>
          <w:sz w:val="20"/>
          <w:szCs w:val="20"/>
          <w:lang w:eastAsia="sl-SI"/>
        </w:rPr>
        <w:t xml:space="preserve">posvetujejo. Če pridobivalno plinovodno omrežje izvira iz tretje države in je na ozemlju ali v teritorialnem morju Republike Slovenije prva vstopna točka v omrežje držav članic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se na podlagi posvetovanja med povezanimi državami članicami, Republika Slovenija posvetuje z zadevno tretjo državo.«.</w:t>
      </w:r>
    </w:p>
    <w:p w14:paraId="4EC0EB74"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15B01C"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bookmarkStart w:id="4" w:name="_Ref530141154"/>
      <w:r w:rsidRPr="00E30AB1">
        <w:rPr>
          <w:rFonts w:ascii="Arial" w:eastAsia="Times New Roman" w:hAnsi="Arial" w:cs="Arial"/>
          <w:sz w:val="20"/>
          <w:szCs w:val="20"/>
        </w:rPr>
        <w:t>člen</w:t>
      </w:r>
      <w:bookmarkEnd w:id="4"/>
    </w:p>
    <w:p w14:paraId="0D11FC64"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0C301E"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V 261. členu se v drugem odstavku točka d) spremeni tako, da se glasi:</w:t>
      </w:r>
    </w:p>
    <w:p w14:paraId="1C9EB3AF"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F6010AD" w14:textId="7FDE0D18"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»d) izvzetje ne ovira konkurence na zadevnih trgih, na katere bodo naložbe najverjetneje vplivale, učinkovitega delovanja notranjega trga z zemeljskim plinom, učinkovitega obratovanja plinovodnih sistemov, na katere je infrastruktura priključena, ali zanesljivosti oskrbe z zemeljskim plinom v Evropski uniji.«.</w:t>
      </w:r>
    </w:p>
    <w:p w14:paraId="736C76FD"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31DC651"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bookmarkStart w:id="5" w:name="_Ref530141272"/>
      <w:r w:rsidRPr="00E30AB1">
        <w:rPr>
          <w:rFonts w:ascii="Arial" w:eastAsia="Times New Roman" w:hAnsi="Arial" w:cs="Arial"/>
          <w:sz w:val="20"/>
          <w:szCs w:val="20"/>
        </w:rPr>
        <w:t>člen</w:t>
      </w:r>
      <w:bookmarkEnd w:id="5"/>
    </w:p>
    <w:p w14:paraId="484DD563"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D000723"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V 262. členu se prvi odstavek spremeni tako, da se glasi:</w:t>
      </w:r>
    </w:p>
    <w:p w14:paraId="351EB131"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58078CB" w14:textId="032A3F79"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»(1) O dovolitvi izvzetja iz 261. člena tega zakona odloči agencija na zahtevo lastnika infrastrukture ali investitorja. Agencija se pred sprejetjem odločitve o izvzetju posvetuje z nacionalnimi </w:t>
      </w:r>
      <w:proofErr w:type="spellStart"/>
      <w:r w:rsidRPr="00E30AB1">
        <w:rPr>
          <w:rFonts w:ascii="Arial" w:eastAsia="Times New Roman" w:hAnsi="Arial" w:cs="Arial"/>
          <w:sz w:val="20"/>
          <w:szCs w:val="20"/>
          <w:lang w:eastAsia="sl-SI"/>
        </w:rPr>
        <w:t>regulativnimi</w:t>
      </w:r>
      <w:proofErr w:type="spellEnd"/>
      <w:r w:rsidRPr="00E30AB1">
        <w:rPr>
          <w:rFonts w:ascii="Arial" w:eastAsia="Times New Roman" w:hAnsi="Arial" w:cs="Arial"/>
          <w:sz w:val="20"/>
          <w:szCs w:val="20"/>
          <w:lang w:eastAsia="sl-SI"/>
        </w:rPr>
        <w:t xml:space="preserve"> organi držav članic Evropske unije, na katerih trge bo nova infrastruktura verjetno vplivala. Če je nova </w:t>
      </w:r>
      <w:r w:rsidRPr="00E30AB1">
        <w:rPr>
          <w:rFonts w:ascii="Arial" w:eastAsia="Times New Roman" w:hAnsi="Arial" w:cs="Arial"/>
          <w:sz w:val="20"/>
          <w:szCs w:val="20"/>
          <w:lang w:eastAsia="sl-SI"/>
        </w:rPr>
        <w:lastRenderedPageBreak/>
        <w:t>infrastruktura povezana s plinovodnim sistemom Republike Slovenije in izvira iz</w:t>
      </w:r>
      <w:r w:rsidR="000F1F61" w:rsidRPr="00E30AB1">
        <w:rPr>
          <w:rFonts w:ascii="Arial" w:eastAsia="Times New Roman" w:hAnsi="Arial" w:cs="Arial"/>
          <w:sz w:val="20"/>
          <w:szCs w:val="20"/>
          <w:lang w:eastAsia="sl-SI"/>
        </w:rPr>
        <w:t xml:space="preserve"> ene ali več</w:t>
      </w:r>
      <w:r w:rsidRPr="00E30AB1">
        <w:rPr>
          <w:rFonts w:ascii="Arial" w:eastAsia="Times New Roman" w:hAnsi="Arial" w:cs="Arial"/>
          <w:sz w:val="20"/>
          <w:szCs w:val="20"/>
          <w:lang w:eastAsia="sl-SI"/>
        </w:rPr>
        <w:t xml:space="preserve"> tretjih držav ali se tam konča, se agencija pred sprejetjem odločitve o izvzetju posvetuje tudi s pristojnimi organi tretjih držav. Če se organi tretjih držav iz prejšnjega stavka ne odzovejo na posvetovanje v roku</w:t>
      </w:r>
      <w:r w:rsidR="000D2843" w:rsidRPr="00E30AB1">
        <w:rPr>
          <w:rFonts w:ascii="Arial" w:eastAsia="Times New Roman" w:hAnsi="Arial" w:cs="Arial"/>
          <w:sz w:val="20"/>
          <w:szCs w:val="20"/>
          <w:lang w:eastAsia="sl-SI"/>
        </w:rPr>
        <w:t>, ki ga določi agencija, in ne presega</w:t>
      </w:r>
      <w:r w:rsidRPr="00E30AB1">
        <w:rPr>
          <w:rFonts w:ascii="Arial" w:eastAsia="Times New Roman" w:hAnsi="Arial" w:cs="Arial"/>
          <w:sz w:val="20"/>
          <w:szCs w:val="20"/>
          <w:lang w:eastAsia="sl-SI"/>
        </w:rPr>
        <w:t xml:space="preserve"> treh mesecev</w:t>
      </w:r>
      <w:r w:rsidR="00EE7238" w:rsidRPr="00E30AB1">
        <w:rPr>
          <w:rFonts w:ascii="Arial" w:eastAsia="Times New Roman" w:hAnsi="Arial" w:cs="Arial"/>
          <w:sz w:val="20"/>
          <w:szCs w:val="20"/>
          <w:lang w:eastAsia="sl-SI"/>
        </w:rPr>
        <w:t xml:space="preserve"> od prejema poziva agencije k posvetovanju</w:t>
      </w:r>
      <w:r w:rsidRPr="00E30AB1">
        <w:rPr>
          <w:rFonts w:ascii="Arial" w:eastAsia="Times New Roman" w:hAnsi="Arial" w:cs="Arial"/>
          <w:sz w:val="20"/>
          <w:szCs w:val="20"/>
          <w:lang w:eastAsia="sl-SI"/>
        </w:rPr>
        <w:t>, lahko agencija sprejme odločitev.«.</w:t>
      </w:r>
    </w:p>
    <w:p w14:paraId="5CA6F556"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C1ECC2C"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r w:rsidRPr="00E30AB1">
        <w:rPr>
          <w:rFonts w:ascii="Arial" w:eastAsia="Times New Roman" w:hAnsi="Arial" w:cs="Arial"/>
          <w:sz w:val="20"/>
          <w:szCs w:val="20"/>
        </w:rPr>
        <w:t>člen</w:t>
      </w:r>
    </w:p>
    <w:p w14:paraId="148B64FE"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2AE0FCF"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V 265. členu se prvi odstavek spremeni tako, da se glasi:</w:t>
      </w:r>
    </w:p>
    <w:p w14:paraId="2AA14022"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261A38"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»(1) Kadar se vsi </w:t>
      </w:r>
      <w:proofErr w:type="spellStart"/>
      <w:r w:rsidRPr="00E30AB1">
        <w:rPr>
          <w:rFonts w:ascii="Arial" w:eastAsia="Times New Roman" w:hAnsi="Arial" w:cs="Arial"/>
          <w:sz w:val="20"/>
          <w:szCs w:val="20"/>
          <w:lang w:eastAsia="sl-SI"/>
        </w:rPr>
        <w:t>regulativni</w:t>
      </w:r>
      <w:proofErr w:type="spellEnd"/>
      <w:r w:rsidRPr="00E30AB1">
        <w:rPr>
          <w:rFonts w:ascii="Arial" w:eastAsia="Times New Roman" w:hAnsi="Arial" w:cs="Arial"/>
          <w:sz w:val="20"/>
          <w:szCs w:val="20"/>
          <w:lang w:eastAsia="sl-SI"/>
        </w:rPr>
        <w:t xml:space="preserve"> organi držav članic Evropske unije, na ozemlju katerih je nova infrastruktura, ki je predmet izvzetja, strinjajo glede zahteve o izvzetju, o svoji odločitvi obvestijo ACER v šestih mesecih od dne, ko je zahtevo za izvzetje prejel zadnji med njimi.«.</w:t>
      </w:r>
    </w:p>
    <w:p w14:paraId="5BC87CDB"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56AC556"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Doda se nov drugi odstavek, ki se glasi:</w:t>
      </w:r>
    </w:p>
    <w:p w14:paraId="5C213DAC"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247C9A1" w14:textId="0F401E46"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»(2) Kadar je infrastruktura </w:t>
      </w:r>
      <w:r w:rsidR="007A5DD8" w:rsidRPr="00E30AB1">
        <w:rPr>
          <w:rFonts w:ascii="Arial" w:eastAsia="Times New Roman" w:hAnsi="Arial" w:cs="Arial"/>
          <w:sz w:val="20"/>
          <w:szCs w:val="20"/>
          <w:lang w:eastAsia="sl-SI"/>
        </w:rPr>
        <w:t xml:space="preserve">iz prejšnjega odstavka </w:t>
      </w:r>
      <w:r w:rsidRPr="00E30AB1">
        <w:rPr>
          <w:rFonts w:ascii="Arial" w:eastAsia="Times New Roman" w:hAnsi="Arial" w:cs="Arial"/>
          <w:sz w:val="20"/>
          <w:szCs w:val="20"/>
          <w:lang w:eastAsia="sl-SI"/>
        </w:rPr>
        <w:t>prenosni plinovod med Republiko Slovenijo in tretjo državo, se lahko agencija pred sprejetjem odločitve o izvzetju posvetuje s pristojnim organom tretje države. Če se organ iz prejšnjega stavka ne odzove na posvetovanje v roku</w:t>
      </w:r>
      <w:r w:rsidR="000D2843" w:rsidRPr="00E30AB1">
        <w:rPr>
          <w:rFonts w:ascii="Arial" w:eastAsia="Times New Roman" w:hAnsi="Arial" w:cs="Arial"/>
          <w:sz w:val="20"/>
          <w:szCs w:val="20"/>
          <w:lang w:eastAsia="sl-SI"/>
        </w:rPr>
        <w:t>,</w:t>
      </w:r>
      <w:r w:rsidR="000D2843" w:rsidRPr="00E30AB1">
        <w:t xml:space="preserve"> </w:t>
      </w:r>
      <w:r w:rsidR="000D2843" w:rsidRPr="00E30AB1">
        <w:rPr>
          <w:rFonts w:ascii="Arial" w:eastAsia="Times New Roman" w:hAnsi="Arial" w:cs="Arial"/>
          <w:sz w:val="20"/>
          <w:szCs w:val="20"/>
          <w:lang w:eastAsia="sl-SI"/>
        </w:rPr>
        <w:t>ki ga določi agencija, in ne presega</w:t>
      </w:r>
      <w:r w:rsidRPr="00E30AB1">
        <w:rPr>
          <w:rFonts w:ascii="Arial" w:eastAsia="Times New Roman" w:hAnsi="Arial" w:cs="Arial"/>
          <w:sz w:val="20"/>
          <w:szCs w:val="20"/>
          <w:lang w:eastAsia="sl-SI"/>
        </w:rPr>
        <w:t xml:space="preserve"> treh mesecev</w:t>
      </w:r>
      <w:r w:rsidR="00EE7238" w:rsidRPr="00E30AB1">
        <w:rPr>
          <w:rFonts w:ascii="Arial" w:eastAsia="Times New Roman" w:hAnsi="Arial" w:cs="Arial"/>
          <w:sz w:val="20"/>
          <w:szCs w:val="20"/>
          <w:lang w:eastAsia="sl-SI"/>
        </w:rPr>
        <w:t xml:space="preserve"> od prejema poziva agencije k posvetovanju</w:t>
      </w:r>
      <w:r w:rsidRPr="00E30AB1">
        <w:rPr>
          <w:rFonts w:ascii="Arial" w:eastAsia="Times New Roman" w:hAnsi="Arial" w:cs="Arial"/>
          <w:sz w:val="20"/>
          <w:szCs w:val="20"/>
          <w:lang w:eastAsia="sl-SI"/>
        </w:rPr>
        <w:t>, lahko agencija sprejme odločitev.«.</w:t>
      </w:r>
    </w:p>
    <w:p w14:paraId="170EC64F" w14:textId="77777777" w:rsidR="00274F0F" w:rsidRPr="00E30AB1" w:rsidRDefault="00274F0F"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CDA8D9C"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Dosedanja drugi in tretji odstavek postaneta </w:t>
      </w:r>
      <w:r w:rsidR="007A5DD8" w:rsidRPr="00E30AB1">
        <w:rPr>
          <w:rFonts w:ascii="Arial" w:eastAsia="Times New Roman" w:hAnsi="Arial" w:cs="Arial"/>
          <w:sz w:val="20"/>
          <w:szCs w:val="20"/>
          <w:lang w:eastAsia="sl-SI"/>
        </w:rPr>
        <w:t xml:space="preserve">novi </w:t>
      </w:r>
      <w:r w:rsidRPr="00E30AB1">
        <w:rPr>
          <w:rFonts w:ascii="Arial" w:eastAsia="Times New Roman" w:hAnsi="Arial" w:cs="Arial"/>
          <w:sz w:val="20"/>
          <w:szCs w:val="20"/>
          <w:lang w:eastAsia="sl-SI"/>
        </w:rPr>
        <w:t xml:space="preserve">tretji in četrti odstavek. </w:t>
      </w:r>
    </w:p>
    <w:p w14:paraId="57775A09"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C5E63C"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r w:rsidRPr="00E30AB1">
        <w:rPr>
          <w:rFonts w:ascii="Arial" w:eastAsia="Times New Roman" w:hAnsi="Arial" w:cs="Arial"/>
          <w:sz w:val="20"/>
          <w:szCs w:val="20"/>
        </w:rPr>
        <w:t>člen</w:t>
      </w:r>
    </w:p>
    <w:p w14:paraId="7B1E52E7"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5F5038" w14:textId="46610BDA"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Za 281. členom se doda</w:t>
      </w:r>
      <w:r w:rsidR="007A5DD8" w:rsidRPr="00E30AB1">
        <w:rPr>
          <w:rFonts w:ascii="Arial" w:eastAsia="Times New Roman" w:hAnsi="Arial" w:cs="Arial"/>
          <w:sz w:val="20"/>
          <w:szCs w:val="20"/>
          <w:lang w:eastAsia="sl-SI"/>
        </w:rPr>
        <w:t>ta</w:t>
      </w:r>
      <w:r w:rsidRPr="00E30AB1">
        <w:rPr>
          <w:rFonts w:ascii="Arial" w:eastAsia="Times New Roman" w:hAnsi="Arial" w:cs="Arial"/>
          <w:sz w:val="20"/>
          <w:szCs w:val="20"/>
          <w:lang w:eastAsia="sl-SI"/>
        </w:rPr>
        <w:t xml:space="preserve"> nov 6. oddelek in </w:t>
      </w:r>
      <w:proofErr w:type="spellStart"/>
      <w:r w:rsidRPr="00E30AB1">
        <w:rPr>
          <w:rFonts w:ascii="Arial" w:eastAsia="Times New Roman" w:hAnsi="Arial" w:cs="Arial"/>
          <w:sz w:val="20"/>
          <w:szCs w:val="20"/>
          <w:lang w:eastAsia="sl-SI"/>
        </w:rPr>
        <w:t>281.a</w:t>
      </w:r>
      <w:proofErr w:type="spellEnd"/>
      <w:r w:rsidRPr="00E30AB1">
        <w:rPr>
          <w:rFonts w:ascii="Arial" w:eastAsia="Times New Roman" w:hAnsi="Arial" w:cs="Arial"/>
          <w:sz w:val="20"/>
          <w:szCs w:val="20"/>
          <w:lang w:eastAsia="sl-SI"/>
        </w:rPr>
        <w:t xml:space="preserve"> člen, ki se glasita:</w:t>
      </w:r>
    </w:p>
    <w:p w14:paraId="44954830"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DFF3D18" w14:textId="51347BC4" w:rsidR="00586D13" w:rsidRPr="00E30AB1" w:rsidRDefault="00586D13" w:rsidP="00EA4FE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»6. oddelek: Mednarodn</w:t>
      </w:r>
      <w:r w:rsidR="00686BFC" w:rsidRPr="00E30AB1">
        <w:rPr>
          <w:rFonts w:ascii="Arial" w:eastAsia="Times New Roman" w:hAnsi="Arial" w:cs="Arial"/>
          <w:sz w:val="20"/>
          <w:szCs w:val="20"/>
          <w:lang w:eastAsia="sl-SI"/>
        </w:rPr>
        <w:t>e</w:t>
      </w:r>
      <w:r w:rsidRPr="00E30AB1">
        <w:rPr>
          <w:rFonts w:ascii="Arial" w:eastAsia="Times New Roman" w:hAnsi="Arial" w:cs="Arial"/>
          <w:sz w:val="20"/>
          <w:szCs w:val="20"/>
          <w:lang w:eastAsia="sl-SI"/>
        </w:rPr>
        <w:t xml:space="preserve"> </w:t>
      </w:r>
      <w:r w:rsidR="00686BFC" w:rsidRPr="00E30AB1">
        <w:rPr>
          <w:rFonts w:ascii="Arial" w:eastAsia="Times New Roman" w:hAnsi="Arial" w:cs="Arial"/>
          <w:sz w:val="20"/>
          <w:szCs w:val="20"/>
          <w:lang w:eastAsia="sl-SI"/>
        </w:rPr>
        <w:t>pogodbe</w:t>
      </w:r>
      <w:r w:rsidRPr="00E30AB1">
        <w:rPr>
          <w:rFonts w:ascii="Arial" w:eastAsia="Times New Roman" w:hAnsi="Arial" w:cs="Arial"/>
          <w:sz w:val="20"/>
          <w:szCs w:val="20"/>
          <w:lang w:eastAsia="sl-SI"/>
        </w:rPr>
        <w:t xml:space="preserve"> na področju zemeljskega plina</w:t>
      </w:r>
    </w:p>
    <w:p w14:paraId="33D78B86" w14:textId="77777777" w:rsidR="00586D13" w:rsidRPr="00E30AB1" w:rsidRDefault="00586D13" w:rsidP="00EA4FE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6F106A4B" w14:textId="7DF40AE4" w:rsidR="00586D13" w:rsidRPr="00E30AB1" w:rsidRDefault="00586D13" w:rsidP="00EA4FE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roofErr w:type="spellStart"/>
      <w:r w:rsidRPr="00E30AB1">
        <w:rPr>
          <w:rFonts w:ascii="Arial" w:eastAsia="Times New Roman" w:hAnsi="Arial" w:cs="Arial"/>
          <w:sz w:val="20"/>
          <w:szCs w:val="20"/>
          <w:lang w:eastAsia="sl-SI"/>
        </w:rPr>
        <w:t>281.a</w:t>
      </w:r>
      <w:proofErr w:type="spellEnd"/>
      <w:r w:rsidRPr="00E30AB1">
        <w:rPr>
          <w:rFonts w:ascii="Arial" w:eastAsia="Times New Roman" w:hAnsi="Arial" w:cs="Arial"/>
          <w:sz w:val="20"/>
          <w:szCs w:val="20"/>
          <w:lang w:eastAsia="sl-SI"/>
        </w:rPr>
        <w:tab/>
        <w:t xml:space="preserve"> člen</w:t>
      </w:r>
    </w:p>
    <w:p w14:paraId="63CABE8C" w14:textId="2343E525" w:rsidR="00586D13" w:rsidRPr="00E30AB1" w:rsidRDefault="00586D13" w:rsidP="00EA4FE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(postopek odobritve </w:t>
      </w:r>
      <w:r w:rsidR="00022C34" w:rsidRPr="00E30AB1">
        <w:rPr>
          <w:rFonts w:ascii="Arial" w:eastAsia="Times New Roman" w:hAnsi="Arial" w:cs="Arial"/>
          <w:sz w:val="20"/>
          <w:szCs w:val="20"/>
          <w:lang w:eastAsia="sl-SI"/>
        </w:rPr>
        <w:t xml:space="preserve">mednarodne pogodbe </w:t>
      </w:r>
      <w:r w:rsidRPr="00E30AB1">
        <w:rPr>
          <w:rFonts w:ascii="Arial" w:eastAsia="Times New Roman" w:hAnsi="Arial" w:cs="Arial"/>
          <w:sz w:val="20"/>
          <w:szCs w:val="20"/>
          <w:lang w:eastAsia="sl-SI"/>
        </w:rPr>
        <w:t>o prenosnem plinovodu s tretjo državo)</w:t>
      </w:r>
    </w:p>
    <w:p w14:paraId="73FCF213" w14:textId="77777777" w:rsidR="00586D13" w:rsidRPr="00E30AB1" w:rsidRDefault="00586D13" w:rsidP="00EA4FE1">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5CA93D16" w14:textId="6D149667" w:rsidR="0028532A"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(1) </w:t>
      </w:r>
      <w:r w:rsidR="0028532A" w:rsidRPr="00E30AB1">
        <w:rPr>
          <w:rFonts w:ascii="Arial" w:eastAsia="Times New Roman" w:hAnsi="Arial" w:cs="Arial"/>
          <w:sz w:val="20"/>
          <w:szCs w:val="20"/>
          <w:lang w:eastAsia="sl-SI"/>
        </w:rPr>
        <w:t>Mednarodn</w:t>
      </w:r>
      <w:r w:rsidR="00686BFC" w:rsidRPr="00E30AB1">
        <w:rPr>
          <w:rFonts w:ascii="Arial" w:eastAsia="Times New Roman" w:hAnsi="Arial" w:cs="Arial"/>
          <w:sz w:val="20"/>
          <w:szCs w:val="20"/>
          <w:lang w:eastAsia="sl-SI"/>
        </w:rPr>
        <w:t>e</w:t>
      </w:r>
      <w:r w:rsidR="0028532A" w:rsidRPr="00E30AB1">
        <w:rPr>
          <w:rFonts w:ascii="Arial" w:eastAsia="Times New Roman" w:hAnsi="Arial" w:cs="Arial"/>
          <w:sz w:val="20"/>
          <w:szCs w:val="20"/>
          <w:lang w:eastAsia="sl-SI"/>
        </w:rPr>
        <w:t xml:space="preserve"> </w:t>
      </w:r>
      <w:r w:rsidR="00686BFC" w:rsidRPr="00E30AB1">
        <w:rPr>
          <w:rFonts w:ascii="Arial" w:eastAsia="Times New Roman" w:hAnsi="Arial" w:cs="Arial"/>
          <w:sz w:val="20"/>
          <w:szCs w:val="20"/>
          <w:lang w:eastAsia="sl-SI"/>
        </w:rPr>
        <w:t>pogodbe</w:t>
      </w:r>
      <w:r w:rsidR="0028532A" w:rsidRPr="00E30AB1">
        <w:rPr>
          <w:rFonts w:ascii="Arial" w:eastAsia="Times New Roman" w:hAnsi="Arial" w:cs="Arial"/>
          <w:sz w:val="20"/>
          <w:szCs w:val="20"/>
          <w:lang w:eastAsia="sl-SI"/>
        </w:rPr>
        <w:t xml:space="preserve"> na področju zemeljskega plina</w:t>
      </w:r>
      <w:r w:rsidR="008572AB" w:rsidRPr="00E30AB1">
        <w:rPr>
          <w:rFonts w:ascii="Arial" w:eastAsia="Times New Roman" w:hAnsi="Arial" w:cs="Arial"/>
          <w:sz w:val="20"/>
          <w:szCs w:val="20"/>
          <w:lang w:eastAsia="sl-SI"/>
        </w:rPr>
        <w:t>, na katere se nanaša ta člen,</w:t>
      </w:r>
      <w:r w:rsidR="0028532A" w:rsidRPr="00E30AB1">
        <w:rPr>
          <w:rFonts w:ascii="Arial" w:eastAsia="Times New Roman" w:hAnsi="Arial" w:cs="Arial"/>
          <w:sz w:val="20"/>
          <w:szCs w:val="20"/>
          <w:lang w:eastAsia="sl-SI"/>
        </w:rPr>
        <w:t xml:space="preserve"> se sklepajo skladno z Zakonom o zunanjih zadevah (Uradni list RS, št. 113/03 – uradno prečiščeno besedilo, 20/06 – ZNOMCMO, 76/08, 108/09, 80/10 – ZUTD, 31/15 in 30/18 – </w:t>
      </w:r>
      <w:proofErr w:type="spellStart"/>
      <w:r w:rsidR="0028532A" w:rsidRPr="00E30AB1">
        <w:rPr>
          <w:rFonts w:ascii="Arial" w:eastAsia="Times New Roman" w:hAnsi="Arial" w:cs="Arial"/>
          <w:sz w:val="20"/>
          <w:szCs w:val="20"/>
          <w:lang w:eastAsia="sl-SI"/>
        </w:rPr>
        <w:t>ZKZaš</w:t>
      </w:r>
      <w:proofErr w:type="spellEnd"/>
      <w:r w:rsidR="0028532A" w:rsidRPr="00E30AB1">
        <w:rPr>
          <w:rFonts w:ascii="Arial" w:eastAsia="Times New Roman" w:hAnsi="Arial" w:cs="Arial"/>
          <w:sz w:val="20"/>
          <w:szCs w:val="20"/>
          <w:lang w:eastAsia="sl-SI"/>
        </w:rPr>
        <w:t>, v nadaljnjem besedilu: ZZZ-1) in skladno s tem členom.</w:t>
      </w:r>
    </w:p>
    <w:p w14:paraId="2107524A" w14:textId="77777777" w:rsidR="0028532A" w:rsidRPr="00E30AB1" w:rsidRDefault="0028532A"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FD3809" w14:textId="2E1FDEE0" w:rsidR="009776F0" w:rsidRPr="00E30AB1" w:rsidRDefault="0028532A"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(2) </w:t>
      </w:r>
      <w:r w:rsidR="007A5DD8" w:rsidRPr="00E30AB1">
        <w:rPr>
          <w:rFonts w:ascii="Arial" w:eastAsia="Times New Roman" w:hAnsi="Arial" w:cs="Arial"/>
          <w:sz w:val="20"/>
          <w:szCs w:val="20"/>
          <w:lang w:eastAsia="sl-SI"/>
        </w:rPr>
        <w:t>Ministrstvo, pristojno za energijo, o nameri za začetek</w:t>
      </w:r>
      <w:r w:rsidR="00586D13" w:rsidRPr="00E30AB1">
        <w:rPr>
          <w:rFonts w:ascii="Arial" w:eastAsia="Times New Roman" w:hAnsi="Arial" w:cs="Arial"/>
          <w:sz w:val="20"/>
          <w:szCs w:val="20"/>
          <w:lang w:eastAsia="sl-SI"/>
        </w:rPr>
        <w:t xml:space="preserve"> pogajanj s tretjo državo zaradi spremembe</w:t>
      </w:r>
      <w:r w:rsidR="00026110" w:rsidRPr="00E30AB1">
        <w:rPr>
          <w:rFonts w:ascii="Arial" w:eastAsia="Times New Roman" w:hAnsi="Arial" w:cs="Arial"/>
          <w:sz w:val="20"/>
          <w:szCs w:val="20"/>
          <w:lang w:eastAsia="sl-SI"/>
        </w:rPr>
        <w:t xml:space="preserve"> ali sklenitve</w:t>
      </w:r>
      <w:r w:rsidR="00586D13" w:rsidRPr="00E30AB1">
        <w:rPr>
          <w:rFonts w:ascii="Arial" w:eastAsia="Times New Roman" w:hAnsi="Arial" w:cs="Arial"/>
          <w:sz w:val="20"/>
          <w:szCs w:val="20"/>
          <w:lang w:eastAsia="sl-SI"/>
        </w:rPr>
        <w:t xml:space="preserve"> </w:t>
      </w:r>
      <w:r w:rsidR="00022C34" w:rsidRPr="00E30AB1">
        <w:rPr>
          <w:rFonts w:ascii="Arial" w:eastAsia="Times New Roman" w:hAnsi="Arial" w:cs="Arial"/>
          <w:sz w:val="20"/>
          <w:szCs w:val="20"/>
          <w:lang w:eastAsia="sl-SI"/>
        </w:rPr>
        <w:t>mednarodne pogodbe</w:t>
      </w:r>
      <w:r w:rsidR="00586D13" w:rsidRPr="00E30AB1">
        <w:rPr>
          <w:rFonts w:ascii="Arial" w:eastAsia="Times New Roman" w:hAnsi="Arial" w:cs="Arial"/>
          <w:sz w:val="20"/>
          <w:szCs w:val="20"/>
          <w:lang w:eastAsia="sl-SI"/>
        </w:rPr>
        <w:t xml:space="preserve"> o prenosnem plinovodu</w:t>
      </w:r>
      <w:r w:rsidR="009776F0" w:rsidRPr="00E30AB1">
        <w:rPr>
          <w:rFonts w:ascii="Arial" w:eastAsia="Times New Roman" w:hAnsi="Arial" w:cs="Arial"/>
          <w:sz w:val="20"/>
          <w:szCs w:val="20"/>
          <w:lang w:eastAsia="sl-SI"/>
        </w:rPr>
        <w:t xml:space="preserve">, </w:t>
      </w:r>
      <w:r w:rsidR="00586D13" w:rsidRPr="00E30AB1">
        <w:rPr>
          <w:rFonts w:ascii="Arial" w:eastAsia="Times New Roman" w:hAnsi="Arial" w:cs="Arial"/>
          <w:sz w:val="20"/>
          <w:szCs w:val="20"/>
          <w:lang w:eastAsia="sl-SI"/>
        </w:rPr>
        <w:t>obvesti Evropsko komisijo vsaj pet mesecev pred predvidenim začetkom pogajanj in jo prosi za odobritev</w:t>
      </w:r>
      <w:r w:rsidR="009776F0" w:rsidRPr="00E30AB1">
        <w:rPr>
          <w:rFonts w:ascii="Arial" w:eastAsia="Times New Roman" w:hAnsi="Arial" w:cs="Arial"/>
          <w:sz w:val="20"/>
          <w:szCs w:val="20"/>
          <w:lang w:eastAsia="sl-SI"/>
        </w:rPr>
        <w:t xml:space="preserve">, če </w:t>
      </w:r>
      <w:r w:rsidR="000D2843" w:rsidRPr="00E30AB1">
        <w:rPr>
          <w:rFonts w:ascii="Arial" w:eastAsia="Times New Roman" w:hAnsi="Arial" w:cs="Arial"/>
          <w:sz w:val="20"/>
          <w:szCs w:val="20"/>
          <w:lang w:eastAsia="sl-SI"/>
        </w:rPr>
        <w:t>se vsebina</w:t>
      </w:r>
      <w:r w:rsidR="00076911" w:rsidRPr="00E30AB1">
        <w:rPr>
          <w:rFonts w:ascii="Arial" w:eastAsia="Times New Roman" w:hAnsi="Arial" w:cs="Arial"/>
          <w:sz w:val="20"/>
          <w:szCs w:val="20"/>
          <w:lang w:eastAsia="sl-SI"/>
        </w:rPr>
        <w:t xml:space="preserve"> mednarodne pogodbe</w:t>
      </w:r>
      <w:r w:rsidR="000D2843" w:rsidRPr="00E30AB1">
        <w:rPr>
          <w:rFonts w:ascii="Arial" w:eastAsia="Times New Roman" w:hAnsi="Arial" w:cs="Arial"/>
          <w:sz w:val="20"/>
          <w:szCs w:val="20"/>
          <w:lang w:eastAsia="sl-SI"/>
        </w:rPr>
        <w:t xml:space="preserve"> v celoti ali deloma nanaša na naslednja področja</w:t>
      </w:r>
      <w:r w:rsidR="009776F0" w:rsidRPr="00E30AB1">
        <w:rPr>
          <w:rFonts w:ascii="Arial" w:eastAsia="Times New Roman" w:hAnsi="Arial" w:cs="Arial"/>
          <w:sz w:val="20"/>
          <w:szCs w:val="20"/>
          <w:lang w:eastAsia="sl-SI"/>
        </w:rPr>
        <w:t>:</w:t>
      </w:r>
    </w:p>
    <w:p w14:paraId="49DFAE59" w14:textId="1902B9F1" w:rsidR="00586D13" w:rsidRPr="00E30AB1" w:rsidRDefault="00AA5B12"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 </w:t>
      </w:r>
      <w:r w:rsidR="009776F0" w:rsidRPr="00E30AB1">
        <w:rPr>
          <w:rFonts w:ascii="Arial" w:eastAsia="Times New Roman" w:hAnsi="Arial" w:cs="Arial"/>
          <w:sz w:val="20"/>
          <w:szCs w:val="20"/>
          <w:lang w:eastAsia="sl-SI"/>
        </w:rPr>
        <w:t>skupn</w:t>
      </w:r>
      <w:r w:rsidR="000D2843" w:rsidRPr="00E30AB1">
        <w:rPr>
          <w:rFonts w:ascii="Arial" w:eastAsia="Times New Roman" w:hAnsi="Arial" w:cs="Arial"/>
          <w:sz w:val="20"/>
          <w:szCs w:val="20"/>
          <w:lang w:eastAsia="sl-SI"/>
        </w:rPr>
        <w:t>a</w:t>
      </w:r>
      <w:r w:rsidR="009776F0" w:rsidRPr="00E30AB1">
        <w:rPr>
          <w:rFonts w:ascii="Arial" w:eastAsia="Times New Roman" w:hAnsi="Arial" w:cs="Arial"/>
          <w:sz w:val="20"/>
          <w:szCs w:val="20"/>
          <w:lang w:eastAsia="sl-SI"/>
        </w:rPr>
        <w:t xml:space="preserve"> pravil</w:t>
      </w:r>
      <w:r w:rsidR="000D2843" w:rsidRPr="00E30AB1">
        <w:rPr>
          <w:rFonts w:ascii="Arial" w:eastAsia="Times New Roman" w:hAnsi="Arial" w:cs="Arial"/>
          <w:sz w:val="20"/>
          <w:szCs w:val="20"/>
          <w:lang w:eastAsia="sl-SI"/>
        </w:rPr>
        <w:t>a</w:t>
      </w:r>
      <w:r w:rsidR="009776F0" w:rsidRPr="00E30AB1">
        <w:rPr>
          <w:rFonts w:ascii="Arial" w:eastAsia="Times New Roman" w:hAnsi="Arial" w:cs="Arial"/>
          <w:sz w:val="20"/>
          <w:szCs w:val="20"/>
          <w:lang w:eastAsia="sl-SI"/>
        </w:rPr>
        <w:t xml:space="preserve"> za prenos, distribucijo, dobavo in skladiščenje zemeljskega plina,</w:t>
      </w:r>
    </w:p>
    <w:p w14:paraId="3092A121" w14:textId="192D173D" w:rsidR="009776F0" w:rsidRPr="00E30AB1" w:rsidRDefault="009776F0"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organizacij</w:t>
      </w:r>
      <w:r w:rsidR="000D2843" w:rsidRPr="00E30AB1">
        <w:rPr>
          <w:rFonts w:ascii="Arial" w:eastAsia="Times New Roman" w:hAnsi="Arial" w:cs="Arial"/>
          <w:sz w:val="20"/>
          <w:szCs w:val="20"/>
          <w:lang w:eastAsia="sl-SI"/>
        </w:rPr>
        <w:t>o</w:t>
      </w:r>
      <w:r w:rsidRPr="00E30AB1">
        <w:rPr>
          <w:rFonts w:ascii="Arial" w:eastAsia="Times New Roman" w:hAnsi="Arial" w:cs="Arial"/>
          <w:sz w:val="20"/>
          <w:szCs w:val="20"/>
          <w:lang w:eastAsia="sl-SI"/>
        </w:rPr>
        <w:t xml:space="preserve"> in delovanj</w:t>
      </w:r>
      <w:r w:rsidR="000D2843" w:rsidRPr="00E30AB1">
        <w:rPr>
          <w:rFonts w:ascii="Arial" w:eastAsia="Times New Roman" w:hAnsi="Arial" w:cs="Arial"/>
          <w:sz w:val="20"/>
          <w:szCs w:val="20"/>
          <w:lang w:eastAsia="sl-SI"/>
        </w:rPr>
        <w:t>e</w:t>
      </w:r>
      <w:r w:rsidRPr="00E30AB1">
        <w:rPr>
          <w:rFonts w:ascii="Arial" w:eastAsia="Times New Roman" w:hAnsi="Arial" w:cs="Arial"/>
          <w:sz w:val="20"/>
          <w:szCs w:val="20"/>
          <w:lang w:eastAsia="sl-SI"/>
        </w:rPr>
        <w:t xml:space="preserve"> sektorja zemeljskega plina,</w:t>
      </w:r>
    </w:p>
    <w:p w14:paraId="26337174" w14:textId="10C09923" w:rsidR="009776F0" w:rsidRPr="00E30AB1" w:rsidRDefault="009776F0"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dostop do trga ali</w:t>
      </w:r>
    </w:p>
    <w:p w14:paraId="2CCE909A" w14:textId="5BF98089" w:rsidR="009776F0" w:rsidRPr="00E30AB1" w:rsidRDefault="009776F0"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 </w:t>
      </w:r>
      <w:r w:rsidR="00AA5B12" w:rsidRPr="00E30AB1">
        <w:rPr>
          <w:rFonts w:ascii="Arial" w:eastAsia="Times New Roman" w:hAnsi="Arial" w:cs="Arial"/>
          <w:sz w:val="20"/>
          <w:szCs w:val="20"/>
          <w:lang w:eastAsia="sl-SI"/>
        </w:rPr>
        <w:t>meril</w:t>
      </w:r>
      <w:r w:rsidR="000D2843" w:rsidRPr="00E30AB1">
        <w:rPr>
          <w:rFonts w:ascii="Arial" w:eastAsia="Times New Roman" w:hAnsi="Arial" w:cs="Arial"/>
          <w:sz w:val="20"/>
          <w:szCs w:val="20"/>
          <w:lang w:eastAsia="sl-SI"/>
        </w:rPr>
        <w:t>a</w:t>
      </w:r>
      <w:r w:rsidRPr="00E30AB1">
        <w:rPr>
          <w:rFonts w:ascii="Arial" w:eastAsia="Times New Roman" w:hAnsi="Arial" w:cs="Arial"/>
          <w:sz w:val="20"/>
          <w:szCs w:val="20"/>
          <w:lang w:eastAsia="sl-SI"/>
        </w:rPr>
        <w:t xml:space="preserve"> in postopk</w:t>
      </w:r>
      <w:r w:rsidR="000D2843" w:rsidRPr="00E30AB1">
        <w:rPr>
          <w:rFonts w:ascii="Arial" w:eastAsia="Times New Roman" w:hAnsi="Arial" w:cs="Arial"/>
          <w:sz w:val="20"/>
          <w:szCs w:val="20"/>
          <w:lang w:eastAsia="sl-SI"/>
        </w:rPr>
        <w:t>e</w:t>
      </w:r>
      <w:r w:rsidRPr="00E30AB1">
        <w:rPr>
          <w:rFonts w:ascii="Arial" w:eastAsia="Times New Roman" w:hAnsi="Arial" w:cs="Arial"/>
          <w:sz w:val="20"/>
          <w:szCs w:val="20"/>
          <w:lang w:eastAsia="sl-SI"/>
        </w:rPr>
        <w:t>, ki se uporabljajo pri izdaji dovoljenj za prenos, distribucijo, dobavo in skladiščenje zemeljskega plina in obratovanje sistemov.</w:t>
      </w:r>
    </w:p>
    <w:p w14:paraId="25307875"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89D81A" w14:textId="6D9E38E4"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r w:rsidR="0028532A" w:rsidRPr="00E30AB1">
        <w:rPr>
          <w:rFonts w:ascii="Arial" w:eastAsia="Times New Roman" w:hAnsi="Arial" w:cs="Arial"/>
          <w:sz w:val="20"/>
          <w:szCs w:val="20"/>
          <w:lang w:eastAsia="sl-SI"/>
        </w:rPr>
        <w:t>3</w:t>
      </w:r>
      <w:r w:rsidRPr="00E30AB1">
        <w:rPr>
          <w:rFonts w:ascii="Arial" w:eastAsia="Times New Roman" w:hAnsi="Arial" w:cs="Arial"/>
          <w:sz w:val="20"/>
          <w:szCs w:val="20"/>
          <w:lang w:eastAsia="sl-SI"/>
        </w:rPr>
        <w:t>) Obvestilo iz prejšnjega odstavka mora vključevati ustrezno dokumentacijo in navedbo vsebin, ki bodo obravnavane v pogajanjih ali o katerih se bo ponovno pogajalo, cilje pogajanj in vse druge ustrezne informacije.</w:t>
      </w:r>
    </w:p>
    <w:p w14:paraId="76342EBD"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AF20BEF" w14:textId="63922A20"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r w:rsidR="0028532A" w:rsidRPr="00E30AB1">
        <w:rPr>
          <w:rFonts w:ascii="Arial" w:eastAsia="Times New Roman" w:hAnsi="Arial" w:cs="Arial"/>
          <w:sz w:val="20"/>
          <w:szCs w:val="20"/>
          <w:lang w:eastAsia="sl-SI"/>
        </w:rPr>
        <w:t>4</w:t>
      </w:r>
      <w:r w:rsidRPr="00E30AB1">
        <w:rPr>
          <w:rFonts w:ascii="Arial" w:eastAsia="Times New Roman" w:hAnsi="Arial" w:cs="Arial"/>
          <w:sz w:val="20"/>
          <w:szCs w:val="20"/>
          <w:lang w:eastAsia="sl-SI"/>
        </w:rPr>
        <w:t>) Po prejemu odločitve Evropske komisije o odobritvi</w:t>
      </w:r>
      <w:r w:rsidR="005E0E7C" w:rsidRPr="00E30AB1">
        <w:rPr>
          <w:rFonts w:ascii="Arial" w:eastAsia="Times New Roman" w:hAnsi="Arial" w:cs="Arial"/>
          <w:sz w:val="20"/>
          <w:szCs w:val="20"/>
          <w:lang w:eastAsia="sl-SI"/>
        </w:rPr>
        <w:t xml:space="preserve"> začetk</w:t>
      </w:r>
      <w:r w:rsidR="00686BFC" w:rsidRPr="00E30AB1">
        <w:rPr>
          <w:rFonts w:ascii="Arial" w:eastAsia="Times New Roman" w:hAnsi="Arial" w:cs="Arial"/>
          <w:sz w:val="20"/>
          <w:szCs w:val="20"/>
          <w:lang w:eastAsia="sl-SI"/>
        </w:rPr>
        <w:t>a</w:t>
      </w:r>
      <w:r w:rsidRPr="00E30AB1">
        <w:rPr>
          <w:rFonts w:ascii="Arial" w:eastAsia="Times New Roman" w:hAnsi="Arial" w:cs="Arial"/>
          <w:sz w:val="20"/>
          <w:szCs w:val="20"/>
          <w:lang w:eastAsia="sl-SI"/>
        </w:rPr>
        <w:t xml:space="preserve"> pogajanj iz </w:t>
      </w:r>
      <w:r w:rsidR="00026110" w:rsidRPr="00E30AB1">
        <w:rPr>
          <w:rFonts w:ascii="Arial" w:eastAsia="Times New Roman" w:hAnsi="Arial" w:cs="Arial"/>
          <w:sz w:val="20"/>
          <w:szCs w:val="20"/>
          <w:lang w:eastAsia="sl-SI"/>
        </w:rPr>
        <w:t>drugega</w:t>
      </w:r>
      <w:r w:rsidRPr="00E30AB1">
        <w:rPr>
          <w:rFonts w:ascii="Arial" w:eastAsia="Times New Roman" w:hAnsi="Arial" w:cs="Arial"/>
          <w:sz w:val="20"/>
          <w:szCs w:val="20"/>
          <w:lang w:eastAsia="sl-SI"/>
        </w:rPr>
        <w:t xml:space="preserve"> odstavka tega člena za del, ki lahko vpliva na skupna pravila Evropske unije, lahko ministrstvo, pristojno za energijo, </w:t>
      </w:r>
      <w:r w:rsidR="00686BFC" w:rsidRPr="00E30AB1">
        <w:rPr>
          <w:rFonts w:ascii="Arial" w:eastAsia="Times New Roman" w:hAnsi="Arial" w:cs="Arial"/>
          <w:sz w:val="20"/>
          <w:szCs w:val="20"/>
          <w:lang w:eastAsia="sl-SI"/>
        </w:rPr>
        <w:t xml:space="preserve">vloži </w:t>
      </w:r>
      <w:r w:rsidRPr="00E30AB1">
        <w:rPr>
          <w:rFonts w:ascii="Arial" w:eastAsia="Times New Roman" w:hAnsi="Arial" w:cs="Arial"/>
          <w:sz w:val="20"/>
          <w:szCs w:val="20"/>
          <w:lang w:eastAsia="sl-SI"/>
        </w:rPr>
        <w:t>pobudo za začetek postopka za sklenitev mednarodne pogodbe sklad</w:t>
      </w:r>
      <w:r w:rsidR="00026110" w:rsidRPr="00E30AB1">
        <w:rPr>
          <w:rFonts w:ascii="Arial" w:eastAsia="Times New Roman" w:hAnsi="Arial" w:cs="Arial"/>
          <w:sz w:val="20"/>
          <w:szCs w:val="20"/>
          <w:lang w:eastAsia="sl-SI"/>
        </w:rPr>
        <w:t>no</w:t>
      </w:r>
      <w:r w:rsidRPr="00E30AB1">
        <w:rPr>
          <w:rFonts w:ascii="Arial" w:eastAsia="Times New Roman" w:hAnsi="Arial" w:cs="Arial"/>
          <w:sz w:val="20"/>
          <w:szCs w:val="20"/>
          <w:lang w:eastAsia="sl-SI"/>
        </w:rPr>
        <w:t xml:space="preserve"> </w:t>
      </w:r>
      <w:r w:rsidR="002F4EC6" w:rsidRPr="00E30AB1">
        <w:rPr>
          <w:rFonts w:ascii="Arial" w:eastAsia="Times New Roman" w:hAnsi="Arial" w:cs="Arial"/>
          <w:sz w:val="20"/>
          <w:szCs w:val="20"/>
          <w:lang w:eastAsia="sl-SI"/>
        </w:rPr>
        <w:t xml:space="preserve">z </w:t>
      </w:r>
      <w:r w:rsidR="009776F0" w:rsidRPr="00E30AB1">
        <w:rPr>
          <w:rFonts w:ascii="Arial" w:eastAsia="Times New Roman" w:hAnsi="Arial" w:cs="Arial"/>
          <w:sz w:val="20"/>
          <w:szCs w:val="20"/>
          <w:lang w:eastAsia="sl-SI"/>
        </w:rPr>
        <w:t>ZZZ-1</w:t>
      </w:r>
      <w:r w:rsidR="00EE7238"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w:t>
      </w:r>
    </w:p>
    <w:p w14:paraId="42C0B2A8"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592A0E8" w14:textId="13D5F95B"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r w:rsidR="002F4EC6" w:rsidRPr="00E30AB1">
        <w:rPr>
          <w:rFonts w:ascii="Arial" w:eastAsia="Times New Roman" w:hAnsi="Arial" w:cs="Arial"/>
          <w:sz w:val="20"/>
          <w:szCs w:val="20"/>
          <w:lang w:eastAsia="sl-SI"/>
        </w:rPr>
        <w:t>5</w:t>
      </w:r>
      <w:r w:rsidRPr="00E30AB1">
        <w:rPr>
          <w:rFonts w:ascii="Arial" w:eastAsia="Times New Roman" w:hAnsi="Arial" w:cs="Arial"/>
          <w:sz w:val="20"/>
          <w:szCs w:val="20"/>
          <w:lang w:eastAsia="sl-SI"/>
        </w:rPr>
        <w:t xml:space="preserve">) </w:t>
      </w:r>
      <w:r w:rsidR="00076911" w:rsidRPr="00E30AB1">
        <w:rPr>
          <w:rFonts w:ascii="Arial" w:eastAsia="Times New Roman" w:hAnsi="Arial" w:cs="Arial"/>
          <w:sz w:val="20"/>
          <w:szCs w:val="20"/>
          <w:lang w:eastAsia="sl-SI"/>
        </w:rPr>
        <w:t xml:space="preserve">Ministrstvo, pristojno za energijo upošteva </w:t>
      </w:r>
      <w:r w:rsidRPr="00E30AB1">
        <w:rPr>
          <w:rFonts w:ascii="Arial" w:eastAsia="Times New Roman" w:hAnsi="Arial" w:cs="Arial"/>
          <w:sz w:val="20"/>
          <w:szCs w:val="20"/>
          <w:lang w:eastAsia="sl-SI"/>
        </w:rPr>
        <w:t xml:space="preserve">smernice ali zahteve </w:t>
      </w:r>
      <w:r w:rsidR="00076911" w:rsidRPr="00E30AB1">
        <w:rPr>
          <w:rFonts w:ascii="Arial" w:eastAsia="Times New Roman" w:hAnsi="Arial" w:cs="Arial"/>
          <w:sz w:val="20"/>
          <w:szCs w:val="20"/>
          <w:lang w:eastAsia="sl-SI"/>
        </w:rPr>
        <w:t>Evropska komisije o</w:t>
      </w:r>
      <w:r w:rsidRPr="00E30AB1">
        <w:rPr>
          <w:rFonts w:ascii="Arial" w:eastAsia="Times New Roman" w:hAnsi="Arial" w:cs="Arial"/>
          <w:sz w:val="20"/>
          <w:szCs w:val="20"/>
          <w:lang w:eastAsia="sl-SI"/>
        </w:rPr>
        <w:t xml:space="preserve"> vključitv</w:t>
      </w:r>
      <w:r w:rsidR="00076911" w:rsidRPr="00E30AB1">
        <w:rPr>
          <w:rFonts w:ascii="Arial" w:eastAsia="Times New Roman" w:hAnsi="Arial" w:cs="Arial"/>
          <w:sz w:val="20"/>
          <w:szCs w:val="20"/>
          <w:lang w:eastAsia="sl-SI"/>
        </w:rPr>
        <w:t>i</w:t>
      </w:r>
      <w:r w:rsidRPr="00E30AB1">
        <w:rPr>
          <w:rFonts w:ascii="Arial" w:eastAsia="Times New Roman" w:hAnsi="Arial" w:cs="Arial"/>
          <w:sz w:val="20"/>
          <w:szCs w:val="20"/>
          <w:lang w:eastAsia="sl-SI"/>
        </w:rPr>
        <w:t xml:space="preserve"> določenih določb v načrtovan</w:t>
      </w:r>
      <w:r w:rsidR="00686BFC" w:rsidRPr="00E30AB1">
        <w:rPr>
          <w:rFonts w:ascii="Arial" w:eastAsia="Times New Roman" w:hAnsi="Arial" w:cs="Arial"/>
          <w:sz w:val="20"/>
          <w:szCs w:val="20"/>
          <w:lang w:eastAsia="sl-SI"/>
        </w:rPr>
        <w:t>o</w:t>
      </w:r>
      <w:r w:rsidRPr="00E30AB1">
        <w:rPr>
          <w:rFonts w:ascii="Arial" w:eastAsia="Times New Roman" w:hAnsi="Arial" w:cs="Arial"/>
          <w:sz w:val="20"/>
          <w:szCs w:val="20"/>
          <w:lang w:eastAsia="sl-SI"/>
        </w:rPr>
        <w:t xml:space="preserve"> </w:t>
      </w:r>
      <w:r w:rsidR="00686BFC" w:rsidRPr="00E30AB1">
        <w:rPr>
          <w:rFonts w:ascii="Arial" w:eastAsia="Times New Roman" w:hAnsi="Arial" w:cs="Arial"/>
          <w:sz w:val="20"/>
          <w:szCs w:val="20"/>
          <w:lang w:eastAsia="sl-SI"/>
        </w:rPr>
        <w:t>mednarodno pogodbo</w:t>
      </w:r>
      <w:r w:rsidRPr="00E30AB1">
        <w:rPr>
          <w:rFonts w:ascii="Arial" w:eastAsia="Times New Roman" w:hAnsi="Arial" w:cs="Arial"/>
          <w:sz w:val="20"/>
          <w:szCs w:val="20"/>
          <w:lang w:eastAsia="sl-SI"/>
        </w:rPr>
        <w:t xml:space="preserve"> iz </w:t>
      </w:r>
      <w:r w:rsidR="00026110" w:rsidRPr="00E30AB1">
        <w:rPr>
          <w:rFonts w:ascii="Arial" w:eastAsia="Times New Roman" w:hAnsi="Arial" w:cs="Arial"/>
          <w:sz w:val="20"/>
          <w:szCs w:val="20"/>
          <w:lang w:eastAsia="sl-SI"/>
        </w:rPr>
        <w:t>drugega</w:t>
      </w:r>
      <w:r w:rsidRPr="00E30AB1">
        <w:rPr>
          <w:rFonts w:ascii="Arial" w:eastAsia="Times New Roman" w:hAnsi="Arial" w:cs="Arial"/>
          <w:sz w:val="20"/>
          <w:szCs w:val="20"/>
          <w:lang w:eastAsia="sl-SI"/>
        </w:rPr>
        <w:t xml:space="preserve"> odstavka tega člena. </w:t>
      </w:r>
    </w:p>
    <w:p w14:paraId="1533E83C"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60F455" w14:textId="25ABCB3A"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lastRenderedPageBreak/>
        <w:t>(</w:t>
      </w:r>
      <w:r w:rsidR="002F4EC6" w:rsidRPr="00E30AB1">
        <w:rPr>
          <w:rFonts w:ascii="Arial" w:eastAsia="Times New Roman" w:hAnsi="Arial" w:cs="Arial"/>
          <w:sz w:val="20"/>
          <w:szCs w:val="20"/>
          <w:lang w:eastAsia="sl-SI"/>
        </w:rPr>
        <w:t>6</w:t>
      </w:r>
      <w:r w:rsidRPr="00E30AB1">
        <w:rPr>
          <w:rFonts w:ascii="Arial" w:eastAsia="Times New Roman" w:hAnsi="Arial" w:cs="Arial"/>
          <w:sz w:val="20"/>
          <w:szCs w:val="20"/>
          <w:lang w:eastAsia="sl-SI"/>
        </w:rPr>
        <w:t xml:space="preserve">) Ministrstvo, pristojno za energijo, obvešča Evropsko komisijo o napredku in </w:t>
      </w:r>
      <w:r w:rsidR="005A56C3" w:rsidRPr="00E30AB1">
        <w:rPr>
          <w:rFonts w:ascii="Arial" w:eastAsia="Times New Roman" w:hAnsi="Arial" w:cs="Arial"/>
          <w:sz w:val="20"/>
          <w:szCs w:val="20"/>
          <w:lang w:eastAsia="sl-SI"/>
        </w:rPr>
        <w:t xml:space="preserve">vmesnih </w:t>
      </w:r>
      <w:r w:rsidRPr="00E30AB1">
        <w:rPr>
          <w:rFonts w:ascii="Arial" w:eastAsia="Times New Roman" w:hAnsi="Arial" w:cs="Arial"/>
          <w:sz w:val="20"/>
          <w:szCs w:val="20"/>
          <w:lang w:eastAsia="sl-SI"/>
        </w:rPr>
        <w:t xml:space="preserve">izidih pogajanj iz </w:t>
      </w:r>
      <w:r w:rsidR="002F4EC6" w:rsidRPr="00E30AB1">
        <w:rPr>
          <w:rFonts w:ascii="Arial" w:eastAsia="Times New Roman" w:hAnsi="Arial" w:cs="Arial"/>
          <w:sz w:val="20"/>
          <w:szCs w:val="20"/>
          <w:lang w:eastAsia="sl-SI"/>
        </w:rPr>
        <w:t xml:space="preserve">drugega </w:t>
      </w:r>
      <w:r w:rsidRPr="00E30AB1">
        <w:rPr>
          <w:rFonts w:ascii="Arial" w:eastAsia="Times New Roman" w:hAnsi="Arial" w:cs="Arial"/>
          <w:sz w:val="20"/>
          <w:szCs w:val="20"/>
          <w:lang w:eastAsia="sl-SI"/>
        </w:rPr>
        <w:t>odstavka tega člena v vseh fazah pogajanj.</w:t>
      </w:r>
      <w:r w:rsidR="002F4EC6" w:rsidRPr="00E30AB1">
        <w:t xml:space="preserve"> M</w:t>
      </w:r>
      <w:r w:rsidR="002F4EC6" w:rsidRPr="00E30AB1">
        <w:rPr>
          <w:rFonts w:ascii="Arial" w:eastAsia="Times New Roman" w:hAnsi="Arial" w:cs="Arial"/>
          <w:sz w:val="20"/>
          <w:szCs w:val="20"/>
          <w:lang w:eastAsia="sl-SI"/>
        </w:rPr>
        <w:t>inistrstvo, pristojno za energijo,</w:t>
      </w:r>
      <w:r w:rsidRPr="00E30AB1">
        <w:rPr>
          <w:rFonts w:ascii="Arial" w:eastAsia="Times New Roman" w:hAnsi="Arial" w:cs="Arial"/>
          <w:sz w:val="20"/>
          <w:szCs w:val="20"/>
          <w:lang w:eastAsia="sl-SI"/>
        </w:rPr>
        <w:t xml:space="preserve"> Evropsk</w:t>
      </w:r>
      <w:r w:rsidR="002F4EC6" w:rsidRPr="00E30AB1">
        <w:rPr>
          <w:rFonts w:ascii="Arial" w:eastAsia="Times New Roman" w:hAnsi="Arial" w:cs="Arial"/>
          <w:sz w:val="20"/>
          <w:szCs w:val="20"/>
          <w:lang w:eastAsia="sl-SI"/>
        </w:rPr>
        <w:t>o</w:t>
      </w:r>
      <w:r w:rsidRPr="00E30AB1">
        <w:rPr>
          <w:rFonts w:ascii="Arial" w:eastAsia="Times New Roman" w:hAnsi="Arial" w:cs="Arial"/>
          <w:sz w:val="20"/>
          <w:szCs w:val="20"/>
          <w:lang w:eastAsia="sl-SI"/>
        </w:rPr>
        <w:t xml:space="preserve"> komisij</w:t>
      </w:r>
      <w:r w:rsidR="002F4EC6" w:rsidRPr="00E30AB1">
        <w:rPr>
          <w:rFonts w:ascii="Arial" w:eastAsia="Times New Roman" w:hAnsi="Arial" w:cs="Arial"/>
          <w:sz w:val="20"/>
          <w:szCs w:val="20"/>
          <w:lang w:eastAsia="sl-SI"/>
        </w:rPr>
        <w:t>o</w:t>
      </w:r>
      <w:r w:rsidRPr="00E30AB1">
        <w:rPr>
          <w:rFonts w:ascii="Arial" w:eastAsia="Times New Roman" w:hAnsi="Arial" w:cs="Arial"/>
          <w:sz w:val="20"/>
          <w:szCs w:val="20"/>
          <w:lang w:eastAsia="sl-SI"/>
        </w:rPr>
        <w:t xml:space="preserve"> </w:t>
      </w:r>
      <w:r w:rsidR="002F4EC6" w:rsidRPr="00E30AB1">
        <w:rPr>
          <w:rFonts w:ascii="Arial" w:eastAsia="Times New Roman" w:hAnsi="Arial" w:cs="Arial"/>
          <w:sz w:val="20"/>
          <w:szCs w:val="20"/>
          <w:lang w:eastAsia="sl-SI"/>
        </w:rPr>
        <w:t>vključi v</w:t>
      </w:r>
      <w:r w:rsidRPr="00E30AB1">
        <w:rPr>
          <w:rFonts w:ascii="Arial" w:eastAsia="Times New Roman" w:hAnsi="Arial" w:cs="Arial"/>
          <w:sz w:val="20"/>
          <w:szCs w:val="20"/>
          <w:lang w:eastAsia="sl-SI"/>
        </w:rPr>
        <w:t xml:space="preserve"> pogajanj</w:t>
      </w:r>
      <w:r w:rsidR="002F4EC6" w:rsidRPr="00E30AB1">
        <w:rPr>
          <w:rFonts w:ascii="Arial" w:eastAsia="Times New Roman" w:hAnsi="Arial" w:cs="Arial"/>
          <w:sz w:val="20"/>
          <w:szCs w:val="20"/>
          <w:lang w:eastAsia="sl-SI"/>
        </w:rPr>
        <w:t>a</w:t>
      </w:r>
      <w:r w:rsidRPr="00E30AB1">
        <w:rPr>
          <w:rFonts w:ascii="Arial" w:eastAsia="Times New Roman" w:hAnsi="Arial" w:cs="Arial"/>
          <w:sz w:val="20"/>
          <w:szCs w:val="20"/>
          <w:lang w:eastAsia="sl-SI"/>
        </w:rPr>
        <w:t xml:space="preserve"> med Republiko Slovenijo in tretjo državo v skladu s </w:t>
      </w:r>
      <w:r w:rsidR="007F7C2B" w:rsidRPr="00E30AB1">
        <w:rPr>
          <w:rFonts w:ascii="Arial" w:eastAsia="Times New Roman" w:hAnsi="Arial" w:cs="Arial"/>
          <w:sz w:val="20"/>
          <w:szCs w:val="20"/>
          <w:lang w:eastAsia="sl-SI"/>
        </w:rPr>
        <w:t xml:space="preserve">Sklepom (EU) 2017/684 Evropskega parlamenta in Sveta z dne 5. aprila 2017 o vzpostavitvi mehanizma za izmenjavo informacij v zvezi z medvladnimi sporazumi in </w:t>
      </w:r>
      <w:proofErr w:type="spellStart"/>
      <w:r w:rsidR="007F7C2B" w:rsidRPr="00E30AB1">
        <w:rPr>
          <w:rFonts w:ascii="Arial" w:eastAsia="Times New Roman" w:hAnsi="Arial" w:cs="Arial"/>
          <w:sz w:val="20"/>
          <w:szCs w:val="20"/>
          <w:lang w:eastAsia="sl-SI"/>
        </w:rPr>
        <w:t>nezavezujočimi</w:t>
      </w:r>
      <w:proofErr w:type="spellEnd"/>
      <w:r w:rsidR="007F7C2B" w:rsidRPr="00E30AB1">
        <w:rPr>
          <w:rFonts w:ascii="Arial" w:eastAsia="Times New Roman" w:hAnsi="Arial" w:cs="Arial"/>
          <w:sz w:val="20"/>
          <w:szCs w:val="20"/>
          <w:lang w:eastAsia="sl-SI"/>
        </w:rPr>
        <w:t xml:space="preserve"> instrumenti med državami članicami in tretjimi državami na področju energije ter o razveljavitvi Sklepa št. 994/2012/EU</w:t>
      </w:r>
      <w:r w:rsidR="008C2F7F" w:rsidRPr="00E30AB1">
        <w:t xml:space="preserve"> (</w:t>
      </w:r>
      <w:r w:rsidR="008C2F7F" w:rsidRPr="00E30AB1">
        <w:rPr>
          <w:rFonts w:ascii="Arial" w:eastAsia="Times New Roman" w:hAnsi="Arial" w:cs="Arial"/>
          <w:sz w:val="20"/>
          <w:szCs w:val="20"/>
          <w:lang w:eastAsia="sl-SI"/>
        </w:rPr>
        <w:t>UL L št. 99 z dne 12. 4. 2017, str. 1)</w:t>
      </w:r>
      <w:r w:rsidRPr="00E30AB1">
        <w:rPr>
          <w:rFonts w:ascii="Arial" w:eastAsia="Times New Roman" w:hAnsi="Arial" w:cs="Arial"/>
          <w:sz w:val="20"/>
          <w:szCs w:val="20"/>
          <w:lang w:eastAsia="sl-SI"/>
        </w:rPr>
        <w:t>.</w:t>
      </w:r>
    </w:p>
    <w:p w14:paraId="398A0CA3"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013A60E" w14:textId="5DAFE86C"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r w:rsidR="005A56C3" w:rsidRPr="00E30AB1">
        <w:rPr>
          <w:rFonts w:ascii="Arial" w:eastAsia="Times New Roman" w:hAnsi="Arial" w:cs="Arial"/>
          <w:sz w:val="20"/>
          <w:szCs w:val="20"/>
          <w:lang w:eastAsia="sl-SI"/>
        </w:rPr>
        <w:t>7</w:t>
      </w:r>
      <w:r w:rsidRPr="00E30AB1">
        <w:rPr>
          <w:rFonts w:ascii="Arial" w:eastAsia="Times New Roman" w:hAnsi="Arial" w:cs="Arial"/>
          <w:sz w:val="20"/>
          <w:szCs w:val="20"/>
          <w:lang w:eastAsia="sl-SI"/>
        </w:rPr>
        <w:t>) Ministrstvo, pristojno za energijo, Evropsko komisijo obvesti o</w:t>
      </w:r>
      <w:r w:rsidR="004E66E8" w:rsidRPr="00E30AB1">
        <w:rPr>
          <w:rFonts w:ascii="Arial" w:eastAsia="Times New Roman" w:hAnsi="Arial" w:cs="Arial"/>
          <w:sz w:val="20"/>
          <w:szCs w:val="20"/>
          <w:lang w:eastAsia="sl-SI"/>
        </w:rPr>
        <w:t xml:space="preserve"> končnem</w:t>
      </w:r>
      <w:r w:rsidRPr="00E30AB1">
        <w:rPr>
          <w:rFonts w:ascii="Arial" w:eastAsia="Times New Roman" w:hAnsi="Arial" w:cs="Arial"/>
          <w:sz w:val="20"/>
          <w:szCs w:val="20"/>
          <w:lang w:eastAsia="sl-SI"/>
        </w:rPr>
        <w:t xml:space="preserve"> izid</w:t>
      </w:r>
      <w:r w:rsidR="004E66E8" w:rsidRPr="00E30AB1">
        <w:rPr>
          <w:rFonts w:ascii="Arial" w:eastAsia="Times New Roman" w:hAnsi="Arial" w:cs="Arial"/>
          <w:sz w:val="20"/>
          <w:szCs w:val="20"/>
          <w:lang w:eastAsia="sl-SI"/>
        </w:rPr>
        <w:t>u</w:t>
      </w:r>
      <w:r w:rsidRPr="00E30AB1">
        <w:rPr>
          <w:rFonts w:ascii="Arial" w:eastAsia="Times New Roman" w:hAnsi="Arial" w:cs="Arial"/>
          <w:sz w:val="20"/>
          <w:szCs w:val="20"/>
          <w:lang w:eastAsia="sl-SI"/>
        </w:rPr>
        <w:t xml:space="preserve"> pogajanj in ji pred podpisom </w:t>
      </w:r>
      <w:r w:rsidR="00686BFC" w:rsidRPr="00E30AB1">
        <w:rPr>
          <w:rFonts w:ascii="Arial" w:eastAsia="Times New Roman" w:hAnsi="Arial" w:cs="Arial"/>
          <w:sz w:val="20"/>
          <w:szCs w:val="20"/>
          <w:lang w:eastAsia="sl-SI"/>
        </w:rPr>
        <w:t xml:space="preserve">mednarodne pogodbe </w:t>
      </w:r>
      <w:r w:rsidRPr="00E30AB1">
        <w:rPr>
          <w:rFonts w:ascii="Arial" w:eastAsia="Times New Roman" w:hAnsi="Arial" w:cs="Arial"/>
          <w:sz w:val="20"/>
          <w:szCs w:val="20"/>
          <w:lang w:eastAsia="sl-SI"/>
        </w:rPr>
        <w:t xml:space="preserve">s tretjo državo pošlje besedilo </w:t>
      </w:r>
      <w:proofErr w:type="spellStart"/>
      <w:r w:rsidRPr="00E30AB1">
        <w:rPr>
          <w:rFonts w:ascii="Arial" w:eastAsia="Times New Roman" w:hAnsi="Arial" w:cs="Arial"/>
          <w:sz w:val="20"/>
          <w:szCs w:val="20"/>
          <w:lang w:eastAsia="sl-SI"/>
        </w:rPr>
        <w:t>izpogajane</w:t>
      </w:r>
      <w:proofErr w:type="spellEnd"/>
      <w:r w:rsidR="00686BFC" w:rsidRPr="00E30AB1">
        <w:rPr>
          <w:rFonts w:ascii="Arial" w:eastAsia="Times New Roman" w:hAnsi="Arial" w:cs="Arial"/>
          <w:sz w:val="20"/>
          <w:szCs w:val="20"/>
          <w:lang w:eastAsia="sl-SI"/>
        </w:rPr>
        <w:t xml:space="preserve"> mednarodne pogodbe</w:t>
      </w:r>
      <w:r w:rsidRPr="00E30AB1">
        <w:rPr>
          <w:rFonts w:ascii="Arial" w:eastAsia="Times New Roman" w:hAnsi="Arial" w:cs="Arial"/>
          <w:sz w:val="20"/>
          <w:szCs w:val="20"/>
          <w:lang w:eastAsia="sl-SI"/>
        </w:rPr>
        <w:t xml:space="preserve"> v odobritev.</w:t>
      </w:r>
    </w:p>
    <w:p w14:paraId="0CD61C97"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13747F" w14:textId="597E0BB0"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r w:rsidR="005A56C3" w:rsidRPr="00E30AB1">
        <w:rPr>
          <w:rFonts w:ascii="Arial" w:eastAsia="Times New Roman" w:hAnsi="Arial" w:cs="Arial"/>
          <w:sz w:val="20"/>
          <w:szCs w:val="20"/>
          <w:lang w:eastAsia="sl-SI"/>
        </w:rPr>
        <w:t>8</w:t>
      </w:r>
      <w:r w:rsidRPr="00E30AB1">
        <w:rPr>
          <w:rFonts w:ascii="Arial" w:eastAsia="Times New Roman" w:hAnsi="Arial" w:cs="Arial"/>
          <w:sz w:val="20"/>
          <w:szCs w:val="20"/>
          <w:lang w:eastAsia="sl-SI"/>
        </w:rPr>
        <w:t xml:space="preserve">) Po prejemu odobritve Evropske komisije za podpis in sklenitev </w:t>
      </w:r>
      <w:r w:rsidR="00022C34" w:rsidRPr="00E30AB1">
        <w:rPr>
          <w:rFonts w:ascii="Arial" w:eastAsia="Times New Roman" w:hAnsi="Arial" w:cs="Arial"/>
          <w:sz w:val="20"/>
          <w:szCs w:val="20"/>
          <w:lang w:eastAsia="sl-SI"/>
        </w:rPr>
        <w:t>mednarodne pogodbe</w:t>
      </w:r>
      <w:r w:rsidRPr="00E30AB1">
        <w:rPr>
          <w:rFonts w:ascii="Arial" w:eastAsia="Times New Roman" w:hAnsi="Arial" w:cs="Arial"/>
          <w:sz w:val="20"/>
          <w:szCs w:val="20"/>
          <w:lang w:eastAsia="sl-SI"/>
        </w:rPr>
        <w:t xml:space="preserve">, Republika Slovenija nadaljuje postopek podpisa </w:t>
      </w:r>
      <w:r w:rsidR="0026387C" w:rsidRPr="00E30AB1">
        <w:rPr>
          <w:rFonts w:ascii="Arial" w:eastAsia="Times New Roman" w:hAnsi="Arial" w:cs="Arial"/>
          <w:sz w:val="20"/>
          <w:szCs w:val="20"/>
          <w:lang w:eastAsia="sl-SI"/>
        </w:rPr>
        <w:t>in ratifikacije mednarodne pogodbe</w:t>
      </w:r>
      <w:r w:rsidRPr="00E30AB1">
        <w:rPr>
          <w:rFonts w:ascii="Arial" w:eastAsia="Times New Roman" w:hAnsi="Arial" w:cs="Arial"/>
          <w:sz w:val="20"/>
          <w:szCs w:val="20"/>
          <w:lang w:eastAsia="sl-SI"/>
        </w:rPr>
        <w:t xml:space="preserve"> s tretjo državo v skladu </w:t>
      </w:r>
      <w:r w:rsidR="009776F0" w:rsidRPr="00E30AB1">
        <w:rPr>
          <w:rFonts w:ascii="Arial" w:eastAsia="Times New Roman" w:hAnsi="Arial" w:cs="Arial"/>
          <w:sz w:val="20"/>
          <w:szCs w:val="20"/>
          <w:lang w:eastAsia="sl-SI"/>
        </w:rPr>
        <w:t>z ZZZ-1</w:t>
      </w:r>
      <w:r w:rsidRPr="00E30AB1">
        <w:rPr>
          <w:rFonts w:ascii="Arial" w:eastAsia="Times New Roman" w:hAnsi="Arial" w:cs="Arial"/>
          <w:sz w:val="20"/>
          <w:szCs w:val="20"/>
          <w:lang w:eastAsia="sl-SI"/>
        </w:rPr>
        <w:t xml:space="preserve">. </w:t>
      </w:r>
    </w:p>
    <w:p w14:paraId="3E68F0A4"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E49651" w14:textId="3EC983B0"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w:t>
      </w:r>
      <w:r w:rsidR="005A56C3" w:rsidRPr="00E30AB1">
        <w:rPr>
          <w:rFonts w:ascii="Arial" w:eastAsia="Times New Roman" w:hAnsi="Arial" w:cs="Arial"/>
          <w:sz w:val="20"/>
          <w:szCs w:val="20"/>
          <w:lang w:eastAsia="sl-SI"/>
        </w:rPr>
        <w:t>9</w:t>
      </w:r>
      <w:r w:rsidRPr="00E30AB1">
        <w:rPr>
          <w:rFonts w:ascii="Arial" w:eastAsia="Times New Roman" w:hAnsi="Arial" w:cs="Arial"/>
          <w:sz w:val="20"/>
          <w:szCs w:val="20"/>
          <w:lang w:eastAsia="sl-SI"/>
        </w:rPr>
        <w:t xml:space="preserve">) Ministrstvo, pristojno za energijo, obvesti Evropsko komisijo o </w:t>
      </w:r>
      <w:r w:rsidR="00686BFC" w:rsidRPr="00E30AB1">
        <w:rPr>
          <w:rFonts w:ascii="Arial" w:eastAsia="Times New Roman" w:hAnsi="Arial" w:cs="Arial"/>
          <w:sz w:val="20"/>
          <w:szCs w:val="20"/>
          <w:lang w:eastAsia="sl-SI"/>
        </w:rPr>
        <w:t xml:space="preserve">ratifikaciji </w:t>
      </w:r>
      <w:r w:rsidRPr="00E30AB1">
        <w:rPr>
          <w:rFonts w:ascii="Arial" w:eastAsia="Times New Roman" w:hAnsi="Arial" w:cs="Arial"/>
          <w:sz w:val="20"/>
          <w:szCs w:val="20"/>
          <w:lang w:eastAsia="sl-SI"/>
        </w:rPr>
        <w:t xml:space="preserve">in začetku veljavnosti </w:t>
      </w:r>
      <w:r w:rsidR="00686BFC" w:rsidRPr="00E30AB1">
        <w:rPr>
          <w:rFonts w:ascii="Arial" w:eastAsia="Times New Roman" w:hAnsi="Arial" w:cs="Arial"/>
          <w:sz w:val="20"/>
          <w:szCs w:val="20"/>
          <w:lang w:eastAsia="sl-SI"/>
        </w:rPr>
        <w:t>mednarodne pogodbe</w:t>
      </w:r>
      <w:r w:rsidR="00686BFC" w:rsidRPr="00E30AB1" w:rsidDel="00686BFC">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ter o vseh naknadnih spremembah statusa te </w:t>
      </w:r>
      <w:r w:rsidR="00686BFC" w:rsidRPr="00E30AB1">
        <w:rPr>
          <w:rFonts w:ascii="Arial" w:eastAsia="Times New Roman" w:hAnsi="Arial" w:cs="Arial"/>
          <w:sz w:val="20"/>
          <w:szCs w:val="20"/>
          <w:lang w:eastAsia="sl-SI"/>
        </w:rPr>
        <w:t xml:space="preserve"> mednarodne pogodbe</w:t>
      </w:r>
      <w:r w:rsidRPr="00E30AB1">
        <w:rPr>
          <w:rFonts w:ascii="Arial" w:eastAsia="Times New Roman" w:hAnsi="Arial" w:cs="Arial"/>
          <w:sz w:val="20"/>
          <w:szCs w:val="20"/>
          <w:lang w:eastAsia="sl-SI"/>
        </w:rPr>
        <w:t>.</w:t>
      </w:r>
      <w:r w:rsidR="00896D42" w:rsidRPr="00E30AB1">
        <w:rPr>
          <w:rFonts w:ascii="Arial" w:eastAsia="Times New Roman" w:hAnsi="Arial" w:cs="Arial"/>
          <w:sz w:val="20"/>
          <w:szCs w:val="20"/>
          <w:lang w:eastAsia="sl-SI"/>
        </w:rPr>
        <w:t>«</w:t>
      </w:r>
      <w:r w:rsidR="00026110" w:rsidRPr="00E30AB1">
        <w:rPr>
          <w:rFonts w:ascii="Arial" w:eastAsia="Times New Roman" w:hAnsi="Arial" w:cs="Arial"/>
          <w:sz w:val="20"/>
          <w:szCs w:val="20"/>
          <w:lang w:eastAsia="sl-SI"/>
        </w:rPr>
        <w:t>.</w:t>
      </w:r>
    </w:p>
    <w:p w14:paraId="0E6787C8"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4D0BBC7"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r w:rsidRPr="00E30AB1">
        <w:rPr>
          <w:rFonts w:ascii="Arial" w:eastAsia="Times New Roman" w:hAnsi="Arial" w:cs="Arial"/>
          <w:sz w:val="20"/>
          <w:szCs w:val="20"/>
        </w:rPr>
        <w:t>člen</w:t>
      </w:r>
    </w:p>
    <w:p w14:paraId="46C09D01" w14:textId="77777777" w:rsidR="00586D13" w:rsidRPr="00E30AB1" w:rsidRDefault="00586D13" w:rsidP="00EA4FE1">
      <w:pPr>
        <w:spacing w:after="0" w:line="240" w:lineRule="auto"/>
        <w:rPr>
          <w:rFonts w:ascii="Arial" w:eastAsia="Times New Roman" w:hAnsi="Arial" w:cs="Arial"/>
          <w:sz w:val="20"/>
          <w:szCs w:val="20"/>
          <w:lang w:eastAsia="sl-SI"/>
        </w:rPr>
      </w:pPr>
    </w:p>
    <w:p w14:paraId="603858B7"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CB04775"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V 386. členu se doda nov osmi odstavek, ki se glasi:</w:t>
      </w:r>
    </w:p>
    <w:p w14:paraId="41B251AF"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0F47BEA" w14:textId="7C6EB26A"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»(8) Agencija </w:t>
      </w:r>
      <w:r w:rsidR="002A4ECF" w:rsidRPr="00E30AB1">
        <w:rPr>
          <w:rFonts w:ascii="Arial" w:eastAsia="Times New Roman" w:hAnsi="Arial" w:cs="Arial"/>
          <w:sz w:val="20"/>
          <w:szCs w:val="20"/>
          <w:lang w:eastAsia="sl-SI"/>
        </w:rPr>
        <w:t xml:space="preserve">pri čezmejnih zadevah </w:t>
      </w:r>
      <w:r w:rsidRPr="00E30AB1">
        <w:rPr>
          <w:rFonts w:ascii="Arial" w:eastAsia="Times New Roman" w:hAnsi="Arial" w:cs="Arial"/>
          <w:sz w:val="20"/>
          <w:szCs w:val="20"/>
          <w:lang w:eastAsia="sl-SI"/>
        </w:rPr>
        <w:t xml:space="preserve">sodeluje z </w:t>
      </w:r>
      <w:proofErr w:type="spellStart"/>
      <w:r w:rsidRPr="00E30AB1">
        <w:rPr>
          <w:rFonts w:ascii="Arial" w:eastAsia="Times New Roman" w:hAnsi="Arial" w:cs="Arial"/>
          <w:sz w:val="20"/>
          <w:szCs w:val="20"/>
          <w:lang w:eastAsia="sl-SI"/>
        </w:rPr>
        <w:t>regulativnim</w:t>
      </w:r>
      <w:proofErr w:type="spellEnd"/>
      <w:r w:rsidRPr="00E30AB1">
        <w:rPr>
          <w:rFonts w:ascii="Arial" w:eastAsia="Times New Roman" w:hAnsi="Arial" w:cs="Arial"/>
          <w:sz w:val="20"/>
          <w:szCs w:val="20"/>
          <w:lang w:eastAsia="sl-SI"/>
        </w:rPr>
        <w:t xml:space="preserve"> organom ali organi zadevnih držav članic in ACER. Glede plinske infrastrukture</w:t>
      </w:r>
      <w:r w:rsidR="000F36CC" w:rsidRPr="00E30AB1">
        <w:rPr>
          <w:rFonts w:ascii="Arial" w:eastAsia="Times New Roman" w:hAnsi="Arial" w:cs="Arial"/>
          <w:sz w:val="20"/>
          <w:szCs w:val="20"/>
          <w:lang w:eastAsia="sl-SI"/>
        </w:rPr>
        <w:t>, ki poteka</w:t>
      </w:r>
      <w:r w:rsidRPr="00E30AB1">
        <w:rPr>
          <w:rFonts w:ascii="Arial" w:eastAsia="Times New Roman" w:hAnsi="Arial" w:cs="Arial"/>
          <w:sz w:val="20"/>
          <w:szCs w:val="20"/>
          <w:lang w:eastAsia="sl-SI"/>
        </w:rPr>
        <w:t xml:space="preserve"> v tretjo državo ali iz nje se lahko agencija posvetuje in sodeluje s pristojnimi organi tretje države v zvezi z delovanjem infrastrukture. Kadar je v Republiki Sloveniji prva povezovalna točka plinske infrastrukture v tretjo državo ali iz nje, se agencija pred sodelovanjem s pristojnimi organi tretje države posvetuje z </w:t>
      </w:r>
      <w:proofErr w:type="spellStart"/>
      <w:r w:rsidRPr="00E30AB1">
        <w:rPr>
          <w:rFonts w:ascii="Arial" w:eastAsia="Times New Roman" w:hAnsi="Arial" w:cs="Arial"/>
          <w:sz w:val="20"/>
          <w:szCs w:val="20"/>
          <w:lang w:eastAsia="sl-SI"/>
        </w:rPr>
        <w:t>regulativnimi</w:t>
      </w:r>
      <w:proofErr w:type="spellEnd"/>
      <w:r w:rsidRPr="00E30AB1">
        <w:rPr>
          <w:rFonts w:ascii="Arial" w:eastAsia="Times New Roman" w:hAnsi="Arial" w:cs="Arial"/>
          <w:sz w:val="20"/>
          <w:szCs w:val="20"/>
          <w:lang w:eastAsia="sl-SI"/>
        </w:rPr>
        <w:t xml:space="preserve"> organi drugih držav članic, ki jih ta infrastruktura zadeva.«.</w:t>
      </w:r>
    </w:p>
    <w:p w14:paraId="6E42BBF0"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130D0D0" w14:textId="77777777" w:rsidR="00586D13" w:rsidRPr="00E30AB1" w:rsidRDefault="00586D13" w:rsidP="00EA4FE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C78153"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r w:rsidRPr="00E30AB1">
        <w:rPr>
          <w:rFonts w:ascii="Arial" w:eastAsia="Times New Roman" w:hAnsi="Arial" w:cs="Arial"/>
          <w:sz w:val="20"/>
          <w:szCs w:val="20"/>
        </w:rPr>
        <w:t>člen</w:t>
      </w:r>
    </w:p>
    <w:p w14:paraId="38B904C0" w14:textId="77777777" w:rsidR="00586D13" w:rsidRPr="00E30AB1" w:rsidRDefault="00586D13" w:rsidP="00EA4FE1">
      <w:pPr>
        <w:keepNext/>
        <w:spacing w:after="0" w:line="240" w:lineRule="auto"/>
        <w:jc w:val="center"/>
        <w:outlineLvl w:val="4"/>
        <w:rPr>
          <w:rFonts w:ascii="Arial" w:eastAsia="Times New Roman" w:hAnsi="Arial" w:cs="Arial"/>
          <w:sz w:val="20"/>
          <w:szCs w:val="20"/>
        </w:rPr>
      </w:pPr>
    </w:p>
    <w:p w14:paraId="2CF80B0C" w14:textId="77777777" w:rsidR="009D21AE" w:rsidRPr="00E30AB1" w:rsidRDefault="009D21AE" w:rsidP="00EA4FE1">
      <w:pPr>
        <w:keepNext/>
        <w:spacing w:after="0" w:line="240" w:lineRule="auto"/>
        <w:jc w:val="both"/>
        <w:outlineLvl w:val="4"/>
        <w:rPr>
          <w:rFonts w:ascii="Arial" w:eastAsia="Times New Roman" w:hAnsi="Arial" w:cs="Arial"/>
          <w:sz w:val="20"/>
          <w:szCs w:val="20"/>
        </w:rPr>
      </w:pPr>
      <w:r w:rsidRPr="00E30AB1">
        <w:rPr>
          <w:rFonts w:ascii="Arial" w:eastAsia="Times New Roman" w:hAnsi="Arial" w:cs="Arial"/>
          <w:sz w:val="20"/>
          <w:szCs w:val="20"/>
        </w:rPr>
        <w:t xml:space="preserve">V </w:t>
      </w:r>
      <w:proofErr w:type="spellStart"/>
      <w:r w:rsidRPr="00E30AB1">
        <w:rPr>
          <w:rFonts w:ascii="Arial" w:eastAsia="Times New Roman" w:hAnsi="Arial" w:cs="Arial"/>
          <w:sz w:val="20"/>
          <w:szCs w:val="20"/>
        </w:rPr>
        <w:t>485.a</w:t>
      </w:r>
      <w:proofErr w:type="spellEnd"/>
      <w:r w:rsidRPr="00E30AB1">
        <w:rPr>
          <w:rFonts w:ascii="Arial" w:eastAsia="Times New Roman" w:hAnsi="Arial" w:cs="Arial"/>
          <w:sz w:val="20"/>
          <w:szCs w:val="20"/>
        </w:rPr>
        <w:t xml:space="preserve"> členu se drugi odstavek</w:t>
      </w:r>
      <w:r w:rsidR="00F841D6" w:rsidRPr="00E30AB1">
        <w:rPr>
          <w:rFonts w:ascii="Arial" w:eastAsia="Times New Roman" w:hAnsi="Arial" w:cs="Arial"/>
          <w:sz w:val="20"/>
          <w:szCs w:val="20"/>
        </w:rPr>
        <w:t xml:space="preserve"> črta</w:t>
      </w:r>
      <w:r w:rsidR="00D62175" w:rsidRPr="00E30AB1">
        <w:rPr>
          <w:rFonts w:ascii="Arial" w:eastAsia="Times New Roman" w:hAnsi="Arial" w:cs="Arial"/>
          <w:sz w:val="20"/>
          <w:szCs w:val="20"/>
        </w:rPr>
        <w:t>.</w:t>
      </w:r>
    </w:p>
    <w:p w14:paraId="42CCA845" w14:textId="77777777" w:rsidR="004A3B66" w:rsidRPr="00E30AB1" w:rsidRDefault="004A3B66" w:rsidP="00EA4FE1">
      <w:pPr>
        <w:keepNext/>
        <w:spacing w:after="0" w:line="240" w:lineRule="auto"/>
        <w:jc w:val="both"/>
        <w:outlineLvl w:val="4"/>
        <w:rPr>
          <w:rFonts w:ascii="Arial" w:eastAsia="Times New Roman" w:hAnsi="Arial" w:cs="Arial"/>
          <w:sz w:val="20"/>
          <w:szCs w:val="20"/>
        </w:rPr>
      </w:pPr>
    </w:p>
    <w:p w14:paraId="406041E6" w14:textId="77777777" w:rsidR="004A3B66" w:rsidRPr="00E30AB1" w:rsidRDefault="004A3B66" w:rsidP="004A3B66">
      <w:pPr>
        <w:spacing w:after="0" w:line="240" w:lineRule="auto"/>
        <w:jc w:val="center"/>
        <w:rPr>
          <w:rFonts w:ascii="Arial" w:eastAsia="Calibri" w:hAnsi="Arial" w:cs="Arial"/>
          <w:b/>
          <w:bCs/>
          <w:iCs/>
          <w:sz w:val="20"/>
          <w:szCs w:val="20"/>
        </w:rPr>
      </w:pPr>
      <w:r w:rsidRPr="00E30AB1">
        <w:rPr>
          <w:rFonts w:ascii="Arial" w:eastAsia="Calibri" w:hAnsi="Arial" w:cs="Arial"/>
          <w:b/>
          <w:bCs/>
          <w:iCs/>
          <w:sz w:val="20"/>
          <w:szCs w:val="20"/>
        </w:rPr>
        <w:t>PREHODNA IN KONČNA DOLOČBA</w:t>
      </w:r>
    </w:p>
    <w:p w14:paraId="197E25EA" w14:textId="77777777" w:rsidR="00586D13" w:rsidRPr="00E30AB1" w:rsidRDefault="00586D13" w:rsidP="00EA4FE1">
      <w:pPr>
        <w:keepNext/>
        <w:spacing w:after="0" w:line="240" w:lineRule="auto"/>
        <w:jc w:val="center"/>
        <w:outlineLvl w:val="4"/>
        <w:rPr>
          <w:rFonts w:ascii="Arial" w:eastAsia="Times New Roman" w:hAnsi="Arial" w:cs="Arial"/>
          <w:sz w:val="20"/>
          <w:szCs w:val="20"/>
        </w:rPr>
      </w:pPr>
    </w:p>
    <w:p w14:paraId="17813077"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r w:rsidRPr="00E30AB1">
        <w:rPr>
          <w:rFonts w:ascii="Arial" w:eastAsia="Times New Roman" w:hAnsi="Arial" w:cs="Arial"/>
          <w:sz w:val="20"/>
          <w:szCs w:val="20"/>
        </w:rPr>
        <w:t>člen</w:t>
      </w:r>
    </w:p>
    <w:p w14:paraId="45B72970" w14:textId="1A9FFF21" w:rsidR="00586D13" w:rsidRDefault="00A63177" w:rsidP="00A63177">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A63177">
        <w:rPr>
          <w:rFonts w:ascii="Arial" w:eastAsia="Times New Roman" w:hAnsi="Arial" w:cs="Arial"/>
          <w:sz w:val="20"/>
          <w:szCs w:val="20"/>
          <w:lang w:eastAsia="sl-SI"/>
        </w:rPr>
        <w:t>(postopek za spremembo sporazuma)</w:t>
      </w:r>
    </w:p>
    <w:p w14:paraId="070B5009" w14:textId="77777777" w:rsidR="00A63177" w:rsidRPr="00E30AB1" w:rsidRDefault="00A63177" w:rsidP="00A63177">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55E3B701" w14:textId="4B97936C" w:rsidR="00586D13" w:rsidRPr="00E30AB1" w:rsidRDefault="00DB0FB1" w:rsidP="00C7604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30AB1">
        <w:rPr>
          <w:rFonts w:ascii="Arial" w:eastAsia="Times New Roman" w:hAnsi="Arial" w:cs="Arial"/>
          <w:sz w:val="20"/>
          <w:szCs w:val="20"/>
          <w:lang w:eastAsia="sl-SI"/>
        </w:rPr>
        <w:t>Sporazum</w:t>
      </w:r>
      <w:r w:rsidR="00022C34" w:rsidRPr="00E30AB1">
        <w:rPr>
          <w:rFonts w:ascii="Arial" w:eastAsia="Times New Roman" w:hAnsi="Arial" w:cs="Arial"/>
          <w:sz w:val="20"/>
          <w:szCs w:val="20"/>
          <w:lang w:eastAsia="sl-SI"/>
        </w:rPr>
        <w:t xml:space="preserve"> </w:t>
      </w:r>
      <w:r w:rsidR="0094534A" w:rsidRPr="00E30AB1">
        <w:rPr>
          <w:rFonts w:ascii="Arial" w:eastAsia="Times New Roman" w:hAnsi="Arial" w:cs="Arial"/>
          <w:sz w:val="20"/>
          <w:szCs w:val="20"/>
          <w:lang w:eastAsia="sl-SI"/>
        </w:rPr>
        <w:t xml:space="preserve">med Vlado Republike Slovenije in Vlado Ruske federacije o sodelovanju pri gradnji in delovanju plinovoda na ozemlju Republike Slovenije (Zakon o ratifikaciji sporazuma med Vlado RS in Vlado RF o sodelovanju pri gradnji in delovanju plinovoda na ozemlju RS </w:t>
      </w:r>
      <w:r w:rsidRPr="00E30AB1">
        <w:rPr>
          <w:rFonts w:ascii="Arial" w:eastAsia="Times New Roman" w:hAnsi="Arial" w:cs="Arial"/>
          <w:sz w:val="20"/>
          <w:szCs w:val="20"/>
          <w:lang w:eastAsia="sl-SI"/>
        </w:rPr>
        <w:t>(Uradni list RS – Mednarodne pogodbe,</w:t>
      </w:r>
      <w:r w:rsidR="0094534A" w:rsidRPr="00E30AB1">
        <w:rPr>
          <w:rFonts w:ascii="Arial" w:eastAsia="Times New Roman" w:hAnsi="Arial" w:cs="Arial"/>
          <w:sz w:val="20"/>
          <w:szCs w:val="20"/>
          <w:lang w:eastAsia="sl-SI"/>
        </w:rPr>
        <w:t xml:space="preserve"> št. 4/10 in 14/12)</w:t>
      </w:r>
      <w:r w:rsidRPr="00E30AB1">
        <w:rPr>
          <w:rFonts w:ascii="Arial" w:eastAsia="Times New Roman" w:hAnsi="Arial" w:cs="Arial"/>
          <w:sz w:val="20"/>
          <w:szCs w:val="20"/>
          <w:lang w:eastAsia="sl-SI"/>
        </w:rPr>
        <w:t>)</w:t>
      </w:r>
      <w:r w:rsidR="00586D13" w:rsidRPr="00E30AB1">
        <w:rPr>
          <w:rFonts w:ascii="Arial" w:eastAsia="Times New Roman" w:hAnsi="Arial" w:cs="Arial"/>
          <w:sz w:val="20"/>
          <w:szCs w:val="20"/>
          <w:lang w:eastAsia="sl-SI"/>
        </w:rPr>
        <w:t xml:space="preserve"> </w:t>
      </w:r>
      <w:r w:rsidR="004A3B66" w:rsidRPr="00E30AB1">
        <w:rPr>
          <w:rFonts w:ascii="Arial" w:eastAsia="Times New Roman" w:hAnsi="Arial" w:cs="Arial"/>
          <w:sz w:val="20"/>
          <w:szCs w:val="20"/>
          <w:lang w:eastAsia="sl-SI"/>
        </w:rPr>
        <w:t xml:space="preserve">se </w:t>
      </w:r>
      <w:r w:rsidR="00586D13" w:rsidRPr="00E30AB1">
        <w:rPr>
          <w:rFonts w:ascii="Arial" w:eastAsia="Times New Roman" w:hAnsi="Arial" w:cs="Arial"/>
          <w:sz w:val="20"/>
          <w:szCs w:val="20"/>
          <w:lang w:eastAsia="sl-SI"/>
        </w:rPr>
        <w:t>sprem</w:t>
      </w:r>
      <w:r w:rsidR="004A3B66" w:rsidRPr="00E30AB1">
        <w:rPr>
          <w:rFonts w:ascii="Arial" w:eastAsia="Times New Roman" w:hAnsi="Arial" w:cs="Arial"/>
          <w:sz w:val="20"/>
          <w:szCs w:val="20"/>
          <w:lang w:eastAsia="sl-SI"/>
        </w:rPr>
        <w:t>inja</w:t>
      </w:r>
      <w:r w:rsidR="00586D13" w:rsidRPr="00E30AB1">
        <w:rPr>
          <w:rFonts w:ascii="Arial" w:eastAsia="Times New Roman" w:hAnsi="Arial" w:cs="Arial"/>
          <w:sz w:val="20"/>
          <w:szCs w:val="20"/>
          <w:lang w:eastAsia="sl-SI"/>
        </w:rPr>
        <w:t xml:space="preserve"> </w:t>
      </w:r>
      <w:r w:rsidR="004A3B66" w:rsidRPr="00E30AB1">
        <w:rPr>
          <w:rFonts w:ascii="Arial" w:eastAsia="Times New Roman" w:hAnsi="Arial" w:cs="Arial"/>
          <w:sz w:val="20"/>
          <w:szCs w:val="20"/>
          <w:lang w:eastAsia="sl-SI"/>
        </w:rPr>
        <w:t>v skladu s postopkom</w:t>
      </w:r>
      <w:r w:rsidR="00586D13" w:rsidRPr="00E30AB1">
        <w:rPr>
          <w:rFonts w:ascii="Arial" w:eastAsia="Times New Roman" w:hAnsi="Arial" w:cs="Arial"/>
          <w:sz w:val="20"/>
          <w:szCs w:val="20"/>
          <w:lang w:eastAsia="sl-SI"/>
        </w:rPr>
        <w:t xml:space="preserve"> iz </w:t>
      </w:r>
      <w:r w:rsidR="004A3B66" w:rsidRPr="00E30AB1">
        <w:rPr>
          <w:rFonts w:ascii="Arial" w:eastAsia="Times New Roman" w:hAnsi="Arial" w:cs="Arial"/>
          <w:sz w:val="20"/>
          <w:szCs w:val="20"/>
          <w:lang w:eastAsia="sl-SI"/>
        </w:rPr>
        <w:t xml:space="preserve">8. </w:t>
      </w:r>
      <w:r w:rsidR="00586D13" w:rsidRPr="00E30AB1">
        <w:rPr>
          <w:rFonts w:ascii="Arial" w:eastAsia="Times New Roman" w:hAnsi="Arial" w:cs="Arial"/>
          <w:sz w:val="20"/>
          <w:szCs w:val="20"/>
          <w:lang w:eastAsia="sl-SI"/>
        </w:rPr>
        <w:t>člena tega zakona.</w:t>
      </w:r>
    </w:p>
    <w:p w14:paraId="1BF092BB" w14:textId="77777777" w:rsidR="00586D13" w:rsidRPr="00E30AB1" w:rsidRDefault="00586D13" w:rsidP="00EA4FE1">
      <w:pPr>
        <w:spacing w:after="0" w:line="240" w:lineRule="auto"/>
        <w:rPr>
          <w:rFonts w:ascii="Arial" w:eastAsia="Calibri" w:hAnsi="Arial" w:cs="Arial"/>
          <w:sz w:val="20"/>
          <w:szCs w:val="20"/>
        </w:rPr>
      </w:pPr>
    </w:p>
    <w:p w14:paraId="7739E2F3" w14:textId="77777777" w:rsidR="00586D13" w:rsidRPr="00E30AB1" w:rsidRDefault="00586D13" w:rsidP="003273BE">
      <w:pPr>
        <w:keepNext/>
        <w:numPr>
          <w:ilvl w:val="0"/>
          <w:numId w:val="11"/>
        </w:numPr>
        <w:spacing w:after="0" w:line="240" w:lineRule="auto"/>
        <w:jc w:val="center"/>
        <w:outlineLvl w:val="4"/>
        <w:rPr>
          <w:rFonts w:ascii="Arial" w:eastAsia="Times New Roman" w:hAnsi="Arial" w:cs="Arial"/>
          <w:sz w:val="20"/>
          <w:szCs w:val="20"/>
        </w:rPr>
      </w:pPr>
      <w:r w:rsidRPr="00E30AB1">
        <w:rPr>
          <w:rFonts w:ascii="Arial" w:eastAsia="Times New Roman" w:hAnsi="Arial" w:cs="Arial"/>
          <w:sz w:val="20"/>
          <w:szCs w:val="20"/>
        </w:rPr>
        <w:t>člen</w:t>
      </w:r>
    </w:p>
    <w:p w14:paraId="02C48E60" w14:textId="55121431" w:rsidR="00586D13" w:rsidRDefault="00A63177" w:rsidP="00A63177">
      <w:pPr>
        <w:spacing w:after="0" w:line="240" w:lineRule="auto"/>
        <w:jc w:val="center"/>
        <w:rPr>
          <w:rFonts w:ascii="Arial" w:eastAsia="Calibri" w:hAnsi="Arial" w:cs="Arial"/>
          <w:sz w:val="20"/>
          <w:szCs w:val="20"/>
        </w:rPr>
      </w:pPr>
      <w:r w:rsidRPr="00A63177">
        <w:rPr>
          <w:rFonts w:ascii="Arial" w:eastAsia="Calibri" w:hAnsi="Arial" w:cs="Arial"/>
          <w:sz w:val="20"/>
          <w:szCs w:val="20"/>
        </w:rPr>
        <w:t>(začetek veljavnosti)</w:t>
      </w:r>
    </w:p>
    <w:p w14:paraId="319D6E13" w14:textId="77777777" w:rsidR="00A63177" w:rsidRPr="00E30AB1" w:rsidRDefault="00A63177" w:rsidP="00A63177">
      <w:pPr>
        <w:spacing w:after="0" w:line="240" w:lineRule="auto"/>
        <w:jc w:val="center"/>
        <w:rPr>
          <w:rFonts w:ascii="Arial" w:eastAsia="Calibri" w:hAnsi="Arial" w:cs="Arial"/>
          <w:sz w:val="20"/>
          <w:szCs w:val="20"/>
        </w:rPr>
      </w:pPr>
    </w:p>
    <w:p w14:paraId="4996A35C" w14:textId="77777777" w:rsidR="00586D13" w:rsidRPr="00E30AB1" w:rsidRDefault="00586D13" w:rsidP="00EA4FE1">
      <w:pPr>
        <w:spacing w:after="0" w:line="240" w:lineRule="auto"/>
        <w:rPr>
          <w:rFonts w:ascii="Arial" w:eastAsia="Calibri" w:hAnsi="Arial" w:cs="Arial"/>
          <w:sz w:val="20"/>
          <w:szCs w:val="20"/>
        </w:rPr>
      </w:pPr>
      <w:r w:rsidRPr="00E30AB1">
        <w:rPr>
          <w:rFonts w:ascii="Arial" w:eastAsia="Calibri" w:hAnsi="Arial" w:cs="Arial"/>
          <w:sz w:val="20"/>
          <w:szCs w:val="20"/>
        </w:rPr>
        <w:t>Ta zakon začne veljati petnajsti dan po objavi v Uradnem listu Republike Slovenije.</w:t>
      </w:r>
    </w:p>
    <w:p w14:paraId="3305D9E4" w14:textId="77777777" w:rsidR="00586D13" w:rsidRPr="00E30AB1" w:rsidRDefault="00586D13" w:rsidP="00EA4FE1">
      <w:pPr>
        <w:spacing w:after="0" w:line="240" w:lineRule="auto"/>
        <w:rPr>
          <w:rFonts w:ascii="Arial" w:eastAsia="Calibri" w:hAnsi="Arial" w:cs="Arial"/>
          <w:sz w:val="20"/>
          <w:szCs w:val="20"/>
        </w:rPr>
      </w:pPr>
    </w:p>
    <w:p w14:paraId="0284C5AA" w14:textId="7D026E94" w:rsidR="00586D13" w:rsidRPr="00E30AB1" w:rsidRDefault="00586D13" w:rsidP="00EA4FE1">
      <w:pPr>
        <w:spacing w:after="0" w:line="240" w:lineRule="auto"/>
        <w:rPr>
          <w:rFonts w:ascii="Arial" w:eastAsia="Calibri" w:hAnsi="Arial" w:cs="Arial"/>
          <w:sz w:val="20"/>
          <w:szCs w:val="20"/>
        </w:rPr>
      </w:pPr>
    </w:p>
    <w:p w14:paraId="61592B29" w14:textId="4F78F1A7" w:rsidR="00026110" w:rsidRPr="00E30AB1" w:rsidRDefault="00026110" w:rsidP="00EA4FE1">
      <w:pPr>
        <w:spacing w:after="0" w:line="240" w:lineRule="auto"/>
        <w:rPr>
          <w:rFonts w:ascii="Arial" w:eastAsia="Calibri" w:hAnsi="Arial" w:cs="Arial"/>
          <w:sz w:val="20"/>
          <w:szCs w:val="20"/>
        </w:rPr>
      </w:pPr>
    </w:p>
    <w:p w14:paraId="6DDB7273" w14:textId="01AB4649" w:rsidR="00026110" w:rsidRPr="00E30AB1" w:rsidRDefault="00026110" w:rsidP="00EA4FE1">
      <w:pPr>
        <w:spacing w:after="0" w:line="240" w:lineRule="auto"/>
        <w:rPr>
          <w:rFonts w:ascii="Arial" w:eastAsia="Calibri" w:hAnsi="Arial" w:cs="Arial"/>
          <w:sz w:val="20"/>
          <w:szCs w:val="20"/>
        </w:rPr>
      </w:pPr>
    </w:p>
    <w:p w14:paraId="22B401D0" w14:textId="724D6444" w:rsidR="00026110" w:rsidRPr="00E30AB1" w:rsidRDefault="00026110" w:rsidP="00EA4FE1">
      <w:pPr>
        <w:spacing w:after="0" w:line="240" w:lineRule="auto"/>
        <w:rPr>
          <w:rFonts w:ascii="Arial" w:eastAsia="Calibri" w:hAnsi="Arial" w:cs="Arial"/>
          <w:sz w:val="20"/>
          <w:szCs w:val="20"/>
        </w:rPr>
      </w:pPr>
    </w:p>
    <w:p w14:paraId="1E0C68E2" w14:textId="05ABD5E7" w:rsidR="00022C34" w:rsidRPr="00E30AB1" w:rsidRDefault="00022C34" w:rsidP="00EA4FE1">
      <w:pPr>
        <w:spacing w:after="0" w:line="240" w:lineRule="auto"/>
        <w:rPr>
          <w:rFonts w:ascii="Arial" w:eastAsia="Calibri" w:hAnsi="Arial" w:cs="Arial"/>
          <w:sz w:val="20"/>
          <w:szCs w:val="20"/>
        </w:rPr>
      </w:pPr>
    </w:p>
    <w:p w14:paraId="2C39BEAF" w14:textId="6262CFD9" w:rsidR="00022C34" w:rsidRPr="00E30AB1" w:rsidRDefault="00022C34" w:rsidP="00EA4FE1">
      <w:pPr>
        <w:spacing w:after="0" w:line="240" w:lineRule="auto"/>
        <w:rPr>
          <w:rFonts w:ascii="Arial" w:eastAsia="Calibri" w:hAnsi="Arial" w:cs="Arial"/>
          <w:sz w:val="20"/>
          <w:szCs w:val="20"/>
        </w:rPr>
      </w:pPr>
    </w:p>
    <w:p w14:paraId="03CCAA7A" w14:textId="747B39ED" w:rsidR="00022C34" w:rsidRPr="00E30AB1" w:rsidRDefault="00022C34" w:rsidP="00EA4FE1">
      <w:pPr>
        <w:spacing w:after="0" w:line="240" w:lineRule="auto"/>
        <w:rPr>
          <w:rFonts w:ascii="Arial" w:eastAsia="Calibri" w:hAnsi="Arial" w:cs="Arial"/>
          <w:sz w:val="20"/>
          <w:szCs w:val="20"/>
        </w:rPr>
      </w:pPr>
    </w:p>
    <w:p w14:paraId="366A23B9" w14:textId="2827E428" w:rsidR="00022C34" w:rsidRPr="00E30AB1" w:rsidRDefault="00022C34" w:rsidP="00EA4FE1">
      <w:pPr>
        <w:spacing w:after="0" w:line="240" w:lineRule="auto"/>
        <w:rPr>
          <w:rFonts w:ascii="Arial" w:eastAsia="Calibri" w:hAnsi="Arial" w:cs="Arial"/>
          <w:sz w:val="20"/>
          <w:szCs w:val="20"/>
        </w:rPr>
      </w:pPr>
    </w:p>
    <w:p w14:paraId="1D688D21" w14:textId="32AEF544" w:rsidR="00022C34" w:rsidRPr="00E30AB1" w:rsidRDefault="00022C34" w:rsidP="00EA4FE1">
      <w:pPr>
        <w:spacing w:after="0" w:line="240" w:lineRule="auto"/>
        <w:rPr>
          <w:rFonts w:ascii="Arial" w:eastAsia="Calibri" w:hAnsi="Arial" w:cs="Arial"/>
          <w:sz w:val="20"/>
          <w:szCs w:val="20"/>
        </w:rPr>
      </w:pPr>
    </w:p>
    <w:p w14:paraId="282C84CE" w14:textId="028E9B6B"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lastRenderedPageBreak/>
        <w:t xml:space="preserve">III. OBRAZLOŽITEV </w:t>
      </w:r>
    </w:p>
    <w:p w14:paraId="4EEFA914"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5B3640BA"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1. členu</w:t>
      </w:r>
    </w:p>
    <w:p w14:paraId="4B5DFEF4"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700AB93E" w14:textId="55553320"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V 2. členu Energetskega zakona (Uradni list RS, št. 60/19 </w:t>
      </w:r>
      <w:r w:rsidRPr="00E30AB1">
        <w:rPr>
          <w:rFonts w:ascii="Arial" w:eastAsia="Calibri" w:hAnsi="Arial" w:cs="Arial"/>
          <w:sz w:val="20"/>
          <w:szCs w:val="20"/>
        </w:rPr>
        <w:t>– uradno prečiščeno besedilo</w:t>
      </w:r>
      <w:r w:rsidRPr="00E30AB1">
        <w:rPr>
          <w:rFonts w:ascii="Arial" w:eastAsia="Times New Roman" w:hAnsi="Arial" w:cs="Arial"/>
          <w:sz w:val="20"/>
          <w:szCs w:val="20"/>
          <w:lang w:eastAsia="sl-SI"/>
        </w:rPr>
        <w:t xml:space="preserve">, v nadaljnjem besedilu: EZ-1) so navedeni prenosi in izvrševanje predpisov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V ta člen se doda nova 10. alineja z navedbo direktive, ki se prenaša s </w:t>
      </w:r>
      <w:r w:rsidR="00026110" w:rsidRPr="00E30AB1">
        <w:rPr>
          <w:rFonts w:ascii="Arial" w:eastAsia="Times New Roman" w:hAnsi="Arial" w:cs="Arial"/>
          <w:sz w:val="20"/>
          <w:szCs w:val="20"/>
          <w:lang w:eastAsia="sl-SI"/>
        </w:rPr>
        <w:t xml:space="preserve">predlogom zakona - v slovenski pravni red se </w:t>
      </w:r>
      <w:r w:rsidRPr="00E30AB1">
        <w:rPr>
          <w:rFonts w:ascii="Arial" w:eastAsia="Times New Roman" w:hAnsi="Arial" w:cs="Arial"/>
          <w:sz w:val="20"/>
          <w:szCs w:val="20"/>
          <w:lang w:eastAsia="sl-SI"/>
        </w:rPr>
        <w:t xml:space="preserve">v celoti </w:t>
      </w:r>
      <w:r w:rsidR="00026110" w:rsidRPr="00E30AB1">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prenaša Direktiva (EU) 2019/692 Evropskega parlamenta in Sveta z dne 17. aprila 2019 o spremembi Direktive 2009/73/ES o skupnih pravilih notranjega trga z zemeljskim plinom (UL L št. 117 z dne 3. 5. 2019, str. 1, </w:t>
      </w:r>
      <w:r w:rsidRPr="00E30AB1">
        <w:rPr>
          <w:rFonts w:ascii="Arial" w:eastAsia="Calibri" w:hAnsi="Arial" w:cs="Arial"/>
          <w:sz w:val="20"/>
          <w:szCs w:val="20"/>
        </w:rPr>
        <w:t>v nadaljnjem besedilu: Direktiva 2019/692/EU</w:t>
      </w:r>
      <w:r w:rsidRPr="00E30AB1">
        <w:rPr>
          <w:rFonts w:ascii="Arial" w:eastAsia="Times New Roman" w:hAnsi="Arial" w:cs="Arial"/>
          <w:sz w:val="20"/>
          <w:szCs w:val="20"/>
          <w:lang w:eastAsia="sl-SI"/>
        </w:rPr>
        <w:t xml:space="preserve">). </w:t>
      </w:r>
    </w:p>
    <w:p w14:paraId="66718139"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2B7751BB"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2. členu</w:t>
      </w:r>
    </w:p>
    <w:p w14:paraId="1B874D99"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30B8B82E" w14:textId="694C5771" w:rsidR="00586D13" w:rsidRPr="00E30AB1" w:rsidRDefault="00AA5B12"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Namen Direktive 2019/692/EU je s</w:t>
      </w:r>
      <w:r w:rsidR="00586D13" w:rsidRPr="00E30AB1">
        <w:rPr>
          <w:rFonts w:ascii="Arial" w:eastAsia="Times New Roman" w:hAnsi="Arial" w:cs="Arial"/>
          <w:sz w:val="20"/>
          <w:szCs w:val="20"/>
          <w:lang w:eastAsia="sl-SI"/>
        </w:rPr>
        <w:t xml:space="preserve"> predpisi </w:t>
      </w:r>
      <w:r w:rsidR="005D48CD" w:rsidRPr="00E30AB1">
        <w:rPr>
          <w:rFonts w:ascii="Arial" w:eastAsia="Times New Roman" w:hAnsi="Arial" w:cs="Arial"/>
          <w:bCs/>
          <w:sz w:val="20"/>
          <w:szCs w:val="20"/>
          <w:lang w:eastAsia="ar-SA"/>
        </w:rPr>
        <w:t>Evropske unije</w:t>
      </w:r>
      <w:r w:rsidR="005D48CD" w:rsidRPr="00E30AB1">
        <w:rPr>
          <w:rFonts w:ascii="Arial" w:eastAsia="Times New Roman" w:hAnsi="Arial" w:cs="Arial"/>
          <w:sz w:val="20"/>
          <w:szCs w:val="20"/>
          <w:lang w:eastAsia="sl-SI"/>
        </w:rPr>
        <w:t xml:space="preserve"> </w:t>
      </w:r>
      <w:r w:rsidR="00586D13" w:rsidRPr="00E30AB1">
        <w:rPr>
          <w:rFonts w:ascii="Arial" w:eastAsia="Times New Roman" w:hAnsi="Arial" w:cs="Arial"/>
          <w:sz w:val="20"/>
          <w:szCs w:val="20"/>
          <w:lang w:eastAsia="sl-SI"/>
        </w:rPr>
        <w:t>zajeti tudi prenosne plinovode iz držav članic E</w:t>
      </w:r>
      <w:r w:rsidR="00F002DC" w:rsidRPr="00E30AB1">
        <w:rPr>
          <w:rFonts w:ascii="Arial" w:eastAsia="Times New Roman" w:hAnsi="Arial" w:cs="Arial"/>
          <w:sz w:val="20"/>
          <w:szCs w:val="20"/>
          <w:lang w:eastAsia="sl-SI"/>
        </w:rPr>
        <w:t>vropske unije</w:t>
      </w:r>
      <w:r w:rsidR="00586D13" w:rsidRPr="00E30AB1">
        <w:rPr>
          <w:rFonts w:ascii="Arial" w:eastAsia="Times New Roman" w:hAnsi="Arial" w:cs="Arial"/>
          <w:sz w:val="20"/>
          <w:szCs w:val="20"/>
          <w:lang w:eastAsia="sl-SI"/>
        </w:rPr>
        <w:t xml:space="preserve"> v tretje države. Skladno s tem namenom se v 159. členu </w:t>
      </w:r>
      <w:r w:rsidR="00F002DC" w:rsidRPr="00E30AB1">
        <w:rPr>
          <w:rFonts w:ascii="Arial" w:eastAsia="Times New Roman" w:hAnsi="Arial" w:cs="Arial"/>
          <w:sz w:val="20"/>
          <w:szCs w:val="20"/>
          <w:lang w:eastAsia="sl-SI"/>
        </w:rPr>
        <w:t xml:space="preserve">Energetskega zakona (Uradni list RS, št. 60/19 – uradno prečiščeno besedilo, v nadaljnjem besedilu: </w:t>
      </w:r>
      <w:r w:rsidR="00586D13" w:rsidRPr="00E30AB1">
        <w:rPr>
          <w:rFonts w:ascii="Arial" w:eastAsia="Times New Roman" w:hAnsi="Arial" w:cs="Arial"/>
          <w:sz w:val="20"/>
          <w:szCs w:val="20"/>
          <w:lang w:eastAsia="sl-SI"/>
        </w:rPr>
        <w:t>EZ-1</w:t>
      </w:r>
      <w:r w:rsidR="00F002DC" w:rsidRPr="00E30AB1">
        <w:rPr>
          <w:rFonts w:ascii="Arial" w:eastAsia="Times New Roman" w:hAnsi="Arial" w:cs="Arial"/>
          <w:sz w:val="20"/>
          <w:szCs w:val="20"/>
          <w:lang w:eastAsia="sl-SI"/>
        </w:rPr>
        <w:t>)</w:t>
      </w:r>
      <w:r w:rsidR="00586D13" w:rsidRPr="00E30AB1">
        <w:rPr>
          <w:rFonts w:ascii="Arial" w:eastAsia="Times New Roman" w:hAnsi="Arial" w:cs="Arial"/>
          <w:sz w:val="20"/>
          <w:szCs w:val="20"/>
          <w:lang w:eastAsia="sl-SI"/>
        </w:rPr>
        <w:t xml:space="preserve"> dopolni izraz »povezovalni plinovod« tako, da se razširi na prenosni plinovod med Republiko Slovenijo (</w:t>
      </w:r>
      <w:r w:rsidR="00586D13" w:rsidRPr="00E30AB1">
        <w:rPr>
          <w:rFonts w:ascii="Arial" w:eastAsia="Calibri" w:hAnsi="Arial" w:cs="Arial"/>
          <w:sz w:val="20"/>
          <w:szCs w:val="20"/>
        </w:rPr>
        <w:t xml:space="preserve">v nadaljnjem besedilu: </w:t>
      </w:r>
      <w:r w:rsidR="00586D13" w:rsidRPr="00E30AB1">
        <w:rPr>
          <w:rFonts w:ascii="Arial" w:eastAsia="Times New Roman" w:hAnsi="Arial" w:cs="Arial"/>
          <w:sz w:val="20"/>
          <w:szCs w:val="20"/>
          <w:lang w:eastAsia="sl-SI"/>
        </w:rPr>
        <w:t xml:space="preserve">RS) in tretjo državo, pri čemer se jasno zapiše, da gre za prenosni plinovod, ki poteka do ozemlja RS kot tudi do njenega teritorialnega morja. </w:t>
      </w:r>
    </w:p>
    <w:p w14:paraId="397E8F22"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4745DDB3"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3. členu</w:t>
      </w:r>
    </w:p>
    <w:p w14:paraId="5E56E767"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46F85048" w14:textId="27EF0EBF"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Ena izmed možnosti in nalog operaterja prenosnega sistema zemeljskega plina je tudi sodelovanje z operaterji sosednjih prenosnih sistemov s katerimi je plinovodni sistem povezan ali se namerava povezati. </w:t>
      </w:r>
      <w:r w:rsidR="00DB0FB1" w:rsidRPr="00E30AB1">
        <w:rPr>
          <w:rFonts w:ascii="Arial" w:eastAsia="Times New Roman" w:hAnsi="Arial" w:cs="Arial"/>
          <w:sz w:val="20"/>
          <w:szCs w:val="20"/>
          <w:lang w:eastAsia="sl-SI"/>
        </w:rPr>
        <w:t>Kot določa recital št. 6 Direktive 2019/692/EU morajo imeti o</w:t>
      </w:r>
      <w:r w:rsidR="00DB0FB1" w:rsidRPr="00E30AB1">
        <w:rPr>
          <w:rFonts w:ascii="Arial" w:hAnsi="Arial" w:cs="Arial"/>
          <w:sz w:val="20"/>
          <w:szCs w:val="20"/>
        </w:rPr>
        <w:t xml:space="preserve">peraterji prenosnih sistemov možnost, da sklepajo tehnične sporazume z operaterji prenosnih sistemov in drugimi subjekti v tretjih državah glede vprašanj, ki se nanašajo na delovanje in medsebojno povezovanje prenosnih sistemov, če je vsebina takšnih sporazumov v skladu s pravom Unije. </w:t>
      </w:r>
      <w:r w:rsidRPr="00E30AB1">
        <w:rPr>
          <w:rFonts w:ascii="Arial" w:eastAsia="Times New Roman" w:hAnsi="Arial" w:cs="Arial"/>
          <w:sz w:val="20"/>
          <w:szCs w:val="20"/>
          <w:lang w:eastAsia="sl-SI"/>
        </w:rPr>
        <w:t xml:space="preserve">Operaterji prenosnih sistemov </w:t>
      </w:r>
      <w:r w:rsidR="00F002DC" w:rsidRPr="00E30AB1">
        <w:rPr>
          <w:rFonts w:ascii="Arial" w:eastAsia="Times New Roman" w:hAnsi="Arial" w:cs="Arial"/>
          <w:sz w:val="20"/>
          <w:szCs w:val="20"/>
          <w:lang w:eastAsia="sl-SI"/>
        </w:rPr>
        <w:t xml:space="preserve">lahko </w:t>
      </w:r>
      <w:r w:rsidRPr="00E30AB1">
        <w:rPr>
          <w:rFonts w:ascii="Arial" w:eastAsia="Times New Roman" w:hAnsi="Arial" w:cs="Arial"/>
          <w:sz w:val="20"/>
          <w:szCs w:val="20"/>
          <w:lang w:eastAsia="sl-SI"/>
        </w:rPr>
        <w:t>medsebojno sklepajo t.i. tehnične dogovore</w:t>
      </w:r>
      <w:r w:rsidR="00DB0FB1"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xml:space="preserve"> v katerih so opredeljeni vsi pomembni podatki in postopki glede operativnega sodelovanja</w:t>
      </w:r>
      <w:r w:rsidR="001F64DD"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xml:space="preserve"> vezani na obstoječo ali novo plinovodno povezavo. </w:t>
      </w:r>
      <w:r w:rsidR="001F64DD" w:rsidRPr="00E30AB1">
        <w:rPr>
          <w:rFonts w:ascii="Arial" w:eastAsia="Times New Roman" w:hAnsi="Arial" w:cs="Arial"/>
          <w:sz w:val="20"/>
          <w:szCs w:val="20"/>
          <w:lang w:eastAsia="sl-SI"/>
        </w:rPr>
        <w:t xml:space="preserve">V 177. členu </w:t>
      </w:r>
      <w:r w:rsidR="00F002DC" w:rsidRPr="00E30AB1">
        <w:rPr>
          <w:rFonts w:ascii="Arial" w:eastAsia="Times New Roman" w:hAnsi="Arial" w:cs="Arial"/>
          <w:sz w:val="20"/>
          <w:szCs w:val="20"/>
          <w:lang w:eastAsia="sl-SI"/>
        </w:rPr>
        <w:t xml:space="preserve">EZ-1 </w:t>
      </w:r>
      <w:r w:rsidR="001F64DD" w:rsidRPr="00E30AB1">
        <w:rPr>
          <w:rFonts w:ascii="Arial" w:eastAsia="Times New Roman" w:hAnsi="Arial" w:cs="Arial"/>
          <w:sz w:val="20"/>
          <w:szCs w:val="20"/>
          <w:lang w:eastAsia="sl-SI"/>
        </w:rPr>
        <w:t xml:space="preserve">se </w:t>
      </w:r>
      <w:r w:rsidRPr="00E30AB1">
        <w:rPr>
          <w:rFonts w:ascii="Arial" w:eastAsia="Times New Roman" w:hAnsi="Arial" w:cs="Arial"/>
          <w:sz w:val="20"/>
          <w:szCs w:val="20"/>
          <w:lang w:eastAsia="sl-SI"/>
        </w:rPr>
        <w:t>izrecno dodaja možnost in nalog</w:t>
      </w:r>
      <w:r w:rsidR="00F002DC" w:rsidRPr="00E30AB1">
        <w:rPr>
          <w:rFonts w:ascii="Arial" w:eastAsia="Times New Roman" w:hAnsi="Arial" w:cs="Arial"/>
          <w:sz w:val="20"/>
          <w:szCs w:val="20"/>
          <w:lang w:eastAsia="sl-SI"/>
        </w:rPr>
        <w:t>a</w:t>
      </w:r>
      <w:r w:rsidRPr="00E30AB1">
        <w:rPr>
          <w:rFonts w:ascii="Arial" w:eastAsia="Times New Roman" w:hAnsi="Arial" w:cs="Arial"/>
          <w:sz w:val="20"/>
          <w:szCs w:val="20"/>
          <w:lang w:eastAsia="sl-SI"/>
        </w:rPr>
        <w:t xml:space="preserve"> operaterj</w:t>
      </w:r>
      <w:r w:rsidR="00F002DC" w:rsidRPr="00E30AB1">
        <w:rPr>
          <w:rFonts w:ascii="Arial" w:eastAsia="Times New Roman" w:hAnsi="Arial" w:cs="Arial"/>
          <w:sz w:val="20"/>
          <w:szCs w:val="20"/>
          <w:lang w:eastAsia="sl-SI"/>
        </w:rPr>
        <w:t>a</w:t>
      </w:r>
      <w:r w:rsidRPr="00E30AB1">
        <w:rPr>
          <w:rFonts w:ascii="Arial" w:eastAsia="Times New Roman" w:hAnsi="Arial" w:cs="Arial"/>
          <w:sz w:val="20"/>
          <w:szCs w:val="20"/>
          <w:lang w:eastAsia="sl-SI"/>
        </w:rPr>
        <w:t xml:space="preserve"> prenosnega sistema, da sklepa tovrstne dogovore, ki so v skladu s pravnim redom RS in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in z odločitvami Agencije za energijo (npr. s soglasji agencije k razvojnim in naložbenim načrtom operaterja ali z odločbami agencije o </w:t>
      </w:r>
      <w:proofErr w:type="spellStart"/>
      <w:r w:rsidRPr="00E30AB1">
        <w:rPr>
          <w:rFonts w:ascii="Arial" w:eastAsia="Times New Roman" w:hAnsi="Arial" w:cs="Arial"/>
          <w:sz w:val="20"/>
          <w:szCs w:val="20"/>
          <w:lang w:eastAsia="sl-SI"/>
        </w:rPr>
        <w:t>om</w:t>
      </w:r>
      <w:r w:rsidR="00896D42" w:rsidRPr="00E30AB1">
        <w:rPr>
          <w:rFonts w:ascii="Arial" w:eastAsia="Times New Roman" w:hAnsi="Arial" w:cs="Arial"/>
          <w:sz w:val="20"/>
          <w:szCs w:val="20"/>
          <w:lang w:eastAsia="sl-SI"/>
        </w:rPr>
        <w:t>r</w:t>
      </w:r>
      <w:r w:rsidRPr="00E30AB1">
        <w:rPr>
          <w:rFonts w:ascii="Arial" w:eastAsia="Times New Roman" w:hAnsi="Arial" w:cs="Arial"/>
          <w:sz w:val="20"/>
          <w:szCs w:val="20"/>
          <w:lang w:eastAsia="sl-SI"/>
        </w:rPr>
        <w:t>ežninskih</w:t>
      </w:r>
      <w:proofErr w:type="spellEnd"/>
      <w:r w:rsidRPr="00E30AB1">
        <w:rPr>
          <w:rFonts w:ascii="Arial" w:eastAsia="Times New Roman" w:hAnsi="Arial" w:cs="Arial"/>
          <w:sz w:val="20"/>
          <w:szCs w:val="20"/>
          <w:lang w:eastAsia="sl-SI"/>
        </w:rPr>
        <w:t xml:space="preserve"> tarifah) ter</w:t>
      </w:r>
      <w:r w:rsidR="00F002DC"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xml:space="preserve"> da o njih obvešča pristojno ministrstvo in Agencijo za energijo. </w:t>
      </w:r>
    </w:p>
    <w:p w14:paraId="3F2CA948"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2F6701CE"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4. členu</w:t>
      </w:r>
    </w:p>
    <w:p w14:paraId="1DBCFCBA"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63C68D1D" w14:textId="7F04D5FD"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Direktiva </w:t>
      </w:r>
      <w:r w:rsidR="001F64DD" w:rsidRPr="00E30AB1">
        <w:rPr>
          <w:rFonts w:ascii="Arial" w:eastAsia="Times New Roman" w:hAnsi="Arial" w:cs="Arial"/>
          <w:sz w:val="20"/>
          <w:szCs w:val="20"/>
          <w:lang w:eastAsia="sl-SI"/>
        </w:rPr>
        <w:t xml:space="preserve">2019/692/EU </w:t>
      </w:r>
      <w:r w:rsidRPr="00E30AB1">
        <w:rPr>
          <w:rFonts w:ascii="Arial" w:eastAsia="Times New Roman" w:hAnsi="Arial" w:cs="Arial"/>
          <w:sz w:val="20"/>
          <w:szCs w:val="20"/>
          <w:lang w:eastAsia="sl-SI"/>
        </w:rPr>
        <w:t xml:space="preserve">vsebinsko poudarja zagotavljanje upoštevanja evropske zakonodaje na področju trga z zemeljskim plinom na območjih držav članic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tudi v posebnih primerih pridobivalnih omrežij, ko gre le-to preko </w:t>
      </w:r>
      <w:r w:rsidR="001F64DD" w:rsidRPr="00E30AB1">
        <w:rPr>
          <w:rFonts w:ascii="Arial" w:eastAsia="Times New Roman" w:hAnsi="Arial" w:cs="Arial"/>
          <w:sz w:val="20"/>
          <w:szCs w:val="20"/>
          <w:lang w:eastAsia="sl-SI"/>
        </w:rPr>
        <w:t xml:space="preserve">ozemlja </w:t>
      </w:r>
      <w:r w:rsidRPr="00E30AB1">
        <w:rPr>
          <w:rFonts w:ascii="Arial" w:eastAsia="Times New Roman" w:hAnsi="Arial" w:cs="Arial"/>
          <w:sz w:val="20"/>
          <w:szCs w:val="20"/>
          <w:lang w:eastAsia="sl-SI"/>
        </w:rPr>
        <w:t>več držav članic. S spremembo člena se dopolnjuje drugi odstavek 246. člena EZ-1 glede čezmejnih sporov v teh primerih na način, da se dodajo pravila za postopanje (usklajevanje povezanih držav članic) v primeru, da pridobivalno plinovodno omrežje izvira iz tretje države</w:t>
      </w:r>
      <w:r w:rsidR="00744FA2" w:rsidRPr="00E30AB1">
        <w:rPr>
          <w:rFonts w:ascii="Arial" w:eastAsia="Times New Roman" w:hAnsi="Arial" w:cs="Arial"/>
          <w:sz w:val="20"/>
          <w:szCs w:val="20"/>
          <w:lang w:eastAsia="sl-SI"/>
        </w:rPr>
        <w:t>, vse z namenom zagotovitve usklajene uporabe določb Direktive 2009/73/ES</w:t>
      </w:r>
      <w:r w:rsidR="00F002DC" w:rsidRPr="00E30AB1">
        <w:rPr>
          <w:rFonts w:ascii="Arial" w:eastAsia="Times New Roman" w:hAnsi="Arial" w:cs="Arial"/>
          <w:sz w:val="20"/>
          <w:szCs w:val="20"/>
          <w:lang w:eastAsia="sl-SI"/>
        </w:rPr>
        <w:t>.</w:t>
      </w:r>
    </w:p>
    <w:p w14:paraId="779258D2" w14:textId="77777777" w:rsidR="00F002DC" w:rsidRPr="00E30AB1" w:rsidRDefault="00F002DC" w:rsidP="00EA4FE1">
      <w:pPr>
        <w:spacing w:after="0" w:line="240" w:lineRule="auto"/>
        <w:jc w:val="both"/>
        <w:rPr>
          <w:rFonts w:ascii="Arial" w:eastAsia="Times New Roman" w:hAnsi="Arial" w:cs="Arial"/>
          <w:sz w:val="20"/>
          <w:szCs w:val="20"/>
          <w:lang w:eastAsia="sl-SI"/>
        </w:rPr>
      </w:pPr>
    </w:p>
    <w:p w14:paraId="53207C75"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5. členu</w:t>
      </w:r>
    </w:p>
    <w:p w14:paraId="20537610"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3CE50A52" w14:textId="77777777"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V primeru izgradnje nove infrastrukture (tj. povezovalnega plinovoda, obrata za UZP </w:t>
      </w:r>
      <w:r w:rsidR="00065C3E" w:rsidRPr="00E30AB1">
        <w:rPr>
          <w:rFonts w:ascii="Arial" w:eastAsia="Times New Roman" w:hAnsi="Arial" w:cs="Arial"/>
          <w:sz w:val="20"/>
          <w:szCs w:val="20"/>
          <w:lang w:eastAsia="sl-SI"/>
        </w:rPr>
        <w:t xml:space="preserve">in </w:t>
      </w:r>
      <w:r w:rsidRPr="00E30AB1">
        <w:rPr>
          <w:rFonts w:ascii="Arial" w:eastAsia="Times New Roman" w:hAnsi="Arial" w:cs="Arial"/>
          <w:sz w:val="20"/>
          <w:szCs w:val="20"/>
          <w:lang w:eastAsia="sl-SI"/>
        </w:rPr>
        <w:t>skladišča), Direktiva 2009/73/ES in EZ-1 predvidevata možne izjeme od določb reguliranega dostopa do omrežja z namenom zagotoviti ekonomiko gradnje nove plinske infrastrukture s pomočjo dolgoročnih obvez uporabe le-te. Nova Direktiva 2019/692/EU bolj natančno predpisuje enega od petih pogojev za izvzetje oz. uporabo izjeme za novo infrastrukturo. S spremembo točke d) drugega odstavka 261. člena EZ-1 se dikcija tega pogoja za izjemo usklajuje z Direktivo 2019/692/EU in kot okoliščine, zaradi katerih izjema ni dopustna, navaja nedovoljen vpliv infrastrukture na konkurenco, na učinkovito delovanje notranjega trga, na obratovanje plinovodnih sistemov in zanesljivost oskrbe z zemeljskim plinom.</w:t>
      </w:r>
    </w:p>
    <w:p w14:paraId="39C9C2B5"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0C3F6835"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6. členu</w:t>
      </w:r>
    </w:p>
    <w:p w14:paraId="778D738C"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0896A7D7" w14:textId="4142E260"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Odločitev o izvzetju oziroma o izjemi za posamezno novo infrastrukturo sprejme nacionalni </w:t>
      </w:r>
      <w:proofErr w:type="spellStart"/>
      <w:r w:rsidRPr="00E30AB1">
        <w:rPr>
          <w:rFonts w:ascii="Arial" w:eastAsia="Times New Roman" w:hAnsi="Arial" w:cs="Arial"/>
          <w:sz w:val="20"/>
          <w:szCs w:val="20"/>
          <w:lang w:eastAsia="sl-SI"/>
        </w:rPr>
        <w:t>regulatorni</w:t>
      </w:r>
      <w:proofErr w:type="spellEnd"/>
      <w:r w:rsidRPr="00E30AB1">
        <w:rPr>
          <w:rFonts w:ascii="Arial" w:eastAsia="Times New Roman" w:hAnsi="Arial" w:cs="Arial"/>
          <w:sz w:val="20"/>
          <w:szCs w:val="20"/>
          <w:lang w:eastAsia="sl-SI"/>
        </w:rPr>
        <w:t xml:space="preserve"> organ, to je Agencija za energijo. Direktiva 2019/692/EU poudarja posvetovanje in sodelovanje z </w:t>
      </w:r>
      <w:proofErr w:type="spellStart"/>
      <w:r w:rsidRPr="00E30AB1">
        <w:rPr>
          <w:rFonts w:ascii="Arial" w:eastAsia="Times New Roman" w:hAnsi="Arial" w:cs="Arial"/>
          <w:sz w:val="20"/>
          <w:szCs w:val="20"/>
          <w:lang w:eastAsia="sl-SI"/>
        </w:rPr>
        <w:lastRenderedPageBreak/>
        <w:t>regulatornimi</w:t>
      </w:r>
      <w:proofErr w:type="spellEnd"/>
      <w:r w:rsidRPr="00E30AB1">
        <w:rPr>
          <w:rFonts w:ascii="Arial" w:eastAsia="Times New Roman" w:hAnsi="Arial" w:cs="Arial"/>
          <w:sz w:val="20"/>
          <w:szCs w:val="20"/>
          <w:lang w:eastAsia="sl-SI"/>
        </w:rPr>
        <w:t xml:space="preserve"> organi drugih držav članic in zadevnimi </w:t>
      </w:r>
      <w:r w:rsidR="001F64DD" w:rsidRPr="00E30AB1">
        <w:rPr>
          <w:rFonts w:ascii="Arial" w:eastAsia="Times New Roman" w:hAnsi="Arial" w:cs="Arial"/>
          <w:sz w:val="20"/>
          <w:szCs w:val="20"/>
          <w:lang w:eastAsia="sl-SI"/>
        </w:rPr>
        <w:t xml:space="preserve">(tj. pristojnimi) </w:t>
      </w:r>
      <w:r w:rsidRPr="00E30AB1">
        <w:rPr>
          <w:rFonts w:ascii="Arial" w:eastAsia="Times New Roman" w:hAnsi="Arial" w:cs="Arial"/>
          <w:sz w:val="20"/>
          <w:szCs w:val="20"/>
          <w:lang w:eastAsia="sl-SI"/>
        </w:rPr>
        <w:t xml:space="preserve">organi tretjih držav. V prvi odstavek 262. člena EZ-1 je tako dodana določba o obveznem posvetovanju Agencije za energijo z </w:t>
      </w:r>
      <w:proofErr w:type="spellStart"/>
      <w:r w:rsidRPr="00E30AB1">
        <w:rPr>
          <w:rFonts w:ascii="Arial" w:eastAsia="Times New Roman" w:hAnsi="Arial" w:cs="Arial"/>
          <w:sz w:val="20"/>
          <w:szCs w:val="20"/>
          <w:lang w:eastAsia="sl-SI"/>
        </w:rPr>
        <w:t>regulativnimi</w:t>
      </w:r>
      <w:proofErr w:type="spellEnd"/>
      <w:r w:rsidRPr="00E30AB1">
        <w:rPr>
          <w:rFonts w:ascii="Arial" w:eastAsia="Times New Roman" w:hAnsi="Arial" w:cs="Arial"/>
          <w:sz w:val="20"/>
          <w:szCs w:val="20"/>
          <w:lang w:eastAsia="sl-SI"/>
        </w:rPr>
        <w:t xml:space="preserve"> organi drugih držav članic na katerih trge (z zemeljskim plinom) bi lahko nova infrastruktura vplivala. Prav tako je pred odločitvijo agencije potrebno izvesti posvetovanje s pristojnimi organi tretjih držav, če se zadevna infrastruktura v tej tretji državi začne ali konča. Agencija za energijo sprejme odločitev o izvzetju po izvedbi posvetovanj z organi tretjih držav, oziroma po poteku postavljenega roka (če se le-ti ne odzovejo), ki pa ne sme biti daljši od treh mesecev.</w:t>
      </w:r>
    </w:p>
    <w:p w14:paraId="16B19ED3"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3726D593"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7. členu</w:t>
      </w:r>
    </w:p>
    <w:p w14:paraId="67DC48D5"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08E30AD1" w14:textId="40E9D417"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Skladno z Direktivo 2019/692/EU se prvi odstavek 265. člena nekoliko preoblikuje. Če se nova infrastruktura nahaja na ozemlju (ali morju) več držav članic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in se strinjajo glede predloga izvzetja v šestih mesecih po tem, ko zadnji od njih prejme zahtevo za izvzetje, morajo o tem obvestiti ACER.</w:t>
      </w:r>
    </w:p>
    <w:p w14:paraId="0922BBEF"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149088A8" w14:textId="458E2722"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Z novim drugim odstavkom se člen dopolni z določbami glede možnega posvetovanja med Agencijo za energijo in pristojnimi organi tretje države v primerih, ko se nova infrastruktura nahaja na ozemlju tretje države</w:t>
      </w:r>
      <w:r w:rsidR="0028532A" w:rsidRPr="00E30AB1">
        <w:rPr>
          <w:rFonts w:ascii="Arial" w:eastAsia="Times New Roman" w:hAnsi="Arial" w:cs="Arial"/>
          <w:sz w:val="20"/>
          <w:szCs w:val="20"/>
          <w:lang w:eastAsia="sl-SI"/>
        </w:rPr>
        <w:t>, vse z namenom,</w:t>
      </w:r>
      <w:r w:rsidRPr="00E30AB1">
        <w:rPr>
          <w:rFonts w:ascii="Arial" w:eastAsia="Times New Roman" w:hAnsi="Arial" w:cs="Arial"/>
          <w:sz w:val="20"/>
          <w:szCs w:val="20"/>
          <w:lang w:eastAsia="sl-SI"/>
        </w:rPr>
        <w:t xml:space="preserve"> </w:t>
      </w:r>
      <w:r w:rsidR="0028532A" w:rsidRPr="00E30AB1">
        <w:rPr>
          <w:rFonts w:ascii="Arial" w:eastAsia="Times New Roman" w:hAnsi="Arial" w:cs="Arial"/>
          <w:sz w:val="20"/>
          <w:szCs w:val="20"/>
          <w:lang w:eastAsia="sl-SI"/>
        </w:rPr>
        <w:t>da se v zvezi z novo infrastrukturo zagotovi uporabo Direktive 2009/73/ES na ozemlju Republike Slovenije</w:t>
      </w:r>
      <w:r w:rsidR="00026110" w:rsidRPr="00E30AB1">
        <w:rPr>
          <w:rFonts w:ascii="Arial" w:eastAsia="Times New Roman" w:hAnsi="Arial" w:cs="Arial"/>
          <w:sz w:val="20"/>
          <w:szCs w:val="20"/>
          <w:lang w:eastAsia="sl-SI"/>
        </w:rPr>
        <w:t>, in, če je potrebno, v teritorialnem morju Republike Slovenije</w:t>
      </w:r>
      <w:r w:rsidR="0028532A" w:rsidRPr="00E30AB1">
        <w:rPr>
          <w:rFonts w:ascii="Arial" w:eastAsia="Times New Roman" w:hAnsi="Arial" w:cs="Arial"/>
          <w:sz w:val="20"/>
          <w:szCs w:val="20"/>
          <w:lang w:eastAsia="sl-SI"/>
        </w:rPr>
        <w:t>.</w:t>
      </w:r>
    </w:p>
    <w:p w14:paraId="07D75DCA"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6C35D02B"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8. členu</w:t>
      </w:r>
    </w:p>
    <w:p w14:paraId="677FEDE4"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00F49B80" w14:textId="5AE4A36E" w:rsidR="00586D13" w:rsidRPr="00E30AB1" w:rsidRDefault="00586D13" w:rsidP="008572AB">
      <w:pPr>
        <w:pStyle w:val="Pripombabesedilo"/>
        <w:jc w:val="both"/>
        <w:rPr>
          <w:rFonts w:ascii="Arial" w:eastAsia="Times New Roman" w:hAnsi="Arial" w:cs="Arial"/>
          <w:lang w:eastAsia="sl-SI"/>
        </w:rPr>
      </w:pPr>
      <w:r w:rsidRPr="00E30AB1">
        <w:rPr>
          <w:rFonts w:ascii="Arial" w:eastAsia="Times New Roman" w:hAnsi="Arial" w:cs="Arial"/>
          <w:lang w:eastAsia="sl-SI"/>
        </w:rPr>
        <w:t xml:space="preserve">Pri sklepanju mednarodnih </w:t>
      </w:r>
      <w:r w:rsidR="00022C34" w:rsidRPr="00E30AB1">
        <w:rPr>
          <w:rFonts w:ascii="Arial" w:eastAsia="Times New Roman" w:hAnsi="Arial" w:cs="Arial"/>
          <w:lang w:eastAsia="sl-SI"/>
        </w:rPr>
        <w:t>pogodb</w:t>
      </w:r>
      <w:r w:rsidRPr="00E30AB1">
        <w:rPr>
          <w:rFonts w:ascii="Arial" w:eastAsia="Times New Roman" w:hAnsi="Arial" w:cs="Arial"/>
          <w:lang w:eastAsia="sl-SI"/>
        </w:rPr>
        <w:t xml:space="preserve"> s tretjo državo o delovanju prenosnega ali pridobivalnega plinovoda</w:t>
      </w:r>
      <w:r w:rsidR="008572AB" w:rsidRPr="00E30AB1">
        <w:rPr>
          <w:rFonts w:ascii="Arial" w:eastAsia="Times New Roman" w:hAnsi="Arial" w:cs="Arial"/>
          <w:lang w:eastAsia="sl-SI"/>
        </w:rPr>
        <w:t>, ki se vsebinsko nanašajo na področje Direktive 2009/73/ES ali Direktive 2019/692/EU,</w:t>
      </w:r>
      <w:r w:rsidRPr="00E30AB1">
        <w:rPr>
          <w:rFonts w:ascii="Arial" w:eastAsia="Times New Roman" w:hAnsi="Arial" w:cs="Arial"/>
          <w:lang w:eastAsia="sl-SI"/>
        </w:rPr>
        <w:t xml:space="preserve"> RS upošteva tudi postopek iz tega člena, in sicer brez poseganja v določbe predpisov na področju sklepanja mednarodnih pogodb RS in brez poseganja v delitev pristojnosti med </w:t>
      </w:r>
      <w:r w:rsidR="005D48CD" w:rsidRPr="00E30AB1">
        <w:rPr>
          <w:rFonts w:ascii="Arial" w:eastAsia="Times New Roman" w:hAnsi="Arial" w:cs="Arial"/>
          <w:bCs/>
          <w:lang w:eastAsia="ar-SA"/>
        </w:rPr>
        <w:t>Evropsko unijo</w:t>
      </w:r>
      <w:r w:rsidRPr="00E30AB1">
        <w:rPr>
          <w:rFonts w:ascii="Arial" w:eastAsia="Times New Roman" w:hAnsi="Arial" w:cs="Arial"/>
          <w:lang w:eastAsia="sl-SI"/>
        </w:rPr>
        <w:t xml:space="preserve"> in RS. Drugače povedano, novi </w:t>
      </w:r>
      <w:proofErr w:type="spellStart"/>
      <w:r w:rsidR="001F64DD" w:rsidRPr="00E30AB1">
        <w:rPr>
          <w:rFonts w:ascii="Arial" w:eastAsia="Times New Roman" w:hAnsi="Arial" w:cs="Arial"/>
          <w:lang w:eastAsia="sl-SI"/>
        </w:rPr>
        <w:t>281.a</w:t>
      </w:r>
      <w:proofErr w:type="spellEnd"/>
      <w:r w:rsidR="001F64DD" w:rsidRPr="00E30AB1">
        <w:rPr>
          <w:rFonts w:ascii="Arial" w:eastAsia="Times New Roman" w:hAnsi="Arial" w:cs="Arial"/>
          <w:lang w:eastAsia="sl-SI"/>
        </w:rPr>
        <w:t xml:space="preserve"> </w:t>
      </w:r>
      <w:r w:rsidRPr="00E30AB1">
        <w:rPr>
          <w:rFonts w:ascii="Arial" w:eastAsia="Times New Roman" w:hAnsi="Arial" w:cs="Arial"/>
          <w:lang w:eastAsia="sl-SI"/>
        </w:rPr>
        <w:t xml:space="preserve">člen EZ-1 ne posega v Zakon o zunanjih zadevah (Uradni list RS, št. 113/03 – uradno prečiščeno besedilo, 20/06 – ZNOMCMO, 76/08, 108/09, 80/10 – ZUTD, 31/15 in 30/18 – </w:t>
      </w:r>
      <w:proofErr w:type="spellStart"/>
      <w:r w:rsidRPr="00E30AB1">
        <w:rPr>
          <w:rFonts w:ascii="Arial" w:eastAsia="Times New Roman" w:hAnsi="Arial" w:cs="Arial"/>
          <w:lang w:eastAsia="sl-SI"/>
        </w:rPr>
        <w:t>ZKZaš</w:t>
      </w:r>
      <w:proofErr w:type="spellEnd"/>
      <w:r w:rsidRPr="00E30AB1">
        <w:rPr>
          <w:rFonts w:ascii="Arial" w:eastAsia="Times New Roman" w:hAnsi="Arial" w:cs="Arial"/>
          <w:lang w:eastAsia="sl-SI"/>
        </w:rPr>
        <w:t>, v nadaljnjem besedilu: ZZZ</w:t>
      </w:r>
      <w:r w:rsidR="001F64DD" w:rsidRPr="00E30AB1">
        <w:rPr>
          <w:rFonts w:ascii="Arial" w:eastAsia="Times New Roman" w:hAnsi="Arial" w:cs="Arial"/>
          <w:lang w:eastAsia="sl-SI"/>
        </w:rPr>
        <w:t>-1</w:t>
      </w:r>
      <w:r w:rsidRPr="00E30AB1">
        <w:rPr>
          <w:rFonts w:ascii="Arial" w:eastAsia="Times New Roman" w:hAnsi="Arial" w:cs="Arial"/>
          <w:lang w:eastAsia="sl-SI"/>
        </w:rPr>
        <w:t>), ki je temeljni zakon, na osnovi katerega se izvaja postopek priprave, usklajevanj, podpisa in sprejema mednarodne pogodbe med RS in drugo državo. EZ-1 pa vsebuje določbe, ki so specifične za energetsko področje. Predlagani člen se vsebinsko dopolnjuje s V. poglavjem ZZZ</w:t>
      </w:r>
      <w:r w:rsidR="001F64DD" w:rsidRPr="00E30AB1">
        <w:rPr>
          <w:rFonts w:ascii="Arial" w:eastAsia="Times New Roman" w:hAnsi="Arial" w:cs="Arial"/>
          <w:lang w:eastAsia="sl-SI"/>
        </w:rPr>
        <w:t>-1</w:t>
      </w:r>
      <w:r w:rsidRPr="00E30AB1">
        <w:rPr>
          <w:rFonts w:ascii="Arial" w:eastAsia="Times New Roman" w:hAnsi="Arial" w:cs="Arial"/>
          <w:lang w:eastAsia="sl-SI"/>
        </w:rPr>
        <w:t>, ki ureja področje mednarodnih pogodb. Na vsebinskem področju zemeljskega plina</w:t>
      </w:r>
      <w:r w:rsidR="008572AB" w:rsidRPr="00E30AB1">
        <w:rPr>
          <w:rFonts w:ascii="Arial" w:eastAsia="Times New Roman" w:hAnsi="Arial" w:cs="Arial"/>
          <w:lang w:eastAsia="sl-SI"/>
        </w:rPr>
        <w:t xml:space="preserve">, ki ga zajemata Direktiva 2009/73/ES ali Direktiva 2019/692/EU, </w:t>
      </w:r>
      <w:r w:rsidRPr="00E30AB1">
        <w:rPr>
          <w:rFonts w:ascii="Arial" w:eastAsia="Times New Roman" w:hAnsi="Arial" w:cs="Arial"/>
          <w:lang w:eastAsia="sl-SI"/>
        </w:rPr>
        <w:t xml:space="preserve">bo v primeru priprave mednarodne </w:t>
      </w:r>
      <w:r w:rsidR="00022C34" w:rsidRPr="00E30AB1">
        <w:rPr>
          <w:rFonts w:ascii="Arial" w:eastAsia="Times New Roman" w:hAnsi="Arial" w:cs="Arial"/>
          <w:lang w:eastAsia="sl-SI"/>
        </w:rPr>
        <w:t>pogodbe</w:t>
      </w:r>
      <w:r w:rsidRPr="00E30AB1">
        <w:rPr>
          <w:rFonts w:ascii="Arial" w:eastAsia="Times New Roman" w:hAnsi="Arial" w:cs="Arial"/>
          <w:lang w:eastAsia="sl-SI"/>
        </w:rPr>
        <w:t>, ministrstvo, pristojno za energijo, komuniciralo z Evropsko komisijo (v nadaljnjem besedilu: EK), skladno s predvidenim postopkom.</w:t>
      </w:r>
      <w:r w:rsidR="008572AB" w:rsidRPr="00E30AB1">
        <w:rPr>
          <w:rFonts w:ascii="Arial" w:eastAsia="Times New Roman" w:hAnsi="Arial" w:cs="Arial"/>
          <w:lang w:eastAsia="sl-SI"/>
        </w:rPr>
        <w:t xml:space="preserve"> To pomeni, da se za morebitne mednarodne pogodbe s področja zemeljskega plina, ki jih ne zajemata Direktiva 2009/73/ES ali Direktiva 2019/692/EU, uporablja običajen postopek po ZZZ-1.</w:t>
      </w:r>
    </w:p>
    <w:p w14:paraId="42FE30AD" w14:textId="1BA68DE0"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S sprejemom Direktive 2009/73/ES ter drugimi evropskimi akti na področju zemeljskega plina se je pristojnost s področja trga z zemeljskim plinom prenesla na nivo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Zato je v primerih, ko želi država članica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skleniti </w:t>
      </w:r>
      <w:r w:rsidR="00022C34" w:rsidRPr="00E30AB1">
        <w:rPr>
          <w:rFonts w:ascii="Arial" w:eastAsia="Times New Roman" w:hAnsi="Arial" w:cs="Arial"/>
          <w:sz w:val="20"/>
          <w:szCs w:val="20"/>
          <w:lang w:eastAsia="sl-SI"/>
        </w:rPr>
        <w:t>mednarodne pogodbo</w:t>
      </w:r>
      <w:r w:rsidRPr="00E30AB1">
        <w:rPr>
          <w:rFonts w:ascii="Arial" w:eastAsia="Times New Roman" w:hAnsi="Arial" w:cs="Arial"/>
          <w:sz w:val="20"/>
          <w:szCs w:val="20"/>
          <w:lang w:eastAsia="sl-SI"/>
        </w:rPr>
        <w:t xml:space="preserve"> s tretjo državo z vsebino, ki se nanaša na urejanje vsebin, ki jih pokrivajo direktive </w:t>
      </w:r>
      <w:r w:rsidR="005D48CD" w:rsidRPr="00E30AB1">
        <w:rPr>
          <w:rFonts w:ascii="Arial" w:eastAsia="Times New Roman" w:hAnsi="Arial" w:cs="Arial"/>
          <w:bCs/>
          <w:sz w:val="20"/>
          <w:szCs w:val="20"/>
          <w:lang w:eastAsia="ar-SA"/>
        </w:rPr>
        <w:t>Evropske unije</w:t>
      </w:r>
      <w:r w:rsidR="005D48CD" w:rsidRPr="00E30AB1">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s področja trga z zemeljskim plinom in povezanih aktov, razumljivo in nujno, da se zagotovi tesno sodelovanje med državo članico EU in institucijami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w:t>
      </w:r>
    </w:p>
    <w:p w14:paraId="2C9E3903"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4CFDF710" w14:textId="61F6FF53"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Tako sodelovanje med državo članico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xml:space="preserve"> in EK je bilo do sedaj določeno s Sklepom (EU) 2017/684 Evropskega Parlamenta in Sveta z dne 5. aprila 2017 o vzpostavitvi mehanizma za izmenjavo informacij v zvezi z medvladnimi sporazumi in </w:t>
      </w:r>
      <w:proofErr w:type="spellStart"/>
      <w:r w:rsidRPr="00E30AB1">
        <w:rPr>
          <w:rFonts w:ascii="Arial" w:eastAsia="Times New Roman" w:hAnsi="Arial" w:cs="Arial"/>
          <w:sz w:val="20"/>
          <w:szCs w:val="20"/>
          <w:lang w:eastAsia="sl-SI"/>
        </w:rPr>
        <w:t>nezavezujočimi</w:t>
      </w:r>
      <w:proofErr w:type="spellEnd"/>
      <w:r w:rsidRPr="00E30AB1">
        <w:rPr>
          <w:rFonts w:ascii="Arial" w:eastAsia="Times New Roman" w:hAnsi="Arial" w:cs="Arial"/>
          <w:sz w:val="20"/>
          <w:szCs w:val="20"/>
          <w:lang w:eastAsia="sl-SI"/>
        </w:rPr>
        <w:t xml:space="preserve"> instrumenti med državami članicami in tretjimi državami na področju energije ter o razveljavitvi Sklepa št. 994/2012/EU (v nadaljnjem besedilu: Sklep 2017/684/EU). Z novo Direktivo 2019/692/EU pa je del vsebine tega sklepa prešel na nivo direktive in se mora prenesti v nacionalno zakonodajo.</w:t>
      </w:r>
    </w:p>
    <w:p w14:paraId="45FC0BE3"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7160CC98" w14:textId="27870F29"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Nova Direktiva2019/692/EU tako v </w:t>
      </w:r>
      <w:proofErr w:type="spellStart"/>
      <w:r w:rsidRPr="00E30AB1">
        <w:rPr>
          <w:rFonts w:ascii="Arial" w:eastAsia="Times New Roman" w:hAnsi="Arial" w:cs="Arial"/>
          <w:sz w:val="20"/>
          <w:szCs w:val="20"/>
          <w:lang w:eastAsia="sl-SI"/>
        </w:rPr>
        <w:t>49.b</w:t>
      </w:r>
      <w:proofErr w:type="spellEnd"/>
      <w:r w:rsidRPr="00E30AB1">
        <w:rPr>
          <w:rFonts w:ascii="Arial" w:eastAsia="Times New Roman" w:hAnsi="Arial" w:cs="Arial"/>
          <w:sz w:val="20"/>
          <w:szCs w:val="20"/>
          <w:lang w:eastAsia="sl-SI"/>
        </w:rPr>
        <w:t xml:space="preserve"> členu določa postopek sodelovanja države članice in E</w:t>
      </w:r>
      <w:r w:rsidR="003866E1" w:rsidRPr="00E30AB1">
        <w:rPr>
          <w:rFonts w:ascii="Arial" w:eastAsia="Times New Roman" w:hAnsi="Arial" w:cs="Arial"/>
          <w:sz w:val="20"/>
          <w:szCs w:val="20"/>
          <w:lang w:eastAsia="sl-SI"/>
        </w:rPr>
        <w:t>K</w:t>
      </w:r>
      <w:r w:rsidR="00D75459" w:rsidRPr="00E30AB1">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pri pripravi pogajalskih izhodišč, obveščanju o napredku pogajanj in oceni končne </w:t>
      </w:r>
      <w:proofErr w:type="spellStart"/>
      <w:r w:rsidRPr="00E30AB1">
        <w:rPr>
          <w:rFonts w:ascii="Arial" w:eastAsia="Times New Roman" w:hAnsi="Arial" w:cs="Arial"/>
          <w:sz w:val="20"/>
          <w:szCs w:val="20"/>
          <w:lang w:eastAsia="sl-SI"/>
        </w:rPr>
        <w:t>izpogajane</w:t>
      </w:r>
      <w:proofErr w:type="spellEnd"/>
      <w:r w:rsidRPr="00E30AB1">
        <w:rPr>
          <w:rFonts w:ascii="Arial" w:eastAsia="Times New Roman" w:hAnsi="Arial" w:cs="Arial"/>
          <w:sz w:val="20"/>
          <w:szCs w:val="20"/>
          <w:lang w:eastAsia="sl-SI"/>
        </w:rPr>
        <w:t xml:space="preserve"> pogodbe. </w:t>
      </w:r>
    </w:p>
    <w:p w14:paraId="2995C7D9"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7220A792" w14:textId="0451A9DD"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Direktiva in posledično </w:t>
      </w:r>
      <w:r w:rsidR="003866E1" w:rsidRPr="00E30AB1">
        <w:rPr>
          <w:rFonts w:ascii="Arial" w:eastAsia="Times New Roman" w:hAnsi="Arial" w:cs="Arial"/>
          <w:sz w:val="20"/>
          <w:szCs w:val="20"/>
          <w:lang w:eastAsia="sl-SI"/>
        </w:rPr>
        <w:t xml:space="preserve">predlagani </w:t>
      </w:r>
      <w:r w:rsidRPr="00E30AB1">
        <w:rPr>
          <w:rFonts w:ascii="Arial" w:eastAsia="Times New Roman" w:hAnsi="Arial" w:cs="Arial"/>
          <w:sz w:val="20"/>
          <w:szCs w:val="20"/>
          <w:lang w:eastAsia="sl-SI"/>
        </w:rPr>
        <w:t>nov</w:t>
      </w:r>
      <w:r w:rsidR="003866E1" w:rsidRPr="00E30AB1">
        <w:rPr>
          <w:rFonts w:ascii="Arial" w:eastAsia="Times New Roman" w:hAnsi="Arial" w:cs="Arial"/>
          <w:sz w:val="20"/>
          <w:szCs w:val="20"/>
          <w:lang w:eastAsia="sl-SI"/>
        </w:rPr>
        <w:t>i</w:t>
      </w:r>
      <w:r w:rsidRPr="00E30AB1">
        <w:rPr>
          <w:rFonts w:ascii="Arial" w:eastAsia="Times New Roman" w:hAnsi="Arial" w:cs="Arial"/>
          <w:sz w:val="20"/>
          <w:szCs w:val="20"/>
          <w:lang w:eastAsia="sl-SI"/>
        </w:rPr>
        <w:t xml:space="preserve"> </w:t>
      </w:r>
      <w:proofErr w:type="spellStart"/>
      <w:r w:rsidRPr="00E30AB1">
        <w:rPr>
          <w:rFonts w:ascii="Arial" w:eastAsia="Times New Roman" w:hAnsi="Arial" w:cs="Arial"/>
          <w:sz w:val="20"/>
          <w:szCs w:val="20"/>
          <w:lang w:eastAsia="sl-SI"/>
        </w:rPr>
        <w:t>281.a</w:t>
      </w:r>
      <w:proofErr w:type="spellEnd"/>
      <w:r w:rsidRPr="00E30AB1">
        <w:rPr>
          <w:rFonts w:ascii="Arial" w:eastAsia="Times New Roman" w:hAnsi="Arial" w:cs="Arial"/>
          <w:sz w:val="20"/>
          <w:szCs w:val="20"/>
          <w:lang w:eastAsia="sl-SI"/>
        </w:rPr>
        <w:t xml:space="preserve"> člen </w:t>
      </w:r>
      <w:r w:rsidR="003866E1" w:rsidRPr="00E30AB1">
        <w:rPr>
          <w:rFonts w:ascii="Arial" w:eastAsia="Times New Roman" w:hAnsi="Arial" w:cs="Arial"/>
          <w:sz w:val="20"/>
          <w:szCs w:val="20"/>
          <w:lang w:eastAsia="sl-SI"/>
        </w:rPr>
        <w:t xml:space="preserve">EZ-1 </w:t>
      </w:r>
      <w:r w:rsidRPr="00E30AB1">
        <w:rPr>
          <w:rFonts w:ascii="Arial" w:eastAsia="Times New Roman" w:hAnsi="Arial" w:cs="Arial"/>
          <w:sz w:val="20"/>
          <w:szCs w:val="20"/>
          <w:lang w:eastAsia="sl-SI"/>
        </w:rPr>
        <w:t>tako določata:</w:t>
      </w:r>
    </w:p>
    <w:p w14:paraId="69C980C6" w14:textId="77777777" w:rsidR="00586D13" w:rsidRPr="00E30AB1" w:rsidRDefault="00586D13" w:rsidP="003273BE">
      <w:pPr>
        <w:numPr>
          <w:ilvl w:val="0"/>
          <w:numId w:val="12"/>
        </w:numPr>
        <w:spacing w:after="0" w:line="240" w:lineRule="auto"/>
        <w:contextualSpacing/>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soglasje EK na vsebino in cilje pogajalskih izhodišč, kot pogoj za pričetek pogajanj,</w:t>
      </w:r>
    </w:p>
    <w:p w14:paraId="725E2C21" w14:textId="77777777" w:rsidR="00586D13" w:rsidRPr="00E30AB1" w:rsidRDefault="00586D13" w:rsidP="003273BE">
      <w:pPr>
        <w:numPr>
          <w:ilvl w:val="0"/>
          <w:numId w:val="12"/>
        </w:numPr>
        <w:spacing w:after="0" w:line="240" w:lineRule="auto"/>
        <w:contextualSpacing/>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obveščanje EK o napredku pogajanj in možnost prisotnosti EK v delu pogajanj, ki se nanaša na področje uporabe direktive in</w:t>
      </w:r>
    </w:p>
    <w:p w14:paraId="21CFE607" w14:textId="77777777" w:rsidR="00586D13" w:rsidRPr="00E30AB1" w:rsidRDefault="00586D13" w:rsidP="003273BE">
      <w:pPr>
        <w:numPr>
          <w:ilvl w:val="0"/>
          <w:numId w:val="12"/>
        </w:numPr>
        <w:spacing w:after="0" w:line="240" w:lineRule="auto"/>
        <w:contextualSpacing/>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lastRenderedPageBreak/>
        <w:t xml:space="preserve">soglasje EK h končnemu </w:t>
      </w:r>
      <w:proofErr w:type="spellStart"/>
      <w:r w:rsidRPr="00E30AB1">
        <w:rPr>
          <w:rFonts w:ascii="Arial" w:eastAsia="Times New Roman" w:hAnsi="Arial" w:cs="Arial"/>
          <w:sz w:val="20"/>
          <w:szCs w:val="20"/>
          <w:lang w:eastAsia="sl-SI"/>
        </w:rPr>
        <w:t>izpogajanemu</w:t>
      </w:r>
      <w:proofErr w:type="spellEnd"/>
      <w:r w:rsidRPr="00E30AB1">
        <w:rPr>
          <w:rFonts w:ascii="Arial" w:eastAsia="Times New Roman" w:hAnsi="Arial" w:cs="Arial"/>
          <w:sz w:val="20"/>
          <w:szCs w:val="20"/>
          <w:lang w:eastAsia="sl-SI"/>
        </w:rPr>
        <w:t xml:space="preserve"> besedilu kot pogoj za podpis in morebitno ratifikacijo pogodbe.</w:t>
      </w:r>
    </w:p>
    <w:p w14:paraId="3FB84DB8"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1C8A6802" w14:textId="7A87CF75"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Odstavki </w:t>
      </w:r>
      <w:r w:rsidR="00D75459" w:rsidRPr="00E30AB1">
        <w:rPr>
          <w:rFonts w:ascii="Arial" w:eastAsia="Times New Roman" w:hAnsi="Arial" w:cs="Arial"/>
          <w:sz w:val="20"/>
          <w:szCs w:val="20"/>
          <w:lang w:eastAsia="sl-SI"/>
        </w:rPr>
        <w:t>2</w:t>
      </w:r>
      <w:r w:rsidRPr="00E30AB1">
        <w:rPr>
          <w:rFonts w:ascii="Arial" w:eastAsia="Times New Roman" w:hAnsi="Arial" w:cs="Arial"/>
          <w:sz w:val="20"/>
          <w:szCs w:val="20"/>
          <w:lang w:eastAsia="sl-SI"/>
        </w:rPr>
        <w:t xml:space="preserve"> - </w:t>
      </w:r>
      <w:r w:rsidR="00D75459" w:rsidRPr="00E30AB1">
        <w:rPr>
          <w:rFonts w:ascii="Arial" w:eastAsia="Times New Roman" w:hAnsi="Arial" w:cs="Arial"/>
          <w:sz w:val="20"/>
          <w:szCs w:val="20"/>
          <w:lang w:eastAsia="sl-SI"/>
        </w:rPr>
        <w:t>4</w:t>
      </w:r>
      <w:r w:rsidRPr="00E30AB1">
        <w:rPr>
          <w:rFonts w:ascii="Arial" w:eastAsia="Times New Roman" w:hAnsi="Arial" w:cs="Arial"/>
          <w:sz w:val="20"/>
          <w:szCs w:val="20"/>
          <w:lang w:eastAsia="sl-SI"/>
        </w:rPr>
        <w:t>: Ministrstvo, pristojno za energijo, bo EK obvestilo o nameri sklenitve pogodbe in posredovalo ustrezno vsebinsko obrazložitev s cilji pogajanj ter zaprosilo za odobritev začetka pogajanj. Pozitivna odločitev EK bo predstavljala del dokumentacije iz 9. točke opisa pobude za sklenitev mednarodne pogodbe iz 70. člena ZZZ.</w:t>
      </w:r>
    </w:p>
    <w:p w14:paraId="04C4D83E"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0EA868E4" w14:textId="0B97146B"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Odstavek</w:t>
      </w:r>
      <w:r w:rsidR="00D75459" w:rsidRPr="00E30AB1">
        <w:rPr>
          <w:rFonts w:ascii="Arial" w:eastAsia="Times New Roman" w:hAnsi="Arial" w:cs="Arial"/>
          <w:sz w:val="20"/>
          <w:szCs w:val="20"/>
          <w:lang w:eastAsia="sl-SI"/>
        </w:rPr>
        <w:t xml:space="preserve"> 5</w:t>
      </w:r>
      <w:r w:rsidRPr="00E30AB1">
        <w:rPr>
          <w:rFonts w:ascii="Arial" w:eastAsia="Times New Roman" w:hAnsi="Arial" w:cs="Arial"/>
          <w:sz w:val="20"/>
          <w:szCs w:val="20"/>
          <w:lang w:eastAsia="sl-SI"/>
        </w:rPr>
        <w:t xml:space="preserve">: Glede na to, da Direktiva 2019/692/EU dodatno poudarja možnost priprave smernic EK in obvezno vključitev zahtevanih klavzul dopolnitev v predlog </w:t>
      </w:r>
      <w:r w:rsidR="00022C34" w:rsidRPr="00E30AB1">
        <w:rPr>
          <w:rFonts w:ascii="Arial" w:eastAsia="Times New Roman" w:hAnsi="Arial" w:cs="Arial"/>
          <w:sz w:val="20"/>
          <w:szCs w:val="20"/>
          <w:lang w:eastAsia="sl-SI"/>
        </w:rPr>
        <w:t>mednarodne pogodbe</w:t>
      </w:r>
      <w:r w:rsidRPr="00E30AB1">
        <w:rPr>
          <w:rFonts w:ascii="Arial" w:eastAsia="Times New Roman" w:hAnsi="Arial" w:cs="Arial"/>
          <w:sz w:val="20"/>
          <w:szCs w:val="20"/>
          <w:lang w:eastAsia="sl-SI"/>
        </w:rPr>
        <w:t xml:space="preserve">, je obveznost RS glede upoštevanja zahtev EK jasno določena tudi v predlogu zakona. </w:t>
      </w:r>
    </w:p>
    <w:p w14:paraId="6DCCA64D"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5F14D002" w14:textId="21D47689"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Odstavek </w:t>
      </w:r>
      <w:r w:rsidR="00D75459" w:rsidRPr="00E30AB1">
        <w:rPr>
          <w:rFonts w:ascii="Arial" w:eastAsia="Times New Roman" w:hAnsi="Arial" w:cs="Arial"/>
          <w:sz w:val="20"/>
          <w:szCs w:val="20"/>
          <w:lang w:eastAsia="sl-SI"/>
        </w:rPr>
        <w:t>6</w:t>
      </w:r>
      <w:r w:rsidRPr="00E30AB1">
        <w:rPr>
          <w:rFonts w:ascii="Arial" w:eastAsia="Times New Roman" w:hAnsi="Arial" w:cs="Arial"/>
          <w:sz w:val="20"/>
          <w:szCs w:val="20"/>
          <w:lang w:eastAsia="sl-SI"/>
        </w:rPr>
        <w:t xml:space="preserve">: Ministrstvo, pristojno za energijo, bo skladno z določbami Direktive 2019/692/EU obveščalo EK o napredku in rezultatih pogajanj. </w:t>
      </w:r>
      <w:r w:rsidR="008422DF" w:rsidRPr="00E30AB1">
        <w:t xml:space="preserve">V predlogu zakona je </w:t>
      </w:r>
      <w:r w:rsidR="00E54F1E" w:rsidRPr="00E30AB1">
        <w:t xml:space="preserve">izrecen </w:t>
      </w:r>
      <w:r w:rsidR="008422DF" w:rsidRPr="00E30AB1">
        <w:t xml:space="preserve">sklic na </w:t>
      </w:r>
      <w:r w:rsidR="00E54F1E" w:rsidRPr="00E30AB1">
        <w:rPr>
          <w:rFonts w:ascii="Arial" w:eastAsia="Times New Roman" w:hAnsi="Arial" w:cs="Arial"/>
          <w:sz w:val="20"/>
          <w:szCs w:val="20"/>
          <w:lang w:eastAsia="sl-SI"/>
        </w:rPr>
        <w:t>Sklep 2017/684/EU</w:t>
      </w:r>
      <w:r w:rsidR="008422DF" w:rsidRPr="00E30AB1">
        <w:t xml:space="preserve">, </w:t>
      </w:r>
      <w:r w:rsidR="008422DF" w:rsidRPr="00E30AB1">
        <w:rPr>
          <w:rFonts w:ascii="Arial" w:eastAsia="Times New Roman" w:hAnsi="Arial" w:cs="Arial"/>
          <w:sz w:val="20"/>
          <w:szCs w:val="20"/>
          <w:lang w:eastAsia="sl-SI"/>
        </w:rPr>
        <w:t>saj le-ta</w:t>
      </w:r>
      <w:r w:rsidR="00E54F1E" w:rsidRPr="00E30AB1">
        <w:rPr>
          <w:rFonts w:ascii="Arial" w:eastAsia="Times New Roman" w:hAnsi="Arial" w:cs="Arial"/>
          <w:sz w:val="20"/>
          <w:szCs w:val="20"/>
          <w:lang w:eastAsia="sl-SI"/>
        </w:rPr>
        <w:t xml:space="preserve"> velja neposredno (skladno s PDEU ni obveznosti prenosa sklepa v nacionalno zakonodajo) in </w:t>
      </w:r>
      <w:r w:rsidR="008422DF" w:rsidRPr="00E30AB1">
        <w:rPr>
          <w:rFonts w:ascii="Arial" w:eastAsia="Times New Roman" w:hAnsi="Arial" w:cs="Arial"/>
          <w:sz w:val="20"/>
          <w:szCs w:val="20"/>
          <w:lang w:eastAsia="sl-SI"/>
        </w:rPr>
        <w:t>določa postopek sprotne komunikacije med DČ in EK z namenom  preverjanja besedila mednarodnega sporazuma ali je skladen s pravom EU (3. člen sklepa). V tem okviru  je predvidena tudi  možnost sodelovanja EK pri pogajanjih kot opazovalka, pri čemer je v sklepu (4. člen) določen postopek zahteve in odobritve tega statusa EK s strani države članice.</w:t>
      </w:r>
    </w:p>
    <w:p w14:paraId="3C7CB644"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17692ADE" w14:textId="02F864D8"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Odstavek </w:t>
      </w:r>
      <w:r w:rsidR="00D75459" w:rsidRPr="00E30AB1">
        <w:rPr>
          <w:rFonts w:ascii="Arial" w:eastAsia="Times New Roman" w:hAnsi="Arial" w:cs="Arial"/>
          <w:sz w:val="20"/>
          <w:szCs w:val="20"/>
          <w:lang w:eastAsia="sl-SI"/>
        </w:rPr>
        <w:t>7</w:t>
      </w:r>
      <w:r w:rsidRPr="00E30AB1">
        <w:rPr>
          <w:rFonts w:ascii="Arial" w:eastAsia="Times New Roman" w:hAnsi="Arial" w:cs="Arial"/>
          <w:sz w:val="20"/>
          <w:szCs w:val="20"/>
          <w:lang w:eastAsia="sl-SI"/>
        </w:rPr>
        <w:t xml:space="preserve"> – </w:t>
      </w:r>
      <w:r w:rsidR="00D75459" w:rsidRPr="00E30AB1">
        <w:rPr>
          <w:rFonts w:ascii="Arial" w:eastAsia="Times New Roman" w:hAnsi="Arial" w:cs="Arial"/>
          <w:sz w:val="20"/>
          <w:szCs w:val="20"/>
          <w:lang w:eastAsia="sl-SI"/>
        </w:rPr>
        <w:t>8</w:t>
      </w:r>
      <w:r w:rsidRPr="00E30AB1">
        <w:rPr>
          <w:rFonts w:ascii="Arial" w:eastAsia="Times New Roman" w:hAnsi="Arial" w:cs="Arial"/>
          <w:sz w:val="20"/>
          <w:szCs w:val="20"/>
          <w:lang w:eastAsia="sl-SI"/>
        </w:rPr>
        <w:t xml:space="preserve">: Druga faza odobritve EK je odobritev </w:t>
      </w:r>
      <w:proofErr w:type="spellStart"/>
      <w:r w:rsidRPr="00E30AB1">
        <w:rPr>
          <w:rFonts w:ascii="Arial" w:eastAsia="Times New Roman" w:hAnsi="Arial" w:cs="Arial"/>
          <w:sz w:val="20"/>
          <w:szCs w:val="20"/>
          <w:lang w:eastAsia="sl-SI"/>
        </w:rPr>
        <w:t>izpogajane</w:t>
      </w:r>
      <w:proofErr w:type="spellEnd"/>
      <w:r w:rsidR="00022C34" w:rsidRPr="00E30AB1">
        <w:rPr>
          <w:rFonts w:ascii="Arial" w:eastAsia="Times New Roman" w:hAnsi="Arial" w:cs="Arial"/>
          <w:sz w:val="20"/>
          <w:szCs w:val="20"/>
          <w:lang w:eastAsia="sl-SI"/>
        </w:rPr>
        <w:t xml:space="preserve"> mednarodne pogodbe</w:t>
      </w:r>
      <w:r w:rsidRPr="00E30AB1">
        <w:rPr>
          <w:rFonts w:ascii="Arial" w:eastAsia="Times New Roman" w:hAnsi="Arial" w:cs="Arial"/>
          <w:sz w:val="20"/>
          <w:szCs w:val="20"/>
          <w:lang w:eastAsia="sl-SI"/>
        </w:rPr>
        <w:t xml:space="preserve"> pred podpisom. Ministrstvo, pristojno za energijo, obvesti EK o zaključku pogajanj in ji </w:t>
      </w:r>
      <w:r w:rsidR="00022C34" w:rsidRPr="00E30AB1">
        <w:rPr>
          <w:rFonts w:ascii="Arial" w:eastAsia="Times New Roman" w:hAnsi="Arial" w:cs="Arial"/>
          <w:sz w:val="20"/>
          <w:szCs w:val="20"/>
          <w:lang w:eastAsia="sl-SI"/>
        </w:rPr>
        <w:t xml:space="preserve">le-to </w:t>
      </w:r>
      <w:r w:rsidRPr="00E30AB1">
        <w:rPr>
          <w:rFonts w:ascii="Arial" w:eastAsia="Times New Roman" w:hAnsi="Arial" w:cs="Arial"/>
          <w:sz w:val="20"/>
          <w:szCs w:val="20"/>
          <w:lang w:eastAsia="sl-SI"/>
        </w:rPr>
        <w:t xml:space="preserve">posreduje v odobritev. Šele po prejeti odobritvi se lahko </w:t>
      </w:r>
      <w:r w:rsidR="00022C34" w:rsidRPr="00E30AB1">
        <w:rPr>
          <w:rFonts w:ascii="Arial" w:eastAsia="Times New Roman" w:hAnsi="Arial" w:cs="Arial"/>
          <w:sz w:val="20"/>
          <w:szCs w:val="20"/>
          <w:lang w:eastAsia="sl-SI"/>
        </w:rPr>
        <w:t xml:space="preserve">pogodba </w:t>
      </w:r>
      <w:r w:rsidRPr="00E30AB1">
        <w:rPr>
          <w:rFonts w:ascii="Arial" w:eastAsia="Times New Roman" w:hAnsi="Arial" w:cs="Arial"/>
          <w:sz w:val="20"/>
          <w:szCs w:val="20"/>
          <w:lang w:eastAsia="sl-SI"/>
        </w:rPr>
        <w:t>podpiše skladno s 73. členom ZZZ</w:t>
      </w:r>
      <w:r w:rsidR="003866E1" w:rsidRPr="00E30AB1">
        <w:rPr>
          <w:rFonts w:ascii="Arial" w:eastAsia="Times New Roman" w:hAnsi="Arial" w:cs="Arial"/>
          <w:sz w:val="20"/>
          <w:szCs w:val="20"/>
          <w:lang w:eastAsia="sl-SI"/>
        </w:rPr>
        <w:t>-1</w:t>
      </w:r>
      <w:r w:rsidRPr="00E30AB1">
        <w:rPr>
          <w:rFonts w:ascii="Arial" w:eastAsia="Times New Roman" w:hAnsi="Arial" w:cs="Arial"/>
          <w:sz w:val="20"/>
          <w:szCs w:val="20"/>
          <w:lang w:eastAsia="sl-SI"/>
        </w:rPr>
        <w:t>.</w:t>
      </w:r>
      <w:r w:rsidR="0026387C" w:rsidRPr="00E30AB1">
        <w:rPr>
          <w:rFonts w:ascii="Arial" w:eastAsia="Times New Roman" w:hAnsi="Arial" w:cs="Arial"/>
          <w:sz w:val="20"/>
          <w:szCs w:val="20"/>
          <w:lang w:eastAsia="sl-SI"/>
        </w:rPr>
        <w:t xml:space="preserve"> Če EK ne odobri mednarodne pogodbe, se poganjanja s tretjo državo nadaljujejo, upoštevajoč razloge EK za zavrnitev. Pred podpisom nove verzije mednarodne pogodbe, se la-ta ponovno posreduje EK v odobritev, skladno s šestim odstavkom tega člena.</w:t>
      </w:r>
    </w:p>
    <w:p w14:paraId="389E4A29"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2B8FD39F" w14:textId="3CE52E70"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Odstavek </w:t>
      </w:r>
      <w:r w:rsidR="00D75459" w:rsidRPr="00E30AB1">
        <w:rPr>
          <w:rFonts w:ascii="Arial" w:eastAsia="Times New Roman" w:hAnsi="Arial" w:cs="Arial"/>
          <w:sz w:val="20"/>
          <w:szCs w:val="20"/>
          <w:lang w:eastAsia="sl-SI"/>
        </w:rPr>
        <w:t>9</w:t>
      </w:r>
      <w:r w:rsidRPr="00E30AB1">
        <w:rPr>
          <w:rFonts w:ascii="Arial" w:eastAsia="Times New Roman" w:hAnsi="Arial" w:cs="Arial"/>
          <w:sz w:val="20"/>
          <w:szCs w:val="20"/>
          <w:lang w:eastAsia="sl-SI"/>
        </w:rPr>
        <w:t xml:space="preserve">: Končno obvestilo EK o sklenitvi in začetku veljavnosti </w:t>
      </w:r>
      <w:r w:rsidR="00022C34" w:rsidRPr="00E30AB1">
        <w:rPr>
          <w:rFonts w:ascii="Arial" w:eastAsia="Times New Roman" w:hAnsi="Arial" w:cs="Arial"/>
          <w:sz w:val="20"/>
          <w:szCs w:val="20"/>
          <w:lang w:eastAsia="sl-SI"/>
        </w:rPr>
        <w:t>mednarodne pogodbe</w:t>
      </w:r>
      <w:r w:rsidRPr="00E30AB1">
        <w:rPr>
          <w:rFonts w:ascii="Arial" w:eastAsia="Times New Roman" w:hAnsi="Arial" w:cs="Arial"/>
          <w:sz w:val="20"/>
          <w:szCs w:val="20"/>
          <w:lang w:eastAsia="sl-SI"/>
        </w:rPr>
        <w:t xml:space="preserve"> prav tako opravi ministrstvo, pristojno za energijo.</w:t>
      </w:r>
    </w:p>
    <w:p w14:paraId="47B6549A"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38D8699E" w14:textId="77777777"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9. členu</w:t>
      </w:r>
    </w:p>
    <w:p w14:paraId="6158ABC9" w14:textId="77777777" w:rsidR="009B4FCB" w:rsidRPr="00E30AB1" w:rsidRDefault="009B4FCB" w:rsidP="00EA4FE1">
      <w:pPr>
        <w:spacing w:after="0" w:line="240" w:lineRule="auto"/>
        <w:jc w:val="both"/>
        <w:rPr>
          <w:rFonts w:ascii="Arial" w:eastAsia="Times New Roman" w:hAnsi="Arial" w:cs="Arial"/>
          <w:b/>
          <w:sz w:val="20"/>
          <w:szCs w:val="20"/>
          <w:lang w:eastAsia="sl-SI"/>
        </w:rPr>
      </w:pPr>
    </w:p>
    <w:p w14:paraId="18F13861" w14:textId="28F3FCEC" w:rsidR="00F30A2D" w:rsidRPr="00E30AB1" w:rsidRDefault="00586D13" w:rsidP="00F30A2D">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V 386. členu</w:t>
      </w:r>
      <w:r w:rsidR="003866E1" w:rsidRPr="00E30AB1">
        <w:rPr>
          <w:rFonts w:ascii="Arial" w:eastAsia="Times New Roman" w:hAnsi="Arial" w:cs="Arial"/>
          <w:sz w:val="20"/>
          <w:szCs w:val="20"/>
          <w:lang w:eastAsia="sl-SI"/>
        </w:rPr>
        <w:t xml:space="preserve"> EZ-1</w:t>
      </w:r>
      <w:r w:rsidRPr="00E30AB1">
        <w:rPr>
          <w:rFonts w:ascii="Arial" w:eastAsia="Times New Roman" w:hAnsi="Arial" w:cs="Arial"/>
          <w:sz w:val="20"/>
          <w:szCs w:val="20"/>
          <w:lang w:eastAsia="sl-SI"/>
        </w:rPr>
        <w:t xml:space="preserve">, ki govori o nalogah mednarodnega sodelovanja Agencije za energijo, se skladno z navedbo nalog agencije v Direktivi 2019/692/EU, doda nov osmi odstavek, ki posebej ureja sodelovanje agencije z drugimi </w:t>
      </w:r>
      <w:proofErr w:type="spellStart"/>
      <w:r w:rsidRPr="00E30AB1">
        <w:rPr>
          <w:rFonts w:ascii="Arial" w:eastAsia="Times New Roman" w:hAnsi="Arial" w:cs="Arial"/>
          <w:sz w:val="20"/>
          <w:szCs w:val="20"/>
          <w:lang w:eastAsia="sl-SI"/>
        </w:rPr>
        <w:t>regulatornimi</w:t>
      </w:r>
      <w:proofErr w:type="spellEnd"/>
      <w:r w:rsidRPr="00E30AB1">
        <w:rPr>
          <w:rFonts w:ascii="Arial" w:eastAsia="Times New Roman" w:hAnsi="Arial" w:cs="Arial"/>
          <w:sz w:val="20"/>
          <w:szCs w:val="20"/>
          <w:lang w:eastAsia="sl-SI"/>
        </w:rPr>
        <w:t xml:space="preserve"> organi in ACER v povezavi s čezmejnimi vprašanji. Glede  infrastrukture v tretje države in iz tretjih držav je določeno tudi sodelovanje s pristojnimi organi tretjih držav</w:t>
      </w:r>
      <w:r w:rsidR="00F30A2D" w:rsidRPr="00E30AB1">
        <w:rPr>
          <w:rFonts w:ascii="Arial" w:eastAsia="Times New Roman" w:hAnsi="Arial" w:cs="Arial"/>
          <w:sz w:val="20"/>
          <w:szCs w:val="20"/>
          <w:lang w:eastAsia="sl-SI"/>
        </w:rPr>
        <w:t>, vse z namenom, da se zagotovi usklajena uporaba Direktive 2009/73/ES na ozemlju in v teritorialnem morju držav članic</w:t>
      </w:r>
      <w:r w:rsidRPr="00E30AB1">
        <w:rPr>
          <w:rFonts w:ascii="Arial" w:eastAsia="Times New Roman" w:hAnsi="Arial" w:cs="Arial"/>
          <w:sz w:val="20"/>
          <w:szCs w:val="20"/>
          <w:lang w:eastAsia="sl-SI"/>
        </w:rPr>
        <w:t xml:space="preserve">. </w:t>
      </w:r>
    </w:p>
    <w:p w14:paraId="08762ED7"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38EF9AB0"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5B0E2EB3" w14:textId="0505E372" w:rsidR="00E30B14"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1</w:t>
      </w:r>
      <w:r w:rsidR="007B4F0D">
        <w:rPr>
          <w:rFonts w:ascii="Arial" w:eastAsia="Times New Roman" w:hAnsi="Arial" w:cs="Arial"/>
          <w:b/>
          <w:sz w:val="20"/>
          <w:szCs w:val="20"/>
          <w:lang w:eastAsia="sl-SI"/>
        </w:rPr>
        <w:t>0</w:t>
      </w:r>
      <w:r w:rsidRPr="00E30AB1">
        <w:rPr>
          <w:rFonts w:ascii="Arial" w:eastAsia="Times New Roman" w:hAnsi="Arial" w:cs="Arial"/>
          <w:b/>
          <w:sz w:val="20"/>
          <w:szCs w:val="20"/>
          <w:lang w:eastAsia="sl-SI"/>
        </w:rPr>
        <w:t>. členu</w:t>
      </w:r>
    </w:p>
    <w:p w14:paraId="4A225DEC" w14:textId="77777777" w:rsidR="009B4FCB" w:rsidRPr="00E30AB1" w:rsidRDefault="009B4FCB" w:rsidP="00EA4FE1">
      <w:pPr>
        <w:spacing w:after="0" w:line="240" w:lineRule="auto"/>
        <w:jc w:val="both"/>
        <w:rPr>
          <w:rFonts w:ascii="Arial" w:eastAsia="Times New Roman" w:hAnsi="Arial" w:cs="Arial"/>
          <w:sz w:val="20"/>
          <w:szCs w:val="20"/>
          <w:lang w:eastAsia="sl-SI"/>
        </w:rPr>
      </w:pPr>
    </w:p>
    <w:p w14:paraId="2379F8DC" w14:textId="322B55B8" w:rsidR="00615E0F" w:rsidRPr="00E30AB1" w:rsidRDefault="00F841D6"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bCs/>
          <w:sz w:val="20"/>
          <w:szCs w:val="20"/>
          <w:lang w:eastAsia="sl-SI"/>
        </w:rPr>
        <w:t xml:space="preserve">Skladno s pravili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bCs/>
          <w:sz w:val="20"/>
          <w:szCs w:val="20"/>
          <w:lang w:eastAsia="sl-SI"/>
        </w:rPr>
        <w:t xml:space="preserve"> lahko operater prenosnega sistema zemeljskega plina izvaja gospodarsko javno službo v dveh oblikah: (1) v lastniško ločeni obliki ali (2) v obliki t.i. »neodvisnega operaterja prenosnega sistema«. </w:t>
      </w:r>
      <w:r w:rsidR="003866E1" w:rsidRPr="00E30AB1">
        <w:rPr>
          <w:rFonts w:ascii="Arial" w:eastAsia="Times New Roman" w:hAnsi="Arial" w:cs="Arial"/>
          <w:bCs/>
          <w:sz w:val="20"/>
          <w:szCs w:val="20"/>
          <w:lang w:eastAsia="sl-SI"/>
        </w:rPr>
        <w:t>O</w:t>
      </w:r>
      <w:r w:rsidR="00E30B14" w:rsidRPr="00E30AB1">
        <w:rPr>
          <w:rFonts w:ascii="Arial" w:eastAsia="Times New Roman" w:hAnsi="Arial" w:cs="Arial"/>
          <w:sz w:val="20"/>
          <w:szCs w:val="20"/>
          <w:lang w:eastAsia="sl-SI"/>
        </w:rPr>
        <w:t>perater prenosnega sistema zemeljskega plina</w:t>
      </w:r>
      <w:r w:rsidR="003866E1" w:rsidRPr="00E30AB1">
        <w:rPr>
          <w:rFonts w:ascii="Arial" w:eastAsia="Times New Roman" w:hAnsi="Arial" w:cs="Arial"/>
          <w:sz w:val="20"/>
          <w:szCs w:val="20"/>
          <w:lang w:eastAsia="sl-SI"/>
        </w:rPr>
        <w:t xml:space="preserve"> v RS</w:t>
      </w:r>
      <w:r w:rsidR="00F91626" w:rsidRPr="00E30AB1">
        <w:rPr>
          <w:rFonts w:ascii="Arial" w:eastAsia="Times New Roman" w:hAnsi="Arial" w:cs="Arial"/>
          <w:sz w:val="20"/>
          <w:szCs w:val="20"/>
          <w:lang w:eastAsia="sl-SI"/>
        </w:rPr>
        <w:t xml:space="preserve"> (Plinovodi d.o.o.)</w:t>
      </w:r>
      <w:r w:rsidR="00E30B14" w:rsidRPr="00E30AB1">
        <w:rPr>
          <w:rFonts w:ascii="Arial" w:eastAsia="Times New Roman" w:hAnsi="Arial" w:cs="Arial"/>
          <w:sz w:val="20"/>
          <w:szCs w:val="20"/>
          <w:lang w:eastAsia="sl-SI"/>
        </w:rPr>
        <w:t xml:space="preserve"> </w:t>
      </w:r>
      <w:r w:rsidR="001765E7" w:rsidRPr="00E30AB1">
        <w:rPr>
          <w:rFonts w:ascii="Arial" w:eastAsia="Times New Roman" w:hAnsi="Arial" w:cs="Arial"/>
          <w:sz w:val="20"/>
          <w:szCs w:val="20"/>
          <w:lang w:eastAsia="sl-SI"/>
        </w:rPr>
        <w:t xml:space="preserve">trenutno deluje kot t.i. </w:t>
      </w:r>
      <w:r w:rsidRPr="00E30AB1">
        <w:rPr>
          <w:rFonts w:ascii="Arial" w:eastAsia="Times New Roman" w:hAnsi="Arial" w:cs="Arial"/>
          <w:sz w:val="20"/>
          <w:szCs w:val="20"/>
          <w:lang w:eastAsia="sl-SI"/>
        </w:rPr>
        <w:t>»</w:t>
      </w:r>
      <w:r w:rsidR="001765E7" w:rsidRPr="00E30AB1">
        <w:rPr>
          <w:rFonts w:ascii="Arial" w:eastAsia="Times New Roman" w:hAnsi="Arial" w:cs="Arial"/>
          <w:sz w:val="20"/>
          <w:szCs w:val="20"/>
          <w:lang w:eastAsia="sl-SI"/>
        </w:rPr>
        <w:t>neodvisni operater</w:t>
      </w:r>
      <w:r w:rsidRPr="00E30AB1">
        <w:rPr>
          <w:rFonts w:ascii="Arial" w:eastAsia="Times New Roman" w:hAnsi="Arial" w:cs="Arial"/>
          <w:bCs/>
          <w:sz w:val="20"/>
          <w:szCs w:val="20"/>
          <w:lang w:eastAsia="sl-SI"/>
        </w:rPr>
        <w:t xml:space="preserve"> prenosnega sistema«</w:t>
      </w:r>
      <w:r w:rsidR="007775AC" w:rsidRPr="00E30AB1">
        <w:rPr>
          <w:rFonts w:ascii="Arial" w:eastAsia="Times New Roman" w:hAnsi="Arial" w:cs="Arial"/>
          <w:sz w:val="20"/>
          <w:szCs w:val="20"/>
          <w:lang w:eastAsia="sl-SI"/>
        </w:rPr>
        <w:t>, ki je v 100</w:t>
      </w:r>
      <w:r w:rsidR="003866E1" w:rsidRPr="00E30AB1">
        <w:rPr>
          <w:rFonts w:ascii="Arial" w:eastAsia="Times New Roman" w:hAnsi="Arial" w:cs="Arial"/>
          <w:sz w:val="20"/>
          <w:szCs w:val="20"/>
          <w:lang w:eastAsia="sl-SI"/>
        </w:rPr>
        <w:t xml:space="preserve"> </w:t>
      </w:r>
      <w:r w:rsidR="007775AC" w:rsidRPr="00E30AB1">
        <w:rPr>
          <w:rFonts w:ascii="Arial" w:eastAsia="Times New Roman" w:hAnsi="Arial" w:cs="Arial"/>
          <w:sz w:val="20"/>
          <w:szCs w:val="20"/>
          <w:lang w:eastAsia="sl-SI"/>
        </w:rPr>
        <w:t xml:space="preserve">% lastništvu </w:t>
      </w:r>
      <w:r w:rsidRPr="00E30AB1">
        <w:rPr>
          <w:rFonts w:ascii="Arial" w:eastAsia="Times New Roman" w:hAnsi="Arial" w:cs="Arial"/>
          <w:sz w:val="20"/>
          <w:szCs w:val="20"/>
          <w:lang w:eastAsia="sl-SI"/>
        </w:rPr>
        <w:t xml:space="preserve">družbe </w:t>
      </w:r>
      <w:proofErr w:type="spellStart"/>
      <w:r w:rsidR="007775AC" w:rsidRPr="00E30AB1">
        <w:rPr>
          <w:rFonts w:ascii="Arial" w:eastAsia="Times New Roman" w:hAnsi="Arial" w:cs="Arial"/>
          <w:sz w:val="20"/>
          <w:szCs w:val="20"/>
          <w:lang w:eastAsia="sl-SI"/>
        </w:rPr>
        <w:t>Plinhold</w:t>
      </w:r>
      <w:proofErr w:type="spellEnd"/>
      <w:r w:rsidR="007775AC" w:rsidRPr="00E30AB1">
        <w:rPr>
          <w:rFonts w:ascii="Arial" w:eastAsia="Times New Roman" w:hAnsi="Arial" w:cs="Arial"/>
          <w:sz w:val="20"/>
          <w:szCs w:val="20"/>
          <w:lang w:eastAsia="sl-SI"/>
        </w:rPr>
        <w:t xml:space="preserve"> d.o.o.</w:t>
      </w:r>
      <w:r w:rsidRPr="00E30AB1">
        <w:rPr>
          <w:rFonts w:ascii="Arial" w:eastAsia="Times New Roman" w:hAnsi="Arial" w:cs="Arial"/>
          <w:sz w:val="20"/>
          <w:szCs w:val="20"/>
          <w:lang w:eastAsia="sl-SI"/>
        </w:rPr>
        <w:t xml:space="preserve">, v kateri ima RS </w:t>
      </w:r>
      <w:r w:rsidR="007775AC" w:rsidRPr="00E30AB1">
        <w:rPr>
          <w:rFonts w:ascii="Arial" w:eastAsia="Times New Roman" w:hAnsi="Arial" w:cs="Arial"/>
          <w:sz w:val="20"/>
          <w:szCs w:val="20"/>
          <w:lang w:eastAsia="sl-SI"/>
        </w:rPr>
        <w:t>61</w:t>
      </w:r>
      <w:r w:rsidR="003866E1" w:rsidRPr="00E30AB1">
        <w:rPr>
          <w:rFonts w:ascii="Arial" w:eastAsia="Times New Roman" w:hAnsi="Arial" w:cs="Arial"/>
          <w:sz w:val="20"/>
          <w:szCs w:val="20"/>
          <w:lang w:eastAsia="sl-SI"/>
        </w:rPr>
        <w:t xml:space="preserve"> </w:t>
      </w:r>
      <w:r w:rsidR="007775AC" w:rsidRPr="00E30AB1">
        <w:rPr>
          <w:rFonts w:ascii="Arial" w:eastAsia="Times New Roman" w:hAnsi="Arial" w:cs="Arial"/>
          <w:sz w:val="20"/>
          <w:szCs w:val="20"/>
          <w:lang w:eastAsia="sl-SI"/>
        </w:rPr>
        <w:t>% delež</w:t>
      </w:r>
      <w:r w:rsidR="00F91626" w:rsidRPr="00E30AB1">
        <w:rPr>
          <w:rFonts w:ascii="Arial" w:eastAsia="Times New Roman" w:hAnsi="Arial" w:cs="Arial"/>
          <w:sz w:val="20"/>
          <w:szCs w:val="20"/>
          <w:lang w:eastAsia="sl-SI"/>
        </w:rPr>
        <w:t>. Ta kapitalsk</w:t>
      </w:r>
      <w:r w:rsidRPr="00E30AB1">
        <w:rPr>
          <w:rFonts w:ascii="Arial" w:eastAsia="Times New Roman" w:hAnsi="Arial" w:cs="Arial"/>
          <w:sz w:val="20"/>
          <w:szCs w:val="20"/>
          <w:lang w:eastAsia="sl-SI"/>
        </w:rPr>
        <w:t>a naložba RS</w:t>
      </w:r>
      <w:r w:rsidR="007775AC" w:rsidRPr="00E30AB1">
        <w:rPr>
          <w:rFonts w:ascii="Arial" w:eastAsia="Times New Roman" w:hAnsi="Arial" w:cs="Arial"/>
          <w:sz w:val="20"/>
          <w:szCs w:val="20"/>
          <w:lang w:eastAsia="sl-SI"/>
        </w:rPr>
        <w:t xml:space="preserve"> je upravljana s strani SDH</w:t>
      </w:r>
      <w:r w:rsidR="00C4778D" w:rsidRPr="00E30AB1">
        <w:rPr>
          <w:rFonts w:ascii="Arial" w:eastAsia="Times New Roman" w:hAnsi="Arial" w:cs="Arial"/>
          <w:sz w:val="20"/>
          <w:szCs w:val="20"/>
          <w:lang w:eastAsia="sl-SI"/>
        </w:rPr>
        <w:t>, d.d..</w:t>
      </w:r>
      <w:r w:rsidR="007775AC" w:rsidRPr="00E30AB1">
        <w:rPr>
          <w:rFonts w:ascii="Arial" w:eastAsia="Times New Roman" w:hAnsi="Arial" w:cs="Arial"/>
          <w:sz w:val="20"/>
          <w:szCs w:val="20"/>
          <w:lang w:eastAsia="sl-SI"/>
        </w:rPr>
        <w:t xml:space="preserve"> </w:t>
      </w:r>
    </w:p>
    <w:p w14:paraId="194CC666" w14:textId="77777777" w:rsidR="00615E0F" w:rsidRPr="00E30AB1" w:rsidRDefault="00615E0F" w:rsidP="00EA4FE1">
      <w:pPr>
        <w:spacing w:after="0" w:line="240" w:lineRule="auto"/>
        <w:jc w:val="both"/>
        <w:rPr>
          <w:rFonts w:ascii="Arial" w:eastAsia="Times New Roman" w:hAnsi="Arial" w:cs="Arial"/>
          <w:sz w:val="20"/>
          <w:szCs w:val="20"/>
          <w:lang w:eastAsia="sl-SI"/>
        </w:rPr>
      </w:pPr>
    </w:p>
    <w:p w14:paraId="3163EC8E" w14:textId="1368382A" w:rsidR="00F841D6" w:rsidRPr="00E30AB1" w:rsidRDefault="00F841D6"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Veljavni </w:t>
      </w:r>
      <w:r w:rsidR="00E47E85" w:rsidRPr="00E30AB1">
        <w:rPr>
          <w:rFonts w:ascii="Arial" w:eastAsia="Times New Roman" w:hAnsi="Arial" w:cs="Arial"/>
          <w:sz w:val="20"/>
          <w:szCs w:val="20"/>
          <w:lang w:eastAsia="sl-SI"/>
        </w:rPr>
        <w:t>E</w:t>
      </w:r>
      <w:r w:rsidRPr="00E30AB1">
        <w:rPr>
          <w:rFonts w:ascii="Arial" w:eastAsia="Times New Roman" w:hAnsi="Arial" w:cs="Arial"/>
          <w:sz w:val="20"/>
          <w:szCs w:val="20"/>
          <w:lang w:eastAsia="sl-SI"/>
        </w:rPr>
        <w:t>Z-1</w:t>
      </w:r>
      <w:r w:rsidR="00E47E85" w:rsidRPr="00E30AB1">
        <w:rPr>
          <w:rFonts w:ascii="Arial" w:eastAsia="Times New Roman" w:hAnsi="Arial" w:cs="Arial"/>
          <w:sz w:val="20"/>
          <w:szCs w:val="20"/>
          <w:lang w:eastAsia="sl-SI"/>
        </w:rPr>
        <w:t xml:space="preserve"> </w:t>
      </w:r>
      <w:r w:rsidRPr="00E30AB1">
        <w:rPr>
          <w:rFonts w:ascii="Arial" w:eastAsia="Times New Roman" w:hAnsi="Arial" w:cs="Arial"/>
          <w:sz w:val="20"/>
          <w:szCs w:val="20"/>
          <w:lang w:eastAsia="sl-SI"/>
        </w:rPr>
        <w:t xml:space="preserve">v prvem odstavku </w:t>
      </w:r>
      <w:proofErr w:type="spellStart"/>
      <w:r w:rsidRPr="00E30AB1">
        <w:rPr>
          <w:rFonts w:ascii="Arial" w:eastAsia="Times New Roman" w:hAnsi="Arial" w:cs="Arial"/>
          <w:sz w:val="20"/>
          <w:szCs w:val="20"/>
          <w:lang w:eastAsia="sl-SI"/>
        </w:rPr>
        <w:t>485.a</w:t>
      </w:r>
      <w:proofErr w:type="spellEnd"/>
      <w:r w:rsidRPr="00E30AB1">
        <w:rPr>
          <w:rFonts w:ascii="Arial" w:eastAsia="Times New Roman" w:hAnsi="Arial" w:cs="Arial"/>
          <w:sz w:val="20"/>
          <w:szCs w:val="20"/>
          <w:lang w:eastAsia="sl-SI"/>
        </w:rPr>
        <w:t xml:space="preserve"> člena</w:t>
      </w:r>
      <w:r w:rsidR="00F91626" w:rsidRPr="00E30AB1">
        <w:rPr>
          <w:rFonts w:ascii="Arial" w:eastAsia="Times New Roman" w:hAnsi="Arial" w:cs="Arial"/>
          <w:sz w:val="20"/>
          <w:szCs w:val="20"/>
          <w:lang w:eastAsia="sl-SI"/>
        </w:rPr>
        <w:t xml:space="preserve"> </w:t>
      </w:r>
      <w:r w:rsidR="00E47E85" w:rsidRPr="00E30AB1">
        <w:rPr>
          <w:rFonts w:ascii="Arial" w:eastAsia="Times New Roman" w:hAnsi="Arial" w:cs="Arial"/>
          <w:sz w:val="20"/>
          <w:szCs w:val="20"/>
          <w:lang w:eastAsia="sl-SI"/>
        </w:rPr>
        <w:t>določa, da se</w:t>
      </w:r>
      <w:r w:rsidR="00615E0F" w:rsidRPr="00E30AB1">
        <w:rPr>
          <w:rFonts w:ascii="Arial" w:eastAsia="Times New Roman" w:hAnsi="Arial" w:cs="Arial"/>
          <w:sz w:val="20"/>
          <w:szCs w:val="20"/>
          <w:lang w:eastAsia="sl-SI"/>
        </w:rPr>
        <w:t>,</w:t>
      </w:r>
      <w:r w:rsidR="00E47E85" w:rsidRPr="00E30AB1">
        <w:rPr>
          <w:rFonts w:ascii="Arial" w:eastAsia="Times New Roman" w:hAnsi="Arial" w:cs="Arial"/>
          <w:sz w:val="20"/>
          <w:szCs w:val="20"/>
          <w:lang w:eastAsia="sl-SI"/>
        </w:rPr>
        <w:t xml:space="preserve"> v primeru lastniško ločene oblike delovanja operaterja prenosnega sistema, upravljanje državnega deleža v operaterju </w:t>
      </w:r>
      <w:r w:rsidR="00615E0F" w:rsidRPr="00E30AB1">
        <w:rPr>
          <w:rFonts w:ascii="Arial" w:eastAsia="Times New Roman" w:hAnsi="Arial" w:cs="Arial"/>
          <w:sz w:val="20"/>
          <w:szCs w:val="20"/>
          <w:lang w:eastAsia="sl-SI"/>
        </w:rPr>
        <w:t>prenese</w:t>
      </w:r>
      <w:r w:rsidR="00E47E85" w:rsidRPr="00E30AB1">
        <w:rPr>
          <w:rFonts w:ascii="Arial" w:eastAsia="Times New Roman" w:hAnsi="Arial" w:cs="Arial"/>
          <w:sz w:val="20"/>
          <w:szCs w:val="20"/>
          <w:lang w:eastAsia="sl-SI"/>
        </w:rPr>
        <w:t xml:space="preserve"> na </w:t>
      </w:r>
      <w:r w:rsidRPr="00E30AB1">
        <w:rPr>
          <w:rFonts w:ascii="Arial" w:eastAsia="Times New Roman" w:hAnsi="Arial" w:cs="Arial"/>
          <w:sz w:val="20"/>
          <w:szCs w:val="20"/>
          <w:lang w:eastAsia="sl-SI"/>
        </w:rPr>
        <w:t>Vlado RS</w:t>
      </w:r>
      <w:r w:rsidR="00E47E85" w:rsidRPr="00E30AB1">
        <w:rPr>
          <w:rFonts w:ascii="Arial" w:eastAsia="Times New Roman" w:hAnsi="Arial" w:cs="Arial"/>
          <w:sz w:val="20"/>
          <w:szCs w:val="20"/>
          <w:lang w:eastAsia="sl-SI"/>
        </w:rPr>
        <w:t>, tako kot to zahteva</w:t>
      </w:r>
      <w:r w:rsidRPr="00E30AB1">
        <w:rPr>
          <w:rFonts w:ascii="Arial" w:eastAsia="Times New Roman" w:hAnsi="Arial" w:cs="Arial"/>
          <w:sz w:val="20"/>
          <w:szCs w:val="20"/>
          <w:lang w:eastAsia="sl-SI"/>
        </w:rPr>
        <w:t xml:space="preserve">jo predpisi </w:t>
      </w:r>
      <w:r w:rsidR="005D48CD" w:rsidRPr="00E30AB1">
        <w:rPr>
          <w:rFonts w:ascii="Arial" w:eastAsia="Times New Roman" w:hAnsi="Arial" w:cs="Arial"/>
          <w:bCs/>
          <w:sz w:val="20"/>
          <w:szCs w:val="20"/>
          <w:lang w:eastAsia="ar-SA"/>
        </w:rPr>
        <w:t>Evropske unije</w:t>
      </w:r>
      <w:r w:rsidRPr="00E30AB1">
        <w:rPr>
          <w:rFonts w:ascii="Arial" w:eastAsia="Times New Roman" w:hAnsi="Arial" w:cs="Arial"/>
          <w:sz w:val="20"/>
          <w:szCs w:val="20"/>
          <w:lang w:eastAsia="sl-SI"/>
        </w:rPr>
        <w:t>. V drugem odstavku pa je določeno, da je pogoj za prehod upravljanja operaterja v upravljanje Vlade RS</w:t>
      </w:r>
      <w:r w:rsidR="00CB4110" w:rsidRPr="00E30AB1">
        <w:rPr>
          <w:rFonts w:ascii="Arial" w:eastAsia="Times New Roman" w:hAnsi="Arial" w:cs="Arial"/>
          <w:sz w:val="20"/>
          <w:szCs w:val="20"/>
          <w:lang w:eastAsia="sl-SI"/>
        </w:rPr>
        <w:t xml:space="preserve"> (tj. v lastniško ločeno obliko</w:t>
      </w:r>
      <w:r w:rsidR="00C4778D" w:rsidRPr="00E30AB1">
        <w:rPr>
          <w:rFonts w:ascii="Arial" w:eastAsia="Times New Roman" w:hAnsi="Arial" w:cs="Arial"/>
          <w:sz w:val="20"/>
          <w:szCs w:val="20"/>
          <w:lang w:eastAsia="sl-SI"/>
        </w:rPr>
        <w:t xml:space="preserve"> delovanja</w:t>
      </w:r>
      <w:r w:rsidR="00CB4110" w:rsidRPr="00E30AB1">
        <w:rPr>
          <w:rFonts w:ascii="Arial" w:eastAsia="Times New Roman" w:hAnsi="Arial" w:cs="Arial"/>
          <w:sz w:val="20"/>
          <w:szCs w:val="20"/>
          <w:lang w:eastAsia="sl-SI"/>
        </w:rPr>
        <w:t>)</w:t>
      </w:r>
      <w:r w:rsidRPr="00E30AB1">
        <w:rPr>
          <w:rFonts w:ascii="Arial" w:eastAsia="Times New Roman" w:hAnsi="Arial" w:cs="Arial"/>
          <w:sz w:val="20"/>
          <w:szCs w:val="20"/>
          <w:lang w:eastAsia="sl-SI"/>
        </w:rPr>
        <w:t xml:space="preserve"> predhodno certificiranje operaterja s strani Agencije za energijo.</w:t>
      </w:r>
    </w:p>
    <w:p w14:paraId="6176D196" w14:textId="77777777" w:rsidR="00586D13" w:rsidRPr="00E30AB1" w:rsidRDefault="00586D13" w:rsidP="00EA4FE1">
      <w:pPr>
        <w:spacing w:after="0" w:line="240" w:lineRule="auto"/>
        <w:jc w:val="both"/>
        <w:rPr>
          <w:rFonts w:ascii="Arial" w:eastAsia="Times New Roman" w:hAnsi="Arial" w:cs="Arial"/>
          <w:b/>
          <w:sz w:val="20"/>
          <w:szCs w:val="20"/>
          <w:lang w:eastAsia="sl-SI"/>
        </w:rPr>
      </w:pPr>
    </w:p>
    <w:p w14:paraId="265344B4" w14:textId="77777777" w:rsidR="00CB4110" w:rsidRPr="00E30AB1" w:rsidRDefault="00615E0F"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 xml:space="preserve">Agencija za energijo je v pripravah na postopek certificiranja ugotovila, da drugega odstavka </w:t>
      </w:r>
      <w:proofErr w:type="spellStart"/>
      <w:r w:rsidRPr="00E30AB1">
        <w:rPr>
          <w:rFonts w:ascii="Arial" w:eastAsia="Times New Roman" w:hAnsi="Arial" w:cs="Arial"/>
          <w:sz w:val="20"/>
          <w:szCs w:val="20"/>
          <w:lang w:eastAsia="sl-SI"/>
        </w:rPr>
        <w:t>485.a</w:t>
      </w:r>
      <w:proofErr w:type="spellEnd"/>
      <w:r w:rsidRPr="00E30AB1">
        <w:rPr>
          <w:rFonts w:ascii="Arial" w:eastAsia="Times New Roman" w:hAnsi="Arial" w:cs="Arial"/>
          <w:sz w:val="20"/>
          <w:szCs w:val="20"/>
          <w:lang w:eastAsia="sl-SI"/>
        </w:rPr>
        <w:t xml:space="preserve"> člena ne bo mogla izvršiti, saj mora že v procesu odločitve o </w:t>
      </w:r>
      <w:proofErr w:type="spellStart"/>
      <w:r w:rsidRPr="00E30AB1">
        <w:rPr>
          <w:rFonts w:ascii="Arial" w:eastAsia="Times New Roman" w:hAnsi="Arial" w:cs="Arial"/>
          <w:sz w:val="20"/>
          <w:szCs w:val="20"/>
          <w:lang w:eastAsia="sl-SI"/>
        </w:rPr>
        <w:t>certifikaciji</w:t>
      </w:r>
      <w:proofErr w:type="spellEnd"/>
      <w:r w:rsidRPr="00E30AB1">
        <w:rPr>
          <w:rFonts w:ascii="Arial" w:eastAsia="Times New Roman" w:hAnsi="Arial" w:cs="Arial"/>
          <w:sz w:val="20"/>
          <w:szCs w:val="20"/>
          <w:lang w:eastAsia="sl-SI"/>
        </w:rPr>
        <w:t xml:space="preserve"> lastniško ločene oblike Evropski komisiji dokazati</w:t>
      </w:r>
      <w:r w:rsidR="00CB4110" w:rsidRPr="00E30AB1">
        <w:rPr>
          <w:rFonts w:ascii="Arial" w:eastAsia="Times New Roman" w:hAnsi="Arial" w:cs="Arial"/>
          <w:sz w:val="20"/>
          <w:szCs w:val="20"/>
          <w:lang w:eastAsia="sl-SI"/>
        </w:rPr>
        <w:t xml:space="preserve">, da nad operaterjem izvaja upravljanje Vlada RS in ne SDH, d.d.. Tako da bo potrebno upravljanje operaterja prenesti na Vlado RS </w:t>
      </w:r>
      <w:r w:rsidR="00CB4110" w:rsidRPr="00E30AB1">
        <w:rPr>
          <w:rFonts w:ascii="Arial" w:eastAsia="Times New Roman" w:hAnsi="Arial" w:cs="Arial"/>
          <w:i/>
          <w:sz w:val="20"/>
          <w:szCs w:val="20"/>
          <w:lang w:eastAsia="sl-SI"/>
        </w:rPr>
        <w:t>pred</w:t>
      </w:r>
      <w:r w:rsidR="00CB4110" w:rsidRPr="00E30AB1">
        <w:rPr>
          <w:rFonts w:ascii="Arial" w:eastAsia="Times New Roman" w:hAnsi="Arial" w:cs="Arial"/>
          <w:sz w:val="20"/>
          <w:szCs w:val="20"/>
          <w:lang w:eastAsia="sl-SI"/>
        </w:rPr>
        <w:t xml:space="preserve"> izvedbo certificiranja (saj je to pogoj za </w:t>
      </w:r>
      <w:r w:rsidR="00CB4110" w:rsidRPr="00E30AB1">
        <w:rPr>
          <w:rFonts w:ascii="Arial" w:eastAsia="Times New Roman" w:hAnsi="Arial" w:cs="Arial"/>
          <w:sz w:val="20"/>
          <w:szCs w:val="20"/>
          <w:lang w:eastAsia="sl-SI"/>
        </w:rPr>
        <w:lastRenderedPageBreak/>
        <w:t xml:space="preserve">certificiranje), zato je potrebno drugi odstavek </w:t>
      </w:r>
      <w:proofErr w:type="spellStart"/>
      <w:r w:rsidR="00CB4110" w:rsidRPr="00E30AB1">
        <w:rPr>
          <w:rFonts w:ascii="Arial" w:eastAsia="Times New Roman" w:hAnsi="Arial" w:cs="Arial"/>
          <w:sz w:val="20"/>
          <w:szCs w:val="20"/>
          <w:lang w:eastAsia="sl-SI"/>
        </w:rPr>
        <w:t>485.a</w:t>
      </w:r>
      <w:proofErr w:type="spellEnd"/>
      <w:r w:rsidR="00CB4110" w:rsidRPr="00E30AB1">
        <w:rPr>
          <w:rFonts w:ascii="Arial" w:eastAsia="Times New Roman" w:hAnsi="Arial" w:cs="Arial"/>
          <w:sz w:val="20"/>
          <w:szCs w:val="20"/>
          <w:lang w:eastAsia="sl-SI"/>
        </w:rPr>
        <w:t xml:space="preserve"> člena EZ-1 črtati. V nasprotnem primeru postopka </w:t>
      </w:r>
      <w:proofErr w:type="spellStart"/>
      <w:r w:rsidR="00CB4110" w:rsidRPr="00E30AB1">
        <w:rPr>
          <w:rFonts w:ascii="Arial" w:eastAsia="Times New Roman" w:hAnsi="Arial" w:cs="Arial"/>
          <w:sz w:val="20"/>
          <w:szCs w:val="20"/>
          <w:lang w:eastAsia="sl-SI"/>
        </w:rPr>
        <w:t>certifikacije</w:t>
      </w:r>
      <w:proofErr w:type="spellEnd"/>
      <w:r w:rsidR="00CB4110" w:rsidRPr="00E30AB1">
        <w:rPr>
          <w:rFonts w:ascii="Arial" w:eastAsia="Times New Roman" w:hAnsi="Arial" w:cs="Arial"/>
          <w:sz w:val="20"/>
          <w:szCs w:val="20"/>
          <w:lang w:eastAsia="sl-SI"/>
        </w:rPr>
        <w:t xml:space="preserve"> ne bo mogoče izvesti.</w:t>
      </w:r>
    </w:p>
    <w:p w14:paraId="637F85BB" w14:textId="77777777" w:rsidR="00CB4110" w:rsidRPr="00E30AB1" w:rsidRDefault="00CB4110" w:rsidP="00EA4FE1">
      <w:pPr>
        <w:spacing w:after="0" w:line="240" w:lineRule="auto"/>
        <w:jc w:val="both"/>
        <w:rPr>
          <w:rFonts w:ascii="Arial" w:eastAsia="Times New Roman" w:hAnsi="Arial" w:cs="Arial"/>
          <w:sz w:val="20"/>
          <w:szCs w:val="20"/>
          <w:lang w:eastAsia="sl-SI"/>
        </w:rPr>
      </w:pPr>
    </w:p>
    <w:p w14:paraId="2E3A36B2" w14:textId="32B469A1"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1</w:t>
      </w:r>
      <w:r w:rsidR="007B4F0D">
        <w:rPr>
          <w:rFonts w:ascii="Arial" w:eastAsia="Times New Roman" w:hAnsi="Arial" w:cs="Arial"/>
          <w:b/>
          <w:sz w:val="20"/>
          <w:szCs w:val="20"/>
          <w:lang w:eastAsia="sl-SI"/>
        </w:rPr>
        <w:t>1</w:t>
      </w:r>
      <w:r w:rsidRPr="00E30AB1">
        <w:rPr>
          <w:rFonts w:ascii="Arial" w:eastAsia="Times New Roman" w:hAnsi="Arial" w:cs="Arial"/>
          <w:b/>
          <w:sz w:val="20"/>
          <w:szCs w:val="20"/>
          <w:lang w:eastAsia="sl-SI"/>
        </w:rPr>
        <w:t>. členu</w:t>
      </w:r>
    </w:p>
    <w:p w14:paraId="0A510363" w14:textId="77777777" w:rsidR="00586D13" w:rsidRPr="00E30AB1" w:rsidRDefault="00586D13" w:rsidP="00EA4FE1">
      <w:pPr>
        <w:spacing w:after="0" w:line="240" w:lineRule="auto"/>
        <w:jc w:val="both"/>
        <w:rPr>
          <w:rFonts w:ascii="Arial" w:eastAsia="Times New Roman" w:hAnsi="Arial" w:cs="Arial"/>
          <w:b/>
          <w:sz w:val="20"/>
          <w:szCs w:val="20"/>
          <w:lang w:eastAsia="sl-SI"/>
        </w:rPr>
      </w:pPr>
    </w:p>
    <w:p w14:paraId="60FBB3B2" w14:textId="706F9F26" w:rsidR="00586D13" w:rsidRPr="00E30AB1" w:rsidRDefault="00586D13" w:rsidP="00EA4FE1">
      <w:pPr>
        <w:spacing w:after="0" w:line="240" w:lineRule="auto"/>
        <w:jc w:val="both"/>
        <w:rPr>
          <w:rFonts w:ascii="Arial" w:eastAsia="Calibri" w:hAnsi="Arial" w:cs="Arial"/>
          <w:sz w:val="20"/>
          <w:szCs w:val="20"/>
        </w:rPr>
      </w:pPr>
      <w:r w:rsidRPr="00E30AB1">
        <w:rPr>
          <w:rFonts w:ascii="Arial" w:eastAsia="Times New Roman" w:hAnsi="Arial" w:cs="Arial"/>
          <w:sz w:val="20"/>
          <w:szCs w:val="20"/>
          <w:lang w:eastAsia="sl-SI"/>
        </w:rPr>
        <w:t>Skladno z Direktivo 2019/692/EU ta člen predloga zakona določa, da obstoječ</w:t>
      </w:r>
      <w:r w:rsidR="007517F1" w:rsidRPr="00E30AB1">
        <w:rPr>
          <w:rFonts w:ascii="Arial" w:eastAsia="Times New Roman" w:hAnsi="Arial" w:cs="Arial"/>
          <w:sz w:val="20"/>
          <w:szCs w:val="20"/>
          <w:lang w:eastAsia="sl-SI"/>
        </w:rPr>
        <w:t>a</w:t>
      </w:r>
      <w:r w:rsidRPr="00E30AB1">
        <w:rPr>
          <w:rFonts w:ascii="Arial" w:eastAsia="Times New Roman" w:hAnsi="Arial" w:cs="Arial"/>
          <w:sz w:val="20"/>
          <w:szCs w:val="20"/>
          <w:lang w:eastAsia="sl-SI"/>
        </w:rPr>
        <w:t xml:space="preserve"> mednarodn</w:t>
      </w:r>
      <w:r w:rsidR="007517F1" w:rsidRPr="00E30AB1">
        <w:rPr>
          <w:rFonts w:ascii="Arial" w:eastAsia="Times New Roman" w:hAnsi="Arial" w:cs="Arial"/>
          <w:sz w:val="20"/>
          <w:szCs w:val="20"/>
          <w:lang w:eastAsia="sl-SI"/>
        </w:rPr>
        <w:t>a pogodba</w:t>
      </w:r>
      <w:r w:rsidRPr="00E30AB1">
        <w:rPr>
          <w:rFonts w:ascii="Arial" w:eastAsia="Times New Roman" w:hAnsi="Arial" w:cs="Arial"/>
          <w:sz w:val="20"/>
          <w:szCs w:val="20"/>
          <w:lang w:eastAsia="sl-SI"/>
        </w:rPr>
        <w:t xml:space="preserve"> med RS in tretj</w:t>
      </w:r>
      <w:r w:rsidR="007517F1" w:rsidRPr="00E30AB1">
        <w:rPr>
          <w:rFonts w:ascii="Arial" w:eastAsia="Times New Roman" w:hAnsi="Arial" w:cs="Arial"/>
          <w:sz w:val="20"/>
          <w:szCs w:val="20"/>
          <w:lang w:eastAsia="sl-SI"/>
        </w:rPr>
        <w:t>o</w:t>
      </w:r>
      <w:r w:rsidRPr="00E30AB1">
        <w:rPr>
          <w:rFonts w:ascii="Arial" w:eastAsia="Times New Roman" w:hAnsi="Arial" w:cs="Arial"/>
          <w:sz w:val="20"/>
          <w:szCs w:val="20"/>
          <w:lang w:eastAsia="sl-SI"/>
        </w:rPr>
        <w:t xml:space="preserve"> držav</w:t>
      </w:r>
      <w:r w:rsidR="007517F1" w:rsidRPr="00E30AB1">
        <w:rPr>
          <w:rFonts w:ascii="Arial" w:eastAsia="Times New Roman" w:hAnsi="Arial" w:cs="Arial"/>
          <w:sz w:val="20"/>
          <w:szCs w:val="20"/>
          <w:lang w:eastAsia="sl-SI"/>
        </w:rPr>
        <w:t>o</w:t>
      </w:r>
      <w:r w:rsidRPr="00E30AB1">
        <w:rPr>
          <w:rFonts w:ascii="Arial" w:eastAsia="Times New Roman" w:hAnsi="Arial" w:cs="Arial"/>
          <w:sz w:val="20"/>
          <w:szCs w:val="20"/>
          <w:lang w:eastAsia="sl-SI"/>
        </w:rPr>
        <w:t xml:space="preserve"> o delovanju povezovalnega plinovoda ostane v veljavi. V primeru spremembe sporazuma se mora uporabljati postopek iz osmega člena tega zakona (tj. novi </w:t>
      </w:r>
      <w:proofErr w:type="spellStart"/>
      <w:r w:rsidRPr="00E30AB1">
        <w:rPr>
          <w:rFonts w:ascii="Arial" w:eastAsia="Times New Roman" w:hAnsi="Arial" w:cs="Arial"/>
          <w:sz w:val="20"/>
          <w:szCs w:val="20"/>
          <w:lang w:eastAsia="sl-SI"/>
        </w:rPr>
        <w:t>281.a</w:t>
      </w:r>
      <w:proofErr w:type="spellEnd"/>
      <w:r w:rsidRPr="00E30AB1">
        <w:rPr>
          <w:rFonts w:ascii="Arial" w:eastAsia="Times New Roman" w:hAnsi="Arial" w:cs="Arial"/>
          <w:sz w:val="20"/>
          <w:szCs w:val="20"/>
          <w:lang w:eastAsia="sl-SI"/>
        </w:rPr>
        <w:t xml:space="preserve"> člen - </w:t>
      </w:r>
      <w:r w:rsidRPr="00E30AB1">
        <w:rPr>
          <w:rFonts w:ascii="Arial" w:eastAsia="Calibri" w:hAnsi="Arial" w:cs="Arial"/>
          <w:sz w:val="20"/>
          <w:szCs w:val="20"/>
        </w:rPr>
        <w:t xml:space="preserve">postopek odobritve sporazuma o prenosnem plinovodu s tretjo državo). V primeru neupoštevanja tega postopka bi sporazum kot celota neveljaven. </w:t>
      </w:r>
    </w:p>
    <w:p w14:paraId="33299F7D"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5ED8407F" w14:textId="66730F46" w:rsidR="00586D13" w:rsidRPr="00E30AB1" w:rsidRDefault="00586D13" w:rsidP="00EA4FE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RS ima sklenjen en</w:t>
      </w:r>
      <w:r w:rsidR="00DB0FB1" w:rsidRPr="00E30AB1">
        <w:rPr>
          <w:rFonts w:ascii="Arial" w:eastAsia="Times New Roman" w:hAnsi="Arial" w:cs="Arial"/>
          <w:sz w:val="20"/>
          <w:szCs w:val="20"/>
          <w:lang w:eastAsia="sl-SI"/>
        </w:rPr>
        <w:t xml:space="preserve"> sporazum</w:t>
      </w:r>
      <w:r w:rsidRPr="00E30AB1">
        <w:rPr>
          <w:rFonts w:ascii="Arial" w:eastAsia="Times New Roman" w:hAnsi="Arial" w:cs="Arial"/>
          <w:sz w:val="20"/>
          <w:szCs w:val="20"/>
          <w:lang w:eastAsia="sl-SI"/>
        </w:rPr>
        <w:t xml:space="preserve"> o prenosnem plinovodnem sistemu s tretjo državo in sicer z Rusko Federacijo (v nadaljnjem besedilu: RF), t.i. »Južni tok« (</w:t>
      </w:r>
      <w:r w:rsidR="00DB0FB1" w:rsidRPr="00E30AB1">
        <w:t xml:space="preserve"> </w:t>
      </w:r>
      <w:r w:rsidR="00DB0FB1" w:rsidRPr="00E30AB1">
        <w:rPr>
          <w:rFonts w:ascii="Arial" w:eastAsia="Times New Roman" w:hAnsi="Arial" w:cs="Arial"/>
          <w:sz w:val="20"/>
          <w:szCs w:val="20"/>
          <w:lang w:eastAsia="sl-SI"/>
        </w:rPr>
        <w:t>Zakon o ratifikaciji sporazuma med Vlado RS in Vlado RF o sodelovanju pri gradnji in delovanju plinovoda na ozemlju RS</w:t>
      </w:r>
      <w:r w:rsidR="00FA6F4E" w:rsidRPr="00E30AB1">
        <w:rPr>
          <w:rFonts w:ascii="Arial" w:eastAsia="Times New Roman" w:hAnsi="Arial" w:cs="Arial"/>
          <w:sz w:val="20"/>
          <w:szCs w:val="20"/>
          <w:lang w:eastAsia="sl-SI"/>
        </w:rPr>
        <w:t xml:space="preserve"> </w:t>
      </w:r>
      <w:r w:rsidR="00DB0FB1" w:rsidRPr="00E30AB1">
        <w:rPr>
          <w:rFonts w:ascii="Arial" w:eastAsia="Times New Roman" w:hAnsi="Arial" w:cs="Arial"/>
          <w:sz w:val="20"/>
          <w:szCs w:val="20"/>
          <w:lang w:eastAsia="sl-SI"/>
        </w:rPr>
        <w:t>(Uradni list RS – Mednarodne pogodbe, št. 4/10 in 14/12))</w:t>
      </w:r>
      <w:r w:rsidRPr="00E30AB1">
        <w:rPr>
          <w:rFonts w:ascii="Arial" w:eastAsia="Times New Roman" w:hAnsi="Arial" w:cs="Arial"/>
          <w:sz w:val="20"/>
          <w:szCs w:val="20"/>
          <w:lang w:eastAsia="sl-SI"/>
        </w:rPr>
        <w:t xml:space="preserve">. Z namenom izgradnje povezovalnega plinovoda, ki naj bi potekal preko več držav članic od Grčije ali Bolgarije do Avstrije ali Italije, so bili sklenjeni mednarodni sporazumi med RF in vsako posamezno državo članico, čez ozemlje </w:t>
      </w:r>
      <w:r w:rsidR="00C4778D" w:rsidRPr="00E30AB1">
        <w:rPr>
          <w:rFonts w:ascii="Arial" w:eastAsia="Times New Roman" w:hAnsi="Arial" w:cs="Arial"/>
          <w:sz w:val="20"/>
          <w:szCs w:val="20"/>
          <w:lang w:eastAsia="sl-SI"/>
        </w:rPr>
        <w:t xml:space="preserve">katere </w:t>
      </w:r>
      <w:r w:rsidRPr="00E30AB1">
        <w:rPr>
          <w:rFonts w:ascii="Arial" w:eastAsia="Times New Roman" w:hAnsi="Arial" w:cs="Arial"/>
          <w:sz w:val="20"/>
          <w:szCs w:val="20"/>
          <w:lang w:eastAsia="sl-SI"/>
        </w:rPr>
        <w:t xml:space="preserve">bi plinovod potekal. Ne glede na to, da je bil proces izvedbe tega sporazuma v letu 2014 ustavljen, pa je mednarodni sporazum med RF in RS formalno v veljavi najmanj do leta 2040. Sama veljavnost in mehanizem prekinitve obstoječega sporazuma sta določena v sporazumu, ki se lahko spremeni ali s spremembo obstoječega sporazuma ali z drugim mednarodnim sporazumom npr. med </w:t>
      </w:r>
      <w:r w:rsidR="005D48CD" w:rsidRPr="00E30AB1">
        <w:rPr>
          <w:rFonts w:ascii="Arial" w:eastAsia="Times New Roman" w:hAnsi="Arial" w:cs="Arial"/>
          <w:bCs/>
          <w:sz w:val="20"/>
          <w:szCs w:val="20"/>
          <w:lang w:eastAsia="ar-SA"/>
        </w:rPr>
        <w:t>Evropsko unijo</w:t>
      </w:r>
      <w:r w:rsidRPr="00E30AB1">
        <w:rPr>
          <w:rFonts w:ascii="Arial" w:eastAsia="Times New Roman" w:hAnsi="Arial" w:cs="Arial"/>
          <w:sz w:val="20"/>
          <w:szCs w:val="20"/>
          <w:lang w:eastAsia="sl-SI"/>
        </w:rPr>
        <w:t xml:space="preserve"> in RF. Glede na vse navedeno, bo RS v primeru spremembe ali priprave novega sporazuma med RS in RF upoštevala postopek iz novega </w:t>
      </w:r>
      <w:proofErr w:type="spellStart"/>
      <w:r w:rsidRPr="00E30AB1">
        <w:rPr>
          <w:rFonts w:ascii="Arial" w:eastAsia="Times New Roman" w:hAnsi="Arial" w:cs="Arial"/>
          <w:sz w:val="20"/>
          <w:szCs w:val="20"/>
          <w:lang w:eastAsia="sl-SI"/>
        </w:rPr>
        <w:t>281.a</w:t>
      </w:r>
      <w:proofErr w:type="spellEnd"/>
      <w:r w:rsidRPr="00E30AB1">
        <w:rPr>
          <w:rFonts w:ascii="Arial" w:eastAsia="Times New Roman" w:hAnsi="Arial" w:cs="Arial"/>
          <w:sz w:val="20"/>
          <w:szCs w:val="20"/>
          <w:lang w:eastAsia="sl-SI"/>
        </w:rPr>
        <w:t xml:space="preserve"> člena EZ-1.  </w:t>
      </w:r>
    </w:p>
    <w:p w14:paraId="292F29EB" w14:textId="77777777" w:rsidR="00586D13" w:rsidRPr="00E30AB1" w:rsidRDefault="00586D13" w:rsidP="00EA4FE1">
      <w:pPr>
        <w:spacing w:after="0" w:line="240" w:lineRule="auto"/>
        <w:jc w:val="both"/>
        <w:rPr>
          <w:rFonts w:ascii="Arial" w:eastAsia="Times New Roman" w:hAnsi="Arial" w:cs="Arial"/>
          <w:sz w:val="20"/>
          <w:szCs w:val="20"/>
          <w:lang w:eastAsia="sl-SI"/>
        </w:rPr>
      </w:pPr>
    </w:p>
    <w:p w14:paraId="5C99A492" w14:textId="499FDFB1" w:rsidR="00586D13" w:rsidRPr="00E30AB1" w:rsidRDefault="00586D13" w:rsidP="00EA4FE1">
      <w:pPr>
        <w:spacing w:after="0" w:line="240" w:lineRule="auto"/>
        <w:jc w:val="both"/>
        <w:rPr>
          <w:rFonts w:ascii="Arial" w:eastAsia="Times New Roman" w:hAnsi="Arial" w:cs="Arial"/>
          <w:b/>
          <w:sz w:val="20"/>
          <w:szCs w:val="20"/>
          <w:lang w:eastAsia="sl-SI"/>
        </w:rPr>
      </w:pPr>
      <w:r w:rsidRPr="00E30AB1">
        <w:rPr>
          <w:rFonts w:ascii="Arial" w:eastAsia="Times New Roman" w:hAnsi="Arial" w:cs="Arial"/>
          <w:b/>
          <w:sz w:val="20"/>
          <w:szCs w:val="20"/>
          <w:lang w:eastAsia="sl-SI"/>
        </w:rPr>
        <w:t>K 1</w:t>
      </w:r>
      <w:r w:rsidR="007B4F0D">
        <w:rPr>
          <w:rFonts w:ascii="Arial" w:eastAsia="Times New Roman" w:hAnsi="Arial" w:cs="Arial"/>
          <w:b/>
          <w:sz w:val="20"/>
          <w:szCs w:val="20"/>
          <w:lang w:eastAsia="sl-SI"/>
        </w:rPr>
        <w:t>2</w:t>
      </w:r>
      <w:r w:rsidRPr="00E30AB1">
        <w:rPr>
          <w:rFonts w:ascii="Arial" w:eastAsia="Times New Roman" w:hAnsi="Arial" w:cs="Arial"/>
          <w:b/>
          <w:sz w:val="20"/>
          <w:szCs w:val="20"/>
          <w:lang w:eastAsia="sl-SI"/>
        </w:rPr>
        <w:t>. členu</w:t>
      </w:r>
    </w:p>
    <w:p w14:paraId="3A8F0624" w14:textId="463B48E5" w:rsidR="00A41278" w:rsidRPr="00E30AB1" w:rsidRDefault="00586D13" w:rsidP="00EE2CB1">
      <w:pPr>
        <w:spacing w:after="0" w:line="240" w:lineRule="auto"/>
        <w:jc w:val="both"/>
        <w:rPr>
          <w:rFonts w:ascii="Arial" w:eastAsia="Times New Roman" w:hAnsi="Arial" w:cs="Arial"/>
          <w:sz w:val="20"/>
          <w:szCs w:val="20"/>
          <w:lang w:eastAsia="sl-SI"/>
        </w:rPr>
      </w:pPr>
      <w:r w:rsidRPr="00E30AB1">
        <w:rPr>
          <w:rFonts w:ascii="Arial" w:eastAsia="Times New Roman" w:hAnsi="Arial" w:cs="Arial"/>
          <w:sz w:val="20"/>
          <w:szCs w:val="20"/>
          <w:lang w:eastAsia="sl-SI"/>
        </w:rPr>
        <w:t>Zakon določa petnajstdnevni rok za začetek veljavnosti zakona po objavi v Uradnem listu RS.</w:t>
      </w:r>
    </w:p>
    <w:p w14:paraId="6B685EDE" w14:textId="788015CC" w:rsidR="00FA6F4E" w:rsidRPr="00E30AB1" w:rsidRDefault="00FA6F4E" w:rsidP="00EE2CB1">
      <w:pPr>
        <w:spacing w:after="0" w:line="240" w:lineRule="auto"/>
        <w:jc w:val="both"/>
        <w:rPr>
          <w:rFonts w:ascii="Arial" w:eastAsia="Times New Roman" w:hAnsi="Arial" w:cs="Arial"/>
          <w:sz w:val="20"/>
          <w:szCs w:val="20"/>
          <w:lang w:eastAsia="sl-SI"/>
        </w:rPr>
      </w:pPr>
    </w:p>
    <w:p w14:paraId="64D13555" w14:textId="671B5998" w:rsidR="00FA6F4E" w:rsidRPr="00E30AB1" w:rsidRDefault="00FA6F4E" w:rsidP="00EE2CB1">
      <w:pPr>
        <w:spacing w:after="0" w:line="240" w:lineRule="auto"/>
        <w:jc w:val="both"/>
        <w:rPr>
          <w:rFonts w:ascii="Arial" w:eastAsia="Times New Roman" w:hAnsi="Arial" w:cs="Arial"/>
          <w:sz w:val="20"/>
          <w:szCs w:val="20"/>
          <w:lang w:eastAsia="sl-SI"/>
        </w:rPr>
      </w:pPr>
    </w:p>
    <w:p w14:paraId="1F490592" w14:textId="0F07D0B9" w:rsidR="00FA6F4E" w:rsidRPr="00E30AB1" w:rsidRDefault="00FA6F4E" w:rsidP="00EE2CB1">
      <w:pPr>
        <w:spacing w:after="0" w:line="240" w:lineRule="auto"/>
        <w:jc w:val="both"/>
        <w:rPr>
          <w:rFonts w:ascii="Arial" w:eastAsia="Times New Roman" w:hAnsi="Arial" w:cs="Arial"/>
          <w:sz w:val="20"/>
          <w:szCs w:val="20"/>
          <w:lang w:eastAsia="sl-SI"/>
        </w:rPr>
      </w:pPr>
    </w:p>
    <w:p w14:paraId="39DF0779" w14:textId="50ABC984" w:rsidR="00FA6F4E" w:rsidRPr="00E30AB1" w:rsidRDefault="00FA6F4E" w:rsidP="00EE2CB1">
      <w:pPr>
        <w:spacing w:after="0" w:line="240" w:lineRule="auto"/>
        <w:jc w:val="both"/>
        <w:rPr>
          <w:rFonts w:ascii="Arial" w:eastAsia="Times New Roman" w:hAnsi="Arial" w:cs="Arial"/>
          <w:sz w:val="20"/>
          <w:szCs w:val="20"/>
          <w:lang w:eastAsia="sl-SI"/>
        </w:rPr>
      </w:pPr>
    </w:p>
    <w:p w14:paraId="695EBA6C" w14:textId="75585247" w:rsidR="00FA6F4E" w:rsidRPr="00E30AB1" w:rsidRDefault="00FA6F4E" w:rsidP="00EE2CB1">
      <w:pPr>
        <w:spacing w:after="0" w:line="240" w:lineRule="auto"/>
        <w:jc w:val="both"/>
        <w:rPr>
          <w:rFonts w:ascii="Arial" w:eastAsia="Times New Roman" w:hAnsi="Arial" w:cs="Arial"/>
          <w:sz w:val="20"/>
          <w:szCs w:val="20"/>
          <w:lang w:eastAsia="sl-SI"/>
        </w:rPr>
      </w:pPr>
    </w:p>
    <w:p w14:paraId="58596407" w14:textId="3FFE662D" w:rsidR="00FA6F4E" w:rsidRPr="00E30AB1" w:rsidRDefault="00FA6F4E" w:rsidP="00EE2CB1">
      <w:pPr>
        <w:spacing w:after="0" w:line="240" w:lineRule="auto"/>
        <w:jc w:val="both"/>
        <w:rPr>
          <w:rFonts w:ascii="Arial" w:eastAsia="Times New Roman" w:hAnsi="Arial" w:cs="Arial"/>
          <w:sz w:val="20"/>
          <w:szCs w:val="20"/>
          <w:lang w:eastAsia="sl-SI"/>
        </w:rPr>
      </w:pPr>
    </w:p>
    <w:p w14:paraId="1DA2994D" w14:textId="2A5580DE" w:rsidR="00FA6F4E" w:rsidRPr="00E30AB1" w:rsidRDefault="00FA6F4E" w:rsidP="00EE2CB1">
      <w:pPr>
        <w:spacing w:after="0" w:line="240" w:lineRule="auto"/>
        <w:jc w:val="both"/>
        <w:rPr>
          <w:rFonts w:ascii="Arial" w:eastAsia="Times New Roman" w:hAnsi="Arial" w:cs="Arial"/>
          <w:sz w:val="20"/>
          <w:szCs w:val="20"/>
          <w:lang w:eastAsia="sl-SI"/>
        </w:rPr>
      </w:pPr>
    </w:p>
    <w:p w14:paraId="2D3D9114" w14:textId="5EBD27A0" w:rsidR="00FA6F4E" w:rsidRPr="00E30AB1" w:rsidRDefault="00FA6F4E" w:rsidP="00EE2CB1">
      <w:pPr>
        <w:spacing w:after="0" w:line="240" w:lineRule="auto"/>
        <w:jc w:val="both"/>
        <w:rPr>
          <w:rFonts w:ascii="Arial" w:eastAsia="Times New Roman" w:hAnsi="Arial" w:cs="Arial"/>
          <w:sz w:val="20"/>
          <w:szCs w:val="20"/>
          <w:lang w:eastAsia="sl-SI"/>
        </w:rPr>
      </w:pPr>
    </w:p>
    <w:p w14:paraId="19A612BF" w14:textId="6B1658CA" w:rsidR="00FA6F4E" w:rsidRPr="00E30AB1" w:rsidRDefault="00FA6F4E" w:rsidP="00EE2CB1">
      <w:pPr>
        <w:spacing w:after="0" w:line="240" w:lineRule="auto"/>
        <w:jc w:val="both"/>
        <w:rPr>
          <w:rFonts w:ascii="Arial" w:eastAsia="Times New Roman" w:hAnsi="Arial" w:cs="Arial"/>
          <w:sz w:val="20"/>
          <w:szCs w:val="20"/>
          <w:lang w:eastAsia="sl-SI"/>
        </w:rPr>
      </w:pPr>
    </w:p>
    <w:p w14:paraId="53591CC4" w14:textId="105FE722" w:rsidR="00FA6F4E" w:rsidRPr="00E30AB1" w:rsidRDefault="00FA6F4E" w:rsidP="00EE2CB1">
      <w:pPr>
        <w:spacing w:after="0" w:line="240" w:lineRule="auto"/>
        <w:jc w:val="both"/>
        <w:rPr>
          <w:rFonts w:ascii="Arial" w:eastAsia="Times New Roman" w:hAnsi="Arial" w:cs="Arial"/>
          <w:sz w:val="20"/>
          <w:szCs w:val="20"/>
          <w:lang w:eastAsia="sl-SI"/>
        </w:rPr>
      </w:pPr>
    </w:p>
    <w:p w14:paraId="4A32C8E2" w14:textId="1AD020F9" w:rsidR="00FA6F4E" w:rsidRPr="00E30AB1" w:rsidRDefault="00FA6F4E" w:rsidP="00EE2CB1">
      <w:pPr>
        <w:spacing w:after="0" w:line="240" w:lineRule="auto"/>
        <w:jc w:val="both"/>
        <w:rPr>
          <w:rFonts w:ascii="Arial" w:eastAsia="Times New Roman" w:hAnsi="Arial" w:cs="Arial"/>
          <w:sz w:val="20"/>
          <w:szCs w:val="20"/>
          <w:lang w:eastAsia="sl-SI"/>
        </w:rPr>
      </w:pPr>
    </w:p>
    <w:p w14:paraId="3D8DC3A1" w14:textId="0E94BDF4" w:rsidR="00FA6F4E" w:rsidRDefault="00FA6F4E" w:rsidP="00EE2CB1">
      <w:pPr>
        <w:spacing w:after="0" w:line="240" w:lineRule="auto"/>
        <w:jc w:val="both"/>
        <w:rPr>
          <w:rFonts w:ascii="Arial" w:eastAsia="Times New Roman" w:hAnsi="Arial" w:cs="Arial"/>
          <w:sz w:val="20"/>
          <w:szCs w:val="20"/>
          <w:lang w:eastAsia="sl-SI"/>
        </w:rPr>
      </w:pPr>
    </w:p>
    <w:p w14:paraId="7B47F3C8" w14:textId="590C630B" w:rsidR="007B4F0D" w:rsidRDefault="007B4F0D" w:rsidP="00EE2CB1">
      <w:pPr>
        <w:spacing w:after="0" w:line="240" w:lineRule="auto"/>
        <w:jc w:val="both"/>
        <w:rPr>
          <w:rFonts w:ascii="Arial" w:eastAsia="Times New Roman" w:hAnsi="Arial" w:cs="Arial"/>
          <w:sz w:val="20"/>
          <w:szCs w:val="20"/>
          <w:lang w:eastAsia="sl-SI"/>
        </w:rPr>
      </w:pPr>
    </w:p>
    <w:p w14:paraId="4B406FB7" w14:textId="23DF6368" w:rsidR="007B4F0D" w:rsidRDefault="007B4F0D" w:rsidP="00EE2CB1">
      <w:pPr>
        <w:spacing w:after="0" w:line="240" w:lineRule="auto"/>
        <w:jc w:val="both"/>
        <w:rPr>
          <w:rFonts w:ascii="Arial" w:eastAsia="Times New Roman" w:hAnsi="Arial" w:cs="Arial"/>
          <w:sz w:val="20"/>
          <w:szCs w:val="20"/>
          <w:lang w:eastAsia="sl-SI"/>
        </w:rPr>
      </w:pPr>
    </w:p>
    <w:p w14:paraId="4BF560B3" w14:textId="4F2546AA" w:rsidR="007B4F0D" w:rsidRDefault="007B4F0D" w:rsidP="00EE2CB1">
      <w:pPr>
        <w:spacing w:after="0" w:line="240" w:lineRule="auto"/>
        <w:jc w:val="both"/>
        <w:rPr>
          <w:rFonts w:ascii="Arial" w:eastAsia="Times New Roman" w:hAnsi="Arial" w:cs="Arial"/>
          <w:sz w:val="20"/>
          <w:szCs w:val="20"/>
          <w:lang w:eastAsia="sl-SI"/>
        </w:rPr>
      </w:pPr>
    </w:p>
    <w:p w14:paraId="6414CCFC" w14:textId="5636B202" w:rsidR="007B4F0D" w:rsidRDefault="007B4F0D" w:rsidP="00EE2CB1">
      <w:pPr>
        <w:spacing w:after="0" w:line="240" w:lineRule="auto"/>
        <w:jc w:val="both"/>
        <w:rPr>
          <w:rFonts w:ascii="Arial" w:eastAsia="Times New Roman" w:hAnsi="Arial" w:cs="Arial"/>
          <w:sz w:val="20"/>
          <w:szCs w:val="20"/>
          <w:lang w:eastAsia="sl-SI"/>
        </w:rPr>
      </w:pPr>
    </w:p>
    <w:p w14:paraId="0B57E2B4" w14:textId="461BC974" w:rsidR="007B4F0D" w:rsidRDefault="007B4F0D" w:rsidP="00EE2CB1">
      <w:pPr>
        <w:spacing w:after="0" w:line="240" w:lineRule="auto"/>
        <w:jc w:val="both"/>
        <w:rPr>
          <w:rFonts w:ascii="Arial" w:eastAsia="Times New Roman" w:hAnsi="Arial" w:cs="Arial"/>
          <w:sz w:val="20"/>
          <w:szCs w:val="20"/>
          <w:lang w:eastAsia="sl-SI"/>
        </w:rPr>
      </w:pPr>
    </w:p>
    <w:p w14:paraId="330C3CC9" w14:textId="633C4B03" w:rsidR="007B4F0D" w:rsidRDefault="007B4F0D" w:rsidP="00EE2CB1">
      <w:pPr>
        <w:spacing w:after="0" w:line="240" w:lineRule="auto"/>
        <w:jc w:val="both"/>
        <w:rPr>
          <w:rFonts w:ascii="Arial" w:eastAsia="Times New Roman" w:hAnsi="Arial" w:cs="Arial"/>
          <w:sz w:val="20"/>
          <w:szCs w:val="20"/>
          <w:lang w:eastAsia="sl-SI"/>
        </w:rPr>
      </w:pPr>
    </w:p>
    <w:p w14:paraId="1B16ADA6" w14:textId="0E861154" w:rsidR="007B4F0D" w:rsidRDefault="007B4F0D" w:rsidP="00EE2CB1">
      <w:pPr>
        <w:spacing w:after="0" w:line="240" w:lineRule="auto"/>
        <w:jc w:val="both"/>
        <w:rPr>
          <w:rFonts w:ascii="Arial" w:eastAsia="Times New Roman" w:hAnsi="Arial" w:cs="Arial"/>
          <w:sz w:val="20"/>
          <w:szCs w:val="20"/>
          <w:lang w:eastAsia="sl-SI"/>
        </w:rPr>
      </w:pPr>
    </w:p>
    <w:p w14:paraId="48538620" w14:textId="7878651C" w:rsidR="007B4F0D" w:rsidRDefault="007B4F0D" w:rsidP="00EE2CB1">
      <w:pPr>
        <w:spacing w:after="0" w:line="240" w:lineRule="auto"/>
        <w:jc w:val="both"/>
        <w:rPr>
          <w:rFonts w:ascii="Arial" w:eastAsia="Times New Roman" w:hAnsi="Arial" w:cs="Arial"/>
          <w:sz w:val="20"/>
          <w:szCs w:val="20"/>
          <w:lang w:eastAsia="sl-SI"/>
        </w:rPr>
      </w:pPr>
    </w:p>
    <w:p w14:paraId="3DCBEC11" w14:textId="28D8104F" w:rsidR="007B4F0D" w:rsidRDefault="007B4F0D" w:rsidP="00EE2CB1">
      <w:pPr>
        <w:spacing w:after="0" w:line="240" w:lineRule="auto"/>
        <w:jc w:val="both"/>
        <w:rPr>
          <w:rFonts w:ascii="Arial" w:eastAsia="Times New Roman" w:hAnsi="Arial" w:cs="Arial"/>
          <w:sz w:val="20"/>
          <w:szCs w:val="20"/>
          <w:lang w:eastAsia="sl-SI"/>
        </w:rPr>
      </w:pPr>
    </w:p>
    <w:p w14:paraId="03F66532" w14:textId="1879C1CC" w:rsidR="007B4F0D" w:rsidRDefault="007B4F0D" w:rsidP="00EE2CB1">
      <w:pPr>
        <w:spacing w:after="0" w:line="240" w:lineRule="auto"/>
        <w:jc w:val="both"/>
        <w:rPr>
          <w:rFonts w:ascii="Arial" w:eastAsia="Times New Roman" w:hAnsi="Arial" w:cs="Arial"/>
          <w:sz w:val="20"/>
          <w:szCs w:val="20"/>
          <w:lang w:eastAsia="sl-SI"/>
        </w:rPr>
      </w:pPr>
    </w:p>
    <w:p w14:paraId="120C6702" w14:textId="02C6081D" w:rsidR="007B4F0D" w:rsidRDefault="007B4F0D" w:rsidP="00EE2CB1">
      <w:pPr>
        <w:spacing w:after="0" w:line="240" w:lineRule="auto"/>
        <w:jc w:val="both"/>
        <w:rPr>
          <w:rFonts w:ascii="Arial" w:eastAsia="Times New Roman" w:hAnsi="Arial" w:cs="Arial"/>
          <w:sz w:val="20"/>
          <w:szCs w:val="20"/>
          <w:lang w:eastAsia="sl-SI"/>
        </w:rPr>
      </w:pPr>
    </w:p>
    <w:p w14:paraId="0231F55D" w14:textId="37809D79" w:rsidR="007B4F0D" w:rsidRDefault="007B4F0D" w:rsidP="00EE2CB1">
      <w:pPr>
        <w:spacing w:after="0" w:line="240" w:lineRule="auto"/>
        <w:jc w:val="both"/>
        <w:rPr>
          <w:rFonts w:ascii="Arial" w:eastAsia="Times New Roman" w:hAnsi="Arial" w:cs="Arial"/>
          <w:sz w:val="20"/>
          <w:szCs w:val="20"/>
          <w:lang w:eastAsia="sl-SI"/>
        </w:rPr>
      </w:pPr>
    </w:p>
    <w:p w14:paraId="5C25F223" w14:textId="4D391B98" w:rsidR="007B4F0D" w:rsidRDefault="007B4F0D" w:rsidP="00EE2CB1">
      <w:pPr>
        <w:spacing w:after="0" w:line="240" w:lineRule="auto"/>
        <w:jc w:val="both"/>
        <w:rPr>
          <w:rFonts w:ascii="Arial" w:eastAsia="Times New Roman" w:hAnsi="Arial" w:cs="Arial"/>
          <w:sz w:val="20"/>
          <w:szCs w:val="20"/>
          <w:lang w:eastAsia="sl-SI"/>
        </w:rPr>
      </w:pPr>
    </w:p>
    <w:p w14:paraId="22E46532" w14:textId="02BDE385" w:rsidR="007B4F0D" w:rsidRDefault="007B4F0D" w:rsidP="00EE2CB1">
      <w:pPr>
        <w:spacing w:after="0" w:line="240" w:lineRule="auto"/>
        <w:jc w:val="both"/>
        <w:rPr>
          <w:rFonts w:ascii="Arial" w:eastAsia="Times New Roman" w:hAnsi="Arial" w:cs="Arial"/>
          <w:sz w:val="20"/>
          <w:szCs w:val="20"/>
          <w:lang w:eastAsia="sl-SI"/>
        </w:rPr>
      </w:pPr>
    </w:p>
    <w:p w14:paraId="49CE1006" w14:textId="6DC665C7" w:rsidR="007B4F0D" w:rsidRDefault="007B4F0D" w:rsidP="00EE2CB1">
      <w:pPr>
        <w:spacing w:after="0" w:line="240" w:lineRule="auto"/>
        <w:jc w:val="both"/>
        <w:rPr>
          <w:rFonts w:ascii="Arial" w:eastAsia="Times New Roman" w:hAnsi="Arial" w:cs="Arial"/>
          <w:sz w:val="20"/>
          <w:szCs w:val="20"/>
          <w:lang w:eastAsia="sl-SI"/>
        </w:rPr>
      </w:pPr>
    </w:p>
    <w:p w14:paraId="6F3B7D20" w14:textId="3D338A96" w:rsidR="007B4F0D" w:rsidRDefault="007B4F0D" w:rsidP="00EE2CB1">
      <w:pPr>
        <w:spacing w:after="0" w:line="240" w:lineRule="auto"/>
        <w:jc w:val="both"/>
        <w:rPr>
          <w:rFonts w:ascii="Arial" w:eastAsia="Times New Roman" w:hAnsi="Arial" w:cs="Arial"/>
          <w:sz w:val="20"/>
          <w:szCs w:val="20"/>
          <w:lang w:eastAsia="sl-SI"/>
        </w:rPr>
      </w:pPr>
    </w:p>
    <w:p w14:paraId="7D586971" w14:textId="43D19A32" w:rsidR="007B4F0D" w:rsidRDefault="007B4F0D" w:rsidP="00EE2CB1">
      <w:pPr>
        <w:spacing w:after="0" w:line="240" w:lineRule="auto"/>
        <w:jc w:val="both"/>
        <w:rPr>
          <w:rFonts w:ascii="Arial" w:eastAsia="Times New Roman" w:hAnsi="Arial" w:cs="Arial"/>
          <w:sz w:val="20"/>
          <w:szCs w:val="20"/>
          <w:lang w:eastAsia="sl-SI"/>
        </w:rPr>
      </w:pPr>
    </w:p>
    <w:p w14:paraId="5B153AB7" w14:textId="45C5385A" w:rsidR="007B4F0D" w:rsidRDefault="007B4F0D" w:rsidP="00EE2CB1">
      <w:pPr>
        <w:spacing w:after="0" w:line="240" w:lineRule="auto"/>
        <w:jc w:val="both"/>
        <w:rPr>
          <w:rFonts w:ascii="Arial" w:eastAsia="Times New Roman" w:hAnsi="Arial" w:cs="Arial"/>
          <w:sz w:val="20"/>
          <w:szCs w:val="20"/>
          <w:lang w:eastAsia="sl-SI"/>
        </w:rPr>
      </w:pPr>
    </w:p>
    <w:p w14:paraId="3A0FB979" w14:textId="3265830E" w:rsidR="007B4F0D" w:rsidRDefault="007B4F0D" w:rsidP="00EE2CB1">
      <w:pPr>
        <w:spacing w:after="0" w:line="240" w:lineRule="auto"/>
        <w:jc w:val="both"/>
        <w:rPr>
          <w:rFonts w:ascii="Arial" w:eastAsia="Times New Roman" w:hAnsi="Arial" w:cs="Arial"/>
          <w:sz w:val="20"/>
          <w:szCs w:val="20"/>
          <w:lang w:eastAsia="sl-SI"/>
        </w:rPr>
      </w:pPr>
    </w:p>
    <w:p w14:paraId="7B618ECB" w14:textId="29A55683" w:rsidR="007B4F0D" w:rsidRDefault="007B4F0D" w:rsidP="00EE2CB1">
      <w:pPr>
        <w:spacing w:after="0" w:line="240" w:lineRule="auto"/>
        <w:jc w:val="both"/>
        <w:rPr>
          <w:rFonts w:ascii="Arial" w:eastAsia="Times New Roman" w:hAnsi="Arial" w:cs="Arial"/>
          <w:sz w:val="20"/>
          <w:szCs w:val="20"/>
          <w:lang w:eastAsia="sl-SI"/>
        </w:rPr>
      </w:pPr>
    </w:p>
    <w:p w14:paraId="46F4ABF1" w14:textId="1E448190" w:rsidR="007B4F0D" w:rsidRDefault="007B4F0D" w:rsidP="00EE2CB1">
      <w:pPr>
        <w:spacing w:after="0" w:line="240" w:lineRule="auto"/>
        <w:jc w:val="both"/>
        <w:rPr>
          <w:rFonts w:ascii="Arial" w:eastAsia="Times New Roman" w:hAnsi="Arial" w:cs="Arial"/>
          <w:sz w:val="20"/>
          <w:szCs w:val="20"/>
          <w:lang w:eastAsia="sl-SI"/>
        </w:rPr>
      </w:pPr>
    </w:p>
    <w:p w14:paraId="452B24A3" w14:textId="5CD6B31A" w:rsidR="007B4F0D" w:rsidRDefault="007B4F0D" w:rsidP="00EE2CB1">
      <w:pPr>
        <w:spacing w:after="0" w:line="240" w:lineRule="auto"/>
        <w:jc w:val="both"/>
        <w:rPr>
          <w:rFonts w:ascii="Arial" w:eastAsia="Times New Roman" w:hAnsi="Arial" w:cs="Arial"/>
          <w:sz w:val="20"/>
          <w:szCs w:val="20"/>
          <w:lang w:eastAsia="sl-SI"/>
        </w:rPr>
      </w:pPr>
    </w:p>
    <w:p w14:paraId="1BEB6307" w14:textId="77777777" w:rsidR="009F54B1" w:rsidRPr="00E30AB1" w:rsidRDefault="002751C7"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lastRenderedPageBreak/>
        <w:t xml:space="preserve">IV. </w:t>
      </w:r>
      <w:r w:rsidR="009F54B1" w:rsidRPr="00E30AB1">
        <w:rPr>
          <w:rFonts w:ascii="Arial" w:eastAsia="Times New Roman" w:hAnsi="Arial" w:cs="Arial"/>
          <w:b/>
          <w:sz w:val="20"/>
          <w:szCs w:val="20"/>
          <w:lang w:eastAsia="sl-SI"/>
        </w:rPr>
        <w:t>BESEDILO ČLENOV, KI SE SPREMINJAJO</w:t>
      </w:r>
    </w:p>
    <w:p w14:paraId="3042D61D" w14:textId="77777777" w:rsidR="00D035B3" w:rsidRPr="00E30AB1" w:rsidRDefault="00D035B3" w:rsidP="00EA4FE1">
      <w:pPr>
        <w:spacing w:line="240" w:lineRule="auto"/>
        <w:rPr>
          <w:rFonts w:ascii="Arial" w:hAnsi="Arial" w:cs="Arial"/>
          <w:sz w:val="20"/>
          <w:szCs w:val="20"/>
          <w:lang w:eastAsia="sl-SI"/>
        </w:rPr>
      </w:pPr>
    </w:p>
    <w:p w14:paraId="0F1CF6D2"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2. člen</w:t>
      </w:r>
    </w:p>
    <w:p w14:paraId="6535996C"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(prenos in izvrševanje predpisov Evropske unije)</w:t>
      </w:r>
    </w:p>
    <w:p w14:paraId="544BBAD8" w14:textId="77777777" w:rsidR="009B4FCB" w:rsidRPr="00E30AB1" w:rsidRDefault="009B4FCB" w:rsidP="00EA4FE1">
      <w:pPr>
        <w:pStyle w:val="lennaslov"/>
        <w:shd w:val="clear" w:color="auto" w:fill="FFFFFF"/>
        <w:spacing w:before="0" w:beforeAutospacing="0" w:after="0" w:afterAutospacing="0"/>
        <w:jc w:val="center"/>
        <w:rPr>
          <w:rFonts w:ascii="Arial" w:hAnsi="Arial" w:cs="Arial"/>
          <w:b/>
          <w:bCs/>
          <w:sz w:val="20"/>
          <w:szCs w:val="20"/>
        </w:rPr>
      </w:pPr>
    </w:p>
    <w:p w14:paraId="784BDEE9"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S tem zakonom se v pravni red Republike Slovenije prenašajo naslednje direktive Evropske unije:</w:t>
      </w:r>
    </w:p>
    <w:p w14:paraId="11B386CF"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2009/72/ES Evropskega parlamenta in Sveta z dne 13. julija 2009 o skupnih pravilih notranjega trga z električno energijo in o razveljavitvi Direktive 2003/54/ES (UL L št. 211 z dne 14. 8. 2009, str. 55; v nadaljnjem besedilu: Direktiva 2009/72/ES),</w:t>
      </w:r>
    </w:p>
    <w:p w14:paraId="2F4777E9"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2009/73/ES Evropskega parlamenta in Sveta z dne 13. julija 2009 o skupnih pravilih notranjega trga z zemeljskim plinom in o razveljavitvi Direktive 2003/55/ES (UL L št. 211 z dne 14. 8. 2009, str. 94; v nadaljnjem besedilu: Direktiva 2009/73/ES),</w:t>
      </w:r>
    </w:p>
    <w:p w14:paraId="63CFEEC6"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Evropskega parlamenta in Sveta 2005/89/ES o ukrepih za zagotavljanje zanesljivosti oskrbe z električno energijo in naložb v infrastrukturo (UL L št. 33 z dne 18. 1. 2006, str. 22; v nadaljnjem besedilu: Direktiva 2005/89/ES),</w:t>
      </w:r>
    </w:p>
    <w:p w14:paraId="3B08068F"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2009/28/ES Evropskega parlamenta in Sveta z dne 23. aprila 2009 o spodbujanju uporabe energije iz obnovljivih virov, spremembi in poznejši razveljavitvi direktiv 2001/77/ES in 2003/30/ES (UL L št. 140 z dne 5. 6. 2009, str. 16; v nadaljnjem besedilu: Direktiva 2009/28/ES),</w:t>
      </w:r>
    </w:p>
    <w:p w14:paraId="3DF0739E"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2009/125/ES Evropskega parlamenta in Sveta z dne 21. oktobra 2009 o vzpostavitvi okvira za določanje zahtev za okoljsko primerno zasnovo izdelkov, povezanih z energijo (UL L št. 285 z dne 31. 10. 2009, str. 10; v nadaljnjem besedilu: Direktiva 2005/89/ES),</w:t>
      </w:r>
    </w:p>
    <w:p w14:paraId="4C903BCE"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2010/31/EU Evropskega parlamenta in Sveta z dne 19. maja 2010 o energetski učinkovitosti stavb (UL L št. 153 z dne 18. 6. 2010, str. 13; v nadaljnjem besedilu: Direktiva 2010/31/EU),</w:t>
      </w:r>
    </w:p>
    <w:p w14:paraId="54532BA5"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2012/27/ES Evropskega parlamenta in Sveta z dne 25. oktobra 2012 o energetski učinkovitosti, spremembi direktiv 2009/125/EU in 2010/30/EU ter razveljavitvi direktiv 2004/8/ES in 2006/32/ES (UL L št. 315 z dne 14. 11. 2012, str. 1; v nadaljnjem besedilu: Direktiva 2012/27/ES),</w:t>
      </w:r>
    </w:p>
    <w:p w14:paraId="15BE42AB"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        Direktiva 2004/8/ES Evropskega parlamenta in Sveta z dne 11. februarja 2004 o spodbujanju </w:t>
      </w:r>
      <w:proofErr w:type="spellStart"/>
      <w:r w:rsidRPr="00E30AB1">
        <w:rPr>
          <w:rFonts w:ascii="Arial" w:hAnsi="Arial" w:cs="Arial"/>
          <w:sz w:val="20"/>
          <w:szCs w:val="20"/>
        </w:rPr>
        <w:t>soproizvodnje</w:t>
      </w:r>
      <w:proofErr w:type="spellEnd"/>
      <w:r w:rsidRPr="00E30AB1">
        <w:rPr>
          <w:rFonts w:ascii="Arial" w:hAnsi="Arial" w:cs="Arial"/>
          <w:sz w:val="20"/>
          <w:szCs w:val="20"/>
        </w:rPr>
        <w:t>, ki temelji na rabi koristne toplote, na notranjem trgu z energijo in o spremembi Direktive 92/42/EGS (UL L št. 52 z dne 21. 4. 2004, str. 50; v nadaljnjem besedilu: Direktiva 2004/8/ES),</w:t>
      </w:r>
    </w:p>
    <w:p w14:paraId="3F1058E9" w14:textId="77777777" w:rsidR="009B4FCB" w:rsidRPr="00E30AB1" w:rsidRDefault="00513555" w:rsidP="009B4FCB">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14:paraId="712FC4B9" w14:textId="77777777" w:rsidR="009B4FCB" w:rsidRPr="00E30AB1" w:rsidRDefault="009B4FCB" w:rsidP="009B4FCB">
      <w:pPr>
        <w:pStyle w:val="alineazaodstavkom0"/>
        <w:shd w:val="clear" w:color="auto" w:fill="FFFFFF"/>
        <w:spacing w:before="0" w:beforeAutospacing="0" w:after="0" w:afterAutospacing="0"/>
        <w:ind w:left="425" w:hanging="425"/>
        <w:jc w:val="both"/>
        <w:rPr>
          <w:rFonts w:ascii="Arial" w:hAnsi="Arial" w:cs="Arial"/>
          <w:sz w:val="20"/>
          <w:szCs w:val="20"/>
        </w:rPr>
      </w:pPr>
    </w:p>
    <w:p w14:paraId="509AE47E" w14:textId="77777777" w:rsidR="00513555" w:rsidRPr="00E30AB1" w:rsidRDefault="00513555" w:rsidP="009B4FCB">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 Ta zakon določa tudi pristojne organe za izvajanje in sankcije za kršitve naslednjih Uredb Evropske unije:</w:t>
      </w:r>
    </w:p>
    <w:p w14:paraId="613C9634"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Uredbe (ES) št. 714/2009 Evropskega parlamenta in Sveta z dne 13. julija 2009 o pogojih za dostop do omrežja za čezmejne izmenjave električne energije in razveljavitvi Uredbe (ES) št. 1228/2003 (UL L št. 211 z dne 14. 8. 2009, str. 15; v nadaljnjem besedilu: Uredba (ES) št. 714/2009),</w:t>
      </w:r>
    </w:p>
    <w:p w14:paraId="6C5B4053"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Uredbe (ES) št. 715/2009 Evropskega parlamenta in Sveta z dne 13. julija 2009 o pogojih za dostop do prenosnih omrežij zemeljskega plina in razveljavitvi Uredbe (ES) št. 1775/2005 (UL L št. 211 z dne 14. 8. 2009, str. 36; v nadaljnjem besedilu: Uredba (ES) št. 715/2009),</w:t>
      </w:r>
    </w:p>
    <w:p w14:paraId="03BF9E87"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Uredbe (EU) 2017/1938 Evropskega parlamenta in Sveta z dne 25. oktobra 2017 o ukrepih za zagotavljanje zanesljivosti oskrbe s plinom in o razveljavitvi Uredbe (EU) št. 994/2010 (UL L št. 280 z dne 28. 10. 2017, str. 1; v nadaljnjem besedilu: Uredba 2017/1938/EU),</w:t>
      </w:r>
    </w:p>
    <w:p w14:paraId="69314395"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Uredbe (ES) št. 713/2009 Evropskega parlamenta in Sveta z dne 13. julija 2009 o ustanovitvi Agencije za sodelovanje energetskih regulatorjev (UL L 211 z dne 14. 8. 2009, str. 1; v nadaljnjem besedilu: Uredba (ES) št. 713/2009),</w:t>
      </w:r>
    </w:p>
    <w:p w14:paraId="21FAA138"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Uredbe (EU) št. 1227/2011 Evropskega parlamenta in Sveta z dne 25. oktobra 2011 o celovitosti in preglednosti veleprodajnega energetskega trga (UL L št. 326 z dne 8. 12. 2011, str. 1; v nadaljnjem besedilu: Uredba (EU) št. 1227/2011),</w:t>
      </w:r>
    </w:p>
    <w:p w14:paraId="27079F03"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w:t>
      </w:r>
      <w:r w:rsidRPr="00E30AB1">
        <w:rPr>
          <w:rFonts w:ascii="Arial" w:hAnsi="Arial" w:cs="Arial"/>
          <w:sz w:val="20"/>
          <w:szCs w:val="20"/>
        </w:rPr>
        <w:lastRenderedPageBreak/>
        <w:t>2009/119/ES in (EU) 2015/652 ter razveljavitvi Uredbe (EU) št. 525/2013 Evropskega parlamenta in Sveta (UL L št. 328 z dne 21. 12. 2018 str. 1; v nadaljnjem besedilu: Uredba 2018/1999/EU),</w:t>
      </w:r>
    </w:p>
    <w:p w14:paraId="6A6BFC5F"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Uredbe (EU) 2017/1369 Evropskega parlamenta in Sveta z dne 4. julija 2017 o vzpostavitvi okvira za označevanje z energijskimi nalepkami in razveljavitvi Direktive 2010/30/EU (UL L št. 198 z dne 28. 7. 2017, str. 1; v nadaljnjem besedilu: Uredba 2017/1369/EU).</w:t>
      </w:r>
    </w:p>
    <w:p w14:paraId="4BBDB0E3" w14:textId="77777777" w:rsidR="00896D42" w:rsidRPr="00E30AB1" w:rsidRDefault="00896D42" w:rsidP="00EA4FE1">
      <w:pPr>
        <w:spacing w:line="240" w:lineRule="auto"/>
        <w:rPr>
          <w:rFonts w:ascii="Arial" w:eastAsia="Times New Roman" w:hAnsi="Arial" w:cs="Arial"/>
          <w:b/>
          <w:sz w:val="20"/>
          <w:szCs w:val="20"/>
          <w:lang w:eastAsia="sl-SI"/>
        </w:rPr>
      </w:pPr>
    </w:p>
    <w:p w14:paraId="4737CF47"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159. člen</w:t>
      </w:r>
    </w:p>
    <w:p w14:paraId="4317B654"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(pomen izrazov)</w:t>
      </w:r>
    </w:p>
    <w:p w14:paraId="7FBA7EB1" w14:textId="77777777" w:rsidR="009B4FCB" w:rsidRPr="00E30AB1" w:rsidRDefault="009B4FCB" w:rsidP="00EA4FE1">
      <w:pPr>
        <w:pStyle w:val="lennaslov"/>
        <w:shd w:val="clear" w:color="auto" w:fill="FFFFFF"/>
        <w:spacing w:before="0" w:beforeAutospacing="0" w:after="0" w:afterAutospacing="0"/>
        <w:jc w:val="center"/>
        <w:rPr>
          <w:rFonts w:ascii="Arial" w:hAnsi="Arial" w:cs="Arial"/>
          <w:b/>
          <w:bCs/>
          <w:sz w:val="20"/>
          <w:szCs w:val="20"/>
        </w:rPr>
      </w:pPr>
    </w:p>
    <w:p w14:paraId="309B45C3"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V tem delu zakona imajo posamezni izrazi naslednji pomen:</w:t>
      </w:r>
    </w:p>
    <w:p w14:paraId="4FD00E40"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      »bioplin« pomeni energetski plin, pridobljen iz biomase ali iz biološko razgradljivih odpadkov, ali lesni plin, ki ga je mogoče prečistiti do kakovosti, da je zamenljiv z zemeljskim plinom;</w:t>
      </w:r>
    </w:p>
    <w:p w14:paraId="7BBF80D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      »bilančna pogodba« je pogodba o izravnavanju in obračunavanju odstopanj med uporabnikom sistema in operaterjem prenosnega sistema;</w:t>
      </w:r>
    </w:p>
    <w:p w14:paraId="7CBFB9C2"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      »bilančna shema zemeljskega plina« je seznam udeležencev na trgu, ki imajo sklenjeno bilančno pogodbo z operaterjem prenosnega sistema ali pogodbo o izravnavi z nosilcem bilančne skupine;</w:t>
      </w:r>
    </w:p>
    <w:p w14:paraId="62464415"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      »bilančna skupina« je skupina uporabnikov sistema, za katero se izravnavajo in obračunavajo količinska odstopanja odjema in oddaje zemeljskega plina v okviru obračunskega intervala;</w:t>
      </w:r>
    </w:p>
    <w:p w14:paraId="3CAEB62A"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      »certifikat« pomeni odločbo, s katero agencija certificira operaterja prenosnega sistema;</w:t>
      </w:r>
    </w:p>
    <w:p w14:paraId="158F4F9D"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6.      »distribucija« pomeni transport zemeljskega plina po lokalnih ali regionalnih plinovodnih omrežjih z namenom oskrbe odjemalcev, razen dobave;</w:t>
      </w:r>
    </w:p>
    <w:p w14:paraId="35EDF228"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7.      »dobava« pomeni prodajo odjemalcem, tudi nadaljnjo prodajo zemeljskega plina in UZP;</w:t>
      </w:r>
    </w:p>
    <w:p w14:paraId="046FC43F"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8.      »dobavitelj« pomeni pravno ali fizično osebo, ki opravlja dejavnost dobave;</w:t>
      </w:r>
    </w:p>
    <w:p w14:paraId="4EC864F3"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9.      »dolgoročno načrtovanje« pomeni dolgoročno načrtovanje oskrbovalnih in prenosnih zmogljivosti podjetij plinskega gospodarstva za zadostitev povpraševanja po zemeljskem plinu iz sistema, z namenom zagotoviti raznolike dobavne vire in zanesljivo oskrbo odjemalcev;</w:t>
      </w:r>
    </w:p>
    <w:p w14:paraId="78D5A3BA"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10.   »horizontalno integrirano podjetje« pomeni podjetje, ki izvaja vsaj eno od dejavnosti pridobivanja, prenosa, distribucije, dobave ali skladiščenja zemeljskega plina in </w:t>
      </w:r>
      <w:proofErr w:type="spellStart"/>
      <w:r w:rsidRPr="00E30AB1">
        <w:rPr>
          <w:rFonts w:ascii="Arial" w:hAnsi="Arial" w:cs="Arial"/>
          <w:sz w:val="20"/>
          <w:szCs w:val="20"/>
        </w:rPr>
        <w:t>neplinsko</w:t>
      </w:r>
      <w:proofErr w:type="spellEnd"/>
      <w:r w:rsidRPr="00E30AB1">
        <w:rPr>
          <w:rFonts w:ascii="Arial" w:hAnsi="Arial" w:cs="Arial"/>
          <w:sz w:val="20"/>
          <w:szCs w:val="20"/>
        </w:rPr>
        <w:t xml:space="preserve"> dejavnost;</w:t>
      </w:r>
    </w:p>
    <w:p w14:paraId="36F71487"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11.   »integrirano podjetje plinskega gospodarstva« pomeni vertikalno ali horizontalno integrirano podjetje;</w:t>
      </w:r>
    </w:p>
    <w:p w14:paraId="3FDB3F8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12.   »izstopne točke« so vsa odjemna mesta na prenosnem sistemu in vse točke v katerih je prenosni sistem v Republiki Sloveniji povezan s prenosnimi sistemi v sosednjih državah, drugimi prenosnimi sistemi v Republiki Sloveniji ali skladišči zemeljskega plina;</w:t>
      </w:r>
    </w:p>
    <w:p w14:paraId="5922137C"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13.   »izvedeni finančni instrument za trgovanje s plinom« pomeni finančni instrument, opredeljen v 5., 6. ali 7. točki drugega odstavka 7. člena Zakona o trgu finančnih instrumentov (Uradni list RS, št. 108/10 – uradno prečiščeno besedilo, 78/11, 55/12, 105/12 – ZBan-1J in 63/13 – ZS-K), če se ta instrument nanaša na zemeljski plin;</w:t>
      </w:r>
    </w:p>
    <w:p w14:paraId="0B526147"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14.   »izravnalni trg« je namenjen trgovanju s količinami zemeljskega plina, ki so potrebne za izravnavo odstopanj pri operaterju prenosnega sistema med prevzetimi in predanimi količinami v plinovodnem sistemu;</w:t>
      </w:r>
    </w:p>
    <w:p w14:paraId="726AA37A"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15.   »končni odjemalec« pomeni odjemalca, ki ima sklenjeno pogodbo o dobavi in kupuje zemeljski plin za svojo lastno rabo;</w:t>
      </w:r>
    </w:p>
    <w:p w14:paraId="000E727D"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16.   »mali poslovni odjemalec« je </w:t>
      </w:r>
      <w:proofErr w:type="spellStart"/>
      <w:r w:rsidRPr="00E30AB1">
        <w:rPr>
          <w:rFonts w:ascii="Arial" w:hAnsi="Arial" w:cs="Arial"/>
          <w:sz w:val="20"/>
          <w:szCs w:val="20"/>
        </w:rPr>
        <w:t>negospodinjski</w:t>
      </w:r>
      <w:proofErr w:type="spellEnd"/>
      <w:r w:rsidRPr="00E30AB1">
        <w:rPr>
          <w:rFonts w:ascii="Arial" w:hAnsi="Arial" w:cs="Arial"/>
          <w:sz w:val="20"/>
          <w:szCs w:val="20"/>
        </w:rPr>
        <w:t xml:space="preserve"> odjemalec zemeljskega plina, katerega predvidena povprečna letna poraba ne presega 100.000 </w:t>
      </w:r>
      <w:proofErr w:type="spellStart"/>
      <w:r w:rsidRPr="00E30AB1">
        <w:rPr>
          <w:rFonts w:ascii="Arial" w:hAnsi="Arial" w:cs="Arial"/>
          <w:sz w:val="20"/>
          <w:szCs w:val="20"/>
        </w:rPr>
        <w:t>kWh</w:t>
      </w:r>
      <w:proofErr w:type="spellEnd"/>
      <w:r w:rsidRPr="00E30AB1">
        <w:rPr>
          <w:rFonts w:ascii="Arial" w:hAnsi="Arial" w:cs="Arial"/>
          <w:sz w:val="20"/>
          <w:szCs w:val="20"/>
        </w:rPr>
        <w:t>;</w:t>
      </w:r>
    </w:p>
    <w:p w14:paraId="454ADFE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17.   »nadzor« pomeni, pravice, pogodbe ali druga sredstva, ki vsako zase ali skupaj in ob upoštevanju ustreznih dejanskih ali pravnih okoliščin omogočajo izvajanje odločilnega vpliva v podjetju, zlasti z:</w:t>
      </w:r>
    </w:p>
    <w:p w14:paraId="647D81FB" w14:textId="77777777" w:rsidR="00513555" w:rsidRPr="00E30AB1" w:rsidRDefault="00513555" w:rsidP="00EA4FE1">
      <w:pPr>
        <w:pStyle w:val="rkovnatokazatevilnotoko"/>
        <w:shd w:val="clear" w:color="auto" w:fill="FFFFFF"/>
        <w:spacing w:before="0" w:beforeAutospacing="0" w:after="0" w:afterAutospacing="0"/>
        <w:ind w:left="782" w:hanging="356"/>
        <w:jc w:val="both"/>
        <w:rPr>
          <w:rFonts w:ascii="Arial" w:hAnsi="Arial" w:cs="Arial"/>
          <w:sz w:val="20"/>
          <w:szCs w:val="20"/>
        </w:rPr>
      </w:pPr>
      <w:r w:rsidRPr="00E30AB1">
        <w:rPr>
          <w:rFonts w:ascii="Arial" w:hAnsi="Arial" w:cs="Arial"/>
          <w:sz w:val="20"/>
          <w:szCs w:val="20"/>
        </w:rPr>
        <w:t>a)    lastništvom ali pravico do uporabe celotnega ali dela premoženja podjetja;</w:t>
      </w:r>
    </w:p>
    <w:p w14:paraId="3DF05D77" w14:textId="77777777" w:rsidR="00513555" w:rsidRPr="00E30AB1" w:rsidRDefault="00513555" w:rsidP="00EA4FE1">
      <w:pPr>
        <w:pStyle w:val="rkovnatokazatevilnotoko"/>
        <w:shd w:val="clear" w:color="auto" w:fill="FFFFFF"/>
        <w:spacing w:before="0" w:beforeAutospacing="0" w:after="0" w:afterAutospacing="0"/>
        <w:ind w:left="782" w:hanging="356"/>
        <w:jc w:val="both"/>
        <w:rPr>
          <w:rFonts w:ascii="Arial" w:hAnsi="Arial" w:cs="Arial"/>
          <w:sz w:val="20"/>
          <w:szCs w:val="20"/>
        </w:rPr>
      </w:pPr>
      <w:r w:rsidRPr="00E30AB1">
        <w:rPr>
          <w:rFonts w:ascii="Arial" w:hAnsi="Arial" w:cs="Arial"/>
          <w:sz w:val="20"/>
          <w:szCs w:val="20"/>
        </w:rPr>
        <w:t>b)    pravicami ali pogodbami, ki zagotavljajo odločilen vpliv na sestavo, glasovanje ali odločitve organov podjetja;</w:t>
      </w:r>
    </w:p>
    <w:p w14:paraId="493E6B8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18.   »nastajajoči trg« pomeni državo članico, v kateri je bila prva trgovska dobava v okviru prve dolgoročne pogodbe za oskrbo z zemeljskim plinom izvršena pred manj kot desetimi leti;</w:t>
      </w:r>
    </w:p>
    <w:p w14:paraId="7AB111C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19.   »</w:t>
      </w:r>
      <w:proofErr w:type="spellStart"/>
      <w:r w:rsidRPr="00E30AB1">
        <w:rPr>
          <w:rFonts w:ascii="Arial" w:hAnsi="Arial" w:cs="Arial"/>
          <w:sz w:val="20"/>
          <w:szCs w:val="20"/>
        </w:rPr>
        <w:t>negospodinjski</w:t>
      </w:r>
      <w:proofErr w:type="spellEnd"/>
      <w:r w:rsidRPr="00E30AB1">
        <w:rPr>
          <w:rFonts w:ascii="Arial" w:hAnsi="Arial" w:cs="Arial"/>
          <w:sz w:val="20"/>
          <w:szCs w:val="20"/>
        </w:rPr>
        <w:t xml:space="preserve"> odjemalec« pomeni odjemalca, ki kupuje zemeljski plin, ki ni namenjen za rabo v lastnem gospodinjstvu;</w:t>
      </w:r>
    </w:p>
    <w:p w14:paraId="76050943"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20.   »neposredni plinovod« pomeni plinovod zemeljskega plina, ki dopolnjuje povezani sistem;</w:t>
      </w:r>
    </w:p>
    <w:p w14:paraId="3A41523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21.   »nosilec bilančne skupine« je uporabnik sistema, ki ima sklenjeno bilančno pogodbo;</w:t>
      </w:r>
    </w:p>
    <w:p w14:paraId="76FCD496"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22.   »nova infrastruktura« pomeni plinsko infrastrukturo, ki ni bila dokončana do 4. avgusta 2003;</w:t>
      </w:r>
    </w:p>
    <w:p w14:paraId="5C7463F2"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lastRenderedPageBreak/>
        <w:t>23.   »obračunski interval« pomeni časovno obdobje, za katero se ugotavljajo količinska odstopanja odjema in oddaje zemeljskega plina in je obdobje izravnave odstopanj v smislu Uredbe (ES) št. 715/2009;</w:t>
      </w:r>
    </w:p>
    <w:p w14:paraId="782B12A7"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24.   »obrat za UZP« pomeni terminal, ki se uporablja za utekočinjanje zemeljskega plina, uvoz, raztovarjanje in ponovno uplinjanje UZP ter vključuje sistemske storitve in prehodna skladišča, ki so nujni pri postopku ponovnega uplinjanja in kasnejšem dovajanju zemeljskega plina v prenosni sistem, vendar ne sme vključevati nobenega dela terminalov za UZP, ki se uporablja za skladiščenje. Izraz se ne nanaša na postroje, namenjene utekočinjanju zemeljskega plina in distribuciji UZP v posodah končnim odjemalcem ali končnim odjemalcem na nepovezanem omrežju;</w:t>
      </w:r>
    </w:p>
    <w:p w14:paraId="27778568"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25.   »oddaja zemeljskega plina« je pretok zemeljskega plina v sistem na vstopni točki;</w:t>
      </w:r>
    </w:p>
    <w:p w14:paraId="2F45C09F"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26.   »odjem zemeljskega plina« je pretok zemeljskega plina iz sistema na izstopni točki;</w:t>
      </w:r>
    </w:p>
    <w:p w14:paraId="21FB6570"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27.   »odjemno mesto« pomeni mesto na prenosnem ali distribucijskem sistemu, kjer končni odjemalec odjema zemeljski plin iz omrežja, ali mesto, na katerem se izvajajo meritve ali drug način ugotavljanja količin zemeljskega plina za končnega odjemalca;</w:t>
      </w:r>
    </w:p>
    <w:p w14:paraId="446F2CB7"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28.   »odjemalec« pomeni trgovca, končnega odjemalca zemeljskega plina ali podjetje plinskega gospodarstva, ki kupuje zemeljski plin;</w:t>
      </w:r>
    </w:p>
    <w:p w14:paraId="781336B4"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29.   »odprta pogodba« je pogodba o dobavi zemeljskega plina, ki določa pripadnost odjemnega mesta bilančni skupini;</w:t>
      </w:r>
    </w:p>
    <w:p w14:paraId="14268982"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30.   »</w:t>
      </w:r>
      <w:proofErr w:type="spellStart"/>
      <w:r w:rsidRPr="00E30AB1">
        <w:rPr>
          <w:rFonts w:ascii="Arial" w:hAnsi="Arial" w:cs="Arial"/>
          <w:sz w:val="20"/>
          <w:szCs w:val="20"/>
        </w:rPr>
        <w:t>omrežnina</w:t>
      </w:r>
      <w:proofErr w:type="spellEnd"/>
      <w:r w:rsidRPr="00E30AB1">
        <w:rPr>
          <w:rFonts w:ascii="Arial" w:hAnsi="Arial" w:cs="Arial"/>
          <w:sz w:val="20"/>
          <w:szCs w:val="20"/>
        </w:rPr>
        <w:t xml:space="preserve">« pomeni znesek, ki ga je za uporabo sistema zemeljskega plina dolžan plačati uporabnik sistema in ki se izračuna na podlagi tarifnih postavk </w:t>
      </w:r>
      <w:proofErr w:type="spellStart"/>
      <w:r w:rsidRPr="00E30AB1">
        <w:rPr>
          <w:rFonts w:ascii="Arial" w:hAnsi="Arial" w:cs="Arial"/>
          <w:sz w:val="20"/>
          <w:szCs w:val="20"/>
        </w:rPr>
        <w:t>omrežnine</w:t>
      </w:r>
      <w:proofErr w:type="spellEnd"/>
      <w:r w:rsidRPr="00E30AB1">
        <w:rPr>
          <w:rFonts w:ascii="Arial" w:hAnsi="Arial" w:cs="Arial"/>
          <w:sz w:val="20"/>
          <w:szCs w:val="20"/>
        </w:rPr>
        <w:t xml:space="preserve"> in obsega uporabe tega sistema;</w:t>
      </w:r>
    </w:p>
    <w:p w14:paraId="25760C48"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31.   »operater sistema za UZP« pomeni pravno ali fizično osebo, ki izvaja dejavnosti utekočinjanja zemeljskega plina ali dejavnosti uvoza, raztovarjanja in ponovnega uplinjanja UZP in je odgovorna za upravljanje obrata za UZP;</w:t>
      </w:r>
    </w:p>
    <w:p w14:paraId="3CC1E7A5"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32.   »operater skladiščnega sistema« pomeni pravno ali fizično osebo, ki opravlja dejavnosti skladiščenja in je odgovorna za delovanje skladišča;</w:t>
      </w:r>
    </w:p>
    <w:p w14:paraId="75E07556"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33.   »podjetje plinskega gospodarstva« pomeni pravno ali fizično osebo, ki opravlja vsaj eno od naslednjih dejavnosti: pridobivanje, prenos, distribucija, dobava, nakup ali skladiščenje zemeljskega plina, vključno z UZP, ki je odgovorna za komercialne, tehnične ali vzdrževalne naloge, povezane s temi dejavnostmi, vendar ne vključuje končnih odjemalcev;</w:t>
      </w:r>
    </w:p>
    <w:p w14:paraId="3F0260A0"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34.   »pogodba o dobavi plina« pomeni pogodbo za dobavo zemeljskega plina, ki ne vključuje izvedenih finančnih instrumentov za trgovanje s plinom;</w:t>
      </w:r>
    </w:p>
    <w:p w14:paraId="5941A1A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35.   »pogodba o prenosu« pomeni pogodbo, ki jo operater prenosnega sistema sklene z uporabnikom sistema z namenom izvajati prenos zemeljskega plina;</w:t>
      </w:r>
    </w:p>
    <w:p w14:paraId="45E47BF5"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36.   »povezani sistem« pomeni več sistemov, ki so povezani drug z drugim;</w:t>
      </w:r>
    </w:p>
    <w:p w14:paraId="6974477C"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37.   »povezano podjetje« pomeni nadrejeno ali podrejeno družbo v smislu 56. ali 69. člena Zakona o gospodarskih družbah (Uradni list RS, št. 65/09 – uradno prečiščeno besedilo, 33/11, 91/11, 32/12, 57/12, 44/13 – odločba US in 82/13) ali podjetje, ki pripada istim delničarjem;</w:t>
      </w:r>
    </w:p>
    <w:p w14:paraId="2CE745F3"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38.   »povezovalni plinovod« pomeni prenosni plinovod, ki prečka ali povezuje meje Republike Slovenije z drugo državo izključno zaradi povezave nacionalnih prenosnih omrežij teh držav;</w:t>
      </w:r>
    </w:p>
    <w:p w14:paraId="3F735651"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39.   »prenos« pomeni transport zemeljskega plina po omrežju, ki v pretežni meri zajema visokotlačne plinovode, z namenom dostave odjemalcem, ki ne vključuje dobave. Prenos ne pomeni transporta po pridobivalnem plinovodnem omrežju in po delu visokotlačnih plinovodov, ki se uporabljajo predvsem za lokalno distribucijo zemeljskega plina;</w:t>
      </w:r>
    </w:p>
    <w:p w14:paraId="46C32F80"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40.   »pridobivalno plinovodno omrežje« pomeni plinovod ali plinovodno omrežje, uporabljeno ali zgrajeno kot del projekta za pridobivanje nafte ali zemeljskega plina, ali pa se uporablja za prenos zemeljskega plina od enega ali več takih projektov do obrata za pripravo ali terminala ali do končnega obalnega terminala;</w:t>
      </w:r>
    </w:p>
    <w:p w14:paraId="490225A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41.   »priključek« pomeni plinovod, ki je namenjen povezavi distribucijskega ali prenosnega plinovoda in odjemnega mesta;</w:t>
      </w:r>
    </w:p>
    <w:p w14:paraId="726C586D"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42.   »prosti trg« je trg, na katerem lahko udeleženci neposredno med seboj sklepajo pogodbe o dobavi zemeljskega plina. Dobavitelj in odjemalec se prosto dogovorita o ceni in količini dobavljenega zemeljskega plina;</w:t>
      </w:r>
    </w:p>
    <w:p w14:paraId="41895418"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43.   »ranljivi odjemalec« je gospodinjski odjemalec, ki si zaradi svojih premoženjskih razmer, dohodkov in drugih socialnih okoliščin ter bivalnih razmer ne more zagotoviti drugega vira energije za ogrevanje, ki bi mu povzročil enake ali manjše stroške za ogrevanje stanovanjskih prostorov;</w:t>
      </w:r>
    </w:p>
    <w:p w14:paraId="4C6BF85B"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lastRenderedPageBreak/>
        <w:t xml:space="preserve">44.   »regulirani letni prihodek« pomeni reguliran letni prihodek operaterja sistema zemeljskega plina posameznega leta </w:t>
      </w:r>
      <w:proofErr w:type="spellStart"/>
      <w:r w:rsidRPr="00E30AB1">
        <w:rPr>
          <w:rFonts w:ascii="Arial" w:hAnsi="Arial" w:cs="Arial"/>
          <w:sz w:val="20"/>
          <w:szCs w:val="20"/>
        </w:rPr>
        <w:t>regulativnega</w:t>
      </w:r>
      <w:proofErr w:type="spellEnd"/>
      <w:r w:rsidRPr="00E30AB1">
        <w:rPr>
          <w:rFonts w:ascii="Arial" w:hAnsi="Arial" w:cs="Arial"/>
          <w:sz w:val="20"/>
          <w:szCs w:val="20"/>
        </w:rPr>
        <w:t xml:space="preserve"> obdobja iz zaračunanih </w:t>
      </w:r>
      <w:proofErr w:type="spellStart"/>
      <w:r w:rsidRPr="00E30AB1">
        <w:rPr>
          <w:rFonts w:ascii="Arial" w:hAnsi="Arial" w:cs="Arial"/>
          <w:sz w:val="20"/>
          <w:szCs w:val="20"/>
        </w:rPr>
        <w:t>omrežnin</w:t>
      </w:r>
      <w:proofErr w:type="spellEnd"/>
      <w:r w:rsidRPr="00E30AB1">
        <w:rPr>
          <w:rFonts w:ascii="Arial" w:hAnsi="Arial" w:cs="Arial"/>
          <w:sz w:val="20"/>
          <w:szCs w:val="20"/>
        </w:rPr>
        <w:t xml:space="preserve"> za sistem in drugih prihodkov in je namenjen pokrivanju upravičenih stroškov tega operaterja;</w:t>
      </w:r>
    </w:p>
    <w:p w14:paraId="65239A84"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45.   </w:t>
      </w:r>
      <w:r w:rsidRPr="00E30AB1">
        <w:rPr>
          <w:rFonts w:ascii="Arial" w:hAnsi="Arial" w:cs="Arial"/>
          <w:b/>
          <w:bCs/>
          <w:sz w:val="20"/>
          <w:szCs w:val="20"/>
        </w:rPr>
        <w:t>(črtana)</w:t>
      </w:r>
      <w:r w:rsidRPr="00E30AB1">
        <w:rPr>
          <w:rFonts w:ascii="Arial" w:hAnsi="Arial" w:cs="Arial"/>
          <w:sz w:val="20"/>
          <w:szCs w:val="20"/>
        </w:rPr>
        <w:t>;</w:t>
      </w:r>
    </w:p>
    <w:p w14:paraId="21EBA387"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46.   »</w:t>
      </w:r>
      <w:proofErr w:type="spellStart"/>
      <w:r w:rsidRPr="00E30AB1">
        <w:rPr>
          <w:rFonts w:ascii="Arial" w:hAnsi="Arial" w:cs="Arial"/>
          <w:sz w:val="20"/>
          <w:szCs w:val="20"/>
        </w:rPr>
        <w:t>regulativni</w:t>
      </w:r>
      <w:proofErr w:type="spellEnd"/>
      <w:r w:rsidRPr="00E30AB1">
        <w:rPr>
          <w:rFonts w:ascii="Arial" w:hAnsi="Arial" w:cs="Arial"/>
          <w:sz w:val="20"/>
          <w:szCs w:val="20"/>
        </w:rPr>
        <w:t xml:space="preserve"> okvir« pomeni vrednostno opredelitev načrtovanih upravičenih stroškov operaterja sistema zemeljskega plina po posameznih letih </w:t>
      </w:r>
      <w:proofErr w:type="spellStart"/>
      <w:r w:rsidRPr="00E30AB1">
        <w:rPr>
          <w:rFonts w:ascii="Arial" w:hAnsi="Arial" w:cs="Arial"/>
          <w:sz w:val="20"/>
          <w:szCs w:val="20"/>
        </w:rPr>
        <w:t>regulativnega</w:t>
      </w:r>
      <w:proofErr w:type="spellEnd"/>
      <w:r w:rsidRPr="00E30AB1">
        <w:rPr>
          <w:rFonts w:ascii="Arial" w:hAnsi="Arial" w:cs="Arial"/>
          <w:sz w:val="20"/>
          <w:szCs w:val="20"/>
        </w:rPr>
        <w:t xml:space="preserve"> obdobja, načrtovanih </w:t>
      </w:r>
      <w:proofErr w:type="spellStart"/>
      <w:r w:rsidRPr="00E30AB1">
        <w:rPr>
          <w:rFonts w:ascii="Arial" w:hAnsi="Arial" w:cs="Arial"/>
          <w:sz w:val="20"/>
          <w:szCs w:val="20"/>
        </w:rPr>
        <w:t>omrežnin</w:t>
      </w:r>
      <w:proofErr w:type="spellEnd"/>
      <w:r w:rsidRPr="00E30AB1">
        <w:rPr>
          <w:rFonts w:ascii="Arial" w:hAnsi="Arial" w:cs="Arial"/>
          <w:sz w:val="20"/>
          <w:szCs w:val="20"/>
        </w:rPr>
        <w:t xml:space="preserve">, drugih prihodkov iz izvajanja dejavnosti operaterja sistema zemeljskega plina, presežkov ali primanjkljajev </w:t>
      </w:r>
      <w:proofErr w:type="spellStart"/>
      <w:r w:rsidRPr="00E30AB1">
        <w:rPr>
          <w:rFonts w:ascii="Arial" w:hAnsi="Arial" w:cs="Arial"/>
          <w:sz w:val="20"/>
          <w:szCs w:val="20"/>
        </w:rPr>
        <w:t>omrežnin</w:t>
      </w:r>
      <w:proofErr w:type="spellEnd"/>
      <w:r w:rsidRPr="00E30AB1">
        <w:rPr>
          <w:rFonts w:ascii="Arial" w:hAnsi="Arial" w:cs="Arial"/>
          <w:sz w:val="20"/>
          <w:szCs w:val="20"/>
        </w:rPr>
        <w:t xml:space="preserve"> iz preteklih let;</w:t>
      </w:r>
    </w:p>
    <w:p w14:paraId="67ED4942"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47.   »</w:t>
      </w:r>
      <w:proofErr w:type="spellStart"/>
      <w:r w:rsidRPr="00E30AB1">
        <w:rPr>
          <w:rFonts w:ascii="Arial" w:hAnsi="Arial" w:cs="Arial"/>
          <w:sz w:val="20"/>
          <w:szCs w:val="20"/>
        </w:rPr>
        <w:t>regulativno</w:t>
      </w:r>
      <w:proofErr w:type="spellEnd"/>
      <w:r w:rsidRPr="00E30AB1">
        <w:rPr>
          <w:rFonts w:ascii="Arial" w:hAnsi="Arial" w:cs="Arial"/>
          <w:sz w:val="20"/>
          <w:szCs w:val="20"/>
        </w:rPr>
        <w:t xml:space="preserve"> obdobje« je obdobje enega ali več zaporednih koledarskih let, za katero se določa </w:t>
      </w:r>
      <w:proofErr w:type="spellStart"/>
      <w:r w:rsidRPr="00E30AB1">
        <w:rPr>
          <w:rFonts w:ascii="Arial" w:hAnsi="Arial" w:cs="Arial"/>
          <w:sz w:val="20"/>
          <w:szCs w:val="20"/>
        </w:rPr>
        <w:t>regulativni</w:t>
      </w:r>
      <w:proofErr w:type="spellEnd"/>
      <w:r w:rsidRPr="00E30AB1">
        <w:rPr>
          <w:rFonts w:ascii="Arial" w:hAnsi="Arial" w:cs="Arial"/>
          <w:sz w:val="20"/>
          <w:szCs w:val="20"/>
        </w:rPr>
        <w:t xml:space="preserve"> okvir;</w:t>
      </w:r>
    </w:p>
    <w:p w14:paraId="1520534E"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48.   »sistem« pomeni prenosno omrežje, distribucijsko omrežje, obrat za UZP oziroma skladišče, ki je v lasti podjetja plinskega gospodarstva ali ki ga upravlja podjetje plinskega gospodarstva, vključno s skladiščno zmogljivostjo plinovoda in njenimi objekti, ki opravljajo sistemske storitve, ter s tistimi objekti povezanih podjetij, ki so potrebni za zagotavljanje dostopa do prenosa, distribucije in UZP;</w:t>
      </w:r>
    </w:p>
    <w:p w14:paraId="14288126"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49.   »sistemske storitve« pomenijo vse storitve, ki so nujne za zagotavljanje dostopa do in obratovanje prenosnih omrežij, distribucijskih omrežij, obratov za UZP ali skladišč, vključno z izravnavo obremenitve, mešanjem in vbrizgavanjem inertnih plinov, razen objektov, ki so rezervirani izključno za operaterje prenosnih sistemov in izvajanje njihovih dejavnosti;</w:t>
      </w:r>
    </w:p>
    <w:p w14:paraId="70EF4FEA"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50.   »skladišče« pomeni objekt za skladiščenje zemeljskega plina, ki je v lasti podjetja plinskega gospodarstva ali ki ga upravlja podjetje plinskega gospodarstva, vključno z delom obrata za UZP, ki se uporablja za skladiščenje, razen tistega dela, ki je namenjen dejavnostim pridobivanja, in razen objektov, ki so namenjeni izključno za operaterje prenosnih sistemov in izvajanje njihovih dejavnosti;</w:t>
      </w:r>
    </w:p>
    <w:p w14:paraId="27D9BE4B"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51.   »skladiščna zmogljivost plinovoda« pomeni zmogljivost skladiščenja zemeljskega plina s </w:t>
      </w:r>
      <w:proofErr w:type="spellStart"/>
      <w:r w:rsidRPr="00E30AB1">
        <w:rPr>
          <w:rFonts w:ascii="Arial" w:hAnsi="Arial" w:cs="Arial"/>
          <w:sz w:val="20"/>
          <w:szCs w:val="20"/>
        </w:rPr>
        <w:t>kompresijo</w:t>
      </w:r>
      <w:proofErr w:type="spellEnd"/>
      <w:r w:rsidRPr="00E30AB1">
        <w:rPr>
          <w:rFonts w:ascii="Arial" w:hAnsi="Arial" w:cs="Arial"/>
          <w:sz w:val="20"/>
          <w:szCs w:val="20"/>
        </w:rPr>
        <w:t xml:space="preserve"> v prenosnih in distribucijskih sistemih, razen skladiščnih zmogljivosti, ki so namenjene za operaterje prenosnih sistemov in izvajanje njihovih dejavnosti;</w:t>
      </w:r>
    </w:p>
    <w:p w14:paraId="67660781"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52.   »tarifa« je strukturirani seznam tarifnih elementov, ki na podlagi tarifnih postavk omogočajo izračun </w:t>
      </w:r>
      <w:proofErr w:type="spellStart"/>
      <w:r w:rsidRPr="00E30AB1">
        <w:rPr>
          <w:rFonts w:ascii="Arial" w:hAnsi="Arial" w:cs="Arial"/>
          <w:sz w:val="20"/>
          <w:szCs w:val="20"/>
        </w:rPr>
        <w:t>omrežnine</w:t>
      </w:r>
      <w:proofErr w:type="spellEnd"/>
      <w:r w:rsidRPr="00E30AB1">
        <w:rPr>
          <w:rFonts w:ascii="Arial" w:hAnsi="Arial" w:cs="Arial"/>
          <w:sz w:val="20"/>
          <w:szCs w:val="20"/>
        </w:rPr>
        <w:t xml:space="preserve"> za uporabo sistema zemeljskega plina;</w:t>
      </w:r>
    </w:p>
    <w:p w14:paraId="503ACBE9"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53.   »tarifna postavka </w:t>
      </w:r>
      <w:proofErr w:type="spellStart"/>
      <w:r w:rsidRPr="00E30AB1">
        <w:rPr>
          <w:rFonts w:ascii="Arial" w:hAnsi="Arial" w:cs="Arial"/>
          <w:sz w:val="20"/>
          <w:szCs w:val="20"/>
        </w:rPr>
        <w:t>omrežnine</w:t>
      </w:r>
      <w:proofErr w:type="spellEnd"/>
      <w:r w:rsidRPr="00E30AB1">
        <w:rPr>
          <w:rFonts w:ascii="Arial" w:hAnsi="Arial" w:cs="Arial"/>
          <w:sz w:val="20"/>
          <w:szCs w:val="20"/>
        </w:rPr>
        <w:t>« je znesek za uporabo sistema na obračunsko enoto;</w:t>
      </w:r>
    </w:p>
    <w:p w14:paraId="7AAD80A2"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54.   »transakcija« je vsak pravni posel, ki ga sklene udeleženec na trgu z zemeljskim plinom, na podlagi katerega se spremeni pravica do razpolaganja z določeno količino zemeljskega plina v prenosnem sistemu v enem ali več obračunskih intervalih, vključno s pravnimi posli, ki lahko privedejo do take spremembe, tudi če celotno zaporedje pravnih poslov od oddaje do odjema ni povzročilo spremembe končnega odjemalca;</w:t>
      </w:r>
    </w:p>
    <w:p w14:paraId="6D2CC2A1"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55.   »trgovec na debelo« pomeni fizično ali pravno osebo, razen operaterja prenosnega sistema ali operaterja distribucijskega sistema, ki kupuje zemeljski plin za nadaljnjo prodajo znotraj ali zunaj sistema, kjer ima sedež;</w:t>
      </w:r>
    </w:p>
    <w:p w14:paraId="69339D63"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56.   »uporabnik sistema« pomeni pravno ali fizično osebo, ki dobavlja v sistem ali ki se ji dobavlja iz sistema;</w:t>
      </w:r>
    </w:p>
    <w:p w14:paraId="7C29C563"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57.   »upravičeni odjemalec« pomeni odjemalca, ki lahko kupuje plin od dobavitelja po lastni izbiri;</w:t>
      </w:r>
    </w:p>
    <w:p w14:paraId="698672C7"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58.   »vertikalno integrirano podjetje« pomeni podjetje ali skupino podjetij plinskega gospodarstva, v katerih lahko nadzor iz 17. točke tega člena izvaja ista oseba ali iste osebe, in sicer neposredno ali posredno, in v katerih podjetje ali skupina podjetij opravlja vsaj eno od dejavnosti prenosa, distribucije, utekočinjanja zemeljskega plina ali skladiščenja in vsaj eno od dejavnosti pridobivanja ali dobave zemeljskega plina;</w:t>
      </w:r>
    </w:p>
    <w:p w14:paraId="65EE3A65"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59.   »virtualna točka« je navidezna točka med vstopnimi in izstopnimi točkami prenosnega sistema, v kateri se šteje, da so podjetja plinskega gospodarstva in končni odjemalci v Republiki Sloveniji izvedli vse transakcije s količinami zemeljskega plina;</w:t>
      </w:r>
    </w:p>
    <w:p w14:paraId="7F43296D"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60.   »vstopne točke« prenosnega sistema so točke, v katerih je prenosni sistem v Republiki Sloveniji povezan s prenosnimi sistemi v sosednjih državah, drugimi prenosnimi sistemi v Republiki Sloveniji ali dobavnimi viri, skladišči in terminali za utekočinjen zemeljski plin v Republiki Sloveniji;</w:t>
      </w:r>
    </w:p>
    <w:p w14:paraId="4E993AA6"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61.   »zaprta pogodba« je pogodba o dobavi zemeljskega plina, v kateri je količina dobavljenega zemeljskega plina v relevantnem časovnem obdobju fiksno določena za vsak obračunski interval in za katero se šteje, da je bila v celoti realizirana;</w:t>
      </w:r>
    </w:p>
    <w:p w14:paraId="676BDC7A"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62.   »zanesljivost« pomeni zanesljivost oskrbe z zemeljskim plinom in tehnično varnost;</w:t>
      </w:r>
    </w:p>
    <w:p w14:paraId="2FF61CEC" w14:textId="77777777" w:rsidR="00513555" w:rsidRPr="00E30AB1" w:rsidRDefault="00513555" w:rsidP="00EA4FE1">
      <w:pPr>
        <w:pStyle w:val="tevilnatoka"/>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63.   »zaprt distribucijski sistem« je od distribucijskega sistema v lokalni skupnosti izločen distribucijski sistem, ki je namenjen distribuciji zemeljskega plina na geografsko zaokroženem industrijskem ali poslovnem območju ali območju za skupne storitve in ki praviloma ne oskrbuje gospodinjskih odjemalcev na tem območju ter je priključen neposredno na prenosni sistem na izstopni točki.</w:t>
      </w:r>
    </w:p>
    <w:p w14:paraId="0FC05318" w14:textId="77777777" w:rsidR="00896D42" w:rsidRPr="00E30AB1" w:rsidRDefault="00896D42" w:rsidP="00EA4FE1">
      <w:pPr>
        <w:spacing w:line="240" w:lineRule="auto"/>
        <w:rPr>
          <w:rFonts w:ascii="Arial" w:eastAsia="Times New Roman" w:hAnsi="Arial" w:cs="Arial"/>
          <w:b/>
          <w:sz w:val="20"/>
          <w:szCs w:val="20"/>
          <w:lang w:eastAsia="sl-SI"/>
        </w:rPr>
      </w:pPr>
    </w:p>
    <w:p w14:paraId="60406C86"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177. člen</w:t>
      </w:r>
    </w:p>
    <w:p w14:paraId="22904259"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(gospodarska javna služba)</w:t>
      </w:r>
    </w:p>
    <w:p w14:paraId="134E18DE" w14:textId="77777777" w:rsidR="009B4FCB" w:rsidRPr="00E30AB1" w:rsidRDefault="009B4FCB" w:rsidP="00EA4FE1">
      <w:pPr>
        <w:pStyle w:val="lennaslov"/>
        <w:shd w:val="clear" w:color="auto" w:fill="FFFFFF"/>
        <w:spacing w:before="0" w:beforeAutospacing="0" w:after="0" w:afterAutospacing="0"/>
        <w:jc w:val="center"/>
        <w:rPr>
          <w:rFonts w:ascii="Arial" w:hAnsi="Arial" w:cs="Arial"/>
          <w:b/>
          <w:bCs/>
          <w:sz w:val="20"/>
          <w:szCs w:val="20"/>
        </w:rPr>
      </w:pPr>
    </w:p>
    <w:p w14:paraId="361CA988"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Dejavnost operaterja prenosnega sistema je obvezna državna gospodarska javna služba.</w:t>
      </w:r>
    </w:p>
    <w:p w14:paraId="04A098AE"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Gospodarska javna služba dejavnost operaterja prenosnega sistema obsega:</w:t>
      </w:r>
    </w:p>
    <w:p w14:paraId="200E0F9F"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izvajanje prenosa;</w:t>
      </w:r>
    </w:p>
    <w:p w14:paraId="567A1A61"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varno, zanesljivo in učinkovito obratovanje in vzdrževanje prenosnega sistema;</w:t>
      </w:r>
    </w:p>
    <w:p w14:paraId="2552F05A"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razvoj sistema ob upoštevanju predvidenih potreb uporabnikov sistema, zahtev varnega in zanesljivega obratovanja sistema in usmeritev razvojnega načrta operaterja prenosnega sistema iz 30. člena oziroma 200. člena tega zakona;</w:t>
      </w:r>
    </w:p>
    <w:p w14:paraId="79DB82DC"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zagotavljanje dolgoročne zmogljivosti prenosnega sistema, da omogoča razumne zahteve za priključitev in dostop do sistema;</w:t>
      </w:r>
    </w:p>
    <w:p w14:paraId="75382DC7"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zagotavljanje zanesljivosti dobave zemeljskega plina z ustrezno zmogljivostjo in zanesljivostjo sistema;</w:t>
      </w:r>
    </w:p>
    <w:p w14:paraId="07410EE0"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zagotavljanje sistemskih storitev;</w:t>
      </w:r>
    </w:p>
    <w:p w14:paraId="65E46A49"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ugotavljanje in obračunavanje izravnave odstopanj odjema in oddaje zemeljskega plina od napovedi;</w:t>
      </w:r>
    </w:p>
    <w:p w14:paraId="06CE543B"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posredovanje kateremu koli drugemu operaterju prenosnega sistema, operaterju skladiščnega sistema, operaterju sistema za UZP in operaterju distribucijskega sistema dovolj informacij, da se lahko zagotovita prenos in skladiščenje zemeljskega plina, ki bosta združljiva z varnim in učinkovitim obratovanjem povezanega sistema;</w:t>
      </w:r>
    </w:p>
    <w:p w14:paraId="34820984"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pravočasno zagotavljanje potrebnih podatkov uporabnikom sistema, da lahko učinkovito uveljavljajo dostop do sistema;</w:t>
      </w:r>
    </w:p>
    <w:p w14:paraId="7BB3DBA0"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vzpostavitev in nadzor mehanizmov za upravljanje pretokov in izravnave odstopanj v omrežju, opredeljenih v sistemskih obratovalnih navodilih prenosnega omrežja zemeljskega plina;</w:t>
      </w:r>
    </w:p>
    <w:p w14:paraId="3DFD7EB0"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napoved porabe zemeljskega plina ter potrebnih virov z uporabo metode celovitega načrtovanja, z upoštevanjem varčevalnih ukrepov pri uporabnikih sistema;</w:t>
      </w:r>
    </w:p>
    <w:p w14:paraId="40F1FFA0"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w:t>
      </w:r>
      <w:proofErr w:type="spellStart"/>
      <w:r w:rsidRPr="00E30AB1">
        <w:rPr>
          <w:rFonts w:ascii="Arial" w:hAnsi="Arial" w:cs="Arial"/>
          <w:sz w:val="20"/>
          <w:szCs w:val="20"/>
        </w:rPr>
        <w:t>nediskriminatorno</w:t>
      </w:r>
      <w:proofErr w:type="spellEnd"/>
      <w:r w:rsidRPr="00E30AB1">
        <w:rPr>
          <w:rFonts w:ascii="Arial" w:hAnsi="Arial" w:cs="Arial"/>
          <w:sz w:val="20"/>
          <w:szCs w:val="20"/>
        </w:rPr>
        <w:t xml:space="preserve"> obravnavanje posameznih uporabnikov sistema ali vrst uporabnikov sistema, posebno ne v korist svojih povezanih podjetij;</w:t>
      </w:r>
    </w:p>
    <w:p w14:paraId="1EE8873A"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druge naloge, določene z zakonom, predpisom in splošnim aktom za izvrševanje javnih pooblastil;</w:t>
      </w:r>
    </w:p>
    <w:p w14:paraId="59987756"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organiziranje izravnalnega trga zemeljskega plina.</w:t>
      </w:r>
    </w:p>
    <w:p w14:paraId="49271215"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(3) Gospodarsko javno službo dejavnost operaterja prenosnega sistema izvaja operater prenosnega sistema, ki pridobi koncesijo in izpolnjuje pogoje iz tretjega odstavka 178. člena tega zakona.</w:t>
      </w:r>
    </w:p>
    <w:p w14:paraId="7AED826C"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(4) Operater prenosnega sistema je dolžan vzpostaviti zadostno čezmejno zmogljivost za vključitev evropske prenosne infrastrukture, prilagojene vsem ekonomsko upravičenim in tehnično izvedljivim zahtevam po zmogljivosti, upoštevaje zanesljivost oskrbe z zemeljskim plinom.</w:t>
      </w:r>
    </w:p>
    <w:p w14:paraId="04B15E6D"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(5) Operaterji prenosnih sistemov nabavljajo energijo, ki jo potrebujejo za opravljanje svojih dejavnosti, po preglednih, </w:t>
      </w:r>
      <w:proofErr w:type="spellStart"/>
      <w:r w:rsidRPr="00E30AB1">
        <w:rPr>
          <w:rFonts w:ascii="Arial" w:hAnsi="Arial" w:cs="Arial"/>
          <w:sz w:val="20"/>
          <w:szCs w:val="20"/>
        </w:rPr>
        <w:t>nediskriminatornih</w:t>
      </w:r>
      <w:proofErr w:type="spellEnd"/>
      <w:r w:rsidRPr="00E30AB1">
        <w:rPr>
          <w:rFonts w:ascii="Arial" w:hAnsi="Arial" w:cs="Arial"/>
          <w:sz w:val="20"/>
          <w:szCs w:val="20"/>
        </w:rPr>
        <w:t xml:space="preserve"> in tržno zasnovanih postopkih.</w:t>
      </w:r>
    </w:p>
    <w:p w14:paraId="2380325F" w14:textId="77777777" w:rsidR="00A41278" w:rsidRPr="00E30AB1" w:rsidRDefault="00A41278" w:rsidP="00EA4FE1">
      <w:pPr>
        <w:spacing w:line="240" w:lineRule="auto"/>
        <w:rPr>
          <w:rFonts w:ascii="Arial" w:eastAsia="Times New Roman" w:hAnsi="Arial" w:cs="Arial"/>
          <w:b/>
          <w:sz w:val="20"/>
          <w:szCs w:val="20"/>
          <w:lang w:eastAsia="sl-SI"/>
        </w:rPr>
      </w:pPr>
    </w:p>
    <w:p w14:paraId="081937E3"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246. člen</w:t>
      </w:r>
    </w:p>
    <w:p w14:paraId="4A81BCFB"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(posebna določba za sisteme za UZP, pridobivalna plinovodna omrežja in skladišča)</w:t>
      </w:r>
    </w:p>
    <w:p w14:paraId="6E3BC7E4" w14:textId="77777777" w:rsidR="009B4FCB" w:rsidRPr="00E30AB1" w:rsidRDefault="009B4FCB" w:rsidP="00EA4FE1">
      <w:pPr>
        <w:pStyle w:val="lennaslov"/>
        <w:shd w:val="clear" w:color="auto" w:fill="FFFFFF"/>
        <w:spacing w:before="0" w:beforeAutospacing="0" w:after="0" w:afterAutospacing="0"/>
        <w:jc w:val="center"/>
        <w:rPr>
          <w:rFonts w:ascii="Arial" w:hAnsi="Arial" w:cs="Arial"/>
          <w:b/>
          <w:bCs/>
          <w:sz w:val="20"/>
          <w:szCs w:val="20"/>
        </w:rPr>
      </w:pPr>
    </w:p>
    <w:p w14:paraId="06706673"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Določba 239. člena tega zakona se uporablja tudi za dostop do sistema za UZP in do pridobivalnih plinovodnih omrežij, razen za dele omrežij in naprav, ki se uporabljajo za lokalno obratovanje na mestu, kjer se pridobiva plin.</w:t>
      </w:r>
    </w:p>
    <w:p w14:paraId="2116FD8E"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V čezmejnih sporih se uporabljajo mehanizmi za reševanje sporov države članice Evropske unije, ki je pristojna za pridobivalno plinovodno omrežje, ki zavrne dostop. Če je več držav članic Evropske unije pristojnih za pridobivalno plinovodno omrežje, se zadevne države članice posvetujejo za zagotovitev usklajenega delovanja.</w:t>
      </w:r>
    </w:p>
    <w:p w14:paraId="0A09F7C5"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(3) Določba 239. člena tega zakona se uporablja tudi za dostop do skladišča zemeljskega plina ali skladiščne zmogljivosti plinovodov, kadar je zagotovitev učinkovitega dostopa do tega sistema nujna zaradi oskrbe odjemalcev iz tehničnih ali ekonomskih razlogov, in za organiziranje dostopa do sistemskih storitev.</w:t>
      </w:r>
    </w:p>
    <w:p w14:paraId="3B730979"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lastRenderedPageBreak/>
        <w:t>(4) Določbe tega člena ne veljajo za sistemske storitve in za prehodna skladišča, ki so povezana z obrati za UZP in se uporabljajo pri postopku ponovnega uplinjanja in pri kasnejšem dovajanju zemeljskega plina v prenosni sistem.</w:t>
      </w:r>
    </w:p>
    <w:p w14:paraId="473F36AE"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(5) Uporabnik skladiščnega sistema lahko sklene pogodbo o dobavi s konkurenčnim podjetjem plinskega gospodarstva, ki ni lastnik ali operater sistema ali z njim povezano podjetje.</w:t>
      </w:r>
    </w:p>
    <w:p w14:paraId="5F21953D" w14:textId="77777777" w:rsidR="00896D42" w:rsidRPr="00E30AB1" w:rsidRDefault="00896D42" w:rsidP="00EA4FE1">
      <w:pPr>
        <w:spacing w:line="240" w:lineRule="auto"/>
        <w:rPr>
          <w:rFonts w:ascii="Arial" w:eastAsia="Times New Roman" w:hAnsi="Arial" w:cs="Arial"/>
          <w:b/>
          <w:sz w:val="20"/>
          <w:szCs w:val="20"/>
          <w:lang w:eastAsia="sl-SI"/>
        </w:rPr>
      </w:pPr>
    </w:p>
    <w:p w14:paraId="266731CF"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261. člen</w:t>
      </w:r>
    </w:p>
    <w:p w14:paraId="5FEE9436"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(obseg in pogoji izvzetja)</w:t>
      </w:r>
    </w:p>
    <w:p w14:paraId="5EB8B66E"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Nova infrastruktura večjega obsega, in sicer povezovalni plinovod, obrat za UZP in skladišče, se lahko za določeno obdobje na zahtevo izvzame iz obsega uporabe 182. do 186. člena, 238., 242., 246. ter 250. do 257. člena tega zakona.</w:t>
      </w:r>
    </w:p>
    <w:p w14:paraId="6F3B797E"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Izvzetje iz prejšnjega odstavka se lahko dovoli, če so izpolnjeni naslednji pogoji:</w:t>
      </w:r>
    </w:p>
    <w:p w14:paraId="57B0C751"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a)     z investicijo se povečuje konkurenca pri oskrbi z zemeljskim plinom in zanesljivost oskrbe;</w:t>
      </w:r>
    </w:p>
    <w:p w14:paraId="33DB41AC"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b)     raven tveganja, povezana z investicijo, dopušča izvedbo investicije samo v primeru odobritve izvzetja;</w:t>
      </w:r>
    </w:p>
    <w:p w14:paraId="7D7335C1"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c)     lastnik infrastrukture je pravna ali fizična oseba, ki je vsaj glede svoje pravne oblike ločena od operaterjev sistemov, v okviru katerih bo infrastruktura zgrajena;</w:t>
      </w:r>
    </w:p>
    <w:p w14:paraId="47E217E3"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č)    stroški se zaračunajo uporabnikom infrastrukture in</w:t>
      </w:r>
    </w:p>
    <w:p w14:paraId="47BB3329"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d)     izvzetje ne ovira konkurence, učinkovitega delovanja notranjega trga z zemeljskim plinom ali učinkovitega obratovanja reguliranega sistema, na katerega je infrastruktura priključena.</w:t>
      </w:r>
    </w:p>
    <w:p w14:paraId="73A6819C"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(3) Izvzetje iz prvega odstavka tega člena se lahko dovoli tudi za znatna povečanja zmogljivosti obstoječe infrastrukture in za spremembe infrastrukture, ki omogoča razvoj novih virov oskrbe z zemeljskim plinom.</w:t>
      </w:r>
    </w:p>
    <w:p w14:paraId="55C73615" w14:textId="77777777" w:rsidR="00896D42" w:rsidRPr="00E30AB1" w:rsidRDefault="00896D42" w:rsidP="00EA4FE1">
      <w:pPr>
        <w:spacing w:line="240" w:lineRule="auto"/>
        <w:rPr>
          <w:rFonts w:ascii="Arial" w:eastAsia="Times New Roman" w:hAnsi="Arial" w:cs="Arial"/>
          <w:b/>
          <w:sz w:val="20"/>
          <w:szCs w:val="20"/>
          <w:lang w:eastAsia="sl-SI"/>
        </w:rPr>
      </w:pPr>
    </w:p>
    <w:p w14:paraId="56729992"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262. člen</w:t>
      </w:r>
    </w:p>
    <w:p w14:paraId="057A5CFF"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(odločanje o izvzetju)</w:t>
      </w:r>
    </w:p>
    <w:p w14:paraId="424E45C7"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O dovolitvi izvzetja iz 261. člena tega zakona odloči agencija na zahtevo lastnika infrastrukture ali investitorja.</w:t>
      </w:r>
    </w:p>
    <w:p w14:paraId="4FD7C466"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Izvzetje lahko zajema celotno zmogljivost, del zmogljivosti nove infrastrukture ali obstoječe infrastrukture z znatno povečano zmogljivostjo.</w:t>
      </w:r>
    </w:p>
    <w:p w14:paraId="2396667B"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(3) Pri odločanju o odobritvi izvzetja se upošteva potreba po uvedbi pogojev glede trajanja izvzetja in </w:t>
      </w:r>
      <w:proofErr w:type="spellStart"/>
      <w:r w:rsidRPr="00E30AB1">
        <w:rPr>
          <w:rFonts w:ascii="Arial" w:hAnsi="Arial" w:cs="Arial"/>
          <w:sz w:val="20"/>
          <w:szCs w:val="20"/>
        </w:rPr>
        <w:t>nediskriminatornega</w:t>
      </w:r>
      <w:proofErr w:type="spellEnd"/>
      <w:r w:rsidRPr="00E30AB1">
        <w:rPr>
          <w:rFonts w:ascii="Arial" w:hAnsi="Arial" w:cs="Arial"/>
          <w:sz w:val="20"/>
          <w:szCs w:val="20"/>
        </w:rPr>
        <w:t xml:space="preserve"> dostopa do infrastrukture. Pri tem agencija upošteva dodatne zmogljivosti, ki bodo zgrajene, ali spremembo obstoječih zmogljivosti, časovni rok projekta in stanje na področju oskrbe z zemeljskim plinom v državi.</w:t>
      </w:r>
    </w:p>
    <w:p w14:paraId="5BE645F6"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(4) Agencija določi pravila in mehanizme za upravljanje in dodeljevanje prenosnih zmogljivosti, s katerimi določi tudi postopek zbiranja interesa uporabe zmogljivosti vseh potencialnih uporabnikov infrastrukture, vključno z lastno rabo, še preden se zmogljivosti dodelijo.</w:t>
      </w:r>
    </w:p>
    <w:p w14:paraId="2C16E0EF"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(5) Agencija mora v splošnem aktu iz prejšnjega odstavka določiti obvezno ponudbo neuporabljene prenosne zmogljivosti nove infrastrukture na trgu, pravico uporabnikov te infrastrukture do trgovanja s pridobljenimi zmogljivostmi na sekundarnem trgu.</w:t>
      </w:r>
    </w:p>
    <w:p w14:paraId="04C00041"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(6) Agencija pri ocenjevanju izpolnjevanja pogojev iz a), b) in d) točke drugega odstavka 261. člena tega zakona upošteva rezultate postopka dodeljevanja prenosnih zmogljivosti iz četrtega in petega odstavka tega člena.</w:t>
      </w:r>
    </w:p>
    <w:p w14:paraId="54D65F68"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(7) Agencija mora o zahtevi za izvzetje odločiti v šestih mesecih od prejema zahteve, razen v primeru odločanja o novi infrastrukturi v več državah članicah.</w:t>
      </w:r>
    </w:p>
    <w:p w14:paraId="3F16EF8C"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(8) Odločbo o izvzetju agencija objavi na svoji spletni strani najkasneje v enem mesecu po odobritvi s strani Evropske komisije.</w:t>
      </w:r>
    </w:p>
    <w:p w14:paraId="6DF0B4BC" w14:textId="77777777" w:rsidR="00896D42" w:rsidRPr="00E30AB1" w:rsidRDefault="00896D42" w:rsidP="00EA4FE1">
      <w:pPr>
        <w:spacing w:line="240" w:lineRule="auto"/>
        <w:rPr>
          <w:rFonts w:ascii="Arial" w:eastAsia="Times New Roman" w:hAnsi="Arial" w:cs="Arial"/>
          <w:b/>
          <w:sz w:val="20"/>
          <w:szCs w:val="20"/>
          <w:lang w:eastAsia="sl-SI"/>
        </w:rPr>
      </w:pPr>
    </w:p>
    <w:p w14:paraId="46527932"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265. člen</w:t>
      </w:r>
    </w:p>
    <w:p w14:paraId="65005864"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(nova infrastruktura v več državah članicah Evropske unije)</w:t>
      </w:r>
    </w:p>
    <w:p w14:paraId="594BDD60"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(1) Kadar vsi </w:t>
      </w:r>
      <w:proofErr w:type="spellStart"/>
      <w:r w:rsidRPr="00E30AB1">
        <w:rPr>
          <w:rFonts w:ascii="Arial" w:hAnsi="Arial" w:cs="Arial"/>
          <w:sz w:val="20"/>
          <w:szCs w:val="20"/>
        </w:rPr>
        <w:t>regulativni</w:t>
      </w:r>
      <w:proofErr w:type="spellEnd"/>
      <w:r w:rsidRPr="00E30AB1">
        <w:rPr>
          <w:rFonts w:ascii="Arial" w:hAnsi="Arial" w:cs="Arial"/>
          <w:sz w:val="20"/>
          <w:szCs w:val="20"/>
        </w:rPr>
        <w:t xml:space="preserve"> organi držav članic Evropske unije, na ozemlju katerih se nahaja nova infrastruktura, ki je predmet izvzetja po 261. členu tega zakona, v šestih mesecih sklenejo dogovor glede izvzetja, o tem obvestijo ACER.</w:t>
      </w:r>
    </w:p>
    <w:p w14:paraId="4E789F0A"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Agencija ne izvaja nalog v zvezi z dovolitvijo izvzetja, kadar:</w:t>
      </w:r>
    </w:p>
    <w:p w14:paraId="047A2372"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a)     se </w:t>
      </w:r>
      <w:proofErr w:type="spellStart"/>
      <w:r w:rsidRPr="00E30AB1">
        <w:rPr>
          <w:rFonts w:ascii="Arial" w:hAnsi="Arial" w:cs="Arial"/>
          <w:sz w:val="20"/>
          <w:szCs w:val="20"/>
        </w:rPr>
        <w:t>regulativni</w:t>
      </w:r>
      <w:proofErr w:type="spellEnd"/>
      <w:r w:rsidRPr="00E30AB1">
        <w:rPr>
          <w:rFonts w:ascii="Arial" w:hAnsi="Arial" w:cs="Arial"/>
          <w:sz w:val="20"/>
          <w:szCs w:val="20"/>
        </w:rPr>
        <w:t xml:space="preserve"> organi iz prejšnjega odstavka ne dogovorijo v šestih mesecih od dneva, ko zahtevo za izvzetje prejme zadnji od </w:t>
      </w:r>
      <w:proofErr w:type="spellStart"/>
      <w:r w:rsidRPr="00E30AB1">
        <w:rPr>
          <w:rFonts w:ascii="Arial" w:hAnsi="Arial" w:cs="Arial"/>
          <w:sz w:val="20"/>
          <w:szCs w:val="20"/>
        </w:rPr>
        <w:t>regulativnih</w:t>
      </w:r>
      <w:proofErr w:type="spellEnd"/>
      <w:r w:rsidRPr="00E30AB1">
        <w:rPr>
          <w:rFonts w:ascii="Arial" w:hAnsi="Arial" w:cs="Arial"/>
          <w:sz w:val="20"/>
          <w:szCs w:val="20"/>
        </w:rPr>
        <w:t xml:space="preserve"> organov, ali</w:t>
      </w:r>
    </w:p>
    <w:p w14:paraId="5CAE739A" w14:textId="77777777" w:rsidR="00513555" w:rsidRPr="00E30AB1" w:rsidRDefault="00513555" w:rsidP="00EA4FE1">
      <w:pPr>
        <w:pStyle w:val="rkovnatok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xml:space="preserve">b)     je podana skupna zahteva </w:t>
      </w:r>
      <w:proofErr w:type="spellStart"/>
      <w:r w:rsidRPr="00E30AB1">
        <w:rPr>
          <w:rFonts w:ascii="Arial" w:hAnsi="Arial" w:cs="Arial"/>
          <w:sz w:val="20"/>
          <w:szCs w:val="20"/>
        </w:rPr>
        <w:t>regulativnih</w:t>
      </w:r>
      <w:proofErr w:type="spellEnd"/>
      <w:r w:rsidRPr="00E30AB1">
        <w:rPr>
          <w:rFonts w:ascii="Arial" w:hAnsi="Arial" w:cs="Arial"/>
          <w:sz w:val="20"/>
          <w:szCs w:val="20"/>
        </w:rPr>
        <w:t xml:space="preserve"> organov iz prejšnjega odstavka za izvajanje nalog v zvezi z dovolitvijo izvzetja s strani ACER.</w:t>
      </w:r>
    </w:p>
    <w:p w14:paraId="2B95B4B6"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lastRenderedPageBreak/>
        <w:t>(3) </w:t>
      </w:r>
      <w:proofErr w:type="spellStart"/>
      <w:r w:rsidRPr="00E30AB1">
        <w:rPr>
          <w:rFonts w:ascii="Arial" w:hAnsi="Arial" w:cs="Arial"/>
          <w:sz w:val="20"/>
          <w:szCs w:val="20"/>
        </w:rPr>
        <w:t>Regulativni</w:t>
      </w:r>
      <w:proofErr w:type="spellEnd"/>
      <w:r w:rsidRPr="00E30AB1">
        <w:rPr>
          <w:rFonts w:ascii="Arial" w:hAnsi="Arial" w:cs="Arial"/>
          <w:sz w:val="20"/>
          <w:szCs w:val="20"/>
        </w:rPr>
        <w:t xml:space="preserve"> organi iz prvega odstavka tega člena lahko skupaj zahtevajo podaljšanje roka iz a) točke prejšnjega odstavka za največ tri mesece.</w:t>
      </w:r>
    </w:p>
    <w:p w14:paraId="294274D3" w14:textId="77777777" w:rsidR="00274F0F" w:rsidRPr="00E30AB1" w:rsidRDefault="00274F0F" w:rsidP="00EA4FE1">
      <w:pPr>
        <w:pStyle w:val="odstavek"/>
        <w:shd w:val="clear" w:color="auto" w:fill="FFFFFF"/>
        <w:spacing w:before="0" w:beforeAutospacing="0" w:after="0" w:afterAutospacing="0"/>
        <w:ind w:firstLine="1021"/>
        <w:jc w:val="both"/>
        <w:rPr>
          <w:rFonts w:ascii="Arial" w:hAnsi="Arial" w:cs="Arial"/>
          <w:sz w:val="20"/>
          <w:szCs w:val="20"/>
        </w:rPr>
      </w:pPr>
    </w:p>
    <w:p w14:paraId="758879CC" w14:textId="77777777" w:rsidR="00513555" w:rsidRPr="00E30AB1" w:rsidRDefault="00513555" w:rsidP="00EA4FE1">
      <w:pPr>
        <w:pStyle w:val="len"/>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386. člen</w:t>
      </w:r>
    </w:p>
    <w:p w14:paraId="0FB57B54" w14:textId="77777777" w:rsidR="00513555" w:rsidRPr="00E30AB1" w:rsidRDefault="00513555"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(mednarodno sodelovanje agencije)</w:t>
      </w:r>
    </w:p>
    <w:p w14:paraId="4048EE80"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Agencija je dolžna sodelovati z ACER.</w:t>
      </w:r>
    </w:p>
    <w:p w14:paraId="48F28C0D"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Visokega predstavnika agencije v odboru regulatorjev ACER po prvem odstavku 14. člena Uredbe (ES) št. 713/2009 in njegovega namestnika imenuje svet agencije izmed zaposlenih na agenciji za dobo pet let in je po preteku te dobe lahko ponovno imenovan. Visoki predstavnik in njegov namestnik morata izpolnjevati pogoje iz prvega odstavka 393. člena tega zakona.</w:t>
      </w:r>
    </w:p>
    <w:p w14:paraId="1BF3A99D"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(3) Visokemu predstavniku agencije in njegovemu namestniku predčasno preneha mandat iz razlogov, ki veljajo za člana sveta agencije in so navedeni v prvem odstavku 394. člena tega zakona ter z dnem prenehanja delovnega razmerja v agenciji.</w:t>
      </w:r>
    </w:p>
    <w:p w14:paraId="6DBEAC2C"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(4) Agencija sodeluje, se posvetuje in zagotavlja podatke, ki so potrebni za izpolnjevanje nalog ACER, drugih nacionalnih </w:t>
      </w:r>
      <w:proofErr w:type="spellStart"/>
      <w:r w:rsidRPr="00E30AB1">
        <w:rPr>
          <w:rFonts w:ascii="Arial" w:hAnsi="Arial" w:cs="Arial"/>
          <w:sz w:val="20"/>
          <w:szCs w:val="20"/>
        </w:rPr>
        <w:t>regulativnih</w:t>
      </w:r>
      <w:proofErr w:type="spellEnd"/>
      <w:r w:rsidRPr="00E30AB1">
        <w:rPr>
          <w:rFonts w:ascii="Arial" w:hAnsi="Arial" w:cs="Arial"/>
          <w:sz w:val="20"/>
          <w:szCs w:val="20"/>
        </w:rPr>
        <w:t xml:space="preserve"> organov, sistemskih operaterjev in operaterjev prenosnih sistemov drugih držav članic Evropske unije neposredno in v okviru regionalnega sodelovanja, po potrebi pa tudi z ustreznimi organi drugih držav.</w:t>
      </w:r>
    </w:p>
    <w:p w14:paraId="46E00068"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(5) Agencija spodbuja in omogoča sodelovanje sistemskih operaterjev na regionalni ravni, vključno s čezmejnimi vprašanji, da se ustvari konkurenčen notranji trg za elektriko in plin in spodbuja usklajenost pravnega in </w:t>
      </w:r>
      <w:proofErr w:type="spellStart"/>
      <w:r w:rsidRPr="00E30AB1">
        <w:rPr>
          <w:rFonts w:ascii="Arial" w:hAnsi="Arial" w:cs="Arial"/>
          <w:sz w:val="20"/>
          <w:szCs w:val="20"/>
        </w:rPr>
        <w:t>regulativnega</w:t>
      </w:r>
      <w:proofErr w:type="spellEnd"/>
      <w:r w:rsidRPr="00E30AB1">
        <w:rPr>
          <w:rFonts w:ascii="Arial" w:hAnsi="Arial" w:cs="Arial"/>
          <w:sz w:val="20"/>
          <w:szCs w:val="20"/>
        </w:rPr>
        <w:t xml:space="preserve"> ter tehničnega okvira na geografskih območjih, ki so opredeljena v skladu s tretjim odstavkom 12. člena Uredbe (ES) št. 714/2009 ali na drugih geografskih območjih.</w:t>
      </w:r>
    </w:p>
    <w:p w14:paraId="1A7C6954"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(6) Agencija sodeluje z </w:t>
      </w:r>
      <w:proofErr w:type="spellStart"/>
      <w:r w:rsidRPr="00E30AB1">
        <w:rPr>
          <w:rFonts w:ascii="Arial" w:hAnsi="Arial" w:cs="Arial"/>
          <w:sz w:val="20"/>
          <w:szCs w:val="20"/>
        </w:rPr>
        <w:t>regulativnimi</w:t>
      </w:r>
      <w:proofErr w:type="spellEnd"/>
      <w:r w:rsidRPr="00E30AB1">
        <w:rPr>
          <w:rFonts w:ascii="Arial" w:hAnsi="Arial" w:cs="Arial"/>
          <w:sz w:val="20"/>
          <w:szCs w:val="20"/>
        </w:rPr>
        <w:t xml:space="preserve"> organi v drugih državah članicah Evropske unije pri izvajanju ukrepov, s katerimi:</w:t>
      </w:r>
    </w:p>
    <w:p w14:paraId="31E1834C"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spodbuja uvajanje obratovalnih dogovorov, da bi omogočili optimalno upravljanje omrežja, spodbudili skupne borze elektrike in plina in dodeljevanje čezmejnih zmogljivosti ter – vključno z novimi povezavami – omogočili ustrezno raven zmogljivosti za medsebojno povezovanje v regiji in med regijami, da se omogoči razvoj učinkovite konkurence in izboljša zanesljivost dobave brez razlikovanja med dobavitelji v različnih državah članicah;</w:t>
      </w:r>
    </w:p>
    <w:p w14:paraId="3376D4E6"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uskladi vse omrežne kodekse za operaterje prenosnih sistemov in druge udeležence na trgu;</w:t>
      </w:r>
    </w:p>
    <w:p w14:paraId="70D250AC"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uskladi pravila za upravljanje omrežij in</w:t>
      </w:r>
    </w:p>
    <w:p w14:paraId="4F6DBD83" w14:textId="77777777" w:rsidR="00513555" w:rsidRPr="00E30AB1" w:rsidRDefault="00513555" w:rsidP="00EA4FE1">
      <w:pPr>
        <w:pStyle w:val="alineazaodstavkom0"/>
        <w:shd w:val="clear" w:color="auto" w:fill="FFFFFF"/>
        <w:spacing w:before="0" w:beforeAutospacing="0" w:after="0" w:afterAutospacing="0"/>
        <w:ind w:left="425" w:hanging="425"/>
        <w:jc w:val="both"/>
        <w:rPr>
          <w:rFonts w:ascii="Arial" w:hAnsi="Arial" w:cs="Arial"/>
          <w:sz w:val="20"/>
          <w:szCs w:val="20"/>
        </w:rPr>
      </w:pPr>
      <w:r w:rsidRPr="00E30AB1">
        <w:rPr>
          <w:rFonts w:ascii="Arial" w:hAnsi="Arial" w:cs="Arial"/>
          <w:sz w:val="20"/>
          <w:szCs w:val="20"/>
        </w:rPr>
        <w:t>-        izvaja svoje pristojnosti skladno z Uredbo (EU) št. 1227/2011.</w:t>
      </w:r>
    </w:p>
    <w:p w14:paraId="400C1B23" w14:textId="77777777" w:rsidR="00513555" w:rsidRPr="00E30AB1" w:rsidRDefault="00513555"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 xml:space="preserve">(7) Agencija lahko sklepa sporazume z drugimi </w:t>
      </w:r>
      <w:proofErr w:type="spellStart"/>
      <w:r w:rsidRPr="00E30AB1">
        <w:rPr>
          <w:rFonts w:ascii="Arial" w:hAnsi="Arial" w:cs="Arial"/>
          <w:sz w:val="20"/>
          <w:szCs w:val="20"/>
        </w:rPr>
        <w:t>regulativnimi</w:t>
      </w:r>
      <w:proofErr w:type="spellEnd"/>
      <w:r w:rsidRPr="00E30AB1">
        <w:rPr>
          <w:rFonts w:ascii="Arial" w:hAnsi="Arial" w:cs="Arial"/>
          <w:sz w:val="20"/>
          <w:szCs w:val="20"/>
        </w:rPr>
        <w:t xml:space="preserve"> organi za pospešitev </w:t>
      </w:r>
      <w:proofErr w:type="spellStart"/>
      <w:r w:rsidRPr="00E30AB1">
        <w:rPr>
          <w:rFonts w:ascii="Arial" w:hAnsi="Arial" w:cs="Arial"/>
          <w:sz w:val="20"/>
          <w:szCs w:val="20"/>
        </w:rPr>
        <w:t>regulativnega</w:t>
      </w:r>
      <w:proofErr w:type="spellEnd"/>
      <w:r w:rsidRPr="00E30AB1">
        <w:rPr>
          <w:rFonts w:ascii="Arial" w:hAnsi="Arial" w:cs="Arial"/>
          <w:sz w:val="20"/>
          <w:szCs w:val="20"/>
        </w:rPr>
        <w:t xml:space="preserve"> sodelovanja. Pri izvajanju ukrepov iz prejšnjega odstavka se agencija, če je to potrebno, posvetuje z ministrstvom, pristojnim za energijo, sistemskim operaterjem in operaterjem trga.</w:t>
      </w:r>
    </w:p>
    <w:p w14:paraId="2B79F1AC" w14:textId="77777777" w:rsidR="00896D42" w:rsidRPr="00E30AB1" w:rsidRDefault="00896D42" w:rsidP="00EA4FE1">
      <w:pPr>
        <w:spacing w:line="240" w:lineRule="auto"/>
        <w:rPr>
          <w:rFonts w:ascii="Arial" w:eastAsia="Times New Roman" w:hAnsi="Arial" w:cs="Arial"/>
          <w:b/>
          <w:sz w:val="20"/>
          <w:szCs w:val="20"/>
          <w:lang w:eastAsia="sl-SI"/>
        </w:rPr>
      </w:pPr>
    </w:p>
    <w:p w14:paraId="003912CE" w14:textId="77777777" w:rsidR="009B434B" w:rsidRPr="00E30AB1" w:rsidRDefault="009B434B" w:rsidP="00EA4FE1">
      <w:pPr>
        <w:pStyle w:val="len"/>
        <w:shd w:val="clear" w:color="auto" w:fill="FFFFFF"/>
        <w:spacing w:before="0" w:beforeAutospacing="0" w:after="0" w:afterAutospacing="0"/>
        <w:jc w:val="center"/>
        <w:rPr>
          <w:rFonts w:ascii="Arial" w:hAnsi="Arial" w:cs="Arial"/>
          <w:b/>
          <w:bCs/>
          <w:sz w:val="20"/>
          <w:szCs w:val="20"/>
        </w:rPr>
      </w:pPr>
      <w:proofErr w:type="spellStart"/>
      <w:r w:rsidRPr="00E30AB1">
        <w:rPr>
          <w:rFonts w:ascii="Arial" w:hAnsi="Arial" w:cs="Arial"/>
          <w:b/>
          <w:bCs/>
          <w:sz w:val="20"/>
          <w:szCs w:val="20"/>
        </w:rPr>
        <w:t>485.a</w:t>
      </w:r>
      <w:proofErr w:type="spellEnd"/>
      <w:r w:rsidRPr="00E30AB1">
        <w:rPr>
          <w:rFonts w:ascii="Arial" w:hAnsi="Arial" w:cs="Arial"/>
          <w:b/>
          <w:bCs/>
          <w:sz w:val="20"/>
          <w:szCs w:val="20"/>
        </w:rPr>
        <w:t xml:space="preserve"> člen</w:t>
      </w:r>
    </w:p>
    <w:p w14:paraId="2893089B" w14:textId="77777777" w:rsidR="009B434B" w:rsidRPr="00E30AB1" w:rsidRDefault="009B434B" w:rsidP="00EA4FE1">
      <w:pPr>
        <w:pStyle w:val="lennaslov"/>
        <w:shd w:val="clear" w:color="auto" w:fill="FFFFFF"/>
        <w:spacing w:before="0" w:beforeAutospacing="0" w:after="0" w:afterAutospacing="0"/>
        <w:jc w:val="center"/>
        <w:rPr>
          <w:rFonts w:ascii="Arial" w:hAnsi="Arial" w:cs="Arial"/>
          <w:b/>
          <w:bCs/>
          <w:sz w:val="20"/>
          <w:szCs w:val="20"/>
        </w:rPr>
      </w:pPr>
      <w:r w:rsidRPr="00E30AB1">
        <w:rPr>
          <w:rFonts w:ascii="Arial" w:hAnsi="Arial" w:cs="Arial"/>
          <w:b/>
          <w:bCs/>
          <w:sz w:val="20"/>
          <w:szCs w:val="20"/>
        </w:rPr>
        <w:t>(upravljanje kapitalskih naložb s področja energetike)</w:t>
      </w:r>
    </w:p>
    <w:p w14:paraId="2BBDFCC0" w14:textId="77777777" w:rsidR="009B434B" w:rsidRPr="00E30AB1" w:rsidRDefault="009B434B"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(1) Vlada v skladu z zakonom, ki ureja gospodarske družbe, izvršuje pravice Republike Slovenije kot delničarke oziroma družbenice v gospodarskih družbah v večinski ali 100-odstotni lasti Republike Slovenije, ki opravljajo gospodarsko javno službo dejavnost operaterja prenosnega sistema, dejavnost sistemskega operaterja in dejavnost distribucijskega operaterja ter dejavnost operaterja trga z elektriko v Republiki Sloveniji. Za spremljanje teh naložb je pristojno ministrstvo, pristojno za energijo.</w:t>
      </w:r>
    </w:p>
    <w:p w14:paraId="32961CD4" w14:textId="77777777" w:rsidR="009B434B" w:rsidRPr="00E30AB1" w:rsidRDefault="009B434B" w:rsidP="00EA4FE1">
      <w:pPr>
        <w:pStyle w:val="odstavek"/>
        <w:shd w:val="clear" w:color="auto" w:fill="FFFFFF"/>
        <w:spacing w:before="0" w:beforeAutospacing="0" w:after="0" w:afterAutospacing="0"/>
        <w:ind w:firstLine="1021"/>
        <w:jc w:val="both"/>
        <w:rPr>
          <w:rFonts w:ascii="Arial" w:hAnsi="Arial" w:cs="Arial"/>
          <w:sz w:val="20"/>
          <w:szCs w:val="20"/>
        </w:rPr>
      </w:pPr>
      <w:r w:rsidRPr="00E30AB1">
        <w:rPr>
          <w:rFonts w:ascii="Arial" w:hAnsi="Arial" w:cs="Arial"/>
          <w:sz w:val="20"/>
          <w:szCs w:val="20"/>
        </w:rPr>
        <w:t>(2) Ne glede na določbo prejšnjega odstavka vlada izvršuje pravice iz prejšnjega odstavka v družbi, ki izvaja gospodarsko javno službo dejavnost operaterja prenosnega sistema, če ta družba na podlagi certifikata iz 204. člena tega zakona izvaja dejavnost v lastniško ločeni obliki v skladu s 182. do 188. členom tega zakona.</w:t>
      </w:r>
    </w:p>
    <w:p w14:paraId="43DCCB01" w14:textId="77777777" w:rsidR="00896D42" w:rsidRPr="00E30AB1" w:rsidRDefault="00896D42" w:rsidP="00EA4FE1">
      <w:pPr>
        <w:spacing w:line="240" w:lineRule="auto"/>
        <w:rPr>
          <w:rFonts w:ascii="Arial" w:eastAsia="Times New Roman" w:hAnsi="Arial" w:cs="Arial"/>
          <w:b/>
          <w:sz w:val="20"/>
          <w:szCs w:val="20"/>
          <w:lang w:eastAsia="sl-SI"/>
        </w:rPr>
      </w:pPr>
    </w:p>
    <w:p w14:paraId="2511EA49" w14:textId="77777777" w:rsidR="009F54B1" w:rsidRPr="00E30AB1" w:rsidRDefault="009F54B1"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V. PREDLOG, DA SE PREDLOG ZAKONA OBRAVNAVA PO NUJNEM OZIROMA SKRAJŠANEM POSTOPKU</w:t>
      </w:r>
    </w:p>
    <w:p w14:paraId="3B55B73B" w14:textId="77777777" w:rsidR="009F54B1" w:rsidRPr="00E30AB1" w:rsidRDefault="00105C13"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sz w:val="20"/>
          <w:szCs w:val="20"/>
          <w:lang w:eastAsia="sl-SI"/>
        </w:rPr>
      </w:pPr>
      <w:r w:rsidRPr="00E30AB1">
        <w:rPr>
          <w:rFonts w:ascii="Arial" w:eastAsia="Times New Roman" w:hAnsi="Arial" w:cs="Arial"/>
          <w:sz w:val="20"/>
          <w:szCs w:val="20"/>
          <w:lang w:eastAsia="sl-SI"/>
        </w:rPr>
        <w:t>/</w:t>
      </w:r>
    </w:p>
    <w:p w14:paraId="62631B90" w14:textId="77777777" w:rsidR="00105C13" w:rsidRPr="00E30AB1" w:rsidRDefault="00105C13"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0F2547F2" w14:textId="77777777" w:rsidR="00584C04" w:rsidRPr="00E30AB1" w:rsidRDefault="00584C04"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VI. PRILOGE</w:t>
      </w:r>
    </w:p>
    <w:p w14:paraId="2445C038" w14:textId="77777777" w:rsidR="00400E17" w:rsidRPr="00E30AB1" w:rsidRDefault="00400E17"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 osnut</w:t>
      </w:r>
      <w:r w:rsidR="009B4FCB" w:rsidRPr="00E30AB1">
        <w:rPr>
          <w:rFonts w:ascii="Arial" w:eastAsia="Times New Roman" w:hAnsi="Arial" w:cs="Arial"/>
          <w:b/>
          <w:sz w:val="20"/>
          <w:szCs w:val="20"/>
          <w:lang w:eastAsia="sl-SI"/>
        </w:rPr>
        <w:t>e</w:t>
      </w:r>
      <w:r w:rsidRPr="00E30AB1">
        <w:rPr>
          <w:rFonts w:ascii="Arial" w:eastAsia="Times New Roman" w:hAnsi="Arial" w:cs="Arial"/>
          <w:b/>
          <w:sz w:val="20"/>
          <w:szCs w:val="20"/>
          <w:lang w:eastAsia="sl-SI"/>
        </w:rPr>
        <w:t>k podzakonsk</w:t>
      </w:r>
      <w:r w:rsidR="009B4FCB" w:rsidRPr="00E30AB1">
        <w:rPr>
          <w:rFonts w:ascii="Arial" w:eastAsia="Times New Roman" w:hAnsi="Arial" w:cs="Arial"/>
          <w:b/>
          <w:sz w:val="20"/>
          <w:szCs w:val="20"/>
          <w:lang w:eastAsia="sl-SI"/>
        </w:rPr>
        <w:t>ega</w:t>
      </w:r>
      <w:r w:rsidRPr="00E30AB1">
        <w:rPr>
          <w:rFonts w:ascii="Arial" w:eastAsia="Times New Roman" w:hAnsi="Arial" w:cs="Arial"/>
          <w:b/>
          <w:sz w:val="20"/>
          <w:szCs w:val="20"/>
          <w:lang w:eastAsia="sl-SI"/>
        </w:rPr>
        <w:t xml:space="preserve"> akt</w:t>
      </w:r>
      <w:r w:rsidR="009B4FCB" w:rsidRPr="00E30AB1">
        <w:rPr>
          <w:rFonts w:ascii="Arial" w:eastAsia="Times New Roman" w:hAnsi="Arial" w:cs="Arial"/>
          <w:b/>
          <w:sz w:val="20"/>
          <w:szCs w:val="20"/>
          <w:lang w:eastAsia="sl-SI"/>
        </w:rPr>
        <w:t>a</w:t>
      </w:r>
    </w:p>
    <w:p w14:paraId="22EBEBC1" w14:textId="77777777" w:rsidR="00400E17" w:rsidRPr="00E30AB1" w:rsidRDefault="00400E17"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 korelacijska tabela</w:t>
      </w:r>
    </w:p>
    <w:p w14:paraId="4FC0028F" w14:textId="77777777" w:rsidR="00400E17" w:rsidRPr="00E30AB1" w:rsidRDefault="00400E17" w:rsidP="00EA4FE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E30AB1">
        <w:rPr>
          <w:rFonts w:ascii="Arial" w:eastAsia="Times New Roman" w:hAnsi="Arial" w:cs="Arial"/>
          <w:b/>
          <w:sz w:val="20"/>
          <w:szCs w:val="20"/>
          <w:lang w:eastAsia="sl-SI"/>
        </w:rPr>
        <w:t>- izjava o skladnosti</w:t>
      </w:r>
      <w:bookmarkStart w:id="6" w:name="_GoBack"/>
      <w:bookmarkEnd w:id="6"/>
    </w:p>
    <w:sectPr w:rsidR="00400E17" w:rsidRPr="00E30AB1" w:rsidSect="00711D6D">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30D26D" w14:textId="77777777" w:rsidR="00372AD1" w:rsidRDefault="00372AD1" w:rsidP="009F54B1">
      <w:pPr>
        <w:spacing w:after="0" w:line="240" w:lineRule="auto"/>
      </w:pPr>
      <w:r>
        <w:separator/>
      </w:r>
    </w:p>
  </w:endnote>
  <w:endnote w:type="continuationSeparator" w:id="0">
    <w:p w14:paraId="2EBD8A22" w14:textId="77777777" w:rsidR="00372AD1" w:rsidRDefault="00372AD1"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787947"/>
      <w:docPartObj>
        <w:docPartGallery w:val="Page Numbers (Bottom of Page)"/>
        <w:docPartUnique/>
      </w:docPartObj>
    </w:sdtPr>
    <w:sdtEndPr/>
    <w:sdtContent>
      <w:p w14:paraId="1F3CFF06" w14:textId="715BAF60" w:rsidR="001B6AE0" w:rsidRDefault="001B6AE0">
        <w:pPr>
          <w:pStyle w:val="Noga"/>
          <w:jc w:val="right"/>
        </w:pPr>
        <w:r>
          <w:fldChar w:fldCharType="begin"/>
        </w:r>
        <w:r>
          <w:instrText>PAGE   \* MERGEFORMAT</w:instrText>
        </w:r>
        <w:r>
          <w:fldChar w:fldCharType="separate"/>
        </w:r>
        <w:r w:rsidR="00385D10">
          <w:rPr>
            <w:noProof/>
          </w:rPr>
          <w:t>19</w:t>
        </w:r>
        <w:r>
          <w:rPr>
            <w:noProof/>
          </w:rPr>
          <w:fldChar w:fldCharType="end"/>
        </w:r>
      </w:p>
    </w:sdtContent>
  </w:sdt>
  <w:p w14:paraId="0210493F" w14:textId="77777777" w:rsidR="001B6AE0" w:rsidRDefault="001B6AE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05EC1C" w14:textId="77777777" w:rsidR="00372AD1" w:rsidRDefault="00372AD1" w:rsidP="009F54B1">
      <w:pPr>
        <w:spacing w:after="0" w:line="240" w:lineRule="auto"/>
      </w:pPr>
      <w:r>
        <w:separator/>
      </w:r>
    </w:p>
  </w:footnote>
  <w:footnote w:type="continuationSeparator" w:id="0">
    <w:p w14:paraId="54D41FA0" w14:textId="77777777" w:rsidR="00372AD1" w:rsidRDefault="00372AD1" w:rsidP="009F54B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5191E"/>
    <w:multiLevelType w:val="hybridMultilevel"/>
    <w:tmpl w:val="78607408"/>
    <w:lvl w:ilvl="0" w:tplc="6AD88088">
      <w:start w:val="1"/>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
    <w:nsid w:val="1C3C5682"/>
    <w:multiLevelType w:val="multilevel"/>
    <w:tmpl w:val="B1942E42"/>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nsid w:val="22AF3B81"/>
    <w:multiLevelType w:val="hybridMultilevel"/>
    <w:tmpl w:val="F734193E"/>
    <w:lvl w:ilvl="0" w:tplc="45C4C65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573E1E60"/>
    <w:multiLevelType w:val="hybridMultilevel"/>
    <w:tmpl w:val="F98862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57924697"/>
    <w:multiLevelType w:val="hybridMultilevel"/>
    <w:tmpl w:val="696847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63795E3B"/>
    <w:multiLevelType w:val="hybridMultilevel"/>
    <w:tmpl w:val="515EEC04"/>
    <w:lvl w:ilvl="0" w:tplc="D92CFFC4">
      <w:start w:val="1"/>
      <w:numFmt w:val="decimal"/>
      <w:lvlText w:val="%1."/>
      <w:lvlJc w:val="left"/>
      <w:pPr>
        <w:ind w:left="720"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647F1818"/>
    <w:multiLevelType w:val="multilevel"/>
    <w:tmpl w:val="2FD2EED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709143E4"/>
    <w:multiLevelType w:val="multilevel"/>
    <w:tmpl w:val="8550CB0C"/>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2"/>
  </w:num>
  <w:num w:numId="3">
    <w:abstractNumId w:val="12"/>
  </w:num>
  <w:num w:numId="4">
    <w:abstractNumId w:val="15"/>
  </w:num>
  <w:num w:numId="5">
    <w:abstractNumId w:val="8"/>
  </w:num>
  <w:num w:numId="6">
    <w:abstractNumId w:val="9"/>
  </w:num>
  <w:num w:numId="7">
    <w:abstractNumId w:val="3"/>
  </w:num>
  <w:num w:numId="8">
    <w:abstractNumId w:val="16"/>
  </w:num>
  <w:num w:numId="9">
    <w:abstractNumId w:val="6"/>
    <w:lvlOverride w:ilvl="0">
      <w:startOverride w:val="1"/>
    </w:lvlOverride>
  </w:num>
  <w:num w:numId="10">
    <w:abstractNumId w:val="1"/>
  </w:num>
  <w:num w:numId="11">
    <w:abstractNumId w:val="13"/>
  </w:num>
  <w:num w:numId="12">
    <w:abstractNumId w:val="7"/>
  </w:num>
  <w:num w:numId="13">
    <w:abstractNumId w:val="14"/>
  </w:num>
  <w:num w:numId="14">
    <w:abstractNumId w:val="17"/>
  </w:num>
  <w:num w:numId="15">
    <w:abstractNumId w:val="0"/>
  </w:num>
  <w:num w:numId="16">
    <w:abstractNumId w:val="11"/>
  </w:num>
  <w:num w:numId="17">
    <w:abstractNumId w:val="10"/>
  </w:num>
  <w:num w:numId="18">
    <w:abstractNumId w:val="4"/>
  </w:num>
  <w:num w:numId="19">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97C"/>
    <w:rsid w:val="00004742"/>
    <w:rsid w:val="00012AF4"/>
    <w:rsid w:val="00015BF0"/>
    <w:rsid w:val="00021707"/>
    <w:rsid w:val="00022C34"/>
    <w:rsid w:val="00025EDE"/>
    <w:rsid w:val="00026110"/>
    <w:rsid w:val="000267B8"/>
    <w:rsid w:val="000269C0"/>
    <w:rsid w:val="00026BA8"/>
    <w:rsid w:val="000321A8"/>
    <w:rsid w:val="000347AA"/>
    <w:rsid w:val="000416BC"/>
    <w:rsid w:val="0004263C"/>
    <w:rsid w:val="000464A4"/>
    <w:rsid w:val="0004723C"/>
    <w:rsid w:val="0005044A"/>
    <w:rsid w:val="00053040"/>
    <w:rsid w:val="00057F0A"/>
    <w:rsid w:val="00061C09"/>
    <w:rsid w:val="00065C3E"/>
    <w:rsid w:val="00071A69"/>
    <w:rsid w:val="00075164"/>
    <w:rsid w:val="00076911"/>
    <w:rsid w:val="00076D20"/>
    <w:rsid w:val="000865C3"/>
    <w:rsid w:val="0008694F"/>
    <w:rsid w:val="000911F2"/>
    <w:rsid w:val="0009295B"/>
    <w:rsid w:val="000949CA"/>
    <w:rsid w:val="000960D3"/>
    <w:rsid w:val="000B322F"/>
    <w:rsid w:val="000B3CF1"/>
    <w:rsid w:val="000C0D8C"/>
    <w:rsid w:val="000C10C9"/>
    <w:rsid w:val="000D2843"/>
    <w:rsid w:val="000F1A34"/>
    <w:rsid w:val="000F1F61"/>
    <w:rsid w:val="000F36CC"/>
    <w:rsid w:val="00101CD3"/>
    <w:rsid w:val="0010386C"/>
    <w:rsid w:val="00105C13"/>
    <w:rsid w:val="00117166"/>
    <w:rsid w:val="00121FD9"/>
    <w:rsid w:val="00126EC2"/>
    <w:rsid w:val="001312C7"/>
    <w:rsid w:val="00160D07"/>
    <w:rsid w:val="00175B19"/>
    <w:rsid w:val="00175E6F"/>
    <w:rsid w:val="001765E7"/>
    <w:rsid w:val="00177404"/>
    <w:rsid w:val="001831AA"/>
    <w:rsid w:val="001852F6"/>
    <w:rsid w:val="00185CBC"/>
    <w:rsid w:val="00187B23"/>
    <w:rsid w:val="00190AA5"/>
    <w:rsid w:val="001A1EA2"/>
    <w:rsid w:val="001A55F5"/>
    <w:rsid w:val="001A7D32"/>
    <w:rsid w:val="001B1193"/>
    <w:rsid w:val="001B401C"/>
    <w:rsid w:val="001B6AE0"/>
    <w:rsid w:val="001C0B7B"/>
    <w:rsid w:val="001C0C98"/>
    <w:rsid w:val="001C5227"/>
    <w:rsid w:val="001C6978"/>
    <w:rsid w:val="001D177A"/>
    <w:rsid w:val="001D24C1"/>
    <w:rsid w:val="001D36B0"/>
    <w:rsid w:val="001D4D34"/>
    <w:rsid w:val="001D5D38"/>
    <w:rsid w:val="001E2027"/>
    <w:rsid w:val="001F64DD"/>
    <w:rsid w:val="002002AE"/>
    <w:rsid w:val="002039FF"/>
    <w:rsid w:val="00206F59"/>
    <w:rsid w:val="00210CE4"/>
    <w:rsid w:val="002129AB"/>
    <w:rsid w:val="00216DA1"/>
    <w:rsid w:val="002203F0"/>
    <w:rsid w:val="00222A2A"/>
    <w:rsid w:val="0022507B"/>
    <w:rsid w:val="00225DB2"/>
    <w:rsid w:val="00231457"/>
    <w:rsid w:val="0023209D"/>
    <w:rsid w:val="00232B71"/>
    <w:rsid w:val="002346EE"/>
    <w:rsid w:val="00234A2B"/>
    <w:rsid w:val="00235BFD"/>
    <w:rsid w:val="00235CF7"/>
    <w:rsid w:val="00237E3E"/>
    <w:rsid w:val="00244ECD"/>
    <w:rsid w:val="00261625"/>
    <w:rsid w:val="00263418"/>
    <w:rsid w:val="0026387C"/>
    <w:rsid w:val="00265B67"/>
    <w:rsid w:val="00271212"/>
    <w:rsid w:val="00272EBA"/>
    <w:rsid w:val="00273AE4"/>
    <w:rsid w:val="00274E67"/>
    <w:rsid w:val="00274F0F"/>
    <w:rsid w:val="002751C7"/>
    <w:rsid w:val="00281956"/>
    <w:rsid w:val="0028532A"/>
    <w:rsid w:val="00291881"/>
    <w:rsid w:val="0029428D"/>
    <w:rsid w:val="0029429B"/>
    <w:rsid w:val="00294714"/>
    <w:rsid w:val="0029530A"/>
    <w:rsid w:val="00295F73"/>
    <w:rsid w:val="002A23CD"/>
    <w:rsid w:val="002A4CFA"/>
    <w:rsid w:val="002A4ECF"/>
    <w:rsid w:val="002A6293"/>
    <w:rsid w:val="002B210A"/>
    <w:rsid w:val="002B3E12"/>
    <w:rsid w:val="002D6B15"/>
    <w:rsid w:val="002E03D5"/>
    <w:rsid w:val="002F4EC6"/>
    <w:rsid w:val="002F7B96"/>
    <w:rsid w:val="003037ED"/>
    <w:rsid w:val="0031422C"/>
    <w:rsid w:val="00324A0B"/>
    <w:rsid w:val="003273BE"/>
    <w:rsid w:val="00330E93"/>
    <w:rsid w:val="0033133E"/>
    <w:rsid w:val="00334311"/>
    <w:rsid w:val="00340040"/>
    <w:rsid w:val="00343457"/>
    <w:rsid w:val="00343A6F"/>
    <w:rsid w:val="00347E6F"/>
    <w:rsid w:val="003501BF"/>
    <w:rsid w:val="00352116"/>
    <w:rsid w:val="00356C6C"/>
    <w:rsid w:val="00360F58"/>
    <w:rsid w:val="00363194"/>
    <w:rsid w:val="00372AD1"/>
    <w:rsid w:val="00381BD3"/>
    <w:rsid w:val="00385D10"/>
    <w:rsid w:val="003866E1"/>
    <w:rsid w:val="0038734D"/>
    <w:rsid w:val="00396485"/>
    <w:rsid w:val="003A7894"/>
    <w:rsid w:val="003B6074"/>
    <w:rsid w:val="003C0F80"/>
    <w:rsid w:val="003C31C1"/>
    <w:rsid w:val="003C50DF"/>
    <w:rsid w:val="003C6379"/>
    <w:rsid w:val="003C73D9"/>
    <w:rsid w:val="003E3FD3"/>
    <w:rsid w:val="003E46F5"/>
    <w:rsid w:val="003E632D"/>
    <w:rsid w:val="003E676B"/>
    <w:rsid w:val="003F46FD"/>
    <w:rsid w:val="003F7FF5"/>
    <w:rsid w:val="00400E17"/>
    <w:rsid w:val="00403B52"/>
    <w:rsid w:val="00405AAF"/>
    <w:rsid w:val="00411A13"/>
    <w:rsid w:val="00416CBA"/>
    <w:rsid w:val="00421504"/>
    <w:rsid w:val="00425F2F"/>
    <w:rsid w:val="00433D07"/>
    <w:rsid w:val="0046492A"/>
    <w:rsid w:val="00465DF7"/>
    <w:rsid w:val="004709A6"/>
    <w:rsid w:val="0049143A"/>
    <w:rsid w:val="004917F4"/>
    <w:rsid w:val="00494231"/>
    <w:rsid w:val="00497452"/>
    <w:rsid w:val="004A062D"/>
    <w:rsid w:val="004A3B66"/>
    <w:rsid w:val="004A3D4B"/>
    <w:rsid w:val="004C55FF"/>
    <w:rsid w:val="004D10A2"/>
    <w:rsid w:val="004D4590"/>
    <w:rsid w:val="004E143E"/>
    <w:rsid w:val="004E3F97"/>
    <w:rsid w:val="004E4373"/>
    <w:rsid w:val="004E66E8"/>
    <w:rsid w:val="004E775A"/>
    <w:rsid w:val="004F4567"/>
    <w:rsid w:val="00513555"/>
    <w:rsid w:val="005157FB"/>
    <w:rsid w:val="005158EF"/>
    <w:rsid w:val="005170F0"/>
    <w:rsid w:val="0052126A"/>
    <w:rsid w:val="00525EA7"/>
    <w:rsid w:val="00526B8C"/>
    <w:rsid w:val="005310EB"/>
    <w:rsid w:val="00532259"/>
    <w:rsid w:val="00533F5D"/>
    <w:rsid w:val="00535DD9"/>
    <w:rsid w:val="00537E80"/>
    <w:rsid w:val="005419B2"/>
    <w:rsid w:val="0054289C"/>
    <w:rsid w:val="00555CBB"/>
    <w:rsid w:val="00556C1E"/>
    <w:rsid w:val="00563A7D"/>
    <w:rsid w:val="005728C9"/>
    <w:rsid w:val="00573974"/>
    <w:rsid w:val="00575634"/>
    <w:rsid w:val="00583A00"/>
    <w:rsid w:val="00584C04"/>
    <w:rsid w:val="00586D13"/>
    <w:rsid w:val="005924AA"/>
    <w:rsid w:val="005A56C3"/>
    <w:rsid w:val="005B29EF"/>
    <w:rsid w:val="005B2B14"/>
    <w:rsid w:val="005B3FB9"/>
    <w:rsid w:val="005D48CD"/>
    <w:rsid w:val="005E0E7C"/>
    <w:rsid w:val="005E4C12"/>
    <w:rsid w:val="005E6937"/>
    <w:rsid w:val="005F024D"/>
    <w:rsid w:val="005F2795"/>
    <w:rsid w:val="005F4B33"/>
    <w:rsid w:val="005F5E8F"/>
    <w:rsid w:val="006028A7"/>
    <w:rsid w:val="0060766D"/>
    <w:rsid w:val="00615E0F"/>
    <w:rsid w:val="00623FAB"/>
    <w:rsid w:val="00626D17"/>
    <w:rsid w:val="00663D96"/>
    <w:rsid w:val="00663E45"/>
    <w:rsid w:val="006761C8"/>
    <w:rsid w:val="006772A5"/>
    <w:rsid w:val="00686BFC"/>
    <w:rsid w:val="006A0A9D"/>
    <w:rsid w:val="006A2EE7"/>
    <w:rsid w:val="006C0CC8"/>
    <w:rsid w:val="006C208C"/>
    <w:rsid w:val="006D02E8"/>
    <w:rsid w:val="006D0B59"/>
    <w:rsid w:val="006D0F49"/>
    <w:rsid w:val="006D5AE4"/>
    <w:rsid w:val="006D6675"/>
    <w:rsid w:val="006E5AF4"/>
    <w:rsid w:val="006F67FE"/>
    <w:rsid w:val="00705B24"/>
    <w:rsid w:val="00711D6D"/>
    <w:rsid w:val="007204A5"/>
    <w:rsid w:val="00720F64"/>
    <w:rsid w:val="0072140B"/>
    <w:rsid w:val="00724416"/>
    <w:rsid w:val="00733314"/>
    <w:rsid w:val="007425A8"/>
    <w:rsid w:val="00744FA2"/>
    <w:rsid w:val="007517F1"/>
    <w:rsid w:val="0075236B"/>
    <w:rsid w:val="00757B4C"/>
    <w:rsid w:val="00767F28"/>
    <w:rsid w:val="0077536F"/>
    <w:rsid w:val="00775A3F"/>
    <w:rsid w:val="007775AC"/>
    <w:rsid w:val="00782356"/>
    <w:rsid w:val="007931C9"/>
    <w:rsid w:val="007A041E"/>
    <w:rsid w:val="007A4010"/>
    <w:rsid w:val="007A5DD8"/>
    <w:rsid w:val="007B3901"/>
    <w:rsid w:val="007B3BFC"/>
    <w:rsid w:val="007B4F0D"/>
    <w:rsid w:val="007D112A"/>
    <w:rsid w:val="007D2305"/>
    <w:rsid w:val="007E00FA"/>
    <w:rsid w:val="007E0820"/>
    <w:rsid w:val="007E28A3"/>
    <w:rsid w:val="007E6B0E"/>
    <w:rsid w:val="007E7AD5"/>
    <w:rsid w:val="007F4455"/>
    <w:rsid w:val="007F7C2B"/>
    <w:rsid w:val="00806709"/>
    <w:rsid w:val="00816EC0"/>
    <w:rsid w:val="00821BF5"/>
    <w:rsid w:val="00840897"/>
    <w:rsid w:val="008422DF"/>
    <w:rsid w:val="00842ECA"/>
    <w:rsid w:val="008572AB"/>
    <w:rsid w:val="00861F65"/>
    <w:rsid w:val="00871A37"/>
    <w:rsid w:val="00880446"/>
    <w:rsid w:val="0088069E"/>
    <w:rsid w:val="00882174"/>
    <w:rsid w:val="00885EF0"/>
    <w:rsid w:val="00886C4E"/>
    <w:rsid w:val="00887C19"/>
    <w:rsid w:val="008918DC"/>
    <w:rsid w:val="00892BE1"/>
    <w:rsid w:val="0089386F"/>
    <w:rsid w:val="008941F3"/>
    <w:rsid w:val="008959BE"/>
    <w:rsid w:val="00896D42"/>
    <w:rsid w:val="008A4660"/>
    <w:rsid w:val="008B6DAE"/>
    <w:rsid w:val="008C2F7F"/>
    <w:rsid w:val="008C5A05"/>
    <w:rsid w:val="008E488A"/>
    <w:rsid w:val="008E510F"/>
    <w:rsid w:val="008E6475"/>
    <w:rsid w:val="008F15F9"/>
    <w:rsid w:val="008F3613"/>
    <w:rsid w:val="008F76E2"/>
    <w:rsid w:val="009039D1"/>
    <w:rsid w:val="009062FC"/>
    <w:rsid w:val="00911BA5"/>
    <w:rsid w:val="0091486B"/>
    <w:rsid w:val="00920041"/>
    <w:rsid w:val="009249A1"/>
    <w:rsid w:val="00935FCF"/>
    <w:rsid w:val="0094534A"/>
    <w:rsid w:val="009504CA"/>
    <w:rsid w:val="0095447F"/>
    <w:rsid w:val="00954E3E"/>
    <w:rsid w:val="00962DFC"/>
    <w:rsid w:val="00964536"/>
    <w:rsid w:val="00966241"/>
    <w:rsid w:val="00973360"/>
    <w:rsid w:val="00973782"/>
    <w:rsid w:val="00974059"/>
    <w:rsid w:val="00976EAA"/>
    <w:rsid w:val="00977134"/>
    <w:rsid w:val="009776F0"/>
    <w:rsid w:val="00977C65"/>
    <w:rsid w:val="00980B52"/>
    <w:rsid w:val="00980C16"/>
    <w:rsid w:val="0098102B"/>
    <w:rsid w:val="00991F1D"/>
    <w:rsid w:val="009921DA"/>
    <w:rsid w:val="00995C93"/>
    <w:rsid w:val="009A3FDE"/>
    <w:rsid w:val="009B434B"/>
    <w:rsid w:val="009B4FCB"/>
    <w:rsid w:val="009D21AE"/>
    <w:rsid w:val="009D39F6"/>
    <w:rsid w:val="009D7E04"/>
    <w:rsid w:val="009E0507"/>
    <w:rsid w:val="009E1B6A"/>
    <w:rsid w:val="009E37B7"/>
    <w:rsid w:val="009E3ABF"/>
    <w:rsid w:val="009E5524"/>
    <w:rsid w:val="009F17C6"/>
    <w:rsid w:val="009F54B1"/>
    <w:rsid w:val="009F7935"/>
    <w:rsid w:val="009F7A5B"/>
    <w:rsid w:val="00A00868"/>
    <w:rsid w:val="00A051AC"/>
    <w:rsid w:val="00A07962"/>
    <w:rsid w:val="00A127FC"/>
    <w:rsid w:val="00A202BF"/>
    <w:rsid w:val="00A26DAC"/>
    <w:rsid w:val="00A33505"/>
    <w:rsid w:val="00A338BE"/>
    <w:rsid w:val="00A370A4"/>
    <w:rsid w:val="00A41278"/>
    <w:rsid w:val="00A51505"/>
    <w:rsid w:val="00A51BC0"/>
    <w:rsid w:val="00A54450"/>
    <w:rsid w:val="00A569EF"/>
    <w:rsid w:val="00A6215E"/>
    <w:rsid w:val="00A63177"/>
    <w:rsid w:val="00A65268"/>
    <w:rsid w:val="00A93A20"/>
    <w:rsid w:val="00A94F82"/>
    <w:rsid w:val="00A9639E"/>
    <w:rsid w:val="00A97E3D"/>
    <w:rsid w:val="00AA5B12"/>
    <w:rsid w:val="00AB304A"/>
    <w:rsid w:val="00AB47E8"/>
    <w:rsid w:val="00AC0150"/>
    <w:rsid w:val="00AC53F2"/>
    <w:rsid w:val="00AD5449"/>
    <w:rsid w:val="00AD627C"/>
    <w:rsid w:val="00AD6CFB"/>
    <w:rsid w:val="00AE0C82"/>
    <w:rsid w:val="00AE34AE"/>
    <w:rsid w:val="00B00807"/>
    <w:rsid w:val="00B06C85"/>
    <w:rsid w:val="00B1491B"/>
    <w:rsid w:val="00B15388"/>
    <w:rsid w:val="00B2412E"/>
    <w:rsid w:val="00B26DC0"/>
    <w:rsid w:val="00B362D2"/>
    <w:rsid w:val="00B41B87"/>
    <w:rsid w:val="00B452B4"/>
    <w:rsid w:val="00B5173C"/>
    <w:rsid w:val="00B619CC"/>
    <w:rsid w:val="00B61DE1"/>
    <w:rsid w:val="00B63533"/>
    <w:rsid w:val="00B63EEC"/>
    <w:rsid w:val="00B653B6"/>
    <w:rsid w:val="00B72B84"/>
    <w:rsid w:val="00B73A7F"/>
    <w:rsid w:val="00B84A06"/>
    <w:rsid w:val="00BA23AF"/>
    <w:rsid w:val="00BA2ACD"/>
    <w:rsid w:val="00BB03AC"/>
    <w:rsid w:val="00BB5F29"/>
    <w:rsid w:val="00BB7463"/>
    <w:rsid w:val="00BC2066"/>
    <w:rsid w:val="00BC56E1"/>
    <w:rsid w:val="00BD0781"/>
    <w:rsid w:val="00BD4706"/>
    <w:rsid w:val="00BE5B90"/>
    <w:rsid w:val="00BE6F54"/>
    <w:rsid w:val="00BF101A"/>
    <w:rsid w:val="00BF53E7"/>
    <w:rsid w:val="00BF6CE0"/>
    <w:rsid w:val="00C14A23"/>
    <w:rsid w:val="00C156BF"/>
    <w:rsid w:val="00C30187"/>
    <w:rsid w:val="00C338D3"/>
    <w:rsid w:val="00C33C5B"/>
    <w:rsid w:val="00C35FBD"/>
    <w:rsid w:val="00C37259"/>
    <w:rsid w:val="00C404A1"/>
    <w:rsid w:val="00C4341F"/>
    <w:rsid w:val="00C4778D"/>
    <w:rsid w:val="00C52208"/>
    <w:rsid w:val="00C526CC"/>
    <w:rsid w:val="00C537BD"/>
    <w:rsid w:val="00C62E4D"/>
    <w:rsid w:val="00C66D05"/>
    <w:rsid w:val="00C7604A"/>
    <w:rsid w:val="00C76E48"/>
    <w:rsid w:val="00C86BAE"/>
    <w:rsid w:val="00CA1A05"/>
    <w:rsid w:val="00CA3ACF"/>
    <w:rsid w:val="00CA608E"/>
    <w:rsid w:val="00CB2059"/>
    <w:rsid w:val="00CB4110"/>
    <w:rsid w:val="00CB4E5B"/>
    <w:rsid w:val="00CD0658"/>
    <w:rsid w:val="00CE0450"/>
    <w:rsid w:val="00CE2259"/>
    <w:rsid w:val="00CE2F9E"/>
    <w:rsid w:val="00CF00F8"/>
    <w:rsid w:val="00CF4CA9"/>
    <w:rsid w:val="00D01987"/>
    <w:rsid w:val="00D035B3"/>
    <w:rsid w:val="00D03F0B"/>
    <w:rsid w:val="00D04356"/>
    <w:rsid w:val="00D051E9"/>
    <w:rsid w:val="00D2197C"/>
    <w:rsid w:val="00D26BC8"/>
    <w:rsid w:val="00D27486"/>
    <w:rsid w:val="00D36C56"/>
    <w:rsid w:val="00D43B9A"/>
    <w:rsid w:val="00D51A7D"/>
    <w:rsid w:val="00D53409"/>
    <w:rsid w:val="00D6092F"/>
    <w:rsid w:val="00D61045"/>
    <w:rsid w:val="00D62175"/>
    <w:rsid w:val="00D6330B"/>
    <w:rsid w:val="00D673FF"/>
    <w:rsid w:val="00D723DC"/>
    <w:rsid w:val="00D73283"/>
    <w:rsid w:val="00D75459"/>
    <w:rsid w:val="00DA08A6"/>
    <w:rsid w:val="00DA4FB3"/>
    <w:rsid w:val="00DB0FB1"/>
    <w:rsid w:val="00DD3479"/>
    <w:rsid w:val="00DD5011"/>
    <w:rsid w:val="00DE0597"/>
    <w:rsid w:val="00DF45FF"/>
    <w:rsid w:val="00DF4933"/>
    <w:rsid w:val="00DF6857"/>
    <w:rsid w:val="00E10E2E"/>
    <w:rsid w:val="00E178D8"/>
    <w:rsid w:val="00E21974"/>
    <w:rsid w:val="00E22125"/>
    <w:rsid w:val="00E23C7D"/>
    <w:rsid w:val="00E30AB1"/>
    <w:rsid w:val="00E30B14"/>
    <w:rsid w:val="00E321A1"/>
    <w:rsid w:val="00E40626"/>
    <w:rsid w:val="00E47E85"/>
    <w:rsid w:val="00E52104"/>
    <w:rsid w:val="00E54F1E"/>
    <w:rsid w:val="00E5581B"/>
    <w:rsid w:val="00E55F74"/>
    <w:rsid w:val="00E56B1C"/>
    <w:rsid w:val="00E6218B"/>
    <w:rsid w:val="00E64EB0"/>
    <w:rsid w:val="00E65A5E"/>
    <w:rsid w:val="00E66A98"/>
    <w:rsid w:val="00E94EBB"/>
    <w:rsid w:val="00E9713C"/>
    <w:rsid w:val="00E97A5A"/>
    <w:rsid w:val="00EA42EC"/>
    <w:rsid w:val="00EA4FE1"/>
    <w:rsid w:val="00EB0BF5"/>
    <w:rsid w:val="00EB236B"/>
    <w:rsid w:val="00EB72C1"/>
    <w:rsid w:val="00ED4705"/>
    <w:rsid w:val="00ED5B8F"/>
    <w:rsid w:val="00ED6CB3"/>
    <w:rsid w:val="00EE2CB1"/>
    <w:rsid w:val="00EE7238"/>
    <w:rsid w:val="00EE7D8C"/>
    <w:rsid w:val="00EF028C"/>
    <w:rsid w:val="00F002DC"/>
    <w:rsid w:val="00F21135"/>
    <w:rsid w:val="00F30A2D"/>
    <w:rsid w:val="00F3596C"/>
    <w:rsid w:val="00F36DBA"/>
    <w:rsid w:val="00F3705E"/>
    <w:rsid w:val="00F43192"/>
    <w:rsid w:val="00F562FC"/>
    <w:rsid w:val="00F65D71"/>
    <w:rsid w:val="00F73FD5"/>
    <w:rsid w:val="00F77E46"/>
    <w:rsid w:val="00F77E64"/>
    <w:rsid w:val="00F841D6"/>
    <w:rsid w:val="00F85D60"/>
    <w:rsid w:val="00F85F6D"/>
    <w:rsid w:val="00F91626"/>
    <w:rsid w:val="00FA3B95"/>
    <w:rsid w:val="00FA4DAC"/>
    <w:rsid w:val="00FA642A"/>
    <w:rsid w:val="00FA6F4E"/>
    <w:rsid w:val="00FC076D"/>
    <w:rsid w:val="00FC0CB6"/>
    <w:rsid w:val="00FC2766"/>
    <w:rsid w:val="00FC4D8A"/>
    <w:rsid w:val="00FD42A1"/>
    <w:rsid w:val="00FD4A7A"/>
    <w:rsid w:val="00FF1EDF"/>
    <w:rsid w:val="00FF40A5"/>
    <w:rsid w:val="00FF62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928C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841D6"/>
  </w:style>
  <w:style w:type="paragraph" w:styleId="Naslov1">
    <w:name w:val="heading 1"/>
    <w:basedOn w:val="Navaden"/>
    <w:next w:val="Navaden"/>
    <w:link w:val="Naslov1Znak"/>
    <w:uiPriority w:val="9"/>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8"/>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9"/>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0"/>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841D6"/>
  </w:style>
  <w:style w:type="paragraph" w:styleId="Naslov1">
    <w:name w:val="heading 1"/>
    <w:basedOn w:val="Navaden"/>
    <w:next w:val="Navaden"/>
    <w:link w:val="Naslov1Znak"/>
    <w:uiPriority w:val="9"/>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9F54B1"/>
    <w:rPr>
      <w:sz w:val="20"/>
      <w:szCs w:val="20"/>
    </w:rPr>
  </w:style>
  <w:style w:type="character" w:styleId="Sprotnaopomba-sklic">
    <w:name w:val="footnote reference"/>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8"/>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9"/>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0"/>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0"/>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0"/>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0"/>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0"/>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29155">
      <w:bodyDiv w:val="1"/>
      <w:marLeft w:val="0"/>
      <w:marRight w:val="0"/>
      <w:marTop w:val="0"/>
      <w:marBottom w:val="0"/>
      <w:divBdr>
        <w:top w:val="none" w:sz="0" w:space="0" w:color="auto"/>
        <w:left w:val="none" w:sz="0" w:space="0" w:color="auto"/>
        <w:bottom w:val="none" w:sz="0" w:space="0" w:color="auto"/>
        <w:right w:val="none" w:sz="0" w:space="0" w:color="auto"/>
      </w:divBdr>
    </w:div>
    <w:div w:id="282657091">
      <w:bodyDiv w:val="1"/>
      <w:marLeft w:val="0"/>
      <w:marRight w:val="0"/>
      <w:marTop w:val="0"/>
      <w:marBottom w:val="0"/>
      <w:divBdr>
        <w:top w:val="none" w:sz="0" w:space="0" w:color="auto"/>
        <w:left w:val="none" w:sz="0" w:space="0" w:color="auto"/>
        <w:bottom w:val="none" w:sz="0" w:space="0" w:color="auto"/>
        <w:right w:val="none" w:sz="0" w:space="0" w:color="auto"/>
      </w:divBdr>
    </w:div>
    <w:div w:id="307781871">
      <w:bodyDiv w:val="1"/>
      <w:marLeft w:val="0"/>
      <w:marRight w:val="0"/>
      <w:marTop w:val="0"/>
      <w:marBottom w:val="0"/>
      <w:divBdr>
        <w:top w:val="none" w:sz="0" w:space="0" w:color="auto"/>
        <w:left w:val="none" w:sz="0" w:space="0" w:color="auto"/>
        <w:bottom w:val="none" w:sz="0" w:space="0" w:color="auto"/>
        <w:right w:val="none" w:sz="0" w:space="0" w:color="auto"/>
      </w:divBdr>
    </w:div>
    <w:div w:id="357048313">
      <w:bodyDiv w:val="1"/>
      <w:marLeft w:val="0"/>
      <w:marRight w:val="0"/>
      <w:marTop w:val="0"/>
      <w:marBottom w:val="0"/>
      <w:divBdr>
        <w:top w:val="none" w:sz="0" w:space="0" w:color="auto"/>
        <w:left w:val="none" w:sz="0" w:space="0" w:color="auto"/>
        <w:bottom w:val="none" w:sz="0" w:space="0" w:color="auto"/>
        <w:right w:val="none" w:sz="0" w:space="0" w:color="auto"/>
      </w:divBdr>
    </w:div>
    <w:div w:id="397170725">
      <w:bodyDiv w:val="1"/>
      <w:marLeft w:val="0"/>
      <w:marRight w:val="0"/>
      <w:marTop w:val="0"/>
      <w:marBottom w:val="0"/>
      <w:divBdr>
        <w:top w:val="none" w:sz="0" w:space="0" w:color="auto"/>
        <w:left w:val="none" w:sz="0" w:space="0" w:color="auto"/>
        <w:bottom w:val="none" w:sz="0" w:space="0" w:color="auto"/>
        <w:right w:val="none" w:sz="0" w:space="0" w:color="auto"/>
      </w:divBdr>
    </w:div>
    <w:div w:id="410542935">
      <w:bodyDiv w:val="1"/>
      <w:marLeft w:val="0"/>
      <w:marRight w:val="0"/>
      <w:marTop w:val="0"/>
      <w:marBottom w:val="0"/>
      <w:divBdr>
        <w:top w:val="none" w:sz="0" w:space="0" w:color="auto"/>
        <w:left w:val="none" w:sz="0" w:space="0" w:color="auto"/>
        <w:bottom w:val="none" w:sz="0" w:space="0" w:color="auto"/>
        <w:right w:val="none" w:sz="0" w:space="0" w:color="auto"/>
      </w:divBdr>
    </w:div>
    <w:div w:id="419839163">
      <w:bodyDiv w:val="1"/>
      <w:marLeft w:val="0"/>
      <w:marRight w:val="0"/>
      <w:marTop w:val="0"/>
      <w:marBottom w:val="0"/>
      <w:divBdr>
        <w:top w:val="none" w:sz="0" w:space="0" w:color="auto"/>
        <w:left w:val="none" w:sz="0" w:space="0" w:color="auto"/>
        <w:bottom w:val="none" w:sz="0" w:space="0" w:color="auto"/>
        <w:right w:val="none" w:sz="0" w:space="0" w:color="auto"/>
      </w:divBdr>
    </w:div>
    <w:div w:id="420100428">
      <w:bodyDiv w:val="1"/>
      <w:marLeft w:val="0"/>
      <w:marRight w:val="0"/>
      <w:marTop w:val="0"/>
      <w:marBottom w:val="0"/>
      <w:divBdr>
        <w:top w:val="none" w:sz="0" w:space="0" w:color="auto"/>
        <w:left w:val="none" w:sz="0" w:space="0" w:color="auto"/>
        <w:bottom w:val="none" w:sz="0" w:space="0" w:color="auto"/>
        <w:right w:val="none" w:sz="0" w:space="0" w:color="auto"/>
      </w:divBdr>
    </w:div>
    <w:div w:id="548806315">
      <w:bodyDiv w:val="1"/>
      <w:marLeft w:val="0"/>
      <w:marRight w:val="0"/>
      <w:marTop w:val="0"/>
      <w:marBottom w:val="0"/>
      <w:divBdr>
        <w:top w:val="none" w:sz="0" w:space="0" w:color="auto"/>
        <w:left w:val="none" w:sz="0" w:space="0" w:color="auto"/>
        <w:bottom w:val="none" w:sz="0" w:space="0" w:color="auto"/>
        <w:right w:val="none" w:sz="0" w:space="0" w:color="auto"/>
      </w:divBdr>
    </w:div>
    <w:div w:id="587733918">
      <w:bodyDiv w:val="1"/>
      <w:marLeft w:val="0"/>
      <w:marRight w:val="0"/>
      <w:marTop w:val="0"/>
      <w:marBottom w:val="0"/>
      <w:divBdr>
        <w:top w:val="none" w:sz="0" w:space="0" w:color="auto"/>
        <w:left w:val="none" w:sz="0" w:space="0" w:color="auto"/>
        <w:bottom w:val="none" w:sz="0" w:space="0" w:color="auto"/>
        <w:right w:val="none" w:sz="0" w:space="0" w:color="auto"/>
      </w:divBdr>
    </w:div>
    <w:div w:id="595947454">
      <w:bodyDiv w:val="1"/>
      <w:marLeft w:val="0"/>
      <w:marRight w:val="0"/>
      <w:marTop w:val="0"/>
      <w:marBottom w:val="0"/>
      <w:divBdr>
        <w:top w:val="none" w:sz="0" w:space="0" w:color="auto"/>
        <w:left w:val="none" w:sz="0" w:space="0" w:color="auto"/>
        <w:bottom w:val="none" w:sz="0" w:space="0" w:color="auto"/>
        <w:right w:val="none" w:sz="0" w:space="0" w:color="auto"/>
      </w:divBdr>
    </w:div>
    <w:div w:id="941570182">
      <w:bodyDiv w:val="1"/>
      <w:marLeft w:val="0"/>
      <w:marRight w:val="0"/>
      <w:marTop w:val="0"/>
      <w:marBottom w:val="0"/>
      <w:divBdr>
        <w:top w:val="none" w:sz="0" w:space="0" w:color="auto"/>
        <w:left w:val="none" w:sz="0" w:space="0" w:color="auto"/>
        <w:bottom w:val="none" w:sz="0" w:space="0" w:color="auto"/>
        <w:right w:val="none" w:sz="0" w:space="0" w:color="auto"/>
      </w:divBdr>
    </w:div>
    <w:div w:id="1209876223">
      <w:bodyDiv w:val="1"/>
      <w:marLeft w:val="0"/>
      <w:marRight w:val="0"/>
      <w:marTop w:val="0"/>
      <w:marBottom w:val="0"/>
      <w:divBdr>
        <w:top w:val="none" w:sz="0" w:space="0" w:color="auto"/>
        <w:left w:val="none" w:sz="0" w:space="0" w:color="auto"/>
        <w:bottom w:val="none" w:sz="0" w:space="0" w:color="auto"/>
        <w:right w:val="none" w:sz="0" w:space="0" w:color="auto"/>
      </w:divBdr>
    </w:div>
    <w:div w:id="1327199844">
      <w:bodyDiv w:val="1"/>
      <w:marLeft w:val="0"/>
      <w:marRight w:val="0"/>
      <w:marTop w:val="0"/>
      <w:marBottom w:val="0"/>
      <w:divBdr>
        <w:top w:val="none" w:sz="0" w:space="0" w:color="auto"/>
        <w:left w:val="none" w:sz="0" w:space="0" w:color="auto"/>
        <w:bottom w:val="none" w:sz="0" w:space="0" w:color="auto"/>
        <w:right w:val="none" w:sz="0" w:space="0" w:color="auto"/>
      </w:divBdr>
    </w:div>
    <w:div w:id="1377392329">
      <w:bodyDiv w:val="1"/>
      <w:marLeft w:val="0"/>
      <w:marRight w:val="0"/>
      <w:marTop w:val="0"/>
      <w:marBottom w:val="0"/>
      <w:divBdr>
        <w:top w:val="none" w:sz="0" w:space="0" w:color="auto"/>
        <w:left w:val="none" w:sz="0" w:space="0" w:color="auto"/>
        <w:bottom w:val="none" w:sz="0" w:space="0" w:color="auto"/>
        <w:right w:val="none" w:sz="0" w:space="0" w:color="auto"/>
      </w:divBdr>
    </w:div>
    <w:div w:id="1494028578">
      <w:bodyDiv w:val="1"/>
      <w:marLeft w:val="0"/>
      <w:marRight w:val="0"/>
      <w:marTop w:val="0"/>
      <w:marBottom w:val="0"/>
      <w:divBdr>
        <w:top w:val="none" w:sz="0" w:space="0" w:color="auto"/>
        <w:left w:val="none" w:sz="0" w:space="0" w:color="auto"/>
        <w:bottom w:val="none" w:sz="0" w:space="0" w:color="auto"/>
        <w:right w:val="none" w:sz="0" w:space="0" w:color="auto"/>
      </w:divBdr>
    </w:div>
    <w:div w:id="1528907718">
      <w:bodyDiv w:val="1"/>
      <w:marLeft w:val="0"/>
      <w:marRight w:val="0"/>
      <w:marTop w:val="0"/>
      <w:marBottom w:val="0"/>
      <w:divBdr>
        <w:top w:val="none" w:sz="0" w:space="0" w:color="auto"/>
        <w:left w:val="none" w:sz="0" w:space="0" w:color="auto"/>
        <w:bottom w:val="none" w:sz="0" w:space="0" w:color="auto"/>
        <w:right w:val="none" w:sz="0" w:space="0" w:color="auto"/>
      </w:divBdr>
    </w:div>
    <w:div w:id="1937203407">
      <w:bodyDiv w:val="1"/>
      <w:marLeft w:val="0"/>
      <w:marRight w:val="0"/>
      <w:marTop w:val="0"/>
      <w:marBottom w:val="0"/>
      <w:divBdr>
        <w:top w:val="none" w:sz="0" w:space="0" w:color="auto"/>
        <w:left w:val="none" w:sz="0" w:space="0" w:color="auto"/>
        <w:bottom w:val="none" w:sz="0" w:space="0" w:color="auto"/>
        <w:right w:val="none" w:sz="0" w:space="0" w:color="auto"/>
      </w:divBdr>
    </w:div>
    <w:div w:id="1990862042">
      <w:bodyDiv w:val="1"/>
      <w:marLeft w:val="0"/>
      <w:marRight w:val="0"/>
      <w:marTop w:val="0"/>
      <w:marBottom w:val="0"/>
      <w:divBdr>
        <w:top w:val="none" w:sz="0" w:space="0" w:color="auto"/>
        <w:left w:val="none" w:sz="0" w:space="0" w:color="auto"/>
        <w:bottom w:val="none" w:sz="0" w:space="0" w:color="auto"/>
        <w:right w:val="none" w:sz="0" w:space="0" w:color="auto"/>
      </w:divBdr>
    </w:div>
    <w:div w:id="2041394106">
      <w:bodyDiv w:val="1"/>
      <w:marLeft w:val="0"/>
      <w:marRight w:val="0"/>
      <w:marTop w:val="0"/>
      <w:marBottom w:val="0"/>
      <w:divBdr>
        <w:top w:val="none" w:sz="0" w:space="0" w:color="auto"/>
        <w:left w:val="none" w:sz="0" w:space="0" w:color="auto"/>
        <w:bottom w:val="none" w:sz="0" w:space="0" w:color="auto"/>
        <w:right w:val="none" w:sz="0" w:space="0" w:color="auto"/>
      </w:divBdr>
    </w:div>
    <w:div w:id="213937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B04DEC-FE06-466A-B484-0117AD6E8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10035</Words>
  <Characters>57200</Characters>
  <Application>Microsoft Office Word</Application>
  <DocSecurity>0</DocSecurity>
  <Lines>476</Lines>
  <Paragraphs>134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67101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IRupcic</cp:lastModifiedBy>
  <cp:revision>2</cp:revision>
  <cp:lastPrinted>2020-01-29T13:47:00Z</cp:lastPrinted>
  <dcterms:created xsi:type="dcterms:W3CDTF">2020-01-30T09:29:00Z</dcterms:created>
  <dcterms:modified xsi:type="dcterms:W3CDTF">2020-01-30T09:29:00Z</dcterms:modified>
</cp:coreProperties>
</file>