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6108C" w:rsidRDefault="0086108C" w:rsidP="00406E3D">
      <w:p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iCs/>
          <w:lang w:eastAsia="sl-SI"/>
        </w:rPr>
      </w:pPr>
    </w:p>
    <w:p w:rsidR="00406E3D" w:rsidRPr="00C972D7" w:rsidRDefault="00406E3D" w:rsidP="00406E3D">
      <w:p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b/>
          <w:iCs/>
          <w:lang w:eastAsia="sl-SI"/>
        </w:rPr>
      </w:pPr>
      <w:r w:rsidRPr="00C972D7">
        <w:rPr>
          <w:rFonts w:ascii="Arial" w:eastAsia="Times New Roman" w:hAnsi="Arial" w:cs="Arial"/>
          <w:iCs/>
          <w:lang w:eastAsia="sl-SI"/>
        </w:rPr>
        <w:tab/>
      </w:r>
      <w:r w:rsidRPr="00C972D7">
        <w:rPr>
          <w:rFonts w:ascii="Arial" w:eastAsia="Times New Roman" w:hAnsi="Arial" w:cs="Arial"/>
          <w:iCs/>
          <w:lang w:eastAsia="sl-SI"/>
        </w:rPr>
        <w:tab/>
      </w:r>
      <w:r w:rsidRPr="00C972D7">
        <w:rPr>
          <w:rFonts w:ascii="Arial" w:eastAsia="Times New Roman" w:hAnsi="Arial" w:cs="Arial"/>
          <w:iCs/>
          <w:lang w:eastAsia="sl-SI"/>
        </w:rPr>
        <w:tab/>
      </w:r>
      <w:r w:rsidRPr="00C972D7">
        <w:rPr>
          <w:rFonts w:ascii="Arial" w:eastAsia="Times New Roman" w:hAnsi="Arial" w:cs="Arial"/>
          <w:iCs/>
          <w:lang w:eastAsia="sl-SI"/>
        </w:rPr>
        <w:tab/>
      </w:r>
      <w:r w:rsidRPr="00C972D7">
        <w:rPr>
          <w:rFonts w:ascii="Arial" w:eastAsia="Times New Roman" w:hAnsi="Arial" w:cs="Arial"/>
          <w:iCs/>
          <w:lang w:eastAsia="sl-SI"/>
        </w:rPr>
        <w:tab/>
      </w:r>
      <w:r w:rsidRPr="00C972D7">
        <w:rPr>
          <w:rFonts w:ascii="Arial" w:eastAsia="Times New Roman" w:hAnsi="Arial" w:cs="Arial"/>
          <w:iCs/>
          <w:lang w:eastAsia="sl-SI"/>
        </w:rPr>
        <w:tab/>
      </w:r>
      <w:r w:rsidRPr="00C972D7">
        <w:rPr>
          <w:rFonts w:ascii="Arial" w:eastAsia="Times New Roman" w:hAnsi="Arial" w:cs="Arial"/>
          <w:iCs/>
          <w:lang w:eastAsia="sl-SI"/>
        </w:rPr>
        <w:tab/>
      </w:r>
      <w:r w:rsidRPr="00C972D7">
        <w:rPr>
          <w:rFonts w:ascii="Arial" w:eastAsia="Times New Roman" w:hAnsi="Arial" w:cs="Arial"/>
          <w:iCs/>
          <w:lang w:eastAsia="sl-SI"/>
        </w:rPr>
        <w:tab/>
      </w:r>
      <w:r w:rsidRPr="00C972D7">
        <w:rPr>
          <w:rFonts w:ascii="Arial" w:eastAsia="Times New Roman" w:hAnsi="Arial" w:cs="Arial"/>
          <w:b/>
          <w:iCs/>
          <w:lang w:eastAsia="sl-SI"/>
        </w:rPr>
        <w:tab/>
        <w:t>PREDLOG</w:t>
      </w:r>
    </w:p>
    <w:p w:rsidR="00406E3D" w:rsidRPr="00EE5C2D" w:rsidRDefault="00DA7F82" w:rsidP="00406E3D">
      <w:p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iCs/>
          <w:lang w:eastAsia="sl-SI"/>
        </w:rPr>
      </w:pPr>
      <w:r w:rsidRPr="00C972D7">
        <w:rPr>
          <w:rFonts w:ascii="Arial" w:eastAsia="Times New Roman" w:hAnsi="Arial" w:cs="Arial"/>
          <w:iCs/>
          <w:lang w:eastAsia="sl-SI"/>
        </w:rPr>
        <w:tab/>
      </w:r>
      <w:r w:rsidRPr="00C972D7">
        <w:rPr>
          <w:rFonts w:ascii="Arial" w:eastAsia="Times New Roman" w:hAnsi="Arial" w:cs="Arial"/>
          <w:iCs/>
          <w:lang w:eastAsia="sl-SI"/>
        </w:rPr>
        <w:tab/>
      </w:r>
      <w:r w:rsidRPr="00C972D7">
        <w:rPr>
          <w:rFonts w:ascii="Arial" w:eastAsia="Times New Roman" w:hAnsi="Arial" w:cs="Arial"/>
          <w:iCs/>
          <w:lang w:eastAsia="sl-SI"/>
        </w:rPr>
        <w:tab/>
      </w:r>
      <w:r w:rsidRPr="00C972D7">
        <w:rPr>
          <w:rFonts w:ascii="Arial" w:eastAsia="Times New Roman" w:hAnsi="Arial" w:cs="Arial"/>
          <w:iCs/>
          <w:lang w:eastAsia="sl-SI"/>
        </w:rPr>
        <w:tab/>
      </w:r>
      <w:r w:rsidRPr="00C972D7">
        <w:rPr>
          <w:rFonts w:ascii="Arial" w:eastAsia="Times New Roman" w:hAnsi="Arial" w:cs="Arial"/>
          <w:iCs/>
          <w:lang w:eastAsia="sl-SI"/>
        </w:rPr>
        <w:tab/>
      </w:r>
      <w:r w:rsidRPr="00C972D7">
        <w:rPr>
          <w:rFonts w:ascii="Arial" w:eastAsia="Times New Roman" w:hAnsi="Arial" w:cs="Arial"/>
          <w:iCs/>
          <w:lang w:eastAsia="sl-SI"/>
        </w:rPr>
        <w:tab/>
      </w:r>
      <w:r w:rsidRPr="00C972D7">
        <w:rPr>
          <w:rFonts w:ascii="Arial" w:eastAsia="Times New Roman" w:hAnsi="Arial" w:cs="Arial"/>
          <w:iCs/>
          <w:lang w:eastAsia="sl-SI"/>
        </w:rPr>
        <w:tab/>
      </w:r>
      <w:r w:rsidRPr="00C972D7">
        <w:rPr>
          <w:rFonts w:ascii="Arial" w:eastAsia="Times New Roman" w:hAnsi="Arial" w:cs="Arial"/>
          <w:iCs/>
          <w:lang w:eastAsia="sl-SI"/>
        </w:rPr>
        <w:tab/>
      </w:r>
      <w:r w:rsidRPr="00EE5C2D">
        <w:rPr>
          <w:rFonts w:ascii="Arial" w:eastAsia="Times New Roman" w:hAnsi="Arial" w:cs="Arial"/>
          <w:iCs/>
          <w:lang w:eastAsia="sl-SI"/>
        </w:rPr>
        <w:t xml:space="preserve">       </w:t>
      </w:r>
      <w:r w:rsidR="00406E3D" w:rsidRPr="00EE5C2D">
        <w:rPr>
          <w:rFonts w:ascii="Arial" w:eastAsia="Times New Roman" w:hAnsi="Arial" w:cs="Arial"/>
          <w:iCs/>
          <w:lang w:eastAsia="sl-SI"/>
        </w:rPr>
        <w:t>(EVA</w:t>
      </w:r>
      <w:r w:rsidR="00EE5C2D" w:rsidRPr="00EE5C2D">
        <w:rPr>
          <w:rFonts w:ascii="Arial" w:hAnsi="Arial" w:cs="Arial"/>
          <w:color w:val="000000"/>
        </w:rPr>
        <w:t xml:space="preserve"> </w:t>
      </w:r>
      <w:r w:rsidR="00EE5C2D" w:rsidRPr="00EE5C2D">
        <w:rPr>
          <w:rFonts w:ascii="Arial" w:hAnsi="Arial" w:cs="Arial"/>
          <w:color w:val="000000"/>
        </w:rPr>
        <w:t>2019-2550-0094</w:t>
      </w:r>
      <w:r w:rsidR="00406E3D" w:rsidRPr="00EE5C2D">
        <w:rPr>
          <w:rFonts w:ascii="Arial" w:eastAsia="Times New Roman" w:hAnsi="Arial" w:cs="Arial"/>
          <w:iCs/>
          <w:lang w:eastAsia="sl-SI"/>
        </w:rPr>
        <w:t>)</w:t>
      </w:r>
    </w:p>
    <w:p w:rsidR="00406E3D" w:rsidRPr="00C972D7" w:rsidRDefault="00406E3D" w:rsidP="00406E3D">
      <w:p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iCs/>
          <w:lang w:eastAsia="sl-SI"/>
        </w:rPr>
      </w:pPr>
    </w:p>
    <w:p w:rsidR="00406E3D" w:rsidRPr="00C972D7" w:rsidRDefault="00406E3D" w:rsidP="00406E3D">
      <w:p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lang w:eastAsia="sl-SI"/>
        </w:rPr>
      </w:pPr>
      <w:r w:rsidRPr="00C972D7">
        <w:rPr>
          <w:rFonts w:ascii="Arial" w:eastAsia="Times New Roman" w:hAnsi="Arial" w:cs="Arial"/>
          <w:lang w:eastAsia="sl-SI"/>
        </w:rPr>
        <w:t>Na podlagi osmega odstavka 13. člena in petega odstavka 27. člena Zakona o dimnikarskih storitvah (Uradni list RS, št. 68/16) izdaja Vlada Republike Slovenije</w:t>
      </w:r>
    </w:p>
    <w:p w:rsidR="00406E3D" w:rsidRPr="00C972D7" w:rsidRDefault="00406E3D" w:rsidP="00406E3D">
      <w:pPr>
        <w:jc w:val="center"/>
        <w:rPr>
          <w:rFonts w:ascii="Arial" w:eastAsia="Times New Roman" w:hAnsi="Arial" w:cs="Arial"/>
          <w:b/>
        </w:rPr>
      </w:pPr>
    </w:p>
    <w:p w:rsidR="00406E3D" w:rsidRPr="00C972D7" w:rsidRDefault="00406E3D" w:rsidP="00406E3D">
      <w:pPr>
        <w:jc w:val="center"/>
        <w:rPr>
          <w:rFonts w:ascii="Arial" w:eastAsia="Times New Roman" w:hAnsi="Arial" w:cs="Arial"/>
          <w:b/>
        </w:rPr>
      </w:pPr>
      <w:r w:rsidRPr="00C972D7">
        <w:rPr>
          <w:rFonts w:ascii="Arial" w:eastAsia="Times New Roman" w:hAnsi="Arial" w:cs="Arial"/>
          <w:b/>
        </w:rPr>
        <w:t>U R E D B O</w:t>
      </w:r>
    </w:p>
    <w:p w:rsidR="00406E3D" w:rsidRPr="00C972D7" w:rsidRDefault="00406E3D" w:rsidP="00406E3D">
      <w:pPr>
        <w:jc w:val="center"/>
        <w:rPr>
          <w:rFonts w:ascii="Arial" w:eastAsia="Times New Roman" w:hAnsi="Arial" w:cs="Arial"/>
          <w:b/>
        </w:rPr>
      </w:pPr>
      <w:r w:rsidRPr="00C972D7">
        <w:rPr>
          <w:rFonts w:ascii="Arial" w:eastAsia="Times New Roman" w:hAnsi="Arial" w:cs="Arial"/>
          <w:b/>
        </w:rPr>
        <w:t>o dopolnitvi Uredbe o pregledih, čiščenju in meritvah na malih kurilnih napravah</w:t>
      </w:r>
    </w:p>
    <w:p w:rsidR="00406E3D" w:rsidRPr="00C972D7" w:rsidRDefault="00406E3D" w:rsidP="00406E3D">
      <w:pPr>
        <w:jc w:val="both"/>
        <w:rPr>
          <w:rFonts w:ascii="Arial" w:eastAsia="Times New Roman" w:hAnsi="Arial" w:cs="Arial"/>
        </w:rPr>
      </w:pPr>
    </w:p>
    <w:p w:rsidR="00406E3D" w:rsidRPr="00C972D7" w:rsidRDefault="00406E3D" w:rsidP="00406E3D">
      <w:pPr>
        <w:numPr>
          <w:ilvl w:val="0"/>
          <w:numId w:val="9"/>
        </w:numPr>
        <w:spacing w:after="0" w:line="260" w:lineRule="atLeast"/>
        <w:jc w:val="both"/>
        <w:rPr>
          <w:rFonts w:ascii="Arial" w:eastAsia="Times New Roman" w:hAnsi="Arial" w:cs="Arial"/>
          <w:b/>
        </w:rPr>
      </w:pPr>
      <w:r w:rsidRPr="00C972D7">
        <w:rPr>
          <w:rFonts w:ascii="Arial" w:eastAsia="Times New Roman" w:hAnsi="Arial" w:cs="Arial"/>
          <w:b/>
        </w:rPr>
        <w:t>člen</w:t>
      </w:r>
    </w:p>
    <w:p w:rsidR="00406E3D" w:rsidRPr="00C972D7" w:rsidRDefault="00406E3D" w:rsidP="00406E3D">
      <w:pPr>
        <w:spacing w:after="0" w:line="260" w:lineRule="atLeast"/>
        <w:ind w:left="3960"/>
        <w:jc w:val="both"/>
        <w:rPr>
          <w:rFonts w:ascii="Arial" w:eastAsia="Times New Roman" w:hAnsi="Arial" w:cs="Arial"/>
          <w:b/>
        </w:rPr>
      </w:pPr>
    </w:p>
    <w:p w:rsidR="00406E3D" w:rsidRPr="00C972D7" w:rsidRDefault="00406E3D" w:rsidP="00406E3D">
      <w:pPr>
        <w:jc w:val="both"/>
        <w:rPr>
          <w:rFonts w:ascii="Arial" w:eastAsia="Times New Roman" w:hAnsi="Arial" w:cs="Arial"/>
        </w:rPr>
      </w:pPr>
      <w:r w:rsidRPr="00C972D7">
        <w:rPr>
          <w:rFonts w:ascii="Arial" w:eastAsia="Times New Roman" w:hAnsi="Arial" w:cs="Arial"/>
        </w:rPr>
        <w:t>V Uredbi o pregledih, čiščenju in meritvah na malih kurilnih napravah (Uradni list RS, št. 77/17) se za petim odstavkom 8. člena doda nov šesti odstavek, ki se glasi:</w:t>
      </w:r>
    </w:p>
    <w:p w:rsidR="00406E3D" w:rsidRPr="00C972D7" w:rsidRDefault="00406E3D" w:rsidP="00406E3D">
      <w:pPr>
        <w:jc w:val="both"/>
        <w:rPr>
          <w:rFonts w:ascii="Arial" w:eastAsia="Times New Roman" w:hAnsi="Arial" w:cs="Arial"/>
        </w:rPr>
      </w:pPr>
      <w:r w:rsidRPr="00C972D7">
        <w:rPr>
          <w:rFonts w:ascii="Arial" w:eastAsia="Times New Roman" w:hAnsi="Arial" w:cs="Arial"/>
        </w:rPr>
        <w:t xml:space="preserve">»(6) </w:t>
      </w:r>
      <w:r w:rsidRPr="00C972D7">
        <w:rPr>
          <w:rFonts w:ascii="Arial" w:eastAsia="Times New Roman" w:hAnsi="Arial" w:cs="Arial"/>
          <w:lang w:eastAsia="sl-SI"/>
        </w:rPr>
        <w:t xml:space="preserve"> V primeru novogradenj ali rekonstrukcij je </w:t>
      </w:r>
      <w:r w:rsidR="00C50E7B" w:rsidRPr="00C972D7">
        <w:rPr>
          <w:rFonts w:ascii="Arial" w:eastAsia="Times New Roman" w:hAnsi="Arial" w:cs="Arial"/>
          <w:lang w:eastAsia="sl-SI"/>
        </w:rPr>
        <w:t xml:space="preserve">pozitiven </w:t>
      </w:r>
      <w:r w:rsidRPr="00C972D7">
        <w:rPr>
          <w:rFonts w:ascii="Arial" w:eastAsia="Times New Roman" w:hAnsi="Arial" w:cs="Arial"/>
          <w:lang w:eastAsia="sl-SI"/>
        </w:rPr>
        <w:t>zapisnik o prvem pregledu sestavni del dokazila o zanesljivosti objekta, ki ga investitor priloži k zahtevi za izdajo uporabnega dovoljenja skladno s predpisi, ki urejajo graditev objektov.</w:t>
      </w:r>
      <w:r w:rsidRPr="00C972D7">
        <w:rPr>
          <w:rFonts w:ascii="Arial" w:eastAsia="Times New Roman" w:hAnsi="Arial" w:cs="Arial"/>
        </w:rPr>
        <w:t xml:space="preserve">«. </w:t>
      </w:r>
    </w:p>
    <w:p w:rsidR="00406E3D" w:rsidRPr="00C972D7" w:rsidRDefault="00406E3D" w:rsidP="00406E3D">
      <w:pPr>
        <w:jc w:val="both"/>
        <w:rPr>
          <w:rFonts w:ascii="Arial" w:eastAsia="Times New Roman" w:hAnsi="Arial" w:cs="Arial"/>
        </w:rPr>
      </w:pPr>
      <w:r w:rsidRPr="00C972D7">
        <w:rPr>
          <w:rFonts w:ascii="Arial" w:eastAsia="Times New Roman" w:hAnsi="Arial" w:cs="Arial"/>
        </w:rPr>
        <w:t>Dosedanji šesti odstavek postane sedmi odstavek.</w:t>
      </w:r>
    </w:p>
    <w:p w:rsidR="00406E3D" w:rsidRPr="00C972D7" w:rsidRDefault="00406E3D" w:rsidP="00406E3D">
      <w:pPr>
        <w:jc w:val="both"/>
        <w:rPr>
          <w:rFonts w:ascii="Arial" w:eastAsia="Times New Roman" w:hAnsi="Arial" w:cs="Arial"/>
        </w:rPr>
      </w:pPr>
    </w:p>
    <w:p w:rsidR="00406E3D" w:rsidRPr="00C972D7" w:rsidRDefault="00406E3D" w:rsidP="00406E3D">
      <w:pPr>
        <w:jc w:val="center"/>
        <w:rPr>
          <w:rFonts w:ascii="Arial" w:eastAsia="Times New Roman" w:hAnsi="Arial" w:cs="Arial"/>
          <w:b/>
        </w:rPr>
      </w:pPr>
      <w:r w:rsidRPr="00C972D7">
        <w:rPr>
          <w:rFonts w:ascii="Arial" w:eastAsia="Times New Roman" w:hAnsi="Arial" w:cs="Arial"/>
          <w:b/>
        </w:rPr>
        <w:t>KONČNA DOLOČBA</w:t>
      </w:r>
    </w:p>
    <w:p w:rsidR="00406E3D" w:rsidRPr="00C972D7" w:rsidRDefault="00406E3D" w:rsidP="00406E3D">
      <w:pPr>
        <w:numPr>
          <w:ilvl w:val="0"/>
          <w:numId w:val="9"/>
        </w:numPr>
        <w:spacing w:after="0" w:line="260" w:lineRule="atLeast"/>
        <w:jc w:val="both"/>
        <w:rPr>
          <w:rFonts w:ascii="Arial" w:eastAsia="Times New Roman" w:hAnsi="Arial" w:cs="Arial"/>
          <w:b/>
        </w:rPr>
      </w:pPr>
      <w:r w:rsidRPr="00C972D7">
        <w:rPr>
          <w:rFonts w:ascii="Arial" w:eastAsia="Times New Roman" w:hAnsi="Arial" w:cs="Arial"/>
          <w:b/>
        </w:rPr>
        <w:t>člen</w:t>
      </w:r>
    </w:p>
    <w:p w:rsidR="00406E3D" w:rsidRPr="00C972D7" w:rsidRDefault="00406E3D" w:rsidP="00406E3D">
      <w:pPr>
        <w:spacing w:after="0" w:line="260" w:lineRule="atLeast"/>
        <w:ind w:left="3960"/>
        <w:jc w:val="both"/>
        <w:rPr>
          <w:rFonts w:ascii="Arial" w:eastAsia="Times New Roman" w:hAnsi="Arial" w:cs="Arial"/>
          <w:b/>
        </w:rPr>
      </w:pPr>
    </w:p>
    <w:p w:rsidR="00406E3D" w:rsidRPr="00C972D7" w:rsidRDefault="00406E3D" w:rsidP="00406E3D">
      <w:pPr>
        <w:jc w:val="both"/>
        <w:rPr>
          <w:rFonts w:ascii="Arial" w:eastAsia="Times New Roman" w:hAnsi="Arial" w:cs="Arial"/>
        </w:rPr>
      </w:pPr>
      <w:r w:rsidRPr="00C972D7">
        <w:rPr>
          <w:rFonts w:ascii="Arial" w:eastAsia="Times New Roman" w:hAnsi="Arial" w:cs="Arial"/>
        </w:rPr>
        <w:t>Ta uredba začne veljati naslednji dan po objavi v Uradnem listu Republike Slovenije.</w:t>
      </w:r>
    </w:p>
    <w:p w:rsidR="00406E3D" w:rsidRPr="00C972D7" w:rsidRDefault="00406E3D" w:rsidP="00406E3D">
      <w:pPr>
        <w:jc w:val="both"/>
        <w:rPr>
          <w:rFonts w:ascii="Arial" w:eastAsia="Times New Roman" w:hAnsi="Arial" w:cs="Arial"/>
        </w:rPr>
      </w:pPr>
    </w:p>
    <w:p w:rsidR="00406E3D" w:rsidRPr="00FC17C5" w:rsidRDefault="00406E3D" w:rsidP="00D03A3F">
      <w:pPr>
        <w:spacing w:line="240" w:lineRule="auto"/>
        <w:jc w:val="both"/>
        <w:rPr>
          <w:rFonts w:ascii="Arial" w:eastAsia="Times New Roman" w:hAnsi="Arial" w:cs="Arial"/>
        </w:rPr>
      </w:pPr>
      <w:r w:rsidRPr="00FC17C5">
        <w:rPr>
          <w:rFonts w:ascii="Arial" w:eastAsia="Times New Roman" w:hAnsi="Arial" w:cs="Arial"/>
        </w:rPr>
        <w:t xml:space="preserve">Št. </w:t>
      </w:r>
      <w:r w:rsidR="00FC17C5" w:rsidRPr="00FC17C5">
        <w:rPr>
          <w:rFonts w:ascii="Arial" w:hAnsi="Arial" w:cs="Arial"/>
          <w:color w:val="000000"/>
        </w:rPr>
        <w:t>007-630/2019</w:t>
      </w:r>
    </w:p>
    <w:p w:rsidR="00406E3D" w:rsidRPr="00C972D7" w:rsidRDefault="00406E3D" w:rsidP="00D03A3F">
      <w:pPr>
        <w:spacing w:line="240" w:lineRule="auto"/>
        <w:jc w:val="both"/>
        <w:rPr>
          <w:rFonts w:ascii="Arial" w:eastAsia="Times New Roman" w:hAnsi="Arial" w:cs="Arial"/>
        </w:rPr>
      </w:pPr>
      <w:r w:rsidRPr="00C972D7">
        <w:rPr>
          <w:rFonts w:ascii="Arial" w:eastAsia="Times New Roman" w:hAnsi="Arial" w:cs="Arial"/>
        </w:rPr>
        <w:t xml:space="preserve">Ljubljana, dne </w:t>
      </w:r>
    </w:p>
    <w:p w:rsidR="00406E3D" w:rsidRPr="00EE5C2D" w:rsidRDefault="00406E3D" w:rsidP="00D03A3F">
      <w:pPr>
        <w:spacing w:line="240" w:lineRule="auto"/>
        <w:jc w:val="both"/>
        <w:rPr>
          <w:rFonts w:ascii="Arial" w:eastAsia="Times New Roman" w:hAnsi="Arial" w:cs="Arial"/>
        </w:rPr>
      </w:pPr>
      <w:r w:rsidRPr="00EE5C2D">
        <w:rPr>
          <w:rFonts w:ascii="Arial" w:eastAsia="Times New Roman" w:hAnsi="Arial" w:cs="Arial"/>
        </w:rPr>
        <w:t xml:space="preserve">EVA </w:t>
      </w:r>
      <w:r w:rsidR="00EE5C2D" w:rsidRPr="00EE5C2D">
        <w:rPr>
          <w:rFonts w:ascii="Arial" w:hAnsi="Arial" w:cs="Arial"/>
          <w:color w:val="000000"/>
        </w:rPr>
        <w:t>2019-2550-0094</w:t>
      </w:r>
    </w:p>
    <w:p w:rsidR="00406E3D" w:rsidRPr="00C972D7" w:rsidRDefault="00406E3D" w:rsidP="00C27444">
      <w:pPr>
        <w:tabs>
          <w:tab w:val="left" w:pos="4536"/>
        </w:tabs>
        <w:spacing w:after="0"/>
        <w:ind w:left="4536"/>
        <w:jc w:val="center"/>
        <w:rPr>
          <w:rFonts w:ascii="Arial" w:eastAsia="Times New Roman" w:hAnsi="Arial" w:cs="Arial"/>
        </w:rPr>
      </w:pPr>
      <w:r w:rsidRPr="00C972D7">
        <w:rPr>
          <w:rFonts w:ascii="Arial" w:eastAsia="Times New Roman" w:hAnsi="Arial" w:cs="Arial"/>
        </w:rPr>
        <w:t>Vlada Republike Slovenije</w:t>
      </w:r>
    </w:p>
    <w:p w:rsidR="00406E3D" w:rsidRPr="00C972D7" w:rsidRDefault="00406E3D" w:rsidP="00C27444">
      <w:pPr>
        <w:tabs>
          <w:tab w:val="left" w:pos="4536"/>
        </w:tabs>
        <w:spacing w:after="0"/>
        <w:ind w:left="4536"/>
        <w:jc w:val="center"/>
        <w:rPr>
          <w:rFonts w:ascii="Arial" w:eastAsia="Times New Roman" w:hAnsi="Arial" w:cs="Arial"/>
        </w:rPr>
      </w:pPr>
      <w:r w:rsidRPr="00C972D7">
        <w:rPr>
          <w:rFonts w:ascii="Arial" w:eastAsia="Times New Roman" w:hAnsi="Arial" w:cs="Arial"/>
        </w:rPr>
        <w:t xml:space="preserve"> Marjan Šarec</w:t>
      </w:r>
    </w:p>
    <w:p w:rsidR="00406E3D" w:rsidRPr="00C972D7" w:rsidRDefault="00406E3D" w:rsidP="00C27444">
      <w:pPr>
        <w:tabs>
          <w:tab w:val="left" w:pos="4536"/>
        </w:tabs>
        <w:spacing w:after="0"/>
        <w:ind w:left="4536"/>
        <w:jc w:val="center"/>
        <w:rPr>
          <w:rFonts w:ascii="Arial" w:eastAsia="Calibri" w:hAnsi="Arial" w:cs="Arial"/>
        </w:rPr>
      </w:pPr>
      <w:r w:rsidRPr="00C972D7">
        <w:rPr>
          <w:rFonts w:ascii="Arial" w:eastAsia="Times New Roman" w:hAnsi="Arial" w:cs="Arial"/>
        </w:rPr>
        <w:t>predsednik</w:t>
      </w:r>
    </w:p>
    <w:p w:rsidR="00406E3D" w:rsidRPr="00C972D7" w:rsidRDefault="00406E3D" w:rsidP="00406E3D">
      <w:pPr>
        <w:spacing w:after="0" w:line="260" w:lineRule="atLeast"/>
        <w:jc w:val="both"/>
        <w:rPr>
          <w:rFonts w:ascii="Arial" w:eastAsia="Times New Roman" w:hAnsi="Arial" w:cs="Arial"/>
          <w:b/>
        </w:rPr>
      </w:pPr>
      <w:bookmarkStart w:id="0" w:name="_GoBack"/>
      <w:bookmarkEnd w:id="0"/>
      <w:r w:rsidRPr="00C972D7">
        <w:rPr>
          <w:rFonts w:ascii="Arial" w:eastAsia="Times New Roman" w:hAnsi="Arial" w:cs="Arial"/>
          <w:b/>
        </w:rPr>
        <w:lastRenderedPageBreak/>
        <w:t>PRILOGA: OBRAZLOŽITEV</w:t>
      </w:r>
    </w:p>
    <w:p w:rsidR="00406E3D" w:rsidRPr="00C972D7" w:rsidRDefault="00406E3D" w:rsidP="00406E3D">
      <w:pPr>
        <w:spacing w:after="0" w:line="260" w:lineRule="atLeast"/>
        <w:jc w:val="both"/>
        <w:rPr>
          <w:rFonts w:ascii="Arial" w:eastAsia="Times New Roman" w:hAnsi="Arial" w:cs="Arial"/>
          <w:b/>
        </w:rPr>
      </w:pPr>
    </w:p>
    <w:p w:rsidR="00406E3D" w:rsidRPr="00C972D7" w:rsidRDefault="00406E3D" w:rsidP="00406E3D">
      <w:pPr>
        <w:tabs>
          <w:tab w:val="left" w:pos="708"/>
        </w:tabs>
        <w:spacing w:after="0" w:line="260" w:lineRule="atLeast"/>
        <w:jc w:val="both"/>
        <w:rPr>
          <w:rFonts w:ascii="Arial" w:eastAsia="Times New Roman" w:hAnsi="Arial" w:cs="Arial"/>
          <w:b/>
        </w:rPr>
      </w:pPr>
      <w:r w:rsidRPr="00C972D7">
        <w:rPr>
          <w:rFonts w:ascii="Arial" w:eastAsia="Times New Roman" w:hAnsi="Arial" w:cs="Arial"/>
          <w:b/>
        </w:rPr>
        <w:t>I. UVOD</w:t>
      </w:r>
    </w:p>
    <w:p w:rsidR="00406E3D" w:rsidRPr="00C972D7" w:rsidRDefault="00406E3D" w:rsidP="00406E3D">
      <w:pPr>
        <w:tabs>
          <w:tab w:val="left" w:pos="708"/>
        </w:tabs>
        <w:spacing w:after="0" w:line="260" w:lineRule="atLeast"/>
        <w:jc w:val="both"/>
        <w:rPr>
          <w:rFonts w:ascii="Arial" w:eastAsia="Times New Roman" w:hAnsi="Arial" w:cs="Arial"/>
        </w:rPr>
      </w:pPr>
    </w:p>
    <w:p w:rsidR="00406E3D" w:rsidRPr="00C972D7" w:rsidRDefault="00406E3D" w:rsidP="00406E3D">
      <w:pPr>
        <w:numPr>
          <w:ilvl w:val="0"/>
          <w:numId w:val="10"/>
        </w:numPr>
        <w:spacing w:after="0" w:line="260" w:lineRule="atLeast"/>
        <w:jc w:val="both"/>
        <w:rPr>
          <w:rFonts w:ascii="Arial" w:eastAsia="Times New Roman" w:hAnsi="Arial" w:cs="Arial"/>
          <w:b/>
        </w:rPr>
      </w:pPr>
      <w:r w:rsidRPr="00C972D7">
        <w:rPr>
          <w:rFonts w:ascii="Arial" w:eastAsia="Times New Roman" w:hAnsi="Arial" w:cs="Arial"/>
          <w:b/>
        </w:rPr>
        <w:t>Pravna podlaga (besedilo, vsebina zakonske določbe, ki je podlaga za izdajo predpisa)</w:t>
      </w:r>
    </w:p>
    <w:p w:rsidR="00406E3D" w:rsidRPr="00C972D7" w:rsidRDefault="00406E3D" w:rsidP="00406E3D">
      <w:pPr>
        <w:suppressAutoHyphens/>
        <w:spacing w:after="0" w:line="260" w:lineRule="atLeast"/>
        <w:rPr>
          <w:rFonts w:ascii="Arial" w:eastAsia="Times New Roman" w:hAnsi="Arial" w:cs="Arial"/>
          <w:b/>
          <w:lang w:eastAsia="ar-SA"/>
        </w:rPr>
      </w:pPr>
    </w:p>
    <w:p w:rsidR="00406E3D" w:rsidRPr="00C972D7" w:rsidRDefault="00406E3D" w:rsidP="00406E3D">
      <w:pPr>
        <w:jc w:val="both"/>
        <w:rPr>
          <w:rFonts w:ascii="Arial" w:eastAsia="Times New Roman" w:hAnsi="Arial" w:cs="Arial"/>
        </w:rPr>
      </w:pPr>
      <w:r w:rsidRPr="00C972D7">
        <w:rPr>
          <w:rFonts w:ascii="Arial" w:eastAsia="Times New Roman" w:hAnsi="Arial" w:cs="Arial"/>
        </w:rPr>
        <w:t>Pravna podlaga za sprejem uredbe je osmi odstavek 13. člena in peti odstavek 27. člena Zakona o dimnikarskih storitvah (Uradni list RS, št. 68/16).</w:t>
      </w:r>
    </w:p>
    <w:p w:rsidR="009D3DCB" w:rsidRPr="00C972D7" w:rsidRDefault="009D3DCB" w:rsidP="00406E3D">
      <w:pPr>
        <w:jc w:val="both"/>
        <w:rPr>
          <w:rFonts w:ascii="Arial" w:eastAsia="Times New Roman" w:hAnsi="Arial" w:cs="Arial"/>
        </w:rPr>
      </w:pPr>
      <w:r w:rsidRPr="00C972D7">
        <w:rPr>
          <w:rFonts w:ascii="Arial" w:eastAsia="Times New Roman" w:hAnsi="Arial" w:cs="Arial"/>
        </w:rPr>
        <w:t>Osmi odstavek 13. člena:</w:t>
      </w:r>
    </w:p>
    <w:p w:rsidR="009D3DCB" w:rsidRPr="00C972D7" w:rsidRDefault="009D3DCB" w:rsidP="00406E3D">
      <w:pPr>
        <w:jc w:val="both"/>
        <w:rPr>
          <w:rFonts w:ascii="Arial" w:hAnsi="Arial" w:cs="Arial"/>
        </w:rPr>
      </w:pPr>
      <w:r w:rsidRPr="00C972D7">
        <w:rPr>
          <w:rFonts w:ascii="Arial" w:hAnsi="Arial" w:cs="Arial"/>
        </w:rPr>
        <w:t>»(8) Vlada s predpisom podrobneje določi vsebino in način izvajanja dimnikarskih storitev, roke zanje in obrazce zapisnika.«</w:t>
      </w:r>
    </w:p>
    <w:p w:rsidR="009D3DCB" w:rsidRPr="00C972D7" w:rsidRDefault="009D3DCB" w:rsidP="00406E3D">
      <w:pPr>
        <w:jc w:val="both"/>
        <w:rPr>
          <w:rFonts w:ascii="Arial" w:hAnsi="Arial" w:cs="Arial"/>
        </w:rPr>
      </w:pPr>
      <w:r w:rsidRPr="00C972D7">
        <w:rPr>
          <w:rFonts w:ascii="Arial" w:hAnsi="Arial" w:cs="Arial"/>
        </w:rPr>
        <w:t>Peti odstavek 27. člena:</w:t>
      </w:r>
    </w:p>
    <w:p w:rsidR="009D3DCB" w:rsidRPr="00C972D7" w:rsidRDefault="009D3DCB" w:rsidP="00406E3D">
      <w:pPr>
        <w:jc w:val="both"/>
        <w:rPr>
          <w:rFonts w:ascii="Arial" w:eastAsia="Times New Roman" w:hAnsi="Arial" w:cs="Arial"/>
        </w:rPr>
      </w:pPr>
      <w:r w:rsidRPr="00C972D7">
        <w:rPr>
          <w:rFonts w:ascii="Arial" w:hAnsi="Arial" w:cs="Arial"/>
        </w:rPr>
        <w:t>»(5) V predpisu iz 13. člena tega zakona se podrobneje določi razmejitev izvajanja nadzora inšpekcij iz prvega do tretjega odstavka tega člena nad izpolnjevanjem obveznosti dimnikarskih družb, dimnikarjev in uporabnikov dimnikarskih storitev.«</w:t>
      </w:r>
    </w:p>
    <w:p w:rsidR="00406E3D" w:rsidRPr="00C972D7" w:rsidRDefault="00406E3D" w:rsidP="00406E3D">
      <w:pPr>
        <w:numPr>
          <w:ilvl w:val="0"/>
          <w:numId w:val="10"/>
        </w:numPr>
        <w:spacing w:after="0" w:line="260" w:lineRule="atLeast"/>
        <w:jc w:val="both"/>
        <w:rPr>
          <w:rFonts w:ascii="Arial" w:eastAsia="Times New Roman" w:hAnsi="Arial" w:cs="Arial"/>
          <w:b/>
        </w:rPr>
      </w:pPr>
      <w:r w:rsidRPr="00C972D7">
        <w:rPr>
          <w:rFonts w:ascii="Arial" w:eastAsia="Times New Roman" w:hAnsi="Arial" w:cs="Arial"/>
          <w:b/>
        </w:rPr>
        <w:t>Rok za izdajo predpisa, ki ga je določil zakon</w:t>
      </w:r>
    </w:p>
    <w:p w:rsidR="00406E3D" w:rsidRPr="00C972D7" w:rsidRDefault="00406E3D" w:rsidP="00406E3D">
      <w:pPr>
        <w:spacing w:after="0" w:line="260" w:lineRule="atLeast"/>
        <w:ind w:left="720"/>
        <w:jc w:val="both"/>
        <w:rPr>
          <w:rFonts w:ascii="Arial" w:eastAsia="Times New Roman" w:hAnsi="Arial" w:cs="Arial"/>
          <w:b/>
        </w:rPr>
      </w:pPr>
    </w:p>
    <w:p w:rsidR="00406E3D" w:rsidRPr="00C972D7" w:rsidRDefault="00406E3D" w:rsidP="00406E3D">
      <w:pPr>
        <w:spacing w:after="0" w:line="260" w:lineRule="atLeast"/>
        <w:jc w:val="both"/>
        <w:rPr>
          <w:rFonts w:ascii="Arial" w:eastAsia="Times New Roman" w:hAnsi="Arial" w:cs="Arial"/>
        </w:rPr>
      </w:pPr>
      <w:r w:rsidRPr="00C972D7">
        <w:rPr>
          <w:rFonts w:ascii="Arial" w:eastAsia="Times New Roman" w:hAnsi="Arial" w:cs="Arial"/>
        </w:rPr>
        <w:t>Gre za spremembo oziroma dopolnitev veljavnega predpisa, Uredbe o pregledih, čiščenju in meritvah na malih kurilnih napravah.</w:t>
      </w:r>
    </w:p>
    <w:p w:rsidR="00406E3D" w:rsidRPr="00C972D7" w:rsidRDefault="00406E3D" w:rsidP="00406E3D">
      <w:pPr>
        <w:spacing w:after="0" w:line="260" w:lineRule="atLeast"/>
        <w:jc w:val="both"/>
        <w:rPr>
          <w:rFonts w:ascii="Arial" w:eastAsia="Times New Roman" w:hAnsi="Arial" w:cs="Arial"/>
          <w:b/>
        </w:rPr>
      </w:pPr>
    </w:p>
    <w:p w:rsidR="00406E3D" w:rsidRPr="00C972D7" w:rsidRDefault="00406E3D" w:rsidP="00406E3D">
      <w:pPr>
        <w:spacing w:after="0" w:line="260" w:lineRule="atLeast"/>
        <w:jc w:val="both"/>
        <w:rPr>
          <w:rFonts w:ascii="Arial" w:eastAsia="Times New Roman" w:hAnsi="Arial" w:cs="Arial"/>
          <w:b/>
        </w:rPr>
      </w:pPr>
    </w:p>
    <w:p w:rsidR="00406E3D" w:rsidRPr="00C972D7" w:rsidRDefault="00406E3D" w:rsidP="00406E3D">
      <w:pPr>
        <w:numPr>
          <w:ilvl w:val="0"/>
          <w:numId w:val="10"/>
        </w:numPr>
        <w:spacing w:after="0" w:line="260" w:lineRule="atLeast"/>
        <w:jc w:val="both"/>
        <w:rPr>
          <w:rFonts w:ascii="Arial" w:eastAsia="Times New Roman" w:hAnsi="Arial" w:cs="Arial"/>
          <w:b/>
        </w:rPr>
      </w:pPr>
      <w:r w:rsidRPr="00C972D7">
        <w:rPr>
          <w:rFonts w:ascii="Arial" w:eastAsia="Times New Roman" w:hAnsi="Arial" w:cs="Arial"/>
          <w:b/>
        </w:rPr>
        <w:t>Splošna obrazložitev v zvezi s predlogom predpisa, če je potrebna</w:t>
      </w:r>
    </w:p>
    <w:p w:rsidR="00406E3D" w:rsidRPr="00C972D7" w:rsidRDefault="00406E3D" w:rsidP="00406E3D">
      <w:pPr>
        <w:spacing w:after="0" w:line="260" w:lineRule="atLeast"/>
        <w:ind w:left="720"/>
        <w:jc w:val="both"/>
        <w:rPr>
          <w:rFonts w:ascii="Arial" w:eastAsia="Times New Roman" w:hAnsi="Arial" w:cs="Arial"/>
          <w:b/>
        </w:rPr>
      </w:pPr>
    </w:p>
    <w:p w:rsidR="00406E3D" w:rsidRPr="00C972D7" w:rsidRDefault="00406E3D" w:rsidP="00406E3D">
      <w:pPr>
        <w:spacing w:after="0" w:line="260" w:lineRule="atLeast"/>
        <w:ind w:firstLine="720"/>
        <w:jc w:val="both"/>
        <w:rPr>
          <w:rFonts w:ascii="Arial" w:eastAsia="Times New Roman" w:hAnsi="Arial" w:cs="Arial"/>
        </w:rPr>
      </w:pPr>
      <w:r w:rsidRPr="00C972D7">
        <w:rPr>
          <w:rFonts w:ascii="Arial" w:eastAsia="Times New Roman" w:hAnsi="Arial" w:cs="Arial"/>
        </w:rPr>
        <w:t>/</w:t>
      </w:r>
    </w:p>
    <w:p w:rsidR="00406E3D" w:rsidRPr="00C972D7" w:rsidRDefault="00406E3D" w:rsidP="00406E3D">
      <w:pPr>
        <w:spacing w:after="0" w:line="260" w:lineRule="atLeast"/>
        <w:ind w:firstLine="720"/>
        <w:jc w:val="both"/>
        <w:rPr>
          <w:rFonts w:ascii="Arial" w:eastAsia="Times New Roman" w:hAnsi="Arial" w:cs="Arial"/>
        </w:rPr>
      </w:pPr>
    </w:p>
    <w:p w:rsidR="00406E3D" w:rsidRPr="00C972D7" w:rsidRDefault="00406E3D" w:rsidP="00406E3D">
      <w:pPr>
        <w:numPr>
          <w:ilvl w:val="0"/>
          <w:numId w:val="10"/>
        </w:numPr>
        <w:spacing w:after="0" w:line="260" w:lineRule="atLeast"/>
        <w:jc w:val="both"/>
        <w:rPr>
          <w:rFonts w:ascii="Arial" w:eastAsia="Times New Roman" w:hAnsi="Arial" w:cs="Arial"/>
          <w:b/>
        </w:rPr>
      </w:pPr>
      <w:r w:rsidRPr="00C972D7">
        <w:rPr>
          <w:rFonts w:ascii="Arial" w:eastAsia="Times New Roman" w:hAnsi="Arial" w:cs="Arial"/>
          <w:b/>
        </w:rPr>
        <w:t>Predstavitev presoje posledic na posamezna področja, če te niso mogle biti celovito predstavljene v predlogu zakona</w:t>
      </w:r>
    </w:p>
    <w:p w:rsidR="00406E3D" w:rsidRPr="00C972D7" w:rsidRDefault="00406E3D" w:rsidP="00406E3D">
      <w:pPr>
        <w:spacing w:after="0" w:line="260" w:lineRule="atLeast"/>
        <w:ind w:left="720"/>
        <w:jc w:val="both"/>
        <w:rPr>
          <w:rFonts w:ascii="Arial" w:eastAsia="Times New Roman" w:hAnsi="Arial" w:cs="Arial"/>
          <w:b/>
        </w:rPr>
      </w:pPr>
    </w:p>
    <w:p w:rsidR="00406E3D" w:rsidRPr="00C972D7" w:rsidRDefault="00406E3D" w:rsidP="00406E3D">
      <w:pPr>
        <w:spacing w:after="0" w:line="260" w:lineRule="atLeast"/>
        <w:ind w:left="720"/>
        <w:jc w:val="both"/>
        <w:rPr>
          <w:rFonts w:ascii="Arial" w:eastAsia="Times New Roman" w:hAnsi="Arial" w:cs="Arial"/>
        </w:rPr>
      </w:pPr>
      <w:r w:rsidRPr="00C972D7">
        <w:rPr>
          <w:rFonts w:ascii="Arial" w:eastAsia="Times New Roman" w:hAnsi="Arial" w:cs="Arial"/>
        </w:rPr>
        <w:t>/</w:t>
      </w:r>
    </w:p>
    <w:p w:rsidR="00406E3D" w:rsidRPr="00C972D7" w:rsidRDefault="00406E3D" w:rsidP="00406E3D">
      <w:pPr>
        <w:jc w:val="both"/>
        <w:rPr>
          <w:rFonts w:ascii="Arial" w:eastAsia="Times New Roman" w:hAnsi="Arial" w:cs="Arial"/>
        </w:rPr>
      </w:pPr>
    </w:p>
    <w:p w:rsidR="00406E3D" w:rsidRPr="00C972D7" w:rsidRDefault="00406E3D" w:rsidP="00406E3D">
      <w:pPr>
        <w:tabs>
          <w:tab w:val="left" w:pos="708"/>
        </w:tabs>
        <w:spacing w:after="0" w:line="260" w:lineRule="atLeast"/>
        <w:rPr>
          <w:rFonts w:ascii="Arial" w:eastAsia="Times New Roman" w:hAnsi="Arial" w:cs="Arial"/>
          <w:b/>
        </w:rPr>
      </w:pPr>
      <w:r w:rsidRPr="00C972D7">
        <w:rPr>
          <w:rFonts w:ascii="Arial" w:eastAsia="Times New Roman" w:hAnsi="Arial" w:cs="Arial"/>
          <w:b/>
        </w:rPr>
        <w:t xml:space="preserve">    II. VSEBINSKA OBRAZLOŽITEV PREDLAGANIH REŠITEV</w:t>
      </w:r>
    </w:p>
    <w:p w:rsidR="00406E3D" w:rsidRPr="00C972D7" w:rsidRDefault="00406E3D" w:rsidP="00406E3D">
      <w:pPr>
        <w:tabs>
          <w:tab w:val="left" w:pos="708"/>
        </w:tabs>
        <w:spacing w:after="0" w:line="260" w:lineRule="atLeast"/>
        <w:rPr>
          <w:rFonts w:ascii="Arial" w:eastAsia="Times New Roman" w:hAnsi="Arial" w:cs="Arial"/>
          <w:b/>
        </w:rPr>
      </w:pPr>
    </w:p>
    <w:p w:rsidR="00406E3D" w:rsidRPr="00C972D7" w:rsidRDefault="007C2A9A" w:rsidP="00A733A9">
      <w:pPr>
        <w:jc w:val="both"/>
        <w:rPr>
          <w:rFonts w:ascii="Arial" w:eastAsia="Times New Roman" w:hAnsi="Arial" w:cs="Arial"/>
        </w:rPr>
      </w:pPr>
      <w:r w:rsidRPr="00C972D7">
        <w:rPr>
          <w:rFonts w:ascii="Arial" w:eastAsia="Times New Roman" w:hAnsi="Arial" w:cs="Arial"/>
        </w:rPr>
        <w:t>Namen p</w:t>
      </w:r>
      <w:r w:rsidR="00406E3D" w:rsidRPr="00C972D7">
        <w:rPr>
          <w:rFonts w:ascii="Arial" w:eastAsia="Times New Roman" w:hAnsi="Arial" w:cs="Arial"/>
        </w:rPr>
        <w:t>redlagan</w:t>
      </w:r>
      <w:r w:rsidRPr="00C972D7">
        <w:rPr>
          <w:rFonts w:ascii="Arial" w:eastAsia="Times New Roman" w:hAnsi="Arial" w:cs="Arial"/>
        </w:rPr>
        <w:t>e dopolnit</w:t>
      </w:r>
      <w:r w:rsidR="00406E3D" w:rsidRPr="00C972D7">
        <w:rPr>
          <w:rFonts w:ascii="Arial" w:eastAsia="Times New Roman" w:hAnsi="Arial" w:cs="Arial"/>
        </w:rPr>
        <w:t>v</w:t>
      </w:r>
      <w:r w:rsidRPr="00C972D7">
        <w:rPr>
          <w:rFonts w:ascii="Arial" w:eastAsia="Times New Roman" w:hAnsi="Arial" w:cs="Arial"/>
        </w:rPr>
        <w:t>e</w:t>
      </w:r>
      <w:r w:rsidR="00406E3D" w:rsidRPr="00C972D7">
        <w:rPr>
          <w:rFonts w:ascii="Arial" w:eastAsia="Times New Roman" w:hAnsi="Arial" w:cs="Arial"/>
        </w:rPr>
        <w:t xml:space="preserve"> uredbe je </w:t>
      </w:r>
      <w:r w:rsidR="000D02AC" w:rsidRPr="00C972D7">
        <w:rPr>
          <w:rFonts w:ascii="Arial" w:eastAsia="Times New Roman" w:hAnsi="Arial" w:cs="Arial"/>
        </w:rPr>
        <w:t>dodatn</w:t>
      </w:r>
      <w:r w:rsidRPr="00C972D7">
        <w:rPr>
          <w:rFonts w:ascii="Arial" w:eastAsia="Times New Roman" w:hAnsi="Arial" w:cs="Arial"/>
        </w:rPr>
        <w:t>a</w:t>
      </w:r>
      <w:r w:rsidR="000D02AC" w:rsidRPr="00C972D7">
        <w:rPr>
          <w:rFonts w:ascii="Arial" w:eastAsia="Times New Roman" w:hAnsi="Arial" w:cs="Arial"/>
        </w:rPr>
        <w:t xml:space="preserve"> zagotovit</w:t>
      </w:r>
      <w:r w:rsidRPr="00C972D7">
        <w:rPr>
          <w:rFonts w:ascii="Arial" w:eastAsia="Times New Roman" w:hAnsi="Arial" w:cs="Arial"/>
        </w:rPr>
        <w:t>ev</w:t>
      </w:r>
      <w:r w:rsidR="000D02AC" w:rsidRPr="00C972D7">
        <w:rPr>
          <w:rFonts w:ascii="Arial" w:eastAsia="Times New Roman" w:hAnsi="Arial" w:cs="Arial"/>
        </w:rPr>
        <w:t xml:space="preserve"> izvedbe </w:t>
      </w:r>
      <w:r w:rsidR="001C1589" w:rsidRPr="00C972D7">
        <w:rPr>
          <w:rFonts w:ascii="Arial" w:eastAsia="Times New Roman" w:hAnsi="Arial" w:cs="Arial"/>
        </w:rPr>
        <w:t xml:space="preserve">prvih pregledov, </w:t>
      </w:r>
      <w:r w:rsidRPr="00C972D7">
        <w:rPr>
          <w:rFonts w:ascii="Arial" w:eastAsia="Times New Roman" w:hAnsi="Arial" w:cs="Arial"/>
        </w:rPr>
        <w:t>ki so ključni za nadaljnje ustrezno in varno delovanje male kurilne naprave in posledično požarno varnost</w:t>
      </w:r>
      <w:r w:rsidR="00FD56EA" w:rsidRPr="00C972D7">
        <w:rPr>
          <w:rFonts w:ascii="Arial" w:eastAsia="Times New Roman" w:hAnsi="Arial" w:cs="Arial"/>
        </w:rPr>
        <w:t>. Povezava s predpisi s področja graditve je zato nujna</w:t>
      </w:r>
      <w:r w:rsidR="00B75AF9" w:rsidRPr="00C972D7">
        <w:rPr>
          <w:rFonts w:ascii="Arial" w:eastAsia="Times New Roman" w:hAnsi="Arial" w:cs="Arial"/>
        </w:rPr>
        <w:t xml:space="preserve">, saj se večina vsebine pri ugotavljanju razhajanj med pravili za vgradnjo in dejanskim stanjem nanaša na gradnjo in morebitno odpravo pomanjkljivosti pri graditvi. Vsebina zapisnika o prvem pregledu, ki jo mora investitor predložiti k </w:t>
      </w:r>
      <w:r w:rsidR="00ED592E" w:rsidRPr="00C972D7">
        <w:rPr>
          <w:rFonts w:ascii="Arial" w:eastAsia="Times New Roman" w:hAnsi="Arial" w:cs="Arial"/>
        </w:rPr>
        <w:t>dokazilu</w:t>
      </w:r>
      <w:r w:rsidR="00B75AF9" w:rsidRPr="00C972D7">
        <w:rPr>
          <w:rFonts w:ascii="Arial" w:eastAsia="Times New Roman" w:hAnsi="Arial" w:cs="Arial"/>
        </w:rPr>
        <w:t xml:space="preserve"> </w:t>
      </w:r>
      <w:r w:rsidR="00ED592E" w:rsidRPr="00C972D7">
        <w:rPr>
          <w:rFonts w:ascii="Arial" w:eastAsia="Times New Roman" w:hAnsi="Arial" w:cs="Arial"/>
        </w:rPr>
        <w:t xml:space="preserve">za izdajo uporabnega dovoljenja </w:t>
      </w:r>
      <w:r w:rsidR="00B75AF9" w:rsidRPr="00C972D7">
        <w:rPr>
          <w:rFonts w:ascii="Arial" w:eastAsia="Times New Roman" w:hAnsi="Arial" w:cs="Arial"/>
        </w:rPr>
        <w:t>ostaja enaka, kot je določena z Uredbo o pregledih, čiščenju in meritvah na malih kurilnih napravah</w:t>
      </w:r>
      <w:r w:rsidR="002139D5" w:rsidRPr="00C972D7">
        <w:rPr>
          <w:rFonts w:ascii="Arial" w:eastAsia="Times New Roman" w:hAnsi="Arial" w:cs="Arial"/>
        </w:rPr>
        <w:t xml:space="preserve"> (</w:t>
      </w:r>
      <w:r w:rsidR="002139D5" w:rsidRPr="00C972D7">
        <w:rPr>
          <w:rFonts w:ascii="Arial" w:hAnsi="Arial" w:cs="Arial"/>
          <w:bCs/>
        </w:rPr>
        <w:t>Uradni list RS, št. 77/17; nadalje Uredba)</w:t>
      </w:r>
      <w:r w:rsidR="00ED592E" w:rsidRPr="00C972D7">
        <w:rPr>
          <w:rFonts w:ascii="Arial" w:eastAsia="Times New Roman" w:hAnsi="Arial" w:cs="Arial"/>
        </w:rPr>
        <w:t>, Pravilnikom</w:t>
      </w:r>
      <w:r w:rsidR="002139D5" w:rsidRPr="00C972D7">
        <w:rPr>
          <w:rFonts w:ascii="Arial" w:eastAsia="Times New Roman" w:hAnsi="Arial" w:cs="Arial"/>
        </w:rPr>
        <w:t xml:space="preserve"> o merilih in metodologiji preverjanja izpolnjevanja osnovnih zahtev malih kurilnih naprav (</w:t>
      </w:r>
      <w:r w:rsidR="002139D5" w:rsidRPr="00C972D7">
        <w:rPr>
          <w:rFonts w:ascii="Arial" w:hAnsi="Arial" w:cs="Arial"/>
          <w:bCs/>
        </w:rPr>
        <w:t>Uradni list RS, št. 12/18)</w:t>
      </w:r>
      <w:r w:rsidR="002139D5" w:rsidRPr="00C972D7">
        <w:rPr>
          <w:rFonts w:ascii="Arial" w:hAnsi="Arial" w:cs="Arial"/>
          <w:b/>
          <w:bCs/>
          <w:sz w:val="18"/>
          <w:szCs w:val="18"/>
        </w:rPr>
        <w:t xml:space="preserve"> </w:t>
      </w:r>
      <w:r w:rsidR="002139D5" w:rsidRPr="00C972D7">
        <w:rPr>
          <w:rFonts w:ascii="Arial" w:eastAsia="Times New Roman" w:hAnsi="Arial" w:cs="Arial"/>
        </w:rPr>
        <w:t>ter drugimi predpisi, kakor določa tretji odstavek 4. člena Uredbe, ki jo dopolnjujemo.</w:t>
      </w:r>
      <w:r w:rsidR="00B75AF9" w:rsidRPr="00C972D7">
        <w:rPr>
          <w:rFonts w:ascii="Arial" w:eastAsia="Times New Roman" w:hAnsi="Arial" w:cs="Arial"/>
        </w:rPr>
        <w:t xml:space="preserve"> </w:t>
      </w:r>
      <w:r w:rsidR="00C50E7B" w:rsidRPr="00C972D7">
        <w:rPr>
          <w:rFonts w:ascii="Arial" w:eastAsia="Times New Roman" w:hAnsi="Arial" w:cs="Arial"/>
        </w:rPr>
        <w:t>Pozitiven</w:t>
      </w:r>
      <w:r w:rsidRPr="00C972D7">
        <w:rPr>
          <w:rFonts w:ascii="Arial" w:eastAsia="Times New Roman" w:hAnsi="Arial" w:cs="Arial"/>
        </w:rPr>
        <w:t xml:space="preserve"> zapisnik o prvem pregledu bo </w:t>
      </w:r>
      <w:r w:rsidRPr="00C972D7">
        <w:rPr>
          <w:rFonts w:ascii="Arial" w:eastAsia="Times New Roman" w:hAnsi="Arial" w:cs="Arial"/>
        </w:rPr>
        <w:lastRenderedPageBreak/>
        <w:t>tako obvezni sestavni del dokazila o zanesljivosti objekta, potrebnega za pridobitev uporabnega dovoljenja v skladu s predpisi, ki urejajo graditev objektov</w:t>
      </w:r>
      <w:r w:rsidR="002139D5" w:rsidRPr="00C972D7">
        <w:rPr>
          <w:rFonts w:ascii="Arial" w:eastAsia="Times New Roman" w:hAnsi="Arial" w:cs="Arial"/>
        </w:rPr>
        <w:t>.</w:t>
      </w:r>
    </w:p>
    <w:p w:rsidR="00406E3D" w:rsidRPr="00C972D7" w:rsidRDefault="00406E3D" w:rsidP="00406E3D">
      <w:pPr>
        <w:spacing w:after="0" w:line="260" w:lineRule="atLeast"/>
        <w:rPr>
          <w:rFonts w:ascii="Arial" w:eastAsia="Times New Roman" w:hAnsi="Arial" w:cs="Arial"/>
        </w:rPr>
      </w:pPr>
    </w:p>
    <w:p w:rsidR="00406E3D" w:rsidRPr="00C972D7" w:rsidRDefault="00406E3D" w:rsidP="00406E3D">
      <w:pPr>
        <w:spacing w:after="0" w:line="240" w:lineRule="auto"/>
        <w:ind w:left="4956" w:firstLine="708"/>
        <w:jc w:val="both"/>
        <w:rPr>
          <w:rFonts w:ascii="Arial" w:eastAsia="Times New Roman" w:hAnsi="Arial" w:cs="Arial"/>
          <w:bCs/>
        </w:rPr>
      </w:pPr>
    </w:p>
    <w:p w:rsidR="00B85B11" w:rsidRPr="00C972D7" w:rsidRDefault="00B85B11"/>
    <w:sectPr w:rsidR="00B85B11" w:rsidRPr="00C972D7" w:rsidSect="00783310">
      <w:headerReference w:type="default" r:id="rId8"/>
      <w:footerReference w:type="default" r:id="rId9"/>
      <w:headerReference w:type="first" r:id="rId10"/>
      <w:pgSz w:w="11900" w:h="16840" w:code="9"/>
      <w:pgMar w:top="1701" w:right="1701" w:bottom="1134" w:left="1701" w:header="964" w:footer="794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E7FBD" w:rsidRDefault="007E7FBD" w:rsidP="00406E3D">
      <w:pPr>
        <w:spacing w:after="0" w:line="240" w:lineRule="auto"/>
      </w:pPr>
      <w:r>
        <w:separator/>
      </w:r>
    </w:p>
  </w:endnote>
  <w:endnote w:type="continuationSeparator" w:id="0">
    <w:p w:rsidR="007E7FBD" w:rsidRDefault="007E7FBD" w:rsidP="00406E3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Republika">
    <w:panose1 w:val="02000506040000020004"/>
    <w:charset w:val="EE"/>
    <w:family w:val="auto"/>
    <w:pitch w:val="variable"/>
    <w:sig w:usb0="A00000FF" w:usb1="4000205B" w:usb2="00000000" w:usb3="00000000" w:csb0="00000093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984589268"/>
      <w:docPartObj>
        <w:docPartGallery w:val="Page Numbers (Bottom of Page)"/>
        <w:docPartUnique/>
      </w:docPartObj>
    </w:sdtPr>
    <w:sdtEndPr/>
    <w:sdtContent>
      <w:p w:rsidR="00406E3D" w:rsidRDefault="00406E3D">
        <w:pPr>
          <w:pStyle w:val="Nog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AD17D0">
          <w:rPr>
            <w:noProof/>
          </w:rPr>
          <w:t>2</w:t>
        </w:r>
        <w:r>
          <w:fldChar w:fldCharType="end"/>
        </w:r>
      </w:p>
    </w:sdtContent>
  </w:sdt>
  <w:p w:rsidR="00406E3D" w:rsidRDefault="00406E3D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E7FBD" w:rsidRDefault="007E7FBD" w:rsidP="00406E3D">
      <w:pPr>
        <w:spacing w:after="0" w:line="240" w:lineRule="auto"/>
      </w:pPr>
      <w:r>
        <w:separator/>
      </w:r>
    </w:p>
  </w:footnote>
  <w:footnote w:type="continuationSeparator" w:id="0">
    <w:p w:rsidR="007E7FBD" w:rsidRDefault="007E7FBD" w:rsidP="00406E3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54B10" w:rsidRPr="00110CBD" w:rsidRDefault="007E7FBD" w:rsidP="007D75CF">
    <w:pPr>
      <w:pStyle w:val="Glava"/>
      <w:spacing w:line="240" w:lineRule="exact"/>
      <w:rPr>
        <w:rFonts w:ascii="Republika" w:hAnsi="Republika"/>
        <w:sz w:val="16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pPr w:leftFromText="142" w:rightFromText="142" w:bottomFromText="6005" w:vertAnchor="page" w:horzAnchor="page" w:tblpX="925" w:tblpY="869"/>
      <w:tblW w:w="0" w:type="auto"/>
      <w:tblLook w:val="04A0" w:firstRow="1" w:lastRow="0" w:firstColumn="1" w:lastColumn="0" w:noHBand="0" w:noVBand="1"/>
    </w:tblPr>
    <w:tblGrid>
      <w:gridCol w:w="649"/>
    </w:tblGrid>
    <w:tr w:rsidR="00354B10" w:rsidRPr="008F3500" w:rsidTr="00B77473">
      <w:trPr>
        <w:cantSplit/>
        <w:trHeight w:hRule="exact" w:val="847"/>
      </w:trPr>
      <w:tc>
        <w:tcPr>
          <w:tcW w:w="649" w:type="dxa"/>
        </w:tcPr>
        <w:p w:rsidR="00354B10" w:rsidRDefault="00F467E8" w:rsidP="00D248DE">
          <w:pPr>
            <w:autoSpaceDE w:val="0"/>
            <w:autoSpaceDN w:val="0"/>
            <w:adjustRightInd w:val="0"/>
            <w:spacing w:line="240" w:lineRule="auto"/>
            <w:rPr>
              <w:rFonts w:ascii="Republika" w:hAnsi="Republika"/>
              <w:color w:val="529DBA"/>
              <w:sz w:val="60"/>
              <w:szCs w:val="60"/>
            </w:rPr>
          </w:pPr>
          <w:r w:rsidRPr="008F3500">
            <w:rPr>
              <w:rFonts w:ascii="Republika" w:hAnsi="Republika" w:cs="Republika"/>
              <w:color w:val="529DBA"/>
              <w:sz w:val="60"/>
              <w:szCs w:val="60"/>
              <w:lang w:eastAsia="sl-SI"/>
            </w:rPr>
            <w:t></w:t>
          </w:r>
        </w:p>
        <w:p w:rsidR="00354B10" w:rsidRPr="006D42D9" w:rsidRDefault="007E7FBD" w:rsidP="006D42D9">
          <w:pPr>
            <w:rPr>
              <w:rFonts w:ascii="Republika" w:hAnsi="Republika"/>
              <w:sz w:val="60"/>
              <w:szCs w:val="60"/>
            </w:rPr>
          </w:pPr>
        </w:p>
        <w:p w:rsidR="00354B10" w:rsidRPr="006D42D9" w:rsidRDefault="007E7FBD" w:rsidP="006D42D9">
          <w:pPr>
            <w:rPr>
              <w:rFonts w:ascii="Republika" w:hAnsi="Republika"/>
              <w:sz w:val="60"/>
              <w:szCs w:val="60"/>
            </w:rPr>
          </w:pPr>
        </w:p>
        <w:p w:rsidR="00354B10" w:rsidRPr="006D42D9" w:rsidRDefault="007E7FBD" w:rsidP="006D42D9">
          <w:pPr>
            <w:rPr>
              <w:rFonts w:ascii="Republika" w:hAnsi="Republika"/>
              <w:sz w:val="60"/>
              <w:szCs w:val="60"/>
            </w:rPr>
          </w:pPr>
        </w:p>
        <w:p w:rsidR="00354B10" w:rsidRPr="006D42D9" w:rsidRDefault="007E7FBD" w:rsidP="006D42D9">
          <w:pPr>
            <w:rPr>
              <w:rFonts w:ascii="Republika" w:hAnsi="Republika"/>
              <w:sz w:val="60"/>
              <w:szCs w:val="60"/>
            </w:rPr>
          </w:pPr>
        </w:p>
        <w:p w:rsidR="00354B10" w:rsidRPr="006D42D9" w:rsidRDefault="007E7FBD" w:rsidP="006D42D9">
          <w:pPr>
            <w:rPr>
              <w:rFonts w:ascii="Republika" w:hAnsi="Republika"/>
              <w:sz w:val="60"/>
              <w:szCs w:val="60"/>
            </w:rPr>
          </w:pPr>
        </w:p>
        <w:p w:rsidR="00354B10" w:rsidRPr="006D42D9" w:rsidRDefault="007E7FBD" w:rsidP="006D42D9">
          <w:pPr>
            <w:rPr>
              <w:rFonts w:ascii="Republika" w:hAnsi="Republika"/>
              <w:sz w:val="60"/>
              <w:szCs w:val="60"/>
            </w:rPr>
          </w:pPr>
        </w:p>
        <w:p w:rsidR="00354B10" w:rsidRPr="006D42D9" w:rsidRDefault="007E7FBD" w:rsidP="006D42D9">
          <w:pPr>
            <w:rPr>
              <w:rFonts w:ascii="Republika" w:hAnsi="Republika"/>
              <w:sz w:val="60"/>
              <w:szCs w:val="60"/>
            </w:rPr>
          </w:pPr>
        </w:p>
        <w:p w:rsidR="00354B10" w:rsidRPr="006D42D9" w:rsidRDefault="007E7FBD" w:rsidP="006D42D9">
          <w:pPr>
            <w:rPr>
              <w:rFonts w:ascii="Republika" w:hAnsi="Republika"/>
              <w:sz w:val="60"/>
              <w:szCs w:val="60"/>
            </w:rPr>
          </w:pPr>
        </w:p>
        <w:p w:rsidR="00354B10" w:rsidRPr="006D42D9" w:rsidRDefault="007E7FBD" w:rsidP="006D42D9">
          <w:pPr>
            <w:rPr>
              <w:rFonts w:ascii="Republika" w:hAnsi="Republika"/>
              <w:sz w:val="60"/>
              <w:szCs w:val="60"/>
            </w:rPr>
          </w:pPr>
        </w:p>
        <w:p w:rsidR="00354B10" w:rsidRPr="006D42D9" w:rsidRDefault="007E7FBD" w:rsidP="006D42D9">
          <w:pPr>
            <w:rPr>
              <w:rFonts w:ascii="Republika" w:hAnsi="Republika"/>
              <w:sz w:val="60"/>
              <w:szCs w:val="60"/>
            </w:rPr>
          </w:pPr>
        </w:p>
        <w:p w:rsidR="00354B10" w:rsidRPr="006D42D9" w:rsidRDefault="007E7FBD" w:rsidP="006D42D9">
          <w:pPr>
            <w:rPr>
              <w:rFonts w:ascii="Republika" w:hAnsi="Republika"/>
              <w:sz w:val="60"/>
              <w:szCs w:val="60"/>
            </w:rPr>
          </w:pPr>
        </w:p>
        <w:p w:rsidR="00354B10" w:rsidRPr="006D42D9" w:rsidRDefault="007E7FBD" w:rsidP="006D42D9">
          <w:pPr>
            <w:rPr>
              <w:rFonts w:ascii="Republika" w:hAnsi="Republika"/>
              <w:sz w:val="60"/>
              <w:szCs w:val="60"/>
            </w:rPr>
          </w:pPr>
        </w:p>
        <w:p w:rsidR="00354B10" w:rsidRPr="006D42D9" w:rsidRDefault="007E7FBD" w:rsidP="006D42D9">
          <w:pPr>
            <w:rPr>
              <w:rFonts w:ascii="Republika" w:hAnsi="Republika"/>
              <w:sz w:val="60"/>
              <w:szCs w:val="60"/>
            </w:rPr>
          </w:pPr>
        </w:p>
        <w:p w:rsidR="00354B10" w:rsidRPr="006D42D9" w:rsidRDefault="007E7FBD" w:rsidP="006D42D9">
          <w:pPr>
            <w:rPr>
              <w:rFonts w:ascii="Republika" w:hAnsi="Republika"/>
              <w:sz w:val="60"/>
              <w:szCs w:val="60"/>
            </w:rPr>
          </w:pPr>
        </w:p>
        <w:p w:rsidR="00354B10" w:rsidRPr="006D42D9" w:rsidRDefault="007E7FBD" w:rsidP="006D42D9">
          <w:pPr>
            <w:rPr>
              <w:rFonts w:ascii="Republika" w:hAnsi="Republika"/>
              <w:sz w:val="60"/>
              <w:szCs w:val="60"/>
            </w:rPr>
          </w:pPr>
        </w:p>
        <w:p w:rsidR="00354B10" w:rsidRPr="006D42D9" w:rsidRDefault="007E7FBD" w:rsidP="006D42D9">
          <w:pPr>
            <w:rPr>
              <w:rFonts w:ascii="Republika" w:hAnsi="Republika"/>
              <w:sz w:val="60"/>
              <w:szCs w:val="60"/>
            </w:rPr>
          </w:pPr>
        </w:p>
      </w:tc>
    </w:tr>
  </w:tbl>
  <w:p w:rsidR="00354B10" w:rsidRPr="00B95595" w:rsidRDefault="00406E3D" w:rsidP="00B77473">
    <w:pPr>
      <w:autoSpaceDE w:val="0"/>
      <w:autoSpaceDN w:val="0"/>
      <w:adjustRightInd w:val="0"/>
      <w:spacing w:line="240" w:lineRule="auto"/>
      <w:rPr>
        <w:rFonts w:ascii="Republika" w:hAnsi="Republika"/>
      </w:rPr>
    </w:pPr>
    <w:r>
      <w:rPr>
        <w:rFonts w:ascii="Republika" w:hAnsi="Republika"/>
        <w:noProof/>
        <w:szCs w:val="20"/>
        <w:lang w:eastAsia="sl-SI"/>
      </w:rPr>
      <mc:AlternateContent>
        <mc:Choice Requires="wps">
          <w:drawing>
            <wp:anchor distT="0" distB="0" distL="114300" distR="114300" simplePos="0" relativeHeight="251659264" behindDoc="1" locked="0" layoutInCell="0" allowOverlap="1">
              <wp:simplePos x="0" y="0"/>
              <wp:positionH relativeFrom="column">
                <wp:posOffset>-431800</wp:posOffset>
              </wp:positionH>
              <wp:positionV relativeFrom="page">
                <wp:posOffset>3600450</wp:posOffset>
              </wp:positionV>
              <wp:extent cx="252095" cy="0"/>
              <wp:effectExtent l="6350" t="9525" r="8255" b="9525"/>
              <wp:wrapNone/>
              <wp:docPr id="1" name="Raven povezovalnik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252095" cy="0"/>
                      </a:xfrm>
                      <a:prstGeom prst="line">
                        <a:avLst/>
                      </a:prstGeom>
                      <a:noFill/>
                      <a:ln w="6350">
                        <a:solidFill>
                          <a:srgbClr val="428299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Raven povezovalnik 1" o:spid="_x0000_s1026" style="position:absolute;z-index:-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" from="-34pt,283.5pt" to="-14.15pt,283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" o:allowincell="f" strokecolor="#428299" strokeweight=".5pt">
              <w10:wrap anchory="page"/>
            </v:line>
          </w:pict>
        </mc:Fallback>
      </mc:AlternateContent>
    </w:r>
    <w:r w:rsidR="00F467E8" w:rsidRPr="00B95595">
      <w:rPr>
        <w:rFonts w:ascii="Republika" w:hAnsi="Republika"/>
      </w:rPr>
      <w:t>REPUBLIKA SLOVENIJA</w:t>
    </w:r>
  </w:p>
  <w:p w:rsidR="00354B10" w:rsidRPr="00B95595" w:rsidRDefault="00F467E8" w:rsidP="00B77473">
    <w:pPr>
      <w:pStyle w:val="Glava"/>
      <w:tabs>
        <w:tab w:val="left" w:pos="5112"/>
      </w:tabs>
      <w:spacing w:after="120" w:line="240" w:lineRule="exact"/>
      <w:rPr>
        <w:rFonts w:ascii="Republika" w:hAnsi="Republika"/>
        <w:b/>
        <w:caps/>
      </w:rPr>
    </w:pPr>
    <w:r w:rsidRPr="00B95595">
      <w:rPr>
        <w:rFonts w:ascii="Republika" w:hAnsi="Republika"/>
        <w:b/>
        <w:caps/>
      </w:rPr>
      <w:t xml:space="preserve">Ministrstvo za </w:t>
    </w:r>
    <w:r>
      <w:rPr>
        <w:rFonts w:ascii="Republika" w:hAnsi="Republika"/>
        <w:b/>
        <w:caps/>
      </w:rPr>
      <w:t>OKOLJE IN PROSTOR</w:t>
    </w:r>
  </w:p>
  <w:p w:rsidR="00354B10" w:rsidRDefault="00F467E8" w:rsidP="00B77473">
    <w:pPr>
      <w:pStyle w:val="Glava"/>
      <w:tabs>
        <w:tab w:val="left" w:pos="5112"/>
      </w:tabs>
      <w:spacing w:before="240" w:line="240" w:lineRule="exact"/>
      <w:rPr>
        <w:rFonts w:cs="Arial"/>
        <w:sz w:val="16"/>
      </w:rPr>
    </w:pPr>
    <w:r>
      <w:rPr>
        <w:rFonts w:cs="Arial"/>
        <w:sz w:val="16"/>
      </w:rPr>
      <w:t>Dunajska cesta 48, 1000 Ljubljana</w:t>
    </w:r>
    <w:r>
      <w:rPr>
        <w:rFonts w:cs="Arial"/>
        <w:sz w:val="16"/>
      </w:rPr>
      <w:tab/>
      <w:t>T: 01 478 70 00</w:t>
    </w:r>
  </w:p>
  <w:p w:rsidR="00354B10" w:rsidRDefault="00F467E8" w:rsidP="00B77473">
    <w:pPr>
      <w:pStyle w:val="Glava"/>
      <w:tabs>
        <w:tab w:val="left" w:pos="5112"/>
      </w:tabs>
      <w:spacing w:line="240" w:lineRule="exact"/>
      <w:rPr>
        <w:rFonts w:cs="Arial"/>
        <w:sz w:val="16"/>
      </w:rPr>
    </w:pPr>
    <w:r>
      <w:rPr>
        <w:rFonts w:cs="Arial"/>
        <w:sz w:val="16"/>
      </w:rPr>
      <w:tab/>
      <w:t xml:space="preserve">F: 01 478 74 25 </w:t>
    </w:r>
  </w:p>
  <w:p w:rsidR="00354B10" w:rsidRDefault="00F467E8" w:rsidP="00B77473">
    <w:pPr>
      <w:pStyle w:val="Glava"/>
      <w:tabs>
        <w:tab w:val="left" w:pos="5112"/>
      </w:tabs>
      <w:spacing w:line="240" w:lineRule="exact"/>
      <w:rPr>
        <w:rFonts w:cs="Arial"/>
        <w:sz w:val="16"/>
      </w:rPr>
    </w:pPr>
    <w:r>
      <w:rPr>
        <w:rFonts w:cs="Arial"/>
        <w:sz w:val="16"/>
      </w:rPr>
      <w:tab/>
      <w:t>E: gp.mop@gov.si</w:t>
    </w:r>
  </w:p>
  <w:p w:rsidR="00354B10" w:rsidRDefault="00F467E8" w:rsidP="00B77473">
    <w:pPr>
      <w:pStyle w:val="Glava"/>
      <w:tabs>
        <w:tab w:val="left" w:pos="5112"/>
      </w:tabs>
      <w:spacing w:line="240" w:lineRule="exact"/>
      <w:rPr>
        <w:rFonts w:cs="Arial"/>
        <w:sz w:val="16"/>
      </w:rPr>
    </w:pPr>
    <w:r>
      <w:rPr>
        <w:rFonts w:cs="Arial"/>
        <w:sz w:val="16"/>
      </w:rPr>
      <w:tab/>
    </w:r>
    <w:proofErr w:type="spellStart"/>
    <w:r>
      <w:rPr>
        <w:rFonts w:cs="Arial"/>
        <w:sz w:val="16"/>
      </w:rPr>
      <w:t>www.mop.gov.si</w:t>
    </w:r>
    <w:proofErr w:type="spellEnd"/>
  </w:p>
  <w:p w:rsidR="00354B10" w:rsidRPr="008F3500" w:rsidRDefault="007E7FBD" w:rsidP="00B77473">
    <w:pPr>
      <w:autoSpaceDE w:val="0"/>
      <w:autoSpaceDN w:val="0"/>
      <w:adjustRightInd w:val="0"/>
      <w:spacing w:line="240" w:lineRule="auto"/>
      <w:rPr>
        <w:rFonts w:cs="Arial"/>
        <w:sz w:val="16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6E62862"/>
    <w:multiLevelType w:val="hybridMultilevel"/>
    <w:tmpl w:val="EB56CC60"/>
    <w:lvl w:ilvl="0" w:tplc="0424000F">
      <w:start w:val="1"/>
      <w:numFmt w:val="decimal"/>
      <w:lvlText w:val="%1."/>
      <w:lvlJc w:val="left"/>
      <w:pPr>
        <w:ind w:left="39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4680" w:hanging="360"/>
      </w:pPr>
    </w:lvl>
    <w:lvl w:ilvl="2" w:tplc="0424001B" w:tentative="1">
      <w:start w:val="1"/>
      <w:numFmt w:val="lowerRoman"/>
      <w:lvlText w:val="%3."/>
      <w:lvlJc w:val="right"/>
      <w:pPr>
        <w:ind w:left="5400" w:hanging="180"/>
      </w:pPr>
    </w:lvl>
    <w:lvl w:ilvl="3" w:tplc="0424000F" w:tentative="1">
      <w:start w:val="1"/>
      <w:numFmt w:val="decimal"/>
      <w:lvlText w:val="%4."/>
      <w:lvlJc w:val="left"/>
      <w:pPr>
        <w:ind w:left="6120" w:hanging="360"/>
      </w:pPr>
    </w:lvl>
    <w:lvl w:ilvl="4" w:tplc="04240019" w:tentative="1">
      <w:start w:val="1"/>
      <w:numFmt w:val="lowerLetter"/>
      <w:lvlText w:val="%5."/>
      <w:lvlJc w:val="left"/>
      <w:pPr>
        <w:ind w:left="6840" w:hanging="360"/>
      </w:pPr>
    </w:lvl>
    <w:lvl w:ilvl="5" w:tplc="0424001B" w:tentative="1">
      <w:start w:val="1"/>
      <w:numFmt w:val="lowerRoman"/>
      <w:lvlText w:val="%6."/>
      <w:lvlJc w:val="right"/>
      <w:pPr>
        <w:ind w:left="7560" w:hanging="180"/>
      </w:pPr>
    </w:lvl>
    <w:lvl w:ilvl="6" w:tplc="0424000F" w:tentative="1">
      <w:start w:val="1"/>
      <w:numFmt w:val="decimal"/>
      <w:lvlText w:val="%7."/>
      <w:lvlJc w:val="left"/>
      <w:pPr>
        <w:ind w:left="8280" w:hanging="360"/>
      </w:pPr>
    </w:lvl>
    <w:lvl w:ilvl="7" w:tplc="04240019" w:tentative="1">
      <w:start w:val="1"/>
      <w:numFmt w:val="lowerLetter"/>
      <w:lvlText w:val="%8."/>
      <w:lvlJc w:val="left"/>
      <w:pPr>
        <w:ind w:left="9000" w:hanging="360"/>
      </w:pPr>
    </w:lvl>
    <w:lvl w:ilvl="8" w:tplc="0424001B" w:tentative="1">
      <w:start w:val="1"/>
      <w:numFmt w:val="lowerRoman"/>
      <w:lvlText w:val="%9."/>
      <w:lvlJc w:val="right"/>
      <w:pPr>
        <w:ind w:left="9720" w:hanging="180"/>
      </w:pPr>
    </w:lvl>
  </w:abstractNum>
  <w:abstractNum w:abstractNumId="1">
    <w:nsid w:val="1C3C5682"/>
    <w:multiLevelType w:val="hybridMultilevel"/>
    <w:tmpl w:val="760C1568"/>
    <w:lvl w:ilvl="0" w:tplc="52DA0AB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AC20D50"/>
    <w:multiLevelType w:val="hybridMultilevel"/>
    <w:tmpl w:val="DE10B902"/>
    <w:lvl w:ilvl="0" w:tplc="76AC1A70">
      <w:start w:val="49"/>
      <w:numFmt w:val="bullet"/>
      <w:lvlText w:val=""/>
      <w:lvlJc w:val="left"/>
      <w:pPr>
        <w:ind w:left="36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422004EF"/>
    <w:multiLevelType w:val="hybridMultilevel"/>
    <w:tmpl w:val="02D4F1BE"/>
    <w:lvl w:ilvl="0" w:tplc="76AC1A70">
      <w:start w:val="49"/>
      <w:numFmt w:val="bullet"/>
      <w:lvlText w:val=""/>
      <w:lvlJc w:val="left"/>
      <w:pPr>
        <w:ind w:left="36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>
    <w:nsid w:val="53DC7218"/>
    <w:multiLevelType w:val="hybridMultilevel"/>
    <w:tmpl w:val="3E7A3CBC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5F4377B"/>
    <w:multiLevelType w:val="hybridMultilevel"/>
    <w:tmpl w:val="6DB2D652"/>
    <w:name w:val="WW8Num82"/>
    <w:lvl w:ilvl="0" w:tplc="00000005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ymbol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5B050C0A"/>
    <w:multiLevelType w:val="hybridMultilevel"/>
    <w:tmpl w:val="26D072E0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62094904"/>
    <w:multiLevelType w:val="hybridMultilevel"/>
    <w:tmpl w:val="AE8EEABC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67C300D9"/>
    <w:multiLevelType w:val="hybridMultilevel"/>
    <w:tmpl w:val="26D404DC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E33AA7CE">
      <w:numFmt w:val="bullet"/>
      <w:lvlText w:val="-"/>
      <w:lvlJc w:val="left"/>
      <w:pPr>
        <w:ind w:left="1440" w:hanging="360"/>
      </w:pPr>
      <w:rPr>
        <w:rFonts w:ascii="Arial" w:eastAsia="Times New Roman" w:hAnsi="Arial" w:cs="Arial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7F390DA8"/>
    <w:multiLevelType w:val="hybridMultilevel"/>
    <w:tmpl w:val="13A622EE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6"/>
  </w:num>
  <w:num w:numId="3">
    <w:abstractNumId w:val="1"/>
  </w:num>
  <w:num w:numId="4">
    <w:abstractNumId w:val="8"/>
  </w:num>
  <w:num w:numId="5">
    <w:abstractNumId w:val="9"/>
  </w:num>
  <w:num w:numId="6">
    <w:abstractNumId w:val="3"/>
  </w:num>
  <w:num w:numId="7">
    <w:abstractNumId w:val="2"/>
  </w:num>
  <w:num w:numId="8">
    <w:abstractNumId w:val="5"/>
  </w:num>
  <w:num w:numId="9">
    <w:abstractNumId w:val="0"/>
  </w:num>
  <w:num w:numId="1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06E3D"/>
    <w:rsid w:val="00092F63"/>
    <w:rsid w:val="000D02AC"/>
    <w:rsid w:val="001C1589"/>
    <w:rsid w:val="002139D5"/>
    <w:rsid w:val="00406E3D"/>
    <w:rsid w:val="0054644B"/>
    <w:rsid w:val="005852BD"/>
    <w:rsid w:val="007221A4"/>
    <w:rsid w:val="007A26B6"/>
    <w:rsid w:val="007C2A9A"/>
    <w:rsid w:val="007E7FBD"/>
    <w:rsid w:val="0086108C"/>
    <w:rsid w:val="00926E65"/>
    <w:rsid w:val="009D3DCB"/>
    <w:rsid w:val="009E0BD6"/>
    <w:rsid w:val="00A733A9"/>
    <w:rsid w:val="00AD17D0"/>
    <w:rsid w:val="00B75AF9"/>
    <w:rsid w:val="00B85B11"/>
    <w:rsid w:val="00C27444"/>
    <w:rsid w:val="00C50E7B"/>
    <w:rsid w:val="00C972D7"/>
    <w:rsid w:val="00D03A3F"/>
    <w:rsid w:val="00DA7F82"/>
    <w:rsid w:val="00ED592E"/>
    <w:rsid w:val="00EE5C2D"/>
    <w:rsid w:val="00F25B2C"/>
    <w:rsid w:val="00F467E8"/>
    <w:rsid w:val="00FC17C5"/>
    <w:rsid w:val="00FD56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uiPriority w:val="99"/>
    <w:unhideWhenUsed/>
    <w:rsid w:val="00406E3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406E3D"/>
  </w:style>
  <w:style w:type="paragraph" w:styleId="Noga">
    <w:name w:val="footer"/>
    <w:basedOn w:val="Navaden"/>
    <w:link w:val="NogaZnak"/>
    <w:uiPriority w:val="99"/>
    <w:unhideWhenUsed/>
    <w:rsid w:val="00406E3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406E3D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uiPriority w:val="99"/>
    <w:unhideWhenUsed/>
    <w:rsid w:val="00406E3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406E3D"/>
  </w:style>
  <w:style w:type="paragraph" w:styleId="Noga">
    <w:name w:val="footer"/>
    <w:basedOn w:val="Navaden"/>
    <w:link w:val="NogaZnak"/>
    <w:uiPriority w:val="99"/>
    <w:unhideWhenUsed/>
    <w:rsid w:val="00406E3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406E3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135</TotalTime>
  <Pages>3</Pages>
  <Words>474</Words>
  <Characters>2707</Characters>
  <Application>Microsoft Office Word</Application>
  <DocSecurity>0</DocSecurity>
  <Lines>22</Lines>
  <Paragraphs>6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MZIP</Company>
  <LinksUpToDate>false</LinksUpToDate>
  <CharactersWithSpaces>3175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Ursula.Jesih</dc:creator>
  <cp:lastModifiedBy>Ursula.Jesih</cp:lastModifiedBy>
  <cp:revision>5</cp:revision>
  <dcterms:created xsi:type="dcterms:W3CDTF">2019-12-20T08:04:00Z</dcterms:created>
  <dcterms:modified xsi:type="dcterms:W3CDTF">2019-12-20T12:46:00Z</dcterms:modified>
</cp:coreProperties>
</file>