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A9371F" w14:textId="20C11AED" w:rsidR="00C034E3" w:rsidRPr="0007097F" w:rsidRDefault="00C034E3" w:rsidP="0007097F">
      <w:pPr>
        <w:spacing w:line="260" w:lineRule="atLeast"/>
        <w:jc w:val="both"/>
        <w:rPr>
          <w:rFonts w:ascii="Arial" w:eastAsia="Calibri" w:hAnsi="Arial" w:cs="Arial"/>
          <w:sz w:val="20"/>
          <w:szCs w:val="20"/>
          <w:lang w:eastAsia="en-US"/>
        </w:rPr>
      </w:pPr>
      <w:bookmarkStart w:id="0" w:name="_GoBack"/>
      <w:bookmarkEnd w:id="0"/>
      <w:r w:rsidRPr="0007097F">
        <w:rPr>
          <w:rFonts w:ascii="Arial" w:eastAsia="Calibri" w:hAnsi="Arial" w:cs="Arial"/>
          <w:sz w:val="20"/>
          <w:szCs w:val="20"/>
          <w:lang w:eastAsia="en-US"/>
        </w:rPr>
        <w:t xml:space="preserve">Na podlagi drugega odstavka 355. člena in tretjega odstavka 382. člena Zakona o davčnem postopku (Uradni list RS, št. 13/11 – uradno prečiščeno besedilo, 32/12, 94/12, 101/13 – </w:t>
      </w:r>
      <w:proofErr w:type="spellStart"/>
      <w:r w:rsidRPr="0007097F">
        <w:rPr>
          <w:rFonts w:ascii="Arial" w:eastAsia="Calibri" w:hAnsi="Arial" w:cs="Arial"/>
          <w:sz w:val="20"/>
          <w:szCs w:val="20"/>
          <w:lang w:eastAsia="en-US"/>
        </w:rPr>
        <w:t>ZDavNepr</w:t>
      </w:r>
      <w:proofErr w:type="spellEnd"/>
      <w:r w:rsidRPr="0007097F">
        <w:rPr>
          <w:rFonts w:ascii="Arial" w:eastAsia="Calibri" w:hAnsi="Arial" w:cs="Arial"/>
          <w:sz w:val="20"/>
          <w:szCs w:val="20"/>
          <w:lang w:eastAsia="en-US"/>
        </w:rPr>
        <w:t xml:space="preserve">, 111/13, 22/14 – </w:t>
      </w:r>
      <w:proofErr w:type="spellStart"/>
      <w:r w:rsidRPr="0007097F">
        <w:rPr>
          <w:rFonts w:ascii="Arial" w:eastAsia="Calibri" w:hAnsi="Arial" w:cs="Arial"/>
          <w:sz w:val="20"/>
          <w:szCs w:val="20"/>
          <w:lang w:eastAsia="en-US"/>
        </w:rPr>
        <w:t>odl</w:t>
      </w:r>
      <w:proofErr w:type="spellEnd"/>
      <w:r w:rsidRPr="0007097F">
        <w:rPr>
          <w:rFonts w:ascii="Arial" w:eastAsia="Calibri" w:hAnsi="Arial" w:cs="Arial"/>
          <w:sz w:val="20"/>
          <w:szCs w:val="20"/>
          <w:lang w:eastAsia="en-US"/>
        </w:rPr>
        <w:t xml:space="preserve">. US, 25/14 – ZFU, 40/14 – ZIN-B, 90/14, 91/15, 63/16, </w:t>
      </w:r>
      <w:hyperlink r:id="rId9" w:tgtFrame="_blank" w:tooltip="Zakon o spremembah in dopolnitvah Zakona o davčnem postopku" w:history="1">
        <w:r w:rsidRPr="0007097F">
          <w:rPr>
            <w:rFonts w:ascii="Arial" w:eastAsia="Calibri" w:hAnsi="Arial" w:cs="Arial"/>
            <w:sz w:val="20"/>
            <w:szCs w:val="20"/>
            <w:lang w:eastAsia="en-US"/>
          </w:rPr>
          <w:t>69/17</w:t>
        </w:r>
      </w:hyperlink>
      <w:r w:rsidRPr="0007097F">
        <w:rPr>
          <w:rFonts w:ascii="Arial" w:eastAsia="Calibri" w:hAnsi="Arial" w:cs="Arial"/>
          <w:sz w:val="20"/>
          <w:szCs w:val="20"/>
          <w:lang w:eastAsia="en-US"/>
        </w:rPr>
        <w:t xml:space="preserve">, </w:t>
      </w:r>
      <w:hyperlink r:id="rId10" w:tgtFrame="_blank" w:tooltip="Zakon o spremembah in dopolnitvah Zakona o javnih financah" w:history="1">
        <w:r w:rsidRPr="0007097F">
          <w:rPr>
            <w:rFonts w:ascii="Arial" w:eastAsia="Calibri" w:hAnsi="Arial" w:cs="Arial"/>
            <w:sz w:val="20"/>
            <w:szCs w:val="20"/>
            <w:lang w:eastAsia="en-US"/>
          </w:rPr>
          <w:t>13/18</w:t>
        </w:r>
      </w:hyperlink>
      <w:r w:rsidRPr="0007097F">
        <w:rPr>
          <w:rFonts w:ascii="Arial" w:eastAsia="Calibri" w:hAnsi="Arial" w:cs="Arial"/>
          <w:sz w:val="20"/>
          <w:szCs w:val="20"/>
          <w:lang w:eastAsia="en-US"/>
        </w:rPr>
        <w:t xml:space="preserve"> – ZJF-H in </w:t>
      </w:r>
      <w:hyperlink r:id="rId11" w:tgtFrame="_blank" w:tooltip="Zakon o spremembah in dopolnitvah Zakona o davčnem postopku" w:history="1">
        <w:r w:rsidRPr="0007097F">
          <w:rPr>
            <w:rFonts w:ascii="Arial" w:eastAsia="Calibri" w:hAnsi="Arial" w:cs="Arial"/>
            <w:sz w:val="20"/>
            <w:szCs w:val="20"/>
            <w:lang w:eastAsia="en-US"/>
          </w:rPr>
          <w:t>36/19</w:t>
        </w:r>
      </w:hyperlink>
      <w:r w:rsidRPr="0007097F">
        <w:rPr>
          <w:rFonts w:ascii="Arial" w:eastAsia="Calibri" w:hAnsi="Arial" w:cs="Arial"/>
          <w:sz w:val="20"/>
          <w:szCs w:val="20"/>
          <w:lang w:eastAsia="en-US"/>
        </w:rPr>
        <w:t xml:space="preserve"> in 66/19) izdaja minister za finance </w:t>
      </w:r>
    </w:p>
    <w:p w14:paraId="13B47BD4" w14:textId="77777777" w:rsidR="00B11408" w:rsidRPr="0007097F" w:rsidRDefault="00B11408" w:rsidP="0007097F">
      <w:pPr>
        <w:spacing w:line="260" w:lineRule="atLeast"/>
        <w:jc w:val="both"/>
        <w:rPr>
          <w:rFonts w:ascii="Arial" w:eastAsia="Calibri" w:hAnsi="Arial" w:cs="Arial"/>
          <w:sz w:val="20"/>
          <w:szCs w:val="20"/>
          <w:lang w:eastAsia="en-US"/>
        </w:rPr>
      </w:pPr>
    </w:p>
    <w:p w14:paraId="0DFF2625" w14:textId="77777777" w:rsidR="00C034E3" w:rsidRPr="0007097F" w:rsidRDefault="00C034E3" w:rsidP="0007097F">
      <w:pPr>
        <w:spacing w:line="260" w:lineRule="atLeast"/>
        <w:jc w:val="center"/>
        <w:rPr>
          <w:rFonts w:ascii="Arial" w:eastAsia="Calibri" w:hAnsi="Arial" w:cs="Arial"/>
          <w:b/>
          <w:sz w:val="20"/>
          <w:szCs w:val="20"/>
          <w:lang w:eastAsia="en-US"/>
        </w:rPr>
      </w:pPr>
      <w:r w:rsidRPr="0007097F">
        <w:rPr>
          <w:rFonts w:ascii="Arial" w:eastAsia="Calibri" w:hAnsi="Arial" w:cs="Arial"/>
          <w:b/>
          <w:sz w:val="20"/>
          <w:szCs w:val="20"/>
          <w:lang w:eastAsia="en-US"/>
        </w:rPr>
        <w:t>P R A V I L N I K</w:t>
      </w:r>
    </w:p>
    <w:p w14:paraId="106720C7" w14:textId="77777777" w:rsidR="00C034E3" w:rsidRPr="0007097F" w:rsidRDefault="00C034E3" w:rsidP="0007097F">
      <w:pPr>
        <w:spacing w:line="260" w:lineRule="atLeast"/>
        <w:jc w:val="center"/>
        <w:rPr>
          <w:rFonts w:ascii="Arial" w:eastAsia="Calibri" w:hAnsi="Arial" w:cs="Arial"/>
          <w:b/>
          <w:sz w:val="20"/>
          <w:szCs w:val="20"/>
          <w:lang w:eastAsia="en-US"/>
        </w:rPr>
      </w:pPr>
      <w:r w:rsidRPr="0007097F">
        <w:rPr>
          <w:rFonts w:ascii="Arial" w:eastAsia="Calibri" w:hAnsi="Arial" w:cs="Arial"/>
          <w:b/>
          <w:sz w:val="20"/>
          <w:szCs w:val="20"/>
          <w:lang w:eastAsia="en-US"/>
        </w:rPr>
        <w:t>o spremembah in dopolnitvah Pravilnika o davčnem obračunu davka od dohodkov pravnih oseb</w:t>
      </w:r>
    </w:p>
    <w:p w14:paraId="5F6122C5" w14:textId="77777777" w:rsidR="00072789" w:rsidRPr="0007097F" w:rsidRDefault="00072789" w:rsidP="0007097F">
      <w:pPr>
        <w:spacing w:line="260" w:lineRule="atLeast"/>
        <w:jc w:val="center"/>
        <w:rPr>
          <w:rFonts w:ascii="Arial" w:eastAsia="Calibri" w:hAnsi="Arial" w:cs="Arial"/>
          <w:b/>
          <w:sz w:val="20"/>
          <w:szCs w:val="20"/>
          <w:lang w:eastAsia="en-US"/>
        </w:rPr>
      </w:pPr>
    </w:p>
    <w:p w14:paraId="2C7FCD6A" w14:textId="77777777" w:rsidR="00C034E3" w:rsidRPr="0007097F" w:rsidRDefault="00C034E3" w:rsidP="0007097F">
      <w:pPr>
        <w:numPr>
          <w:ilvl w:val="0"/>
          <w:numId w:val="33"/>
        </w:numPr>
        <w:spacing w:line="260" w:lineRule="atLeast"/>
        <w:jc w:val="center"/>
        <w:rPr>
          <w:rFonts w:ascii="Arial" w:eastAsia="Calibri" w:hAnsi="Arial" w:cs="Arial"/>
          <w:sz w:val="20"/>
          <w:szCs w:val="20"/>
          <w:lang w:eastAsia="en-US"/>
        </w:rPr>
      </w:pPr>
      <w:r w:rsidRPr="0007097F">
        <w:rPr>
          <w:rFonts w:ascii="Arial" w:eastAsia="Calibri" w:hAnsi="Arial" w:cs="Arial"/>
          <w:sz w:val="20"/>
          <w:szCs w:val="20"/>
          <w:lang w:eastAsia="en-US"/>
        </w:rPr>
        <w:t>člen</w:t>
      </w:r>
    </w:p>
    <w:p w14:paraId="3DF819EC"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V Pravilniku o davčnem obračunu davka od dohodkov pravnih oseb (Uradni list RS, št. 109/13, 83/14, 100/15, 19/16 – </w:t>
      </w:r>
      <w:proofErr w:type="spellStart"/>
      <w:r w:rsidRPr="0007097F">
        <w:rPr>
          <w:rFonts w:ascii="Arial" w:eastAsia="Calibri" w:hAnsi="Arial" w:cs="Arial"/>
          <w:sz w:val="20"/>
          <w:szCs w:val="20"/>
          <w:lang w:eastAsia="en-US"/>
        </w:rPr>
        <w:t>popr</w:t>
      </w:r>
      <w:proofErr w:type="spellEnd"/>
      <w:r w:rsidRPr="0007097F">
        <w:rPr>
          <w:rFonts w:ascii="Arial" w:eastAsia="Calibri" w:hAnsi="Arial" w:cs="Arial"/>
          <w:sz w:val="20"/>
          <w:szCs w:val="20"/>
          <w:lang w:eastAsia="en-US"/>
        </w:rPr>
        <w:t>., 86/16 in 79/17) se v</w:t>
      </w:r>
      <w:r w:rsidR="00072789" w:rsidRPr="0007097F">
        <w:rPr>
          <w:rFonts w:ascii="Arial" w:eastAsia="Calibri" w:hAnsi="Arial" w:cs="Arial"/>
          <w:sz w:val="20"/>
          <w:szCs w:val="20"/>
          <w:lang w:eastAsia="en-US"/>
        </w:rPr>
        <w:t xml:space="preserve"> </w:t>
      </w:r>
      <w:r w:rsidRPr="0007097F">
        <w:rPr>
          <w:rFonts w:ascii="Arial" w:eastAsia="Calibri" w:hAnsi="Arial" w:cs="Arial"/>
          <w:sz w:val="20"/>
          <w:szCs w:val="20"/>
          <w:lang w:eastAsia="en-US"/>
        </w:rPr>
        <w:t>3. člen</w:t>
      </w:r>
      <w:r w:rsidR="00C87BDF" w:rsidRPr="0007097F">
        <w:rPr>
          <w:rFonts w:ascii="Arial" w:eastAsia="Calibri" w:hAnsi="Arial" w:cs="Arial"/>
          <w:sz w:val="20"/>
          <w:szCs w:val="20"/>
          <w:lang w:eastAsia="en-US"/>
        </w:rPr>
        <w:t>u</w:t>
      </w:r>
      <w:r w:rsidRPr="0007097F">
        <w:rPr>
          <w:rFonts w:ascii="Arial" w:eastAsia="Calibri" w:hAnsi="Arial" w:cs="Arial"/>
          <w:sz w:val="20"/>
          <w:szCs w:val="20"/>
          <w:lang w:eastAsia="en-US"/>
        </w:rPr>
        <w:t xml:space="preserve"> </w:t>
      </w:r>
      <w:r w:rsidR="00C87BDF" w:rsidRPr="0007097F">
        <w:rPr>
          <w:rFonts w:ascii="Arial" w:eastAsia="Calibri" w:hAnsi="Arial" w:cs="Arial"/>
          <w:sz w:val="20"/>
          <w:szCs w:val="20"/>
          <w:lang w:eastAsia="en-US"/>
        </w:rPr>
        <w:t xml:space="preserve">v drugem odstavku </w:t>
      </w:r>
      <w:r w:rsidRPr="0007097F">
        <w:rPr>
          <w:rFonts w:ascii="Arial" w:eastAsia="Calibri" w:hAnsi="Arial" w:cs="Arial"/>
          <w:sz w:val="20"/>
          <w:szCs w:val="20"/>
          <w:lang w:eastAsia="en-US"/>
        </w:rPr>
        <w:t>besedilo »63/16 in 69/17« nadomesti z besedilom »63/16, 69</w:t>
      </w:r>
      <w:hyperlink r:id="rId12" w:tgtFrame="_blank" w:tooltip="Zakon o spremembah in dopolnitvah Zakona o davčnem postopku" w:history="1">
        <w:r w:rsidRPr="0007097F">
          <w:rPr>
            <w:rFonts w:ascii="Arial" w:eastAsia="Calibri" w:hAnsi="Arial" w:cs="Arial"/>
            <w:sz w:val="20"/>
            <w:szCs w:val="20"/>
            <w:lang w:eastAsia="en-US"/>
          </w:rPr>
          <w:t>/17</w:t>
        </w:r>
      </w:hyperlink>
      <w:r w:rsidRPr="0007097F">
        <w:rPr>
          <w:rFonts w:ascii="Arial" w:eastAsia="Calibri" w:hAnsi="Arial" w:cs="Arial"/>
          <w:sz w:val="20"/>
          <w:szCs w:val="20"/>
          <w:lang w:eastAsia="en-US"/>
        </w:rPr>
        <w:t xml:space="preserve">, </w:t>
      </w:r>
      <w:hyperlink r:id="rId13" w:tgtFrame="_blank" w:tooltip="Zakon o spremembah in dopolnitvah Zakona o javnih financah" w:history="1">
        <w:r w:rsidRPr="0007097F">
          <w:rPr>
            <w:rFonts w:ascii="Arial" w:eastAsia="Calibri" w:hAnsi="Arial" w:cs="Arial"/>
            <w:sz w:val="20"/>
            <w:szCs w:val="20"/>
            <w:lang w:eastAsia="en-US"/>
          </w:rPr>
          <w:t>13/18</w:t>
        </w:r>
      </w:hyperlink>
      <w:r w:rsidRPr="0007097F">
        <w:rPr>
          <w:rFonts w:ascii="Arial" w:eastAsia="Calibri" w:hAnsi="Arial" w:cs="Arial"/>
          <w:sz w:val="20"/>
          <w:szCs w:val="20"/>
          <w:lang w:eastAsia="en-US"/>
        </w:rPr>
        <w:t xml:space="preserve"> – ZJF-H, </w:t>
      </w:r>
      <w:hyperlink r:id="rId14" w:tgtFrame="_blank" w:tooltip="Zakon o spremembah in dopolnitvah Zakona o davčnem postopku" w:history="1">
        <w:r w:rsidRPr="0007097F">
          <w:rPr>
            <w:rFonts w:ascii="Arial" w:eastAsia="Calibri" w:hAnsi="Arial" w:cs="Arial"/>
            <w:sz w:val="20"/>
            <w:szCs w:val="20"/>
            <w:lang w:eastAsia="en-US"/>
          </w:rPr>
          <w:t>36/19</w:t>
        </w:r>
      </w:hyperlink>
      <w:r w:rsidRPr="0007097F">
        <w:rPr>
          <w:rFonts w:ascii="Arial" w:eastAsia="Calibri" w:hAnsi="Arial" w:cs="Arial"/>
          <w:sz w:val="20"/>
          <w:szCs w:val="20"/>
          <w:lang w:eastAsia="en-US"/>
        </w:rPr>
        <w:t xml:space="preserve"> in 66/19)«. </w:t>
      </w:r>
    </w:p>
    <w:p w14:paraId="72075856" w14:textId="77777777" w:rsidR="00072789" w:rsidRPr="0007097F" w:rsidRDefault="00072789" w:rsidP="0007097F">
      <w:pPr>
        <w:spacing w:line="260" w:lineRule="atLeast"/>
        <w:jc w:val="both"/>
        <w:rPr>
          <w:rFonts w:ascii="Arial" w:eastAsia="Calibri" w:hAnsi="Arial" w:cs="Arial"/>
          <w:sz w:val="20"/>
          <w:szCs w:val="20"/>
          <w:lang w:eastAsia="en-US"/>
        </w:rPr>
      </w:pPr>
    </w:p>
    <w:p w14:paraId="1ED4C0C6" w14:textId="77777777" w:rsidR="00C034E3" w:rsidRPr="0007097F" w:rsidRDefault="00C034E3" w:rsidP="0007097F">
      <w:pPr>
        <w:numPr>
          <w:ilvl w:val="0"/>
          <w:numId w:val="33"/>
        </w:numPr>
        <w:spacing w:line="260" w:lineRule="atLeast"/>
        <w:jc w:val="center"/>
        <w:rPr>
          <w:rFonts w:ascii="Arial" w:eastAsia="Calibri" w:hAnsi="Arial" w:cs="Arial"/>
          <w:sz w:val="20"/>
          <w:szCs w:val="20"/>
          <w:lang w:eastAsia="en-US"/>
        </w:rPr>
      </w:pPr>
      <w:r w:rsidRPr="0007097F">
        <w:rPr>
          <w:rFonts w:ascii="Arial" w:eastAsia="Calibri" w:hAnsi="Arial" w:cs="Arial"/>
          <w:sz w:val="20"/>
          <w:szCs w:val="20"/>
          <w:lang w:eastAsia="en-US"/>
        </w:rPr>
        <w:t>člen</w:t>
      </w:r>
    </w:p>
    <w:p w14:paraId="62F42433"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4. členu se besedilo »23/15 in 82/15« nadomesti z besedilom »</w:t>
      </w:r>
      <w:hyperlink r:id="rId15" w:tgtFrame="_blank" w:tooltip="Zakon o dopolnitvi Zakona o davku od dohodkov pravnih oseb" w:history="1">
        <w:r w:rsidRPr="0007097F">
          <w:rPr>
            <w:rFonts w:ascii="Arial" w:eastAsia="Calibri" w:hAnsi="Arial" w:cs="Arial"/>
            <w:sz w:val="20"/>
            <w:szCs w:val="20"/>
            <w:lang w:eastAsia="en-US"/>
          </w:rPr>
          <w:t>23/15</w:t>
        </w:r>
      </w:hyperlink>
      <w:r w:rsidRPr="0007097F">
        <w:rPr>
          <w:rFonts w:ascii="Arial" w:eastAsia="Calibri" w:hAnsi="Arial" w:cs="Arial"/>
          <w:sz w:val="20"/>
          <w:szCs w:val="20"/>
          <w:lang w:eastAsia="en-US"/>
        </w:rPr>
        <w:t xml:space="preserve">, </w:t>
      </w:r>
      <w:hyperlink r:id="rId16" w:tgtFrame="_blank" w:tooltip="Zakon o dopolnitvah Zakona o davku od dohodkov pravnih oseb" w:history="1">
        <w:r w:rsidRPr="0007097F">
          <w:rPr>
            <w:rFonts w:ascii="Arial" w:eastAsia="Calibri" w:hAnsi="Arial" w:cs="Arial"/>
            <w:sz w:val="20"/>
            <w:szCs w:val="20"/>
            <w:lang w:eastAsia="en-US"/>
          </w:rPr>
          <w:t>82/15</w:t>
        </w:r>
      </w:hyperlink>
      <w:r w:rsidRPr="0007097F">
        <w:rPr>
          <w:rFonts w:ascii="Arial" w:eastAsia="Calibri" w:hAnsi="Arial" w:cs="Arial"/>
          <w:sz w:val="20"/>
          <w:szCs w:val="20"/>
          <w:lang w:eastAsia="en-US"/>
        </w:rPr>
        <w:t xml:space="preserve">, </w:t>
      </w:r>
      <w:hyperlink r:id="rId17" w:tgtFrame="_blank" w:tooltip="Zakon o spremembah in dopolnitvah Zakona o davku od dohodkov pravnih oseb" w:history="1">
        <w:r w:rsidRPr="0007097F">
          <w:rPr>
            <w:rFonts w:ascii="Arial" w:eastAsia="Calibri" w:hAnsi="Arial" w:cs="Arial"/>
            <w:sz w:val="20"/>
            <w:szCs w:val="20"/>
            <w:lang w:eastAsia="en-US"/>
          </w:rPr>
          <w:t>68/16</w:t>
        </w:r>
      </w:hyperlink>
      <w:r w:rsidRPr="0007097F">
        <w:rPr>
          <w:rFonts w:ascii="Arial" w:eastAsia="Calibri" w:hAnsi="Arial" w:cs="Arial"/>
          <w:sz w:val="20"/>
          <w:szCs w:val="20"/>
          <w:lang w:eastAsia="en-US"/>
        </w:rPr>
        <w:t xml:space="preserve">, </w:t>
      </w:r>
      <w:hyperlink r:id="rId18" w:tgtFrame="_blank" w:tooltip="Zakon o spremembah in dopolnitvah Zakona o davku od dohodkov pravnih oseb" w:history="1">
        <w:r w:rsidRPr="0007097F">
          <w:rPr>
            <w:rFonts w:ascii="Arial" w:eastAsia="Calibri" w:hAnsi="Arial" w:cs="Arial"/>
            <w:sz w:val="20"/>
            <w:szCs w:val="20"/>
            <w:lang w:eastAsia="en-US"/>
          </w:rPr>
          <w:t>69/17</w:t>
        </w:r>
      </w:hyperlink>
      <w:r w:rsidRPr="0007097F">
        <w:rPr>
          <w:rFonts w:ascii="Arial" w:eastAsia="Calibri" w:hAnsi="Arial" w:cs="Arial"/>
          <w:sz w:val="20"/>
          <w:szCs w:val="20"/>
          <w:lang w:eastAsia="en-US"/>
        </w:rPr>
        <w:t xml:space="preserve">, </w:t>
      </w:r>
      <w:hyperlink r:id="rId19" w:tgtFrame="_blank" w:tooltip="Zakon o spremembah in dopolnitvah Zakona o davku od dohodkov pravnih oseb" w:history="1">
        <w:r w:rsidRPr="0007097F">
          <w:rPr>
            <w:rFonts w:ascii="Arial" w:eastAsia="Calibri" w:hAnsi="Arial" w:cs="Arial"/>
            <w:sz w:val="20"/>
            <w:szCs w:val="20"/>
            <w:lang w:eastAsia="en-US"/>
          </w:rPr>
          <w:t>79/18</w:t>
        </w:r>
      </w:hyperlink>
      <w:r w:rsidRPr="0007097F">
        <w:rPr>
          <w:rFonts w:ascii="Arial" w:eastAsia="Calibri" w:hAnsi="Arial" w:cs="Arial"/>
          <w:sz w:val="20"/>
          <w:szCs w:val="20"/>
          <w:lang w:eastAsia="en-US"/>
        </w:rPr>
        <w:t xml:space="preserve"> in 66/19«.</w:t>
      </w:r>
    </w:p>
    <w:p w14:paraId="4B1DA22D" w14:textId="77777777" w:rsidR="00072789" w:rsidRPr="0007097F" w:rsidRDefault="00072789" w:rsidP="0007097F">
      <w:pPr>
        <w:spacing w:line="260" w:lineRule="atLeast"/>
        <w:jc w:val="both"/>
        <w:rPr>
          <w:rFonts w:ascii="Arial" w:eastAsia="Calibri" w:hAnsi="Arial" w:cs="Arial"/>
          <w:sz w:val="20"/>
          <w:szCs w:val="20"/>
          <w:lang w:eastAsia="en-US"/>
        </w:rPr>
      </w:pPr>
    </w:p>
    <w:p w14:paraId="4AE37688" w14:textId="77777777" w:rsidR="00C034E3" w:rsidRPr="0007097F" w:rsidRDefault="00C034E3" w:rsidP="0007097F">
      <w:pPr>
        <w:numPr>
          <w:ilvl w:val="0"/>
          <w:numId w:val="33"/>
        </w:numPr>
        <w:spacing w:line="260" w:lineRule="atLeast"/>
        <w:jc w:val="center"/>
        <w:rPr>
          <w:rFonts w:ascii="Arial" w:eastAsia="Calibri" w:hAnsi="Arial" w:cs="Arial"/>
          <w:sz w:val="20"/>
          <w:szCs w:val="20"/>
          <w:lang w:eastAsia="en-US"/>
        </w:rPr>
      </w:pPr>
      <w:r w:rsidRPr="0007097F">
        <w:rPr>
          <w:rFonts w:ascii="Arial" w:eastAsia="Calibri" w:hAnsi="Arial" w:cs="Arial"/>
          <w:sz w:val="20"/>
          <w:szCs w:val="20"/>
          <w:lang w:eastAsia="en-US"/>
        </w:rPr>
        <w:t xml:space="preserve">člen </w:t>
      </w:r>
    </w:p>
    <w:p w14:paraId="1347259D"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V Prilogi 1 se v prazno vrstico z zaporedno številko 2.10 </w:t>
      </w:r>
      <w:r w:rsidR="00D67FDA" w:rsidRPr="0007097F">
        <w:rPr>
          <w:rFonts w:ascii="Arial" w:eastAsia="Calibri" w:hAnsi="Arial" w:cs="Arial"/>
          <w:sz w:val="20"/>
          <w:szCs w:val="20"/>
          <w:lang w:eastAsia="en-US"/>
        </w:rPr>
        <w:t>doda</w:t>
      </w:r>
      <w:r w:rsidRPr="0007097F">
        <w:rPr>
          <w:rFonts w:ascii="Arial" w:eastAsia="Calibri" w:hAnsi="Arial" w:cs="Arial"/>
          <w:sz w:val="20"/>
          <w:szCs w:val="20"/>
          <w:lang w:eastAsia="en-US"/>
        </w:rPr>
        <w:t xml:space="preserve"> besedilo »</w:t>
      </w:r>
      <w:r w:rsidR="00B11408" w:rsidRPr="0007097F">
        <w:rPr>
          <w:rFonts w:ascii="Arial" w:eastAsia="Calibri" w:hAnsi="Arial" w:cs="Arial"/>
          <w:sz w:val="20"/>
          <w:szCs w:val="20"/>
          <w:lang w:eastAsia="en-US"/>
        </w:rPr>
        <w:t xml:space="preserve">Izvzem </w:t>
      </w:r>
      <w:r w:rsidR="00D67FDA" w:rsidRPr="0007097F">
        <w:rPr>
          <w:rFonts w:ascii="Arial" w:eastAsia="Calibri" w:hAnsi="Arial" w:cs="Arial"/>
          <w:sz w:val="20"/>
          <w:szCs w:val="20"/>
          <w:lang w:eastAsia="en-US"/>
        </w:rPr>
        <w:t xml:space="preserve">predhodno vključenih dohodkov </w:t>
      </w:r>
      <w:r w:rsidR="00B11408" w:rsidRPr="0007097F">
        <w:rPr>
          <w:rFonts w:ascii="Arial" w:eastAsia="Calibri" w:hAnsi="Arial" w:cs="Arial"/>
          <w:sz w:val="20"/>
          <w:szCs w:val="20"/>
          <w:lang w:eastAsia="en-US"/>
        </w:rPr>
        <w:t xml:space="preserve">nadzorovanih tujih družb </w:t>
      </w:r>
      <w:r w:rsidR="00D67FDA" w:rsidRPr="0007097F">
        <w:rPr>
          <w:rFonts w:ascii="Arial" w:eastAsia="Calibri" w:hAnsi="Arial" w:cs="Arial"/>
          <w:sz w:val="20"/>
          <w:szCs w:val="20"/>
          <w:lang w:eastAsia="en-US"/>
        </w:rPr>
        <w:t xml:space="preserve">v skladu s četrtim in petim odstavkom </w:t>
      </w:r>
      <w:r w:rsidR="00B11408" w:rsidRPr="0007097F">
        <w:rPr>
          <w:rFonts w:ascii="Arial" w:eastAsia="Calibri" w:hAnsi="Arial" w:cs="Arial"/>
          <w:sz w:val="20"/>
          <w:szCs w:val="20"/>
          <w:lang w:eastAsia="en-US"/>
        </w:rPr>
        <w:t>67.j člena ZDDPO-2</w:t>
      </w:r>
      <w:r w:rsidRPr="0007097F">
        <w:rPr>
          <w:rFonts w:ascii="Arial" w:eastAsia="Calibri" w:hAnsi="Arial" w:cs="Arial"/>
          <w:sz w:val="20"/>
          <w:szCs w:val="20"/>
          <w:lang w:eastAsia="en-US"/>
        </w:rPr>
        <w:t>«</w:t>
      </w:r>
      <w:r w:rsidR="00D67FDA" w:rsidRPr="0007097F">
        <w:rPr>
          <w:rFonts w:ascii="Arial" w:eastAsia="Calibri" w:hAnsi="Arial" w:cs="Arial"/>
          <w:sz w:val="20"/>
          <w:szCs w:val="20"/>
          <w:lang w:eastAsia="en-US"/>
        </w:rPr>
        <w:t>.</w:t>
      </w:r>
    </w:p>
    <w:p w14:paraId="2B7AA239" w14:textId="77777777" w:rsidR="00072789" w:rsidRPr="0007097F" w:rsidRDefault="00072789" w:rsidP="0007097F">
      <w:pPr>
        <w:spacing w:line="260" w:lineRule="atLeast"/>
        <w:jc w:val="both"/>
        <w:rPr>
          <w:rFonts w:ascii="Arial" w:eastAsia="Calibri" w:hAnsi="Arial" w:cs="Arial"/>
          <w:sz w:val="20"/>
          <w:szCs w:val="20"/>
          <w:lang w:eastAsia="en-US"/>
        </w:rPr>
      </w:pPr>
    </w:p>
    <w:p w14:paraId="1AAE224D" w14:textId="77777777" w:rsidR="007B112B" w:rsidRPr="0007097F" w:rsidRDefault="007B112B"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3 se besedilo »3.6« nadomesti z besedilom »3.8«.</w:t>
      </w:r>
    </w:p>
    <w:p w14:paraId="2566A34A" w14:textId="77777777" w:rsidR="007B112B" w:rsidRPr="0007097F" w:rsidRDefault="007B112B" w:rsidP="0007097F">
      <w:pPr>
        <w:spacing w:line="260" w:lineRule="atLeast"/>
        <w:jc w:val="both"/>
        <w:rPr>
          <w:rFonts w:ascii="Arial" w:eastAsia="Calibri" w:hAnsi="Arial" w:cs="Arial"/>
          <w:sz w:val="20"/>
          <w:szCs w:val="20"/>
          <w:lang w:eastAsia="en-US"/>
        </w:rPr>
      </w:pPr>
    </w:p>
    <w:p w14:paraId="6D931403"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Za vrstico z zaporedno številko 3.6 </w:t>
      </w:r>
      <w:r w:rsidR="003521CB" w:rsidRPr="0007097F">
        <w:rPr>
          <w:rFonts w:ascii="Arial" w:eastAsia="Calibri" w:hAnsi="Arial" w:cs="Arial"/>
          <w:sz w:val="20"/>
          <w:szCs w:val="20"/>
          <w:lang w:eastAsia="en-US"/>
        </w:rPr>
        <w:t xml:space="preserve">se </w:t>
      </w:r>
      <w:r w:rsidRPr="0007097F">
        <w:rPr>
          <w:rFonts w:ascii="Arial" w:eastAsia="Calibri" w:hAnsi="Arial" w:cs="Arial"/>
          <w:sz w:val="20"/>
          <w:szCs w:val="20"/>
          <w:lang w:eastAsia="en-US"/>
        </w:rPr>
        <w:t>dodata novi vrstici z zaporedno številko 3.7 in besedilom »Povečanje prihodkov zaradi prilagoditve hibridnih neskladij pri ugotavljanju davčne obveznosti« ter z zaporedno številko 3.8 in besedilom »</w:t>
      </w:r>
      <w:r w:rsidR="00B11408" w:rsidRPr="0007097F">
        <w:rPr>
          <w:rFonts w:ascii="Arial" w:eastAsia="Calibri" w:hAnsi="Arial" w:cs="Arial"/>
          <w:sz w:val="20"/>
          <w:szCs w:val="20"/>
          <w:lang w:eastAsia="en-US"/>
        </w:rPr>
        <w:t>Povečanje prihodkov za nerazdeljen</w:t>
      </w:r>
      <w:r w:rsidR="007F3FAA" w:rsidRPr="0007097F">
        <w:rPr>
          <w:rFonts w:ascii="Arial" w:eastAsia="Calibri" w:hAnsi="Arial" w:cs="Arial"/>
          <w:sz w:val="20"/>
          <w:szCs w:val="20"/>
          <w:lang w:eastAsia="en-US"/>
        </w:rPr>
        <w:t>e</w:t>
      </w:r>
      <w:r w:rsidR="00B11408" w:rsidRPr="0007097F">
        <w:rPr>
          <w:rFonts w:ascii="Arial" w:eastAsia="Calibri" w:hAnsi="Arial" w:cs="Arial"/>
          <w:sz w:val="20"/>
          <w:szCs w:val="20"/>
          <w:lang w:eastAsia="en-US"/>
        </w:rPr>
        <w:t xml:space="preserve"> dohodk</w:t>
      </w:r>
      <w:r w:rsidR="007F3FAA" w:rsidRPr="0007097F">
        <w:rPr>
          <w:rFonts w:ascii="Arial" w:eastAsia="Calibri" w:hAnsi="Arial" w:cs="Arial"/>
          <w:sz w:val="20"/>
          <w:szCs w:val="20"/>
          <w:lang w:eastAsia="en-US"/>
        </w:rPr>
        <w:t>e</w:t>
      </w:r>
      <w:r w:rsidR="00B11408" w:rsidRPr="0007097F">
        <w:rPr>
          <w:rFonts w:ascii="Arial" w:eastAsia="Calibri" w:hAnsi="Arial" w:cs="Arial"/>
          <w:sz w:val="20"/>
          <w:szCs w:val="20"/>
          <w:lang w:eastAsia="en-US"/>
        </w:rPr>
        <w:t xml:space="preserve"> </w:t>
      </w:r>
      <w:r w:rsidR="007F3FAA" w:rsidRPr="0007097F">
        <w:rPr>
          <w:rFonts w:ascii="Arial" w:eastAsia="Calibri" w:hAnsi="Arial" w:cs="Arial"/>
          <w:sz w:val="20"/>
          <w:szCs w:val="20"/>
          <w:lang w:eastAsia="en-US"/>
        </w:rPr>
        <w:t xml:space="preserve">nadzorovanih </w:t>
      </w:r>
      <w:r w:rsidR="00B11408" w:rsidRPr="0007097F">
        <w:rPr>
          <w:rFonts w:ascii="Arial" w:eastAsia="Calibri" w:hAnsi="Arial" w:cs="Arial"/>
          <w:sz w:val="20"/>
          <w:szCs w:val="20"/>
          <w:lang w:eastAsia="en-US"/>
        </w:rPr>
        <w:t>tuj</w:t>
      </w:r>
      <w:r w:rsidR="007F3FAA" w:rsidRPr="0007097F">
        <w:rPr>
          <w:rFonts w:ascii="Arial" w:eastAsia="Calibri" w:hAnsi="Arial" w:cs="Arial"/>
          <w:sz w:val="20"/>
          <w:szCs w:val="20"/>
          <w:lang w:eastAsia="en-US"/>
        </w:rPr>
        <w:t>ih</w:t>
      </w:r>
      <w:r w:rsidR="00B11408" w:rsidRPr="0007097F">
        <w:rPr>
          <w:rFonts w:ascii="Arial" w:eastAsia="Calibri" w:hAnsi="Arial" w:cs="Arial"/>
          <w:sz w:val="20"/>
          <w:szCs w:val="20"/>
          <w:lang w:eastAsia="en-US"/>
        </w:rPr>
        <w:t xml:space="preserve"> družb</w:t>
      </w:r>
      <w:r w:rsidRPr="0007097F">
        <w:rPr>
          <w:rFonts w:ascii="Arial" w:eastAsia="Calibri" w:hAnsi="Arial" w:cs="Arial"/>
          <w:sz w:val="20"/>
          <w:szCs w:val="20"/>
          <w:lang w:eastAsia="en-US"/>
        </w:rPr>
        <w:t>«.</w:t>
      </w:r>
    </w:p>
    <w:p w14:paraId="3E73B7E4" w14:textId="77777777" w:rsidR="00072789" w:rsidRPr="0007097F" w:rsidRDefault="00072789" w:rsidP="0007097F">
      <w:pPr>
        <w:spacing w:line="260" w:lineRule="atLeast"/>
        <w:jc w:val="both"/>
        <w:rPr>
          <w:rFonts w:ascii="Arial" w:eastAsia="Calibri" w:hAnsi="Arial" w:cs="Arial"/>
          <w:sz w:val="20"/>
          <w:szCs w:val="20"/>
          <w:lang w:eastAsia="en-US"/>
        </w:rPr>
      </w:pPr>
    </w:p>
    <w:p w14:paraId="786288F5" w14:textId="77777777" w:rsidR="007B112B" w:rsidRPr="0007097F" w:rsidRDefault="007B112B"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6 se besedilo »6.43« nadomesti z besedilom »6.44«.</w:t>
      </w:r>
    </w:p>
    <w:p w14:paraId="772D04C1" w14:textId="77777777" w:rsidR="007B112B" w:rsidRPr="0007097F" w:rsidRDefault="007B112B" w:rsidP="0007097F">
      <w:pPr>
        <w:spacing w:line="260" w:lineRule="atLeast"/>
        <w:jc w:val="both"/>
        <w:rPr>
          <w:rFonts w:ascii="Arial" w:eastAsia="Calibri" w:hAnsi="Arial" w:cs="Arial"/>
          <w:sz w:val="20"/>
          <w:szCs w:val="20"/>
          <w:lang w:eastAsia="en-US"/>
        </w:rPr>
      </w:pPr>
    </w:p>
    <w:p w14:paraId="151C53BB"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Za vrstico z zaporedno številko 6.43 se doda nova vrstica z zaporedno številko 6.44 in besedilom »Zmanjšanje odhodkov zaradi prilagoditve hibridnih neskladij pri ugotavljanju davčne obveznosti«.</w:t>
      </w:r>
    </w:p>
    <w:p w14:paraId="7AC4EAE5" w14:textId="77777777" w:rsidR="00072789" w:rsidRPr="0007097F" w:rsidRDefault="00072789" w:rsidP="0007097F">
      <w:pPr>
        <w:spacing w:line="260" w:lineRule="atLeast"/>
        <w:jc w:val="both"/>
        <w:rPr>
          <w:rFonts w:ascii="Arial" w:eastAsia="Calibri" w:hAnsi="Arial" w:cs="Arial"/>
          <w:sz w:val="20"/>
          <w:szCs w:val="20"/>
          <w:lang w:eastAsia="en-US"/>
        </w:rPr>
      </w:pPr>
    </w:p>
    <w:p w14:paraId="6F745BB5" w14:textId="77777777" w:rsidR="007B112B" w:rsidRPr="0007097F" w:rsidRDefault="007B112B"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12 se besedilo »12.8« nadomesti z besedilom »12.9«.</w:t>
      </w:r>
    </w:p>
    <w:p w14:paraId="5DEF2D28" w14:textId="77777777" w:rsidR="007B112B" w:rsidRPr="0007097F" w:rsidRDefault="007B112B" w:rsidP="0007097F">
      <w:pPr>
        <w:spacing w:line="260" w:lineRule="atLeast"/>
        <w:jc w:val="both"/>
        <w:rPr>
          <w:rFonts w:ascii="Arial" w:eastAsia="Calibri" w:hAnsi="Arial" w:cs="Arial"/>
          <w:sz w:val="20"/>
          <w:szCs w:val="20"/>
          <w:lang w:eastAsia="en-US"/>
        </w:rPr>
      </w:pPr>
    </w:p>
    <w:p w14:paraId="3BA441DB"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Za vrstico z zaporedno številko 12.8 se doda nova vrstica z zaporedno številko 12.9 in besedilom »Povečanje davčne osnove za skrite rezerve, ki nastanejo pri prenosu sredstev po 54.a členu ZDDPO-2«.</w:t>
      </w:r>
    </w:p>
    <w:p w14:paraId="277F3EBC" w14:textId="77777777" w:rsidR="00072789" w:rsidRPr="0007097F" w:rsidRDefault="00072789" w:rsidP="0007097F">
      <w:pPr>
        <w:spacing w:line="260" w:lineRule="atLeast"/>
        <w:jc w:val="both"/>
        <w:rPr>
          <w:rFonts w:ascii="Arial" w:eastAsia="Calibri" w:hAnsi="Arial" w:cs="Arial"/>
          <w:sz w:val="20"/>
          <w:szCs w:val="20"/>
          <w:lang w:eastAsia="en-US"/>
        </w:rPr>
      </w:pPr>
    </w:p>
    <w:p w14:paraId="57967369"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15 se besedilo »do višine davčne osnove« nadomesti z besedilom »do višine 63 % davčne osnove«.</w:t>
      </w:r>
    </w:p>
    <w:p w14:paraId="41D65710" w14:textId="77777777" w:rsidR="00072789" w:rsidRPr="0007097F" w:rsidRDefault="00072789" w:rsidP="0007097F">
      <w:pPr>
        <w:spacing w:line="260" w:lineRule="atLeast"/>
        <w:jc w:val="both"/>
        <w:rPr>
          <w:rFonts w:ascii="Arial" w:eastAsia="Calibri" w:hAnsi="Arial" w:cs="Arial"/>
          <w:sz w:val="20"/>
          <w:szCs w:val="20"/>
          <w:lang w:eastAsia="en-US"/>
        </w:rPr>
      </w:pPr>
    </w:p>
    <w:p w14:paraId="56D6EB6F"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Za vrstico z zaporedno številko 19 se doda nova vrstica z zaporedno številko 19.a in besedilom »Odlog plačila davka pri izstopni obdavčitvi«.</w:t>
      </w:r>
    </w:p>
    <w:p w14:paraId="0E12ED60" w14:textId="77777777" w:rsidR="00072789" w:rsidRPr="0007097F" w:rsidRDefault="00072789" w:rsidP="0007097F">
      <w:pPr>
        <w:spacing w:line="260" w:lineRule="atLeast"/>
        <w:jc w:val="both"/>
        <w:rPr>
          <w:rFonts w:ascii="Arial" w:eastAsia="Calibri" w:hAnsi="Arial" w:cs="Arial"/>
          <w:sz w:val="20"/>
          <w:szCs w:val="20"/>
          <w:lang w:eastAsia="en-US"/>
        </w:rPr>
      </w:pPr>
    </w:p>
    <w:p w14:paraId="07292C82"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20</w:t>
      </w:r>
      <w:r w:rsidR="003F7396" w:rsidRPr="0007097F">
        <w:rPr>
          <w:rFonts w:ascii="Arial" w:eastAsia="Calibri" w:hAnsi="Arial" w:cs="Arial"/>
          <w:sz w:val="20"/>
          <w:szCs w:val="20"/>
          <w:lang w:eastAsia="en-US"/>
        </w:rPr>
        <w:t xml:space="preserve"> se </w:t>
      </w:r>
      <w:r w:rsidR="00624723" w:rsidRPr="0007097F">
        <w:rPr>
          <w:rFonts w:ascii="Arial" w:eastAsia="Calibri" w:hAnsi="Arial" w:cs="Arial"/>
          <w:sz w:val="20"/>
          <w:szCs w:val="20"/>
          <w:lang w:eastAsia="en-US"/>
        </w:rPr>
        <w:t xml:space="preserve">pred zaklepajem doda </w:t>
      </w:r>
      <w:r w:rsidR="003F7396" w:rsidRPr="0007097F">
        <w:rPr>
          <w:rFonts w:ascii="Arial" w:eastAsia="Calibri" w:hAnsi="Arial" w:cs="Arial"/>
          <w:sz w:val="20"/>
          <w:szCs w:val="20"/>
          <w:lang w:eastAsia="en-US"/>
        </w:rPr>
        <w:t>besedilo</w:t>
      </w:r>
      <w:r w:rsidR="00C87BDF" w:rsidRPr="0007097F">
        <w:rPr>
          <w:rFonts w:ascii="Arial" w:eastAsia="Calibri" w:hAnsi="Arial" w:cs="Arial"/>
          <w:sz w:val="20"/>
          <w:szCs w:val="20"/>
          <w:lang w:eastAsia="en-US"/>
        </w:rPr>
        <w:t xml:space="preserve"> </w:t>
      </w:r>
      <w:r w:rsidR="003F7396" w:rsidRPr="0007097F">
        <w:rPr>
          <w:rFonts w:ascii="Arial" w:eastAsia="Calibri" w:hAnsi="Arial" w:cs="Arial"/>
          <w:sz w:val="20"/>
          <w:szCs w:val="20"/>
          <w:lang w:eastAsia="en-US"/>
        </w:rPr>
        <w:t>»– 19a«.</w:t>
      </w:r>
    </w:p>
    <w:p w14:paraId="519D2648" w14:textId="77777777" w:rsidR="00072789" w:rsidRPr="0007097F" w:rsidRDefault="00072789" w:rsidP="0007097F">
      <w:pPr>
        <w:tabs>
          <w:tab w:val="left" w:pos="3402"/>
        </w:tabs>
        <w:spacing w:line="260" w:lineRule="atLeast"/>
        <w:jc w:val="both"/>
        <w:rPr>
          <w:rFonts w:ascii="Arial" w:hAnsi="Arial" w:cs="Arial"/>
          <w:sz w:val="20"/>
          <w:szCs w:val="20"/>
          <w:lang w:eastAsia="en-US"/>
        </w:rPr>
      </w:pPr>
    </w:p>
    <w:p w14:paraId="14D274B2" w14:textId="77777777" w:rsidR="00086C30" w:rsidRPr="0007097F" w:rsidRDefault="00037A38" w:rsidP="0007097F">
      <w:pPr>
        <w:tabs>
          <w:tab w:val="left" w:pos="3402"/>
        </w:tabs>
        <w:spacing w:line="260" w:lineRule="atLeast"/>
        <w:jc w:val="both"/>
        <w:rPr>
          <w:rFonts w:ascii="Arial" w:hAnsi="Arial" w:cs="Arial"/>
          <w:sz w:val="20"/>
          <w:szCs w:val="20"/>
          <w:lang w:eastAsia="en-US"/>
        </w:rPr>
      </w:pPr>
      <w:r w:rsidRPr="0007097F">
        <w:rPr>
          <w:rFonts w:ascii="Arial" w:hAnsi="Arial" w:cs="Arial"/>
          <w:sz w:val="20"/>
          <w:szCs w:val="20"/>
          <w:lang w:eastAsia="en-US"/>
        </w:rPr>
        <w:t xml:space="preserve">V </w:t>
      </w:r>
      <w:r w:rsidR="00624723" w:rsidRPr="0007097F">
        <w:rPr>
          <w:rFonts w:ascii="Arial" w:hAnsi="Arial" w:cs="Arial"/>
          <w:sz w:val="20"/>
          <w:szCs w:val="20"/>
          <w:lang w:eastAsia="en-US"/>
        </w:rPr>
        <w:t xml:space="preserve">seznamu </w:t>
      </w:r>
      <w:r w:rsidR="00086C30" w:rsidRPr="0007097F">
        <w:rPr>
          <w:rFonts w:ascii="Arial" w:hAnsi="Arial" w:cs="Arial"/>
          <w:sz w:val="20"/>
          <w:szCs w:val="20"/>
          <w:lang w:eastAsia="en-US"/>
        </w:rPr>
        <w:t>sestavni</w:t>
      </w:r>
      <w:r w:rsidR="00624723" w:rsidRPr="0007097F">
        <w:rPr>
          <w:rFonts w:ascii="Arial" w:hAnsi="Arial" w:cs="Arial"/>
          <w:sz w:val="20"/>
          <w:szCs w:val="20"/>
          <w:lang w:eastAsia="en-US"/>
        </w:rPr>
        <w:t>h</w:t>
      </w:r>
      <w:r w:rsidR="00086C30" w:rsidRPr="0007097F">
        <w:rPr>
          <w:rFonts w:ascii="Arial" w:hAnsi="Arial" w:cs="Arial"/>
          <w:sz w:val="20"/>
          <w:szCs w:val="20"/>
          <w:lang w:eastAsia="en-US"/>
        </w:rPr>
        <w:t xml:space="preserve"> del</w:t>
      </w:r>
      <w:r w:rsidR="00624723" w:rsidRPr="0007097F">
        <w:rPr>
          <w:rFonts w:ascii="Arial" w:hAnsi="Arial" w:cs="Arial"/>
          <w:sz w:val="20"/>
          <w:szCs w:val="20"/>
          <w:lang w:eastAsia="en-US"/>
        </w:rPr>
        <w:t>ov</w:t>
      </w:r>
      <w:r w:rsidR="00086C30" w:rsidRPr="0007097F">
        <w:rPr>
          <w:rFonts w:ascii="Arial" w:hAnsi="Arial" w:cs="Arial"/>
          <w:sz w:val="20"/>
          <w:szCs w:val="20"/>
          <w:lang w:eastAsia="en-US"/>
        </w:rPr>
        <w:t xml:space="preserve"> obračuna </w:t>
      </w:r>
      <w:r w:rsidRPr="0007097F">
        <w:rPr>
          <w:rFonts w:ascii="Arial" w:hAnsi="Arial" w:cs="Arial"/>
          <w:sz w:val="20"/>
          <w:szCs w:val="20"/>
          <w:lang w:eastAsia="en-US"/>
        </w:rPr>
        <w:t xml:space="preserve">se </w:t>
      </w:r>
      <w:r w:rsidR="00624723" w:rsidRPr="0007097F">
        <w:rPr>
          <w:rFonts w:ascii="Arial" w:hAnsi="Arial" w:cs="Arial"/>
          <w:sz w:val="20"/>
          <w:szCs w:val="20"/>
          <w:lang w:eastAsia="en-US"/>
        </w:rPr>
        <w:t xml:space="preserve">v prvi alineji </w:t>
      </w:r>
      <w:r w:rsidR="00086C30" w:rsidRPr="0007097F">
        <w:rPr>
          <w:rFonts w:ascii="Arial" w:hAnsi="Arial" w:cs="Arial"/>
          <w:sz w:val="20"/>
          <w:szCs w:val="20"/>
          <w:lang w:eastAsia="en-US"/>
        </w:rPr>
        <w:t>v izjavi besedilo »dne …………………….« nadomesti z besedilom »:</w:t>
      </w:r>
      <w:r w:rsidR="00624723" w:rsidRPr="0007097F">
        <w:rPr>
          <w:rFonts w:ascii="Arial" w:hAnsi="Arial" w:cs="Arial"/>
          <w:sz w:val="20"/>
          <w:szCs w:val="20"/>
          <w:lang w:eastAsia="en-US"/>
        </w:rPr>
        <w:t xml:space="preserve"> </w:t>
      </w:r>
      <w:r w:rsidR="00086C30" w:rsidRPr="0007097F">
        <w:rPr>
          <w:rFonts w:ascii="Arial" w:hAnsi="Arial" w:cs="Arial"/>
          <w:sz w:val="20"/>
          <w:szCs w:val="20"/>
          <w:lang w:eastAsia="en-US"/>
        </w:rPr>
        <w:t>DA«.</w:t>
      </w:r>
    </w:p>
    <w:p w14:paraId="68D390A7" w14:textId="77777777" w:rsidR="00072789" w:rsidRPr="0007097F" w:rsidRDefault="00072789" w:rsidP="0007097F">
      <w:pPr>
        <w:tabs>
          <w:tab w:val="left" w:pos="3402"/>
        </w:tabs>
        <w:spacing w:line="260" w:lineRule="atLeast"/>
        <w:jc w:val="both"/>
        <w:rPr>
          <w:rFonts w:ascii="Arial" w:hAnsi="Arial" w:cs="Arial"/>
          <w:sz w:val="20"/>
          <w:szCs w:val="20"/>
          <w:lang w:eastAsia="en-US"/>
        </w:rPr>
      </w:pPr>
    </w:p>
    <w:p w14:paraId="17613528" w14:textId="77777777" w:rsidR="00086C30" w:rsidRPr="0007097F" w:rsidRDefault="00624723" w:rsidP="0007097F">
      <w:pPr>
        <w:tabs>
          <w:tab w:val="left" w:pos="3402"/>
        </w:tabs>
        <w:spacing w:line="260" w:lineRule="atLeast"/>
        <w:jc w:val="both"/>
        <w:rPr>
          <w:rFonts w:ascii="Arial" w:hAnsi="Arial" w:cs="Arial"/>
          <w:sz w:val="20"/>
          <w:szCs w:val="20"/>
          <w:lang w:eastAsia="en-US"/>
        </w:rPr>
      </w:pPr>
      <w:r w:rsidRPr="0007097F">
        <w:rPr>
          <w:rFonts w:ascii="Arial" w:hAnsi="Arial" w:cs="Arial"/>
          <w:sz w:val="20"/>
          <w:szCs w:val="20"/>
          <w:lang w:eastAsia="en-US"/>
        </w:rPr>
        <w:t xml:space="preserve">Za </w:t>
      </w:r>
      <w:r w:rsidR="00037A38" w:rsidRPr="0007097F">
        <w:rPr>
          <w:rFonts w:ascii="Arial" w:hAnsi="Arial" w:cs="Arial"/>
          <w:sz w:val="20"/>
          <w:szCs w:val="20"/>
          <w:lang w:eastAsia="en-US"/>
        </w:rPr>
        <w:t>prilogo 3</w:t>
      </w:r>
      <w:r w:rsidR="00C87BDF" w:rsidRPr="0007097F">
        <w:rPr>
          <w:rFonts w:ascii="Arial" w:hAnsi="Arial" w:cs="Arial"/>
          <w:sz w:val="20"/>
          <w:szCs w:val="20"/>
          <w:lang w:eastAsia="en-US"/>
        </w:rPr>
        <w:t>a se</w:t>
      </w:r>
      <w:r w:rsidR="00037A38" w:rsidRPr="0007097F">
        <w:rPr>
          <w:rFonts w:ascii="Arial" w:hAnsi="Arial" w:cs="Arial"/>
          <w:sz w:val="20"/>
          <w:szCs w:val="20"/>
          <w:lang w:eastAsia="en-US"/>
        </w:rPr>
        <w:t xml:space="preserve"> </w:t>
      </w:r>
      <w:r w:rsidR="00086C30" w:rsidRPr="0007097F">
        <w:rPr>
          <w:rFonts w:ascii="Arial" w:hAnsi="Arial" w:cs="Arial"/>
          <w:sz w:val="20"/>
          <w:szCs w:val="20"/>
          <w:lang w:eastAsia="en-US"/>
        </w:rPr>
        <w:t xml:space="preserve">doda nova </w:t>
      </w:r>
      <w:r w:rsidR="00C87BDF" w:rsidRPr="0007097F">
        <w:rPr>
          <w:rFonts w:ascii="Arial" w:hAnsi="Arial" w:cs="Arial"/>
          <w:sz w:val="20"/>
          <w:szCs w:val="20"/>
          <w:lang w:eastAsia="en-US"/>
        </w:rPr>
        <w:t xml:space="preserve">alineja, ki se glasi: </w:t>
      </w:r>
      <w:r w:rsidR="00086C30" w:rsidRPr="0007097F">
        <w:rPr>
          <w:rFonts w:ascii="Arial" w:hAnsi="Arial" w:cs="Arial"/>
          <w:sz w:val="20"/>
          <w:szCs w:val="20"/>
          <w:lang w:eastAsia="en-US"/>
        </w:rPr>
        <w:t xml:space="preserve">»Priloga 3b - Podatki v zvezi s skritimi rezervami iz prenesenih sredstev v primeru izstopne obdavčitve </w:t>
      </w:r>
      <w:r w:rsidR="00C87BDF" w:rsidRPr="0007097F">
        <w:rPr>
          <w:rFonts w:ascii="Arial" w:hAnsi="Arial" w:cs="Arial"/>
          <w:sz w:val="20"/>
          <w:szCs w:val="20"/>
          <w:lang w:eastAsia="en-US"/>
        </w:rPr>
        <w:t>oziroma uveljavljanje</w:t>
      </w:r>
      <w:r w:rsidR="00086C30" w:rsidRPr="0007097F">
        <w:rPr>
          <w:rFonts w:ascii="Arial" w:hAnsi="Arial" w:cs="Arial"/>
          <w:sz w:val="20"/>
          <w:szCs w:val="20"/>
          <w:lang w:eastAsia="en-US"/>
        </w:rPr>
        <w:t xml:space="preserve"> odloga plačila davka od vključenih skritih rezerv po 54.b členu ZDDPO-2«.</w:t>
      </w:r>
    </w:p>
    <w:p w14:paraId="0740F4E2" w14:textId="77777777" w:rsidR="00C034E3" w:rsidRPr="0007097F" w:rsidRDefault="00C034E3" w:rsidP="0007097F">
      <w:pPr>
        <w:spacing w:line="260" w:lineRule="atLeast"/>
        <w:jc w:val="both"/>
        <w:rPr>
          <w:rFonts w:ascii="Arial" w:eastAsia="Calibri" w:hAnsi="Arial" w:cs="Arial"/>
          <w:sz w:val="20"/>
          <w:szCs w:val="20"/>
          <w:lang w:eastAsia="en-US"/>
        </w:rPr>
      </w:pPr>
    </w:p>
    <w:p w14:paraId="61FF422A" w14:textId="77777777" w:rsidR="00C034E3" w:rsidRPr="0007097F" w:rsidRDefault="00C034E3" w:rsidP="0007097F">
      <w:pPr>
        <w:numPr>
          <w:ilvl w:val="0"/>
          <w:numId w:val="33"/>
        </w:numPr>
        <w:spacing w:line="260" w:lineRule="atLeast"/>
        <w:jc w:val="center"/>
        <w:rPr>
          <w:rFonts w:ascii="Arial" w:eastAsia="Calibri" w:hAnsi="Arial" w:cs="Arial"/>
          <w:sz w:val="20"/>
          <w:szCs w:val="20"/>
          <w:lang w:eastAsia="en-US"/>
        </w:rPr>
      </w:pPr>
      <w:r w:rsidRPr="0007097F">
        <w:rPr>
          <w:rFonts w:ascii="Arial" w:eastAsia="Calibri" w:hAnsi="Arial" w:cs="Arial"/>
          <w:sz w:val="20"/>
          <w:szCs w:val="20"/>
          <w:lang w:eastAsia="en-US"/>
        </w:rPr>
        <w:t>člen</w:t>
      </w:r>
    </w:p>
    <w:p w14:paraId="189A2AB7" w14:textId="77777777" w:rsidR="007C299F" w:rsidRPr="0007097F" w:rsidRDefault="007C299F"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V Prilogi 2 </w:t>
      </w:r>
      <w:r w:rsidR="00C87BDF" w:rsidRPr="0007097F">
        <w:rPr>
          <w:rFonts w:ascii="Arial" w:eastAsia="Calibri" w:hAnsi="Arial" w:cs="Arial"/>
          <w:sz w:val="20"/>
          <w:szCs w:val="20"/>
          <w:lang w:eastAsia="en-US"/>
        </w:rPr>
        <w:t xml:space="preserve">se </w:t>
      </w:r>
      <w:r w:rsidRPr="0007097F">
        <w:rPr>
          <w:rFonts w:ascii="Arial" w:eastAsia="Calibri" w:hAnsi="Arial" w:cs="Arial"/>
          <w:sz w:val="20"/>
          <w:szCs w:val="20"/>
          <w:lang w:eastAsia="en-US"/>
        </w:rPr>
        <w:t xml:space="preserve">v točki I. </w:t>
      </w:r>
      <w:r w:rsidR="00CF74A1" w:rsidRPr="0007097F">
        <w:rPr>
          <w:rFonts w:ascii="Arial" w:eastAsia="Calibri" w:hAnsi="Arial" w:cs="Arial"/>
          <w:sz w:val="20"/>
          <w:szCs w:val="20"/>
          <w:lang w:eastAsia="en-US"/>
        </w:rPr>
        <w:t>Pravne podlage</w:t>
      </w:r>
      <w:r w:rsidRPr="0007097F">
        <w:rPr>
          <w:rFonts w:ascii="Arial" w:eastAsia="Calibri" w:hAnsi="Arial" w:cs="Arial"/>
          <w:sz w:val="20"/>
          <w:szCs w:val="20"/>
          <w:lang w:eastAsia="en-US"/>
        </w:rPr>
        <w:t xml:space="preserve"> v prvi alineji besedilo </w:t>
      </w:r>
      <w:r w:rsidR="009D6EBD" w:rsidRPr="0007097F">
        <w:rPr>
          <w:rFonts w:ascii="Arial" w:eastAsia="Calibri" w:hAnsi="Arial" w:cs="Arial"/>
          <w:sz w:val="20"/>
          <w:szCs w:val="20"/>
          <w:lang w:eastAsia="en-US"/>
        </w:rPr>
        <w:t>»68/16 in 69/17« nadomesti z besedilom »</w:t>
      </w:r>
      <w:r w:rsidR="00CF74A1" w:rsidRPr="0007097F">
        <w:rPr>
          <w:rFonts w:ascii="Arial" w:eastAsia="Calibri" w:hAnsi="Arial" w:cs="Arial"/>
          <w:sz w:val="20"/>
          <w:szCs w:val="20"/>
          <w:lang w:eastAsia="en-US"/>
        </w:rPr>
        <w:t xml:space="preserve">68/16, 69/17, </w:t>
      </w:r>
      <w:r w:rsidR="00B53598" w:rsidRPr="0007097F">
        <w:rPr>
          <w:rFonts w:ascii="Arial" w:eastAsia="Calibri" w:hAnsi="Arial" w:cs="Arial"/>
          <w:sz w:val="20"/>
          <w:szCs w:val="20"/>
          <w:lang w:eastAsia="en-US"/>
        </w:rPr>
        <w:t>79/18 in 66/19«, v tretji alineji se besedilo »63/16 in 69/17« nadomesti z besedilom  »63/16, 69/17, 21/19, 28/19 in 66/19«, v četrti alineji se besedilo »63/16 in 69/17« nadomesti z besedilom »63/16, 69</w:t>
      </w:r>
      <w:hyperlink r:id="rId20" w:tgtFrame="_blank" w:tooltip="Zakon o spremembah in dopolnitvah Zakona o davčnem postopku" w:history="1">
        <w:r w:rsidR="00B53598" w:rsidRPr="0007097F">
          <w:rPr>
            <w:rFonts w:ascii="Arial" w:eastAsia="Calibri" w:hAnsi="Arial" w:cs="Arial"/>
            <w:sz w:val="20"/>
            <w:szCs w:val="20"/>
            <w:lang w:eastAsia="en-US"/>
          </w:rPr>
          <w:t>/17</w:t>
        </w:r>
      </w:hyperlink>
      <w:r w:rsidR="00B53598" w:rsidRPr="0007097F">
        <w:rPr>
          <w:rFonts w:ascii="Arial" w:eastAsia="Calibri" w:hAnsi="Arial" w:cs="Arial"/>
          <w:sz w:val="20"/>
          <w:szCs w:val="20"/>
          <w:lang w:eastAsia="en-US"/>
        </w:rPr>
        <w:t xml:space="preserve">, </w:t>
      </w:r>
      <w:hyperlink r:id="rId21" w:tgtFrame="_blank" w:tooltip="Zakon o spremembah in dopolnitvah Zakona o javnih financah" w:history="1">
        <w:r w:rsidR="00B53598" w:rsidRPr="0007097F">
          <w:rPr>
            <w:rFonts w:ascii="Arial" w:eastAsia="Calibri" w:hAnsi="Arial" w:cs="Arial"/>
            <w:sz w:val="20"/>
            <w:szCs w:val="20"/>
            <w:lang w:eastAsia="en-US"/>
          </w:rPr>
          <w:t>13/18</w:t>
        </w:r>
      </w:hyperlink>
      <w:r w:rsidR="00B53598" w:rsidRPr="0007097F">
        <w:rPr>
          <w:rFonts w:ascii="Arial" w:eastAsia="Calibri" w:hAnsi="Arial" w:cs="Arial"/>
          <w:sz w:val="20"/>
          <w:szCs w:val="20"/>
          <w:lang w:eastAsia="en-US"/>
        </w:rPr>
        <w:t xml:space="preserve"> – ZJF-H, </w:t>
      </w:r>
      <w:hyperlink r:id="rId22" w:tgtFrame="_blank" w:tooltip="Zakon o spremembah in dopolnitvah Zakona o davčnem postopku" w:history="1">
        <w:r w:rsidR="00B53598" w:rsidRPr="0007097F">
          <w:rPr>
            <w:rFonts w:ascii="Arial" w:eastAsia="Calibri" w:hAnsi="Arial" w:cs="Arial"/>
            <w:sz w:val="20"/>
            <w:szCs w:val="20"/>
            <w:lang w:eastAsia="en-US"/>
          </w:rPr>
          <w:t>36/19</w:t>
        </w:r>
      </w:hyperlink>
      <w:r w:rsidR="00B53598" w:rsidRPr="0007097F">
        <w:rPr>
          <w:rFonts w:ascii="Arial" w:eastAsia="Calibri" w:hAnsi="Arial" w:cs="Arial"/>
          <w:sz w:val="20"/>
          <w:szCs w:val="20"/>
          <w:lang w:eastAsia="en-US"/>
        </w:rPr>
        <w:t xml:space="preserve"> in 66/19)«, v sedmi alineji se besedilo »23/17 in 40/17« nadomesti z besedilom »23/17, 40/17, 65/17 in 28/19«</w:t>
      </w:r>
      <w:r w:rsidR="00C87BDF" w:rsidRPr="0007097F">
        <w:rPr>
          <w:rFonts w:ascii="Arial" w:eastAsia="Calibri" w:hAnsi="Arial" w:cs="Arial"/>
          <w:sz w:val="20"/>
          <w:szCs w:val="20"/>
          <w:lang w:eastAsia="en-US"/>
        </w:rPr>
        <w:t xml:space="preserve"> in</w:t>
      </w:r>
      <w:r w:rsidR="00B53598" w:rsidRPr="0007097F">
        <w:rPr>
          <w:rFonts w:ascii="Arial" w:eastAsia="Calibri" w:hAnsi="Arial" w:cs="Arial"/>
          <w:sz w:val="20"/>
          <w:szCs w:val="20"/>
          <w:lang w:eastAsia="en-US"/>
        </w:rPr>
        <w:t xml:space="preserve"> </w:t>
      </w:r>
      <w:r w:rsidR="00CF74A1" w:rsidRPr="0007097F">
        <w:rPr>
          <w:rFonts w:ascii="Arial" w:eastAsia="Calibri" w:hAnsi="Arial" w:cs="Arial"/>
          <w:sz w:val="20"/>
          <w:szCs w:val="20"/>
          <w:lang w:eastAsia="en-US"/>
        </w:rPr>
        <w:t>v dvanajsti alineji se besedilo »93/14 in 77/16« nadomesti z besedilom »93/14, 77/16 in 14/18«.</w:t>
      </w:r>
    </w:p>
    <w:p w14:paraId="6D655FB5" w14:textId="77777777" w:rsidR="00072789" w:rsidRPr="0007097F" w:rsidRDefault="00072789" w:rsidP="0007097F">
      <w:pPr>
        <w:spacing w:line="260" w:lineRule="atLeast"/>
        <w:jc w:val="both"/>
        <w:rPr>
          <w:rFonts w:ascii="Arial" w:eastAsia="Calibri" w:hAnsi="Arial" w:cs="Arial"/>
          <w:sz w:val="20"/>
          <w:szCs w:val="20"/>
          <w:lang w:eastAsia="en-US"/>
        </w:rPr>
      </w:pPr>
    </w:p>
    <w:p w14:paraId="6515898E" w14:textId="5E6C107A" w:rsidR="003F7396" w:rsidRPr="0007097F" w:rsidRDefault="00C87BDF"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w:t>
      </w:r>
      <w:r w:rsidR="00C034E3" w:rsidRPr="0007097F">
        <w:rPr>
          <w:rFonts w:ascii="Arial" w:eastAsia="Calibri" w:hAnsi="Arial" w:cs="Arial"/>
          <w:sz w:val="20"/>
          <w:szCs w:val="20"/>
          <w:lang w:eastAsia="en-US"/>
        </w:rPr>
        <w:t xml:space="preserve"> točki III. Metodologija izpolnjevanja obračuna davka za zavezance, ki ugotavljajo davčno osnovo na podlagi dejanskih prihodkov in odhodkov, se </w:t>
      </w:r>
      <w:r w:rsidR="003F7396" w:rsidRPr="0007097F">
        <w:rPr>
          <w:rFonts w:ascii="Arial" w:eastAsia="Calibri" w:hAnsi="Arial" w:cs="Arial"/>
          <w:sz w:val="20"/>
          <w:szCs w:val="20"/>
          <w:lang w:eastAsia="en-US"/>
        </w:rPr>
        <w:t xml:space="preserve">v </w:t>
      </w:r>
      <w:r w:rsidR="004E32DE">
        <w:rPr>
          <w:rFonts w:ascii="Arial" w:eastAsia="Calibri" w:hAnsi="Arial" w:cs="Arial"/>
          <w:sz w:val="20"/>
          <w:szCs w:val="20"/>
          <w:lang w:eastAsia="en-US"/>
        </w:rPr>
        <w:t xml:space="preserve">opisu </w:t>
      </w:r>
      <w:r w:rsidR="003F7396" w:rsidRPr="0007097F">
        <w:rPr>
          <w:rFonts w:ascii="Arial" w:eastAsia="Calibri" w:hAnsi="Arial" w:cs="Arial"/>
          <w:sz w:val="20"/>
          <w:szCs w:val="20"/>
          <w:lang w:eastAsia="en-US"/>
        </w:rPr>
        <w:t>zaporedn</w:t>
      </w:r>
      <w:r w:rsidR="004E32DE">
        <w:rPr>
          <w:rFonts w:ascii="Arial" w:eastAsia="Calibri" w:hAnsi="Arial" w:cs="Arial"/>
          <w:sz w:val="20"/>
          <w:szCs w:val="20"/>
          <w:lang w:eastAsia="en-US"/>
        </w:rPr>
        <w:t>e</w:t>
      </w:r>
      <w:r w:rsidR="003F7396" w:rsidRPr="0007097F">
        <w:rPr>
          <w:rFonts w:ascii="Arial" w:eastAsia="Calibri" w:hAnsi="Arial" w:cs="Arial"/>
          <w:sz w:val="20"/>
          <w:szCs w:val="20"/>
          <w:lang w:eastAsia="en-US"/>
        </w:rPr>
        <w:t xml:space="preserve"> številk</w:t>
      </w:r>
      <w:r w:rsidR="004E32DE">
        <w:rPr>
          <w:rFonts w:ascii="Arial" w:eastAsia="Calibri" w:hAnsi="Arial" w:cs="Arial"/>
          <w:sz w:val="20"/>
          <w:szCs w:val="20"/>
          <w:lang w:eastAsia="en-US"/>
        </w:rPr>
        <w:t>e</w:t>
      </w:r>
      <w:r w:rsidR="003F7396" w:rsidRPr="0007097F">
        <w:rPr>
          <w:rFonts w:ascii="Arial" w:eastAsia="Calibri" w:hAnsi="Arial" w:cs="Arial"/>
          <w:sz w:val="20"/>
          <w:szCs w:val="20"/>
          <w:lang w:eastAsia="en-US"/>
        </w:rPr>
        <w:t xml:space="preserve"> 2.10 besedilo </w:t>
      </w:r>
      <w:r w:rsidRPr="0007097F">
        <w:rPr>
          <w:rFonts w:ascii="Arial" w:eastAsia="Calibri" w:hAnsi="Arial" w:cs="Arial"/>
          <w:sz w:val="20"/>
          <w:szCs w:val="20"/>
          <w:lang w:eastAsia="en-US"/>
        </w:rPr>
        <w:t xml:space="preserve">»Prazna postavka« </w:t>
      </w:r>
      <w:r w:rsidR="003F7396" w:rsidRPr="0007097F">
        <w:rPr>
          <w:rFonts w:ascii="Arial" w:eastAsia="Calibri" w:hAnsi="Arial" w:cs="Arial"/>
          <w:sz w:val="20"/>
          <w:szCs w:val="20"/>
          <w:lang w:eastAsia="en-US"/>
        </w:rPr>
        <w:t>nadomesti z besedilom »</w:t>
      </w:r>
      <w:r w:rsidR="00B56AF7" w:rsidRPr="0007097F">
        <w:rPr>
          <w:rFonts w:ascii="Arial" w:eastAsia="Calibri" w:hAnsi="Arial" w:cs="Arial"/>
          <w:sz w:val="20"/>
          <w:szCs w:val="20"/>
          <w:lang w:eastAsia="en-US"/>
        </w:rPr>
        <w:t>Znesek predhodno vključen</w:t>
      </w:r>
      <w:r w:rsidRPr="0007097F">
        <w:rPr>
          <w:rFonts w:ascii="Arial" w:eastAsia="Calibri" w:hAnsi="Arial" w:cs="Arial"/>
          <w:sz w:val="20"/>
          <w:szCs w:val="20"/>
          <w:lang w:eastAsia="en-US"/>
        </w:rPr>
        <w:t>ih</w:t>
      </w:r>
      <w:r w:rsidR="00B56AF7" w:rsidRPr="0007097F">
        <w:rPr>
          <w:rFonts w:ascii="Arial" w:eastAsia="Calibri" w:hAnsi="Arial" w:cs="Arial"/>
          <w:sz w:val="20"/>
          <w:szCs w:val="20"/>
          <w:lang w:eastAsia="en-US"/>
        </w:rPr>
        <w:t xml:space="preserve"> dohodk</w:t>
      </w:r>
      <w:r w:rsidRPr="0007097F">
        <w:rPr>
          <w:rFonts w:ascii="Arial" w:eastAsia="Calibri" w:hAnsi="Arial" w:cs="Arial"/>
          <w:sz w:val="20"/>
          <w:szCs w:val="20"/>
          <w:lang w:eastAsia="en-US"/>
        </w:rPr>
        <w:t>ov</w:t>
      </w:r>
      <w:r w:rsidR="00B56AF7" w:rsidRPr="0007097F">
        <w:rPr>
          <w:rFonts w:ascii="Arial" w:eastAsia="Calibri" w:hAnsi="Arial" w:cs="Arial"/>
          <w:sz w:val="20"/>
          <w:szCs w:val="20"/>
          <w:lang w:eastAsia="en-US"/>
        </w:rPr>
        <w:t xml:space="preserve"> nadzorovan</w:t>
      </w:r>
      <w:r w:rsidRPr="0007097F">
        <w:rPr>
          <w:rFonts w:ascii="Arial" w:eastAsia="Calibri" w:hAnsi="Arial" w:cs="Arial"/>
          <w:sz w:val="20"/>
          <w:szCs w:val="20"/>
          <w:lang w:eastAsia="en-US"/>
        </w:rPr>
        <w:t>ih</w:t>
      </w:r>
      <w:r w:rsidR="00B56AF7" w:rsidRPr="0007097F">
        <w:rPr>
          <w:rFonts w:ascii="Arial" w:eastAsia="Calibri" w:hAnsi="Arial" w:cs="Arial"/>
          <w:sz w:val="20"/>
          <w:szCs w:val="20"/>
          <w:lang w:eastAsia="en-US"/>
        </w:rPr>
        <w:t xml:space="preserve"> tuj</w:t>
      </w:r>
      <w:r w:rsidRPr="0007097F">
        <w:rPr>
          <w:rFonts w:ascii="Arial" w:eastAsia="Calibri" w:hAnsi="Arial" w:cs="Arial"/>
          <w:sz w:val="20"/>
          <w:szCs w:val="20"/>
          <w:lang w:eastAsia="en-US"/>
        </w:rPr>
        <w:t>ih</w:t>
      </w:r>
      <w:r w:rsidR="00B56AF7" w:rsidRPr="0007097F">
        <w:rPr>
          <w:rFonts w:ascii="Arial" w:eastAsia="Calibri" w:hAnsi="Arial" w:cs="Arial"/>
          <w:sz w:val="20"/>
          <w:szCs w:val="20"/>
          <w:lang w:eastAsia="en-US"/>
        </w:rPr>
        <w:t xml:space="preserve"> družb v davčno osnovo zavezanca in </w:t>
      </w:r>
      <w:r w:rsidR="0011654D" w:rsidRPr="0007097F">
        <w:rPr>
          <w:rFonts w:ascii="Arial" w:eastAsia="Calibri" w:hAnsi="Arial" w:cs="Arial"/>
          <w:sz w:val="20"/>
          <w:szCs w:val="20"/>
          <w:lang w:eastAsia="en-US"/>
        </w:rPr>
        <w:t xml:space="preserve">znesek </w:t>
      </w:r>
      <w:r w:rsidR="00B56AF7" w:rsidRPr="0007097F">
        <w:rPr>
          <w:rFonts w:ascii="Arial" w:eastAsia="Calibri" w:hAnsi="Arial" w:cs="Arial"/>
          <w:sz w:val="20"/>
          <w:szCs w:val="20"/>
          <w:lang w:eastAsia="en-US"/>
        </w:rPr>
        <w:t>dohod</w:t>
      </w:r>
      <w:r w:rsidR="0011654D" w:rsidRPr="0007097F">
        <w:rPr>
          <w:rFonts w:ascii="Arial" w:eastAsia="Calibri" w:hAnsi="Arial" w:cs="Arial"/>
          <w:sz w:val="20"/>
          <w:szCs w:val="20"/>
          <w:lang w:eastAsia="en-US"/>
        </w:rPr>
        <w:t>kov</w:t>
      </w:r>
      <w:r w:rsidR="00B56AF7" w:rsidRPr="0007097F">
        <w:rPr>
          <w:rFonts w:ascii="Arial" w:eastAsia="Calibri" w:hAnsi="Arial" w:cs="Arial"/>
          <w:sz w:val="20"/>
          <w:szCs w:val="20"/>
          <w:lang w:eastAsia="en-US"/>
        </w:rPr>
        <w:t xml:space="preserve"> od odsvojitve delež</w:t>
      </w:r>
      <w:r w:rsidR="0011654D" w:rsidRPr="0007097F">
        <w:rPr>
          <w:rFonts w:ascii="Arial" w:eastAsia="Calibri" w:hAnsi="Arial" w:cs="Arial"/>
          <w:sz w:val="20"/>
          <w:szCs w:val="20"/>
          <w:lang w:eastAsia="en-US"/>
        </w:rPr>
        <w:t>ev</w:t>
      </w:r>
      <w:r w:rsidR="00B56AF7" w:rsidRPr="0007097F">
        <w:rPr>
          <w:rFonts w:ascii="Arial" w:eastAsia="Calibri" w:hAnsi="Arial" w:cs="Arial"/>
          <w:sz w:val="20"/>
          <w:szCs w:val="20"/>
          <w:lang w:eastAsia="en-US"/>
        </w:rPr>
        <w:t xml:space="preserve"> v nadzorovani</w:t>
      </w:r>
      <w:r w:rsidR="0011654D" w:rsidRPr="0007097F">
        <w:rPr>
          <w:rFonts w:ascii="Arial" w:eastAsia="Calibri" w:hAnsi="Arial" w:cs="Arial"/>
          <w:sz w:val="20"/>
          <w:szCs w:val="20"/>
          <w:lang w:eastAsia="en-US"/>
        </w:rPr>
        <w:t>h</w:t>
      </w:r>
      <w:r w:rsidR="00B56AF7" w:rsidRPr="0007097F">
        <w:rPr>
          <w:rFonts w:ascii="Arial" w:eastAsia="Calibri" w:hAnsi="Arial" w:cs="Arial"/>
          <w:sz w:val="20"/>
          <w:szCs w:val="20"/>
          <w:lang w:eastAsia="en-US"/>
        </w:rPr>
        <w:t xml:space="preserve"> tuji</w:t>
      </w:r>
      <w:r w:rsidR="0011654D" w:rsidRPr="0007097F">
        <w:rPr>
          <w:rFonts w:ascii="Arial" w:eastAsia="Calibri" w:hAnsi="Arial" w:cs="Arial"/>
          <w:sz w:val="20"/>
          <w:szCs w:val="20"/>
          <w:lang w:eastAsia="en-US"/>
        </w:rPr>
        <w:t>h</w:t>
      </w:r>
      <w:r w:rsidR="00B56AF7" w:rsidRPr="0007097F">
        <w:rPr>
          <w:rFonts w:ascii="Arial" w:eastAsia="Calibri" w:hAnsi="Arial" w:cs="Arial"/>
          <w:sz w:val="20"/>
          <w:szCs w:val="20"/>
          <w:lang w:eastAsia="en-US"/>
        </w:rPr>
        <w:t xml:space="preserve"> družb</w:t>
      </w:r>
      <w:r w:rsidR="0011654D" w:rsidRPr="0007097F">
        <w:rPr>
          <w:rFonts w:ascii="Arial" w:eastAsia="Calibri" w:hAnsi="Arial" w:cs="Arial"/>
          <w:sz w:val="20"/>
          <w:szCs w:val="20"/>
          <w:lang w:eastAsia="en-US"/>
        </w:rPr>
        <w:t>ah</w:t>
      </w:r>
      <w:r w:rsidR="00B56AF7" w:rsidRPr="0007097F">
        <w:rPr>
          <w:rFonts w:ascii="Arial" w:eastAsia="Calibri" w:hAnsi="Arial" w:cs="Arial"/>
          <w:sz w:val="20"/>
          <w:szCs w:val="20"/>
          <w:lang w:eastAsia="en-US"/>
        </w:rPr>
        <w:t xml:space="preserve">, ki </w:t>
      </w:r>
      <w:r w:rsidR="0011654D" w:rsidRPr="0007097F">
        <w:rPr>
          <w:rFonts w:ascii="Arial" w:eastAsia="Calibri" w:hAnsi="Arial" w:cs="Arial"/>
          <w:sz w:val="20"/>
          <w:szCs w:val="20"/>
          <w:lang w:eastAsia="en-US"/>
        </w:rPr>
        <w:t>so</w:t>
      </w:r>
      <w:r w:rsidR="00B56AF7" w:rsidRPr="0007097F">
        <w:rPr>
          <w:rFonts w:ascii="Arial" w:eastAsia="Calibri" w:hAnsi="Arial" w:cs="Arial"/>
          <w:sz w:val="20"/>
          <w:szCs w:val="20"/>
          <w:lang w:eastAsia="en-US"/>
        </w:rPr>
        <w:t xml:space="preserve"> bil</w:t>
      </w:r>
      <w:r w:rsidR="0011654D" w:rsidRPr="0007097F">
        <w:rPr>
          <w:rFonts w:ascii="Arial" w:eastAsia="Calibri" w:hAnsi="Arial" w:cs="Arial"/>
          <w:sz w:val="20"/>
          <w:szCs w:val="20"/>
          <w:lang w:eastAsia="en-US"/>
        </w:rPr>
        <w:t>i</w:t>
      </w:r>
      <w:r w:rsidR="00B56AF7" w:rsidRPr="0007097F">
        <w:rPr>
          <w:rFonts w:ascii="Arial" w:eastAsia="Calibri" w:hAnsi="Arial" w:cs="Arial"/>
          <w:sz w:val="20"/>
          <w:szCs w:val="20"/>
          <w:lang w:eastAsia="en-US"/>
        </w:rPr>
        <w:t xml:space="preserve"> prej vključen</w:t>
      </w:r>
      <w:r w:rsidR="0011654D" w:rsidRPr="0007097F">
        <w:rPr>
          <w:rFonts w:ascii="Arial" w:eastAsia="Calibri" w:hAnsi="Arial" w:cs="Arial"/>
          <w:sz w:val="20"/>
          <w:szCs w:val="20"/>
          <w:lang w:eastAsia="en-US"/>
        </w:rPr>
        <w:t>i</w:t>
      </w:r>
      <w:r w:rsidR="00B56AF7" w:rsidRPr="0007097F">
        <w:rPr>
          <w:rFonts w:ascii="Arial" w:eastAsia="Calibri" w:hAnsi="Arial" w:cs="Arial"/>
          <w:sz w:val="20"/>
          <w:szCs w:val="20"/>
          <w:lang w:eastAsia="en-US"/>
        </w:rPr>
        <w:t xml:space="preserve"> v davčno osnovo </w:t>
      </w:r>
      <w:r w:rsidR="0011654D" w:rsidRPr="0007097F">
        <w:rPr>
          <w:rFonts w:ascii="Arial" w:eastAsia="Calibri" w:hAnsi="Arial" w:cs="Arial"/>
          <w:sz w:val="20"/>
          <w:szCs w:val="20"/>
          <w:lang w:eastAsia="en-US"/>
        </w:rPr>
        <w:t xml:space="preserve">zavezanca, </w:t>
      </w:r>
      <w:r w:rsidR="00B56AF7" w:rsidRPr="0007097F">
        <w:rPr>
          <w:rFonts w:ascii="Arial" w:eastAsia="Calibri" w:hAnsi="Arial" w:cs="Arial"/>
          <w:sz w:val="20"/>
          <w:szCs w:val="20"/>
          <w:lang w:eastAsia="en-US"/>
        </w:rPr>
        <w:t xml:space="preserve">v skladu s prvim odstavkom 67.i člena ZDDPO-2, </w:t>
      </w:r>
      <w:r w:rsidR="0011654D" w:rsidRPr="0007097F">
        <w:rPr>
          <w:rFonts w:ascii="Arial" w:eastAsia="Calibri" w:hAnsi="Arial" w:cs="Arial"/>
          <w:sz w:val="20"/>
          <w:szCs w:val="20"/>
          <w:lang w:eastAsia="en-US"/>
        </w:rPr>
        <w:t>ki se izvzamejo iz davčne osnove v skladu s četrtim in petim odstavkom</w:t>
      </w:r>
      <w:r w:rsidR="0011654D" w:rsidRPr="0007097F" w:rsidDel="0011654D">
        <w:rPr>
          <w:rFonts w:ascii="Arial" w:eastAsia="Calibri" w:hAnsi="Arial" w:cs="Arial"/>
          <w:sz w:val="20"/>
          <w:szCs w:val="20"/>
          <w:lang w:eastAsia="en-US"/>
        </w:rPr>
        <w:t xml:space="preserve"> </w:t>
      </w:r>
      <w:r w:rsidR="00B56AF7" w:rsidRPr="0007097F">
        <w:rPr>
          <w:rFonts w:ascii="Arial" w:eastAsia="Calibri" w:hAnsi="Arial" w:cs="Arial"/>
          <w:sz w:val="20"/>
          <w:szCs w:val="20"/>
          <w:lang w:eastAsia="en-US"/>
        </w:rPr>
        <w:t>67.j člen</w:t>
      </w:r>
      <w:r w:rsidR="0011654D" w:rsidRPr="0007097F">
        <w:rPr>
          <w:rFonts w:ascii="Arial" w:eastAsia="Calibri" w:hAnsi="Arial" w:cs="Arial"/>
          <w:sz w:val="20"/>
          <w:szCs w:val="20"/>
          <w:lang w:eastAsia="en-US"/>
        </w:rPr>
        <w:t>a</w:t>
      </w:r>
      <w:r w:rsidR="00B56AF7" w:rsidRPr="0007097F">
        <w:rPr>
          <w:rFonts w:ascii="Arial" w:eastAsia="Calibri" w:hAnsi="Arial" w:cs="Arial"/>
          <w:sz w:val="20"/>
          <w:szCs w:val="20"/>
          <w:lang w:eastAsia="en-US"/>
        </w:rPr>
        <w:t xml:space="preserve"> ZDDPO-2</w:t>
      </w:r>
      <w:r w:rsidR="003F7396" w:rsidRPr="0007097F">
        <w:rPr>
          <w:rFonts w:ascii="Arial" w:eastAsia="Calibri" w:hAnsi="Arial" w:cs="Arial"/>
          <w:sz w:val="20"/>
          <w:szCs w:val="20"/>
          <w:lang w:eastAsia="en-US"/>
        </w:rPr>
        <w:t>«</w:t>
      </w:r>
      <w:r w:rsidR="0011654D" w:rsidRPr="0007097F">
        <w:rPr>
          <w:rFonts w:ascii="Arial" w:eastAsia="Calibri" w:hAnsi="Arial" w:cs="Arial"/>
          <w:sz w:val="20"/>
          <w:szCs w:val="20"/>
          <w:lang w:eastAsia="en-US"/>
        </w:rPr>
        <w:t>.</w:t>
      </w:r>
    </w:p>
    <w:p w14:paraId="064AEE85" w14:textId="77777777" w:rsidR="00072789" w:rsidRPr="0007097F" w:rsidRDefault="00072789" w:rsidP="0007097F">
      <w:pPr>
        <w:spacing w:line="260" w:lineRule="atLeast"/>
        <w:jc w:val="both"/>
        <w:rPr>
          <w:rFonts w:ascii="Arial" w:eastAsia="Calibri" w:hAnsi="Arial" w:cs="Arial"/>
          <w:sz w:val="20"/>
          <w:szCs w:val="20"/>
          <w:lang w:eastAsia="en-US"/>
        </w:rPr>
      </w:pPr>
    </w:p>
    <w:p w14:paraId="03AD274E" w14:textId="77777777" w:rsidR="008877BD" w:rsidRPr="0007097F" w:rsidRDefault="008877BD"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3 se besedilo »3.6« nadomesti z besedilom »3.8«.</w:t>
      </w:r>
    </w:p>
    <w:p w14:paraId="24C99DA6" w14:textId="77777777" w:rsidR="008877BD" w:rsidRPr="0007097F" w:rsidRDefault="008877BD" w:rsidP="0007097F">
      <w:pPr>
        <w:spacing w:line="260" w:lineRule="atLeast"/>
        <w:jc w:val="both"/>
        <w:rPr>
          <w:rFonts w:ascii="Arial" w:eastAsia="Calibri" w:hAnsi="Arial" w:cs="Arial"/>
          <w:sz w:val="20"/>
          <w:szCs w:val="20"/>
          <w:lang w:eastAsia="en-US"/>
        </w:rPr>
      </w:pPr>
    </w:p>
    <w:p w14:paraId="65B1B9A0" w14:textId="77777777" w:rsidR="00C034E3" w:rsidRPr="0007097F" w:rsidRDefault="00491F52"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Z</w:t>
      </w:r>
      <w:r w:rsidR="00C034E3" w:rsidRPr="0007097F">
        <w:rPr>
          <w:rFonts w:ascii="Arial" w:eastAsia="Calibri" w:hAnsi="Arial" w:cs="Arial"/>
          <w:sz w:val="20"/>
          <w:szCs w:val="20"/>
          <w:lang w:eastAsia="en-US"/>
        </w:rPr>
        <w:t>a vrstico z zaporedno številko 3.6</w:t>
      </w:r>
      <w:r w:rsidRPr="0007097F">
        <w:rPr>
          <w:rFonts w:ascii="Arial" w:eastAsia="Calibri" w:hAnsi="Arial" w:cs="Arial"/>
          <w:sz w:val="20"/>
          <w:szCs w:val="20"/>
          <w:lang w:eastAsia="en-US"/>
        </w:rPr>
        <w:t xml:space="preserve"> se</w:t>
      </w:r>
      <w:r w:rsidR="00C034E3" w:rsidRPr="0007097F">
        <w:rPr>
          <w:rFonts w:ascii="Arial" w:eastAsia="Calibri" w:hAnsi="Arial" w:cs="Arial"/>
          <w:sz w:val="20"/>
          <w:szCs w:val="20"/>
          <w:lang w:eastAsia="en-US"/>
        </w:rPr>
        <w:t xml:space="preserve"> doda</w:t>
      </w:r>
      <w:r w:rsidR="003F7396" w:rsidRPr="0007097F">
        <w:rPr>
          <w:rFonts w:ascii="Arial" w:eastAsia="Calibri" w:hAnsi="Arial" w:cs="Arial"/>
          <w:sz w:val="20"/>
          <w:szCs w:val="20"/>
          <w:lang w:eastAsia="en-US"/>
        </w:rPr>
        <w:t>ta</w:t>
      </w:r>
      <w:r w:rsidR="00C034E3" w:rsidRPr="0007097F">
        <w:rPr>
          <w:rFonts w:ascii="Arial" w:eastAsia="Calibri" w:hAnsi="Arial" w:cs="Arial"/>
          <w:sz w:val="20"/>
          <w:szCs w:val="20"/>
          <w:lang w:eastAsia="en-US"/>
        </w:rPr>
        <w:t xml:space="preserve"> nov</w:t>
      </w:r>
      <w:r w:rsidR="003F7396" w:rsidRPr="0007097F">
        <w:rPr>
          <w:rFonts w:ascii="Arial" w:eastAsia="Calibri" w:hAnsi="Arial" w:cs="Arial"/>
          <w:sz w:val="20"/>
          <w:szCs w:val="20"/>
          <w:lang w:eastAsia="en-US"/>
        </w:rPr>
        <w:t>i</w:t>
      </w:r>
      <w:r w:rsidR="00C034E3" w:rsidRPr="0007097F">
        <w:rPr>
          <w:rFonts w:ascii="Arial" w:eastAsia="Calibri" w:hAnsi="Arial" w:cs="Arial"/>
          <w:sz w:val="20"/>
          <w:szCs w:val="20"/>
          <w:lang w:eastAsia="en-US"/>
        </w:rPr>
        <w:t xml:space="preserve"> vrstic</w:t>
      </w:r>
      <w:r w:rsidR="003F7396" w:rsidRPr="0007097F">
        <w:rPr>
          <w:rFonts w:ascii="Arial" w:eastAsia="Calibri" w:hAnsi="Arial" w:cs="Arial"/>
          <w:sz w:val="20"/>
          <w:szCs w:val="20"/>
          <w:lang w:eastAsia="en-US"/>
        </w:rPr>
        <w:t xml:space="preserve">i </w:t>
      </w:r>
      <w:r w:rsidR="00C034E3" w:rsidRPr="0007097F">
        <w:rPr>
          <w:rFonts w:ascii="Arial" w:eastAsia="Calibri" w:hAnsi="Arial" w:cs="Arial"/>
          <w:sz w:val="20"/>
          <w:szCs w:val="20"/>
          <w:lang w:eastAsia="en-US"/>
        </w:rPr>
        <w:t>z zaporedno številko 3.7 in besedilom »Povečanje prihodkov zaradi prilagoditve hibridnih neskladij pri ugotavljanju davčne obveznosti, kot je določeno v 67.m členu ZDDPO-2«</w:t>
      </w:r>
      <w:r w:rsidR="003F7396" w:rsidRPr="0007097F">
        <w:rPr>
          <w:rFonts w:ascii="Arial" w:eastAsia="Calibri" w:hAnsi="Arial" w:cs="Arial"/>
          <w:sz w:val="20"/>
          <w:szCs w:val="20"/>
          <w:lang w:eastAsia="en-US"/>
        </w:rPr>
        <w:t xml:space="preserve"> ter z zaporedno številko 3.8 in besedilom »</w:t>
      </w:r>
      <w:r w:rsidR="00B11408" w:rsidRPr="0007097F">
        <w:rPr>
          <w:rFonts w:ascii="Arial" w:eastAsia="Calibri" w:hAnsi="Arial" w:cs="Arial"/>
          <w:sz w:val="20"/>
          <w:szCs w:val="20"/>
          <w:lang w:eastAsia="en-US"/>
        </w:rPr>
        <w:t>Povečanje prihodkov za znesek nerazdeljenih dohodkov nadzorovan</w:t>
      </w:r>
      <w:r w:rsidR="0011654D" w:rsidRPr="0007097F">
        <w:rPr>
          <w:rFonts w:ascii="Arial" w:eastAsia="Calibri" w:hAnsi="Arial" w:cs="Arial"/>
          <w:sz w:val="20"/>
          <w:szCs w:val="20"/>
          <w:lang w:eastAsia="en-US"/>
        </w:rPr>
        <w:t>ih</w:t>
      </w:r>
      <w:r w:rsidR="00B11408" w:rsidRPr="0007097F">
        <w:rPr>
          <w:rFonts w:ascii="Arial" w:eastAsia="Calibri" w:hAnsi="Arial" w:cs="Arial"/>
          <w:sz w:val="20"/>
          <w:szCs w:val="20"/>
          <w:lang w:eastAsia="en-US"/>
        </w:rPr>
        <w:t xml:space="preserve"> tuj</w:t>
      </w:r>
      <w:r w:rsidR="0011654D" w:rsidRPr="0007097F">
        <w:rPr>
          <w:rFonts w:ascii="Arial" w:eastAsia="Calibri" w:hAnsi="Arial" w:cs="Arial"/>
          <w:sz w:val="20"/>
          <w:szCs w:val="20"/>
          <w:lang w:eastAsia="en-US"/>
        </w:rPr>
        <w:t>ih</w:t>
      </w:r>
      <w:r w:rsidR="00B11408" w:rsidRPr="0007097F">
        <w:rPr>
          <w:rFonts w:ascii="Arial" w:eastAsia="Calibri" w:hAnsi="Arial" w:cs="Arial"/>
          <w:sz w:val="20"/>
          <w:szCs w:val="20"/>
          <w:lang w:eastAsia="en-US"/>
        </w:rPr>
        <w:t xml:space="preserve"> družb</w:t>
      </w:r>
      <w:r w:rsidR="0011654D" w:rsidRPr="0007097F">
        <w:rPr>
          <w:rFonts w:ascii="Arial" w:eastAsia="Calibri" w:hAnsi="Arial" w:cs="Arial"/>
          <w:sz w:val="20"/>
          <w:szCs w:val="20"/>
          <w:lang w:eastAsia="en-US"/>
        </w:rPr>
        <w:t xml:space="preserve"> v skladu s</w:t>
      </w:r>
      <w:r w:rsidR="00B11408" w:rsidRPr="0007097F">
        <w:rPr>
          <w:rFonts w:ascii="Arial" w:eastAsia="Calibri" w:hAnsi="Arial" w:cs="Arial"/>
          <w:sz w:val="20"/>
          <w:szCs w:val="20"/>
          <w:lang w:eastAsia="en-US"/>
        </w:rPr>
        <w:t xml:space="preserve"> </w:t>
      </w:r>
      <w:r w:rsidR="0011654D" w:rsidRPr="0007097F">
        <w:rPr>
          <w:rFonts w:ascii="Arial" w:eastAsia="Calibri" w:hAnsi="Arial" w:cs="Arial"/>
          <w:sz w:val="20"/>
          <w:szCs w:val="20"/>
          <w:lang w:eastAsia="en-US"/>
        </w:rPr>
        <w:t xml:space="preserve">67.i in </w:t>
      </w:r>
      <w:r w:rsidR="00B11408" w:rsidRPr="0007097F">
        <w:rPr>
          <w:rFonts w:ascii="Arial" w:eastAsia="Calibri" w:hAnsi="Arial" w:cs="Arial"/>
          <w:sz w:val="20"/>
          <w:szCs w:val="20"/>
          <w:lang w:eastAsia="en-US"/>
        </w:rPr>
        <w:t>67.j člen</w:t>
      </w:r>
      <w:r w:rsidR="0011654D" w:rsidRPr="0007097F">
        <w:rPr>
          <w:rFonts w:ascii="Arial" w:eastAsia="Calibri" w:hAnsi="Arial" w:cs="Arial"/>
          <w:sz w:val="20"/>
          <w:szCs w:val="20"/>
          <w:lang w:eastAsia="en-US"/>
        </w:rPr>
        <w:t>om</w:t>
      </w:r>
      <w:r w:rsidR="00B11408" w:rsidRPr="0007097F">
        <w:rPr>
          <w:rFonts w:ascii="Arial" w:eastAsia="Calibri" w:hAnsi="Arial" w:cs="Arial"/>
          <w:sz w:val="20"/>
          <w:szCs w:val="20"/>
          <w:lang w:eastAsia="en-US"/>
        </w:rPr>
        <w:t xml:space="preserve"> ZDDPO-2</w:t>
      </w:r>
      <w:r w:rsidR="003F7396" w:rsidRPr="0007097F">
        <w:rPr>
          <w:rFonts w:ascii="Arial" w:eastAsia="Calibri" w:hAnsi="Arial" w:cs="Arial"/>
          <w:sz w:val="20"/>
          <w:szCs w:val="20"/>
          <w:lang w:eastAsia="en-US"/>
        </w:rPr>
        <w:t>«</w:t>
      </w:r>
      <w:r w:rsidR="0011654D" w:rsidRPr="0007097F">
        <w:rPr>
          <w:rFonts w:ascii="Arial" w:eastAsia="Calibri" w:hAnsi="Arial" w:cs="Arial"/>
          <w:sz w:val="20"/>
          <w:szCs w:val="20"/>
          <w:lang w:eastAsia="en-US"/>
        </w:rPr>
        <w:t>.</w:t>
      </w:r>
    </w:p>
    <w:p w14:paraId="6E2B2489" w14:textId="77777777" w:rsidR="00072789" w:rsidRPr="0007097F" w:rsidRDefault="00072789" w:rsidP="0007097F">
      <w:pPr>
        <w:spacing w:line="260" w:lineRule="atLeast"/>
        <w:jc w:val="both"/>
        <w:rPr>
          <w:rFonts w:ascii="Arial" w:eastAsia="Calibri" w:hAnsi="Arial" w:cs="Arial"/>
          <w:sz w:val="20"/>
          <w:szCs w:val="20"/>
          <w:lang w:eastAsia="en-US"/>
        </w:rPr>
      </w:pPr>
    </w:p>
    <w:p w14:paraId="08258DD0" w14:textId="77777777" w:rsidR="008877BD" w:rsidRPr="0007097F" w:rsidRDefault="008877BD"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6 se besedilo »6.43« nadomesti z besedilom »6.44«.</w:t>
      </w:r>
    </w:p>
    <w:p w14:paraId="23BE29B9" w14:textId="77777777" w:rsidR="008877BD" w:rsidRPr="0007097F" w:rsidRDefault="008877BD" w:rsidP="0007097F">
      <w:pPr>
        <w:spacing w:line="260" w:lineRule="atLeast"/>
        <w:jc w:val="both"/>
        <w:rPr>
          <w:rFonts w:ascii="Arial" w:eastAsia="Calibri" w:hAnsi="Arial" w:cs="Arial"/>
          <w:sz w:val="20"/>
          <w:szCs w:val="20"/>
          <w:lang w:eastAsia="en-US"/>
        </w:rPr>
      </w:pPr>
    </w:p>
    <w:p w14:paraId="51536AC8"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Za vrstico z zaporedno številko 6.43 se doda nova vrstica z zaporedno številko 6.44 in besedilom »Zmanjšanje odhodkov zaradi prilagoditve hibridnih neskladij pri ugotavljanju davčne obveznosti, kot je določeno v 67.m členu ZDDPO-2«.</w:t>
      </w:r>
    </w:p>
    <w:p w14:paraId="08346CED" w14:textId="77777777" w:rsidR="008877BD" w:rsidRPr="0007097F" w:rsidRDefault="008877BD" w:rsidP="0007097F">
      <w:pPr>
        <w:spacing w:line="260" w:lineRule="atLeast"/>
        <w:jc w:val="both"/>
        <w:rPr>
          <w:rFonts w:ascii="Arial" w:eastAsia="Calibri" w:hAnsi="Arial" w:cs="Arial"/>
          <w:sz w:val="20"/>
          <w:szCs w:val="20"/>
          <w:lang w:eastAsia="en-US"/>
        </w:rPr>
      </w:pPr>
    </w:p>
    <w:p w14:paraId="5E4373A6" w14:textId="77777777" w:rsidR="00C034E3" w:rsidRPr="0007097F" w:rsidRDefault="00C034E3" w:rsidP="0007097F">
      <w:pPr>
        <w:tabs>
          <w:tab w:val="left" w:pos="3402"/>
        </w:tabs>
        <w:spacing w:line="260" w:lineRule="atLeast"/>
        <w:jc w:val="both"/>
        <w:rPr>
          <w:rFonts w:ascii="Arial" w:hAnsi="Arial" w:cs="Arial"/>
          <w:sz w:val="20"/>
          <w:szCs w:val="20"/>
          <w:lang w:eastAsia="en-US"/>
        </w:rPr>
      </w:pPr>
      <w:r w:rsidRPr="0007097F">
        <w:rPr>
          <w:rFonts w:ascii="Arial" w:eastAsia="Calibri" w:hAnsi="Arial" w:cs="Arial"/>
          <w:sz w:val="20"/>
          <w:szCs w:val="20"/>
          <w:lang w:eastAsia="en-US"/>
        </w:rPr>
        <w:t xml:space="preserve">Za vrstico z zaporedno številko 12.8 se doda nova vrstica z zaporedno številko 12.9 in besedilom »Znesek povečanja davčne osnove za skrite rezerve, ki nastanejo pri prenosu sredstev po 54.a členu ZDDPO-2«. </w:t>
      </w:r>
    </w:p>
    <w:p w14:paraId="5CB87FF2" w14:textId="77777777" w:rsidR="00C034E3" w:rsidRPr="0007097F" w:rsidRDefault="00C034E3" w:rsidP="0007097F">
      <w:pPr>
        <w:tabs>
          <w:tab w:val="left" w:pos="3402"/>
        </w:tabs>
        <w:spacing w:line="260" w:lineRule="atLeast"/>
        <w:jc w:val="both"/>
        <w:rPr>
          <w:rFonts w:ascii="Arial" w:hAnsi="Arial" w:cs="Arial"/>
          <w:sz w:val="20"/>
          <w:szCs w:val="20"/>
          <w:lang w:eastAsia="en-US"/>
        </w:rPr>
      </w:pPr>
    </w:p>
    <w:p w14:paraId="2D113C2F" w14:textId="77777777" w:rsidR="00C034E3" w:rsidRPr="0007097F" w:rsidRDefault="00C034E3" w:rsidP="0007097F">
      <w:pPr>
        <w:tabs>
          <w:tab w:val="left" w:pos="3402"/>
        </w:tabs>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opisu zaporedne številke 18 se besedilo »66. in 67. člena ZDDPO-2« nadomesti z besedilom »66., 67.</w:t>
      </w:r>
      <w:r w:rsidR="00C00FE9" w:rsidRPr="0007097F">
        <w:rPr>
          <w:rFonts w:ascii="Arial" w:eastAsia="Calibri" w:hAnsi="Arial" w:cs="Arial"/>
          <w:sz w:val="20"/>
          <w:szCs w:val="20"/>
          <w:lang w:eastAsia="en-US"/>
        </w:rPr>
        <w:t>,</w:t>
      </w:r>
      <w:r w:rsidRPr="0007097F">
        <w:rPr>
          <w:rFonts w:ascii="Arial" w:eastAsia="Calibri" w:hAnsi="Arial" w:cs="Arial"/>
          <w:sz w:val="20"/>
          <w:szCs w:val="20"/>
          <w:lang w:eastAsia="en-US"/>
        </w:rPr>
        <w:t xml:space="preserve"> 67.</w:t>
      </w:r>
      <w:r w:rsidR="0011654D" w:rsidRPr="0007097F">
        <w:rPr>
          <w:rFonts w:ascii="Arial" w:eastAsia="Calibri" w:hAnsi="Arial" w:cs="Arial"/>
          <w:sz w:val="20"/>
          <w:szCs w:val="20"/>
          <w:lang w:eastAsia="en-US"/>
        </w:rPr>
        <w:t>j</w:t>
      </w:r>
      <w:r w:rsidR="00C00FE9" w:rsidRPr="0007097F">
        <w:rPr>
          <w:rFonts w:ascii="Arial" w:eastAsia="Calibri" w:hAnsi="Arial" w:cs="Arial"/>
          <w:sz w:val="20"/>
          <w:szCs w:val="20"/>
          <w:lang w:eastAsia="en-US"/>
        </w:rPr>
        <w:t xml:space="preserve"> in 67.</w:t>
      </w:r>
      <w:r w:rsidR="0011654D" w:rsidRPr="0007097F">
        <w:rPr>
          <w:rFonts w:ascii="Arial" w:eastAsia="Calibri" w:hAnsi="Arial" w:cs="Arial"/>
          <w:sz w:val="20"/>
          <w:szCs w:val="20"/>
          <w:lang w:eastAsia="en-US"/>
        </w:rPr>
        <w:t>m</w:t>
      </w:r>
      <w:r w:rsidR="00C00FE9" w:rsidRPr="0007097F">
        <w:rPr>
          <w:rFonts w:ascii="Arial" w:eastAsia="Calibri" w:hAnsi="Arial" w:cs="Arial"/>
          <w:sz w:val="20"/>
          <w:szCs w:val="20"/>
          <w:lang w:eastAsia="en-US"/>
        </w:rPr>
        <w:t xml:space="preserve"> </w:t>
      </w:r>
      <w:r w:rsidRPr="0007097F">
        <w:rPr>
          <w:rFonts w:ascii="Arial" w:eastAsia="Calibri" w:hAnsi="Arial" w:cs="Arial"/>
          <w:sz w:val="20"/>
          <w:szCs w:val="20"/>
          <w:lang w:eastAsia="en-US"/>
        </w:rPr>
        <w:t>člena ZDDPO-2«.</w:t>
      </w:r>
    </w:p>
    <w:p w14:paraId="093EA5AD" w14:textId="77777777" w:rsidR="00C034E3" w:rsidRPr="0007097F" w:rsidRDefault="00C034E3" w:rsidP="0007097F">
      <w:pPr>
        <w:tabs>
          <w:tab w:val="left" w:pos="3402"/>
        </w:tabs>
        <w:spacing w:line="260" w:lineRule="atLeast"/>
        <w:jc w:val="both"/>
        <w:rPr>
          <w:rFonts w:ascii="Arial" w:eastAsia="Calibri" w:hAnsi="Arial" w:cs="Arial"/>
          <w:sz w:val="20"/>
          <w:szCs w:val="20"/>
          <w:lang w:eastAsia="en-US"/>
        </w:rPr>
      </w:pPr>
    </w:p>
    <w:p w14:paraId="4366A614" w14:textId="77777777" w:rsidR="00C034E3" w:rsidRPr="0007097F" w:rsidRDefault="00C034E3" w:rsidP="0007097F">
      <w:pPr>
        <w:tabs>
          <w:tab w:val="left" w:pos="3402"/>
        </w:tabs>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Za vrstico z zaporedno številko 19 se doda nova vrstica z zaporedno številko 19.a in besedilom »Znesek odloženega plačila davka od vključenih skritih rezerv v skladu s 54.b členom ZDDPO-2«.</w:t>
      </w:r>
    </w:p>
    <w:p w14:paraId="53FE2B00" w14:textId="77777777" w:rsidR="00C034E3" w:rsidRPr="0007097F" w:rsidRDefault="00C034E3" w:rsidP="0007097F">
      <w:pPr>
        <w:tabs>
          <w:tab w:val="left" w:pos="3402"/>
        </w:tabs>
        <w:spacing w:line="260" w:lineRule="atLeast"/>
        <w:jc w:val="both"/>
        <w:rPr>
          <w:rFonts w:ascii="Arial" w:hAnsi="Arial" w:cs="Arial"/>
          <w:sz w:val="20"/>
          <w:szCs w:val="20"/>
          <w:lang w:eastAsia="en-US"/>
        </w:rPr>
      </w:pPr>
    </w:p>
    <w:p w14:paraId="58C481C1" w14:textId="7BD40141" w:rsidR="008877BD" w:rsidRPr="0007097F" w:rsidRDefault="008877BD" w:rsidP="0007097F">
      <w:pPr>
        <w:tabs>
          <w:tab w:val="left" w:pos="3402"/>
        </w:tabs>
        <w:spacing w:line="260" w:lineRule="atLeast"/>
        <w:jc w:val="both"/>
        <w:rPr>
          <w:rFonts w:ascii="Arial" w:hAnsi="Arial" w:cs="Arial"/>
          <w:sz w:val="20"/>
          <w:szCs w:val="20"/>
          <w:lang w:eastAsia="en-US"/>
        </w:rPr>
      </w:pPr>
      <w:r w:rsidRPr="0007097F">
        <w:rPr>
          <w:rFonts w:ascii="Arial" w:hAnsi="Arial" w:cs="Arial"/>
          <w:sz w:val="20"/>
          <w:szCs w:val="20"/>
          <w:lang w:eastAsia="en-US"/>
        </w:rPr>
        <w:lastRenderedPageBreak/>
        <w:t xml:space="preserve">V točki IV. Posebnosti metodologije izpolnjevanja obračuna pri ugotavljanju davčne osnove z upoštevanjem normiranih odhodkov se v </w:t>
      </w:r>
      <w:r w:rsidR="004E32DE">
        <w:rPr>
          <w:rFonts w:ascii="Arial" w:hAnsi="Arial" w:cs="Arial"/>
          <w:sz w:val="20"/>
          <w:szCs w:val="20"/>
          <w:lang w:eastAsia="en-US"/>
        </w:rPr>
        <w:t xml:space="preserve">opisu </w:t>
      </w:r>
      <w:r w:rsidRPr="0007097F">
        <w:rPr>
          <w:rFonts w:ascii="Arial" w:hAnsi="Arial" w:cs="Arial"/>
          <w:sz w:val="20"/>
          <w:szCs w:val="20"/>
          <w:lang w:eastAsia="en-US"/>
        </w:rPr>
        <w:t>zaporedn</w:t>
      </w:r>
      <w:r w:rsidR="004E32DE">
        <w:rPr>
          <w:rFonts w:ascii="Arial" w:hAnsi="Arial" w:cs="Arial"/>
          <w:sz w:val="20"/>
          <w:szCs w:val="20"/>
          <w:lang w:eastAsia="en-US"/>
        </w:rPr>
        <w:t>e</w:t>
      </w:r>
      <w:r w:rsidRPr="0007097F">
        <w:rPr>
          <w:rFonts w:ascii="Arial" w:hAnsi="Arial" w:cs="Arial"/>
          <w:sz w:val="20"/>
          <w:szCs w:val="20"/>
          <w:lang w:eastAsia="en-US"/>
        </w:rPr>
        <w:t xml:space="preserve"> številk</w:t>
      </w:r>
      <w:r w:rsidR="004E32DE">
        <w:rPr>
          <w:rFonts w:ascii="Arial" w:hAnsi="Arial" w:cs="Arial"/>
          <w:sz w:val="20"/>
          <w:szCs w:val="20"/>
          <w:lang w:eastAsia="en-US"/>
        </w:rPr>
        <w:t>e</w:t>
      </w:r>
      <w:r w:rsidRPr="0007097F">
        <w:rPr>
          <w:rFonts w:ascii="Arial" w:hAnsi="Arial" w:cs="Arial"/>
          <w:sz w:val="20"/>
          <w:szCs w:val="20"/>
          <w:lang w:eastAsia="en-US"/>
        </w:rPr>
        <w:t xml:space="preserve"> 6 besedilo »6.43« nadomesti z besedilom »6.44«.</w:t>
      </w:r>
    </w:p>
    <w:p w14:paraId="05B2B264" w14:textId="77777777" w:rsidR="008877BD" w:rsidRPr="0007097F" w:rsidRDefault="008877BD" w:rsidP="0007097F">
      <w:pPr>
        <w:tabs>
          <w:tab w:val="left" w:pos="3402"/>
        </w:tabs>
        <w:spacing w:line="260" w:lineRule="atLeast"/>
        <w:jc w:val="both"/>
        <w:rPr>
          <w:rFonts w:ascii="Arial" w:hAnsi="Arial" w:cs="Arial"/>
          <w:sz w:val="20"/>
          <w:szCs w:val="20"/>
          <w:lang w:eastAsia="en-US"/>
        </w:rPr>
      </w:pPr>
    </w:p>
    <w:p w14:paraId="337261AC" w14:textId="77777777" w:rsidR="008877BD" w:rsidRPr="0007097F" w:rsidRDefault="008877BD" w:rsidP="0007097F">
      <w:pPr>
        <w:tabs>
          <w:tab w:val="left" w:pos="3402"/>
        </w:tabs>
        <w:spacing w:line="260" w:lineRule="atLeast"/>
        <w:jc w:val="both"/>
        <w:rPr>
          <w:rFonts w:ascii="Arial" w:hAnsi="Arial" w:cs="Arial"/>
          <w:sz w:val="20"/>
          <w:szCs w:val="20"/>
          <w:lang w:eastAsia="en-US"/>
        </w:rPr>
      </w:pPr>
      <w:r w:rsidRPr="0007097F">
        <w:rPr>
          <w:rFonts w:ascii="Arial" w:hAnsi="Arial" w:cs="Arial"/>
          <w:sz w:val="20"/>
          <w:szCs w:val="20"/>
          <w:lang w:eastAsia="en-US"/>
        </w:rPr>
        <w:t>V opisu zaporedne številke 12 se besedilo »12.8« nadomesti z besedilom »12.9«.</w:t>
      </w:r>
    </w:p>
    <w:p w14:paraId="4619D7EE" w14:textId="77777777" w:rsidR="008877BD" w:rsidRPr="0007097F" w:rsidRDefault="008877BD" w:rsidP="0007097F">
      <w:pPr>
        <w:tabs>
          <w:tab w:val="left" w:pos="3402"/>
        </w:tabs>
        <w:spacing w:line="260" w:lineRule="atLeast"/>
        <w:jc w:val="both"/>
        <w:rPr>
          <w:rFonts w:ascii="Arial" w:hAnsi="Arial" w:cs="Arial"/>
          <w:sz w:val="20"/>
          <w:szCs w:val="20"/>
          <w:lang w:eastAsia="en-US"/>
        </w:rPr>
      </w:pPr>
    </w:p>
    <w:p w14:paraId="687D9422" w14:textId="77777777" w:rsidR="00C034E3" w:rsidRPr="0007097F" w:rsidRDefault="00C034E3" w:rsidP="0007097F">
      <w:pPr>
        <w:numPr>
          <w:ilvl w:val="0"/>
          <w:numId w:val="33"/>
        </w:numPr>
        <w:spacing w:line="260" w:lineRule="atLeast"/>
        <w:jc w:val="center"/>
        <w:rPr>
          <w:rFonts w:ascii="Arial" w:eastAsia="Calibri" w:hAnsi="Arial" w:cs="Arial"/>
          <w:sz w:val="20"/>
          <w:szCs w:val="20"/>
          <w:lang w:eastAsia="en-US"/>
        </w:rPr>
      </w:pPr>
      <w:r w:rsidRPr="0007097F">
        <w:rPr>
          <w:rFonts w:ascii="Arial" w:eastAsia="Calibri" w:hAnsi="Arial" w:cs="Arial"/>
          <w:sz w:val="20"/>
          <w:szCs w:val="20"/>
          <w:lang w:eastAsia="en-US"/>
        </w:rPr>
        <w:t>člen</w:t>
      </w:r>
    </w:p>
    <w:p w14:paraId="34A8D1EA" w14:textId="77777777" w:rsidR="00C034E3" w:rsidRPr="0007097F" w:rsidRDefault="001B373F"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V Prilogi 3 se v drugem odstavk</w:t>
      </w:r>
      <w:r w:rsidR="00073F86" w:rsidRPr="0007097F">
        <w:rPr>
          <w:rFonts w:ascii="Arial" w:eastAsia="Calibri" w:hAnsi="Arial" w:cs="Arial"/>
          <w:sz w:val="20"/>
          <w:szCs w:val="20"/>
          <w:lang w:eastAsia="en-US"/>
        </w:rPr>
        <w:t>u</w:t>
      </w:r>
      <w:r w:rsidRPr="0007097F">
        <w:rPr>
          <w:rFonts w:ascii="Arial" w:eastAsia="Calibri" w:hAnsi="Arial" w:cs="Arial"/>
          <w:sz w:val="20"/>
          <w:szCs w:val="20"/>
          <w:lang w:eastAsia="en-US"/>
        </w:rPr>
        <w:t xml:space="preserve"> </w:t>
      </w:r>
      <w:r w:rsidR="00F22C6C" w:rsidRPr="0007097F">
        <w:rPr>
          <w:rFonts w:ascii="Arial" w:eastAsia="Calibri" w:hAnsi="Arial" w:cs="Arial"/>
          <w:sz w:val="20"/>
          <w:szCs w:val="20"/>
          <w:lang w:eastAsia="en-US"/>
        </w:rPr>
        <w:t xml:space="preserve">v drugem stavku </w:t>
      </w:r>
      <w:r w:rsidRPr="0007097F">
        <w:rPr>
          <w:rFonts w:ascii="Arial" w:eastAsia="Calibri" w:hAnsi="Arial" w:cs="Arial"/>
          <w:sz w:val="20"/>
          <w:szCs w:val="20"/>
          <w:lang w:eastAsia="en-US"/>
        </w:rPr>
        <w:t>črta besedilo »</w:t>
      </w:r>
      <w:r w:rsidR="00F22C6C" w:rsidRPr="0007097F">
        <w:rPr>
          <w:rFonts w:ascii="Arial" w:eastAsia="Calibri" w:hAnsi="Arial" w:cs="Arial"/>
          <w:sz w:val="20"/>
          <w:szCs w:val="20"/>
          <w:lang w:eastAsia="en-US"/>
        </w:rPr>
        <w:t xml:space="preserve">, </w:t>
      </w:r>
      <w:r w:rsidRPr="0007097F">
        <w:rPr>
          <w:rFonts w:ascii="Arial" w:eastAsia="Calibri" w:hAnsi="Arial" w:cs="Arial"/>
          <w:sz w:val="20"/>
          <w:szCs w:val="20"/>
          <w:lang w:eastAsia="en-US"/>
        </w:rPr>
        <w:t>z navedbo datuma predložitve teh podatkov AJPES«.</w:t>
      </w:r>
    </w:p>
    <w:p w14:paraId="4B89D79F" w14:textId="77777777" w:rsidR="00072789" w:rsidRPr="0007097F" w:rsidRDefault="00072789" w:rsidP="0007097F">
      <w:pPr>
        <w:spacing w:line="260" w:lineRule="atLeast"/>
        <w:jc w:val="both"/>
        <w:rPr>
          <w:rFonts w:ascii="Arial" w:eastAsia="Calibri" w:hAnsi="Arial" w:cs="Arial"/>
          <w:sz w:val="20"/>
          <w:szCs w:val="20"/>
          <w:lang w:eastAsia="en-US"/>
        </w:rPr>
      </w:pPr>
    </w:p>
    <w:p w14:paraId="0221D1E5" w14:textId="77777777" w:rsidR="00C034E3" w:rsidRPr="0007097F" w:rsidRDefault="00C034E3" w:rsidP="0007097F">
      <w:pPr>
        <w:numPr>
          <w:ilvl w:val="0"/>
          <w:numId w:val="33"/>
        </w:numPr>
        <w:spacing w:line="260" w:lineRule="atLeast"/>
        <w:jc w:val="center"/>
        <w:rPr>
          <w:rFonts w:ascii="Arial" w:eastAsia="Calibri" w:hAnsi="Arial" w:cs="Arial"/>
          <w:sz w:val="20"/>
          <w:szCs w:val="20"/>
          <w:lang w:eastAsia="en-US"/>
        </w:rPr>
      </w:pPr>
      <w:r w:rsidRPr="0007097F">
        <w:rPr>
          <w:rFonts w:ascii="Arial" w:eastAsia="Calibri" w:hAnsi="Arial" w:cs="Arial"/>
          <w:sz w:val="20"/>
          <w:szCs w:val="20"/>
          <w:lang w:eastAsia="en-US"/>
        </w:rPr>
        <w:t>člen</w:t>
      </w:r>
    </w:p>
    <w:p w14:paraId="667DFD94" w14:textId="77777777" w:rsidR="001B373F" w:rsidRPr="0007097F" w:rsidRDefault="001B373F" w:rsidP="0007097F">
      <w:pPr>
        <w:spacing w:line="260" w:lineRule="atLeast"/>
        <w:rPr>
          <w:rFonts w:ascii="Arial" w:eastAsia="Calibri" w:hAnsi="Arial" w:cs="Arial"/>
          <w:sz w:val="20"/>
          <w:szCs w:val="20"/>
          <w:lang w:eastAsia="en-US"/>
        </w:rPr>
      </w:pPr>
      <w:r w:rsidRPr="0007097F">
        <w:rPr>
          <w:rFonts w:ascii="Arial" w:eastAsia="Calibri" w:hAnsi="Arial" w:cs="Arial"/>
          <w:sz w:val="20"/>
          <w:szCs w:val="20"/>
          <w:lang w:eastAsia="en-US"/>
        </w:rPr>
        <w:t>Doda se nova Priloga 3b, ki je priloga in sestavni del tega pravilnika.</w:t>
      </w:r>
    </w:p>
    <w:p w14:paraId="0A760A3C" w14:textId="77777777" w:rsidR="00072789" w:rsidRPr="0007097F" w:rsidRDefault="00072789" w:rsidP="0007097F">
      <w:pPr>
        <w:spacing w:line="260" w:lineRule="atLeast"/>
        <w:rPr>
          <w:rFonts w:ascii="Arial" w:eastAsia="Calibri" w:hAnsi="Arial" w:cs="Arial"/>
          <w:sz w:val="20"/>
          <w:szCs w:val="20"/>
          <w:lang w:eastAsia="en-US"/>
        </w:rPr>
      </w:pPr>
    </w:p>
    <w:p w14:paraId="6D7366C0" w14:textId="77777777" w:rsidR="00C034E3" w:rsidRPr="0007097F" w:rsidRDefault="001B373F" w:rsidP="0007097F">
      <w:pPr>
        <w:pStyle w:val="ListParagraph"/>
        <w:numPr>
          <w:ilvl w:val="0"/>
          <w:numId w:val="33"/>
        </w:numPr>
        <w:spacing w:after="0" w:line="260" w:lineRule="atLeast"/>
        <w:contextualSpacing w:val="0"/>
        <w:jc w:val="center"/>
        <w:rPr>
          <w:rFonts w:ascii="Arial" w:eastAsia="Calibri" w:hAnsi="Arial" w:cs="Arial"/>
          <w:sz w:val="20"/>
          <w:szCs w:val="20"/>
          <w:lang w:eastAsia="en-US"/>
        </w:rPr>
      </w:pPr>
      <w:r w:rsidRPr="0007097F">
        <w:rPr>
          <w:rFonts w:ascii="Arial" w:eastAsia="Calibri" w:hAnsi="Arial" w:cs="Arial"/>
          <w:sz w:val="20"/>
          <w:szCs w:val="20"/>
          <w:lang w:eastAsia="en-US"/>
        </w:rPr>
        <w:t>člen</w:t>
      </w:r>
    </w:p>
    <w:p w14:paraId="7F39D479" w14:textId="26B09E65" w:rsidR="001B373F" w:rsidRPr="0007097F" w:rsidRDefault="001B373F"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Ta pravilnik začne veljati naslednji dan po objavi v Ura</w:t>
      </w:r>
      <w:r w:rsidRPr="0007097F">
        <w:rPr>
          <w:rFonts w:ascii="Arial" w:eastAsia="Calibri" w:hAnsi="Arial" w:cs="Arial"/>
          <w:sz w:val="20"/>
          <w:szCs w:val="20"/>
          <w:lang w:eastAsia="en-US"/>
        </w:rPr>
        <w:softHyphen/>
        <w:t>dnem listu Republike Slovenije, uporabljati pa se začne 1. janu</w:t>
      </w:r>
      <w:r w:rsidRPr="0007097F">
        <w:rPr>
          <w:rFonts w:ascii="Arial" w:eastAsia="Calibri" w:hAnsi="Arial" w:cs="Arial"/>
          <w:sz w:val="20"/>
          <w:szCs w:val="20"/>
          <w:lang w:eastAsia="en-US"/>
        </w:rPr>
        <w:softHyphen/>
        <w:t xml:space="preserve">arja 2020, razen </w:t>
      </w:r>
      <w:r w:rsidR="00A8069F" w:rsidRPr="0007097F">
        <w:rPr>
          <w:rFonts w:ascii="Arial" w:eastAsia="Calibri" w:hAnsi="Arial" w:cs="Arial"/>
          <w:sz w:val="20"/>
          <w:szCs w:val="20"/>
          <w:lang w:eastAsia="en-US"/>
        </w:rPr>
        <w:t>osmega</w:t>
      </w:r>
      <w:r w:rsidR="00C26619" w:rsidRPr="0007097F">
        <w:rPr>
          <w:rFonts w:ascii="Arial" w:eastAsia="Calibri" w:hAnsi="Arial" w:cs="Arial"/>
          <w:sz w:val="20"/>
          <w:szCs w:val="20"/>
          <w:lang w:eastAsia="en-US"/>
        </w:rPr>
        <w:t xml:space="preserve"> </w:t>
      </w:r>
      <w:r w:rsidRPr="0007097F">
        <w:rPr>
          <w:rFonts w:ascii="Arial" w:eastAsia="Calibri" w:hAnsi="Arial" w:cs="Arial"/>
          <w:sz w:val="20"/>
          <w:szCs w:val="20"/>
          <w:lang w:eastAsia="en-US"/>
        </w:rPr>
        <w:t>odstavka 3. člena tega pravilnika, ki se uporablja za davčna obdobja, ki se začnejo 1. januarja 2020 ali kasneje.</w:t>
      </w:r>
    </w:p>
    <w:p w14:paraId="6899288E" w14:textId="77777777" w:rsidR="00072789" w:rsidRPr="0007097F" w:rsidRDefault="00072789" w:rsidP="0007097F">
      <w:pPr>
        <w:spacing w:line="260" w:lineRule="atLeast"/>
        <w:rPr>
          <w:rFonts w:ascii="Arial" w:eastAsia="Calibri" w:hAnsi="Arial" w:cs="Arial"/>
          <w:sz w:val="20"/>
          <w:szCs w:val="20"/>
          <w:lang w:eastAsia="en-US"/>
        </w:rPr>
      </w:pPr>
    </w:p>
    <w:p w14:paraId="56B5C080" w14:textId="77777777" w:rsidR="001B373F" w:rsidRPr="0007097F" w:rsidRDefault="001B373F"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Do začetka uporabe tega pravilnika se uporablja Pravilnik o davčnem obračunu davka od dohodkov pravnih oseb (Uradni list RS, št. 109/13, 83/14, 100/15, 19/16 – </w:t>
      </w:r>
      <w:proofErr w:type="spellStart"/>
      <w:r w:rsidRPr="0007097F">
        <w:rPr>
          <w:rFonts w:ascii="Arial" w:eastAsia="Calibri" w:hAnsi="Arial" w:cs="Arial"/>
          <w:sz w:val="20"/>
          <w:szCs w:val="20"/>
          <w:lang w:eastAsia="en-US"/>
        </w:rPr>
        <w:t>popr</w:t>
      </w:r>
      <w:proofErr w:type="spellEnd"/>
      <w:r w:rsidRPr="0007097F">
        <w:rPr>
          <w:rFonts w:ascii="Arial" w:eastAsia="Calibri" w:hAnsi="Arial" w:cs="Arial"/>
          <w:sz w:val="20"/>
          <w:szCs w:val="20"/>
          <w:lang w:eastAsia="en-US"/>
        </w:rPr>
        <w:t>., 86/16 in 79/17).</w:t>
      </w:r>
    </w:p>
    <w:p w14:paraId="15A6E471" w14:textId="77777777" w:rsidR="00CB499B" w:rsidRPr="0007097F" w:rsidRDefault="00CB499B" w:rsidP="0007097F">
      <w:pPr>
        <w:spacing w:line="260" w:lineRule="atLeast"/>
        <w:jc w:val="both"/>
        <w:rPr>
          <w:rFonts w:ascii="Arial" w:eastAsia="Calibri" w:hAnsi="Arial" w:cs="Arial"/>
          <w:sz w:val="20"/>
          <w:szCs w:val="20"/>
          <w:lang w:eastAsia="en-US"/>
        </w:rPr>
      </w:pPr>
    </w:p>
    <w:p w14:paraId="3E9672C8" w14:textId="77777777" w:rsidR="00072789" w:rsidRPr="0007097F" w:rsidRDefault="00072789" w:rsidP="0007097F">
      <w:pPr>
        <w:spacing w:line="260" w:lineRule="atLeast"/>
        <w:jc w:val="both"/>
        <w:rPr>
          <w:rFonts w:ascii="Arial" w:eastAsia="Calibri" w:hAnsi="Arial" w:cs="Arial"/>
          <w:sz w:val="20"/>
          <w:szCs w:val="20"/>
          <w:lang w:eastAsia="en-US"/>
        </w:rPr>
      </w:pPr>
    </w:p>
    <w:p w14:paraId="2CBE312F" w14:textId="2B32C094"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Št. </w:t>
      </w:r>
      <w:r w:rsidR="0049230A" w:rsidRPr="0007097F">
        <w:rPr>
          <w:rFonts w:ascii="Arial" w:eastAsia="Calibri" w:hAnsi="Arial" w:cs="Arial"/>
          <w:sz w:val="20"/>
          <w:szCs w:val="20"/>
          <w:lang w:eastAsia="en-US"/>
        </w:rPr>
        <w:t>007-641/2019/</w:t>
      </w:r>
    </w:p>
    <w:p w14:paraId="17719957" w14:textId="77777777"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Ljubljana, dne  </w:t>
      </w:r>
    </w:p>
    <w:p w14:paraId="7C145A18" w14:textId="49EB34BA" w:rsidR="00C034E3" w:rsidRPr="0007097F" w:rsidRDefault="00C034E3" w:rsidP="0007097F">
      <w:pPr>
        <w:spacing w:line="260" w:lineRule="atLeast"/>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EVA </w:t>
      </w:r>
      <w:r w:rsidR="0049230A" w:rsidRPr="0007097F">
        <w:rPr>
          <w:rFonts w:ascii="Arial" w:eastAsia="Calibri" w:hAnsi="Arial" w:cs="Arial"/>
          <w:sz w:val="20"/>
          <w:szCs w:val="20"/>
          <w:lang w:eastAsia="en-US"/>
        </w:rPr>
        <w:t>2019-1611-0111</w:t>
      </w:r>
    </w:p>
    <w:p w14:paraId="33D15377" w14:textId="68E8961F" w:rsidR="00C034E3" w:rsidRPr="0007097F" w:rsidRDefault="00C034E3" w:rsidP="0007097F">
      <w:pPr>
        <w:spacing w:line="260" w:lineRule="atLeast"/>
        <w:ind w:left="4956" w:firstLine="708"/>
        <w:jc w:val="both"/>
        <w:rPr>
          <w:rFonts w:ascii="Arial" w:eastAsia="Calibri" w:hAnsi="Arial" w:cs="Arial"/>
          <w:sz w:val="20"/>
          <w:szCs w:val="20"/>
          <w:lang w:eastAsia="en-US"/>
        </w:rPr>
      </w:pPr>
      <w:r w:rsidRPr="0007097F">
        <w:rPr>
          <w:rFonts w:ascii="Arial" w:eastAsia="Calibri" w:hAnsi="Arial" w:cs="Arial"/>
          <w:sz w:val="20"/>
          <w:szCs w:val="20"/>
          <w:lang w:eastAsia="en-US"/>
        </w:rPr>
        <w:t xml:space="preserve">     </w:t>
      </w:r>
      <w:r w:rsidR="0007097F" w:rsidRPr="0007097F">
        <w:rPr>
          <w:rFonts w:ascii="Arial" w:eastAsia="Calibri" w:hAnsi="Arial" w:cs="Arial"/>
          <w:sz w:val="20"/>
          <w:szCs w:val="20"/>
          <w:lang w:eastAsia="en-US"/>
        </w:rPr>
        <w:t xml:space="preserve">     dr. Andrej Bertoncelj</w:t>
      </w:r>
    </w:p>
    <w:p w14:paraId="007BC2BE" w14:textId="77777777" w:rsidR="009C60CE" w:rsidRPr="0007097F" w:rsidRDefault="00C034E3" w:rsidP="0007097F">
      <w:pPr>
        <w:spacing w:line="260" w:lineRule="atLeast"/>
        <w:ind w:left="5664" w:firstLine="708"/>
        <w:jc w:val="both"/>
        <w:rPr>
          <w:rFonts w:ascii="Arial" w:eastAsia="Calibri" w:hAnsi="Arial" w:cs="Arial"/>
          <w:sz w:val="20"/>
          <w:szCs w:val="20"/>
          <w:lang w:eastAsia="en-US"/>
        </w:rPr>
      </w:pPr>
      <w:r w:rsidRPr="0007097F">
        <w:rPr>
          <w:rFonts w:ascii="Arial" w:eastAsia="Calibri" w:hAnsi="Arial" w:cs="Arial"/>
          <w:sz w:val="20"/>
          <w:szCs w:val="20"/>
          <w:lang w:eastAsia="en-US"/>
        </w:rPr>
        <w:t>Minister za finance</w:t>
      </w:r>
    </w:p>
    <w:p w14:paraId="3B5FEFC2" w14:textId="77777777" w:rsidR="0049230A" w:rsidRPr="0007097F" w:rsidRDefault="0049230A" w:rsidP="0007097F">
      <w:pPr>
        <w:spacing w:line="260" w:lineRule="atLeast"/>
        <w:rPr>
          <w:rFonts w:ascii="Arial" w:eastAsia="Calibri" w:hAnsi="Arial" w:cs="Arial"/>
          <w:sz w:val="20"/>
          <w:szCs w:val="20"/>
          <w:lang w:eastAsia="en-US"/>
        </w:rPr>
      </w:pPr>
    </w:p>
    <w:p w14:paraId="6A7DB74C" w14:textId="77777777" w:rsidR="0049230A" w:rsidRPr="0007097F" w:rsidRDefault="0049230A" w:rsidP="0007097F">
      <w:pPr>
        <w:spacing w:line="260" w:lineRule="atLeast"/>
        <w:rPr>
          <w:rFonts w:ascii="Arial" w:eastAsia="Calibri" w:hAnsi="Arial" w:cs="Arial"/>
          <w:sz w:val="20"/>
          <w:szCs w:val="20"/>
          <w:lang w:eastAsia="en-US"/>
        </w:rPr>
      </w:pPr>
    </w:p>
    <w:p w14:paraId="73EDC5EF" w14:textId="77777777" w:rsidR="0049230A" w:rsidRPr="0007097F" w:rsidRDefault="0049230A" w:rsidP="0007097F">
      <w:pPr>
        <w:spacing w:line="260" w:lineRule="atLeast"/>
        <w:rPr>
          <w:rFonts w:ascii="Arial" w:eastAsia="Calibri" w:hAnsi="Arial" w:cs="Arial"/>
          <w:sz w:val="20"/>
          <w:szCs w:val="20"/>
          <w:lang w:eastAsia="en-US"/>
        </w:rPr>
      </w:pPr>
    </w:p>
    <w:p w14:paraId="03CF4E2D" w14:textId="77777777" w:rsidR="0049230A" w:rsidRPr="0007097F" w:rsidRDefault="0049230A" w:rsidP="0007097F">
      <w:pPr>
        <w:spacing w:line="260" w:lineRule="atLeast"/>
        <w:rPr>
          <w:rFonts w:ascii="Arial" w:eastAsia="Calibri" w:hAnsi="Arial" w:cs="Arial"/>
          <w:sz w:val="20"/>
          <w:szCs w:val="20"/>
          <w:lang w:eastAsia="en-US"/>
        </w:rPr>
      </w:pPr>
    </w:p>
    <w:p w14:paraId="0F169BB0" w14:textId="77777777" w:rsidR="0049230A" w:rsidRPr="0049230A" w:rsidRDefault="0049230A" w:rsidP="0007097F">
      <w:pPr>
        <w:spacing w:line="260" w:lineRule="atLeast"/>
        <w:rPr>
          <w:rFonts w:ascii="Arial" w:hAnsi="Arial" w:cs="Arial"/>
          <w:sz w:val="20"/>
          <w:szCs w:val="20"/>
        </w:rPr>
      </w:pPr>
    </w:p>
    <w:p w14:paraId="2CE87CB8" w14:textId="77777777" w:rsidR="0049230A" w:rsidRPr="0007097F" w:rsidRDefault="0049230A" w:rsidP="0007097F">
      <w:pPr>
        <w:spacing w:line="260" w:lineRule="atLeast"/>
        <w:rPr>
          <w:rFonts w:ascii="Arial" w:hAnsi="Arial" w:cs="Arial"/>
          <w:b/>
          <w:sz w:val="20"/>
          <w:szCs w:val="20"/>
          <w:lang w:val="x-none" w:eastAsia="x-none"/>
        </w:rPr>
      </w:pPr>
      <w:r w:rsidRPr="0007097F">
        <w:rPr>
          <w:rFonts w:ascii="Arial" w:hAnsi="Arial" w:cs="Arial"/>
          <w:b/>
          <w:sz w:val="20"/>
          <w:szCs w:val="20"/>
          <w:lang w:val="x-none" w:eastAsia="x-none"/>
        </w:rPr>
        <w:br w:type="page"/>
      </w:r>
    </w:p>
    <w:p w14:paraId="715F699B" w14:textId="422BFF28" w:rsidR="0049230A" w:rsidRPr="0049230A" w:rsidRDefault="0049230A" w:rsidP="0007097F">
      <w:pPr>
        <w:tabs>
          <w:tab w:val="center" w:pos="4703"/>
          <w:tab w:val="right" w:pos="9406"/>
        </w:tabs>
        <w:spacing w:line="260" w:lineRule="atLeast"/>
        <w:jc w:val="right"/>
        <w:rPr>
          <w:rFonts w:ascii="Arial" w:hAnsi="Arial" w:cs="Arial"/>
          <w:b/>
          <w:sz w:val="20"/>
          <w:szCs w:val="20"/>
          <w:lang w:val="x-none" w:eastAsia="x-none"/>
        </w:rPr>
      </w:pPr>
      <w:r w:rsidRPr="0049230A">
        <w:rPr>
          <w:rFonts w:ascii="Arial" w:hAnsi="Arial" w:cs="Arial"/>
          <w:b/>
          <w:sz w:val="20"/>
          <w:szCs w:val="20"/>
          <w:lang w:val="x-none" w:eastAsia="x-none"/>
        </w:rPr>
        <w:lastRenderedPageBreak/>
        <w:t>Priloga 3b</w:t>
      </w:r>
    </w:p>
    <w:p w14:paraId="746341C3" w14:textId="77777777" w:rsidR="0049230A" w:rsidRPr="0049230A" w:rsidRDefault="0049230A" w:rsidP="0007097F">
      <w:pPr>
        <w:spacing w:line="260" w:lineRule="atLeast"/>
        <w:ind w:left="17" w:right="17"/>
        <w:jc w:val="both"/>
        <w:rPr>
          <w:rFonts w:ascii="Arial" w:hAnsi="Arial" w:cs="Arial"/>
          <w:sz w:val="20"/>
          <w:szCs w:val="20"/>
        </w:rPr>
      </w:pPr>
    </w:p>
    <w:p w14:paraId="1EDEC9C2" w14:textId="77777777" w:rsidR="0049230A" w:rsidRPr="0049230A" w:rsidRDefault="0049230A" w:rsidP="0007097F">
      <w:pPr>
        <w:spacing w:line="260" w:lineRule="atLeast"/>
        <w:rPr>
          <w:rFonts w:ascii="Arial" w:hAnsi="Arial" w:cs="Arial"/>
          <w:sz w:val="20"/>
          <w:szCs w:val="20"/>
        </w:rPr>
      </w:pPr>
      <w:r w:rsidRPr="0049230A">
        <w:rPr>
          <w:rFonts w:ascii="Arial" w:hAnsi="Arial" w:cs="Arial"/>
          <w:b/>
          <w:sz w:val="20"/>
          <w:szCs w:val="20"/>
        </w:rPr>
        <w:t xml:space="preserve">                                                                             </w:t>
      </w:r>
    </w:p>
    <w:p w14:paraId="63EECAF3" w14:textId="77777777" w:rsidR="0049230A" w:rsidRPr="0049230A" w:rsidRDefault="0049230A" w:rsidP="0007097F">
      <w:pPr>
        <w:spacing w:line="260" w:lineRule="atLeast"/>
        <w:rPr>
          <w:rFonts w:ascii="Arial" w:hAnsi="Arial" w:cs="Arial"/>
          <w:sz w:val="20"/>
          <w:szCs w:val="20"/>
        </w:rPr>
      </w:pPr>
      <w:r w:rsidRPr="0049230A">
        <w:rPr>
          <w:rFonts w:ascii="Arial" w:hAnsi="Arial" w:cs="Arial"/>
          <w:sz w:val="20"/>
          <w:szCs w:val="20"/>
        </w:rPr>
        <w:t xml:space="preserve">Zavezanec za davek: ……………………………………………                                                                                                                 </w:t>
      </w:r>
    </w:p>
    <w:p w14:paraId="5AECC450" w14:textId="77777777" w:rsidR="0049230A" w:rsidRPr="0049230A" w:rsidRDefault="0049230A" w:rsidP="0007097F">
      <w:pPr>
        <w:spacing w:line="260" w:lineRule="atLeast"/>
        <w:rPr>
          <w:rFonts w:ascii="Arial" w:hAnsi="Arial" w:cs="Arial"/>
          <w:sz w:val="20"/>
          <w:szCs w:val="20"/>
        </w:rPr>
      </w:pPr>
      <w:r w:rsidRPr="0049230A">
        <w:rPr>
          <w:rFonts w:ascii="Arial" w:hAnsi="Arial" w:cs="Arial"/>
          <w:sz w:val="20"/>
          <w:szCs w:val="20"/>
        </w:rPr>
        <w:t xml:space="preserve">Davčna številka: ……………….                                 </w:t>
      </w:r>
    </w:p>
    <w:p w14:paraId="48340A74" w14:textId="77777777" w:rsidR="0049230A" w:rsidRPr="0049230A" w:rsidRDefault="0049230A" w:rsidP="0007097F">
      <w:pPr>
        <w:spacing w:line="260" w:lineRule="atLeast"/>
        <w:rPr>
          <w:rFonts w:ascii="Arial" w:hAnsi="Arial" w:cs="Arial"/>
          <w:sz w:val="20"/>
          <w:szCs w:val="20"/>
        </w:rPr>
      </w:pPr>
    </w:p>
    <w:p w14:paraId="0F81D25E"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b/>
          <w:bCs/>
          <w:sz w:val="20"/>
          <w:szCs w:val="20"/>
        </w:rPr>
        <w:t xml:space="preserve">PODATKI V ZVEZI S SKRITIMI REZERVAMI IZ PRENESENIH SREDSTEV V PRIMERU IZSTOPNE OBDAVČITVE OZIROMA UVELJAVLJANJE ODLOGA PLAČILA DAVKA OD VKLJUČENIH SKRITIH REZERV PO </w:t>
      </w:r>
      <w:proofErr w:type="spellStart"/>
      <w:r w:rsidRPr="0049230A">
        <w:rPr>
          <w:rFonts w:ascii="Arial" w:hAnsi="Arial" w:cs="Arial"/>
          <w:b/>
          <w:bCs/>
          <w:sz w:val="20"/>
          <w:szCs w:val="20"/>
        </w:rPr>
        <w:t>54.b</w:t>
      </w:r>
      <w:proofErr w:type="spellEnd"/>
      <w:r w:rsidRPr="0049230A">
        <w:rPr>
          <w:rFonts w:ascii="Arial" w:hAnsi="Arial" w:cs="Arial"/>
          <w:b/>
          <w:bCs/>
          <w:sz w:val="20"/>
          <w:szCs w:val="20"/>
        </w:rPr>
        <w:t xml:space="preserve"> ČLENU ZDDPO-2</w:t>
      </w:r>
      <w:r w:rsidRPr="0049230A">
        <w:rPr>
          <w:rFonts w:ascii="Arial" w:hAnsi="Arial" w:cs="Arial"/>
          <w:sz w:val="20"/>
          <w:szCs w:val="20"/>
        </w:rPr>
        <w:t xml:space="preserve">           </w:t>
      </w:r>
    </w:p>
    <w:p w14:paraId="02702BE8" w14:textId="77777777" w:rsidR="0049230A" w:rsidRPr="0049230A" w:rsidRDefault="0049230A" w:rsidP="0007097F">
      <w:pPr>
        <w:spacing w:line="260" w:lineRule="atLeast"/>
        <w:rPr>
          <w:rFonts w:ascii="Arial" w:hAnsi="Arial" w:cs="Arial"/>
          <w:sz w:val="20"/>
          <w:szCs w:val="20"/>
        </w:rPr>
      </w:pPr>
    </w:p>
    <w:tbl>
      <w:tblPr>
        <w:tblStyle w:val="TableGrid0"/>
        <w:tblW w:w="0" w:type="auto"/>
        <w:tblInd w:w="0" w:type="dxa"/>
        <w:tblLook w:val="04A0" w:firstRow="1" w:lastRow="0" w:firstColumn="1" w:lastColumn="0" w:noHBand="0" w:noVBand="1"/>
      </w:tblPr>
      <w:tblGrid>
        <w:gridCol w:w="557"/>
        <w:gridCol w:w="5272"/>
        <w:gridCol w:w="3033"/>
      </w:tblGrid>
      <w:tr w:rsidR="0049230A" w:rsidRPr="0049230A" w14:paraId="53CF1A13" w14:textId="77777777" w:rsidTr="0007097F">
        <w:tc>
          <w:tcPr>
            <w:tcW w:w="9062" w:type="dxa"/>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14:paraId="245108E6" w14:textId="56BA0796" w:rsidR="0049230A" w:rsidRPr="0049230A" w:rsidRDefault="0049230A" w:rsidP="0007097F">
            <w:pPr>
              <w:spacing w:line="260" w:lineRule="atLeast"/>
              <w:jc w:val="both"/>
              <w:rPr>
                <w:rFonts w:ascii="Arial" w:hAnsi="Arial" w:cs="Arial"/>
                <w:bCs/>
                <w:sz w:val="20"/>
                <w:szCs w:val="20"/>
                <w:lang w:eastAsia="en-US"/>
              </w:rPr>
            </w:pPr>
            <w:r w:rsidRPr="0049230A">
              <w:rPr>
                <w:rFonts w:ascii="Arial" w:hAnsi="Arial" w:cs="Arial"/>
                <w:bCs/>
                <w:sz w:val="20"/>
                <w:szCs w:val="20"/>
                <w:lang w:eastAsia="en-US"/>
              </w:rPr>
              <w:t>Podatki v zvezi s skritimi</w:t>
            </w:r>
            <w:r w:rsidR="0007097F">
              <w:rPr>
                <w:rFonts w:ascii="Arial" w:hAnsi="Arial" w:cs="Arial"/>
                <w:bCs/>
                <w:sz w:val="20"/>
                <w:szCs w:val="20"/>
                <w:lang w:eastAsia="en-US"/>
              </w:rPr>
              <w:t xml:space="preserve"> rezervami iz prenesenih sredstev v primeru </w:t>
            </w:r>
            <w:r w:rsidRPr="0049230A">
              <w:rPr>
                <w:rFonts w:ascii="Arial" w:hAnsi="Arial" w:cs="Arial"/>
                <w:bCs/>
                <w:sz w:val="20"/>
                <w:szCs w:val="20"/>
                <w:lang w:eastAsia="en-US"/>
              </w:rPr>
              <w:t>izstopne obdavčitve</w:t>
            </w:r>
          </w:p>
        </w:tc>
      </w:tr>
      <w:tr w:rsidR="0049230A" w:rsidRPr="0049230A" w14:paraId="659E5329" w14:textId="77777777" w:rsidTr="0007097F">
        <w:tc>
          <w:tcPr>
            <w:tcW w:w="562" w:type="dxa"/>
            <w:tcBorders>
              <w:top w:val="single" w:sz="4" w:space="0" w:color="auto"/>
              <w:left w:val="single" w:sz="4" w:space="0" w:color="auto"/>
              <w:bottom w:val="single" w:sz="4" w:space="0" w:color="auto"/>
              <w:right w:val="single" w:sz="4" w:space="0" w:color="auto"/>
            </w:tcBorders>
            <w:hideMark/>
          </w:tcPr>
          <w:p w14:paraId="4B28366D" w14:textId="77777777" w:rsidR="0049230A" w:rsidRPr="0049230A" w:rsidRDefault="0049230A" w:rsidP="0007097F">
            <w:pPr>
              <w:spacing w:line="260" w:lineRule="atLeast"/>
              <w:rPr>
                <w:rFonts w:ascii="Arial" w:hAnsi="Arial" w:cs="Arial"/>
                <w:sz w:val="20"/>
                <w:szCs w:val="20"/>
                <w:lang w:eastAsia="en-US"/>
              </w:rPr>
            </w:pPr>
            <w:r w:rsidRPr="0049230A">
              <w:rPr>
                <w:rFonts w:ascii="Arial" w:hAnsi="Arial" w:cs="Arial"/>
                <w:sz w:val="20"/>
                <w:szCs w:val="20"/>
                <w:lang w:eastAsia="en-US"/>
              </w:rPr>
              <w:t>1.</w:t>
            </w:r>
          </w:p>
        </w:tc>
        <w:tc>
          <w:tcPr>
            <w:tcW w:w="5387" w:type="dxa"/>
            <w:tcBorders>
              <w:top w:val="single" w:sz="4" w:space="0" w:color="auto"/>
              <w:left w:val="single" w:sz="4" w:space="0" w:color="auto"/>
              <w:bottom w:val="single" w:sz="4" w:space="0" w:color="auto"/>
              <w:right w:val="single" w:sz="4" w:space="0" w:color="auto"/>
            </w:tcBorders>
            <w:hideMark/>
          </w:tcPr>
          <w:p w14:paraId="60BCC02C" w14:textId="77777777" w:rsidR="0049230A" w:rsidRPr="0049230A" w:rsidRDefault="0049230A" w:rsidP="0007097F">
            <w:pPr>
              <w:spacing w:line="260" w:lineRule="atLeast"/>
              <w:rPr>
                <w:rFonts w:ascii="Arial" w:eastAsia="Arial Unicode MS" w:hAnsi="Arial" w:cs="Arial"/>
                <w:sz w:val="20"/>
                <w:szCs w:val="20"/>
                <w:lang w:eastAsia="en-US"/>
              </w:rPr>
            </w:pPr>
            <w:r w:rsidRPr="0049230A">
              <w:rPr>
                <w:rFonts w:ascii="Arial" w:eastAsia="Arial Unicode MS" w:hAnsi="Arial" w:cs="Arial"/>
                <w:sz w:val="20"/>
                <w:szCs w:val="20"/>
                <w:lang w:eastAsia="en-US"/>
              </w:rPr>
              <w:t>Poštena vrednost prenesenih sredstev</w:t>
            </w:r>
          </w:p>
        </w:tc>
        <w:tc>
          <w:tcPr>
            <w:tcW w:w="3113" w:type="dxa"/>
            <w:tcBorders>
              <w:top w:val="single" w:sz="4" w:space="0" w:color="auto"/>
              <w:left w:val="single" w:sz="4" w:space="0" w:color="auto"/>
              <w:bottom w:val="single" w:sz="4" w:space="0" w:color="auto"/>
              <w:right w:val="single" w:sz="4" w:space="0" w:color="auto"/>
            </w:tcBorders>
            <w:shd w:val="clear" w:color="auto" w:fill="FFFFFF" w:themeFill="background1"/>
          </w:tcPr>
          <w:p w14:paraId="44254A40" w14:textId="77777777" w:rsidR="0049230A" w:rsidRPr="0049230A" w:rsidRDefault="0049230A" w:rsidP="0007097F">
            <w:pPr>
              <w:spacing w:line="260" w:lineRule="atLeast"/>
              <w:rPr>
                <w:rFonts w:ascii="Arial" w:hAnsi="Arial" w:cs="Arial"/>
                <w:bCs/>
                <w:sz w:val="20"/>
                <w:szCs w:val="20"/>
                <w:lang w:eastAsia="en-US"/>
              </w:rPr>
            </w:pPr>
          </w:p>
        </w:tc>
      </w:tr>
      <w:tr w:rsidR="0049230A" w:rsidRPr="0049230A" w14:paraId="67053CD8" w14:textId="77777777" w:rsidTr="0049230A">
        <w:tc>
          <w:tcPr>
            <w:tcW w:w="562" w:type="dxa"/>
            <w:tcBorders>
              <w:top w:val="single" w:sz="4" w:space="0" w:color="auto"/>
              <w:left w:val="single" w:sz="4" w:space="0" w:color="auto"/>
              <w:bottom w:val="single" w:sz="4" w:space="0" w:color="auto"/>
              <w:right w:val="single" w:sz="4" w:space="0" w:color="auto"/>
            </w:tcBorders>
            <w:hideMark/>
          </w:tcPr>
          <w:p w14:paraId="05E94AE7" w14:textId="77777777" w:rsidR="0049230A" w:rsidRPr="0049230A" w:rsidRDefault="0049230A" w:rsidP="0007097F">
            <w:pPr>
              <w:spacing w:line="260" w:lineRule="atLeast"/>
              <w:rPr>
                <w:rFonts w:ascii="Arial" w:hAnsi="Arial" w:cs="Arial"/>
                <w:sz w:val="20"/>
                <w:szCs w:val="20"/>
                <w:lang w:eastAsia="en-US"/>
              </w:rPr>
            </w:pPr>
            <w:r w:rsidRPr="0049230A">
              <w:rPr>
                <w:rFonts w:ascii="Arial" w:hAnsi="Arial" w:cs="Arial"/>
                <w:sz w:val="20"/>
                <w:szCs w:val="20"/>
                <w:lang w:eastAsia="en-US"/>
              </w:rPr>
              <w:t>2.</w:t>
            </w:r>
          </w:p>
        </w:tc>
        <w:tc>
          <w:tcPr>
            <w:tcW w:w="5387" w:type="dxa"/>
            <w:tcBorders>
              <w:top w:val="single" w:sz="4" w:space="0" w:color="auto"/>
              <w:left w:val="single" w:sz="4" w:space="0" w:color="auto"/>
              <w:bottom w:val="single" w:sz="4" w:space="0" w:color="auto"/>
              <w:right w:val="single" w:sz="4" w:space="0" w:color="auto"/>
            </w:tcBorders>
            <w:hideMark/>
          </w:tcPr>
          <w:p w14:paraId="61EB2ED2" w14:textId="77777777" w:rsidR="0049230A" w:rsidRPr="0049230A" w:rsidRDefault="0049230A" w:rsidP="0007097F">
            <w:pPr>
              <w:spacing w:line="260" w:lineRule="atLeast"/>
              <w:rPr>
                <w:rFonts w:ascii="Arial" w:hAnsi="Arial" w:cs="Arial"/>
                <w:sz w:val="20"/>
                <w:szCs w:val="20"/>
                <w:lang w:eastAsia="en-US"/>
              </w:rPr>
            </w:pPr>
            <w:r w:rsidRPr="0049230A">
              <w:rPr>
                <w:rFonts w:ascii="Arial" w:eastAsia="Arial Unicode MS" w:hAnsi="Arial" w:cs="Arial"/>
                <w:sz w:val="20"/>
                <w:szCs w:val="20"/>
                <w:lang w:eastAsia="en-US"/>
              </w:rPr>
              <w:t>Davčna vrednost prenesenih sredstev</w:t>
            </w:r>
          </w:p>
        </w:tc>
        <w:tc>
          <w:tcPr>
            <w:tcW w:w="3113" w:type="dxa"/>
            <w:tcBorders>
              <w:top w:val="single" w:sz="4" w:space="0" w:color="auto"/>
              <w:left w:val="single" w:sz="4" w:space="0" w:color="auto"/>
              <w:bottom w:val="single" w:sz="4" w:space="0" w:color="auto"/>
              <w:right w:val="single" w:sz="4" w:space="0" w:color="auto"/>
            </w:tcBorders>
          </w:tcPr>
          <w:p w14:paraId="16702341" w14:textId="77777777" w:rsidR="0049230A" w:rsidRPr="0049230A" w:rsidRDefault="0049230A" w:rsidP="0007097F">
            <w:pPr>
              <w:spacing w:line="260" w:lineRule="atLeast"/>
              <w:rPr>
                <w:rFonts w:ascii="Arial" w:hAnsi="Arial" w:cs="Arial"/>
                <w:sz w:val="20"/>
                <w:szCs w:val="20"/>
                <w:lang w:eastAsia="en-US"/>
              </w:rPr>
            </w:pPr>
          </w:p>
        </w:tc>
      </w:tr>
      <w:tr w:rsidR="0049230A" w:rsidRPr="0049230A" w14:paraId="311453B0" w14:textId="77777777" w:rsidTr="0049230A">
        <w:tc>
          <w:tcPr>
            <w:tcW w:w="562" w:type="dxa"/>
            <w:tcBorders>
              <w:top w:val="single" w:sz="4" w:space="0" w:color="auto"/>
              <w:left w:val="single" w:sz="4" w:space="0" w:color="auto"/>
              <w:bottom w:val="single" w:sz="4" w:space="0" w:color="auto"/>
              <w:right w:val="single" w:sz="4" w:space="0" w:color="auto"/>
            </w:tcBorders>
            <w:hideMark/>
          </w:tcPr>
          <w:p w14:paraId="4EFC0834" w14:textId="77777777" w:rsidR="0049230A" w:rsidRPr="0049230A" w:rsidRDefault="0049230A" w:rsidP="0007097F">
            <w:pPr>
              <w:spacing w:line="260" w:lineRule="atLeast"/>
              <w:rPr>
                <w:rFonts w:ascii="Arial" w:hAnsi="Arial" w:cs="Arial"/>
                <w:sz w:val="20"/>
                <w:szCs w:val="20"/>
                <w:lang w:eastAsia="en-US"/>
              </w:rPr>
            </w:pPr>
            <w:r w:rsidRPr="0049230A">
              <w:rPr>
                <w:rFonts w:ascii="Arial" w:hAnsi="Arial" w:cs="Arial"/>
                <w:sz w:val="20"/>
                <w:szCs w:val="20"/>
                <w:lang w:eastAsia="en-US"/>
              </w:rPr>
              <w:t>3.</w:t>
            </w:r>
          </w:p>
        </w:tc>
        <w:tc>
          <w:tcPr>
            <w:tcW w:w="5387" w:type="dxa"/>
            <w:tcBorders>
              <w:top w:val="single" w:sz="4" w:space="0" w:color="auto"/>
              <w:left w:val="single" w:sz="4" w:space="0" w:color="auto"/>
              <w:bottom w:val="single" w:sz="4" w:space="0" w:color="auto"/>
              <w:right w:val="single" w:sz="4" w:space="0" w:color="auto"/>
            </w:tcBorders>
            <w:hideMark/>
          </w:tcPr>
          <w:p w14:paraId="35D395A6" w14:textId="77777777" w:rsidR="0049230A" w:rsidRPr="0049230A" w:rsidRDefault="0049230A" w:rsidP="0007097F">
            <w:pPr>
              <w:spacing w:line="260" w:lineRule="atLeast"/>
              <w:rPr>
                <w:rFonts w:ascii="Arial" w:eastAsia="Arial Unicode MS" w:hAnsi="Arial" w:cs="Arial"/>
                <w:sz w:val="20"/>
                <w:szCs w:val="20"/>
                <w:lang w:eastAsia="en-US"/>
              </w:rPr>
            </w:pPr>
            <w:r w:rsidRPr="0049230A">
              <w:rPr>
                <w:rFonts w:ascii="Arial" w:eastAsia="Arial Unicode MS" w:hAnsi="Arial" w:cs="Arial"/>
                <w:sz w:val="20"/>
                <w:szCs w:val="20"/>
                <w:lang w:eastAsia="en-US"/>
              </w:rPr>
              <w:t>Skrite rezerve iz prenesenih sredstev (1 -2)</w:t>
            </w:r>
          </w:p>
        </w:tc>
        <w:tc>
          <w:tcPr>
            <w:tcW w:w="3113" w:type="dxa"/>
            <w:tcBorders>
              <w:top w:val="single" w:sz="4" w:space="0" w:color="auto"/>
              <w:left w:val="single" w:sz="4" w:space="0" w:color="auto"/>
              <w:bottom w:val="single" w:sz="4" w:space="0" w:color="auto"/>
              <w:right w:val="single" w:sz="4" w:space="0" w:color="auto"/>
            </w:tcBorders>
          </w:tcPr>
          <w:p w14:paraId="1120C438" w14:textId="664C62C1" w:rsidR="0049230A" w:rsidRPr="0049230A" w:rsidRDefault="0007097F" w:rsidP="0007097F">
            <w:pPr>
              <w:spacing w:line="260" w:lineRule="atLeast"/>
              <w:rPr>
                <w:rFonts w:ascii="Arial" w:eastAsia="Arial Unicode MS" w:hAnsi="Arial" w:cs="Arial"/>
                <w:sz w:val="20"/>
                <w:szCs w:val="20"/>
                <w:lang w:eastAsia="en-US"/>
              </w:rPr>
            </w:pPr>
            <w:r>
              <w:rPr>
                <w:rFonts w:ascii="Arial" w:eastAsia="Arial Unicode MS" w:hAnsi="Arial" w:cs="Arial"/>
                <w:sz w:val="20"/>
                <w:szCs w:val="20"/>
                <w:lang w:eastAsia="en-US"/>
              </w:rPr>
              <w:t xml:space="preserve"> </w:t>
            </w:r>
          </w:p>
        </w:tc>
      </w:tr>
      <w:tr w:rsidR="0049230A" w:rsidRPr="0049230A" w14:paraId="27A5C8A1" w14:textId="77777777" w:rsidTr="0049230A">
        <w:tc>
          <w:tcPr>
            <w:tcW w:w="562" w:type="dxa"/>
            <w:tcBorders>
              <w:top w:val="single" w:sz="4" w:space="0" w:color="auto"/>
              <w:left w:val="single" w:sz="4" w:space="0" w:color="auto"/>
              <w:bottom w:val="single" w:sz="4" w:space="0" w:color="auto"/>
              <w:right w:val="single" w:sz="4" w:space="0" w:color="auto"/>
            </w:tcBorders>
            <w:hideMark/>
          </w:tcPr>
          <w:p w14:paraId="73DB5B61" w14:textId="77777777" w:rsidR="0049230A" w:rsidRPr="0049230A" w:rsidRDefault="0049230A" w:rsidP="0007097F">
            <w:pPr>
              <w:spacing w:line="260" w:lineRule="atLeast"/>
              <w:rPr>
                <w:rFonts w:ascii="Arial" w:hAnsi="Arial" w:cs="Arial"/>
                <w:sz w:val="20"/>
                <w:szCs w:val="20"/>
                <w:lang w:eastAsia="en-US"/>
              </w:rPr>
            </w:pPr>
            <w:r w:rsidRPr="0049230A">
              <w:rPr>
                <w:rFonts w:ascii="Arial" w:hAnsi="Arial" w:cs="Arial"/>
                <w:sz w:val="20"/>
                <w:szCs w:val="20"/>
                <w:lang w:eastAsia="en-US"/>
              </w:rPr>
              <w:t>4.</w:t>
            </w:r>
          </w:p>
        </w:tc>
        <w:tc>
          <w:tcPr>
            <w:tcW w:w="5387" w:type="dxa"/>
            <w:tcBorders>
              <w:top w:val="single" w:sz="4" w:space="0" w:color="auto"/>
              <w:left w:val="single" w:sz="4" w:space="0" w:color="auto"/>
              <w:bottom w:val="single" w:sz="4" w:space="0" w:color="auto"/>
              <w:right w:val="single" w:sz="4" w:space="0" w:color="auto"/>
            </w:tcBorders>
            <w:hideMark/>
          </w:tcPr>
          <w:p w14:paraId="414D8D47" w14:textId="77777777" w:rsidR="0049230A" w:rsidRPr="0049230A" w:rsidRDefault="0049230A" w:rsidP="0007097F">
            <w:pPr>
              <w:spacing w:line="260" w:lineRule="atLeast"/>
              <w:rPr>
                <w:rFonts w:ascii="Arial" w:eastAsia="Arial Unicode MS" w:hAnsi="Arial" w:cs="Arial"/>
                <w:sz w:val="20"/>
                <w:szCs w:val="20"/>
                <w:lang w:eastAsia="en-US"/>
              </w:rPr>
            </w:pPr>
            <w:r w:rsidRPr="0049230A">
              <w:rPr>
                <w:rFonts w:ascii="Arial" w:eastAsia="Arial Unicode MS" w:hAnsi="Arial" w:cs="Arial"/>
                <w:sz w:val="20"/>
                <w:szCs w:val="20"/>
                <w:lang w:eastAsia="en-US"/>
              </w:rPr>
              <w:t>Davek iz naslova skritih rezerv iz prenesenih sredstev</w:t>
            </w:r>
          </w:p>
        </w:tc>
        <w:tc>
          <w:tcPr>
            <w:tcW w:w="3113" w:type="dxa"/>
            <w:tcBorders>
              <w:top w:val="single" w:sz="4" w:space="0" w:color="auto"/>
              <w:left w:val="single" w:sz="4" w:space="0" w:color="auto"/>
              <w:bottom w:val="single" w:sz="4" w:space="0" w:color="auto"/>
              <w:right w:val="single" w:sz="4" w:space="0" w:color="auto"/>
            </w:tcBorders>
          </w:tcPr>
          <w:p w14:paraId="5731AC24" w14:textId="77777777" w:rsidR="0049230A" w:rsidRPr="0049230A" w:rsidRDefault="0049230A" w:rsidP="0007097F">
            <w:pPr>
              <w:spacing w:line="260" w:lineRule="atLeast"/>
              <w:rPr>
                <w:rFonts w:ascii="Arial" w:eastAsia="Arial Unicode MS" w:hAnsi="Arial" w:cs="Arial"/>
                <w:sz w:val="20"/>
                <w:szCs w:val="20"/>
                <w:lang w:eastAsia="en-US"/>
              </w:rPr>
            </w:pPr>
          </w:p>
        </w:tc>
      </w:tr>
    </w:tbl>
    <w:p w14:paraId="1E0EA361" w14:textId="77777777" w:rsidR="0049230A" w:rsidRPr="0049230A" w:rsidRDefault="0049230A" w:rsidP="0007097F">
      <w:pPr>
        <w:spacing w:line="260" w:lineRule="atLeast"/>
        <w:rPr>
          <w:rFonts w:ascii="Arial" w:hAnsi="Arial" w:cs="Arial"/>
          <w:sz w:val="20"/>
          <w:szCs w:val="20"/>
        </w:rPr>
      </w:pPr>
    </w:p>
    <w:tbl>
      <w:tblPr>
        <w:tblStyle w:val="TableGrid0"/>
        <w:tblW w:w="0" w:type="auto"/>
        <w:tblInd w:w="0" w:type="dxa"/>
        <w:tblLook w:val="04A0" w:firstRow="1" w:lastRow="0" w:firstColumn="1" w:lastColumn="0" w:noHBand="0" w:noVBand="1"/>
      </w:tblPr>
      <w:tblGrid>
        <w:gridCol w:w="557"/>
        <w:gridCol w:w="5265"/>
        <w:gridCol w:w="3040"/>
      </w:tblGrid>
      <w:tr w:rsidR="0049230A" w:rsidRPr="0049230A" w14:paraId="05AFCF4D" w14:textId="77777777" w:rsidTr="0049230A">
        <w:tc>
          <w:tcPr>
            <w:tcW w:w="9062" w:type="dxa"/>
            <w:gridSpan w:val="3"/>
            <w:tcBorders>
              <w:top w:val="single" w:sz="4" w:space="0" w:color="auto"/>
              <w:left w:val="single" w:sz="4" w:space="0" w:color="auto"/>
              <w:bottom w:val="single" w:sz="4" w:space="0" w:color="auto"/>
              <w:right w:val="single" w:sz="4" w:space="0" w:color="auto"/>
            </w:tcBorders>
            <w:hideMark/>
          </w:tcPr>
          <w:p w14:paraId="329E8061" w14:textId="77777777" w:rsidR="0049230A" w:rsidRPr="0049230A" w:rsidRDefault="0049230A" w:rsidP="0007097F">
            <w:pPr>
              <w:spacing w:line="260" w:lineRule="atLeast"/>
              <w:jc w:val="both"/>
              <w:rPr>
                <w:rFonts w:ascii="Arial" w:hAnsi="Arial" w:cs="Arial"/>
                <w:bCs/>
                <w:sz w:val="20"/>
                <w:szCs w:val="20"/>
                <w:lang w:eastAsia="en-US"/>
              </w:rPr>
            </w:pPr>
            <w:r w:rsidRPr="0049230A">
              <w:rPr>
                <w:rFonts w:ascii="Arial" w:hAnsi="Arial" w:cs="Arial"/>
                <w:bCs/>
                <w:sz w:val="20"/>
                <w:szCs w:val="20"/>
                <w:lang w:eastAsia="en-US"/>
              </w:rPr>
              <w:t xml:space="preserve">Uveljavljanje odloga plačila davka v skladu s </w:t>
            </w:r>
            <w:proofErr w:type="spellStart"/>
            <w:r w:rsidRPr="0049230A">
              <w:rPr>
                <w:rFonts w:ascii="Arial" w:hAnsi="Arial" w:cs="Arial"/>
                <w:bCs/>
                <w:sz w:val="20"/>
                <w:szCs w:val="20"/>
                <w:lang w:eastAsia="en-US"/>
              </w:rPr>
              <w:t>54.b</w:t>
            </w:r>
            <w:proofErr w:type="spellEnd"/>
            <w:r w:rsidRPr="0049230A">
              <w:rPr>
                <w:rFonts w:ascii="Arial" w:hAnsi="Arial" w:cs="Arial"/>
                <w:bCs/>
                <w:sz w:val="20"/>
                <w:szCs w:val="20"/>
                <w:lang w:eastAsia="en-US"/>
              </w:rPr>
              <w:t xml:space="preserve"> členom ZDDPO-2 </w:t>
            </w:r>
          </w:p>
        </w:tc>
      </w:tr>
      <w:tr w:rsidR="0049230A" w:rsidRPr="0049230A" w14:paraId="7FEBA49C" w14:textId="77777777" w:rsidTr="0049230A">
        <w:tc>
          <w:tcPr>
            <w:tcW w:w="562" w:type="dxa"/>
            <w:tcBorders>
              <w:top w:val="single" w:sz="4" w:space="0" w:color="auto"/>
              <w:left w:val="single" w:sz="4" w:space="0" w:color="auto"/>
              <w:bottom w:val="single" w:sz="4" w:space="0" w:color="auto"/>
              <w:right w:val="single" w:sz="4" w:space="0" w:color="auto"/>
            </w:tcBorders>
            <w:hideMark/>
          </w:tcPr>
          <w:p w14:paraId="44B06A14" w14:textId="77777777" w:rsidR="0049230A" w:rsidRPr="0049230A" w:rsidRDefault="0049230A" w:rsidP="0007097F">
            <w:pPr>
              <w:spacing w:line="260" w:lineRule="atLeast"/>
              <w:rPr>
                <w:rFonts w:ascii="Arial" w:hAnsi="Arial" w:cs="Arial"/>
                <w:sz w:val="20"/>
                <w:szCs w:val="20"/>
                <w:lang w:eastAsia="en-US"/>
              </w:rPr>
            </w:pPr>
            <w:r w:rsidRPr="0049230A">
              <w:rPr>
                <w:rFonts w:ascii="Arial" w:hAnsi="Arial" w:cs="Arial"/>
                <w:sz w:val="20"/>
                <w:szCs w:val="20"/>
                <w:lang w:eastAsia="en-US"/>
              </w:rPr>
              <w:t>5.</w:t>
            </w:r>
          </w:p>
        </w:tc>
        <w:tc>
          <w:tcPr>
            <w:tcW w:w="5387" w:type="dxa"/>
            <w:tcBorders>
              <w:top w:val="single" w:sz="4" w:space="0" w:color="auto"/>
              <w:left w:val="single" w:sz="4" w:space="0" w:color="auto"/>
              <w:bottom w:val="single" w:sz="4" w:space="0" w:color="auto"/>
              <w:right w:val="single" w:sz="4" w:space="0" w:color="auto"/>
            </w:tcBorders>
            <w:hideMark/>
          </w:tcPr>
          <w:p w14:paraId="3EE26871" w14:textId="77777777" w:rsidR="0049230A" w:rsidRPr="0049230A" w:rsidRDefault="0049230A" w:rsidP="0007097F">
            <w:pPr>
              <w:spacing w:line="260" w:lineRule="atLeast"/>
              <w:rPr>
                <w:rFonts w:ascii="Arial" w:eastAsia="Arial Unicode MS" w:hAnsi="Arial" w:cs="Arial"/>
                <w:sz w:val="20"/>
                <w:szCs w:val="20"/>
                <w:lang w:eastAsia="en-US"/>
              </w:rPr>
            </w:pPr>
            <w:r w:rsidRPr="0049230A">
              <w:rPr>
                <w:rFonts w:ascii="Arial" w:eastAsia="Arial Unicode MS" w:hAnsi="Arial" w:cs="Arial"/>
                <w:sz w:val="20"/>
                <w:szCs w:val="20"/>
                <w:lang w:eastAsia="en-US"/>
              </w:rPr>
              <w:t xml:space="preserve">Odlog plačila davka po </w:t>
            </w:r>
            <w:proofErr w:type="spellStart"/>
            <w:r w:rsidRPr="0049230A">
              <w:rPr>
                <w:rFonts w:ascii="Arial" w:eastAsia="Arial Unicode MS" w:hAnsi="Arial" w:cs="Arial"/>
                <w:sz w:val="20"/>
                <w:szCs w:val="20"/>
                <w:lang w:eastAsia="en-US"/>
              </w:rPr>
              <w:t>54.b</w:t>
            </w:r>
            <w:proofErr w:type="spellEnd"/>
            <w:r w:rsidRPr="0049230A">
              <w:rPr>
                <w:rFonts w:ascii="Arial" w:eastAsia="Arial Unicode MS" w:hAnsi="Arial" w:cs="Arial"/>
                <w:sz w:val="20"/>
                <w:szCs w:val="20"/>
                <w:lang w:eastAsia="en-US"/>
              </w:rPr>
              <w:t xml:space="preserve"> členu ZDDPO-2</w:t>
            </w:r>
          </w:p>
        </w:tc>
        <w:tc>
          <w:tcPr>
            <w:tcW w:w="3113" w:type="dxa"/>
            <w:tcBorders>
              <w:top w:val="single" w:sz="4" w:space="0" w:color="auto"/>
              <w:left w:val="single" w:sz="4" w:space="0" w:color="auto"/>
              <w:bottom w:val="single" w:sz="4" w:space="0" w:color="auto"/>
              <w:right w:val="single" w:sz="4" w:space="0" w:color="auto"/>
            </w:tcBorders>
            <w:hideMark/>
          </w:tcPr>
          <w:p w14:paraId="0ECD9577" w14:textId="5956A9E4" w:rsidR="0049230A" w:rsidRPr="0049230A" w:rsidRDefault="00011479" w:rsidP="0007097F">
            <w:pPr>
              <w:spacing w:line="260" w:lineRule="atLeast"/>
              <w:rPr>
                <w:rFonts w:ascii="Arial" w:eastAsia="Arial Unicode MS" w:hAnsi="Arial" w:cs="Arial"/>
                <w:sz w:val="20"/>
                <w:szCs w:val="20"/>
                <w:lang w:eastAsia="en-US"/>
              </w:rPr>
            </w:pPr>
            <w:r>
              <w:rPr>
                <w:rFonts w:ascii="Arial" w:eastAsia="Arial Unicode MS" w:hAnsi="Arial" w:cs="Arial"/>
                <w:sz w:val="20"/>
                <w:szCs w:val="20"/>
                <w:lang w:eastAsia="en-US"/>
              </w:rPr>
              <w:t xml:space="preserve">              </w:t>
            </w:r>
            <w:r w:rsidR="0049230A" w:rsidRPr="0049230A">
              <w:rPr>
                <w:rFonts w:ascii="Arial" w:eastAsia="Arial Unicode MS" w:hAnsi="Arial" w:cs="Arial"/>
                <w:sz w:val="20"/>
                <w:szCs w:val="20"/>
                <w:lang w:eastAsia="en-US"/>
              </w:rPr>
              <w:t xml:space="preserve">DA     </w:t>
            </w:r>
            <w:r>
              <w:rPr>
                <w:rFonts w:ascii="Arial" w:eastAsia="Arial Unicode MS" w:hAnsi="Arial" w:cs="Arial"/>
                <w:sz w:val="20"/>
                <w:szCs w:val="20"/>
                <w:lang w:eastAsia="en-US"/>
              </w:rPr>
              <w:t xml:space="preserve">     </w:t>
            </w:r>
            <w:r w:rsidR="0049230A" w:rsidRPr="0049230A">
              <w:rPr>
                <w:rFonts w:ascii="Arial" w:eastAsia="Arial Unicode MS" w:hAnsi="Arial" w:cs="Arial"/>
                <w:sz w:val="20"/>
                <w:szCs w:val="20"/>
                <w:lang w:eastAsia="en-US"/>
              </w:rPr>
              <w:t xml:space="preserve"> NE</w:t>
            </w:r>
          </w:p>
        </w:tc>
      </w:tr>
      <w:tr w:rsidR="0049230A" w:rsidRPr="0049230A" w14:paraId="03F54D29" w14:textId="77777777" w:rsidTr="0049230A">
        <w:tc>
          <w:tcPr>
            <w:tcW w:w="562" w:type="dxa"/>
            <w:tcBorders>
              <w:top w:val="single" w:sz="4" w:space="0" w:color="auto"/>
              <w:left w:val="single" w:sz="4" w:space="0" w:color="auto"/>
              <w:bottom w:val="single" w:sz="4" w:space="0" w:color="auto"/>
              <w:right w:val="single" w:sz="4" w:space="0" w:color="auto"/>
            </w:tcBorders>
            <w:hideMark/>
          </w:tcPr>
          <w:p w14:paraId="0E16DF39" w14:textId="77777777" w:rsidR="0049230A" w:rsidRPr="0049230A" w:rsidRDefault="0049230A" w:rsidP="0007097F">
            <w:pPr>
              <w:spacing w:line="260" w:lineRule="atLeast"/>
              <w:rPr>
                <w:rFonts w:ascii="Arial" w:hAnsi="Arial" w:cs="Arial"/>
                <w:sz w:val="20"/>
                <w:szCs w:val="20"/>
                <w:lang w:eastAsia="en-US"/>
              </w:rPr>
            </w:pPr>
            <w:r w:rsidRPr="0049230A">
              <w:rPr>
                <w:rFonts w:ascii="Arial" w:hAnsi="Arial" w:cs="Arial"/>
                <w:sz w:val="20"/>
                <w:szCs w:val="20"/>
                <w:lang w:eastAsia="en-US"/>
              </w:rPr>
              <w:t>6.</w:t>
            </w:r>
          </w:p>
        </w:tc>
        <w:tc>
          <w:tcPr>
            <w:tcW w:w="5387" w:type="dxa"/>
            <w:tcBorders>
              <w:top w:val="single" w:sz="4" w:space="0" w:color="auto"/>
              <w:left w:val="single" w:sz="4" w:space="0" w:color="auto"/>
              <w:bottom w:val="single" w:sz="4" w:space="0" w:color="auto"/>
              <w:right w:val="single" w:sz="4" w:space="0" w:color="auto"/>
            </w:tcBorders>
            <w:hideMark/>
          </w:tcPr>
          <w:p w14:paraId="1E7E4C93" w14:textId="77777777" w:rsidR="0049230A" w:rsidRPr="0049230A" w:rsidRDefault="0049230A" w:rsidP="0007097F">
            <w:pPr>
              <w:spacing w:line="260" w:lineRule="atLeast"/>
              <w:rPr>
                <w:rFonts w:ascii="Arial" w:eastAsia="Arial Unicode MS" w:hAnsi="Arial" w:cs="Arial"/>
                <w:sz w:val="20"/>
                <w:szCs w:val="20"/>
                <w:lang w:eastAsia="en-US"/>
              </w:rPr>
            </w:pPr>
            <w:r w:rsidRPr="0049230A">
              <w:rPr>
                <w:rFonts w:ascii="Arial" w:eastAsia="Arial Unicode MS" w:hAnsi="Arial" w:cs="Arial"/>
                <w:sz w:val="20"/>
                <w:szCs w:val="20"/>
                <w:lang w:eastAsia="en-US"/>
              </w:rPr>
              <w:t>Število obrokov za plačilo davka iz naslova skritih rezerv, v zvezi s katerimi se uveljavlja odlog plačila (največ 5)</w:t>
            </w:r>
          </w:p>
        </w:tc>
        <w:tc>
          <w:tcPr>
            <w:tcW w:w="3113" w:type="dxa"/>
            <w:tcBorders>
              <w:top w:val="single" w:sz="4" w:space="0" w:color="auto"/>
              <w:left w:val="single" w:sz="4" w:space="0" w:color="auto"/>
              <w:bottom w:val="single" w:sz="4" w:space="0" w:color="auto"/>
              <w:right w:val="single" w:sz="4" w:space="0" w:color="auto"/>
            </w:tcBorders>
          </w:tcPr>
          <w:p w14:paraId="6E4C6616" w14:textId="77777777" w:rsidR="0049230A" w:rsidRPr="0049230A" w:rsidRDefault="0049230A" w:rsidP="0007097F">
            <w:pPr>
              <w:spacing w:line="260" w:lineRule="atLeast"/>
              <w:rPr>
                <w:rFonts w:ascii="Arial" w:eastAsia="Arial Unicode MS" w:hAnsi="Arial" w:cs="Arial"/>
                <w:sz w:val="20"/>
                <w:szCs w:val="20"/>
                <w:lang w:eastAsia="en-US"/>
              </w:rPr>
            </w:pPr>
          </w:p>
        </w:tc>
      </w:tr>
    </w:tbl>
    <w:p w14:paraId="749DD869" w14:textId="77777777" w:rsidR="0049230A" w:rsidRPr="0049230A" w:rsidRDefault="0049230A" w:rsidP="0007097F">
      <w:pPr>
        <w:spacing w:line="260" w:lineRule="atLeast"/>
        <w:rPr>
          <w:rFonts w:ascii="Arial" w:hAnsi="Arial" w:cs="Arial"/>
          <w:sz w:val="20"/>
          <w:szCs w:val="20"/>
        </w:rPr>
      </w:pPr>
    </w:p>
    <w:tbl>
      <w:tblPr>
        <w:tblStyle w:val="TableGrid0"/>
        <w:tblW w:w="0" w:type="auto"/>
        <w:tblInd w:w="0" w:type="dxa"/>
        <w:tblLook w:val="04A0" w:firstRow="1" w:lastRow="0" w:firstColumn="1" w:lastColumn="0" w:noHBand="0" w:noVBand="1"/>
      </w:tblPr>
      <w:tblGrid>
        <w:gridCol w:w="2211"/>
        <w:gridCol w:w="2211"/>
        <w:gridCol w:w="2220"/>
        <w:gridCol w:w="2220"/>
      </w:tblGrid>
      <w:tr w:rsidR="0049230A" w:rsidRPr="0049230A" w14:paraId="780CF52F" w14:textId="77777777" w:rsidTr="0049230A">
        <w:tc>
          <w:tcPr>
            <w:tcW w:w="9062" w:type="dxa"/>
            <w:gridSpan w:val="4"/>
            <w:tcBorders>
              <w:top w:val="single" w:sz="4" w:space="0" w:color="auto"/>
              <w:left w:val="single" w:sz="4" w:space="0" w:color="auto"/>
              <w:bottom w:val="single" w:sz="4" w:space="0" w:color="auto"/>
              <w:right w:val="single" w:sz="4" w:space="0" w:color="auto"/>
            </w:tcBorders>
            <w:hideMark/>
          </w:tcPr>
          <w:p w14:paraId="66842F06" w14:textId="77777777" w:rsidR="0049230A" w:rsidRPr="0049230A" w:rsidRDefault="0049230A" w:rsidP="0007097F">
            <w:pPr>
              <w:spacing w:line="260" w:lineRule="atLeast"/>
              <w:jc w:val="both"/>
              <w:rPr>
                <w:rFonts w:ascii="Arial" w:hAnsi="Arial" w:cs="Arial"/>
                <w:bCs/>
                <w:sz w:val="20"/>
                <w:szCs w:val="20"/>
                <w:lang w:eastAsia="en-US"/>
              </w:rPr>
            </w:pPr>
            <w:r w:rsidRPr="0049230A">
              <w:rPr>
                <w:rFonts w:ascii="Arial" w:hAnsi="Arial" w:cs="Arial"/>
                <w:bCs/>
                <w:sz w:val="20"/>
                <w:szCs w:val="20"/>
                <w:lang w:eastAsia="en-US"/>
              </w:rPr>
              <w:t xml:space="preserve">Načrt odplačevanja obrokov davka iz naslova skritih rezerv iz prenesenih sredstev v skladu s </w:t>
            </w:r>
            <w:proofErr w:type="spellStart"/>
            <w:r w:rsidRPr="0049230A">
              <w:rPr>
                <w:rFonts w:ascii="Arial" w:hAnsi="Arial" w:cs="Arial"/>
                <w:bCs/>
                <w:sz w:val="20"/>
                <w:szCs w:val="20"/>
                <w:lang w:eastAsia="en-US"/>
              </w:rPr>
              <w:t>370.a</w:t>
            </w:r>
            <w:proofErr w:type="spellEnd"/>
            <w:r w:rsidRPr="0049230A">
              <w:rPr>
                <w:rFonts w:ascii="Arial" w:hAnsi="Arial" w:cs="Arial"/>
                <w:bCs/>
                <w:sz w:val="20"/>
                <w:szCs w:val="20"/>
                <w:lang w:eastAsia="en-US"/>
              </w:rPr>
              <w:t xml:space="preserve"> členom ZDavP-2</w:t>
            </w:r>
          </w:p>
        </w:tc>
      </w:tr>
      <w:tr w:rsidR="0049230A" w:rsidRPr="0049230A" w14:paraId="1B58CA61" w14:textId="77777777" w:rsidTr="0049230A">
        <w:trPr>
          <w:trHeight w:val="296"/>
        </w:trPr>
        <w:tc>
          <w:tcPr>
            <w:tcW w:w="2265" w:type="dxa"/>
            <w:tcBorders>
              <w:top w:val="single" w:sz="4" w:space="0" w:color="auto"/>
              <w:left w:val="single" w:sz="4" w:space="0" w:color="auto"/>
              <w:bottom w:val="single" w:sz="4" w:space="0" w:color="auto"/>
              <w:right w:val="single" w:sz="4" w:space="0" w:color="auto"/>
            </w:tcBorders>
            <w:hideMark/>
          </w:tcPr>
          <w:p w14:paraId="2426FD85"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Znesek obroka</w:t>
            </w:r>
          </w:p>
        </w:tc>
        <w:tc>
          <w:tcPr>
            <w:tcW w:w="2266" w:type="dxa"/>
            <w:tcBorders>
              <w:top w:val="single" w:sz="4" w:space="0" w:color="auto"/>
              <w:left w:val="single" w:sz="4" w:space="0" w:color="auto"/>
              <w:bottom w:val="single" w:sz="4" w:space="0" w:color="auto"/>
              <w:right w:val="single" w:sz="4" w:space="0" w:color="auto"/>
            </w:tcBorders>
            <w:hideMark/>
          </w:tcPr>
          <w:p w14:paraId="06D88B18"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Znesek obresti</w:t>
            </w:r>
          </w:p>
        </w:tc>
        <w:tc>
          <w:tcPr>
            <w:tcW w:w="2265" w:type="dxa"/>
            <w:tcBorders>
              <w:top w:val="single" w:sz="4" w:space="0" w:color="auto"/>
              <w:left w:val="single" w:sz="4" w:space="0" w:color="auto"/>
              <w:bottom w:val="single" w:sz="4" w:space="0" w:color="auto"/>
              <w:right w:val="single" w:sz="4" w:space="0" w:color="auto"/>
            </w:tcBorders>
            <w:hideMark/>
          </w:tcPr>
          <w:p w14:paraId="3C5CDEE7"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Skupaj obveznost za plačilo (1 + 2)</w:t>
            </w:r>
          </w:p>
        </w:tc>
        <w:tc>
          <w:tcPr>
            <w:tcW w:w="2266" w:type="dxa"/>
            <w:tcBorders>
              <w:top w:val="single" w:sz="4" w:space="0" w:color="auto"/>
              <w:left w:val="single" w:sz="4" w:space="0" w:color="auto"/>
              <w:bottom w:val="single" w:sz="4" w:space="0" w:color="auto"/>
              <w:right w:val="single" w:sz="4" w:space="0" w:color="auto"/>
            </w:tcBorders>
            <w:hideMark/>
          </w:tcPr>
          <w:p w14:paraId="51E00CD3"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 xml:space="preserve">Zapadlost </w:t>
            </w:r>
          </w:p>
        </w:tc>
      </w:tr>
      <w:tr w:rsidR="0049230A" w:rsidRPr="0049230A" w14:paraId="285BED49" w14:textId="77777777" w:rsidTr="0049230A">
        <w:trPr>
          <w:trHeight w:val="276"/>
        </w:trPr>
        <w:tc>
          <w:tcPr>
            <w:tcW w:w="2265" w:type="dxa"/>
            <w:tcBorders>
              <w:top w:val="single" w:sz="4" w:space="0" w:color="auto"/>
              <w:left w:val="single" w:sz="4" w:space="0" w:color="auto"/>
              <w:bottom w:val="single" w:sz="4" w:space="0" w:color="auto"/>
              <w:right w:val="single" w:sz="4" w:space="0" w:color="auto"/>
            </w:tcBorders>
            <w:hideMark/>
          </w:tcPr>
          <w:p w14:paraId="3858A8E8"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1</w:t>
            </w:r>
          </w:p>
        </w:tc>
        <w:tc>
          <w:tcPr>
            <w:tcW w:w="2266" w:type="dxa"/>
            <w:tcBorders>
              <w:top w:val="single" w:sz="4" w:space="0" w:color="auto"/>
              <w:left w:val="single" w:sz="4" w:space="0" w:color="auto"/>
              <w:bottom w:val="single" w:sz="4" w:space="0" w:color="auto"/>
              <w:right w:val="single" w:sz="4" w:space="0" w:color="auto"/>
            </w:tcBorders>
            <w:hideMark/>
          </w:tcPr>
          <w:p w14:paraId="3C549291"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2</w:t>
            </w:r>
          </w:p>
        </w:tc>
        <w:tc>
          <w:tcPr>
            <w:tcW w:w="2265" w:type="dxa"/>
            <w:tcBorders>
              <w:top w:val="single" w:sz="4" w:space="0" w:color="auto"/>
              <w:left w:val="single" w:sz="4" w:space="0" w:color="auto"/>
              <w:bottom w:val="single" w:sz="4" w:space="0" w:color="auto"/>
              <w:right w:val="single" w:sz="4" w:space="0" w:color="auto"/>
            </w:tcBorders>
            <w:hideMark/>
          </w:tcPr>
          <w:p w14:paraId="138786B1"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3</w:t>
            </w:r>
          </w:p>
        </w:tc>
        <w:tc>
          <w:tcPr>
            <w:tcW w:w="2266" w:type="dxa"/>
            <w:tcBorders>
              <w:top w:val="single" w:sz="4" w:space="0" w:color="auto"/>
              <w:left w:val="single" w:sz="4" w:space="0" w:color="auto"/>
              <w:bottom w:val="single" w:sz="4" w:space="0" w:color="auto"/>
              <w:right w:val="single" w:sz="4" w:space="0" w:color="auto"/>
            </w:tcBorders>
            <w:hideMark/>
          </w:tcPr>
          <w:p w14:paraId="5146E8C0" w14:textId="77777777" w:rsidR="0049230A" w:rsidRPr="0049230A" w:rsidRDefault="0049230A" w:rsidP="0007097F">
            <w:pPr>
              <w:spacing w:line="260" w:lineRule="atLeast"/>
              <w:jc w:val="center"/>
              <w:rPr>
                <w:rFonts w:ascii="Arial" w:eastAsia="Arial Unicode MS" w:hAnsi="Arial" w:cs="Arial"/>
                <w:sz w:val="20"/>
                <w:szCs w:val="20"/>
                <w:lang w:eastAsia="en-US"/>
              </w:rPr>
            </w:pPr>
            <w:r w:rsidRPr="0049230A">
              <w:rPr>
                <w:rFonts w:ascii="Arial" w:eastAsia="Arial Unicode MS" w:hAnsi="Arial" w:cs="Arial"/>
                <w:sz w:val="20"/>
                <w:szCs w:val="20"/>
                <w:lang w:eastAsia="en-US"/>
              </w:rPr>
              <w:t>4</w:t>
            </w:r>
          </w:p>
        </w:tc>
      </w:tr>
      <w:tr w:rsidR="0049230A" w:rsidRPr="0049230A" w14:paraId="76821CAF" w14:textId="77777777" w:rsidTr="0049230A">
        <w:trPr>
          <w:trHeight w:val="276"/>
        </w:trPr>
        <w:tc>
          <w:tcPr>
            <w:tcW w:w="2265" w:type="dxa"/>
            <w:tcBorders>
              <w:top w:val="single" w:sz="4" w:space="0" w:color="auto"/>
              <w:left w:val="single" w:sz="4" w:space="0" w:color="auto"/>
              <w:bottom w:val="single" w:sz="4" w:space="0" w:color="auto"/>
              <w:right w:val="single" w:sz="4" w:space="0" w:color="auto"/>
            </w:tcBorders>
          </w:tcPr>
          <w:p w14:paraId="69AAD3B2"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59884D1F"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5" w:type="dxa"/>
            <w:tcBorders>
              <w:top w:val="single" w:sz="4" w:space="0" w:color="auto"/>
              <w:left w:val="single" w:sz="4" w:space="0" w:color="auto"/>
              <w:bottom w:val="single" w:sz="4" w:space="0" w:color="auto"/>
              <w:right w:val="single" w:sz="4" w:space="0" w:color="auto"/>
            </w:tcBorders>
          </w:tcPr>
          <w:p w14:paraId="5D0388F5"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6BAA1204" w14:textId="77777777" w:rsidR="0049230A" w:rsidRPr="0049230A" w:rsidRDefault="0049230A" w:rsidP="0007097F">
            <w:pPr>
              <w:spacing w:line="260" w:lineRule="atLeast"/>
              <w:rPr>
                <w:rFonts w:ascii="Arial" w:eastAsia="Arial Unicode MS" w:hAnsi="Arial" w:cs="Arial"/>
                <w:sz w:val="20"/>
                <w:szCs w:val="20"/>
                <w:lang w:eastAsia="en-US"/>
              </w:rPr>
            </w:pPr>
          </w:p>
        </w:tc>
      </w:tr>
      <w:tr w:rsidR="0049230A" w:rsidRPr="0049230A" w14:paraId="3BE47212" w14:textId="77777777" w:rsidTr="0049230A">
        <w:trPr>
          <w:trHeight w:val="276"/>
        </w:trPr>
        <w:tc>
          <w:tcPr>
            <w:tcW w:w="2265" w:type="dxa"/>
            <w:tcBorders>
              <w:top w:val="single" w:sz="4" w:space="0" w:color="auto"/>
              <w:left w:val="single" w:sz="4" w:space="0" w:color="auto"/>
              <w:bottom w:val="single" w:sz="4" w:space="0" w:color="auto"/>
              <w:right w:val="single" w:sz="4" w:space="0" w:color="auto"/>
            </w:tcBorders>
          </w:tcPr>
          <w:p w14:paraId="789361E1"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491EDBC4"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5" w:type="dxa"/>
            <w:tcBorders>
              <w:top w:val="single" w:sz="4" w:space="0" w:color="auto"/>
              <w:left w:val="single" w:sz="4" w:space="0" w:color="auto"/>
              <w:bottom w:val="single" w:sz="4" w:space="0" w:color="auto"/>
              <w:right w:val="single" w:sz="4" w:space="0" w:color="auto"/>
            </w:tcBorders>
          </w:tcPr>
          <w:p w14:paraId="3FE1BEC0"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525FAFB4" w14:textId="77777777" w:rsidR="0049230A" w:rsidRPr="0049230A" w:rsidRDefault="0049230A" w:rsidP="0007097F">
            <w:pPr>
              <w:spacing w:line="260" w:lineRule="atLeast"/>
              <w:rPr>
                <w:rFonts w:ascii="Arial" w:eastAsia="Arial Unicode MS" w:hAnsi="Arial" w:cs="Arial"/>
                <w:sz w:val="20"/>
                <w:szCs w:val="20"/>
                <w:lang w:eastAsia="en-US"/>
              </w:rPr>
            </w:pPr>
          </w:p>
        </w:tc>
      </w:tr>
      <w:tr w:rsidR="0049230A" w:rsidRPr="0049230A" w14:paraId="311EF896" w14:textId="77777777" w:rsidTr="0049230A">
        <w:trPr>
          <w:trHeight w:val="276"/>
        </w:trPr>
        <w:tc>
          <w:tcPr>
            <w:tcW w:w="2265" w:type="dxa"/>
            <w:tcBorders>
              <w:top w:val="single" w:sz="4" w:space="0" w:color="auto"/>
              <w:left w:val="single" w:sz="4" w:space="0" w:color="auto"/>
              <w:bottom w:val="single" w:sz="4" w:space="0" w:color="auto"/>
              <w:right w:val="single" w:sz="4" w:space="0" w:color="auto"/>
            </w:tcBorders>
          </w:tcPr>
          <w:p w14:paraId="45F8E2AC"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781CBAEB"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5" w:type="dxa"/>
            <w:tcBorders>
              <w:top w:val="single" w:sz="4" w:space="0" w:color="auto"/>
              <w:left w:val="single" w:sz="4" w:space="0" w:color="auto"/>
              <w:bottom w:val="single" w:sz="4" w:space="0" w:color="auto"/>
              <w:right w:val="single" w:sz="4" w:space="0" w:color="auto"/>
            </w:tcBorders>
          </w:tcPr>
          <w:p w14:paraId="013BD2CB"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6F126E50" w14:textId="77777777" w:rsidR="0049230A" w:rsidRPr="0049230A" w:rsidRDefault="0049230A" w:rsidP="0007097F">
            <w:pPr>
              <w:spacing w:line="260" w:lineRule="atLeast"/>
              <w:rPr>
                <w:rFonts w:ascii="Arial" w:eastAsia="Arial Unicode MS" w:hAnsi="Arial" w:cs="Arial"/>
                <w:sz w:val="20"/>
                <w:szCs w:val="20"/>
                <w:lang w:eastAsia="en-US"/>
              </w:rPr>
            </w:pPr>
          </w:p>
        </w:tc>
      </w:tr>
      <w:tr w:rsidR="0049230A" w:rsidRPr="0049230A" w14:paraId="3EFF3824" w14:textId="77777777" w:rsidTr="0049230A">
        <w:trPr>
          <w:trHeight w:val="276"/>
        </w:trPr>
        <w:tc>
          <w:tcPr>
            <w:tcW w:w="2265" w:type="dxa"/>
            <w:tcBorders>
              <w:top w:val="single" w:sz="4" w:space="0" w:color="auto"/>
              <w:left w:val="single" w:sz="4" w:space="0" w:color="auto"/>
              <w:bottom w:val="single" w:sz="4" w:space="0" w:color="auto"/>
              <w:right w:val="single" w:sz="4" w:space="0" w:color="auto"/>
            </w:tcBorders>
          </w:tcPr>
          <w:p w14:paraId="0C336BBC"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2BB8CB96"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5" w:type="dxa"/>
            <w:tcBorders>
              <w:top w:val="single" w:sz="4" w:space="0" w:color="auto"/>
              <w:left w:val="single" w:sz="4" w:space="0" w:color="auto"/>
              <w:bottom w:val="single" w:sz="4" w:space="0" w:color="auto"/>
              <w:right w:val="single" w:sz="4" w:space="0" w:color="auto"/>
            </w:tcBorders>
          </w:tcPr>
          <w:p w14:paraId="6B670D7C"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6B7D3FA3" w14:textId="77777777" w:rsidR="0049230A" w:rsidRPr="0049230A" w:rsidRDefault="0049230A" w:rsidP="0007097F">
            <w:pPr>
              <w:spacing w:line="260" w:lineRule="atLeast"/>
              <w:rPr>
                <w:rFonts w:ascii="Arial" w:eastAsia="Arial Unicode MS" w:hAnsi="Arial" w:cs="Arial"/>
                <w:sz w:val="20"/>
                <w:szCs w:val="20"/>
                <w:lang w:eastAsia="en-US"/>
              </w:rPr>
            </w:pPr>
          </w:p>
        </w:tc>
      </w:tr>
      <w:tr w:rsidR="0049230A" w:rsidRPr="0049230A" w14:paraId="67B625BE" w14:textId="77777777" w:rsidTr="0049230A">
        <w:trPr>
          <w:trHeight w:val="276"/>
        </w:trPr>
        <w:tc>
          <w:tcPr>
            <w:tcW w:w="2265" w:type="dxa"/>
            <w:tcBorders>
              <w:top w:val="single" w:sz="4" w:space="0" w:color="auto"/>
              <w:left w:val="single" w:sz="4" w:space="0" w:color="auto"/>
              <w:bottom w:val="single" w:sz="4" w:space="0" w:color="auto"/>
              <w:right w:val="single" w:sz="4" w:space="0" w:color="auto"/>
            </w:tcBorders>
          </w:tcPr>
          <w:p w14:paraId="60199485"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50638B2E"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5" w:type="dxa"/>
            <w:tcBorders>
              <w:top w:val="single" w:sz="4" w:space="0" w:color="auto"/>
              <w:left w:val="single" w:sz="4" w:space="0" w:color="auto"/>
              <w:bottom w:val="single" w:sz="4" w:space="0" w:color="auto"/>
              <w:right w:val="single" w:sz="4" w:space="0" w:color="auto"/>
            </w:tcBorders>
          </w:tcPr>
          <w:p w14:paraId="15DF4DE3" w14:textId="77777777" w:rsidR="0049230A" w:rsidRPr="0049230A" w:rsidRDefault="0049230A" w:rsidP="0007097F">
            <w:pPr>
              <w:spacing w:line="260" w:lineRule="atLeast"/>
              <w:rPr>
                <w:rFonts w:ascii="Arial" w:eastAsia="Arial Unicode MS" w:hAnsi="Arial" w:cs="Arial"/>
                <w:sz w:val="20"/>
                <w:szCs w:val="20"/>
                <w:lang w:eastAsia="en-US"/>
              </w:rPr>
            </w:pPr>
          </w:p>
        </w:tc>
        <w:tc>
          <w:tcPr>
            <w:tcW w:w="2266" w:type="dxa"/>
            <w:tcBorders>
              <w:top w:val="single" w:sz="4" w:space="0" w:color="auto"/>
              <w:left w:val="single" w:sz="4" w:space="0" w:color="auto"/>
              <w:bottom w:val="single" w:sz="4" w:space="0" w:color="auto"/>
              <w:right w:val="single" w:sz="4" w:space="0" w:color="auto"/>
            </w:tcBorders>
          </w:tcPr>
          <w:p w14:paraId="32BBBFB4" w14:textId="77777777" w:rsidR="0049230A" w:rsidRPr="0049230A" w:rsidRDefault="0049230A" w:rsidP="0007097F">
            <w:pPr>
              <w:spacing w:line="260" w:lineRule="atLeast"/>
              <w:rPr>
                <w:rFonts w:ascii="Arial" w:eastAsia="Arial Unicode MS" w:hAnsi="Arial" w:cs="Arial"/>
                <w:sz w:val="20"/>
                <w:szCs w:val="20"/>
                <w:lang w:eastAsia="en-US"/>
              </w:rPr>
            </w:pPr>
          </w:p>
        </w:tc>
      </w:tr>
    </w:tbl>
    <w:p w14:paraId="51D2E38E" w14:textId="77777777" w:rsidR="0049230A" w:rsidRPr="0049230A" w:rsidRDefault="0049230A" w:rsidP="0007097F">
      <w:pPr>
        <w:spacing w:line="260" w:lineRule="atLeast"/>
        <w:rPr>
          <w:rFonts w:ascii="Arial" w:hAnsi="Arial" w:cs="Arial"/>
          <w:sz w:val="20"/>
          <w:szCs w:val="20"/>
        </w:rPr>
      </w:pPr>
    </w:p>
    <w:p w14:paraId="2270B041" w14:textId="77777777" w:rsidR="0049230A" w:rsidRPr="0049230A" w:rsidRDefault="0049230A" w:rsidP="0007097F">
      <w:pPr>
        <w:spacing w:line="260" w:lineRule="atLeast"/>
        <w:rPr>
          <w:rFonts w:ascii="Arial" w:eastAsia="Arial Unicode MS" w:hAnsi="Arial" w:cs="Arial"/>
          <w:sz w:val="20"/>
          <w:szCs w:val="20"/>
        </w:rPr>
      </w:pPr>
      <w:r w:rsidRPr="0049230A">
        <w:rPr>
          <w:rFonts w:ascii="Arial" w:eastAsia="Arial Unicode MS" w:hAnsi="Arial" w:cs="Arial"/>
          <w:sz w:val="20"/>
          <w:szCs w:val="20"/>
        </w:rPr>
        <w:t>Opozorilo:</w:t>
      </w:r>
    </w:p>
    <w:p w14:paraId="58267625" w14:textId="77777777" w:rsidR="0049230A" w:rsidRPr="0049230A" w:rsidRDefault="0049230A" w:rsidP="0007097F">
      <w:pPr>
        <w:spacing w:line="260" w:lineRule="atLeast"/>
        <w:rPr>
          <w:rFonts w:ascii="Arial" w:eastAsia="Arial Unicode MS" w:hAnsi="Arial" w:cs="Arial"/>
          <w:sz w:val="20"/>
          <w:szCs w:val="20"/>
        </w:rPr>
      </w:pPr>
      <w:r w:rsidRPr="0049230A">
        <w:rPr>
          <w:rFonts w:ascii="Arial" w:eastAsia="Arial Unicode MS" w:hAnsi="Arial" w:cs="Arial"/>
          <w:sz w:val="20"/>
          <w:szCs w:val="20"/>
        </w:rPr>
        <w:t>Davčnemu zavezancu nemudoma zapadejo v plačilo vsi naslednji neplačani obroki davka, če:</w:t>
      </w:r>
    </w:p>
    <w:p w14:paraId="568F3CB0" w14:textId="77777777" w:rsidR="0049230A" w:rsidRPr="0049230A" w:rsidRDefault="0049230A" w:rsidP="00011479">
      <w:pPr>
        <w:numPr>
          <w:ilvl w:val="0"/>
          <w:numId w:val="34"/>
        </w:numPr>
        <w:tabs>
          <w:tab w:val="left" w:pos="426"/>
        </w:tabs>
        <w:spacing w:line="260" w:lineRule="atLeast"/>
        <w:ind w:left="142" w:firstLine="0"/>
        <w:jc w:val="both"/>
        <w:rPr>
          <w:rFonts w:ascii="Arial" w:eastAsia="Arial Unicode MS" w:hAnsi="Arial" w:cs="Arial"/>
          <w:sz w:val="20"/>
          <w:szCs w:val="20"/>
        </w:rPr>
      </w:pPr>
      <w:r w:rsidRPr="0049230A">
        <w:rPr>
          <w:rFonts w:ascii="Arial" w:eastAsia="Arial Unicode MS" w:hAnsi="Arial" w:cs="Arial"/>
          <w:sz w:val="20"/>
          <w:szCs w:val="20"/>
        </w:rPr>
        <w:t>se prenesena sredstva ali poslovanje poslovne enote zavezanca prodajo ali kako drugače odsvojijo;</w:t>
      </w:r>
    </w:p>
    <w:p w14:paraId="5017FE35" w14:textId="77777777" w:rsidR="0049230A" w:rsidRPr="0049230A" w:rsidRDefault="0049230A" w:rsidP="00011479">
      <w:pPr>
        <w:numPr>
          <w:ilvl w:val="0"/>
          <w:numId w:val="34"/>
        </w:numPr>
        <w:tabs>
          <w:tab w:val="left" w:pos="426"/>
        </w:tabs>
        <w:spacing w:line="260" w:lineRule="atLeast"/>
        <w:ind w:left="142" w:firstLine="0"/>
        <w:jc w:val="both"/>
        <w:rPr>
          <w:rFonts w:ascii="Arial" w:eastAsia="Arial Unicode MS" w:hAnsi="Arial" w:cs="Arial"/>
          <w:sz w:val="20"/>
          <w:szCs w:val="20"/>
        </w:rPr>
      </w:pPr>
      <w:r w:rsidRPr="0049230A">
        <w:rPr>
          <w:rFonts w:ascii="Arial" w:eastAsia="Arial Unicode MS" w:hAnsi="Arial" w:cs="Arial"/>
          <w:sz w:val="20"/>
          <w:szCs w:val="20"/>
        </w:rPr>
        <w:t xml:space="preserve">se prenesena sredstva naknadno prenesejo v državo, ki ni država iz drugega odstavka </w:t>
      </w:r>
      <w:proofErr w:type="spellStart"/>
      <w:r w:rsidRPr="0049230A">
        <w:rPr>
          <w:rFonts w:ascii="Arial" w:eastAsia="Arial Unicode MS" w:hAnsi="Arial" w:cs="Arial"/>
          <w:sz w:val="20"/>
          <w:szCs w:val="20"/>
        </w:rPr>
        <w:t>54.b</w:t>
      </w:r>
      <w:proofErr w:type="spellEnd"/>
      <w:r w:rsidRPr="0049230A">
        <w:rPr>
          <w:rFonts w:ascii="Arial" w:eastAsia="Arial Unicode MS" w:hAnsi="Arial" w:cs="Arial"/>
          <w:sz w:val="20"/>
          <w:szCs w:val="20"/>
        </w:rPr>
        <w:t xml:space="preserve"> člena ZDDPO-2;</w:t>
      </w:r>
    </w:p>
    <w:p w14:paraId="43802207" w14:textId="77777777" w:rsidR="0049230A" w:rsidRPr="0049230A" w:rsidRDefault="0049230A" w:rsidP="00011479">
      <w:pPr>
        <w:numPr>
          <w:ilvl w:val="0"/>
          <w:numId w:val="34"/>
        </w:numPr>
        <w:tabs>
          <w:tab w:val="left" w:pos="426"/>
        </w:tabs>
        <w:spacing w:line="260" w:lineRule="atLeast"/>
        <w:ind w:left="142" w:firstLine="0"/>
        <w:jc w:val="both"/>
        <w:rPr>
          <w:rFonts w:ascii="Arial" w:eastAsia="Arial Unicode MS" w:hAnsi="Arial" w:cs="Arial"/>
          <w:sz w:val="20"/>
          <w:szCs w:val="20"/>
        </w:rPr>
      </w:pPr>
      <w:r w:rsidRPr="0049230A">
        <w:rPr>
          <w:rFonts w:ascii="Arial" w:eastAsia="Arial Unicode MS" w:hAnsi="Arial" w:cs="Arial"/>
          <w:sz w:val="20"/>
          <w:szCs w:val="20"/>
        </w:rPr>
        <w:t xml:space="preserve">se davčno rezidentstvo ali poslovanje poslovne enote zavezanca naknadno prenese v državo, ki ni država iz drugega odstavka </w:t>
      </w:r>
      <w:proofErr w:type="spellStart"/>
      <w:r w:rsidRPr="0049230A">
        <w:rPr>
          <w:rFonts w:ascii="Arial" w:eastAsia="Arial Unicode MS" w:hAnsi="Arial" w:cs="Arial"/>
          <w:sz w:val="20"/>
          <w:szCs w:val="20"/>
        </w:rPr>
        <w:t>54.b</w:t>
      </w:r>
      <w:proofErr w:type="spellEnd"/>
      <w:r w:rsidRPr="0049230A">
        <w:rPr>
          <w:rFonts w:ascii="Arial" w:eastAsia="Arial Unicode MS" w:hAnsi="Arial" w:cs="Arial"/>
          <w:sz w:val="20"/>
          <w:szCs w:val="20"/>
        </w:rPr>
        <w:t xml:space="preserve"> člena ZDDPO-2;</w:t>
      </w:r>
    </w:p>
    <w:p w14:paraId="25A63A2A" w14:textId="77777777" w:rsidR="0049230A" w:rsidRPr="0049230A" w:rsidRDefault="0049230A" w:rsidP="00011479">
      <w:pPr>
        <w:numPr>
          <w:ilvl w:val="0"/>
          <w:numId w:val="34"/>
        </w:numPr>
        <w:tabs>
          <w:tab w:val="left" w:pos="426"/>
        </w:tabs>
        <w:spacing w:line="260" w:lineRule="atLeast"/>
        <w:ind w:left="142" w:firstLine="0"/>
        <w:jc w:val="both"/>
        <w:rPr>
          <w:rFonts w:ascii="Arial" w:eastAsia="Arial Unicode MS" w:hAnsi="Arial" w:cs="Arial"/>
          <w:sz w:val="20"/>
          <w:szCs w:val="20"/>
        </w:rPr>
      </w:pPr>
      <w:r w:rsidRPr="0049230A">
        <w:rPr>
          <w:rFonts w:ascii="Arial" w:eastAsia="Arial Unicode MS" w:hAnsi="Arial" w:cs="Arial"/>
          <w:sz w:val="20"/>
          <w:szCs w:val="20"/>
        </w:rPr>
        <w:t>gre zavezanec v stečaj ali preneha poslovati ali</w:t>
      </w:r>
    </w:p>
    <w:p w14:paraId="75122C01" w14:textId="77777777" w:rsidR="0049230A" w:rsidRPr="0049230A" w:rsidRDefault="0049230A" w:rsidP="00011479">
      <w:pPr>
        <w:numPr>
          <w:ilvl w:val="0"/>
          <w:numId w:val="34"/>
        </w:numPr>
        <w:tabs>
          <w:tab w:val="left" w:pos="426"/>
        </w:tabs>
        <w:spacing w:line="260" w:lineRule="atLeast"/>
        <w:ind w:left="142" w:firstLine="0"/>
        <w:jc w:val="both"/>
        <w:rPr>
          <w:rFonts w:ascii="Arial" w:eastAsia="Arial Unicode MS" w:hAnsi="Arial" w:cs="Arial"/>
          <w:sz w:val="20"/>
          <w:szCs w:val="20"/>
        </w:rPr>
      </w:pPr>
      <w:r w:rsidRPr="0049230A">
        <w:rPr>
          <w:rFonts w:ascii="Arial" w:eastAsia="Arial Unicode MS" w:hAnsi="Arial" w:cs="Arial"/>
          <w:sz w:val="20"/>
          <w:szCs w:val="20"/>
        </w:rPr>
        <w:t>zavezanec zamudi s plačilom obroka.</w:t>
      </w:r>
    </w:p>
    <w:p w14:paraId="552F1EE5" w14:textId="77777777" w:rsidR="0049230A" w:rsidRPr="0049230A" w:rsidRDefault="0049230A" w:rsidP="0007097F">
      <w:pPr>
        <w:spacing w:line="260" w:lineRule="atLeast"/>
        <w:rPr>
          <w:rFonts w:ascii="Arial" w:eastAsia="Arial Unicode MS" w:hAnsi="Arial" w:cs="Arial"/>
          <w:sz w:val="20"/>
          <w:szCs w:val="20"/>
        </w:rPr>
      </w:pPr>
      <w:r w:rsidRPr="0049230A">
        <w:rPr>
          <w:rFonts w:ascii="Arial" w:eastAsia="Arial Unicode MS" w:hAnsi="Arial" w:cs="Arial"/>
          <w:sz w:val="20"/>
          <w:szCs w:val="20"/>
        </w:rPr>
        <w:br w:type="page"/>
      </w:r>
    </w:p>
    <w:p w14:paraId="0BC10CD7" w14:textId="77777777" w:rsidR="0049230A" w:rsidRPr="0049230A" w:rsidRDefault="0049230A" w:rsidP="0007097F">
      <w:pPr>
        <w:spacing w:line="260" w:lineRule="atLeast"/>
        <w:rPr>
          <w:rFonts w:ascii="Arial" w:hAnsi="Arial" w:cs="Arial"/>
          <w:sz w:val="20"/>
          <w:szCs w:val="20"/>
        </w:rPr>
      </w:pPr>
      <w:r w:rsidRPr="0049230A">
        <w:rPr>
          <w:rFonts w:ascii="Arial" w:hAnsi="Arial" w:cs="Arial"/>
          <w:sz w:val="20"/>
          <w:szCs w:val="20"/>
        </w:rPr>
        <w:lastRenderedPageBreak/>
        <w:t>METODOLOGIJA ZA IZPOLNJEVANJE OBRAZCA</w:t>
      </w:r>
    </w:p>
    <w:p w14:paraId="081638D3" w14:textId="77777777" w:rsidR="0049230A" w:rsidRPr="0049230A" w:rsidRDefault="0049230A" w:rsidP="0007097F">
      <w:pPr>
        <w:spacing w:line="260" w:lineRule="atLeast"/>
        <w:rPr>
          <w:rFonts w:ascii="Arial" w:hAnsi="Arial" w:cs="Arial"/>
          <w:b/>
          <w:bCs/>
          <w:sz w:val="20"/>
          <w:szCs w:val="20"/>
        </w:rPr>
      </w:pPr>
    </w:p>
    <w:p w14:paraId="578EAA47"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b/>
          <w:bCs/>
          <w:sz w:val="20"/>
          <w:szCs w:val="20"/>
        </w:rPr>
        <w:t xml:space="preserve">PODATKI V ZVEZI S SKRITIMI REZERVAMI IZ PRENESENIH SREDSTEV V PRIMERU IZSTOPNE OBDAVČITVE OZIROMA UVELJAVLJANJE ODLOGA PLAČILA DAVKA OD VKLJUČENIH SKRITIH REZERV PO </w:t>
      </w:r>
      <w:proofErr w:type="spellStart"/>
      <w:r w:rsidRPr="0049230A">
        <w:rPr>
          <w:rFonts w:ascii="Arial" w:hAnsi="Arial" w:cs="Arial"/>
          <w:b/>
          <w:bCs/>
          <w:sz w:val="20"/>
          <w:szCs w:val="20"/>
        </w:rPr>
        <w:t>54.b</w:t>
      </w:r>
      <w:proofErr w:type="spellEnd"/>
      <w:r w:rsidRPr="0049230A">
        <w:rPr>
          <w:rFonts w:ascii="Arial" w:hAnsi="Arial" w:cs="Arial"/>
          <w:b/>
          <w:bCs/>
          <w:sz w:val="20"/>
          <w:szCs w:val="20"/>
        </w:rPr>
        <w:t xml:space="preserve"> ČLENU ZDDPO-2</w:t>
      </w:r>
      <w:r w:rsidRPr="0049230A">
        <w:rPr>
          <w:rFonts w:ascii="Arial" w:hAnsi="Arial" w:cs="Arial"/>
          <w:sz w:val="20"/>
          <w:szCs w:val="20"/>
        </w:rPr>
        <w:t xml:space="preserve">           </w:t>
      </w:r>
    </w:p>
    <w:p w14:paraId="17274567" w14:textId="77777777" w:rsidR="0049230A" w:rsidRPr="0049230A" w:rsidRDefault="0049230A" w:rsidP="0007097F">
      <w:pPr>
        <w:spacing w:line="260" w:lineRule="atLeast"/>
        <w:ind w:left="720"/>
        <w:rPr>
          <w:rFonts w:ascii="Arial" w:hAnsi="Arial" w:cs="Arial"/>
          <w:b/>
          <w:bCs/>
          <w:sz w:val="20"/>
          <w:szCs w:val="20"/>
        </w:rPr>
      </w:pPr>
    </w:p>
    <w:p w14:paraId="589E5190" w14:textId="77777777" w:rsidR="0049230A" w:rsidRPr="0049230A" w:rsidRDefault="0049230A" w:rsidP="0007097F">
      <w:pPr>
        <w:spacing w:line="260" w:lineRule="atLeast"/>
        <w:jc w:val="both"/>
        <w:rPr>
          <w:rFonts w:ascii="Arial" w:hAnsi="Arial" w:cs="Arial"/>
          <w:i/>
          <w:sz w:val="20"/>
          <w:szCs w:val="20"/>
        </w:rPr>
      </w:pPr>
      <w:r w:rsidRPr="0049230A">
        <w:rPr>
          <w:rFonts w:ascii="Arial" w:hAnsi="Arial" w:cs="Arial"/>
          <w:sz w:val="20"/>
          <w:szCs w:val="20"/>
        </w:rPr>
        <w:t xml:space="preserve">Obrazec </w:t>
      </w:r>
      <w:r w:rsidRPr="0049230A">
        <w:rPr>
          <w:rFonts w:ascii="Arial" w:hAnsi="Arial" w:cs="Arial"/>
          <w:i/>
          <w:sz w:val="20"/>
          <w:szCs w:val="20"/>
        </w:rPr>
        <w:t xml:space="preserve">Podatki v zvezi s skritimi rezervami iz prenesenih sredstev v primeru izstopne obdavčitve oziroma uveljavljanje odloga plačila davka od vključenih skritih rezerv po </w:t>
      </w:r>
      <w:proofErr w:type="spellStart"/>
      <w:r w:rsidRPr="0049230A">
        <w:rPr>
          <w:rFonts w:ascii="Arial" w:hAnsi="Arial" w:cs="Arial"/>
          <w:i/>
          <w:sz w:val="20"/>
          <w:szCs w:val="20"/>
        </w:rPr>
        <w:t>54.b</w:t>
      </w:r>
      <w:proofErr w:type="spellEnd"/>
      <w:r w:rsidRPr="0049230A">
        <w:rPr>
          <w:rFonts w:ascii="Arial" w:hAnsi="Arial" w:cs="Arial"/>
          <w:i/>
          <w:sz w:val="20"/>
          <w:szCs w:val="20"/>
        </w:rPr>
        <w:t xml:space="preserve"> členu ZDDPO-2 </w:t>
      </w:r>
      <w:r w:rsidRPr="0049230A">
        <w:rPr>
          <w:rFonts w:ascii="Arial" w:hAnsi="Arial" w:cs="Arial"/>
          <w:sz w:val="20"/>
          <w:szCs w:val="20"/>
        </w:rPr>
        <w:t xml:space="preserve">izpolnijo davčni zavezanci, ki razkrivajo skrite rezerve v skladu s </w:t>
      </w:r>
      <w:proofErr w:type="spellStart"/>
      <w:r w:rsidRPr="0049230A">
        <w:rPr>
          <w:rFonts w:ascii="Arial" w:hAnsi="Arial" w:cs="Arial"/>
          <w:sz w:val="20"/>
          <w:szCs w:val="20"/>
        </w:rPr>
        <w:t>54.a</w:t>
      </w:r>
      <w:proofErr w:type="spellEnd"/>
      <w:r w:rsidRPr="0049230A">
        <w:rPr>
          <w:rFonts w:ascii="Arial" w:hAnsi="Arial" w:cs="Arial"/>
          <w:sz w:val="20"/>
          <w:szCs w:val="20"/>
        </w:rPr>
        <w:t xml:space="preserve"> členom ZDDPO-2 oziroma uveljavljajo odlog plačila davka iz naslova skritih rezerv iz prenesenih sredstev po </w:t>
      </w:r>
      <w:proofErr w:type="spellStart"/>
      <w:r w:rsidRPr="0049230A">
        <w:rPr>
          <w:rFonts w:ascii="Arial" w:hAnsi="Arial" w:cs="Arial"/>
          <w:sz w:val="20"/>
          <w:szCs w:val="20"/>
        </w:rPr>
        <w:t>54.b</w:t>
      </w:r>
      <w:proofErr w:type="spellEnd"/>
      <w:r w:rsidRPr="0049230A">
        <w:rPr>
          <w:rFonts w:ascii="Arial" w:hAnsi="Arial" w:cs="Arial"/>
          <w:sz w:val="20"/>
          <w:szCs w:val="20"/>
        </w:rPr>
        <w:t xml:space="preserve"> členu ZDDPO-2. </w:t>
      </w:r>
    </w:p>
    <w:p w14:paraId="4CABF6A6" w14:textId="77777777" w:rsidR="0049230A" w:rsidRPr="0049230A" w:rsidRDefault="0049230A" w:rsidP="0007097F">
      <w:pPr>
        <w:spacing w:line="260" w:lineRule="atLeast"/>
        <w:jc w:val="both"/>
        <w:rPr>
          <w:rFonts w:ascii="Arial" w:hAnsi="Arial" w:cs="Arial"/>
          <w:sz w:val="20"/>
          <w:szCs w:val="20"/>
        </w:rPr>
      </w:pPr>
    </w:p>
    <w:p w14:paraId="7C222960" w14:textId="77777777" w:rsidR="0049230A" w:rsidRPr="0049230A" w:rsidRDefault="0049230A" w:rsidP="0007097F">
      <w:pPr>
        <w:spacing w:line="260" w:lineRule="atLeast"/>
        <w:jc w:val="both"/>
        <w:rPr>
          <w:rFonts w:ascii="Arial" w:hAnsi="Arial" w:cs="Arial"/>
          <w:b/>
          <w:sz w:val="20"/>
          <w:szCs w:val="20"/>
        </w:rPr>
      </w:pPr>
      <w:r w:rsidRPr="0049230A">
        <w:rPr>
          <w:rFonts w:ascii="Arial" w:hAnsi="Arial" w:cs="Arial"/>
          <w:b/>
          <w:sz w:val="20"/>
          <w:szCs w:val="20"/>
        </w:rPr>
        <w:t>Podatki v zvezi s skritimi rezervami iz prenesenih sredstev</w:t>
      </w:r>
      <w:r w:rsidRPr="0049230A">
        <w:rPr>
          <w:rFonts w:ascii="Arial" w:hAnsi="Arial" w:cs="Arial"/>
          <w:sz w:val="20"/>
          <w:szCs w:val="20"/>
        </w:rPr>
        <w:t xml:space="preserve"> </w:t>
      </w:r>
      <w:r w:rsidRPr="0049230A">
        <w:rPr>
          <w:rFonts w:ascii="Arial" w:hAnsi="Arial" w:cs="Arial"/>
          <w:b/>
          <w:sz w:val="20"/>
          <w:szCs w:val="20"/>
        </w:rPr>
        <w:t>v primeru izstopne obdavčitve</w:t>
      </w:r>
    </w:p>
    <w:p w14:paraId="484AF5C7"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V vrstico 1 se vpiše poštena vrednost prenesenih sredstev.</w:t>
      </w:r>
    </w:p>
    <w:p w14:paraId="7EC3AAF5" w14:textId="77777777" w:rsidR="0049230A" w:rsidRPr="0049230A" w:rsidRDefault="0049230A" w:rsidP="0007097F">
      <w:pPr>
        <w:spacing w:line="260" w:lineRule="atLeast"/>
        <w:jc w:val="both"/>
        <w:rPr>
          <w:rFonts w:ascii="Arial" w:hAnsi="Arial" w:cs="Arial"/>
          <w:sz w:val="20"/>
          <w:szCs w:val="20"/>
        </w:rPr>
      </w:pPr>
    </w:p>
    <w:p w14:paraId="338266C6"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V vrstico 2 se vpiše davčna vrednost prenesenih sredstev.</w:t>
      </w:r>
    </w:p>
    <w:p w14:paraId="2CAD97D1" w14:textId="77777777" w:rsidR="0049230A" w:rsidRPr="0049230A" w:rsidRDefault="0049230A" w:rsidP="0007097F">
      <w:pPr>
        <w:spacing w:line="260" w:lineRule="atLeast"/>
        <w:jc w:val="both"/>
        <w:rPr>
          <w:rFonts w:ascii="Arial" w:hAnsi="Arial" w:cs="Arial"/>
          <w:sz w:val="20"/>
          <w:szCs w:val="20"/>
        </w:rPr>
      </w:pPr>
    </w:p>
    <w:p w14:paraId="1AA5F742"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V vrstici 3 se izračuna vrednost skritih rezerv. Znesek, ki predstavlja skrite rezerve, se izračuna kot razlika med pošteno vrednostjo (vrstica 1) in davčno vrednostjo (vrstica 2) prenesenih sredstev ob prenosu. Če je ta razlika negativna, se šteje, da je enaka nič.</w:t>
      </w:r>
    </w:p>
    <w:p w14:paraId="6C0B59A5" w14:textId="77777777" w:rsidR="0049230A" w:rsidRPr="0049230A" w:rsidRDefault="0049230A" w:rsidP="0007097F">
      <w:pPr>
        <w:spacing w:line="260" w:lineRule="atLeast"/>
        <w:jc w:val="both"/>
        <w:rPr>
          <w:rFonts w:ascii="Arial" w:hAnsi="Arial" w:cs="Arial"/>
          <w:sz w:val="20"/>
          <w:szCs w:val="20"/>
        </w:rPr>
      </w:pPr>
    </w:p>
    <w:p w14:paraId="0A7AF167"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 xml:space="preserve">V vrstici 4 se izračuna davek iz naslova skritih rezerv iz prenesenih sredstev, v zvezi s katerim se lahko uveljavlja odlog plačila. Če je znesek skritih rezerv iz prenesenih sredstev (vrstica 3) manjši od davčne osnove v </w:t>
      </w:r>
      <w:proofErr w:type="spellStart"/>
      <w:r w:rsidRPr="0049230A">
        <w:rPr>
          <w:rFonts w:ascii="Arial" w:hAnsi="Arial" w:cs="Arial"/>
          <w:sz w:val="20"/>
          <w:szCs w:val="20"/>
        </w:rPr>
        <w:t>zap</w:t>
      </w:r>
      <w:proofErr w:type="spellEnd"/>
      <w:r w:rsidRPr="0049230A">
        <w:rPr>
          <w:rFonts w:ascii="Arial" w:hAnsi="Arial" w:cs="Arial"/>
          <w:sz w:val="20"/>
          <w:szCs w:val="20"/>
        </w:rPr>
        <w:t>. št. 13 davčnega obračuna, se ta izračuna kot: (znesek skritih rezerv iz prenesenih sredstev (vrstica 3) / davčna osnova (</w:t>
      </w:r>
      <w:proofErr w:type="spellStart"/>
      <w:r w:rsidRPr="0049230A">
        <w:rPr>
          <w:rFonts w:ascii="Arial" w:hAnsi="Arial" w:cs="Arial"/>
          <w:sz w:val="20"/>
          <w:szCs w:val="20"/>
        </w:rPr>
        <w:t>zap</w:t>
      </w:r>
      <w:proofErr w:type="spellEnd"/>
      <w:r w:rsidRPr="0049230A">
        <w:rPr>
          <w:rFonts w:ascii="Arial" w:hAnsi="Arial" w:cs="Arial"/>
          <w:sz w:val="20"/>
          <w:szCs w:val="20"/>
        </w:rPr>
        <w:t>. št. 13 davčnega obračuna)) * davek (</w:t>
      </w:r>
      <w:proofErr w:type="spellStart"/>
      <w:r w:rsidRPr="0049230A">
        <w:rPr>
          <w:rFonts w:ascii="Arial" w:hAnsi="Arial" w:cs="Arial"/>
          <w:sz w:val="20"/>
          <w:szCs w:val="20"/>
        </w:rPr>
        <w:t>zap</w:t>
      </w:r>
      <w:proofErr w:type="spellEnd"/>
      <w:r w:rsidRPr="0049230A">
        <w:rPr>
          <w:rFonts w:ascii="Arial" w:hAnsi="Arial" w:cs="Arial"/>
          <w:sz w:val="20"/>
          <w:szCs w:val="20"/>
        </w:rPr>
        <w:t xml:space="preserve">. št. 17 davčnega obračuna). Če je znesek skritih rezerv iz prenesenih sredstev (vrstica 3) višji ali enak davčni osnovi v </w:t>
      </w:r>
      <w:proofErr w:type="spellStart"/>
      <w:r w:rsidRPr="0049230A">
        <w:rPr>
          <w:rFonts w:ascii="Arial" w:hAnsi="Arial" w:cs="Arial"/>
          <w:sz w:val="20"/>
          <w:szCs w:val="20"/>
        </w:rPr>
        <w:t>zap</w:t>
      </w:r>
      <w:proofErr w:type="spellEnd"/>
      <w:r w:rsidRPr="0049230A">
        <w:rPr>
          <w:rFonts w:ascii="Arial" w:hAnsi="Arial" w:cs="Arial"/>
          <w:sz w:val="20"/>
          <w:szCs w:val="20"/>
        </w:rPr>
        <w:t>. št. 13 davčnega obračuna, je davek iz naslova skritih rezerv iz prenesenih sredstev enak davku iz zaporedne št. 17 davčnega obračuna.</w:t>
      </w:r>
    </w:p>
    <w:p w14:paraId="298BA39B" w14:textId="77777777" w:rsidR="0049230A" w:rsidRPr="0049230A" w:rsidRDefault="0049230A" w:rsidP="0007097F">
      <w:pPr>
        <w:spacing w:line="260" w:lineRule="atLeast"/>
        <w:jc w:val="both"/>
        <w:rPr>
          <w:rFonts w:ascii="Arial" w:hAnsi="Arial" w:cs="Arial"/>
          <w:sz w:val="20"/>
          <w:szCs w:val="20"/>
        </w:rPr>
      </w:pPr>
    </w:p>
    <w:p w14:paraId="6D104B12" w14:textId="77777777" w:rsidR="0049230A" w:rsidRPr="0049230A" w:rsidRDefault="0049230A" w:rsidP="0007097F">
      <w:pPr>
        <w:spacing w:line="260" w:lineRule="atLeast"/>
        <w:jc w:val="both"/>
        <w:rPr>
          <w:rFonts w:ascii="Arial" w:hAnsi="Arial" w:cs="Arial"/>
          <w:b/>
          <w:sz w:val="20"/>
          <w:szCs w:val="20"/>
        </w:rPr>
      </w:pPr>
      <w:r w:rsidRPr="0049230A">
        <w:rPr>
          <w:rFonts w:ascii="Arial" w:hAnsi="Arial" w:cs="Arial"/>
          <w:b/>
          <w:sz w:val="20"/>
          <w:szCs w:val="20"/>
        </w:rPr>
        <w:t xml:space="preserve">Uveljavljanje odloga plačila davka v skladu s </w:t>
      </w:r>
      <w:proofErr w:type="spellStart"/>
      <w:r w:rsidRPr="0049230A">
        <w:rPr>
          <w:rFonts w:ascii="Arial" w:hAnsi="Arial" w:cs="Arial"/>
          <w:b/>
          <w:sz w:val="20"/>
          <w:szCs w:val="20"/>
        </w:rPr>
        <w:t>54.b</w:t>
      </w:r>
      <w:proofErr w:type="spellEnd"/>
      <w:r w:rsidRPr="0049230A">
        <w:rPr>
          <w:rFonts w:ascii="Arial" w:hAnsi="Arial" w:cs="Arial"/>
          <w:b/>
          <w:sz w:val="20"/>
          <w:szCs w:val="20"/>
        </w:rPr>
        <w:t xml:space="preserve"> členom ZDDPO-2 </w:t>
      </w:r>
    </w:p>
    <w:p w14:paraId="602E31E4"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 xml:space="preserve">V vrstici 5 se uveljavlja odlog plačila </w:t>
      </w:r>
      <w:r w:rsidRPr="0049230A">
        <w:rPr>
          <w:rFonts w:ascii="Arial" w:eastAsia="Arial Unicode MS" w:hAnsi="Arial" w:cs="Arial"/>
          <w:sz w:val="20"/>
          <w:szCs w:val="20"/>
        </w:rPr>
        <w:t xml:space="preserve">davka iz naslova skritih rezerv iz prenesenih sredstev v skladu s </w:t>
      </w:r>
      <w:proofErr w:type="spellStart"/>
      <w:r w:rsidRPr="0049230A">
        <w:rPr>
          <w:rFonts w:ascii="Arial" w:eastAsia="Arial Unicode MS" w:hAnsi="Arial" w:cs="Arial"/>
          <w:sz w:val="20"/>
          <w:szCs w:val="20"/>
        </w:rPr>
        <w:t>54.b</w:t>
      </w:r>
      <w:proofErr w:type="spellEnd"/>
      <w:r w:rsidRPr="0049230A">
        <w:rPr>
          <w:rFonts w:ascii="Arial" w:eastAsia="Arial Unicode MS" w:hAnsi="Arial" w:cs="Arial"/>
          <w:sz w:val="20"/>
          <w:szCs w:val="20"/>
        </w:rPr>
        <w:t xml:space="preserve"> členom ZDDPO-2</w:t>
      </w:r>
      <w:r w:rsidRPr="0049230A">
        <w:rPr>
          <w:rFonts w:ascii="Arial" w:hAnsi="Arial" w:cs="Arial"/>
          <w:sz w:val="20"/>
          <w:szCs w:val="20"/>
        </w:rPr>
        <w:t>. Če zavezanec uveljavlja odlog plačila, označi DA.</w:t>
      </w:r>
    </w:p>
    <w:p w14:paraId="673CF302" w14:textId="77777777" w:rsidR="0049230A" w:rsidRPr="0049230A" w:rsidRDefault="0049230A" w:rsidP="0007097F">
      <w:pPr>
        <w:spacing w:line="260" w:lineRule="atLeast"/>
        <w:jc w:val="both"/>
        <w:rPr>
          <w:rFonts w:ascii="Arial" w:hAnsi="Arial" w:cs="Arial"/>
          <w:sz w:val="20"/>
          <w:szCs w:val="20"/>
        </w:rPr>
      </w:pPr>
    </w:p>
    <w:p w14:paraId="2843853F"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 xml:space="preserve">V vrstici 6 zavezanec vpiše število obrokov (v skladu s </w:t>
      </w:r>
      <w:proofErr w:type="spellStart"/>
      <w:r w:rsidRPr="0049230A">
        <w:rPr>
          <w:rFonts w:ascii="Arial" w:hAnsi="Arial" w:cs="Arial"/>
          <w:sz w:val="20"/>
          <w:szCs w:val="20"/>
        </w:rPr>
        <w:t>370.a</w:t>
      </w:r>
      <w:proofErr w:type="spellEnd"/>
      <w:r w:rsidRPr="0049230A">
        <w:rPr>
          <w:rFonts w:ascii="Arial" w:hAnsi="Arial" w:cs="Arial"/>
          <w:sz w:val="20"/>
          <w:szCs w:val="20"/>
        </w:rPr>
        <w:t xml:space="preserve"> členom ZDavP-2 zavezanec lahko določi največ pet obrokov).</w:t>
      </w:r>
    </w:p>
    <w:p w14:paraId="415B7C7B" w14:textId="77777777" w:rsidR="0049230A" w:rsidRPr="0049230A" w:rsidRDefault="0049230A" w:rsidP="0007097F">
      <w:pPr>
        <w:spacing w:line="260" w:lineRule="atLeast"/>
        <w:jc w:val="both"/>
        <w:rPr>
          <w:rFonts w:ascii="Arial" w:hAnsi="Arial" w:cs="Arial"/>
          <w:sz w:val="20"/>
          <w:szCs w:val="20"/>
        </w:rPr>
      </w:pPr>
    </w:p>
    <w:p w14:paraId="6DC3562B" w14:textId="77777777" w:rsidR="0049230A" w:rsidRPr="0049230A" w:rsidRDefault="0049230A" w:rsidP="0007097F">
      <w:pPr>
        <w:spacing w:line="260" w:lineRule="atLeast"/>
        <w:jc w:val="both"/>
        <w:rPr>
          <w:rFonts w:ascii="Arial" w:hAnsi="Arial" w:cs="Arial"/>
          <w:b/>
          <w:sz w:val="20"/>
          <w:szCs w:val="20"/>
        </w:rPr>
      </w:pPr>
      <w:r w:rsidRPr="0049230A">
        <w:rPr>
          <w:rFonts w:ascii="Arial" w:hAnsi="Arial" w:cs="Arial"/>
          <w:b/>
          <w:sz w:val="20"/>
          <w:szCs w:val="20"/>
        </w:rPr>
        <w:t>Načrt odplačevanja obrokov davka</w:t>
      </w:r>
      <w:r w:rsidRPr="0049230A">
        <w:rPr>
          <w:rFonts w:ascii="Arial" w:eastAsia="Arial Unicode MS" w:hAnsi="Arial" w:cs="Arial"/>
          <w:b/>
          <w:sz w:val="20"/>
          <w:szCs w:val="20"/>
        </w:rPr>
        <w:t xml:space="preserve"> iz naslova skritih rezerv iz prenesenih sredstev v skladu s </w:t>
      </w:r>
      <w:proofErr w:type="spellStart"/>
      <w:r w:rsidRPr="0049230A">
        <w:rPr>
          <w:rFonts w:ascii="Arial" w:eastAsia="Arial Unicode MS" w:hAnsi="Arial" w:cs="Arial"/>
          <w:b/>
          <w:sz w:val="20"/>
          <w:szCs w:val="20"/>
        </w:rPr>
        <w:t>370.a</w:t>
      </w:r>
      <w:proofErr w:type="spellEnd"/>
      <w:r w:rsidRPr="0049230A">
        <w:rPr>
          <w:rFonts w:ascii="Arial" w:eastAsia="Arial Unicode MS" w:hAnsi="Arial" w:cs="Arial"/>
          <w:b/>
          <w:sz w:val="20"/>
          <w:szCs w:val="20"/>
        </w:rPr>
        <w:t xml:space="preserve"> členom ZDavP-2</w:t>
      </w:r>
    </w:p>
    <w:p w14:paraId="619FF1AD"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V stolpcu 1 se izračuna znesek obrokov glede na število obrokov v vrstici 6 (enaki obroki).</w:t>
      </w:r>
    </w:p>
    <w:p w14:paraId="500776C1"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V stolpcu 2 se izračunajo/vpišejo obresti v skladu s 104. členom ZDavP-2.</w:t>
      </w:r>
    </w:p>
    <w:p w14:paraId="49639C16"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V stolpcu 3 se izračuna višina obveznosti za plačilo po posameznem obroku.</w:t>
      </w:r>
    </w:p>
    <w:p w14:paraId="0D67C6E5"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 xml:space="preserve">V stolpcu 4 se določi zapadlost obveznosti, pri čemer prvi obrok v skladu s </w:t>
      </w:r>
      <w:proofErr w:type="spellStart"/>
      <w:r w:rsidRPr="0049230A">
        <w:rPr>
          <w:rFonts w:ascii="Arial" w:hAnsi="Arial" w:cs="Arial"/>
          <w:sz w:val="20"/>
          <w:szCs w:val="20"/>
        </w:rPr>
        <w:t>370.a</w:t>
      </w:r>
      <w:proofErr w:type="spellEnd"/>
      <w:r w:rsidRPr="0049230A">
        <w:rPr>
          <w:rFonts w:ascii="Arial" w:hAnsi="Arial" w:cs="Arial"/>
          <w:sz w:val="20"/>
          <w:szCs w:val="20"/>
        </w:rPr>
        <w:t xml:space="preserve"> členom ZDavP-2 zapade v plačilo v 30 dneh od predložitve davčnega obračuna, naslednji obroki pa po poteku enega leta od zapadlosti predhodnega obroka.</w:t>
      </w:r>
    </w:p>
    <w:p w14:paraId="6145FCEE" w14:textId="77777777" w:rsidR="0049230A" w:rsidRPr="0049230A" w:rsidRDefault="0049230A" w:rsidP="0007097F">
      <w:pPr>
        <w:spacing w:line="260" w:lineRule="atLeast"/>
        <w:jc w:val="both"/>
        <w:rPr>
          <w:rFonts w:ascii="Arial" w:hAnsi="Arial" w:cs="Arial"/>
          <w:sz w:val="20"/>
          <w:szCs w:val="20"/>
        </w:rPr>
      </w:pPr>
    </w:p>
    <w:p w14:paraId="55052A13" w14:textId="77777777" w:rsidR="0049230A" w:rsidRPr="0049230A" w:rsidRDefault="0049230A" w:rsidP="0007097F">
      <w:pPr>
        <w:spacing w:line="260" w:lineRule="atLeast"/>
        <w:jc w:val="both"/>
        <w:rPr>
          <w:rFonts w:ascii="Arial" w:hAnsi="Arial" w:cs="Arial"/>
          <w:sz w:val="20"/>
          <w:szCs w:val="20"/>
        </w:rPr>
      </w:pPr>
      <w:r w:rsidRPr="0049230A">
        <w:rPr>
          <w:rFonts w:ascii="Arial" w:hAnsi="Arial" w:cs="Arial"/>
          <w:sz w:val="20"/>
          <w:szCs w:val="20"/>
        </w:rPr>
        <w:t>To prilogo izpolnjuje tudi zavezanec, ki v davčnem obračunu ugotavlja davčno osnovo na podlagi dejanskih prihodkov in normiranih odhodkov.</w:t>
      </w:r>
    </w:p>
    <w:sectPr w:rsidR="0049230A" w:rsidRPr="0049230A" w:rsidSect="00D953CF">
      <w:headerReference w:type="default" r:id="rId23"/>
      <w:pgSz w:w="12240" w:h="15840"/>
      <w:pgMar w:top="1440" w:right="1797" w:bottom="1440" w:left="1797" w:header="709" w:footer="708"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ACA1E0" w14:textId="77777777" w:rsidR="008D1829" w:rsidRDefault="008D1829" w:rsidP="00871689">
      <w:r>
        <w:separator/>
      </w:r>
    </w:p>
  </w:endnote>
  <w:endnote w:type="continuationSeparator" w:id="0">
    <w:p w14:paraId="278EDF6A" w14:textId="77777777" w:rsidR="008D1829" w:rsidRDefault="008D1829" w:rsidP="00871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1BEA7A" w14:textId="77777777" w:rsidR="008D1829" w:rsidRDefault="008D1829" w:rsidP="00871689">
      <w:r>
        <w:separator/>
      </w:r>
    </w:p>
  </w:footnote>
  <w:footnote w:type="continuationSeparator" w:id="0">
    <w:p w14:paraId="526F6BE0" w14:textId="77777777" w:rsidR="008D1829" w:rsidRDefault="008D1829" w:rsidP="008716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877A8D" w14:textId="77777777" w:rsidR="00EC713A" w:rsidRDefault="00EC713A">
    <w:pPr>
      <w:pStyle w:val="Header"/>
      <w:jc w:val="right"/>
      <w:rPr>
        <w:rFonts w:ascii="Arial" w:hAnsi="Arial"/>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795"/>
    <w:multiLevelType w:val="hybridMultilevel"/>
    <w:tmpl w:val="D8780B32"/>
    <w:lvl w:ilvl="0" w:tplc="E2E05B6A">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6CFC6316">
      <w:start w:val="1"/>
      <w:numFmt w:val="lowerLetter"/>
      <w:lvlText w:val="%2)"/>
      <w:lvlJc w:val="left"/>
      <w:pPr>
        <w:ind w:left="9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2CCE930">
      <w:start w:val="1"/>
      <w:numFmt w:val="lowerRoman"/>
      <w:lvlText w:val="%3"/>
      <w:lvlJc w:val="left"/>
      <w:pPr>
        <w:ind w:left="15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E74BD90">
      <w:start w:val="1"/>
      <w:numFmt w:val="decimal"/>
      <w:lvlText w:val="%4"/>
      <w:lvlJc w:val="left"/>
      <w:pPr>
        <w:ind w:left="22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1DA4A8A">
      <w:start w:val="1"/>
      <w:numFmt w:val="lowerLetter"/>
      <w:lvlText w:val="%5"/>
      <w:lvlJc w:val="left"/>
      <w:pPr>
        <w:ind w:left="29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5242694">
      <w:start w:val="1"/>
      <w:numFmt w:val="lowerRoman"/>
      <w:lvlText w:val="%6"/>
      <w:lvlJc w:val="left"/>
      <w:pPr>
        <w:ind w:left="36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7861C8">
      <w:start w:val="1"/>
      <w:numFmt w:val="decimal"/>
      <w:lvlText w:val="%7"/>
      <w:lvlJc w:val="left"/>
      <w:pPr>
        <w:ind w:left="43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5E3ADC">
      <w:start w:val="1"/>
      <w:numFmt w:val="lowerLetter"/>
      <w:lvlText w:val="%8"/>
      <w:lvlJc w:val="left"/>
      <w:pPr>
        <w:ind w:left="5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DA6DF50">
      <w:start w:val="1"/>
      <w:numFmt w:val="lowerRoman"/>
      <w:lvlText w:val="%9"/>
      <w:lvlJc w:val="left"/>
      <w:pPr>
        <w:ind w:left="58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02A648F7"/>
    <w:multiLevelType w:val="hybridMultilevel"/>
    <w:tmpl w:val="D07235FC"/>
    <w:lvl w:ilvl="0" w:tplc="F2AC3F90">
      <w:start w:val="4"/>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87B12FD"/>
    <w:multiLevelType w:val="hybridMultilevel"/>
    <w:tmpl w:val="732E3BB4"/>
    <w:lvl w:ilvl="0" w:tplc="FB6AA752">
      <w:start w:val="1"/>
      <w:numFmt w:val="bullet"/>
      <w:lvlText w:val=""/>
      <w:lvlJc w:val="left"/>
      <w:pPr>
        <w:tabs>
          <w:tab w:val="num" w:pos="360"/>
        </w:tabs>
        <w:ind w:left="360" w:hanging="360"/>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nsid w:val="0A423EF1"/>
    <w:multiLevelType w:val="hybridMultilevel"/>
    <w:tmpl w:val="F78AED7A"/>
    <w:lvl w:ilvl="0" w:tplc="FB6AA75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A905819"/>
    <w:multiLevelType w:val="hybridMultilevel"/>
    <w:tmpl w:val="02CCA150"/>
    <w:lvl w:ilvl="0" w:tplc="123C0D2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nsid w:val="0B450CB9"/>
    <w:multiLevelType w:val="hybridMultilevel"/>
    <w:tmpl w:val="DCBCAC2C"/>
    <w:lvl w:ilvl="0" w:tplc="231673DA">
      <w:start w:val="4"/>
      <w:numFmt w:val="upperRoman"/>
      <w:lvlText w:val="%1."/>
      <w:lvlJc w:val="left"/>
      <w:pPr>
        <w:ind w:left="2130" w:hanging="72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6">
    <w:nsid w:val="0BC06C63"/>
    <w:multiLevelType w:val="hybridMultilevel"/>
    <w:tmpl w:val="C7324268"/>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7">
    <w:nsid w:val="0D1E7C39"/>
    <w:multiLevelType w:val="hybridMultilevel"/>
    <w:tmpl w:val="B894AB2A"/>
    <w:lvl w:ilvl="0" w:tplc="04240001">
      <w:start w:val="1"/>
      <w:numFmt w:val="bullet"/>
      <w:lvlText w:val=""/>
      <w:lvlJc w:val="left"/>
      <w:pPr>
        <w:ind w:left="720" w:hanging="360"/>
      </w:pPr>
      <w:rPr>
        <w:rFonts w:ascii="Symbol" w:hAnsi="Symbol" w:hint="default"/>
        <w:color w:val="auto"/>
        <w:sz w:val="16"/>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E296801"/>
    <w:multiLevelType w:val="multilevel"/>
    <w:tmpl w:val="3580C7F0"/>
    <w:lvl w:ilvl="0">
      <w:start w:val="1"/>
      <w:numFmt w:val="decimal"/>
      <w:lvlText w:val="%1."/>
      <w:lvlJc w:val="left"/>
      <w:pPr>
        <w:ind w:left="360" w:hanging="360"/>
      </w:pPr>
      <w:rPr>
        <w:rFonts w:cs="Times New Roman"/>
      </w:rPr>
    </w:lvl>
    <w:lvl w:ilvl="1">
      <w:start w:val="1"/>
      <w:numFmt w:val="decimal"/>
      <w:isLgl/>
      <w:lvlText w:val="%1.%2."/>
      <w:lvlJc w:val="left"/>
      <w:pPr>
        <w:ind w:left="1428" w:hanging="360"/>
      </w:pPr>
      <w:rPr>
        <w:rFonts w:hint="default"/>
        <w:color w:val="FF0000"/>
      </w:rPr>
    </w:lvl>
    <w:lvl w:ilvl="2">
      <w:start w:val="1"/>
      <w:numFmt w:val="decimal"/>
      <w:isLgl/>
      <w:lvlText w:val="%1.%2.%3."/>
      <w:lvlJc w:val="left"/>
      <w:pPr>
        <w:ind w:left="2856" w:hanging="720"/>
      </w:pPr>
      <w:rPr>
        <w:rFonts w:hint="default"/>
      </w:rPr>
    </w:lvl>
    <w:lvl w:ilvl="3">
      <w:start w:val="1"/>
      <w:numFmt w:val="decimal"/>
      <w:isLgl/>
      <w:lvlText w:val="%1.%2.%3.%4."/>
      <w:lvlJc w:val="left"/>
      <w:pPr>
        <w:ind w:left="3924" w:hanging="720"/>
      </w:pPr>
      <w:rPr>
        <w:rFonts w:hint="default"/>
      </w:rPr>
    </w:lvl>
    <w:lvl w:ilvl="4">
      <w:start w:val="1"/>
      <w:numFmt w:val="decimal"/>
      <w:isLgl/>
      <w:lvlText w:val="%1.%2.%3.%4.%5."/>
      <w:lvlJc w:val="left"/>
      <w:pPr>
        <w:ind w:left="5352" w:hanging="1080"/>
      </w:pPr>
      <w:rPr>
        <w:rFonts w:hint="default"/>
      </w:rPr>
    </w:lvl>
    <w:lvl w:ilvl="5">
      <w:start w:val="1"/>
      <w:numFmt w:val="decimal"/>
      <w:isLgl/>
      <w:lvlText w:val="%1.%2.%3.%4.%5.%6."/>
      <w:lvlJc w:val="left"/>
      <w:pPr>
        <w:ind w:left="6420" w:hanging="1080"/>
      </w:pPr>
      <w:rPr>
        <w:rFonts w:hint="default"/>
      </w:rPr>
    </w:lvl>
    <w:lvl w:ilvl="6">
      <w:start w:val="1"/>
      <w:numFmt w:val="decimal"/>
      <w:isLgl/>
      <w:lvlText w:val="%1.%2.%3.%4.%5.%6.%7."/>
      <w:lvlJc w:val="left"/>
      <w:pPr>
        <w:ind w:left="7848" w:hanging="1440"/>
      </w:pPr>
      <w:rPr>
        <w:rFonts w:hint="default"/>
      </w:rPr>
    </w:lvl>
    <w:lvl w:ilvl="7">
      <w:start w:val="1"/>
      <w:numFmt w:val="decimal"/>
      <w:isLgl/>
      <w:lvlText w:val="%1.%2.%3.%4.%5.%6.%7.%8."/>
      <w:lvlJc w:val="left"/>
      <w:pPr>
        <w:ind w:left="8916" w:hanging="1440"/>
      </w:pPr>
      <w:rPr>
        <w:rFonts w:hint="default"/>
      </w:rPr>
    </w:lvl>
    <w:lvl w:ilvl="8">
      <w:start w:val="1"/>
      <w:numFmt w:val="decimal"/>
      <w:isLgl/>
      <w:lvlText w:val="%1.%2.%3.%4.%5.%6.%7.%8.%9."/>
      <w:lvlJc w:val="left"/>
      <w:pPr>
        <w:ind w:left="10344" w:hanging="1800"/>
      </w:pPr>
      <w:rPr>
        <w:rFonts w:hint="default"/>
      </w:rPr>
    </w:lvl>
  </w:abstractNum>
  <w:abstractNum w:abstractNumId="9">
    <w:nsid w:val="0FE4535B"/>
    <w:multiLevelType w:val="multilevel"/>
    <w:tmpl w:val="570CE768"/>
    <w:lvl w:ilvl="0">
      <w:start w:val="2"/>
      <w:numFmt w:val="decimal"/>
      <w:lvlText w:val="%1."/>
      <w:lvlJc w:val="left"/>
      <w:pPr>
        <w:ind w:left="720" w:hanging="360"/>
      </w:pPr>
      <w:rPr>
        <w:rFonts w:hint="default"/>
      </w:rPr>
    </w:lvl>
    <w:lvl w:ilvl="1">
      <w:start w:val="1"/>
      <w:numFmt w:val="lowerLetter"/>
      <w:lvlText w:val="%2)"/>
      <w:lvlJc w:val="left"/>
      <w:pPr>
        <w:ind w:left="786" w:hanging="360"/>
      </w:pPr>
      <w:rPr>
        <w:rFonts w:hint="default"/>
        <w:color w:val="auto"/>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0">
    <w:nsid w:val="13B00870"/>
    <w:multiLevelType w:val="hybridMultilevel"/>
    <w:tmpl w:val="265CF974"/>
    <w:lvl w:ilvl="0" w:tplc="FFFFFFFF">
      <w:start w:val="1"/>
      <w:numFmt w:val="bullet"/>
      <w:lvlText w:val="–"/>
      <w:lvlJc w:val="left"/>
      <w:pPr>
        <w:tabs>
          <w:tab w:val="num" w:pos="1440"/>
        </w:tabs>
        <w:ind w:left="1440" w:hanging="360"/>
      </w:pPr>
      <w:rPr>
        <w:rFonts w:ascii="Arial" w:hAnsi="Arial" w:hint="default"/>
      </w:rPr>
    </w:lvl>
    <w:lvl w:ilvl="1" w:tplc="FFFFFFFF">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16F73BB1"/>
    <w:multiLevelType w:val="hybridMultilevel"/>
    <w:tmpl w:val="C4CE868C"/>
    <w:lvl w:ilvl="0" w:tplc="A4480538">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196D22DF"/>
    <w:multiLevelType w:val="hybridMultilevel"/>
    <w:tmpl w:val="EA0E9DC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1F470EA3"/>
    <w:multiLevelType w:val="hybridMultilevel"/>
    <w:tmpl w:val="F0766688"/>
    <w:lvl w:ilvl="0" w:tplc="FD322482">
      <w:start w:val="4"/>
      <w:numFmt w:val="upperRoman"/>
      <w:lvlText w:val="%1-"/>
      <w:lvlJc w:val="left"/>
      <w:pPr>
        <w:ind w:left="1425" w:hanging="72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4">
    <w:nsid w:val="20B90DE2"/>
    <w:multiLevelType w:val="hybridMultilevel"/>
    <w:tmpl w:val="F1B8A538"/>
    <w:lvl w:ilvl="0" w:tplc="FFFFFFFF">
      <w:start w:val="1"/>
      <w:numFmt w:val="bullet"/>
      <w:lvlText w:val=""/>
      <w:lvlJc w:val="left"/>
      <w:pPr>
        <w:tabs>
          <w:tab w:val="num" w:pos="720"/>
        </w:tabs>
        <w:ind w:left="720" w:hanging="360"/>
      </w:pPr>
      <w:rPr>
        <w:rFonts w:ascii="Wingdings" w:hAnsi="Wingdings" w:hint="default"/>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21D47841"/>
    <w:multiLevelType w:val="hybridMultilevel"/>
    <w:tmpl w:val="5F6079F2"/>
    <w:lvl w:ilvl="0" w:tplc="6CFC6316">
      <w:start w:val="1"/>
      <w:numFmt w:val="lowerLetter"/>
      <w:lvlText w:val="%1)"/>
      <w:lvlJc w:val="left"/>
      <w:pPr>
        <w:ind w:left="765"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16">
    <w:nsid w:val="24BE3A61"/>
    <w:multiLevelType w:val="hybridMultilevel"/>
    <w:tmpl w:val="BBCAEAEE"/>
    <w:lvl w:ilvl="0" w:tplc="50A2B768">
      <w:start w:val="1"/>
      <w:numFmt w:val="bullet"/>
      <w:lvlText w:val="-"/>
      <w:lvlJc w:val="left"/>
      <w:pPr>
        <w:ind w:left="1080" w:hanging="360"/>
      </w:pPr>
      <w:rPr>
        <w:rFonts w:ascii="Times New Roman" w:eastAsia="Arial Unicode MS"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7">
    <w:nsid w:val="261A5F86"/>
    <w:multiLevelType w:val="hybridMultilevel"/>
    <w:tmpl w:val="1214F35E"/>
    <w:lvl w:ilvl="0" w:tplc="FB6AA75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D1F4B79"/>
    <w:multiLevelType w:val="hybridMultilevel"/>
    <w:tmpl w:val="39224114"/>
    <w:lvl w:ilvl="0" w:tplc="B75CF3C4">
      <w:start w:val="1"/>
      <w:numFmt w:val="upperRoman"/>
      <w:lvlText w:val="%1."/>
      <w:lvlJc w:val="left"/>
      <w:pPr>
        <w:ind w:left="720" w:hanging="720"/>
      </w:pPr>
      <w:rPr>
        <w:rFonts w:cs="Times New Roman" w:hint="default"/>
        <w:b/>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19">
    <w:nsid w:val="2D721A59"/>
    <w:multiLevelType w:val="hybridMultilevel"/>
    <w:tmpl w:val="A170E68E"/>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3674344F"/>
    <w:multiLevelType w:val="hybridMultilevel"/>
    <w:tmpl w:val="07BE81E4"/>
    <w:lvl w:ilvl="0" w:tplc="466AABC2">
      <w:start w:val="1"/>
      <w:numFmt w:val="decimal"/>
      <w:lvlText w:val="%1."/>
      <w:lvlJc w:val="left"/>
      <w:pPr>
        <w:ind w:left="360" w:hanging="360"/>
      </w:pPr>
      <w:rPr>
        <w:rFonts w:hint="default"/>
        <w:color w:val="auto"/>
        <w:sz w:val="20"/>
      </w:rPr>
    </w:lvl>
    <w:lvl w:ilvl="1" w:tplc="0424000F">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CA67141"/>
    <w:multiLevelType w:val="hybridMultilevel"/>
    <w:tmpl w:val="58507AFC"/>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22">
    <w:nsid w:val="4BB762E2"/>
    <w:multiLevelType w:val="hybridMultilevel"/>
    <w:tmpl w:val="98BE51B8"/>
    <w:lvl w:ilvl="0" w:tplc="04240001">
      <w:start w:val="1"/>
      <w:numFmt w:val="bullet"/>
      <w:lvlText w:val=""/>
      <w:lvlJc w:val="left"/>
      <w:pPr>
        <w:ind w:left="720" w:hanging="360"/>
      </w:pPr>
      <w:rPr>
        <w:rFonts w:ascii="Symbol" w:hAnsi="Symbol" w:hint="default"/>
        <w:color w:val="auto"/>
        <w:sz w:val="16"/>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BD1433C"/>
    <w:multiLevelType w:val="hybridMultilevel"/>
    <w:tmpl w:val="31FAC4EA"/>
    <w:lvl w:ilvl="0" w:tplc="D4905650">
      <w:start w:val="1"/>
      <w:numFmt w:val="lowerLetter"/>
      <w:lvlText w:val="%1)"/>
      <w:lvlJc w:val="left"/>
      <w:pPr>
        <w:ind w:left="3195" w:hanging="360"/>
      </w:pPr>
      <w:rPr>
        <w:rFonts w:hint="default"/>
        <w:b w:val="0"/>
      </w:rPr>
    </w:lvl>
    <w:lvl w:ilvl="1" w:tplc="04240019" w:tentative="1">
      <w:start w:val="1"/>
      <w:numFmt w:val="lowerLetter"/>
      <w:lvlText w:val="%2."/>
      <w:lvlJc w:val="left"/>
      <w:pPr>
        <w:ind w:left="3915" w:hanging="360"/>
      </w:pPr>
    </w:lvl>
    <w:lvl w:ilvl="2" w:tplc="0424001B" w:tentative="1">
      <w:start w:val="1"/>
      <w:numFmt w:val="lowerRoman"/>
      <w:lvlText w:val="%3."/>
      <w:lvlJc w:val="right"/>
      <w:pPr>
        <w:ind w:left="4635" w:hanging="180"/>
      </w:pPr>
    </w:lvl>
    <w:lvl w:ilvl="3" w:tplc="0424000F" w:tentative="1">
      <w:start w:val="1"/>
      <w:numFmt w:val="decimal"/>
      <w:lvlText w:val="%4."/>
      <w:lvlJc w:val="left"/>
      <w:pPr>
        <w:ind w:left="5355" w:hanging="360"/>
      </w:pPr>
    </w:lvl>
    <w:lvl w:ilvl="4" w:tplc="04240019" w:tentative="1">
      <w:start w:val="1"/>
      <w:numFmt w:val="lowerLetter"/>
      <w:lvlText w:val="%5."/>
      <w:lvlJc w:val="left"/>
      <w:pPr>
        <w:ind w:left="6075" w:hanging="360"/>
      </w:pPr>
    </w:lvl>
    <w:lvl w:ilvl="5" w:tplc="0424001B" w:tentative="1">
      <w:start w:val="1"/>
      <w:numFmt w:val="lowerRoman"/>
      <w:lvlText w:val="%6."/>
      <w:lvlJc w:val="right"/>
      <w:pPr>
        <w:ind w:left="6795" w:hanging="180"/>
      </w:pPr>
    </w:lvl>
    <w:lvl w:ilvl="6" w:tplc="0424000F" w:tentative="1">
      <w:start w:val="1"/>
      <w:numFmt w:val="decimal"/>
      <w:lvlText w:val="%7."/>
      <w:lvlJc w:val="left"/>
      <w:pPr>
        <w:ind w:left="7515" w:hanging="360"/>
      </w:pPr>
    </w:lvl>
    <w:lvl w:ilvl="7" w:tplc="04240019" w:tentative="1">
      <w:start w:val="1"/>
      <w:numFmt w:val="lowerLetter"/>
      <w:lvlText w:val="%8."/>
      <w:lvlJc w:val="left"/>
      <w:pPr>
        <w:ind w:left="8235" w:hanging="360"/>
      </w:pPr>
    </w:lvl>
    <w:lvl w:ilvl="8" w:tplc="0424001B" w:tentative="1">
      <w:start w:val="1"/>
      <w:numFmt w:val="lowerRoman"/>
      <w:lvlText w:val="%9."/>
      <w:lvlJc w:val="right"/>
      <w:pPr>
        <w:ind w:left="8955" w:hanging="180"/>
      </w:pPr>
    </w:lvl>
  </w:abstractNum>
  <w:abstractNum w:abstractNumId="24">
    <w:nsid w:val="4D1C730B"/>
    <w:multiLevelType w:val="hybridMultilevel"/>
    <w:tmpl w:val="5EB230FE"/>
    <w:lvl w:ilvl="0" w:tplc="F71EE390">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CA67068">
      <w:start w:val="1"/>
      <w:numFmt w:val="bullet"/>
      <w:lvlText w:val="•"/>
      <w:lvlJc w:val="left"/>
      <w:pPr>
        <w:ind w:left="71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DE109A8C">
      <w:start w:val="1"/>
      <w:numFmt w:val="bullet"/>
      <w:lvlText w:val="▪"/>
      <w:lvlJc w:val="left"/>
      <w:pPr>
        <w:ind w:left="14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68D63FBE">
      <w:start w:val="1"/>
      <w:numFmt w:val="bullet"/>
      <w:lvlText w:val="•"/>
      <w:lvlJc w:val="left"/>
      <w:pPr>
        <w:ind w:left="21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A5E194A">
      <w:start w:val="1"/>
      <w:numFmt w:val="bullet"/>
      <w:lvlText w:val="o"/>
      <w:lvlJc w:val="left"/>
      <w:pPr>
        <w:ind w:left="28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AFD28484">
      <w:start w:val="1"/>
      <w:numFmt w:val="bullet"/>
      <w:lvlText w:val="▪"/>
      <w:lvlJc w:val="left"/>
      <w:pPr>
        <w:ind w:left="36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3FA63238">
      <w:start w:val="1"/>
      <w:numFmt w:val="bullet"/>
      <w:lvlText w:val="•"/>
      <w:lvlJc w:val="left"/>
      <w:pPr>
        <w:ind w:left="432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ABE32A6">
      <w:start w:val="1"/>
      <w:numFmt w:val="bullet"/>
      <w:lvlText w:val="o"/>
      <w:lvlJc w:val="left"/>
      <w:pPr>
        <w:ind w:left="50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5CCC7360">
      <w:start w:val="1"/>
      <w:numFmt w:val="bullet"/>
      <w:lvlText w:val="▪"/>
      <w:lvlJc w:val="left"/>
      <w:pPr>
        <w:ind w:left="57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25">
    <w:nsid w:val="4E1D749D"/>
    <w:multiLevelType w:val="hybridMultilevel"/>
    <w:tmpl w:val="7B0C16B4"/>
    <w:lvl w:ilvl="0" w:tplc="04240001">
      <w:start w:val="1"/>
      <w:numFmt w:val="bullet"/>
      <w:lvlText w:val=""/>
      <w:lvlJc w:val="left"/>
      <w:pPr>
        <w:ind w:left="71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CCA67068">
      <w:start w:val="1"/>
      <w:numFmt w:val="bullet"/>
      <w:lvlText w:val="•"/>
      <w:lvlJc w:val="left"/>
      <w:pPr>
        <w:ind w:left="10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DE109A8C">
      <w:start w:val="1"/>
      <w:numFmt w:val="bullet"/>
      <w:lvlText w:val="▪"/>
      <w:lvlJc w:val="left"/>
      <w:pPr>
        <w:ind w:left="17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68D63FBE">
      <w:start w:val="1"/>
      <w:numFmt w:val="bullet"/>
      <w:lvlText w:val="•"/>
      <w:lvlJc w:val="left"/>
      <w:pPr>
        <w:ind w:left="251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A5E194A">
      <w:start w:val="1"/>
      <w:numFmt w:val="bullet"/>
      <w:lvlText w:val="o"/>
      <w:lvlJc w:val="left"/>
      <w:pPr>
        <w:ind w:left="323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AFD28484">
      <w:start w:val="1"/>
      <w:numFmt w:val="bullet"/>
      <w:lvlText w:val="▪"/>
      <w:lvlJc w:val="left"/>
      <w:pPr>
        <w:ind w:left="395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3FA63238">
      <w:start w:val="1"/>
      <w:numFmt w:val="bullet"/>
      <w:lvlText w:val="•"/>
      <w:lvlJc w:val="left"/>
      <w:pPr>
        <w:ind w:left="467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ABE32A6">
      <w:start w:val="1"/>
      <w:numFmt w:val="bullet"/>
      <w:lvlText w:val="o"/>
      <w:lvlJc w:val="left"/>
      <w:pPr>
        <w:ind w:left="53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5CCC7360">
      <w:start w:val="1"/>
      <w:numFmt w:val="bullet"/>
      <w:lvlText w:val="▪"/>
      <w:lvlJc w:val="left"/>
      <w:pPr>
        <w:ind w:left="611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26">
    <w:nsid w:val="52902686"/>
    <w:multiLevelType w:val="hybridMultilevel"/>
    <w:tmpl w:val="2318B4F4"/>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27">
    <w:nsid w:val="5C0033E8"/>
    <w:multiLevelType w:val="hybridMultilevel"/>
    <w:tmpl w:val="BD3E6AE0"/>
    <w:lvl w:ilvl="0" w:tplc="84923586">
      <w:start w:val="1"/>
      <w:numFmt w:val="low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28">
    <w:nsid w:val="63FC0F3F"/>
    <w:multiLevelType w:val="hybridMultilevel"/>
    <w:tmpl w:val="41024130"/>
    <w:lvl w:ilvl="0" w:tplc="59662734">
      <w:start w:val="1"/>
      <w:numFmt w:val="decimal"/>
      <w:lvlText w:val="%1."/>
      <w:lvlJc w:val="left"/>
      <w:pPr>
        <w:ind w:left="355" w:hanging="360"/>
      </w:pPr>
      <w:rPr>
        <w:rFonts w:hint="default"/>
      </w:rPr>
    </w:lvl>
    <w:lvl w:ilvl="1" w:tplc="04240019" w:tentative="1">
      <w:start w:val="1"/>
      <w:numFmt w:val="lowerLetter"/>
      <w:lvlText w:val="%2."/>
      <w:lvlJc w:val="left"/>
      <w:pPr>
        <w:ind w:left="1075" w:hanging="360"/>
      </w:pPr>
    </w:lvl>
    <w:lvl w:ilvl="2" w:tplc="0424001B" w:tentative="1">
      <w:start w:val="1"/>
      <w:numFmt w:val="lowerRoman"/>
      <w:lvlText w:val="%3."/>
      <w:lvlJc w:val="right"/>
      <w:pPr>
        <w:ind w:left="1795" w:hanging="180"/>
      </w:pPr>
    </w:lvl>
    <w:lvl w:ilvl="3" w:tplc="0424000F" w:tentative="1">
      <w:start w:val="1"/>
      <w:numFmt w:val="decimal"/>
      <w:lvlText w:val="%4."/>
      <w:lvlJc w:val="left"/>
      <w:pPr>
        <w:ind w:left="2515" w:hanging="360"/>
      </w:pPr>
    </w:lvl>
    <w:lvl w:ilvl="4" w:tplc="04240019" w:tentative="1">
      <w:start w:val="1"/>
      <w:numFmt w:val="lowerLetter"/>
      <w:lvlText w:val="%5."/>
      <w:lvlJc w:val="left"/>
      <w:pPr>
        <w:ind w:left="3235" w:hanging="360"/>
      </w:pPr>
    </w:lvl>
    <w:lvl w:ilvl="5" w:tplc="0424001B" w:tentative="1">
      <w:start w:val="1"/>
      <w:numFmt w:val="lowerRoman"/>
      <w:lvlText w:val="%6."/>
      <w:lvlJc w:val="right"/>
      <w:pPr>
        <w:ind w:left="3955" w:hanging="180"/>
      </w:pPr>
    </w:lvl>
    <w:lvl w:ilvl="6" w:tplc="0424000F" w:tentative="1">
      <w:start w:val="1"/>
      <w:numFmt w:val="decimal"/>
      <w:lvlText w:val="%7."/>
      <w:lvlJc w:val="left"/>
      <w:pPr>
        <w:ind w:left="4675" w:hanging="360"/>
      </w:pPr>
    </w:lvl>
    <w:lvl w:ilvl="7" w:tplc="04240019" w:tentative="1">
      <w:start w:val="1"/>
      <w:numFmt w:val="lowerLetter"/>
      <w:lvlText w:val="%8."/>
      <w:lvlJc w:val="left"/>
      <w:pPr>
        <w:ind w:left="5395" w:hanging="360"/>
      </w:pPr>
    </w:lvl>
    <w:lvl w:ilvl="8" w:tplc="0424001B" w:tentative="1">
      <w:start w:val="1"/>
      <w:numFmt w:val="lowerRoman"/>
      <w:lvlText w:val="%9."/>
      <w:lvlJc w:val="right"/>
      <w:pPr>
        <w:ind w:left="6115" w:hanging="180"/>
      </w:pPr>
    </w:lvl>
  </w:abstractNum>
  <w:abstractNum w:abstractNumId="29">
    <w:nsid w:val="646B2E59"/>
    <w:multiLevelType w:val="hybridMultilevel"/>
    <w:tmpl w:val="7C2AF0FE"/>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30">
    <w:nsid w:val="6B0B49F8"/>
    <w:multiLevelType w:val="hybridMultilevel"/>
    <w:tmpl w:val="7290940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3B772C9"/>
    <w:multiLevelType w:val="hybridMultilevel"/>
    <w:tmpl w:val="A170E68E"/>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nsid w:val="7A2F3935"/>
    <w:multiLevelType w:val="hybridMultilevel"/>
    <w:tmpl w:val="8084AB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7E555DA9"/>
    <w:multiLevelType w:val="hybridMultilevel"/>
    <w:tmpl w:val="73C81A0C"/>
    <w:lvl w:ilvl="0" w:tplc="0424000F">
      <w:start w:val="1"/>
      <w:numFmt w:val="decimal"/>
      <w:lvlText w:val="%1."/>
      <w:lvlJc w:val="left"/>
      <w:pPr>
        <w:ind w:left="360" w:hanging="360"/>
      </w:pPr>
    </w:lvl>
    <w:lvl w:ilvl="1" w:tplc="04240017">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4"/>
  </w:num>
  <w:num w:numId="2">
    <w:abstractNumId w:val="10"/>
  </w:num>
  <w:num w:numId="3">
    <w:abstractNumId w:val="2"/>
  </w:num>
  <w:num w:numId="4">
    <w:abstractNumId w:val="17"/>
  </w:num>
  <w:num w:numId="5">
    <w:abstractNumId w:val="3"/>
  </w:num>
  <w:num w:numId="6">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0"/>
  </w:num>
  <w:num w:numId="9">
    <w:abstractNumId w:val="22"/>
  </w:num>
  <w:num w:numId="10">
    <w:abstractNumId w:val="7"/>
  </w:num>
  <w:num w:numId="11">
    <w:abstractNumId w:val="8"/>
  </w:num>
  <w:num w:numId="12">
    <w:abstractNumId w:val="9"/>
  </w:num>
  <w:num w:numId="13">
    <w:abstractNumId w:val="30"/>
  </w:num>
  <w:num w:numId="14">
    <w:abstractNumId w:val="26"/>
  </w:num>
  <w:num w:numId="15">
    <w:abstractNumId w:val="29"/>
  </w:num>
  <w:num w:numId="16">
    <w:abstractNumId w:val="6"/>
  </w:num>
  <w:num w:numId="17">
    <w:abstractNumId w:val="21"/>
  </w:num>
  <w:num w:numId="18">
    <w:abstractNumId w:val="0"/>
  </w:num>
  <w:num w:numId="19">
    <w:abstractNumId w:val="24"/>
  </w:num>
  <w:num w:numId="20">
    <w:abstractNumId w:val="25"/>
  </w:num>
  <w:num w:numId="21">
    <w:abstractNumId w:val="31"/>
  </w:num>
  <w:num w:numId="22">
    <w:abstractNumId w:val="19"/>
  </w:num>
  <w:num w:numId="23">
    <w:abstractNumId w:val="27"/>
  </w:num>
  <w:num w:numId="24">
    <w:abstractNumId w:val="13"/>
  </w:num>
  <w:num w:numId="25">
    <w:abstractNumId w:val="5"/>
  </w:num>
  <w:num w:numId="26">
    <w:abstractNumId w:val="23"/>
  </w:num>
  <w:num w:numId="27">
    <w:abstractNumId w:val="1"/>
  </w:num>
  <w:num w:numId="28">
    <w:abstractNumId w:val="4"/>
  </w:num>
  <w:num w:numId="29">
    <w:abstractNumId w:val="28"/>
  </w:num>
  <w:num w:numId="30">
    <w:abstractNumId w:val="33"/>
  </w:num>
  <w:num w:numId="31">
    <w:abstractNumId w:val="15"/>
  </w:num>
  <w:num w:numId="32">
    <w:abstractNumId w:val="11"/>
  </w:num>
  <w:num w:numId="33">
    <w:abstractNumId w:val="32"/>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689"/>
    <w:rsid w:val="00003B5B"/>
    <w:rsid w:val="00011479"/>
    <w:rsid w:val="00023C6F"/>
    <w:rsid w:val="00030E09"/>
    <w:rsid w:val="00031B06"/>
    <w:rsid w:val="00037A38"/>
    <w:rsid w:val="0004480A"/>
    <w:rsid w:val="00062BB4"/>
    <w:rsid w:val="0007097F"/>
    <w:rsid w:val="00072789"/>
    <w:rsid w:val="00073F86"/>
    <w:rsid w:val="00086C30"/>
    <w:rsid w:val="00097B64"/>
    <w:rsid w:val="000C0CBA"/>
    <w:rsid w:val="000C412E"/>
    <w:rsid w:val="000C5EED"/>
    <w:rsid w:val="000D4CF0"/>
    <w:rsid w:val="000E16D6"/>
    <w:rsid w:val="000E5E2D"/>
    <w:rsid w:val="000F009E"/>
    <w:rsid w:val="000F3219"/>
    <w:rsid w:val="001109A4"/>
    <w:rsid w:val="0011654D"/>
    <w:rsid w:val="0012264C"/>
    <w:rsid w:val="00123CC5"/>
    <w:rsid w:val="00127590"/>
    <w:rsid w:val="001368FC"/>
    <w:rsid w:val="00140C0A"/>
    <w:rsid w:val="00146712"/>
    <w:rsid w:val="00151501"/>
    <w:rsid w:val="00173492"/>
    <w:rsid w:val="00181E2B"/>
    <w:rsid w:val="0018760B"/>
    <w:rsid w:val="001929E0"/>
    <w:rsid w:val="00193DE7"/>
    <w:rsid w:val="001B373F"/>
    <w:rsid w:val="001B7FE3"/>
    <w:rsid w:val="001D5322"/>
    <w:rsid w:val="001E098F"/>
    <w:rsid w:val="001F42D3"/>
    <w:rsid w:val="00202BC9"/>
    <w:rsid w:val="0021071A"/>
    <w:rsid w:val="002140D7"/>
    <w:rsid w:val="00226A39"/>
    <w:rsid w:val="002421B3"/>
    <w:rsid w:val="002479D7"/>
    <w:rsid w:val="0025160E"/>
    <w:rsid w:val="002722EE"/>
    <w:rsid w:val="002774AD"/>
    <w:rsid w:val="002C1498"/>
    <w:rsid w:val="002D3D72"/>
    <w:rsid w:val="002D6229"/>
    <w:rsid w:val="00303EB9"/>
    <w:rsid w:val="0030485D"/>
    <w:rsid w:val="00307AAD"/>
    <w:rsid w:val="0034719E"/>
    <w:rsid w:val="003521CB"/>
    <w:rsid w:val="00363922"/>
    <w:rsid w:val="003639F3"/>
    <w:rsid w:val="00371639"/>
    <w:rsid w:val="003B14DE"/>
    <w:rsid w:val="003C5BF9"/>
    <w:rsid w:val="003E037A"/>
    <w:rsid w:val="003E2AAA"/>
    <w:rsid w:val="003F3898"/>
    <w:rsid w:val="003F7396"/>
    <w:rsid w:val="004041FE"/>
    <w:rsid w:val="00405358"/>
    <w:rsid w:val="00412C3B"/>
    <w:rsid w:val="00433E6E"/>
    <w:rsid w:val="00436F63"/>
    <w:rsid w:val="0044476E"/>
    <w:rsid w:val="004563FF"/>
    <w:rsid w:val="0046621D"/>
    <w:rsid w:val="00477EE5"/>
    <w:rsid w:val="00491E6E"/>
    <w:rsid w:val="00491F52"/>
    <w:rsid w:val="0049230A"/>
    <w:rsid w:val="004949BE"/>
    <w:rsid w:val="004A2C18"/>
    <w:rsid w:val="004B10F7"/>
    <w:rsid w:val="004B34E8"/>
    <w:rsid w:val="004B6A74"/>
    <w:rsid w:val="004C2924"/>
    <w:rsid w:val="004C7F1D"/>
    <w:rsid w:val="004D14F5"/>
    <w:rsid w:val="004E14CF"/>
    <w:rsid w:val="004E32DE"/>
    <w:rsid w:val="004F5FB1"/>
    <w:rsid w:val="005316B7"/>
    <w:rsid w:val="005520A5"/>
    <w:rsid w:val="005528CF"/>
    <w:rsid w:val="005630FA"/>
    <w:rsid w:val="00567D2E"/>
    <w:rsid w:val="00567FF5"/>
    <w:rsid w:val="0058266D"/>
    <w:rsid w:val="00586A1C"/>
    <w:rsid w:val="0059388D"/>
    <w:rsid w:val="005A1A91"/>
    <w:rsid w:val="005F7606"/>
    <w:rsid w:val="006105BC"/>
    <w:rsid w:val="00612D79"/>
    <w:rsid w:val="006141D9"/>
    <w:rsid w:val="006232B0"/>
    <w:rsid w:val="00624723"/>
    <w:rsid w:val="00633A18"/>
    <w:rsid w:val="00662B55"/>
    <w:rsid w:val="0068011A"/>
    <w:rsid w:val="006A5834"/>
    <w:rsid w:val="006A67AA"/>
    <w:rsid w:val="006F4FE7"/>
    <w:rsid w:val="007245E9"/>
    <w:rsid w:val="007479D8"/>
    <w:rsid w:val="007525D1"/>
    <w:rsid w:val="00762588"/>
    <w:rsid w:val="00763FE3"/>
    <w:rsid w:val="007713CE"/>
    <w:rsid w:val="00785D89"/>
    <w:rsid w:val="0079740C"/>
    <w:rsid w:val="007A1F7A"/>
    <w:rsid w:val="007A74CB"/>
    <w:rsid w:val="007B112B"/>
    <w:rsid w:val="007C299F"/>
    <w:rsid w:val="007D4F19"/>
    <w:rsid w:val="007E4A64"/>
    <w:rsid w:val="007E67B9"/>
    <w:rsid w:val="007F3FAA"/>
    <w:rsid w:val="007F74ED"/>
    <w:rsid w:val="008178E3"/>
    <w:rsid w:val="00817A4C"/>
    <w:rsid w:val="00824F08"/>
    <w:rsid w:val="00861821"/>
    <w:rsid w:val="00871563"/>
    <w:rsid w:val="00871689"/>
    <w:rsid w:val="008877BD"/>
    <w:rsid w:val="00896833"/>
    <w:rsid w:val="008A0FC3"/>
    <w:rsid w:val="008C3636"/>
    <w:rsid w:val="008D1829"/>
    <w:rsid w:val="008D608B"/>
    <w:rsid w:val="008E3C59"/>
    <w:rsid w:val="008E7F0C"/>
    <w:rsid w:val="008F2707"/>
    <w:rsid w:val="008F7B88"/>
    <w:rsid w:val="009163B4"/>
    <w:rsid w:val="00920AFF"/>
    <w:rsid w:val="00933B6C"/>
    <w:rsid w:val="00950873"/>
    <w:rsid w:val="00957420"/>
    <w:rsid w:val="0095763F"/>
    <w:rsid w:val="00977811"/>
    <w:rsid w:val="009802D5"/>
    <w:rsid w:val="009B2184"/>
    <w:rsid w:val="009C60CE"/>
    <w:rsid w:val="009D5309"/>
    <w:rsid w:val="009D6EBD"/>
    <w:rsid w:val="009E5C94"/>
    <w:rsid w:val="009E627D"/>
    <w:rsid w:val="00A05402"/>
    <w:rsid w:val="00A11399"/>
    <w:rsid w:val="00A24186"/>
    <w:rsid w:val="00A32ACF"/>
    <w:rsid w:val="00A8069F"/>
    <w:rsid w:val="00A81A1A"/>
    <w:rsid w:val="00AA4156"/>
    <w:rsid w:val="00AA63F1"/>
    <w:rsid w:val="00AA64A0"/>
    <w:rsid w:val="00AB70C1"/>
    <w:rsid w:val="00AB7E15"/>
    <w:rsid w:val="00AD1D46"/>
    <w:rsid w:val="00AD48B2"/>
    <w:rsid w:val="00B01CB5"/>
    <w:rsid w:val="00B01D17"/>
    <w:rsid w:val="00B0222F"/>
    <w:rsid w:val="00B02254"/>
    <w:rsid w:val="00B11408"/>
    <w:rsid w:val="00B21B38"/>
    <w:rsid w:val="00B258FA"/>
    <w:rsid w:val="00B303DF"/>
    <w:rsid w:val="00B363EB"/>
    <w:rsid w:val="00B45182"/>
    <w:rsid w:val="00B46CD9"/>
    <w:rsid w:val="00B51884"/>
    <w:rsid w:val="00B525D2"/>
    <w:rsid w:val="00B53598"/>
    <w:rsid w:val="00B56AF7"/>
    <w:rsid w:val="00B67C90"/>
    <w:rsid w:val="00BB478B"/>
    <w:rsid w:val="00BC14AC"/>
    <w:rsid w:val="00BC2751"/>
    <w:rsid w:val="00BC5D9D"/>
    <w:rsid w:val="00BD36E3"/>
    <w:rsid w:val="00BE5CF1"/>
    <w:rsid w:val="00C00FE9"/>
    <w:rsid w:val="00C034E3"/>
    <w:rsid w:val="00C046CE"/>
    <w:rsid w:val="00C16E6A"/>
    <w:rsid w:val="00C20108"/>
    <w:rsid w:val="00C24DBA"/>
    <w:rsid w:val="00C26619"/>
    <w:rsid w:val="00C30365"/>
    <w:rsid w:val="00C3329A"/>
    <w:rsid w:val="00C361ED"/>
    <w:rsid w:val="00C42D23"/>
    <w:rsid w:val="00C46478"/>
    <w:rsid w:val="00C4722E"/>
    <w:rsid w:val="00C568F6"/>
    <w:rsid w:val="00C82FE8"/>
    <w:rsid w:val="00C87BDF"/>
    <w:rsid w:val="00C90E24"/>
    <w:rsid w:val="00C91ACB"/>
    <w:rsid w:val="00C95E1D"/>
    <w:rsid w:val="00CA42A0"/>
    <w:rsid w:val="00CB3DCD"/>
    <w:rsid w:val="00CB499B"/>
    <w:rsid w:val="00CC1C4F"/>
    <w:rsid w:val="00CC763A"/>
    <w:rsid w:val="00CD3844"/>
    <w:rsid w:val="00CD74F9"/>
    <w:rsid w:val="00CE069A"/>
    <w:rsid w:val="00CF21E9"/>
    <w:rsid w:val="00CF3EAC"/>
    <w:rsid w:val="00CF74A1"/>
    <w:rsid w:val="00D04E36"/>
    <w:rsid w:val="00D16CD5"/>
    <w:rsid w:val="00D25DD8"/>
    <w:rsid w:val="00D327E3"/>
    <w:rsid w:val="00D32D29"/>
    <w:rsid w:val="00D4218F"/>
    <w:rsid w:val="00D518F6"/>
    <w:rsid w:val="00D6239E"/>
    <w:rsid w:val="00D6294C"/>
    <w:rsid w:val="00D67FDA"/>
    <w:rsid w:val="00D7450B"/>
    <w:rsid w:val="00D750E0"/>
    <w:rsid w:val="00D84FCF"/>
    <w:rsid w:val="00D94C5A"/>
    <w:rsid w:val="00D953CF"/>
    <w:rsid w:val="00DA2D00"/>
    <w:rsid w:val="00DC519F"/>
    <w:rsid w:val="00DD4FA7"/>
    <w:rsid w:val="00DE7F65"/>
    <w:rsid w:val="00E1261A"/>
    <w:rsid w:val="00E12B36"/>
    <w:rsid w:val="00E2756C"/>
    <w:rsid w:val="00E439A9"/>
    <w:rsid w:val="00E5202F"/>
    <w:rsid w:val="00E60B9E"/>
    <w:rsid w:val="00E70556"/>
    <w:rsid w:val="00E805AE"/>
    <w:rsid w:val="00E832BE"/>
    <w:rsid w:val="00E920DA"/>
    <w:rsid w:val="00E953A5"/>
    <w:rsid w:val="00EB2C7F"/>
    <w:rsid w:val="00EC2CF1"/>
    <w:rsid w:val="00EC713A"/>
    <w:rsid w:val="00EF05B8"/>
    <w:rsid w:val="00EF0F69"/>
    <w:rsid w:val="00EF25D6"/>
    <w:rsid w:val="00F015DB"/>
    <w:rsid w:val="00F10AC2"/>
    <w:rsid w:val="00F22C6C"/>
    <w:rsid w:val="00F31C23"/>
    <w:rsid w:val="00F346AF"/>
    <w:rsid w:val="00F35733"/>
    <w:rsid w:val="00F55A1D"/>
    <w:rsid w:val="00F65539"/>
    <w:rsid w:val="00F67716"/>
    <w:rsid w:val="00F715EA"/>
    <w:rsid w:val="00F72C6D"/>
    <w:rsid w:val="00F75D67"/>
    <w:rsid w:val="00F771F9"/>
    <w:rsid w:val="00F80E74"/>
    <w:rsid w:val="00F9515A"/>
    <w:rsid w:val="00F96A82"/>
    <w:rsid w:val="00FB247B"/>
    <w:rsid w:val="00FB4C38"/>
    <w:rsid w:val="00FC748F"/>
    <w:rsid w:val="00FD2095"/>
    <w:rsid w:val="00FD5DCD"/>
    <w:rsid w:val="00FE0508"/>
    <w:rsid w:val="00FF0502"/>
    <w:rsid w:val="00FF2B24"/>
    <w:rsid w:val="00FF6B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2D9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689"/>
    <w:pPr>
      <w:spacing w:after="0" w:line="240" w:lineRule="auto"/>
    </w:pPr>
    <w:rPr>
      <w:rFonts w:ascii="Times New Roman" w:eastAsia="Times New Roman" w:hAnsi="Times New Roman" w:cs="Times New Roman"/>
      <w:sz w:val="24"/>
      <w:szCs w:val="24"/>
      <w:lang w:eastAsia="sl-SI"/>
    </w:rPr>
  </w:style>
  <w:style w:type="paragraph" w:styleId="Heading1">
    <w:name w:val="heading 1"/>
    <w:basedOn w:val="Normal"/>
    <w:next w:val="Normal"/>
    <w:link w:val="Heading1Char"/>
    <w:uiPriority w:val="99"/>
    <w:qFormat/>
    <w:rsid w:val="00871689"/>
    <w:pPr>
      <w:keepNext/>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9"/>
    <w:qFormat/>
    <w:rsid w:val="00871689"/>
    <w:pPr>
      <w:keepNext/>
      <w:outlineLvl w:val="1"/>
    </w:pPr>
    <w:rPr>
      <w:rFonts w:ascii="Cambria" w:hAnsi="Cambria"/>
      <w:b/>
      <w:bCs/>
      <w:i/>
      <w:iCs/>
      <w:sz w:val="28"/>
      <w:szCs w:val="28"/>
      <w:lang w:val="x-none" w:eastAsia="x-none"/>
    </w:rPr>
  </w:style>
  <w:style w:type="paragraph" w:styleId="Heading6">
    <w:name w:val="heading 6"/>
    <w:basedOn w:val="Normal"/>
    <w:next w:val="Normal"/>
    <w:link w:val="Heading6Char"/>
    <w:uiPriority w:val="99"/>
    <w:qFormat/>
    <w:rsid w:val="00871689"/>
    <w:pPr>
      <w:keepNext/>
      <w:jc w:val="center"/>
      <w:outlineLvl w:val="5"/>
    </w:pPr>
    <w:rPr>
      <w:rFonts w:ascii="Calibri" w:hAnsi="Calibri"/>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71689"/>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uiPriority w:val="99"/>
    <w:rsid w:val="00871689"/>
    <w:rPr>
      <w:rFonts w:ascii="Cambria" w:eastAsia="Times New Roman" w:hAnsi="Cambria" w:cs="Times New Roman"/>
      <w:b/>
      <w:bCs/>
      <w:i/>
      <w:iCs/>
      <w:sz w:val="28"/>
      <w:szCs w:val="28"/>
      <w:lang w:val="x-none" w:eastAsia="x-none"/>
    </w:rPr>
  </w:style>
  <w:style w:type="character" w:customStyle="1" w:styleId="Heading6Char">
    <w:name w:val="Heading 6 Char"/>
    <w:basedOn w:val="DefaultParagraphFont"/>
    <w:link w:val="Heading6"/>
    <w:uiPriority w:val="99"/>
    <w:rsid w:val="00871689"/>
    <w:rPr>
      <w:rFonts w:ascii="Calibri" w:eastAsia="Times New Roman" w:hAnsi="Calibri" w:cs="Times New Roman"/>
      <w:b/>
      <w:bCs/>
      <w:lang w:val="x-none" w:eastAsia="x-none"/>
    </w:rPr>
  </w:style>
  <w:style w:type="paragraph" w:styleId="Header">
    <w:name w:val="header"/>
    <w:basedOn w:val="Normal"/>
    <w:link w:val="HeaderChar"/>
    <w:uiPriority w:val="99"/>
    <w:rsid w:val="00871689"/>
    <w:pPr>
      <w:tabs>
        <w:tab w:val="center" w:pos="4703"/>
        <w:tab w:val="right" w:pos="9406"/>
      </w:tabs>
    </w:pPr>
    <w:rPr>
      <w:lang w:val="x-none" w:eastAsia="x-none"/>
    </w:rPr>
  </w:style>
  <w:style w:type="character" w:customStyle="1" w:styleId="HeaderChar">
    <w:name w:val="Header Char"/>
    <w:basedOn w:val="DefaultParagraphFont"/>
    <w:link w:val="Header"/>
    <w:uiPriority w:val="99"/>
    <w:rsid w:val="00871689"/>
    <w:rPr>
      <w:rFonts w:ascii="Times New Roman" w:eastAsia="Times New Roman" w:hAnsi="Times New Roman" w:cs="Times New Roman"/>
      <w:sz w:val="24"/>
      <w:szCs w:val="24"/>
      <w:lang w:val="x-none" w:eastAsia="x-none"/>
    </w:rPr>
  </w:style>
  <w:style w:type="paragraph" w:customStyle="1" w:styleId="ListParagraph1">
    <w:name w:val="List Paragraph1"/>
    <w:basedOn w:val="Normal"/>
    <w:uiPriority w:val="99"/>
    <w:qFormat/>
    <w:rsid w:val="00871689"/>
    <w:pPr>
      <w:ind w:left="708"/>
    </w:pPr>
  </w:style>
  <w:style w:type="paragraph" w:styleId="Footer">
    <w:name w:val="footer"/>
    <w:basedOn w:val="Normal"/>
    <w:link w:val="FooterChar"/>
    <w:uiPriority w:val="99"/>
    <w:unhideWhenUsed/>
    <w:rsid w:val="00871689"/>
    <w:pPr>
      <w:tabs>
        <w:tab w:val="center" w:pos="4536"/>
        <w:tab w:val="right" w:pos="9072"/>
      </w:tabs>
    </w:pPr>
  </w:style>
  <w:style w:type="character" w:customStyle="1" w:styleId="FooterChar">
    <w:name w:val="Footer Char"/>
    <w:basedOn w:val="DefaultParagraphFont"/>
    <w:link w:val="Footer"/>
    <w:uiPriority w:val="99"/>
    <w:rsid w:val="00871689"/>
    <w:rPr>
      <w:rFonts w:ascii="Times New Roman" w:eastAsia="Times New Roman" w:hAnsi="Times New Roman" w:cs="Times New Roman"/>
      <w:sz w:val="24"/>
      <w:szCs w:val="24"/>
      <w:lang w:eastAsia="sl-SI"/>
    </w:rPr>
  </w:style>
  <w:style w:type="paragraph" w:styleId="BalloonText">
    <w:name w:val="Balloon Text"/>
    <w:basedOn w:val="Normal"/>
    <w:link w:val="BalloonTextChar"/>
    <w:uiPriority w:val="99"/>
    <w:semiHidden/>
    <w:unhideWhenUsed/>
    <w:rsid w:val="00871689"/>
    <w:rPr>
      <w:rFonts w:ascii="Tahoma" w:hAnsi="Tahoma" w:cs="Tahoma"/>
      <w:sz w:val="16"/>
      <w:szCs w:val="16"/>
    </w:rPr>
  </w:style>
  <w:style w:type="character" w:customStyle="1" w:styleId="BalloonTextChar">
    <w:name w:val="Balloon Text Char"/>
    <w:basedOn w:val="DefaultParagraphFont"/>
    <w:link w:val="BalloonText"/>
    <w:uiPriority w:val="99"/>
    <w:semiHidden/>
    <w:rsid w:val="00871689"/>
    <w:rPr>
      <w:rFonts w:ascii="Tahoma" w:eastAsia="Times New Roman" w:hAnsi="Tahoma" w:cs="Tahoma"/>
      <w:sz w:val="16"/>
      <w:szCs w:val="16"/>
      <w:lang w:eastAsia="sl-SI"/>
    </w:rPr>
  </w:style>
  <w:style w:type="character" w:styleId="Hyperlink">
    <w:name w:val="Hyperlink"/>
    <w:uiPriority w:val="99"/>
    <w:rsid w:val="008F7B88"/>
    <w:rPr>
      <w:rFonts w:cs="Times New Roman"/>
      <w:color w:val="002AA0"/>
      <w:u w:val="none"/>
      <w:effect w:val="none"/>
    </w:rPr>
  </w:style>
  <w:style w:type="paragraph" w:styleId="PlainText">
    <w:name w:val="Plain Text"/>
    <w:basedOn w:val="Normal"/>
    <w:link w:val="PlainTextChar"/>
    <w:uiPriority w:val="99"/>
    <w:rsid w:val="0018760B"/>
    <w:rPr>
      <w:rFonts w:ascii="Courier New" w:hAnsi="Courier New"/>
      <w:sz w:val="20"/>
      <w:szCs w:val="20"/>
    </w:rPr>
  </w:style>
  <w:style w:type="character" w:customStyle="1" w:styleId="PlainTextChar">
    <w:name w:val="Plain Text Char"/>
    <w:basedOn w:val="DefaultParagraphFont"/>
    <w:link w:val="PlainText"/>
    <w:uiPriority w:val="99"/>
    <w:rsid w:val="0018760B"/>
    <w:rPr>
      <w:rFonts w:ascii="Courier New" w:eastAsia="Times New Roman" w:hAnsi="Courier New" w:cs="Times New Roman"/>
      <w:sz w:val="20"/>
      <w:szCs w:val="20"/>
      <w:lang w:eastAsia="sl-SI"/>
    </w:rPr>
  </w:style>
  <w:style w:type="paragraph" w:customStyle="1" w:styleId="p">
    <w:name w:val="p"/>
    <w:basedOn w:val="Normal"/>
    <w:rsid w:val="00AA63F1"/>
    <w:pPr>
      <w:spacing w:before="60" w:after="15"/>
      <w:ind w:left="15" w:right="15" w:firstLine="240"/>
      <w:jc w:val="both"/>
    </w:pPr>
    <w:rPr>
      <w:rFonts w:ascii="Arial" w:hAnsi="Arial" w:cs="Arial"/>
      <w:color w:val="222222"/>
      <w:sz w:val="22"/>
      <w:szCs w:val="22"/>
    </w:rPr>
  </w:style>
  <w:style w:type="paragraph" w:customStyle="1" w:styleId="h4">
    <w:name w:val="h4"/>
    <w:basedOn w:val="Normal"/>
    <w:rsid w:val="00AA63F1"/>
    <w:pPr>
      <w:spacing w:before="300" w:after="225"/>
      <w:ind w:left="15" w:right="15"/>
      <w:jc w:val="center"/>
    </w:pPr>
    <w:rPr>
      <w:rFonts w:ascii="Arial" w:hAnsi="Arial" w:cs="Arial"/>
      <w:b/>
      <w:bCs/>
      <w:color w:val="222222"/>
      <w:sz w:val="22"/>
      <w:szCs w:val="22"/>
    </w:rPr>
  </w:style>
  <w:style w:type="paragraph" w:customStyle="1" w:styleId="esegmenth4">
    <w:name w:val="esegment_h4"/>
    <w:basedOn w:val="Normal"/>
    <w:rsid w:val="00AA63F1"/>
    <w:pPr>
      <w:spacing w:after="210"/>
      <w:jc w:val="center"/>
    </w:pPr>
    <w:rPr>
      <w:b/>
      <w:bCs/>
      <w:color w:val="333333"/>
      <w:sz w:val="18"/>
      <w:szCs w:val="18"/>
    </w:rPr>
  </w:style>
  <w:style w:type="character" w:styleId="PageNumber">
    <w:name w:val="page number"/>
    <w:uiPriority w:val="99"/>
    <w:rsid w:val="006F4FE7"/>
    <w:rPr>
      <w:rFonts w:cs="Times New Roman"/>
    </w:rPr>
  </w:style>
  <w:style w:type="character" w:styleId="CommentReference">
    <w:name w:val="annotation reference"/>
    <w:basedOn w:val="DefaultParagraphFont"/>
    <w:uiPriority w:val="99"/>
    <w:semiHidden/>
    <w:unhideWhenUsed/>
    <w:rsid w:val="00003B5B"/>
    <w:rPr>
      <w:sz w:val="16"/>
      <w:szCs w:val="16"/>
    </w:rPr>
  </w:style>
  <w:style w:type="paragraph" w:styleId="CommentText">
    <w:name w:val="annotation text"/>
    <w:basedOn w:val="Normal"/>
    <w:link w:val="CommentTextChar"/>
    <w:uiPriority w:val="99"/>
    <w:semiHidden/>
    <w:unhideWhenUsed/>
    <w:rsid w:val="00003B5B"/>
    <w:rPr>
      <w:sz w:val="20"/>
      <w:szCs w:val="20"/>
    </w:rPr>
  </w:style>
  <w:style w:type="character" w:customStyle="1" w:styleId="CommentTextChar">
    <w:name w:val="Comment Text Char"/>
    <w:basedOn w:val="DefaultParagraphFont"/>
    <w:link w:val="CommentText"/>
    <w:uiPriority w:val="99"/>
    <w:semiHidden/>
    <w:rsid w:val="00003B5B"/>
    <w:rPr>
      <w:rFonts w:ascii="Times New Roman" w:eastAsia="Times New Roman" w:hAnsi="Times New Roman" w:cs="Times New Roman"/>
      <w:sz w:val="20"/>
      <w:szCs w:val="20"/>
      <w:lang w:eastAsia="sl-SI"/>
    </w:rPr>
  </w:style>
  <w:style w:type="table" w:customStyle="1" w:styleId="TableGrid">
    <w:name w:val="TableGrid"/>
    <w:rsid w:val="00D518F6"/>
    <w:pPr>
      <w:spacing w:after="0" w:line="240" w:lineRule="auto"/>
    </w:pPr>
    <w:rPr>
      <w:rFonts w:eastAsiaTheme="minorEastAsia"/>
      <w:lang w:eastAsia="sl-SI"/>
    </w:rPr>
    <w:tblPr>
      <w:tblCellMar>
        <w:top w:w="0" w:type="dxa"/>
        <w:left w:w="0" w:type="dxa"/>
        <w:bottom w:w="0" w:type="dxa"/>
        <w:right w:w="0" w:type="dxa"/>
      </w:tblCellMar>
    </w:tblPr>
  </w:style>
  <w:style w:type="paragraph" w:styleId="ListParagraph">
    <w:name w:val="List Paragraph"/>
    <w:basedOn w:val="Normal"/>
    <w:uiPriority w:val="34"/>
    <w:qFormat/>
    <w:rsid w:val="00D518F6"/>
    <w:pPr>
      <w:spacing w:after="5" w:line="254" w:lineRule="auto"/>
      <w:ind w:left="720" w:hanging="10"/>
      <w:contextualSpacing/>
      <w:jc w:val="both"/>
    </w:pPr>
    <w:rPr>
      <w:color w:val="000000"/>
      <w:sz w:val="22"/>
      <w:szCs w:val="22"/>
    </w:rPr>
  </w:style>
  <w:style w:type="paragraph" w:styleId="CommentSubject">
    <w:name w:val="annotation subject"/>
    <w:basedOn w:val="CommentText"/>
    <w:next w:val="CommentText"/>
    <w:link w:val="CommentSubjectChar"/>
    <w:uiPriority w:val="99"/>
    <w:semiHidden/>
    <w:unhideWhenUsed/>
    <w:rsid w:val="007245E9"/>
    <w:rPr>
      <w:b/>
      <w:bCs/>
    </w:rPr>
  </w:style>
  <w:style w:type="character" w:customStyle="1" w:styleId="CommentSubjectChar">
    <w:name w:val="Comment Subject Char"/>
    <w:basedOn w:val="CommentTextChar"/>
    <w:link w:val="CommentSubject"/>
    <w:uiPriority w:val="99"/>
    <w:semiHidden/>
    <w:rsid w:val="007245E9"/>
    <w:rPr>
      <w:rFonts w:ascii="Times New Roman" w:eastAsia="Times New Roman" w:hAnsi="Times New Roman" w:cs="Times New Roman"/>
      <w:b/>
      <w:bCs/>
      <w:sz w:val="20"/>
      <w:szCs w:val="20"/>
      <w:lang w:eastAsia="sl-SI"/>
    </w:rPr>
  </w:style>
  <w:style w:type="paragraph" w:customStyle="1" w:styleId="Default">
    <w:name w:val="Default"/>
    <w:rsid w:val="003E2AAA"/>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2774AD"/>
    <w:pPr>
      <w:spacing w:after="0" w:line="240" w:lineRule="auto"/>
    </w:pPr>
    <w:rPr>
      <w:rFonts w:ascii="Times New Roman" w:eastAsia="Times New Roman" w:hAnsi="Times New Roman" w:cs="Times New Roman"/>
      <w:sz w:val="24"/>
      <w:szCs w:val="24"/>
      <w:lang w:eastAsia="sl-SI"/>
    </w:rPr>
  </w:style>
  <w:style w:type="table" w:styleId="TableGrid0">
    <w:name w:val="Table Grid"/>
    <w:basedOn w:val="TableNormal"/>
    <w:uiPriority w:val="59"/>
    <w:rsid w:val="0049230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689"/>
    <w:pPr>
      <w:spacing w:after="0" w:line="240" w:lineRule="auto"/>
    </w:pPr>
    <w:rPr>
      <w:rFonts w:ascii="Times New Roman" w:eastAsia="Times New Roman" w:hAnsi="Times New Roman" w:cs="Times New Roman"/>
      <w:sz w:val="24"/>
      <w:szCs w:val="24"/>
      <w:lang w:eastAsia="sl-SI"/>
    </w:rPr>
  </w:style>
  <w:style w:type="paragraph" w:styleId="Heading1">
    <w:name w:val="heading 1"/>
    <w:basedOn w:val="Normal"/>
    <w:next w:val="Normal"/>
    <w:link w:val="Heading1Char"/>
    <w:uiPriority w:val="99"/>
    <w:qFormat/>
    <w:rsid w:val="00871689"/>
    <w:pPr>
      <w:keepNext/>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9"/>
    <w:qFormat/>
    <w:rsid w:val="00871689"/>
    <w:pPr>
      <w:keepNext/>
      <w:outlineLvl w:val="1"/>
    </w:pPr>
    <w:rPr>
      <w:rFonts w:ascii="Cambria" w:hAnsi="Cambria"/>
      <w:b/>
      <w:bCs/>
      <w:i/>
      <w:iCs/>
      <w:sz w:val="28"/>
      <w:szCs w:val="28"/>
      <w:lang w:val="x-none" w:eastAsia="x-none"/>
    </w:rPr>
  </w:style>
  <w:style w:type="paragraph" w:styleId="Heading6">
    <w:name w:val="heading 6"/>
    <w:basedOn w:val="Normal"/>
    <w:next w:val="Normal"/>
    <w:link w:val="Heading6Char"/>
    <w:uiPriority w:val="99"/>
    <w:qFormat/>
    <w:rsid w:val="00871689"/>
    <w:pPr>
      <w:keepNext/>
      <w:jc w:val="center"/>
      <w:outlineLvl w:val="5"/>
    </w:pPr>
    <w:rPr>
      <w:rFonts w:ascii="Calibri" w:hAnsi="Calibri"/>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71689"/>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uiPriority w:val="99"/>
    <w:rsid w:val="00871689"/>
    <w:rPr>
      <w:rFonts w:ascii="Cambria" w:eastAsia="Times New Roman" w:hAnsi="Cambria" w:cs="Times New Roman"/>
      <w:b/>
      <w:bCs/>
      <w:i/>
      <w:iCs/>
      <w:sz w:val="28"/>
      <w:szCs w:val="28"/>
      <w:lang w:val="x-none" w:eastAsia="x-none"/>
    </w:rPr>
  </w:style>
  <w:style w:type="character" w:customStyle="1" w:styleId="Heading6Char">
    <w:name w:val="Heading 6 Char"/>
    <w:basedOn w:val="DefaultParagraphFont"/>
    <w:link w:val="Heading6"/>
    <w:uiPriority w:val="99"/>
    <w:rsid w:val="00871689"/>
    <w:rPr>
      <w:rFonts w:ascii="Calibri" w:eastAsia="Times New Roman" w:hAnsi="Calibri" w:cs="Times New Roman"/>
      <w:b/>
      <w:bCs/>
      <w:lang w:val="x-none" w:eastAsia="x-none"/>
    </w:rPr>
  </w:style>
  <w:style w:type="paragraph" w:styleId="Header">
    <w:name w:val="header"/>
    <w:basedOn w:val="Normal"/>
    <w:link w:val="HeaderChar"/>
    <w:uiPriority w:val="99"/>
    <w:rsid w:val="00871689"/>
    <w:pPr>
      <w:tabs>
        <w:tab w:val="center" w:pos="4703"/>
        <w:tab w:val="right" w:pos="9406"/>
      </w:tabs>
    </w:pPr>
    <w:rPr>
      <w:lang w:val="x-none" w:eastAsia="x-none"/>
    </w:rPr>
  </w:style>
  <w:style w:type="character" w:customStyle="1" w:styleId="HeaderChar">
    <w:name w:val="Header Char"/>
    <w:basedOn w:val="DefaultParagraphFont"/>
    <w:link w:val="Header"/>
    <w:uiPriority w:val="99"/>
    <w:rsid w:val="00871689"/>
    <w:rPr>
      <w:rFonts w:ascii="Times New Roman" w:eastAsia="Times New Roman" w:hAnsi="Times New Roman" w:cs="Times New Roman"/>
      <w:sz w:val="24"/>
      <w:szCs w:val="24"/>
      <w:lang w:val="x-none" w:eastAsia="x-none"/>
    </w:rPr>
  </w:style>
  <w:style w:type="paragraph" w:customStyle="1" w:styleId="ListParagraph1">
    <w:name w:val="List Paragraph1"/>
    <w:basedOn w:val="Normal"/>
    <w:uiPriority w:val="99"/>
    <w:qFormat/>
    <w:rsid w:val="00871689"/>
    <w:pPr>
      <w:ind w:left="708"/>
    </w:pPr>
  </w:style>
  <w:style w:type="paragraph" w:styleId="Footer">
    <w:name w:val="footer"/>
    <w:basedOn w:val="Normal"/>
    <w:link w:val="FooterChar"/>
    <w:uiPriority w:val="99"/>
    <w:unhideWhenUsed/>
    <w:rsid w:val="00871689"/>
    <w:pPr>
      <w:tabs>
        <w:tab w:val="center" w:pos="4536"/>
        <w:tab w:val="right" w:pos="9072"/>
      </w:tabs>
    </w:pPr>
  </w:style>
  <w:style w:type="character" w:customStyle="1" w:styleId="FooterChar">
    <w:name w:val="Footer Char"/>
    <w:basedOn w:val="DefaultParagraphFont"/>
    <w:link w:val="Footer"/>
    <w:uiPriority w:val="99"/>
    <w:rsid w:val="00871689"/>
    <w:rPr>
      <w:rFonts w:ascii="Times New Roman" w:eastAsia="Times New Roman" w:hAnsi="Times New Roman" w:cs="Times New Roman"/>
      <w:sz w:val="24"/>
      <w:szCs w:val="24"/>
      <w:lang w:eastAsia="sl-SI"/>
    </w:rPr>
  </w:style>
  <w:style w:type="paragraph" w:styleId="BalloonText">
    <w:name w:val="Balloon Text"/>
    <w:basedOn w:val="Normal"/>
    <w:link w:val="BalloonTextChar"/>
    <w:uiPriority w:val="99"/>
    <w:semiHidden/>
    <w:unhideWhenUsed/>
    <w:rsid w:val="00871689"/>
    <w:rPr>
      <w:rFonts w:ascii="Tahoma" w:hAnsi="Tahoma" w:cs="Tahoma"/>
      <w:sz w:val="16"/>
      <w:szCs w:val="16"/>
    </w:rPr>
  </w:style>
  <w:style w:type="character" w:customStyle="1" w:styleId="BalloonTextChar">
    <w:name w:val="Balloon Text Char"/>
    <w:basedOn w:val="DefaultParagraphFont"/>
    <w:link w:val="BalloonText"/>
    <w:uiPriority w:val="99"/>
    <w:semiHidden/>
    <w:rsid w:val="00871689"/>
    <w:rPr>
      <w:rFonts w:ascii="Tahoma" w:eastAsia="Times New Roman" w:hAnsi="Tahoma" w:cs="Tahoma"/>
      <w:sz w:val="16"/>
      <w:szCs w:val="16"/>
      <w:lang w:eastAsia="sl-SI"/>
    </w:rPr>
  </w:style>
  <w:style w:type="character" w:styleId="Hyperlink">
    <w:name w:val="Hyperlink"/>
    <w:uiPriority w:val="99"/>
    <w:rsid w:val="008F7B88"/>
    <w:rPr>
      <w:rFonts w:cs="Times New Roman"/>
      <w:color w:val="002AA0"/>
      <w:u w:val="none"/>
      <w:effect w:val="none"/>
    </w:rPr>
  </w:style>
  <w:style w:type="paragraph" w:styleId="PlainText">
    <w:name w:val="Plain Text"/>
    <w:basedOn w:val="Normal"/>
    <w:link w:val="PlainTextChar"/>
    <w:uiPriority w:val="99"/>
    <w:rsid w:val="0018760B"/>
    <w:rPr>
      <w:rFonts w:ascii="Courier New" w:hAnsi="Courier New"/>
      <w:sz w:val="20"/>
      <w:szCs w:val="20"/>
    </w:rPr>
  </w:style>
  <w:style w:type="character" w:customStyle="1" w:styleId="PlainTextChar">
    <w:name w:val="Plain Text Char"/>
    <w:basedOn w:val="DefaultParagraphFont"/>
    <w:link w:val="PlainText"/>
    <w:uiPriority w:val="99"/>
    <w:rsid w:val="0018760B"/>
    <w:rPr>
      <w:rFonts w:ascii="Courier New" w:eastAsia="Times New Roman" w:hAnsi="Courier New" w:cs="Times New Roman"/>
      <w:sz w:val="20"/>
      <w:szCs w:val="20"/>
      <w:lang w:eastAsia="sl-SI"/>
    </w:rPr>
  </w:style>
  <w:style w:type="paragraph" w:customStyle="1" w:styleId="p">
    <w:name w:val="p"/>
    <w:basedOn w:val="Normal"/>
    <w:rsid w:val="00AA63F1"/>
    <w:pPr>
      <w:spacing w:before="60" w:after="15"/>
      <w:ind w:left="15" w:right="15" w:firstLine="240"/>
      <w:jc w:val="both"/>
    </w:pPr>
    <w:rPr>
      <w:rFonts w:ascii="Arial" w:hAnsi="Arial" w:cs="Arial"/>
      <w:color w:val="222222"/>
      <w:sz w:val="22"/>
      <w:szCs w:val="22"/>
    </w:rPr>
  </w:style>
  <w:style w:type="paragraph" w:customStyle="1" w:styleId="h4">
    <w:name w:val="h4"/>
    <w:basedOn w:val="Normal"/>
    <w:rsid w:val="00AA63F1"/>
    <w:pPr>
      <w:spacing w:before="300" w:after="225"/>
      <w:ind w:left="15" w:right="15"/>
      <w:jc w:val="center"/>
    </w:pPr>
    <w:rPr>
      <w:rFonts w:ascii="Arial" w:hAnsi="Arial" w:cs="Arial"/>
      <w:b/>
      <w:bCs/>
      <w:color w:val="222222"/>
      <w:sz w:val="22"/>
      <w:szCs w:val="22"/>
    </w:rPr>
  </w:style>
  <w:style w:type="paragraph" w:customStyle="1" w:styleId="esegmenth4">
    <w:name w:val="esegment_h4"/>
    <w:basedOn w:val="Normal"/>
    <w:rsid w:val="00AA63F1"/>
    <w:pPr>
      <w:spacing w:after="210"/>
      <w:jc w:val="center"/>
    </w:pPr>
    <w:rPr>
      <w:b/>
      <w:bCs/>
      <w:color w:val="333333"/>
      <w:sz w:val="18"/>
      <w:szCs w:val="18"/>
    </w:rPr>
  </w:style>
  <w:style w:type="character" w:styleId="PageNumber">
    <w:name w:val="page number"/>
    <w:uiPriority w:val="99"/>
    <w:rsid w:val="006F4FE7"/>
    <w:rPr>
      <w:rFonts w:cs="Times New Roman"/>
    </w:rPr>
  </w:style>
  <w:style w:type="character" w:styleId="CommentReference">
    <w:name w:val="annotation reference"/>
    <w:basedOn w:val="DefaultParagraphFont"/>
    <w:uiPriority w:val="99"/>
    <w:semiHidden/>
    <w:unhideWhenUsed/>
    <w:rsid w:val="00003B5B"/>
    <w:rPr>
      <w:sz w:val="16"/>
      <w:szCs w:val="16"/>
    </w:rPr>
  </w:style>
  <w:style w:type="paragraph" w:styleId="CommentText">
    <w:name w:val="annotation text"/>
    <w:basedOn w:val="Normal"/>
    <w:link w:val="CommentTextChar"/>
    <w:uiPriority w:val="99"/>
    <w:semiHidden/>
    <w:unhideWhenUsed/>
    <w:rsid w:val="00003B5B"/>
    <w:rPr>
      <w:sz w:val="20"/>
      <w:szCs w:val="20"/>
    </w:rPr>
  </w:style>
  <w:style w:type="character" w:customStyle="1" w:styleId="CommentTextChar">
    <w:name w:val="Comment Text Char"/>
    <w:basedOn w:val="DefaultParagraphFont"/>
    <w:link w:val="CommentText"/>
    <w:uiPriority w:val="99"/>
    <w:semiHidden/>
    <w:rsid w:val="00003B5B"/>
    <w:rPr>
      <w:rFonts w:ascii="Times New Roman" w:eastAsia="Times New Roman" w:hAnsi="Times New Roman" w:cs="Times New Roman"/>
      <w:sz w:val="20"/>
      <w:szCs w:val="20"/>
      <w:lang w:eastAsia="sl-SI"/>
    </w:rPr>
  </w:style>
  <w:style w:type="table" w:customStyle="1" w:styleId="TableGrid">
    <w:name w:val="TableGrid"/>
    <w:rsid w:val="00D518F6"/>
    <w:pPr>
      <w:spacing w:after="0" w:line="240" w:lineRule="auto"/>
    </w:pPr>
    <w:rPr>
      <w:rFonts w:eastAsiaTheme="minorEastAsia"/>
      <w:lang w:eastAsia="sl-SI"/>
    </w:rPr>
    <w:tblPr>
      <w:tblCellMar>
        <w:top w:w="0" w:type="dxa"/>
        <w:left w:w="0" w:type="dxa"/>
        <w:bottom w:w="0" w:type="dxa"/>
        <w:right w:w="0" w:type="dxa"/>
      </w:tblCellMar>
    </w:tblPr>
  </w:style>
  <w:style w:type="paragraph" w:styleId="ListParagraph">
    <w:name w:val="List Paragraph"/>
    <w:basedOn w:val="Normal"/>
    <w:uiPriority w:val="34"/>
    <w:qFormat/>
    <w:rsid w:val="00D518F6"/>
    <w:pPr>
      <w:spacing w:after="5" w:line="254" w:lineRule="auto"/>
      <w:ind w:left="720" w:hanging="10"/>
      <w:contextualSpacing/>
      <w:jc w:val="both"/>
    </w:pPr>
    <w:rPr>
      <w:color w:val="000000"/>
      <w:sz w:val="22"/>
      <w:szCs w:val="22"/>
    </w:rPr>
  </w:style>
  <w:style w:type="paragraph" w:styleId="CommentSubject">
    <w:name w:val="annotation subject"/>
    <w:basedOn w:val="CommentText"/>
    <w:next w:val="CommentText"/>
    <w:link w:val="CommentSubjectChar"/>
    <w:uiPriority w:val="99"/>
    <w:semiHidden/>
    <w:unhideWhenUsed/>
    <w:rsid w:val="007245E9"/>
    <w:rPr>
      <w:b/>
      <w:bCs/>
    </w:rPr>
  </w:style>
  <w:style w:type="character" w:customStyle="1" w:styleId="CommentSubjectChar">
    <w:name w:val="Comment Subject Char"/>
    <w:basedOn w:val="CommentTextChar"/>
    <w:link w:val="CommentSubject"/>
    <w:uiPriority w:val="99"/>
    <w:semiHidden/>
    <w:rsid w:val="007245E9"/>
    <w:rPr>
      <w:rFonts w:ascii="Times New Roman" w:eastAsia="Times New Roman" w:hAnsi="Times New Roman" w:cs="Times New Roman"/>
      <w:b/>
      <w:bCs/>
      <w:sz w:val="20"/>
      <w:szCs w:val="20"/>
      <w:lang w:eastAsia="sl-SI"/>
    </w:rPr>
  </w:style>
  <w:style w:type="paragraph" w:customStyle="1" w:styleId="Default">
    <w:name w:val="Default"/>
    <w:rsid w:val="003E2AAA"/>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2774AD"/>
    <w:pPr>
      <w:spacing w:after="0" w:line="240" w:lineRule="auto"/>
    </w:pPr>
    <w:rPr>
      <w:rFonts w:ascii="Times New Roman" w:eastAsia="Times New Roman" w:hAnsi="Times New Roman" w:cs="Times New Roman"/>
      <w:sz w:val="24"/>
      <w:szCs w:val="24"/>
      <w:lang w:eastAsia="sl-SI"/>
    </w:rPr>
  </w:style>
  <w:style w:type="table" w:styleId="TableGrid0">
    <w:name w:val="Table Grid"/>
    <w:basedOn w:val="TableNormal"/>
    <w:uiPriority w:val="59"/>
    <w:rsid w:val="0049230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780258">
      <w:bodyDiv w:val="1"/>
      <w:marLeft w:val="0"/>
      <w:marRight w:val="0"/>
      <w:marTop w:val="0"/>
      <w:marBottom w:val="0"/>
      <w:divBdr>
        <w:top w:val="none" w:sz="0" w:space="0" w:color="auto"/>
        <w:left w:val="none" w:sz="0" w:space="0" w:color="auto"/>
        <w:bottom w:val="none" w:sz="0" w:space="0" w:color="auto"/>
        <w:right w:val="none" w:sz="0" w:space="0" w:color="auto"/>
      </w:divBdr>
    </w:div>
    <w:div w:id="1311058248">
      <w:bodyDiv w:val="1"/>
      <w:marLeft w:val="0"/>
      <w:marRight w:val="0"/>
      <w:marTop w:val="0"/>
      <w:marBottom w:val="0"/>
      <w:divBdr>
        <w:top w:val="none" w:sz="0" w:space="0" w:color="auto"/>
        <w:left w:val="none" w:sz="0" w:space="0" w:color="auto"/>
        <w:bottom w:val="none" w:sz="0" w:space="0" w:color="auto"/>
        <w:right w:val="none" w:sz="0" w:space="0" w:color="auto"/>
      </w:divBdr>
    </w:div>
    <w:div w:id="1785079346">
      <w:bodyDiv w:val="1"/>
      <w:marLeft w:val="0"/>
      <w:marRight w:val="0"/>
      <w:marTop w:val="0"/>
      <w:marBottom w:val="0"/>
      <w:divBdr>
        <w:top w:val="none" w:sz="0" w:space="0" w:color="auto"/>
        <w:left w:val="none" w:sz="0" w:space="0" w:color="auto"/>
        <w:bottom w:val="none" w:sz="0" w:space="0" w:color="auto"/>
        <w:right w:val="none" w:sz="0" w:space="0" w:color="auto"/>
      </w:divBdr>
    </w:div>
    <w:div w:id="1897743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8-01-0544" TargetMode="External"/><Relationship Id="rId18" Type="http://schemas.openxmlformats.org/officeDocument/2006/relationships/hyperlink" Target="http://www.uradni-list.si/1/objava.jsp?sop=2017-01-3268" TargetMode="External"/><Relationship Id="rId3" Type="http://schemas.openxmlformats.org/officeDocument/2006/relationships/styles" Target="styles.xml"/><Relationship Id="rId21" Type="http://schemas.openxmlformats.org/officeDocument/2006/relationships/hyperlink" Target="http://www.uradni-list.si/1/objava.jsp?sop=2018-01-0544" TargetMode="External"/><Relationship Id="rId7" Type="http://schemas.openxmlformats.org/officeDocument/2006/relationships/footnotes" Target="footnotes.xml"/><Relationship Id="rId12" Type="http://schemas.openxmlformats.org/officeDocument/2006/relationships/hyperlink" Target="http://www.uradni-list.si/1/objava.jsp?sop=2017-01-3269" TargetMode="External"/><Relationship Id="rId17" Type="http://schemas.openxmlformats.org/officeDocument/2006/relationships/hyperlink" Target="http://www.uradni-list.si/1/objava.jsp?sop=2016-01-2929"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5-01-3258" TargetMode="External"/><Relationship Id="rId20" Type="http://schemas.openxmlformats.org/officeDocument/2006/relationships/hyperlink" Target="http://www.uradni-list.si/1/objava.jsp?sop=2017-01-326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9-01-1628"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5-01-0896" TargetMode="External"/><Relationship Id="rId23" Type="http://schemas.openxmlformats.org/officeDocument/2006/relationships/header" Target="header1.xml"/><Relationship Id="rId10" Type="http://schemas.openxmlformats.org/officeDocument/2006/relationships/hyperlink" Target="http://www.uradni-list.si/1/objava.jsp?sop=2018-01-0544" TargetMode="External"/><Relationship Id="rId19" Type="http://schemas.openxmlformats.org/officeDocument/2006/relationships/hyperlink" Target="http://www.uradni-list.si/1/objava.jsp?sop=2018-01-3796" TargetMode="External"/><Relationship Id="rId4" Type="http://schemas.microsoft.com/office/2007/relationships/stylesWithEffects" Target="stylesWithEffects.xml"/><Relationship Id="rId9" Type="http://schemas.openxmlformats.org/officeDocument/2006/relationships/hyperlink" Target="http://www.uradni-list.si/1/objava.jsp?sop=2017-01-3269" TargetMode="External"/><Relationship Id="rId14" Type="http://schemas.openxmlformats.org/officeDocument/2006/relationships/hyperlink" Target="http://www.uradni-list.si/1/objava.jsp?sop=2019-01-1628" TargetMode="External"/><Relationship Id="rId22" Type="http://schemas.openxmlformats.org/officeDocument/2006/relationships/hyperlink" Target="http://www.uradni-list.si/1/objava.jsp?sop=2019-01-16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4E593D-0D7C-49E3-A0D4-3410FD1CC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1935</Words>
  <Characters>11035</Characters>
  <Application>Microsoft Office Word</Application>
  <DocSecurity>4</DocSecurity>
  <Lines>91</Lines>
  <Paragraphs>25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Davčna Uprava RS</Company>
  <LinksUpToDate>false</LinksUpToDate>
  <CharactersWithSpaces>12945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Grom</dc:creator>
  <cp:lastModifiedBy>Administrator</cp:lastModifiedBy>
  <cp:revision>2</cp:revision>
  <cp:lastPrinted>2019-11-20T10:01:00Z</cp:lastPrinted>
  <dcterms:created xsi:type="dcterms:W3CDTF">2019-11-25T06:53:00Z</dcterms:created>
  <dcterms:modified xsi:type="dcterms:W3CDTF">2019-11-25T06:53:00Z</dcterms:modified>
</cp:coreProperties>
</file>