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Za izvrševanje Zakona o zdravstveni dejavnosti (Uradni list RS, št. 23/05 – uradno prečiščeno besedilo, 15/08 – </w:t>
      </w:r>
      <w:proofErr w:type="spellStart"/>
      <w:r>
        <w:rPr>
          <w:rFonts w:ascii="Calibri" w:eastAsia="Calibri" w:hAnsi="Calibri" w:cs="Calibri"/>
          <w:color w:val="000000"/>
          <w:sz w:val="22"/>
          <w:szCs w:val="22"/>
        </w:rPr>
        <w:t>ZPacP</w:t>
      </w:r>
      <w:proofErr w:type="spellEnd"/>
      <w:r>
        <w:rPr>
          <w:rFonts w:ascii="Calibri" w:eastAsia="Calibri" w:hAnsi="Calibri" w:cs="Calibri"/>
          <w:color w:val="000000"/>
          <w:sz w:val="22"/>
          <w:szCs w:val="22"/>
        </w:rPr>
        <w:t xml:space="preserve">, 23/08, 58/08 – ZZdrS-E, 77/08 – </w:t>
      </w:r>
      <w:proofErr w:type="spellStart"/>
      <w:r>
        <w:rPr>
          <w:rFonts w:ascii="Calibri" w:eastAsia="Calibri" w:hAnsi="Calibri" w:cs="Calibri"/>
          <w:color w:val="000000"/>
          <w:sz w:val="22"/>
          <w:szCs w:val="22"/>
        </w:rPr>
        <w:t>ZDZdr</w:t>
      </w:r>
      <w:proofErr w:type="spellEnd"/>
      <w:r>
        <w:rPr>
          <w:rFonts w:ascii="Calibri" w:eastAsia="Calibri" w:hAnsi="Calibri" w:cs="Calibri"/>
          <w:color w:val="000000"/>
          <w:sz w:val="22"/>
          <w:szCs w:val="22"/>
        </w:rPr>
        <w:t xml:space="preserve">, 40/12 – ZUJF, 14/13, 88/16 – </w:t>
      </w:r>
      <w:proofErr w:type="spellStart"/>
      <w:r>
        <w:rPr>
          <w:rFonts w:ascii="Calibri" w:eastAsia="Calibri" w:hAnsi="Calibri" w:cs="Calibri"/>
          <w:color w:val="000000"/>
          <w:sz w:val="22"/>
          <w:szCs w:val="22"/>
        </w:rPr>
        <w:t>ZdZPZD</w:t>
      </w:r>
      <w:proofErr w:type="spellEnd"/>
      <w:r>
        <w:rPr>
          <w:rFonts w:ascii="Calibri" w:eastAsia="Calibri" w:hAnsi="Calibri" w:cs="Calibri"/>
          <w:color w:val="000000"/>
          <w:sz w:val="22"/>
          <w:szCs w:val="22"/>
        </w:rPr>
        <w:t xml:space="preserve"> in 64/17) in Zakona o zdravstvenem varstvu in zdravstvenem zavarovanju (Uradni list RS, št. 72/06 – uradno prečiščeno besedilo, 114/06 – ZUTPG, 91/07, 76/08, 62/10 – ZUPJS, 87/11, 40/12 – ZUJF, 21/13 – ZUTD-A, 91/13, 99/13 – ZUPJS-C, 99/13 – </w:t>
      </w:r>
      <w:proofErr w:type="spellStart"/>
      <w:r>
        <w:rPr>
          <w:rFonts w:ascii="Calibri" w:eastAsia="Calibri" w:hAnsi="Calibri" w:cs="Calibri"/>
          <w:color w:val="000000"/>
          <w:sz w:val="22"/>
          <w:szCs w:val="22"/>
        </w:rPr>
        <w:t>ZSVarPre</w:t>
      </w:r>
      <w:proofErr w:type="spellEnd"/>
      <w:r>
        <w:rPr>
          <w:rFonts w:ascii="Calibri" w:eastAsia="Calibri" w:hAnsi="Calibri" w:cs="Calibri"/>
          <w:color w:val="000000"/>
          <w:sz w:val="22"/>
          <w:szCs w:val="22"/>
        </w:rPr>
        <w:t>-C, 111/13 – ZMEPIZ-1, 95/14 – ZUJF-C, 47/15 – ZZSDT, 61/17 – ZUPŠ in 64/17 – ZZDej-K) minister za zdravje izdaja</w:t>
      </w:r>
    </w:p>
    <w:p w:rsidR="002B705B" w:rsidRDefault="002B705B" w:rsidP="00F64C94">
      <w:pPr>
        <w:pBdr>
          <w:top w:val="nil"/>
          <w:left w:val="nil"/>
          <w:bottom w:val="nil"/>
          <w:right w:val="nil"/>
          <w:between w:val="nil"/>
        </w:pBdr>
        <w:spacing w:before="240"/>
        <w:ind w:left="284" w:hanging="284"/>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Pravilnik o spremembah Pravilnika za izvajanje preventivnega zdravstvenega varstva na primarni ravni</w:t>
      </w:r>
    </w:p>
    <w:p w:rsidR="002B705B" w:rsidRDefault="007F7E9D" w:rsidP="00F64C94">
      <w:pPr>
        <w:pBdr>
          <w:top w:val="nil"/>
          <w:left w:val="nil"/>
          <w:bottom w:val="nil"/>
          <w:right w:val="nil"/>
          <w:between w:val="nil"/>
        </w:pBdr>
        <w:spacing w:before="480"/>
        <w:jc w:val="both"/>
        <w:rPr>
          <w:rFonts w:ascii="Calibri" w:eastAsia="Calibri" w:hAnsi="Calibri" w:cs="Calibri"/>
          <w:color w:val="000000"/>
          <w:sz w:val="22"/>
          <w:szCs w:val="22"/>
        </w:rPr>
      </w:pPr>
      <w:r>
        <w:rPr>
          <w:rFonts w:ascii="Calibri" w:eastAsia="Calibri" w:hAnsi="Calibri" w:cs="Calibri"/>
          <w:color w:val="000000"/>
          <w:sz w:val="22"/>
          <w:szCs w:val="22"/>
        </w:rPr>
        <w:t xml:space="preserve">V Pravilniku za izvajanje preventivnega zdravstvenega varstva na primarni ravni (Uradni list RS, št. 19/98, 47/98, 26/00, 67/01, 33/02, 37/03, 117/04, 31/05, 83/07, 22/09, 17/15 in 47/18) se v poglavju II točka </w:t>
      </w:r>
      <w:r w:rsidR="008D5C75">
        <w:rPr>
          <w:rFonts w:ascii="Calibri" w:eastAsia="Calibri" w:hAnsi="Calibri" w:cs="Calibri"/>
          <w:color w:val="000000"/>
          <w:sz w:val="22"/>
          <w:szCs w:val="22"/>
        </w:rPr>
        <w:t xml:space="preserve">2. </w:t>
      </w:r>
      <w:r w:rsidR="008D5C75" w:rsidRPr="008D5C75">
        <w:rPr>
          <w:rFonts w:ascii="Calibri" w:eastAsia="Calibri" w:hAnsi="Calibri" w:cs="Calibri"/>
          <w:color w:val="000000"/>
          <w:sz w:val="22"/>
          <w:szCs w:val="22"/>
        </w:rPr>
        <w:t>Zdravstveno varstvo novorojenčkov, dojenčkov in predšolskih otrok do 6. leta starosti</w:t>
      </w:r>
      <w:r w:rsidR="008D5C75">
        <w:rPr>
          <w:rFonts w:ascii="Calibri" w:eastAsia="Calibri" w:hAnsi="Calibri" w:cs="Calibri"/>
          <w:color w:val="000000"/>
          <w:sz w:val="22"/>
          <w:szCs w:val="22"/>
        </w:rPr>
        <w:t xml:space="preserve"> črta, točka </w:t>
      </w:r>
      <w:r>
        <w:rPr>
          <w:rFonts w:ascii="Calibri" w:eastAsia="Calibri" w:hAnsi="Calibri" w:cs="Calibri"/>
          <w:color w:val="000000"/>
          <w:sz w:val="22"/>
          <w:szCs w:val="22"/>
        </w:rPr>
        <w:t xml:space="preserve">3. Zdravstveno varstvo šolskih otrok in mladine do dopolnjenega 19. leta starosti </w:t>
      </w:r>
      <w:r w:rsidR="008D5C75">
        <w:rPr>
          <w:rFonts w:ascii="Calibri" w:eastAsia="Calibri" w:hAnsi="Calibri" w:cs="Calibri"/>
          <w:color w:val="000000"/>
          <w:sz w:val="22"/>
          <w:szCs w:val="22"/>
        </w:rPr>
        <w:t xml:space="preserve">postane točka 2. in se </w:t>
      </w:r>
      <w:r>
        <w:rPr>
          <w:rFonts w:ascii="Calibri" w:eastAsia="Calibri" w:hAnsi="Calibri" w:cs="Calibri"/>
          <w:color w:val="000000"/>
          <w:sz w:val="22"/>
          <w:szCs w:val="22"/>
        </w:rPr>
        <w:t>spremeni tako, da se glasi:</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color w:val="000000"/>
          <w:sz w:val="22"/>
          <w:szCs w:val="22"/>
        </w:rPr>
      </w:pPr>
      <w:r>
        <w:rPr>
          <w:rFonts w:ascii="Calibri" w:eastAsia="Calibri" w:hAnsi="Calibri" w:cs="Calibri"/>
          <w:color w:val="000000"/>
          <w:sz w:val="22"/>
          <w:szCs w:val="22"/>
        </w:rPr>
        <w:t xml:space="preserve"> »</w:t>
      </w:r>
      <w:r>
        <w:rPr>
          <w:rFonts w:ascii="Calibri" w:eastAsia="Calibri" w:hAnsi="Calibri" w:cs="Calibri"/>
          <w:b/>
          <w:color w:val="000000"/>
          <w:sz w:val="22"/>
          <w:szCs w:val="22"/>
        </w:rPr>
        <w:t>2. Preventivno zdravstveno varstvo otrok in mladostnikov</w:t>
      </w:r>
      <w:r>
        <w:rPr>
          <w:rFonts w:ascii="Calibri" w:eastAsia="Calibri" w:hAnsi="Calibri" w:cs="Calibri"/>
          <w:color w:val="000000"/>
          <w:sz w:val="22"/>
          <w:szCs w:val="22"/>
        </w:rPr>
        <w:t xml:space="preserve">  </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color w:val="000000"/>
          <w:sz w:val="22"/>
          <w:szCs w:val="22"/>
        </w:rPr>
      </w:pPr>
      <w:r>
        <w:rPr>
          <w:rFonts w:ascii="Calibri" w:eastAsia="Calibri" w:hAnsi="Calibri" w:cs="Calibri"/>
          <w:color w:val="000000"/>
          <w:sz w:val="22"/>
          <w:szCs w:val="22"/>
        </w:rPr>
        <w:t xml:space="preserve">Preventivno zdravstveno varstvo otrok in mladostnikov na primarni ravni se izvaja v skladu s programom preventivnega zdravstvenega varstva za otroke in mladostnike – Program ZDAJ – Zdravje danes za jutri (v nadaljnjem besedilu: Program ZDAJ). </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b/>
          <w:color w:val="000000"/>
          <w:sz w:val="22"/>
          <w:szCs w:val="22"/>
        </w:rPr>
      </w:pPr>
      <w:r>
        <w:rPr>
          <w:rFonts w:ascii="Calibri" w:eastAsia="Calibri" w:hAnsi="Calibri" w:cs="Calibri"/>
          <w:b/>
          <w:color w:val="000000"/>
          <w:sz w:val="22"/>
          <w:szCs w:val="22"/>
        </w:rPr>
        <w:t>Namen in cilji Programa  ZDAJ</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color w:val="000000"/>
          <w:sz w:val="22"/>
          <w:szCs w:val="22"/>
        </w:rPr>
      </w:pPr>
      <w:r>
        <w:rPr>
          <w:rFonts w:ascii="Calibri" w:eastAsia="Calibri" w:hAnsi="Calibri" w:cs="Calibri"/>
          <w:color w:val="000000"/>
          <w:sz w:val="22"/>
          <w:szCs w:val="22"/>
        </w:rPr>
        <w:t xml:space="preserve">Namen Programa ZDAJ je: </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varovanje in krepitev zdravja otrok in mladostnikov,</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 xml:space="preserve">aktivno spremljanje  zdravja otrok in mladostnikov, </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 xml:space="preserve">zmanjšanje umrljivosti, obolevnosti in invalidnosti zaradi bolezni, </w:t>
      </w:r>
      <w:r>
        <w:rPr>
          <w:rFonts w:ascii="Calibri" w:eastAsia="Calibri" w:hAnsi="Calibri" w:cs="Calibri"/>
          <w:sz w:val="22"/>
          <w:szCs w:val="22"/>
        </w:rPr>
        <w:t xml:space="preserve">motenj, </w:t>
      </w:r>
      <w:r>
        <w:rPr>
          <w:rFonts w:ascii="Calibri" w:eastAsia="Calibri" w:hAnsi="Calibri" w:cs="Calibri"/>
          <w:color w:val="000000"/>
          <w:sz w:val="22"/>
          <w:szCs w:val="22"/>
        </w:rPr>
        <w:t xml:space="preserve">posledic prirojenih </w:t>
      </w:r>
      <w:r>
        <w:rPr>
          <w:rFonts w:ascii="Calibri" w:eastAsia="Calibri" w:hAnsi="Calibri" w:cs="Calibri"/>
          <w:sz w:val="22"/>
          <w:szCs w:val="22"/>
        </w:rPr>
        <w:t>in pridobljenih</w:t>
      </w:r>
      <w:r>
        <w:rPr>
          <w:rFonts w:ascii="Calibri" w:eastAsia="Calibri" w:hAnsi="Calibri" w:cs="Calibri"/>
          <w:color w:val="000000"/>
          <w:sz w:val="22"/>
          <w:szCs w:val="22"/>
        </w:rPr>
        <w:t xml:space="preserve"> nepravilnosti, poškodb, zastrupitev in</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 xml:space="preserve">povezovanje izvajalcev Programa ZDAJ.  </w:t>
      </w:r>
    </w:p>
    <w:p w:rsidR="002B705B" w:rsidRDefault="007F7E9D" w:rsidP="00F64C94">
      <w:pPr>
        <w:pBdr>
          <w:top w:val="nil"/>
          <w:left w:val="nil"/>
          <w:bottom w:val="nil"/>
          <w:right w:val="nil"/>
          <w:between w:val="nil"/>
        </w:pBdr>
        <w:tabs>
          <w:tab w:val="left" w:pos="2926"/>
          <w:tab w:val="center" w:pos="4961"/>
        </w:tabs>
        <w:spacing w:before="480" w:line="276" w:lineRule="auto"/>
        <w:jc w:val="both"/>
        <w:rPr>
          <w:rFonts w:ascii="Arial" w:eastAsia="Arial" w:hAnsi="Arial" w:cs="Arial"/>
          <w:color w:val="000000"/>
          <w:sz w:val="22"/>
          <w:szCs w:val="22"/>
        </w:rPr>
      </w:pPr>
      <w:r>
        <w:rPr>
          <w:rFonts w:ascii="Calibri" w:eastAsia="Calibri" w:hAnsi="Calibri" w:cs="Calibri"/>
          <w:color w:val="000000"/>
          <w:sz w:val="22"/>
          <w:szCs w:val="22"/>
        </w:rPr>
        <w:t xml:space="preserve">Cilji Programa ZDAJ  so: </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zmanjševanj</w:t>
      </w:r>
      <w:r>
        <w:rPr>
          <w:rFonts w:ascii="Calibri" w:eastAsia="Calibri" w:hAnsi="Calibri" w:cs="Calibri"/>
          <w:sz w:val="22"/>
          <w:szCs w:val="22"/>
        </w:rPr>
        <w:t xml:space="preserve">e </w:t>
      </w:r>
      <w:r>
        <w:rPr>
          <w:rFonts w:ascii="Calibri" w:eastAsia="Calibri" w:hAnsi="Calibri" w:cs="Calibri"/>
          <w:color w:val="000000"/>
          <w:sz w:val="22"/>
          <w:szCs w:val="22"/>
        </w:rPr>
        <w:t xml:space="preserve">dejavnikov tveganja za kronične nenalezljive bolezni in preprečevanje poškodb ter zastrupitev, </w:t>
      </w:r>
    </w:p>
    <w:p w:rsidR="002B705B" w:rsidRDefault="007F7E9D" w:rsidP="00F64C94">
      <w:pPr>
        <w:numPr>
          <w:ilvl w:val="0"/>
          <w:numId w:val="3"/>
        </w:numPr>
        <w:pBdr>
          <w:top w:val="nil"/>
          <w:left w:val="nil"/>
          <w:bottom w:val="nil"/>
          <w:right w:val="nil"/>
          <w:between w:val="nil"/>
        </w:pBdr>
        <w:spacing w:line="276" w:lineRule="auto"/>
        <w:jc w:val="both"/>
        <w:rPr>
          <w:color w:val="000000"/>
          <w:sz w:val="22"/>
          <w:szCs w:val="22"/>
        </w:rPr>
      </w:pPr>
      <w:r>
        <w:rPr>
          <w:rFonts w:ascii="Calibri" w:eastAsia="Calibri" w:hAnsi="Calibri" w:cs="Calibri"/>
          <w:color w:val="000000"/>
          <w:sz w:val="22"/>
          <w:szCs w:val="22"/>
        </w:rPr>
        <w:t>zgodnje odkrivanje ogroženih za razvoj bolezni,</w:t>
      </w:r>
    </w:p>
    <w:p w:rsidR="002B705B" w:rsidRDefault="007F7E9D" w:rsidP="00F64C94">
      <w:pPr>
        <w:numPr>
          <w:ilvl w:val="0"/>
          <w:numId w:val="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ukrepanje, vključno s svetovanjem za obvladovanje dejavnikov tveganja in spremembo življenjskega sloga ter krepitev zdravja,</w:t>
      </w:r>
      <w:r>
        <w:rPr>
          <w:color w:val="000000"/>
        </w:rPr>
        <w:t xml:space="preserve"> </w:t>
      </w:r>
      <w:r>
        <w:rPr>
          <w:rFonts w:ascii="Calibri" w:eastAsia="Calibri" w:hAnsi="Calibri" w:cs="Calibri"/>
          <w:color w:val="000000"/>
          <w:sz w:val="22"/>
          <w:szCs w:val="22"/>
        </w:rPr>
        <w:t xml:space="preserve">spodbujanje zdravstvene pismenosti, ozaveščanje ter nudenje podpore in pomoči za spreminjanje nezdravih življenjskih navad in krepitev zdravja ter </w:t>
      </w:r>
      <w:proofErr w:type="spellStart"/>
      <w:r>
        <w:rPr>
          <w:rFonts w:ascii="Calibri" w:eastAsia="Calibri" w:hAnsi="Calibri" w:cs="Calibri"/>
          <w:color w:val="000000"/>
          <w:sz w:val="22"/>
          <w:szCs w:val="22"/>
        </w:rPr>
        <w:t>opolnomočenje</w:t>
      </w:r>
      <w:proofErr w:type="spellEnd"/>
      <w:r>
        <w:rPr>
          <w:rFonts w:ascii="Calibri" w:eastAsia="Calibri" w:hAnsi="Calibri" w:cs="Calibri"/>
          <w:color w:val="000000"/>
          <w:sz w:val="22"/>
          <w:szCs w:val="22"/>
        </w:rPr>
        <w:t xml:space="preserve"> posameznikov pri skrbi za lastno zdravje,</w:t>
      </w:r>
    </w:p>
    <w:p w:rsidR="002B705B" w:rsidRDefault="007F7E9D" w:rsidP="00F64C94">
      <w:pPr>
        <w:numPr>
          <w:ilvl w:val="0"/>
          <w:numId w:val="3"/>
        </w:numPr>
        <w:pBdr>
          <w:top w:val="nil"/>
          <w:left w:val="nil"/>
          <w:bottom w:val="nil"/>
          <w:right w:val="nil"/>
          <w:between w:val="nil"/>
        </w:pBdr>
        <w:spacing w:before="120" w:line="276" w:lineRule="auto"/>
        <w:jc w:val="both"/>
        <w:rPr>
          <w:color w:val="000000"/>
          <w:sz w:val="22"/>
          <w:szCs w:val="22"/>
        </w:rPr>
      </w:pPr>
      <w:r>
        <w:rPr>
          <w:rFonts w:ascii="Calibri" w:eastAsia="Calibri" w:hAnsi="Calibri" w:cs="Calibri"/>
          <w:color w:val="000000"/>
          <w:sz w:val="22"/>
          <w:szCs w:val="22"/>
        </w:rPr>
        <w:t>vzpostavitev povezav in mreže deležnikov iz lokalnega okolja po modelu skupnostnega pristopa s poudarkom na sodelovanju z vrtci in šolami, ki zagotavljajo podporno okolje za posameznika in skupine za zdrav življenjski slog tako za zdrave kot za tiste z motnjami in kroničnimi boleznimi, s čim manjšim psihosocialnim bremenom.</w:t>
      </w:r>
    </w:p>
    <w:p w:rsidR="002B705B" w:rsidRDefault="002B705B" w:rsidP="00F64C94">
      <w:pPr>
        <w:pBdr>
          <w:top w:val="nil"/>
          <w:left w:val="nil"/>
          <w:bottom w:val="nil"/>
          <w:right w:val="nil"/>
          <w:between w:val="nil"/>
        </w:pBdr>
        <w:spacing w:before="120" w:line="276" w:lineRule="auto"/>
        <w:ind w:left="720"/>
        <w:jc w:val="both"/>
        <w:rPr>
          <w:rFonts w:ascii="Calibri" w:eastAsia="Calibri" w:hAnsi="Calibri" w:cs="Calibri"/>
          <w:color w:val="000000"/>
          <w:sz w:val="22"/>
          <w:szCs w:val="22"/>
        </w:rPr>
      </w:pPr>
    </w:p>
    <w:p w:rsidR="002B705B" w:rsidRDefault="002B705B" w:rsidP="00F64C94">
      <w:pPr>
        <w:pBdr>
          <w:top w:val="nil"/>
          <w:left w:val="nil"/>
          <w:bottom w:val="nil"/>
          <w:right w:val="nil"/>
          <w:between w:val="nil"/>
        </w:pBdr>
        <w:spacing w:before="120" w:line="276" w:lineRule="auto"/>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r>
        <w:rPr>
          <w:rFonts w:ascii="Calibri" w:eastAsia="Calibri" w:hAnsi="Calibri" w:cs="Calibri"/>
          <w:b/>
          <w:color w:val="000000"/>
          <w:sz w:val="22"/>
          <w:szCs w:val="22"/>
        </w:rPr>
        <w:t>Način izvajanja Programa ZDAJ</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r>
        <w:rPr>
          <w:rFonts w:ascii="Calibri" w:eastAsia="Calibri" w:hAnsi="Calibri" w:cs="Calibri"/>
          <w:color w:val="000000"/>
          <w:sz w:val="22"/>
          <w:szCs w:val="22"/>
        </w:rPr>
        <w:t>Program ZDAJ se izvaja v skladu s Programskimi smernicami, ki določajo najmanj:</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vsebine in način izvajanja preventivnih pregledov novorojenčkov, otrok in mladostnikov, ki jih predpisuje ta pravilnik, vključno z načinom evidentiranja in spremljanja, skladno s predpisi s področja zbirk podatkov zdravstvenega varstva,</w:t>
      </w:r>
      <w:r w:rsidR="00BD2585">
        <w:rPr>
          <w:rFonts w:ascii="Calibri" w:eastAsia="Calibri" w:hAnsi="Calibri" w:cs="Calibri"/>
          <w:color w:val="000000"/>
          <w:sz w:val="22"/>
          <w:szCs w:val="22"/>
        </w:rPr>
        <w:t xml:space="preserve">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 xml:space="preserve">vsebine in način izvajanja individualnega zdravstveno-vzgojnega svetovanja, ki </w:t>
      </w:r>
      <w:r w:rsidR="008D5C75">
        <w:rPr>
          <w:rFonts w:ascii="Calibri" w:eastAsia="Calibri" w:hAnsi="Calibri" w:cs="Calibri"/>
          <w:color w:val="000000"/>
          <w:sz w:val="22"/>
          <w:szCs w:val="22"/>
        </w:rPr>
        <w:t xml:space="preserve">se izvajajo </w:t>
      </w:r>
      <w:r>
        <w:rPr>
          <w:rFonts w:ascii="Calibri" w:eastAsia="Calibri" w:hAnsi="Calibri" w:cs="Calibri"/>
          <w:color w:val="000000"/>
          <w:sz w:val="22"/>
          <w:szCs w:val="22"/>
        </w:rPr>
        <w:t xml:space="preserve"> v okviru preventivnih pregledov, vključno z načinom evidentiranja in spremljanja, skladno s predpisi s področja zbirk podatkov zdravstvenega varstva,</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 xml:space="preserve">vsebine in način izvajanja vzgoje za zdravje za otroke in mladostnike oz. njihove starše/skrbnike, ki </w:t>
      </w:r>
      <w:r w:rsidR="008D5C75">
        <w:rPr>
          <w:rFonts w:ascii="Calibri" w:eastAsia="Calibri" w:hAnsi="Calibri" w:cs="Calibri"/>
          <w:color w:val="000000"/>
          <w:sz w:val="22"/>
          <w:szCs w:val="22"/>
        </w:rPr>
        <w:t xml:space="preserve">se izvaja </w:t>
      </w:r>
      <w:r>
        <w:rPr>
          <w:rFonts w:ascii="Calibri" w:eastAsia="Calibri" w:hAnsi="Calibri" w:cs="Calibri"/>
          <w:color w:val="000000"/>
          <w:sz w:val="22"/>
          <w:szCs w:val="22"/>
        </w:rPr>
        <w:t xml:space="preserve"> ob preventivnih pregledih šolarjev in dijakov</w:t>
      </w:r>
      <w:r w:rsidR="008D5C75">
        <w:rPr>
          <w:rFonts w:ascii="Calibri" w:eastAsia="Calibri" w:hAnsi="Calibri" w:cs="Calibri"/>
          <w:color w:val="000000"/>
          <w:sz w:val="22"/>
          <w:szCs w:val="22"/>
        </w:rPr>
        <w:t>,</w:t>
      </w:r>
      <w:r>
        <w:rPr>
          <w:rFonts w:ascii="Calibri" w:eastAsia="Calibri" w:hAnsi="Calibri" w:cs="Calibri"/>
          <w:color w:val="000000"/>
          <w:sz w:val="22"/>
          <w:szCs w:val="22"/>
        </w:rPr>
        <w:t xml:space="preserve">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 xml:space="preserve">vsebine in način izvajanja zdravstvene vzgoje za otroke in mladostnike, ki </w:t>
      </w:r>
      <w:r w:rsidR="008D5C75">
        <w:rPr>
          <w:rFonts w:ascii="Calibri" w:eastAsia="Calibri" w:hAnsi="Calibri" w:cs="Calibri"/>
          <w:color w:val="000000"/>
          <w:sz w:val="22"/>
          <w:szCs w:val="22"/>
        </w:rPr>
        <w:t xml:space="preserve">se izvaja </w:t>
      </w:r>
      <w:r>
        <w:rPr>
          <w:rFonts w:ascii="Calibri" w:eastAsia="Calibri" w:hAnsi="Calibri" w:cs="Calibri"/>
          <w:color w:val="000000"/>
          <w:sz w:val="22"/>
          <w:szCs w:val="22"/>
        </w:rPr>
        <w:t xml:space="preserve"> sodelovanju z vzgojno izobraževalnimi ustanovami  in drugimi ustanovami</w:t>
      </w:r>
      <w:r w:rsidR="008D5C75">
        <w:rPr>
          <w:rFonts w:ascii="Calibri" w:eastAsia="Calibri" w:hAnsi="Calibri" w:cs="Calibri"/>
          <w:color w:val="000000"/>
          <w:sz w:val="22"/>
          <w:szCs w:val="22"/>
        </w:rPr>
        <w:t>,</w:t>
      </w:r>
      <w:r>
        <w:rPr>
          <w:rFonts w:ascii="Calibri" w:eastAsia="Calibri" w:hAnsi="Calibri" w:cs="Calibri"/>
          <w:color w:val="000000"/>
          <w:sz w:val="22"/>
          <w:szCs w:val="22"/>
        </w:rPr>
        <w:t xml:space="preserve">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priporočila za organizacijo in delovanje</w:t>
      </w:r>
      <w:r w:rsidR="008D5C75">
        <w:rPr>
          <w:rFonts w:ascii="Calibri" w:eastAsia="Calibri" w:hAnsi="Calibri" w:cs="Calibri"/>
          <w:color w:val="000000"/>
          <w:sz w:val="22"/>
          <w:szCs w:val="22"/>
        </w:rPr>
        <w:t xml:space="preserve"> izvajalcev programa ZDAJ</w:t>
      </w:r>
      <w:r>
        <w:rPr>
          <w:rFonts w:ascii="Calibri" w:eastAsia="Calibri" w:hAnsi="Calibri" w:cs="Calibri"/>
          <w:color w:val="000000"/>
          <w:sz w:val="22"/>
          <w:szCs w:val="22"/>
        </w:rPr>
        <w:t xml:space="preserve">,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pripravo letnega načrta sodelovanja z vzgojno izobraževalnimi ustanovami,</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 xml:space="preserve">pripravo letnega načrta dela tima </w:t>
      </w:r>
      <w:r w:rsidR="007D4D4C">
        <w:rPr>
          <w:rFonts w:ascii="Calibri" w:eastAsia="Calibri" w:hAnsi="Calibri" w:cs="Calibri"/>
          <w:color w:val="000000"/>
          <w:sz w:val="22"/>
          <w:szCs w:val="22"/>
        </w:rPr>
        <w:t xml:space="preserve">izvajalcev Programa ZDAJ, </w:t>
      </w:r>
      <w:r>
        <w:rPr>
          <w:rFonts w:ascii="Calibri" w:eastAsia="Calibri" w:hAnsi="Calibri" w:cs="Calibri"/>
          <w:color w:val="000000"/>
          <w:sz w:val="22"/>
          <w:szCs w:val="22"/>
        </w:rPr>
        <w:t xml:space="preserve">ki vsebuje predvidene termine preventivnih pregledov šolarjev, vsebino preventivnih pregledov šolarjev za prihajajoče šolsko leto in načrt vzgoje za zdravje. Predvidene termine preventivnih pregledov šolarjev za prihajajoče šolsko leto imenovani zdravnik šole posreduje šoli do konca tekočega šolskega leta  za naslednje šolsko leto.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pripravo letnega poročila imenovanega zdravnika šole o izvajanju preventivnega zdravstvenega varstva namenjenega šoli, ki vključuje ugotovitve, pomembne za šolo in predloge</w:t>
      </w:r>
      <w:r w:rsidR="007D4D4C">
        <w:rPr>
          <w:rFonts w:ascii="Calibri" w:eastAsia="Calibri" w:hAnsi="Calibri" w:cs="Calibri"/>
          <w:color w:val="000000"/>
          <w:sz w:val="22"/>
          <w:szCs w:val="22"/>
        </w:rPr>
        <w:t>,</w:t>
      </w:r>
    </w:p>
    <w:p w:rsidR="002B705B" w:rsidRDefault="007F7E9D" w:rsidP="00F64C94">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 xml:space="preserve">      - ukrepe za vključevanje ciljne populacije v Program ZDAJ, </w:t>
      </w:r>
    </w:p>
    <w:p w:rsidR="002B705B" w:rsidRDefault="007F7E9D" w:rsidP="00F64C94">
      <w:pPr>
        <w:numPr>
          <w:ilvl w:val="0"/>
          <w:numId w:val="10"/>
        </w:numPr>
        <w:pBdr>
          <w:top w:val="nil"/>
          <w:left w:val="nil"/>
          <w:bottom w:val="nil"/>
          <w:right w:val="nil"/>
          <w:between w:val="nil"/>
        </w:pBdr>
        <w:ind w:left="426" w:hanging="142"/>
        <w:jc w:val="both"/>
        <w:rPr>
          <w:color w:val="000000"/>
          <w:sz w:val="22"/>
          <w:szCs w:val="22"/>
        </w:rPr>
      </w:pPr>
      <w:r>
        <w:rPr>
          <w:rFonts w:ascii="Calibri" w:eastAsia="Calibri" w:hAnsi="Calibri" w:cs="Calibri"/>
          <w:color w:val="000000"/>
          <w:sz w:val="22"/>
          <w:szCs w:val="22"/>
        </w:rPr>
        <w:t>promocijo Programa ZDAJ.</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Smernice pripravi Nacionalni inštitut za javno zdravje (v nadaljnjem besedilu: NIJZ) v sodelovanju s stroko in so objavljene na spletni strani NIJZ in spletni strani Programa ZDAJ. Smernice potrdita Razširjeni strokovni kolegij za pediatrijo in Razširjeni strokovni kolegij za javno zdravje, po potrebi</w:t>
      </w:r>
      <w:r w:rsidR="00E62A1D">
        <w:rPr>
          <w:rFonts w:ascii="Calibri" w:eastAsia="Calibri" w:hAnsi="Calibri" w:cs="Calibri"/>
          <w:color w:val="000000"/>
          <w:sz w:val="22"/>
          <w:szCs w:val="22"/>
        </w:rPr>
        <w:t xml:space="preserve"> pa</w:t>
      </w:r>
      <w:r>
        <w:rPr>
          <w:rFonts w:ascii="Calibri" w:eastAsia="Calibri" w:hAnsi="Calibri" w:cs="Calibri"/>
          <w:color w:val="000000"/>
          <w:sz w:val="22"/>
          <w:szCs w:val="22"/>
        </w:rPr>
        <w:t xml:space="preserve"> tudi drug Razširjeni strokovni kolegij</w:t>
      </w:r>
      <w:r w:rsidR="00E62A1D">
        <w:rPr>
          <w:rFonts w:ascii="Calibri" w:eastAsia="Calibri" w:hAnsi="Calibri" w:cs="Calibri"/>
          <w:color w:val="000000"/>
          <w:sz w:val="22"/>
          <w:szCs w:val="22"/>
        </w:rPr>
        <w:t xml:space="preserve">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NIJZ</w:t>
      </w:r>
      <w:r w:rsidR="00E62A1D">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 </w:t>
      </w:r>
      <w:r w:rsidR="00E62A1D" w:rsidRPr="00E62A1D">
        <w:rPr>
          <w:rFonts w:ascii="Calibri" w:eastAsia="Calibri" w:hAnsi="Calibri" w:cs="Calibri"/>
          <w:color w:val="000000"/>
          <w:sz w:val="22"/>
          <w:szCs w:val="22"/>
        </w:rPr>
        <w:t>skupaj s pediatrično stroko</w:t>
      </w:r>
      <w:r w:rsidR="00E62A1D">
        <w:rPr>
          <w:rFonts w:ascii="Calibri" w:eastAsia="Calibri" w:hAnsi="Calibri" w:cs="Calibri"/>
          <w:color w:val="000000"/>
          <w:sz w:val="22"/>
          <w:szCs w:val="22"/>
        </w:rPr>
        <w:t>,</w:t>
      </w:r>
      <w:r w:rsidR="00E62A1D" w:rsidRPr="00E62A1D">
        <w:rPr>
          <w:rFonts w:ascii="Calibri" w:eastAsia="Calibri" w:hAnsi="Calibri" w:cs="Calibri"/>
          <w:color w:val="000000"/>
          <w:sz w:val="22"/>
          <w:szCs w:val="22"/>
        </w:rPr>
        <w:t xml:space="preserve"> </w:t>
      </w:r>
      <w:r>
        <w:rPr>
          <w:rFonts w:ascii="Calibri" w:eastAsia="Calibri" w:hAnsi="Calibri" w:cs="Calibri"/>
          <w:color w:val="000000"/>
          <w:sz w:val="22"/>
          <w:szCs w:val="22"/>
        </w:rPr>
        <w:t>redno analizira, , izvajanje preventivnega zdravstvenega varstva otrok in mladine in glede na ugotovitve analize predlaga spremembe smernic ter druge ukrepe. NIJZ Ministrstvu za zdravje (v nadaljnjem besedilu: ministrstvo) posreduje poročilo o ugotovitvah analize za preteklo leto</w:t>
      </w:r>
      <w:r w:rsidR="00E06D6C">
        <w:rPr>
          <w:rFonts w:ascii="Calibri" w:eastAsia="Calibri" w:hAnsi="Calibri" w:cs="Calibri"/>
          <w:color w:val="000000"/>
          <w:sz w:val="22"/>
          <w:szCs w:val="22"/>
        </w:rPr>
        <w:t xml:space="preserve">. </w:t>
      </w:r>
    </w:p>
    <w:p w:rsidR="00E62A1D" w:rsidRDefault="00E62A1D"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r>
        <w:rPr>
          <w:rFonts w:ascii="Calibri" w:eastAsia="Calibri" w:hAnsi="Calibri" w:cs="Calibri"/>
          <w:b/>
          <w:color w:val="000000"/>
          <w:sz w:val="22"/>
          <w:szCs w:val="22"/>
        </w:rPr>
        <w:t>Vsebina Programa ZDAJ</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r>
        <w:rPr>
          <w:rFonts w:ascii="Calibri" w:eastAsia="Calibri" w:hAnsi="Calibri" w:cs="Calibri"/>
          <w:color w:val="000000"/>
          <w:sz w:val="22"/>
          <w:szCs w:val="22"/>
        </w:rPr>
        <w:t xml:space="preserve">Program  ZDAJ obsega: </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p>
    <w:p w:rsidR="002B705B" w:rsidRDefault="007F7E9D" w:rsidP="00F64C94">
      <w:pPr>
        <w:numPr>
          <w:ilvl w:val="0"/>
          <w:numId w:val="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izvajanje preventivnih pregledov s </w:t>
      </w:r>
      <w:proofErr w:type="spellStart"/>
      <w:r>
        <w:rPr>
          <w:rFonts w:ascii="Calibri" w:eastAsia="Calibri" w:hAnsi="Calibri" w:cs="Calibri"/>
          <w:color w:val="000000"/>
          <w:sz w:val="22"/>
          <w:szCs w:val="22"/>
        </w:rPr>
        <w:t>presejanji</w:t>
      </w:r>
      <w:proofErr w:type="spellEnd"/>
      <w:r>
        <w:rPr>
          <w:rFonts w:ascii="Calibri" w:eastAsia="Calibri" w:hAnsi="Calibri" w:cs="Calibri"/>
          <w:color w:val="000000"/>
          <w:sz w:val="22"/>
          <w:szCs w:val="22"/>
        </w:rPr>
        <w:t xml:space="preserve"> in oceno tveganja za zgodnje odkrivanje oseb z odstopanji od pričakovane rasti in razvoja, oseb z vedenjskimi, biološkimi in psihosocialnimi dejavniki tveganja za pojav motenj in</w:t>
      </w:r>
      <w:r w:rsidR="00E62A1D">
        <w:rPr>
          <w:rFonts w:ascii="Calibri" w:eastAsia="Calibri" w:hAnsi="Calibri" w:cs="Calibri"/>
          <w:color w:val="000000"/>
          <w:sz w:val="22"/>
          <w:szCs w:val="22"/>
        </w:rPr>
        <w:t xml:space="preserve"> </w:t>
      </w:r>
      <w:r>
        <w:rPr>
          <w:rFonts w:ascii="Calibri" w:eastAsia="Calibri" w:hAnsi="Calibri" w:cs="Calibri"/>
          <w:color w:val="000000"/>
          <w:sz w:val="22"/>
          <w:szCs w:val="22"/>
        </w:rPr>
        <w:t>bolezni, z ustrezno obravnavo in individualnim svetovanjem na področju zdravega življenjskega sloga in krepitve duševnega zdravja ter z usmeritvijo v diagnostiko in zdravljenje ugotovljenih bolezni oz. obravnave za krepitev zdravja,</w:t>
      </w:r>
    </w:p>
    <w:p w:rsidR="002B705B" w:rsidRDefault="002B705B" w:rsidP="00F64C94">
      <w:pPr>
        <w:pBdr>
          <w:top w:val="nil"/>
          <w:left w:val="nil"/>
          <w:bottom w:val="nil"/>
          <w:right w:val="nil"/>
          <w:between w:val="nil"/>
        </w:pBdr>
        <w:ind w:left="720" w:hanging="425"/>
        <w:jc w:val="both"/>
        <w:rPr>
          <w:rFonts w:ascii="Calibri" w:eastAsia="Calibri" w:hAnsi="Calibri" w:cs="Calibri"/>
          <w:color w:val="000000"/>
          <w:sz w:val="22"/>
          <w:szCs w:val="22"/>
        </w:rPr>
      </w:pPr>
    </w:p>
    <w:p w:rsidR="002B705B" w:rsidRDefault="007F7E9D" w:rsidP="00F64C94">
      <w:pPr>
        <w:numPr>
          <w:ilvl w:val="0"/>
          <w:numId w:val="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izvajanje vzgoje za zdravje za aktivno skrb za svoje zdravje z namenom oblikovanja znanja, stališč in vedenjskih vzorcev za zdrav način življenja, ki so namenjene otrokom, mladostniko</w:t>
      </w:r>
      <w:r w:rsidR="00E62A1D">
        <w:rPr>
          <w:rFonts w:ascii="Calibri" w:eastAsia="Calibri" w:hAnsi="Calibri" w:cs="Calibri"/>
          <w:color w:val="000000"/>
          <w:sz w:val="22"/>
          <w:szCs w:val="22"/>
        </w:rPr>
        <w:t>m</w:t>
      </w:r>
      <w:r>
        <w:rPr>
          <w:rFonts w:ascii="Calibri" w:eastAsia="Calibri" w:hAnsi="Calibri" w:cs="Calibri"/>
          <w:color w:val="000000"/>
          <w:sz w:val="22"/>
          <w:szCs w:val="22"/>
        </w:rPr>
        <w:t xml:space="preserve">, njihovim staršem/skrbnikom in strokovnim delavcem v vzgojno-izobraževalnih ustanovah ter potekajo v prostorih zdravstvenega doma ali izvajalca koncesionarja oziroma v vrtcu, šoli in v lokalni skupnosti, </w:t>
      </w: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2B705B" w:rsidRDefault="007F7E9D" w:rsidP="00F64C94">
      <w:pPr>
        <w:pStyle w:val="Odstavekseznama"/>
        <w:numPr>
          <w:ilvl w:val="0"/>
          <w:numId w:val="3"/>
        </w:numPr>
        <w:pBdr>
          <w:top w:val="nil"/>
          <w:left w:val="nil"/>
          <w:bottom w:val="nil"/>
          <w:right w:val="nil"/>
          <w:between w:val="nil"/>
        </w:pBdr>
        <w:jc w:val="both"/>
        <w:rPr>
          <w:rFonts w:ascii="Calibri" w:eastAsia="Calibri" w:hAnsi="Calibri" w:cs="Calibri"/>
          <w:color w:val="000000"/>
          <w:sz w:val="22"/>
          <w:szCs w:val="22"/>
        </w:rPr>
      </w:pPr>
      <w:r w:rsidRPr="00E62A1D">
        <w:rPr>
          <w:rFonts w:ascii="Calibri" w:eastAsia="Calibri" w:hAnsi="Calibri" w:cs="Calibri"/>
          <w:color w:val="000000"/>
          <w:sz w:val="22"/>
          <w:szCs w:val="22"/>
        </w:rPr>
        <w:lastRenderedPageBreak/>
        <w:t>izvajanje standardiziranih in strukturiranih obravnav za ogrožene otroke in njihove starše za krepitev zdravja, ki obsegajo zdravstveno-vzgojne delavnice ter individualna svetovanja za zagotavljanje strokovnih informacij, učenje veščin ter podporo in pomoč za dolgotrajno spremembo življenjskega sloga oz. za krepitev duševnega zdravja,</w:t>
      </w:r>
    </w:p>
    <w:p w:rsidR="00E62A1D" w:rsidRPr="00E62A1D" w:rsidRDefault="00E62A1D" w:rsidP="00F64C94">
      <w:pPr>
        <w:pStyle w:val="Odstavekseznama"/>
        <w:pBdr>
          <w:top w:val="nil"/>
          <w:left w:val="nil"/>
          <w:bottom w:val="nil"/>
          <w:right w:val="nil"/>
          <w:between w:val="nil"/>
        </w:pBdr>
        <w:jc w:val="both"/>
        <w:rPr>
          <w:rFonts w:ascii="Calibri" w:eastAsia="Calibri" w:hAnsi="Calibri" w:cs="Calibri"/>
          <w:color w:val="000000"/>
          <w:sz w:val="22"/>
          <w:szCs w:val="22"/>
        </w:rPr>
      </w:pPr>
    </w:p>
    <w:p w:rsidR="002B705B" w:rsidRDefault="007F7E9D" w:rsidP="00F64C94">
      <w:pPr>
        <w:numPr>
          <w:ilvl w:val="0"/>
          <w:numId w:val="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izvajanje podpornih aktivnosti načrtovanja, organiziranja, vodenja, koordiniranja, izobraževanja, spremljanja, poročanja, promocije in zagotavljanja kakovosti Programa ZDAJ. </w:t>
      </w:r>
    </w:p>
    <w:p w:rsidR="002B705B" w:rsidRDefault="002B705B" w:rsidP="00F64C94">
      <w:pPr>
        <w:pBdr>
          <w:top w:val="nil"/>
          <w:left w:val="nil"/>
          <w:bottom w:val="nil"/>
          <w:right w:val="nil"/>
          <w:between w:val="nil"/>
        </w:pBdr>
        <w:ind w:left="708" w:hanging="708"/>
        <w:jc w:val="both"/>
        <w:rPr>
          <w:rFonts w:ascii="Calibri" w:eastAsia="Calibri" w:hAnsi="Calibri" w:cs="Calibri"/>
          <w:color w:val="000000"/>
        </w:rPr>
      </w:pP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r>
        <w:rPr>
          <w:rFonts w:ascii="Calibri" w:eastAsia="Calibri" w:hAnsi="Calibri" w:cs="Calibri"/>
          <w:b/>
          <w:color w:val="000000"/>
          <w:sz w:val="22"/>
          <w:szCs w:val="22"/>
        </w:rPr>
        <w:t>Ciljna populacija Programa ZDAJ</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b/>
          <w:color w:val="000000"/>
          <w:sz w:val="22"/>
          <w:szCs w:val="22"/>
        </w:rPr>
      </w:pPr>
    </w:p>
    <w:p w:rsidR="002B705B" w:rsidRDefault="007F7E9D" w:rsidP="00F64C94">
      <w:pPr>
        <w:pBdr>
          <w:top w:val="nil"/>
          <w:left w:val="nil"/>
          <w:bottom w:val="nil"/>
          <w:right w:val="nil"/>
          <w:between w:val="nil"/>
        </w:pBdr>
        <w:tabs>
          <w:tab w:val="left" w:pos="0"/>
          <w:tab w:val="center" w:pos="4961"/>
        </w:tabs>
        <w:jc w:val="both"/>
        <w:rPr>
          <w:rFonts w:ascii="Calibri" w:eastAsia="Calibri" w:hAnsi="Calibri" w:cs="Calibri"/>
          <w:color w:val="000000"/>
          <w:sz w:val="22"/>
          <w:szCs w:val="22"/>
        </w:rPr>
      </w:pPr>
      <w:r>
        <w:rPr>
          <w:rFonts w:ascii="Calibri" w:eastAsia="Calibri" w:hAnsi="Calibri" w:cs="Calibri"/>
          <w:color w:val="000000"/>
          <w:sz w:val="22"/>
          <w:szCs w:val="22"/>
        </w:rPr>
        <w:t xml:space="preserve">Do udeležbe v Programu ZDAJ so upravičeni vsi otroci in mladostniki od rojstva do 19. leta starosti oziroma do zaključka rednega izobraževanja in študenti.  </w:t>
      </w:r>
    </w:p>
    <w:p w:rsidR="002B705B" w:rsidRDefault="002B705B" w:rsidP="00F64C94">
      <w:pPr>
        <w:pBdr>
          <w:top w:val="nil"/>
          <w:left w:val="nil"/>
          <w:bottom w:val="nil"/>
          <w:right w:val="nil"/>
          <w:between w:val="nil"/>
        </w:pBdr>
        <w:tabs>
          <w:tab w:val="left" w:pos="0"/>
          <w:tab w:val="center" w:pos="4961"/>
        </w:tabs>
        <w:jc w:val="both"/>
        <w:rPr>
          <w:rFonts w:ascii="Calibri" w:eastAsia="Calibri" w:hAnsi="Calibri" w:cs="Calibri"/>
          <w:color w:val="000000"/>
          <w:sz w:val="22"/>
          <w:szCs w:val="22"/>
        </w:rPr>
      </w:pPr>
    </w:p>
    <w:p w:rsidR="002B705B" w:rsidRDefault="007F7E9D" w:rsidP="00F64C94">
      <w:pPr>
        <w:spacing w:after="200"/>
        <w:ind w:right="-50"/>
        <w:jc w:val="both"/>
        <w:rPr>
          <w:rFonts w:ascii="Calibri" w:eastAsia="Calibri" w:hAnsi="Calibri" w:cs="Calibri"/>
          <w:b/>
          <w:sz w:val="22"/>
          <w:szCs w:val="22"/>
        </w:rPr>
      </w:pPr>
      <w:r>
        <w:rPr>
          <w:rFonts w:ascii="Calibri" w:eastAsia="Calibri" w:hAnsi="Calibri" w:cs="Calibri"/>
          <w:sz w:val="22"/>
          <w:szCs w:val="22"/>
        </w:rPr>
        <w:t xml:space="preserve">Do udeležbe v standardiziranih in strukturiranih obravnavah za krepitev zdravja so upravičeni otroci in mladostniki s prisotnimi vedenjskimi, biološkimi in psihosocialnimi dejavniki tveganja za razvoj bolezni ter njihovi starši oz. skrbniki. </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b/>
          <w:color w:val="000000"/>
          <w:sz w:val="22"/>
          <w:szCs w:val="22"/>
        </w:rPr>
      </w:pPr>
      <w:r>
        <w:rPr>
          <w:rFonts w:ascii="Calibri" w:eastAsia="Calibri" w:hAnsi="Calibri" w:cs="Calibri"/>
          <w:b/>
          <w:color w:val="000000"/>
          <w:sz w:val="22"/>
          <w:szCs w:val="22"/>
        </w:rPr>
        <w:t>Izvajalci Programa  ZDAJ so:</w:t>
      </w:r>
    </w:p>
    <w:p w:rsidR="002B705B" w:rsidRDefault="002B705B" w:rsidP="00F64C94">
      <w:pPr>
        <w:ind w:right="-50"/>
        <w:jc w:val="both"/>
        <w:rPr>
          <w:rFonts w:ascii="Calibri" w:eastAsia="Calibri" w:hAnsi="Calibri" w:cs="Calibri"/>
          <w:sz w:val="22"/>
          <w:szCs w:val="22"/>
        </w:rPr>
      </w:pPr>
    </w:p>
    <w:p w:rsidR="002B705B" w:rsidRDefault="007F7E9D" w:rsidP="00F64C94">
      <w:pPr>
        <w:numPr>
          <w:ilvl w:val="0"/>
          <w:numId w:val="6"/>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 xml:space="preserve">izvajalci bolnišnične zdravstvene dejavnosti in specialistične ambulantne dejavnosti v porodnišnicah (preventivno zdravstveno varstvo novorojenčkov), </w:t>
      </w:r>
    </w:p>
    <w:p w:rsidR="002B705B" w:rsidRDefault="007F7E9D" w:rsidP="00F64C94">
      <w:pPr>
        <w:numPr>
          <w:ilvl w:val="0"/>
          <w:numId w:val="6"/>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timi izbranih osebnih zdravnikov specialistov pediatrije/šolske medicine, timi imenovanega zdravnika šole - specialista pediatrije ali šolske medicine v primarnem zdravstvenem varstvu,  timi  družinskega zdravnika, ki izpolnjuje pogoje za izvajanje preventivnega zdravstvenega varstva otrok in mladostnikov, </w:t>
      </w:r>
    </w:p>
    <w:p w:rsidR="002B705B" w:rsidRDefault="007F7E9D" w:rsidP="00F64C94">
      <w:pPr>
        <w:numPr>
          <w:ilvl w:val="0"/>
          <w:numId w:val="6"/>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diplomirane medicinske sestre in drugi zdravstveni delavci in sodelavci (psihologi, dietetiki) v Centru za krepitev zdravja (</w:t>
      </w:r>
      <w:r w:rsidR="008327BD">
        <w:rPr>
          <w:rFonts w:ascii="Calibri" w:eastAsia="Calibri" w:hAnsi="Calibri" w:cs="Calibri"/>
          <w:color w:val="000000"/>
          <w:sz w:val="22"/>
          <w:szCs w:val="22"/>
        </w:rPr>
        <w:t xml:space="preserve">v nadaljnjem besedilu: </w:t>
      </w:r>
      <w:r>
        <w:rPr>
          <w:rFonts w:ascii="Calibri" w:eastAsia="Calibri" w:hAnsi="Calibri" w:cs="Calibri"/>
          <w:color w:val="000000"/>
          <w:sz w:val="22"/>
          <w:szCs w:val="22"/>
        </w:rPr>
        <w:t>CKZ) oz. Zdravstveno vzgojnih centrih (</w:t>
      </w:r>
      <w:r w:rsidR="008327BD">
        <w:rPr>
          <w:rFonts w:ascii="Calibri" w:eastAsia="Calibri" w:hAnsi="Calibri" w:cs="Calibri"/>
          <w:color w:val="000000"/>
          <w:sz w:val="22"/>
          <w:szCs w:val="22"/>
        </w:rPr>
        <w:t xml:space="preserve">v nadaljnjem besedilu: </w:t>
      </w:r>
      <w:r>
        <w:rPr>
          <w:rFonts w:ascii="Calibri" w:eastAsia="Calibri" w:hAnsi="Calibri" w:cs="Calibri"/>
          <w:color w:val="000000"/>
          <w:sz w:val="22"/>
          <w:szCs w:val="22"/>
        </w:rPr>
        <w:t>ZVC),</w:t>
      </w:r>
    </w:p>
    <w:p w:rsidR="002B705B" w:rsidRDefault="007F7E9D" w:rsidP="00F64C94">
      <w:pPr>
        <w:numPr>
          <w:ilvl w:val="0"/>
          <w:numId w:val="6"/>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psihologi in logopedi.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V skladu s tem pravilnikom se poimenovanje pediater uporablja za zdravnike specialiste pediatrije in zdravnike specialiste šolske medicine. </w:t>
      </w: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izvajajo zdravstvene storitve </w:t>
      </w:r>
      <w:r w:rsidR="008327BD">
        <w:rPr>
          <w:rFonts w:ascii="Calibri" w:eastAsia="Calibri" w:hAnsi="Calibri" w:cs="Calibri"/>
          <w:color w:val="000000"/>
          <w:sz w:val="22"/>
          <w:szCs w:val="22"/>
        </w:rPr>
        <w:t>P</w:t>
      </w:r>
      <w:r>
        <w:rPr>
          <w:rFonts w:ascii="Calibri" w:eastAsia="Calibri" w:hAnsi="Calibri" w:cs="Calibri"/>
          <w:color w:val="000000"/>
          <w:sz w:val="22"/>
          <w:szCs w:val="22"/>
        </w:rPr>
        <w:t xml:space="preserve">rograma ZDAJ v skladu s programskimi smernicami ter izvide in druge podatke na predpisan način pošiljajo v podatkovne zbirke, skladno s predpisom, ki ureja zbirke podatkov zdravstvenega varstva. </w:t>
      </w:r>
      <w:r w:rsidR="00BD2585" w:rsidRPr="00BD2585">
        <w:rPr>
          <w:rFonts w:ascii="Calibri" w:eastAsia="Calibri" w:hAnsi="Calibri" w:cs="Calibri"/>
          <w:color w:val="000000"/>
          <w:sz w:val="22"/>
          <w:szCs w:val="22"/>
        </w:rPr>
        <w:t xml:space="preserve">Cepljenja in pasivna zaščita se izvajajo v skladu </w:t>
      </w:r>
      <w:r w:rsidR="00BD2585">
        <w:rPr>
          <w:rFonts w:ascii="Calibri" w:eastAsia="Calibri" w:hAnsi="Calibri" w:cs="Calibri"/>
          <w:color w:val="000000"/>
          <w:sz w:val="22"/>
          <w:szCs w:val="22"/>
        </w:rPr>
        <w:t xml:space="preserve">s predpisi, ki urejajo nalezljive bolezni in  program cepljenja. </w:t>
      </w:r>
      <w:r w:rsidR="00BD2585" w:rsidRPr="00BD2585">
        <w:rPr>
          <w:rFonts w:ascii="Calibri" w:eastAsia="Calibri" w:hAnsi="Calibri" w:cs="Calibri"/>
          <w:color w:val="000000"/>
          <w:sz w:val="22"/>
          <w:szCs w:val="22"/>
        </w:rPr>
        <w:t xml:space="preserve">  </w:t>
      </w: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w:t>
      </w:r>
      <w:r w:rsidR="008327BD">
        <w:rPr>
          <w:rFonts w:ascii="Calibri" w:eastAsia="Calibri" w:hAnsi="Calibri" w:cs="Calibri"/>
          <w:color w:val="000000"/>
          <w:sz w:val="22"/>
          <w:szCs w:val="22"/>
        </w:rPr>
        <w:t>P</w:t>
      </w:r>
      <w:r>
        <w:rPr>
          <w:rFonts w:ascii="Calibri" w:eastAsia="Calibri" w:hAnsi="Calibri" w:cs="Calibri"/>
          <w:color w:val="000000"/>
          <w:sz w:val="22"/>
          <w:szCs w:val="22"/>
        </w:rPr>
        <w:t xml:space="preserve">rograma ZDAJ so objavljeni na spletni strani programa ZDAJ in ZZZS. </w:t>
      </w:r>
    </w:p>
    <w:p w:rsidR="008327BD" w:rsidRDefault="008327BD" w:rsidP="00F64C94">
      <w:pPr>
        <w:pBdr>
          <w:top w:val="nil"/>
          <w:left w:val="nil"/>
          <w:bottom w:val="nil"/>
          <w:right w:val="nil"/>
          <w:between w:val="nil"/>
        </w:pBdr>
        <w:ind w:right="-5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right="-5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Imenovani zdravniki šol </w:t>
      </w:r>
    </w:p>
    <w:p w:rsidR="002B705B" w:rsidRDefault="007F7E9D"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zdravstvenega varstva otrok in mladostnikov na primarni ravni posredujejo imena imenovanih zdravnikov  šol NIJZ. NIJZ vodi in objavlja seznam imenovanih zdravnikov šol. </w:t>
      </w:r>
    </w:p>
    <w:p w:rsidR="002B705B" w:rsidRDefault="002B705B" w:rsidP="00F64C94">
      <w:pPr>
        <w:pBdr>
          <w:top w:val="nil"/>
          <w:left w:val="nil"/>
          <w:bottom w:val="nil"/>
          <w:right w:val="nil"/>
          <w:between w:val="nil"/>
        </w:pBdr>
        <w:tabs>
          <w:tab w:val="left" w:pos="2926"/>
          <w:tab w:val="center" w:pos="4961"/>
        </w:tabs>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Preventivni tim šole sestavljajo: imenovani zdravnik šole (vodja tima),</w:t>
      </w:r>
      <w:r>
        <w:rPr>
          <w:rFonts w:ascii="Calibri" w:eastAsia="Calibri" w:hAnsi="Calibri" w:cs="Calibri"/>
          <w:b/>
          <w:color w:val="000000"/>
          <w:sz w:val="22"/>
          <w:szCs w:val="22"/>
        </w:rPr>
        <w:t xml:space="preserve"> </w:t>
      </w:r>
      <w:r>
        <w:rPr>
          <w:rFonts w:ascii="Calibri" w:eastAsia="Calibri" w:hAnsi="Calibri" w:cs="Calibri"/>
          <w:color w:val="000000"/>
          <w:sz w:val="22"/>
          <w:szCs w:val="22"/>
        </w:rPr>
        <w:t>diplomirana medicinska sestra, ki sodeluje pri preventivnih pregledih</w:t>
      </w:r>
      <w:r w:rsidR="008327BD">
        <w:rPr>
          <w:rFonts w:ascii="Calibri" w:eastAsia="Calibri" w:hAnsi="Calibri" w:cs="Calibri"/>
          <w:color w:val="000000"/>
          <w:sz w:val="22"/>
          <w:szCs w:val="22"/>
        </w:rPr>
        <w:t xml:space="preserve"> in </w:t>
      </w:r>
      <w:r>
        <w:rPr>
          <w:rFonts w:ascii="Calibri" w:eastAsia="Calibri" w:hAnsi="Calibri" w:cs="Calibri"/>
          <w:color w:val="000000"/>
          <w:sz w:val="22"/>
          <w:szCs w:val="22"/>
        </w:rPr>
        <w:t xml:space="preserve"> srednja medicinska sestra</w:t>
      </w:r>
      <w:r w:rsidR="008327BD">
        <w:rPr>
          <w:rFonts w:ascii="Calibri" w:eastAsia="Calibri" w:hAnsi="Calibri" w:cs="Calibri"/>
          <w:color w:val="000000"/>
          <w:sz w:val="22"/>
          <w:szCs w:val="22"/>
        </w:rPr>
        <w:t xml:space="preserve"> oziroma</w:t>
      </w:r>
      <w:r w:rsidR="00BD2585">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zdravstveni tehnik, ki sta del tima primarne pediatrije, diplomirana medicinska sestra, ki izvaja vzgojo za zdravje, psiholog, dietetik, drugi sodelavci iz ZVC/CKZ ter patronažna medicinska sestra. Skupina sodeluje </w:t>
      </w:r>
      <w:r w:rsidR="00BD2585">
        <w:rPr>
          <w:rFonts w:ascii="Calibri" w:eastAsia="Calibri" w:hAnsi="Calibri" w:cs="Calibri"/>
          <w:color w:val="000000"/>
          <w:sz w:val="22"/>
          <w:szCs w:val="22"/>
        </w:rPr>
        <w:t xml:space="preserve">s </w:t>
      </w:r>
      <w:r w:rsidR="000E39B9">
        <w:rPr>
          <w:rFonts w:ascii="Calibri" w:eastAsia="Calibri" w:hAnsi="Calibri" w:cs="Calibri"/>
          <w:color w:val="000000"/>
          <w:sz w:val="22"/>
          <w:szCs w:val="22"/>
        </w:rPr>
        <w:t>pristojnimi šolskimi službami</w:t>
      </w:r>
      <w:r>
        <w:rPr>
          <w:rFonts w:ascii="Calibri" w:eastAsia="Calibri" w:hAnsi="Calibri" w:cs="Calibri"/>
          <w:color w:val="000000"/>
          <w:sz w:val="22"/>
          <w:szCs w:val="22"/>
        </w:rPr>
        <w:t xml:space="preserve">, </w:t>
      </w:r>
      <w:r w:rsidR="00BD2585">
        <w:rPr>
          <w:rFonts w:ascii="Calibri" w:eastAsia="Calibri" w:hAnsi="Calibri" w:cs="Calibri"/>
          <w:color w:val="000000"/>
          <w:sz w:val="22"/>
          <w:szCs w:val="22"/>
        </w:rPr>
        <w:t xml:space="preserve">pri oblikovanju </w:t>
      </w:r>
      <w:r>
        <w:rPr>
          <w:rFonts w:ascii="Calibri" w:eastAsia="Calibri" w:hAnsi="Calibri" w:cs="Calibri"/>
          <w:color w:val="000000"/>
          <w:sz w:val="22"/>
          <w:szCs w:val="22"/>
        </w:rPr>
        <w:t>podporn</w:t>
      </w:r>
      <w:r w:rsidR="00BD2585">
        <w:rPr>
          <w:rFonts w:ascii="Calibri" w:eastAsia="Calibri" w:hAnsi="Calibri" w:cs="Calibri"/>
          <w:color w:val="000000"/>
          <w:sz w:val="22"/>
          <w:szCs w:val="22"/>
        </w:rPr>
        <w:t>ega</w:t>
      </w:r>
      <w:r>
        <w:rPr>
          <w:rFonts w:ascii="Calibri" w:eastAsia="Calibri" w:hAnsi="Calibri" w:cs="Calibri"/>
          <w:color w:val="000000"/>
          <w:sz w:val="22"/>
          <w:szCs w:val="22"/>
        </w:rPr>
        <w:t xml:space="preserve"> šolsk</w:t>
      </w:r>
      <w:r w:rsidR="00BD2585">
        <w:rPr>
          <w:rFonts w:ascii="Calibri" w:eastAsia="Calibri" w:hAnsi="Calibri" w:cs="Calibri"/>
          <w:color w:val="000000"/>
          <w:sz w:val="22"/>
          <w:szCs w:val="22"/>
        </w:rPr>
        <w:t>ega</w:t>
      </w:r>
      <w:r>
        <w:rPr>
          <w:rFonts w:ascii="Calibri" w:eastAsia="Calibri" w:hAnsi="Calibri" w:cs="Calibri"/>
          <w:color w:val="000000"/>
          <w:sz w:val="22"/>
          <w:szCs w:val="22"/>
        </w:rPr>
        <w:t xml:space="preserve"> okolj</w:t>
      </w:r>
      <w:r w:rsidR="00BD2585">
        <w:rPr>
          <w:rFonts w:ascii="Calibri" w:eastAsia="Calibri" w:hAnsi="Calibri" w:cs="Calibri"/>
          <w:color w:val="000000"/>
          <w:sz w:val="22"/>
          <w:szCs w:val="22"/>
        </w:rPr>
        <w:t>a</w:t>
      </w:r>
      <w:r>
        <w:rPr>
          <w:rFonts w:ascii="Calibri" w:eastAsia="Calibri" w:hAnsi="Calibri" w:cs="Calibri"/>
          <w:color w:val="000000"/>
          <w:sz w:val="22"/>
          <w:szCs w:val="22"/>
        </w:rPr>
        <w:t xml:space="preserve">, ki je naklonjeno zdravju otrok in mladostnikov. </w:t>
      </w:r>
    </w:p>
    <w:p w:rsidR="00BD2585" w:rsidRDefault="00BD2585" w:rsidP="00F64C94">
      <w:pPr>
        <w:pBdr>
          <w:top w:val="nil"/>
          <w:left w:val="nil"/>
          <w:bottom w:val="nil"/>
          <w:right w:val="nil"/>
          <w:between w:val="nil"/>
        </w:pBdr>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 </w:t>
      </w:r>
      <w:r w:rsidR="00BD2585">
        <w:rPr>
          <w:rFonts w:ascii="Calibri" w:eastAsia="Calibri" w:hAnsi="Calibri" w:cs="Calibri"/>
          <w:color w:val="000000"/>
          <w:sz w:val="22"/>
          <w:szCs w:val="22"/>
        </w:rPr>
        <w:t>I</w:t>
      </w:r>
      <w:r>
        <w:rPr>
          <w:rFonts w:ascii="Calibri" w:eastAsia="Calibri" w:hAnsi="Calibri" w:cs="Calibri"/>
          <w:color w:val="000000"/>
          <w:sz w:val="22"/>
          <w:szCs w:val="22"/>
        </w:rPr>
        <w:t>menovani zdravnik</w:t>
      </w:r>
      <w:r w:rsidR="00BD2585">
        <w:rPr>
          <w:rFonts w:ascii="Calibri" w:eastAsia="Calibri" w:hAnsi="Calibri" w:cs="Calibri"/>
          <w:color w:val="000000"/>
          <w:sz w:val="22"/>
          <w:szCs w:val="22"/>
        </w:rPr>
        <w:t>i</w:t>
      </w:r>
      <w:r>
        <w:rPr>
          <w:rFonts w:ascii="Calibri" w:eastAsia="Calibri" w:hAnsi="Calibri" w:cs="Calibri"/>
          <w:color w:val="000000"/>
          <w:sz w:val="22"/>
          <w:szCs w:val="22"/>
        </w:rPr>
        <w:t xml:space="preserve"> šol in preventivni tim</w:t>
      </w:r>
      <w:r w:rsidR="00BD2585">
        <w:rPr>
          <w:rFonts w:ascii="Calibri" w:eastAsia="Calibri" w:hAnsi="Calibri" w:cs="Calibri"/>
          <w:color w:val="000000"/>
          <w:sz w:val="22"/>
          <w:szCs w:val="22"/>
        </w:rPr>
        <w:t>i</w:t>
      </w:r>
      <w:r>
        <w:rPr>
          <w:rFonts w:ascii="Calibri" w:eastAsia="Calibri" w:hAnsi="Calibri" w:cs="Calibri"/>
          <w:color w:val="000000"/>
          <w:sz w:val="22"/>
          <w:szCs w:val="22"/>
        </w:rPr>
        <w:t xml:space="preserve"> šol:  </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 xml:space="preserve">izvajajo preventivne preglede in cepljenja šolarjev in dijakov,  </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nudijo podporo vodstvu šole pri vprašanjih s področja zdravja otrok in mladostnikov,</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nudijo strokovno podporo na področju vzgoje za zdravje in se odzivajo na specifične potrebe šole,</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usmerjajo se v vprašanja</w:t>
      </w:r>
      <w:r w:rsidR="000E39B9" w:rsidRPr="000E39B9">
        <w:t xml:space="preserve"> </w:t>
      </w:r>
      <w:r w:rsidR="000E39B9" w:rsidRPr="000E39B9">
        <w:rPr>
          <w:rFonts w:ascii="Calibri" w:eastAsia="Calibri" w:hAnsi="Calibri" w:cs="Calibri"/>
          <w:color w:val="000000"/>
          <w:sz w:val="22"/>
          <w:szCs w:val="22"/>
        </w:rPr>
        <w:t>v zvezi z zdravjem</w:t>
      </w:r>
      <w:r>
        <w:rPr>
          <w:rFonts w:ascii="Calibri" w:eastAsia="Calibri" w:hAnsi="Calibri" w:cs="Calibri"/>
          <w:color w:val="000000"/>
          <w:sz w:val="22"/>
          <w:szCs w:val="22"/>
        </w:rPr>
        <w:t>, ki so relevantna za šolo oz. lokalno okolje,</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lastRenderedPageBreak/>
        <w:t>poznajo zdravstveno stanje populacije posamezne šole, ga analizirajo ter šoli in staršem svetujejo glede zdravstvenih tveganj,</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izvajajo različne aktivnosti na področju spodbujanja zdravega življenjskega sloga,</w:t>
      </w:r>
    </w:p>
    <w:p w:rsidR="002B705B" w:rsidRDefault="007F7E9D" w:rsidP="00F64C94">
      <w:pPr>
        <w:numPr>
          <w:ilvl w:val="0"/>
          <w:numId w:val="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izvajajo spremljanje in podporo otrokom s posebnimi potrebami, zlasti gibalno oviranim ter otrokom z medicinsko </w:t>
      </w:r>
      <w:proofErr w:type="spellStart"/>
      <w:r>
        <w:rPr>
          <w:rFonts w:ascii="Calibri" w:eastAsia="Calibri" w:hAnsi="Calibri" w:cs="Calibri"/>
          <w:color w:val="000000"/>
          <w:sz w:val="22"/>
          <w:szCs w:val="22"/>
        </w:rPr>
        <w:t>indiciranimi</w:t>
      </w:r>
      <w:proofErr w:type="spellEnd"/>
      <w:r>
        <w:rPr>
          <w:rFonts w:ascii="Calibri" w:eastAsia="Calibri" w:hAnsi="Calibri" w:cs="Calibri"/>
          <w:color w:val="000000"/>
          <w:sz w:val="22"/>
          <w:szCs w:val="22"/>
        </w:rPr>
        <w:t xml:space="preserve"> dietami, </w:t>
      </w:r>
    </w:p>
    <w:p w:rsidR="002B705B" w:rsidRDefault="007F7E9D" w:rsidP="00F64C94">
      <w:pPr>
        <w:numPr>
          <w:ilvl w:val="0"/>
          <w:numId w:val="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s</w:t>
      </w:r>
      <w:r w:rsidR="00BD2585">
        <w:rPr>
          <w:rFonts w:ascii="Calibri" w:eastAsia="Calibri" w:hAnsi="Calibri" w:cs="Calibri"/>
          <w:color w:val="000000"/>
          <w:sz w:val="22"/>
          <w:szCs w:val="22"/>
        </w:rPr>
        <w:t xml:space="preserve">odelujejo s </w:t>
      </w:r>
      <w:r>
        <w:rPr>
          <w:rFonts w:ascii="Calibri" w:eastAsia="Calibri" w:hAnsi="Calibri" w:cs="Calibri"/>
          <w:color w:val="000000"/>
          <w:sz w:val="22"/>
          <w:szCs w:val="22"/>
        </w:rPr>
        <w:t xml:space="preserve"> šolo  pri pripravi letnega delovnega načrta šole, ki se nanaša na vsebine s področja zdravja</w:t>
      </w:r>
      <w:r w:rsidR="00BD2585">
        <w:rPr>
          <w:rFonts w:ascii="Calibri" w:eastAsia="Calibri" w:hAnsi="Calibri" w:cs="Calibri"/>
          <w:color w:val="000000"/>
          <w:sz w:val="22"/>
          <w:szCs w:val="22"/>
        </w:rPr>
        <w:t>,</w:t>
      </w:r>
    </w:p>
    <w:p w:rsidR="002B705B" w:rsidRDefault="007F7E9D" w:rsidP="00F64C94">
      <w:pPr>
        <w:numPr>
          <w:ilvl w:val="0"/>
          <w:numId w:val="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pripravijo letno poročilo imenovanega zdravnika šole o izvajanju preventivnega zdravstvenega varstva, ki vključuje analizo zdravja šolskih otrok  in mladostnikov, ugotovitve in predloge,</w:t>
      </w:r>
    </w:p>
    <w:p w:rsidR="002B705B" w:rsidRDefault="007F7E9D" w:rsidP="00F64C94">
      <w:pPr>
        <w:numPr>
          <w:ilvl w:val="0"/>
          <w:numId w:val="5"/>
        </w:numPr>
        <w:pBdr>
          <w:top w:val="nil"/>
          <w:left w:val="nil"/>
          <w:bottom w:val="nil"/>
          <w:right w:val="nil"/>
          <w:between w:val="nil"/>
        </w:pBdr>
        <w:ind w:right="-50"/>
        <w:jc w:val="both"/>
        <w:rPr>
          <w:color w:val="000000"/>
          <w:sz w:val="22"/>
          <w:szCs w:val="22"/>
        </w:rPr>
      </w:pPr>
      <w:r>
        <w:rPr>
          <w:rFonts w:ascii="Calibri" w:eastAsia="Calibri" w:hAnsi="Calibri" w:cs="Calibri"/>
          <w:color w:val="000000"/>
          <w:sz w:val="22"/>
          <w:szCs w:val="22"/>
        </w:rPr>
        <w:t xml:space="preserve">izvajajo </w:t>
      </w:r>
      <w:proofErr w:type="spellStart"/>
      <w:r>
        <w:rPr>
          <w:rFonts w:ascii="Calibri" w:eastAsia="Calibri" w:hAnsi="Calibri" w:cs="Calibri"/>
          <w:color w:val="000000"/>
          <w:sz w:val="22"/>
          <w:szCs w:val="22"/>
        </w:rPr>
        <w:t>koordinativne</w:t>
      </w:r>
      <w:proofErr w:type="spellEnd"/>
      <w:r>
        <w:rPr>
          <w:rFonts w:ascii="Calibri" w:eastAsia="Calibri" w:hAnsi="Calibri" w:cs="Calibri"/>
          <w:color w:val="000000"/>
          <w:sz w:val="22"/>
          <w:szCs w:val="22"/>
        </w:rPr>
        <w:t xml:space="preserve"> aktivnosti znotraj tima in imajo pregled nad izvajanjem preventivnega programa.</w:t>
      </w:r>
    </w:p>
    <w:p w:rsidR="002B705B" w:rsidRDefault="007F7E9D" w:rsidP="00F64C94">
      <w:pPr>
        <w:pBdr>
          <w:top w:val="nil"/>
          <w:left w:val="nil"/>
          <w:bottom w:val="nil"/>
          <w:right w:val="nil"/>
          <w:between w:val="nil"/>
        </w:pBdr>
        <w:tabs>
          <w:tab w:val="left" w:pos="2926"/>
          <w:tab w:val="center" w:pos="4961"/>
        </w:tabs>
        <w:spacing w:before="480"/>
        <w:jc w:val="both"/>
        <w:rPr>
          <w:rFonts w:ascii="Calibri" w:eastAsia="Calibri" w:hAnsi="Calibri" w:cs="Calibri"/>
          <w:b/>
          <w:color w:val="000000"/>
          <w:sz w:val="22"/>
          <w:szCs w:val="22"/>
        </w:rPr>
      </w:pPr>
      <w:proofErr w:type="spellStart"/>
      <w:r>
        <w:rPr>
          <w:rFonts w:ascii="Calibri" w:eastAsia="Calibri" w:hAnsi="Calibri" w:cs="Calibri"/>
          <w:b/>
          <w:color w:val="000000"/>
          <w:sz w:val="22"/>
          <w:szCs w:val="22"/>
        </w:rPr>
        <w:t>2.a</w:t>
      </w:r>
      <w:proofErr w:type="spellEnd"/>
      <w:r>
        <w:rPr>
          <w:rFonts w:ascii="Calibri" w:eastAsia="Calibri" w:hAnsi="Calibri" w:cs="Calibri"/>
          <w:b/>
          <w:color w:val="000000"/>
          <w:sz w:val="22"/>
          <w:szCs w:val="22"/>
        </w:rPr>
        <w:t xml:space="preserve"> Zdravstveno varstvo novorojenčkov </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Preventivno zdravstveno varstvo novorojenčkov obsega: </w:t>
      </w:r>
    </w:p>
    <w:p w:rsidR="002B705B" w:rsidRDefault="007F7E9D" w:rsidP="00F64C94">
      <w:pPr>
        <w:numPr>
          <w:ilvl w:val="0"/>
          <w:numId w:val="1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preventivne preglede novorojenčka, dnevni nadzor zdravstvenega stanja in po potrebi spremljanje novorojenčka v neonatalni ambulanti,</w:t>
      </w:r>
    </w:p>
    <w:p w:rsidR="002B705B" w:rsidRDefault="007F7E9D" w:rsidP="00F64C94">
      <w:pPr>
        <w:numPr>
          <w:ilvl w:val="0"/>
          <w:numId w:val="1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presejalno testiranje novorojenčkov za vrojene bolezni,</w:t>
      </w:r>
    </w:p>
    <w:p w:rsidR="002B705B" w:rsidRDefault="007F7E9D" w:rsidP="00F64C94">
      <w:pPr>
        <w:numPr>
          <w:ilvl w:val="0"/>
          <w:numId w:val="1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druga </w:t>
      </w:r>
      <w:proofErr w:type="spellStart"/>
      <w:r>
        <w:rPr>
          <w:rFonts w:ascii="Calibri" w:eastAsia="Calibri" w:hAnsi="Calibri" w:cs="Calibri"/>
          <w:color w:val="000000"/>
          <w:sz w:val="22"/>
          <w:szCs w:val="22"/>
        </w:rPr>
        <w:t>presejanja</w:t>
      </w:r>
      <w:proofErr w:type="spellEnd"/>
      <w:r>
        <w:rPr>
          <w:rFonts w:ascii="Calibri" w:eastAsia="Calibri" w:hAnsi="Calibri" w:cs="Calibri"/>
          <w:color w:val="000000"/>
          <w:sz w:val="22"/>
          <w:szCs w:val="22"/>
        </w:rPr>
        <w:t xml:space="preserve">, preventivne zdravstvene ukrepe in cepljenja, </w:t>
      </w:r>
    </w:p>
    <w:p w:rsidR="002B705B" w:rsidRDefault="007F7E9D" w:rsidP="00F64C94">
      <w:pPr>
        <w:numPr>
          <w:ilvl w:val="0"/>
          <w:numId w:val="15"/>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aktivno zdravstveno vzgojno delo s poudarkom na vzpostavitvi, spodbujanju in vzdrževanju izključnega dojenja in promociji varnosti. </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Preventivno zdravstveno varstvo novorojenčkov se izvaja v skladu s programskimi smernicami Programa ZDAJ  na neonatalnih oddelkih, neonatalnih odsekih ali pediatričnih oddelkih porodnišnic. </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Obravnava novorojenčka je timska. Obvezni člani tima so: </w:t>
      </w:r>
    </w:p>
    <w:p w:rsidR="002B705B" w:rsidRDefault="007F7E9D" w:rsidP="00F64C94">
      <w:pPr>
        <w:numPr>
          <w:ilvl w:val="0"/>
          <w:numId w:val="1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zdravnik specialist pediater, ki je tudi vodja tima, </w:t>
      </w:r>
    </w:p>
    <w:p w:rsidR="002B705B" w:rsidRDefault="007F7E9D" w:rsidP="00F64C94">
      <w:pPr>
        <w:numPr>
          <w:ilvl w:val="0"/>
          <w:numId w:val="1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diplomirana medicinska sestra/diplomirani zdravstvenik, </w:t>
      </w:r>
    </w:p>
    <w:p w:rsidR="002B705B" w:rsidRDefault="007F7E9D" w:rsidP="00F64C94">
      <w:pPr>
        <w:numPr>
          <w:ilvl w:val="0"/>
          <w:numId w:val="13"/>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tehnica zdravstvene nege/ zdravstveni tehnik. </w:t>
      </w:r>
    </w:p>
    <w:p w:rsidR="002B705B" w:rsidRDefault="007F7E9D" w:rsidP="00F64C94">
      <w:pPr>
        <w:spacing w:before="480"/>
        <w:jc w:val="both"/>
        <w:rPr>
          <w:rFonts w:ascii="Calibri" w:eastAsia="Calibri" w:hAnsi="Calibri" w:cs="Calibri"/>
          <w:sz w:val="22"/>
          <w:szCs w:val="22"/>
        </w:rPr>
      </w:pPr>
      <w:r>
        <w:rPr>
          <w:rFonts w:ascii="Calibri" w:eastAsia="Calibri" w:hAnsi="Calibri" w:cs="Calibri"/>
          <w:sz w:val="22"/>
          <w:szCs w:val="22"/>
        </w:rPr>
        <w:t xml:space="preserve">Preventivni pregledi novorojenčka </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Preventivni pregledi novorojenčka obsegajo: </w:t>
      </w:r>
    </w:p>
    <w:p w:rsidR="002B705B" w:rsidRDefault="007F7E9D" w:rsidP="00F64C94">
      <w:pPr>
        <w:numPr>
          <w:ilvl w:val="0"/>
          <w:numId w:val="1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preventivni pregled novorojenčka po rojstvu, ki mora biti opravljen v 24 urah po rojstvu, po možnosti v prisotnosti vsaj enega starša, </w:t>
      </w:r>
    </w:p>
    <w:p w:rsidR="002B705B" w:rsidRDefault="007F7E9D" w:rsidP="00F64C94">
      <w:pPr>
        <w:numPr>
          <w:ilvl w:val="0"/>
          <w:numId w:val="1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dnevni nadzor stanja novorojenčka, ki se opravlja  vsak dan bivanja novorojenčka v bolnišnici, </w:t>
      </w:r>
    </w:p>
    <w:p w:rsidR="002B705B" w:rsidRDefault="007F7E9D" w:rsidP="00F64C94">
      <w:pPr>
        <w:numPr>
          <w:ilvl w:val="0"/>
          <w:numId w:val="1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preventivni pregled novorojenčka pred odpustom, ki mora biti opravljen praviloma na dan odpusta novorojenčka domov, </w:t>
      </w:r>
    </w:p>
    <w:p w:rsidR="002B705B" w:rsidRDefault="007F7E9D" w:rsidP="00F64C94">
      <w:pPr>
        <w:numPr>
          <w:ilvl w:val="0"/>
          <w:numId w:val="1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obveščanje patronažne službe, v primeru indikacije pa otrokovega izbranega pediatra in centra za socialno delo,</w:t>
      </w:r>
    </w:p>
    <w:p w:rsidR="002B705B" w:rsidRDefault="007F7E9D" w:rsidP="00F64C94">
      <w:pPr>
        <w:numPr>
          <w:ilvl w:val="0"/>
          <w:numId w:val="14"/>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pregled v neonatalni ambulanti za novorojenčke, pri katerih vsi potrebni ukrepi v času bivanja v porodnišnici iz objektivnih razlogov niso bili opravljeni in pri novorojenčkih, pri katerih je zaradi dejavnikov tveganja, laboratorijskih in ultrazvočnih izvidov potrebno kasnejše spremljanje zdravstvenega stanja. Pregled s</w:t>
      </w:r>
      <w:r>
        <w:rPr>
          <w:rFonts w:ascii="Calibri" w:eastAsia="Calibri" w:hAnsi="Calibri" w:cs="Calibri"/>
          <w:sz w:val="22"/>
          <w:szCs w:val="22"/>
        </w:rPr>
        <w:t>e</w:t>
      </w:r>
      <w:r>
        <w:rPr>
          <w:rFonts w:ascii="Calibri" w:eastAsia="Calibri" w:hAnsi="Calibri" w:cs="Calibri"/>
          <w:color w:val="000000"/>
          <w:sz w:val="22"/>
          <w:szCs w:val="22"/>
        </w:rPr>
        <w:t xml:space="preserve"> opravi tudi pri novorojenčkih, ki niso bili rojeni v porodnišnici, za zagotovitev presejalnega testiranja in drugih preventivnih zdravstvenih ukrepov ter cepljenja.       </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Presejalno testiranje novorojencev za vrojene bolezni</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Presejalno testiranje novorojencev za vrojene bolezni (v nadaljnjem besedilu: testiranje za vrojene bolezni) obsega testiranje za:</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kongenitalno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hipotireozo</w:t>
      </w:r>
      <w:proofErr w:type="spellEnd"/>
      <w:r>
        <w:rPr>
          <w:rFonts w:ascii="Calibri" w:eastAsia="Calibri" w:hAnsi="Calibri" w:cs="Calibri"/>
          <w:sz w:val="22"/>
          <w:szCs w:val="22"/>
        </w:rPr>
        <w:t>,</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fenilketonurijo</w:t>
      </w:r>
      <w:proofErr w:type="spellEnd"/>
      <w:r>
        <w:rPr>
          <w:rFonts w:ascii="Calibri" w:eastAsia="Calibri" w:hAnsi="Calibri" w:cs="Calibri"/>
          <w:sz w:val="22"/>
          <w:szCs w:val="22"/>
        </w:rPr>
        <w:t xml:space="preserve"> (PKU),</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bolezen </w:t>
      </w:r>
      <w:proofErr w:type="spellStart"/>
      <w:r>
        <w:rPr>
          <w:rFonts w:ascii="Calibri" w:eastAsia="Calibri" w:hAnsi="Calibri" w:cs="Calibri"/>
          <w:sz w:val="22"/>
          <w:szCs w:val="22"/>
        </w:rPr>
        <w:t>javorjevega</w:t>
      </w:r>
      <w:proofErr w:type="spellEnd"/>
      <w:r>
        <w:rPr>
          <w:rFonts w:ascii="Calibri" w:eastAsia="Calibri" w:hAnsi="Calibri" w:cs="Calibri"/>
          <w:sz w:val="22"/>
          <w:szCs w:val="22"/>
        </w:rPr>
        <w:t xml:space="preserve"> sirupa (MSUD),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izovalerično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acidemijo</w:t>
      </w:r>
      <w:proofErr w:type="spellEnd"/>
      <w:r>
        <w:rPr>
          <w:rFonts w:ascii="Calibri" w:eastAsia="Calibri" w:hAnsi="Calibri" w:cs="Calibri"/>
          <w:sz w:val="22"/>
          <w:szCs w:val="22"/>
        </w:rPr>
        <w:t xml:space="preserve"> (IVA),</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lastRenderedPageBreak/>
        <w:t xml:space="preserve">-        </w:t>
      </w:r>
      <w:proofErr w:type="spellStart"/>
      <w:r>
        <w:rPr>
          <w:rFonts w:ascii="Calibri" w:eastAsia="Calibri" w:hAnsi="Calibri" w:cs="Calibri"/>
          <w:sz w:val="22"/>
          <w:szCs w:val="22"/>
        </w:rPr>
        <w:t>glutarično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acidemijo</w:t>
      </w:r>
      <w:proofErr w:type="spellEnd"/>
      <w:r>
        <w:rPr>
          <w:rFonts w:ascii="Calibri" w:eastAsia="Calibri" w:hAnsi="Calibri" w:cs="Calibri"/>
          <w:sz w:val="22"/>
          <w:szCs w:val="22"/>
        </w:rPr>
        <w:t xml:space="preserve"> tip I (GAI),</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glutarično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acidemijo</w:t>
      </w:r>
      <w:proofErr w:type="spellEnd"/>
      <w:r>
        <w:rPr>
          <w:rFonts w:ascii="Calibri" w:eastAsia="Calibri" w:hAnsi="Calibri" w:cs="Calibri"/>
          <w:sz w:val="22"/>
          <w:szCs w:val="22"/>
        </w:rPr>
        <w:t xml:space="preserve"> tip II (GAII),</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pomanjkanje zelo dolgoverižne </w:t>
      </w:r>
      <w:proofErr w:type="spellStart"/>
      <w:r>
        <w:rPr>
          <w:rFonts w:ascii="Calibri" w:eastAsia="Calibri" w:hAnsi="Calibri" w:cs="Calibri"/>
          <w:sz w:val="22"/>
          <w:szCs w:val="22"/>
        </w:rPr>
        <w:t>acil</w:t>
      </w:r>
      <w:proofErr w:type="spellEnd"/>
      <w:r>
        <w:rPr>
          <w:rFonts w:ascii="Calibri" w:eastAsia="Calibri" w:hAnsi="Calibri" w:cs="Calibri"/>
          <w:sz w:val="22"/>
          <w:szCs w:val="22"/>
        </w:rPr>
        <w:t>-</w:t>
      </w:r>
      <w:proofErr w:type="spellStart"/>
      <w:r>
        <w:rPr>
          <w:rFonts w:ascii="Calibri" w:eastAsia="Calibri" w:hAnsi="Calibri" w:cs="Calibri"/>
          <w:sz w:val="22"/>
          <w:szCs w:val="22"/>
        </w:rPr>
        <w:t>CoA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dehidrogenaze</w:t>
      </w:r>
      <w:proofErr w:type="spellEnd"/>
      <w:r>
        <w:rPr>
          <w:rFonts w:ascii="Calibri" w:eastAsia="Calibri" w:hAnsi="Calibri" w:cs="Calibri"/>
          <w:sz w:val="22"/>
          <w:szCs w:val="22"/>
        </w:rPr>
        <w:t xml:space="preserve"> (VLCAD),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pomanjkanje dolgoverižne 3OH-</w:t>
      </w:r>
      <w:proofErr w:type="spellStart"/>
      <w:r>
        <w:rPr>
          <w:rFonts w:ascii="Calibri" w:eastAsia="Calibri" w:hAnsi="Calibri" w:cs="Calibri"/>
          <w:sz w:val="22"/>
          <w:szCs w:val="22"/>
        </w:rPr>
        <w:t>CoA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dehidrogenaze</w:t>
      </w:r>
      <w:proofErr w:type="spellEnd"/>
      <w:r>
        <w:rPr>
          <w:rFonts w:ascii="Calibri" w:eastAsia="Calibri" w:hAnsi="Calibri" w:cs="Calibri"/>
          <w:sz w:val="22"/>
          <w:szCs w:val="22"/>
        </w:rPr>
        <w:t xml:space="preserve"> (LCHAD),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pomanjkanje </w:t>
      </w:r>
      <w:proofErr w:type="spellStart"/>
      <w:r>
        <w:rPr>
          <w:rFonts w:ascii="Calibri" w:eastAsia="Calibri" w:hAnsi="Calibri" w:cs="Calibri"/>
          <w:sz w:val="22"/>
          <w:szCs w:val="22"/>
        </w:rPr>
        <w:t>srednjeverižne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acil</w:t>
      </w:r>
      <w:proofErr w:type="spellEnd"/>
      <w:r>
        <w:rPr>
          <w:rFonts w:ascii="Calibri" w:eastAsia="Calibri" w:hAnsi="Calibri" w:cs="Calibri"/>
          <w:sz w:val="22"/>
          <w:szCs w:val="22"/>
        </w:rPr>
        <w:t>-</w:t>
      </w:r>
      <w:proofErr w:type="spellStart"/>
      <w:r>
        <w:rPr>
          <w:rFonts w:ascii="Calibri" w:eastAsia="Calibri" w:hAnsi="Calibri" w:cs="Calibri"/>
          <w:sz w:val="22"/>
          <w:szCs w:val="22"/>
        </w:rPr>
        <w:t>CoA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dehidrogenaze</w:t>
      </w:r>
      <w:proofErr w:type="spellEnd"/>
      <w:r>
        <w:rPr>
          <w:rFonts w:ascii="Calibri" w:eastAsia="Calibri" w:hAnsi="Calibri" w:cs="Calibri"/>
          <w:sz w:val="22"/>
          <w:szCs w:val="22"/>
        </w:rPr>
        <w:t xml:space="preserve"> (MCAD),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propionsko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acidemijo</w:t>
      </w:r>
      <w:proofErr w:type="spellEnd"/>
      <w:r>
        <w:rPr>
          <w:rFonts w:ascii="Calibri" w:eastAsia="Calibri" w:hAnsi="Calibri" w:cs="Calibri"/>
          <w:sz w:val="22"/>
          <w:szCs w:val="22"/>
        </w:rPr>
        <w:t xml:space="preserve"> (PA),</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metilmalonsko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acidemijo</w:t>
      </w:r>
      <w:proofErr w:type="spellEnd"/>
      <w:r>
        <w:rPr>
          <w:rFonts w:ascii="Calibri" w:eastAsia="Calibri" w:hAnsi="Calibri" w:cs="Calibri"/>
          <w:sz w:val="22"/>
          <w:szCs w:val="22"/>
        </w:rPr>
        <w:t xml:space="preserve"> (MMA),</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pomanjkanje </w:t>
      </w:r>
      <w:proofErr w:type="spellStart"/>
      <w:r>
        <w:rPr>
          <w:rFonts w:ascii="Calibri" w:eastAsia="Calibri" w:hAnsi="Calibri" w:cs="Calibri"/>
          <w:sz w:val="22"/>
          <w:szCs w:val="22"/>
        </w:rPr>
        <w:t>karnitin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palmitoiltransferaze</w:t>
      </w:r>
      <w:proofErr w:type="spellEnd"/>
      <w:r>
        <w:rPr>
          <w:rFonts w:ascii="Calibri" w:eastAsia="Calibri" w:hAnsi="Calibri" w:cs="Calibri"/>
          <w:sz w:val="22"/>
          <w:szCs w:val="22"/>
        </w:rPr>
        <w:t xml:space="preserve"> I (CPTI),</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pomanjkanje </w:t>
      </w:r>
      <w:proofErr w:type="spellStart"/>
      <w:r>
        <w:rPr>
          <w:rFonts w:ascii="Calibri" w:eastAsia="Calibri" w:hAnsi="Calibri" w:cs="Calibri"/>
          <w:sz w:val="22"/>
          <w:szCs w:val="22"/>
        </w:rPr>
        <w:t>karnitin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palmitoiltransferaze</w:t>
      </w:r>
      <w:proofErr w:type="spellEnd"/>
      <w:r>
        <w:rPr>
          <w:rFonts w:ascii="Calibri" w:eastAsia="Calibri" w:hAnsi="Calibri" w:cs="Calibri"/>
          <w:sz w:val="22"/>
          <w:szCs w:val="22"/>
        </w:rPr>
        <w:t xml:space="preserve"> II (CPTII),</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motnjo vnosa/transporta </w:t>
      </w:r>
      <w:proofErr w:type="spellStart"/>
      <w:r>
        <w:rPr>
          <w:rFonts w:ascii="Calibri" w:eastAsia="Calibri" w:hAnsi="Calibri" w:cs="Calibri"/>
          <w:sz w:val="22"/>
          <w:szCs w:val="22"/>
        </w:rPr>
        <w:t>karnitina</w:t>
      </w:r>
      <w:proofErr w:type="spellEnd"/>
      <w:r>
        <w:rPr>
          <w:rFonts w:ascii="Calibri" w:eastAsia="Calibri" w:hAnsi="Calibri" w:cs="Calibri"/>
          <w:sz w:val="22"/>
          <w:szCs w:val="22"/>
        </w:rPr>
        <w:t xml:space="preserve"> (CUD),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pomanjkanje </w:t>
      </w:r>
      <w:proofErr w:type="spellStart"/>
      <w:r>
        <w:rPr>
          <w:rFonts w:ascii="Calibri" w:eastAsia="Calibri" w:hAnsi="Calibri" w:cs="Calibri"/>
          <w:sz w:val="22"/>
          <w:szCs w:val="22"/>
        </w:rPr>
        <w:t>holokarboksilazne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sintaze</w:t>
      </w:r>
      <w:proofErr w:type="spellEnd"/>
      <w:r>
        <w:rPr>
          <w:rFonts w:ascii="Calibri" w:eastAsia="Calibri" w:hAnsi="Calibri" w:cs="Calibri"/>
          <w:sz w:val="22"/>
          <w:szCs w:val="22"/>
        </w:rPr>
        <w:t xml:space="preserve"> (MCD),</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pomanjkanje â-</w:t>
      </w:r>
      <w:proofErr w:type="spellStart"/>
      <w:r>
        <w:rPr>
          <w:rFonts w:ascii="Calibri" w:eastAsia="Calibri" w:hAnsi="Calibri" w:cs="Calibri"/>
          <w:sz w:val="22"/>
          <w:szCs w:val="22"/>
        </w:rPr>
        <w:t>ketotiolaze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âKT</w:t>
      </w:r>
      <w:proofErr w:type="spellEnd"/>
      <w:r>
        <w:rPr>
          <w:rFonts w:ascii="Calibri" w:eastAsia="Calibri" w:hAnsi="Calibri" w:cs="Calibri"/>
          <w:sz w:val="22"/>
          <w:szCs w:val="22"/>
        </w:rPr>
        <w:t>),</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pomanjkanje 3-</w:t>
      </w:r>
      <w:proofErr w:type="spellStart"/>
      <w:r>
        <w:rPr>
          <w:rFonts w:ascii="Calibri" w:eastAsia="Calibri" w:hAnsi="Calibri" w:cs="Calibri"/>
          <w:sz w:val="22"/>
          <w:szCs w:val="22"/>
        </w:rPr>
        <w:t>metilkrotonil</w:t>
      </w:r>
      <w:proofErr w:type="spellEnd"/>
      <w:r>
        <w:rPr>
          <w:rFonts w:ascii="Calibri" w:eastAsia="Calibri" w:hAnsi="Calibri" w:cs="Calibri"/>
          <w:sz w:val="22"/>
          <w:szCs w:val="22"/>
        </w:rPr>
        <w:t>-</w:t>
      </w:r>
      <w:proofErr w:type="spellStart"/>
      <w:r>
        <w:rPr>
          <w:rFonts w:ascii="Calibri" w:eastAsia="Calibri" w:hAnsi="Calibri" w:cs="Calibri"/>
          <w:sz w:val="22"/>
          <w:szCs w:val="22"/>
        </w:rPr>
        <w:t>CoA</w:t>
      </w:r>
      <w:proofErr w:type="spellEnd"/>
      <w:r>
        <w:rPr>
          <w:rFonts w:ascii="Calibri" w:eastAsia="Calibri" w:hAnsi="Calibri" w:cs="Calibri"/>
          <w:sz w:val="22"/>
          <w:szCs w:val="22"/>
        </w:rPr>
        <w:t xml:space="preserve"> karboksilaze (3-MCC),</w:t>
      </w:r>
    </w:p>
    <w:p w:rsidR="002B705B" w:rsidRDefault="007F7E9D" w:rsidP="00F64C94">
      <w:pPr>
        <w:ind w:left="425" w:hanging="425"/>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tirozinemijo</w:t>
      </w:r>
      <w:proofErr w:type="spellEnd"/>
      <w:r>
        <w:rPr>
          <w:rFonts w:ascii="Calibri" w:eastAsia="Calibri" w:hAnsi="Calibri" w:cs="Calibri"/>
          <w:sz w:val="22"/>
          <w:szCs w:val="22"/>
        </w:rPr>
        <w:t xml:space="preserve"> tip 1 (TYRI).</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Če se pri testiranju za vrojene bolezni iz prejšnjega odstavka zazna tudi druga vrojena bolezen, ki jo je mogoče zdraviti, se tudi za to bolezen izpelje nadaljnja diagnostika.</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Testiranje za vrojene bolezni se opravi v skladu z Navodilom o postopku presejalnega testiranja za vrojene bolezni, ki ga pripravi Pediatrična klinika Univerzitetnega kliničnega centra Ljubljana (v nadaljnjem besedilu: Pediatrična klinika) in potrdi Razširjeni strokovni kolegij za pediatrijo. Navodilo se objavi na spletnih straneh Ministrstva za zdravje in Pediatrične klinike.</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 xml:space="preserve">Testiranje za vrojene bolezni se opravi iz vzorca posušene krvi novorojenca, odvzetega na posebnem filter papirju s črtno kodo. Vzorec krvi se odvzame najmanj 48 ur po porodu. Porodnišnica, ki odvzame vzorec krvi, poveže identifikacijske podatke novorojenca s črtno kodo na filter papirju, na katerem je odvzet vzorec krvi tega novorojenca in opravi vpis potrebnih podatkov v računalniški sistem. V računalniški sistem zavedene vzorce krvi porodnišnica pošlje v Laboratorij za klinično radiokemijo Klinike za nuklearno medicino Univerzitetnega kliničnega centra Ljubljana. Ta iz enega dela odvzetega vzorca opravi določanje presnovkov in drugi del vzorca pošlje Službi za specialno laboratorijsko diagnostiko Pediatrične klinike, ki opravi analizo preostalih presnovkov in genetsko diagnostiko, vključno s </w:t>
      </w:r>
      <w:proofErr w:type="spellStart"/>
      <w:r>
        <w:rPr>
          <w:rFonts w:ascii="Calibri" w:eastAsia="Calibri" w:hAnsi="Calibri" w:cs="Calibri"/>
          <w:sz w:val="22"/>
          <w:szCs w:val="22"/>
        </w:rPr>
        <w:t>sekvenciranjem</w:t>
      </w:r>
      <w:proofErr w:type="spellEnd"/>
      <w:r>
        <w:rPr>
          <w:rFonts w:ascii="Calibri" w:eastAsia="Calibri" w:hAnsi="Calibri" w:cs="Calibri"/>
          <w:sz w:val="22"/>
          <w:szCs w:val="22"/>
        </w:rPr>
        <w:t xml:space="preserve"> DNA visoke zmogljivosti nove generacije.</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Pediatrična klinika enoten izvid, pripravljen na podlagi ugotovitev Laboratorija za klinično radiokemijo Klinike za nuklearno medicino Univerzitetnega kliničnega centra Ljubljana in Službe za specialno laboratorijsko diagnostiko Pediatrične klinike, posreduje porodnišnici, ki je vzorec krvi novorojenca poslala. V primeru ugotovljene vrojene bolezni Pediatrična klinika o tem obvesti starše novorojenca in jih povabi na nadaljnjo obravnavo.</w:t>
      </w:r>
    </w:p>
    <w:p w:rsidR="002B705B" w:rsidRDefault="007F7E9D" w:rsidP="00F64C94">
      <w:pPr>
        <w:spacing w:before="240"/>
        <w:ind w:firstLine="1021"/>
        <w:jc w:val="both"/>
        <w:rPr>
          <w:rFonts w:ascii="Calibri" w:eastAsia="Calibri" w:hAnsi="Calibri" w:cs="Calibri"/>
          <w:sz w:val="22"/>
          <w:szCs w:val="22"/>
        </w:rPr>
      </w:pPr>
      <w:r>
        <w:rPr>
          <w:rFonts w:ascii="Calibri" w:eastAsia="Calibri" w:hAnsi="Calibri" w:cs="Calibri"/>
          <w:sz w:val="22"/>
          <w:szCs w:val="22"/>
        </w:rPr>
        <w:t>Druga presejalna testiranja</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Vsebine, način izvajanja in izvajal</w:t>
      </w:r>
      <w:r w:rsidR="00BD2585">
        <w:rPr>
          <w:rFonts w:ascii="Calibri" w:eastAsia="Calibri" w:hAnsi="Calibri" w:cs="Calibri"/>
          <w:sz w:val="22"/>
          <w:szCs w:val="22"/>
        </w:rPr>
        <w:t>ci</w:t>
      </w:r>
      <w:r>
        <w:rPr>
          <w:rFonts w:ascii="Calibri" w:eastAsia="Calibri" w:hAnsi="Calibri" w:cs="Calibri"/>
          <w:sz w:val="22"/>
          <w:szCs w:val="22"/>
        </w:rPr>
        <w:t xml:space="preserve"> </w:t>
      </w:r>
      <w:r w:rsidR="00E80B95">
        <w:rPr>
          <w:rFonts w:ascii="Calibri" w:eastAsia="Calibri" w:hAnsi="Calibri" w:cs="Calibri"/>
          <w:sz w:val="22"/>
          <w:szCs w:val="22"/>
        </w:rPr>
        <w:t xml:space="preserve">presejalnih testiranj </w:t>
      </w:r>
      <w:r>
        <w:rPr>
          <w:rFonts w:ascii="Calibri" w:eastAsia="Calibri" w:hAnsi="Calibri" w:cs="Calibri"/>
          <w:sz w:val="22"/>
          <w:szCs w:val="22"/>
        </w:rPr>
        <w:t xml:space="preserve">so določeni v Programskih smernicah na spletni strani NIJZ in Programa ZDAJ.  </w:t>
      </w:r>
    </w:p>
    <w:p w:rsidR="002B705B" w:rsidRDefault="007F7E9D" w:rsidP="00F64C94">
      <w:pPr>
        <w:spacing w:before="400" w:after="400"/>
        <w:jc w:val="both"/>
        <w:rPr>
          <w:rFonts w:ascii="Calibri" w:eastAsia="Calibri" w:hAnsi="Calibri" w:cs="Calibri"/>
          <w:sz w:val="22"/>
          <w:szCs w:val="22"/>
        </w:rPr>
      </w:pPr>
      <w:r>
        <w:rPr>
          <w:rFonts w:ascii="Calibri" w:eastAsia="Calibri" w:hAnsi="Calibri" w:cs="Calibri"/>
          <w:sz w:val="22"/>
          <w:szCs w:val="22"/>
        </w:rPr>
        <w:t xml:space="preserve">Drugi potrebni ukrepi </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Vsebine in način izvajanja preventivnih ukrepov so navedeni v Programskih smernicah na spletni strani NIJZ in Programa ZDAJ. </w:t>
      </w:r>
    </w:p>
    <w:p w:rsidR="002B705B" w:rsidRDefault="002B705B" w:rsidP="00F64C94">
      <w:pPr>
        <w:spacing w:before="240"/>
        <w:jc w:val="both"/>
        <w:rPr>
          <w:rFonts w:ascii="Calibri" w:eastAsia="Calibri" w:hAnsi="Calibri" w:cs="Calibri"/>
          <w:sz w:val="22"/>
          <w:szCs w:val="22"/>
        </w:rPr>
      </w:pPr>
    </w:p>
    <w:p w:rsidR="002B705B" w:rsidRDefault="002B705B" w:rsidP="00F64C94">
      <w:pPr>
        <w:spacing w:before="240"/>
        <w:jc w:val="both"/>
        <w:rPr>
          <w:rFonts w:ascii="Calibri" w:eastAsia="Calibri" w:hAnsi="Calibri" w:cs="Calibri"/>
          <w:sz w:val="22"/>
          <w:szCs w:val="22"/>
        </w:rPr>
      </w:pPr>
    </w:p>
    <w:p w:rsidR="002B705B" w:rsidRDefault="007F7E9D" w:rsidP="00F64C94">
      <w:pPr>
        <w:spacing w:before="480"/>
        <w:jc w:val="both"/>
        <w:rPr>
          <w:rFonts w:ascii="Calibri" w:eastAsia="Calibri" w:hAnsi="Calibri" w:cs="Calibri"/>
          <w:sz w:val="22"/>
          <w:szCs w:val="22"/>
        </w:rPr>
      </w:pPr>
      <w:r>
        <w:rPr>
          <w:rFonts w:ascii="Calibri" w:eastAsia="Calibri" w:hAnsi="Calibri" w:cs="Calibri"/>
          <w:sz w:val="22"/>
          <w:szCs w:val="22"/>
        </w:rPr>
        <w:lastRenderedPageBreak/>
        <w:t>Vzgoja za zdravje</w:t>
      </w:r>
    </w:p>
    <w:p w:rsidR="002B705B" w:rsidRDefault="007F7E9D" w:rsidP="00F64C94">
      <w:pPr>
        <w:spacing w:before="240"/>
        <w:jc w:val="both"/>
        <w:rPr>
          <w:rFonts w:ascii="Calibri" w:eastAsia="Calibri" w:hAnsi="Calibri" w:cs="Calibri"/>
          <w:sz w:val="22"/>
          <w:szCs w:val="22"/>
        </w:rPr>
      </w:pPr>
      <w:r>
        <w:rPr>
          <w:rFonts w:ascii="Calibri" w:eastAsia="Calibri" w:hAnsi="Calibri" w:cs="Calibri"/>
          <w:sz w:val="22"/>
          <w:szCs w:val="22"/>
        </w:rPr>
        <w:t xml:space="preserve">Vsebine in način izvajanja zdravstveno-vzgojnih ukrepov so navedeni v Programskih smernicah na spletni strani NIJZ in Programa ZDAJ. </w:t>
      </w:r>
    </w:p>
    <w:p w:rsidR="002B705B" w:rsidRDefault="002B705B" w:rsidP="00F64C94">
      <w:pPr>
        <w:jc w:val="both"/>
        <w:rPr>
          <w:rFonts w:ascii="Calibri" w:eastAsia="Calibri" w:hAnsi="Calibri" w:cs="Calibri"/>
          <w:sz w:val="22"/>
          <w:szCs w:val="22"/>
        </w:rPr>
      </w:pPr>
    </w:p>
    <w:p w:rsidR="002B705B" w:rsidRDefault="007F7E9D" w:rsidP="00F64C94">
      <w:pPr>
        <w:ind w:left="425" w:hanging="425"/>
        <w:jc w:val="both"/>
        <w:rPr>
          <w:rFonts w:ascii="Calibri" w:eastAsia="Calibri" w:hAnsi="Calibri" w:cs="Calibri"/>
          <w:b/>
          <w:sz w:val="22"/>
          <w:szCs w:val="22"/>
        </w:rPr>
      </w:pPr>
      <w:proofErr w:type="spellStart"/>
      <w:r>
        <w:rPr>
          <w:rFonts w:ascii="Calibri" w:eastAsia="Calibri" w:hAnsi="Calibri" w:cs="Calibri"/>
          <w:b/>
          <w:sz w:val="22"/>
          <w:szCs w:val="22"/>
        </w:rPr>
        <w:t>2.b</w:t>
      </w:r>
      <w:proofErr w:type="spellEnd"/>
      <w:r>
        <w:rPr>
          <w:rFonts w:ascii="Calibri" w:eastAsia="Calibri" w:hAnsi="Calibri" w:cs="Calibri"/>
          <w:b/>
          <w:sz w:val="22"/>
          <w:szCs w:val="22"/>
        </w:rPr>
        <w:t xml:space="preserve"> Zdravstveno varstvo dojenčkov in predšolskih otrok do dopolnjenega 6. leta starosti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Preventivno zdravstveno varstvo dojenčkov in predšolskih otrok do dopolnjenega 6. leta starosti obsega:</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preventivne preglede otrok v starosti enega meseca, treh mesecev, šestih mesecev, devetih mesecev, dvanajstih mesecev, osemnajstih mesecev, treh let ter štirih let in pol,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preventivni pregled otroka pred vstopom v šolo (pregled opravi imenovani zdravnik šole), </w:t>
      </w:r>
    </w:p>
    <w:p w:rsidR="002B705B" w:rsidRDefault="00FD442B" w:rsidP="00F64C94">
      <w:pPr>
        <w:numPr>
          <w:ilvl w:val="0"/>
          <w:numId w:val="11"/>
        </w:numPr>
        <w:pBdr>
          <w:top w:val="nil"/>
          <w:left w:val="nil"/>
          <w:bottom w:val="nil"/>
          <w:right w:val="nil"/>
          <w:between w:val="nil"/>
        </w:pBdr>
        <w:spacing w:before="240"/>
        <w:jc w:val="both"/>
        <w:rPr>
          <w:rFonts w:ascii="Calibri" w:eastAsia="Calibri" w:hAnsi="Calibri" w:cs="Calibri"/>
          <w:sz w:val="22"/>
          <w:szCs w:val="22"/>
        </w:rPr>
      </w:pPr>
      <w:r>
        <w:rPr>
          <w:rFonts w:ascii="Calibri" w:eastAsia="Calibri" w:hAnsi="Calibri" w:cs="Calibri"/>
          <w:sz w:val="22"/>
          <w:szCs w:val="22"/>
        </w:rPr>
        <w:t>preventivni pregled otroka, ki se je v Slovenijo preselil iz druge države,</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pregled otroka pri psihologu in logopedu po potrebi,</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zdravstveno</w:t>
      </w:r>
      <w:r w:rsidR="001D4245">
        <w:rPr>
          <w:rFonts w:ascii="Calibri" w:eastAsia="Calibri" w:hAnsi="Calibri" w:cs="Calibri"/>
          <w:color w:val="000000"/>
          <w:sz w:val="22"/>
          <w:szCs w:val="22"/>
        </w:rPr>
        <w:t>-</w:t>
      </w:r>
      <w:r>
        <w:rPr>
          <w:rFonts w:ascii="Calibri" w:eastAsia="Calibri" w:hAnsi="Calibri" w:cs="Calibri"/>
          <w:color w:val="000000"/>
          <w:sz w:val="22"/>
          <w:szCs w:val="22"/>
        </w:rPr>
        <w:t xml:space="preserve">vzgojne skupinske obravnave za aktivno skrb za svoje zdravje ter standardizirane in strukturirane obravnave v primeru ogroženosti oz. povečanih tveganj za krepitev zdravja,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zdravstveno</w:t>
      </w:r>
      <w:r w:rsidR="001D4245">
        <w:rPr>
          <w:rFonts w:ascii="Calibri" w:eastAsia="Calibri" w:hAnsi="Calibri" w:cs="Calibri"/>
          <w:color w:val="000000"/>
          <w:sz w:val="22"/>
          <w:szCs w:val="22"/>
        </w:rPr>
        <w:t>-</w:t>
      </w:r>
      <w:r>
        <w:rPr>
          <w:rFonts w:ascii="Calibri" w:eastAsia="Calibri" w:hAnsi="Calibri" w:cs="Calibri"/>
          <w:color w:val="000000"/>
          <w:sz w:val="22"/>
          <w:szCs w:val="22"/>
        </w:rPr>
        <w:t xml:space="preserve">vzgojne skupinske obravnave za aktivno skrbi za svoje zdravje z namenom oblikovanja znanja, stališč in vedenjskih vzorcev za zdrav način življenja za otroke, ki niso vključeni v vrtec in njihove starše/skrbnike,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namenske preglede.</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Preventivne preglede otrok opravlja tim izbranega osebnega pediatra otroka. Pregled pred vstopom v šolo opravlja tim imenovanega zdravnika šole. Zdravstveno-vzgojne aktivnosti izvajajo timi, ki opravljajo preventivne preglede otrok in izvajalci zdravstvene vzgoje iz ZVC in CKZ. </w:t>
      </w:r>
    </w:p>
    <w:p w:rsidR="002B705B" w:rsidRDefault="002B705B" w:rsidP="00F64C94">
      <w:pPr>
        <w:pBdr>
          <w:top w:val="nil"/>
          <w:left w:val="nil"/>
          <w:bottom w:val="nil"/>
          <w:right w:val="nil"/>
          <w:between w:val="nil"/>
        </w:pBdr>
        <w:spacing w:before="240"/>
        <w:jc w:val="both"/>
        <w:rPr>
          <w:rFonts w:ascii="Calibri" w:eastAsia="Calibri" w:hAnsi="Calibri" w:cs="Calibri"/>
          <w:b/>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Preventivni pregledi dojenčka in predšolskega otroka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Preventivni pregledi se izvajajo v starosti enega meseca, treh mesecev, šestih mesecev, devetih mesecev, dvanajstih mesecev, osemnajstih mesecev, treh let ter štirih let in pol ob prisotnosti staršev/skrbnikov.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anamnezo, pregled zdravstvene dokumentacije in vprašalnikov,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proofErr w:type="spellStart"/>
      <w:r>
        <w:rPr>
          <w:rFonts w:ascii="Calibri" w:eastAsia="Calibri" w:hAnsi="Calibri" w:cs="Calibri"/>
          <w:color w:val="000000"/>
          <w:sz w:val="22"/>
          <w:szCs w:val="22"/>
        </w:rPr>
        <w:t>presejanja</w:t>
      </w:r>
      <w:proofErr w:type="spellEnd"/>
      <w:r>
        <w:rPr>
          <w:rFonts w:ascii="Calibri" w:eastAsia="Calibri" w:hAnsi="Calibri" w:cs="Calibri"/>
          <w:color w:val="000000"/>
          <w:sz w:val="22"/>
          <w:szCs w:val="22"/>
        </w:rPr>
        <w:t xml:space="preserve">, meritve, klinični pregled in oceno razvoja,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preverjanje cepilnega statusa, odločitev glede morebitnih začasnih in trajnih kontraindikacij za cepljenje, pogovor s starši vključno s pojasnilno dolžnostjo in izvedbo cepljenja, evidentiranje cepljenja skladno s predpisom, ki ureja potrdila, vodenje evidenc in zagotavljanje podatkov o cepljenju,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individualno zdravstveno-vzgojno svetovanje podprto s pisnimi gradivi,</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zaključek pregleda, ki obsega ovrednotenje ugotovljenih stanj, pogovor s starši o ugotovitvah preventivnega pregleda, v primeru indikacije predlog za izvedbo namenskega pregleda, predpisovanje zdravil, izdajo napotnic in usmerjanje v obravnave v ZVC/CKZ,   </w:t>
      </w:r>
      <w:r>
        <w:rPr>
          <w:rFonts w:ascii="Calibri" w:eastAsia="Calibri" w:hAnsi="Calibri" w:cs="Calibri"/>
          <w:color w:val="000000"/>
          <w:sz w:val="22"/>
          <w:szCs w:val="22"/>
        </w:rPr>
        <w:lastRenderedPageBreak/>
        <w:t>obveščanje o naslednjem preventivnem pregledu in obvestilo osebnemu zdravniku, če zdravnik, ki je opravil preventivni pregled ni izbrani osebni zdravnik.</w:t>
      </w:r>
    </w:p>
    <w:p w:rsidR="002B705B" w:rsidRDefault="002B705B" w:rsidP="00F64C94">
      <w:pPr>
        <w:pBdr>
          <w:top w:val="nil"/>
          <w:left w:val="nil"/>
          <w:bottom w:val="nil"/>
          <w:right w:val="nil"/>
          <w:between w:val="nil"/>
        </w:pBdr>
        <w:spacing w:before="240"/>
        <w:ind w:left="1741" w:hanging="708"/>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Preventivni pregled otroka pred vstopom v šolo</w:t>
      </w:r>
    </w:p>
    <w:p w:rsidR="00B91986" w:rsidRDefault="007F7E9D" w:rsidP="00F64C94">
      <w:pPr>
        <w:pBdr>
          <w:top w:val="nil"/>
          <w:left w:val="nil"/>
          <w:bottom w:val="nil"/>
          <w:right w:val="nil"/>
          <w:between w:val="nil"/>
        </w:pBdr>
        <w:spacing w:before="240"/>
        <w:jc w:val="both"/>
        <w:rPr>
          <w:rFonts w:asciiTheme="majorHAnsi" w:eastAsia="Arial" w:hAnsiTheme="majorHAnsi" w:cs="Arial"/>
          <w:color w:val="000000"/>
          <w:sz w:val="22"/>
          <w:szCs w:val="22"/>
        </w:rPr>
      </w:pPr>
      <w:r>
        <w:rPr>
          <w:rFonts w:ascii="Calibri" w:eastAsia="Calibri" w:hAnsi="Calibri" w:cs="Calibri"/>
          <w:color w:val="000000"/>
          <w:sz w:val="22"/>
          <w:szCs w:val="22"/>
        </w:rPr>
        <w:t>Preventivni pregled izvede imenovani zdravnik šole, na katero je otrok vpisan pred vstopom otroka v šolo ob prisotnosti starša ali skrbnika. Otrok je na pregled povabljen pisno</w:t>
      </w:r>
      <w:r w:rsidR="00B91986">
        <w:rPr>
          <w:rFonts w:ascii="Calibri" w:eastAsia="Calibri" w:hAnsi="Calibri" w:cs="Calibri"/>
          <w:color w:val="000000"/>
          <w:sz w:val="22"/>
          <w:szCs w:val="22"/>
        </w:rPr>
        <w:t xml:space="preserve"> </w:t>
      </w:r>
      <w:r w:rsidR="0010149A" w:rsidRPr="00B91986">
        <w:rPr>
          <w:rFonts w:asciiTheme="majorHAnsi" w:eastAsia="Arial" w:hAnsiTheme="majorHAnsi" w:cs="Arial"/>
          <w:color w:val="000000"/>
          <w:sz w:val="22"/>
          <w:szCs w:val="22"/>
        </w:rPr>
        <w:t xml:space="preserve">na podlagi seznamov, ki jih šola posreduje imenovanemu zdravniku šole. </w:t>
      </w:r>
    </w:p>
    <w:p w:rsidR="002B705B" w:rsidRPr="00B91986" w:rsidRDefault="007F7E9D" w:rsidP="00F64C94">
      <w:pPr>
        <w:pBdr>
          <w:top w:val="nil"/>
          <w:left w:val="nil"/>
          <w:bottom w:val="nil"/>
          <w:right w:val="nil"/>
          <w:between w:val="nil"/>
        </w:pBdr>
        <w:spacing w:before="240"/>
        <w:jc w:val="both"/>
        <w:rPr>
          <w:rFonts w:asciiTheme="majorHAnsi" w:eastAsia="Calibri" w:hAnsiTheme="majorHAnsi" w:cs="Calibri"/>
          <w:color w:val="000000"/>
          <w:sz w:val="22"/>
          <w:szCs w:val="22"/>
        </w:rPr>
      </w:pPr>
      <w:r w:rsidRPr="00B91986">
        <w:rPr>
          <w:rFonts w:asciiTheme="majorHAnsi" w:eastAsia="Calibri" w:hAnsiTheme="majorHAnsi" w:cs="Calibri"/>
          <w:color w:val="000000"/>
          <w:sz w:val="22"/>
          <w:szCs w:val="22"/>
        </w:rPr>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anamnezo, pregled zdravstvene dokumentacije in vprašalnikov,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proofErr w:type="spellStart"/>
      <w:r>
        <w:rPr>
          <w:rFonts w:ascii="Calibri" w:eastAsia="Calibri" w:hAnsi="Calibri" w:cs="Calibri"/>
          <w:color w:val="000000"/>
          <w:sz w:val="22"/>
          <w:szCs w:val="22"/>
        </w:rPr>
        <w:t>presejanja</w:t>
      </w:r>
      <w:proofErr w:type="spellEnd"/>
      <w:r>
        <w:rPr>
          <w:rFonts w:ascii="Calibri" w:eastAsia="Calibri" w:hAnsi="Calibri" w:cs="Calibri"/>
          <w:color w:val="000000"/>
          <w:sz w:val="22"/>
          <w:szCs w:val="22"/>
        </w:rPr>
        <w:t xml:space="preserve">, meritve, klinični pregled in oceno razvoja,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preverjanje cepilnega statusa, odločitev glede morebitnih začasnih in trajnih kontraindikacij za cepljenje, pogovor s starši vključno s pojasnilno dolžnostjo in izvedbo cepljenja, evidentiranje cepljenja skladno s predpisom, ki ureja potrdila, vodenje evidenc in zagotavljanje podatkov o cepljenju,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individualno zdravstveno vzgojno svetovanje podprto s pisnimi gradivi,</w:t>
      </w:r>
    </w:p>
    <w:p w:rsidR="002B705B" w:rsidRDefault="007F7E9D" w:rsidP="00F64C94">
      <w:pPr>
        <w:numPr>
          <w:ilvl w:val="0"/>
          <w:numId w:val="12"/>
        </w:numPr>
        <w:spacing w:before="240"/>
        <w:jc w:val="both"/>
        <w:rPr>
          <w:sz w:val="22"/>
          <w:szCs w:val="22"/>
        </w:rPr>
      </w:pPr>
      <w:r>
        <w:rPr>
          <w:rFonts w:ascii="Calibri" w:eastAsia="Calibri" w:hAnsi="Calibri" w:cs="Calibri"/>
          <w:color w:val="000000"/>
          <w:sz w:val="22"/>
          <w:szCs w:val="22"/>
        </w:rPr>
        <w:t>zaključek pregleda, ki obsega ovrednotenje ugotovljenih stanj, pogovor s starši o ugotovitvah preventivnega pregleda, v primeru indikacije predlog za izvedbo namenskega pregleda, predpisovanje zdravil, izdajo napotnic in usmerjanje v obravnave v ZVC/CKZ,   obveščanje o naslednjem preventivnem pregledu in obvestilo osebnemu zdravniku, če imenovani zdravnik šole ni izbrani osebni zdravnik.</w:t>
      </w:r>
    </w:p>
    <w:p w:rsidR="002B705B" w:rsidRPr="00B91986" w:rsidRDefault="002B705B" w:rsidP="00F64C94">
      <w:pPr>
        <w:pBdr>
          <w:top w:val="nil"/>
          <w:left w:val="nil"/>
          <w:bottom w:val="nil"/>
          <w:right w:val="nil"/>
          <w:between w:val="nil"/>
        </w:pBdr>
        <w:spacing w:before="240"/>
        <w:ind w:left="1741"/>
        <w:jc w:val="both"/>
        <w:rPr>
          <w:rFonts w:ascii="Calibri" w:eastAsia="Calibri" w:hAnsi="Calibri" w:cs="Calibri"/>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Namenski preventivni pregledi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A) Preventivni pregled otroka v starosti dveh mesecev</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meritev telesne teže in telesne dolžine,</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individualno zdravstveno vzgojno svetovanje.</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opravi diplomirana medicinska sestra tima izbranega osebnega pediatra otroka. Če so ugotovljene težave v otrokovem napredovanju, otroka pregleda tudi pediater.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B) Namenski pregled po preventivnem pregledu</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 pregleda je spremljanje otroka v primeru, ko se na rednem preventivnem pregledu ugotovi odstopanje od normale, ki se ga še ne opredeli za bolezensko stanje, zahteva pa pogostejše spremljanje stanja.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Namenski pregled po preventivnem pregledu opravi izbrani osebni pediater otroka.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C) Namenski pregled za izvedbo cepljenja: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Pregled se opravi:</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lastRenderedPageBreak/>
        <w:t xml:space="preserve">ob cepljenju, ki ne sovpada s preventivnimi pregledi, </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 če so bile ob preventivnem pregledu ugotovljene začasne kontraindikacije in</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pri zamudnikih.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anamnezo in pregled zdravstvene dokumentacije,</w:t>
      </w:r>
    </w:p>
    <w:p w:rsidR="002B705B" w:rsidRDefault="007F7E9D" w:rsidP="00F64C94">
      <w:pPr>
        <w:numPr>
          <w:ilvl w:val="0"/>
          <w:numId w:val="16"/>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ugotavljanje morebitnih začasnih in trajnih kontraindikacij za cepljenje, razgovor s starši, vključno s pojasnilno dolžnostjo in izvedbo cepljenja, evidentiranje cepljenja skladno s predpisom, ki ureja potrdila, vodenje evidenc in zagotavljanje podatkov o cepljenju.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D) Namenski pregled pred vstopom v vrtec</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se opravi na pobudo staršev pred vstopom otroka v vrtec.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pregled otrokove zdravstvene dokumentacije in cepilnega statusa. Če otrok nima opravljenega zadnjega preventivnega pregleda se ta pregled opravi, prav tako se opravi manjkajoča cepljenja.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Po pregledu se staršem oziroma skrbnikom izda obvestilo vrtcu, ki vsebuje podatke o opravljenih obveznih cepljenjih, medicinsko </w:t>
      </w:r>
      <w:proofErr w:type="spellStart"/>
      <w:r>
        <w:rPr>
          <w:rFonts w:ascii="Calibri" w:eastAsia="Calibri" w:hAnsi="Calibri" w:cs="Calibri"/>
          <w:color w:val="000000"/>
          <w:sz w:val="22"/>
          <w:szCs w:val="22"/>
        </w:rPr>
        <w:t>indicirani</w:t>
      </w:r>
      <w:proofErr w:type="spellEnd"/>
      <w:r>
        <w:rPr>
          <w:rFonts w:ascii="Calibri" w:eastAsia="Calibri" w:hAnsi="Calibri" w:cs="Calibri"/>
          <w:color w:val="000000"/>
          <w:sz w:val="22"/>
          <w:szCs w:val="22"/>
        </w:rPr>
        <w:t xml:space="preserve"> dieti, če je ta potrebna, in v dogovoru s starši navodila osebju v vrtcu v primeru poslabšanja kroničnih bolezni in stanj. </w:t>
      </w:r>
    </w:p>
    <w:p w:rsidR="00883E67" w:rsidRDefault="007F7E9D" w:rsidP="00F64C94">
      <w:pP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E) Preventivni pregled otrok, ki se v Slovenijo priselijo iz drugih </w:t>
      </w:r>
      <w:proofErr w:type="spellStart"/>
      <w:r>
        <w:rPr>
          <w:rFonts w:ascii="Calibri" w:eastAsia="Calibri" w:hAnsi="Calibri" w:cs="Calibri"/>
          <w:color w:val="000000"/>
          <w:sz w:val="22"/>
          <w:szCs w:val="22"/>
        </w:rPr>
        <w:t>držav</w:t>
      </w:r>
      <w:r w:rsidR="00883E67">
        <w:rPr>
          <w:rFonts w:ascii="Calibri" w:eastAsia="Calibri" w:hAnsi="Calibri" w:cs="Calibri"/>
          <w:color w:val="000000"/>
          <w:sz w:val="22"/>
          <w:szCs w:val="22"/>
        </w:rPr>
        <w:t>P</w:t>
      </w:r>
      <w:r w:rsidR="00883E67" w:rsidRPr="00883E67">
        <w:rPr>
          <w:rFonts w:ascii="Calibri" w:eastAsia="Calibri" w:hAnsi="Calibri" w:cs="Calibri"/>
          <w:color w:val="000000"/>
          <w:sz w:val="22"/>
          <w:szCs w:val="22"/>
        </w:rPr>
        <w:t>regled</w:t>
      </w:r>
      <w:proofErr w:type="spellEnd"/>
      <w:r w:rsidR="00883E67" w:rsidRPr="00883E67">
        <w:rPr>
          <w:rFonts w:ascii="Calibri" w:eastAsia="Calibri" w:hAnsi="Calibri" w:cs="Calibri"/>
          <w:color w:val="000000"/>
          <w:sz w:val="22"/>
          <w:szCs w:val="22"/>
        </w:rPr>
        <w:t xml:space="preserve"> </w:t>
      </w:r>
      <w:r w:rsidR="00883E67">
        <w:rPr>
          <w:rFonts w:ascii="Calibri" w:eastAsia="Calibri" w:hAnsi="Calibri" w:cs="Calibri"/>
          <w:color w:val="000000"/>
          <w:sz w:val="22"/>
          <w:szCs w:val="22"/>
        </w:rPr>
        <w:t xml:space="preserve"> </w:t>
      </w:r>
      <w:r w:rsidR="00883E67" w:rsidRPr="005C76CD">
        <w:rPr>
          <w:rFonts w:ascii="Calibri" w:eastAsia="Calibri" w:hAnsi="Calibri" w:cs="Calibri"/>
          <w:color w:val="000000"/>
          <w:sz w:val="22"/>
          <w:szCs w:val="22"/>
        </w:rPr>
        <w:t xml:space="preserve">se opravi v primeru, ko za otroka, skladno s tem pravilnikom, </w:t>
      </w:r>
      <w:r w:rsidR="00883E67">
        <w:rPr>
          <w:rFonts w:ascii="Calibri" w:eastAsia="Calibri" w:hAnsi="Calibri" w:cs="Calibri"/>
          <w:color w:val="000000"/>
          <w:sz w:val="22"/>
          <w:szCs w:val="22"/>
        </w:rPr>
        <w:t xml:space="preserve">v tekočem šolskem letu ni predvidenega drugega preventivnega pregleda. </w:t>
      </w:r>
    </w:p>
    <w:p w:rsidR="00883E67" w:rsidRPr="005C76CD" w:rsidRDefault="00883E67"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 xml:space="preserve">Pregled obsega: </w:t>
      </w:r>
    </w:p>
    <w:p w:rsidR="00883E67" w:rsidRPr="005C76CD" w:rsidRDefault="00883E67"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 xml:space="preserve">anamnezo in pregled zdravstvene dokumentacije, </w:t>
      </w:r>
    </w:p>
    <w:p w:rsidR="00883E67" w:rsidRPr="005C76CD" w:rsidRDefault="00883E67"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r>
      <w:proofErr w:type="spellStart"/>
      <w:r w:rsidRPr="005C76CD">
        <w:rPr>
          <w:rFonts w:ascii="Calibri" w:eastAsia="Calibri" w:hAnsi="Calibri" w:cs="Calibri"/>
          <w:color w:val="000000"/>
          <w:sz w:val="22"/>
          <w:szCs w:val="22"/>
        </w:rPr>
        <w:t>presejanja</w:t>
      </w:r>
      <w:proofErr w:type="spellEnd"/>
      <w:r w:rsidRPr="005C76CD">
        <w:rPr>
          <w:rFonts w:ascii="Calibri" w:eastAsia="Calibri" w:hAnsi="Calibri" w:cs="Calibri"/>
          <w:color w:val="000000"/>
          <w:sz w:val="22"/>
          <w:szCs w:val="22"/>
        </w:rPr>
        <w:t xml:space="preserve">, meritve, klinični pregled in oceno razvoja, </w:t>
      </w:r>
    </w:p>
    <w:p w:rsidR="00883E67" w:rsidRPr="005C76CD" w:rsidRDefault="00883E67"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preverjanje cepilnega statusa, odločitev glede morebitnih začasnih in trajnih kontraindikacij za cepljenje, pogovor s starši vključno s pojasnilno dolžnostjo in izvedbo cepljenja, evidentiranje cepljenja skladno s predpisom, ki ureja potrdila, vodenje evidenc in zagotavljanje podatkov o cepljenju,</w:t>
      </w:r>
    </w:p>
    <w:p w:rsidR="00883E67" w:rsidRPr="00C23887" w:rsidRDefault="00883E67" w:rsidP="00F64C94">
      <w:pPr>
        <w:spacing w:before="240"/>
        <w:jc w:val="both"/>
        <w:rPr>
          <w:rFonts w:ascii="Calibri" w:eastAsia="Calibri" w:hAnsi="Calibri" w:cs="Calibri"/>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zaključek pregleda, ki obsega ovrednotenje ugotovljenih stanj, pogovor s starši o ugotovitvah preventivnega pregleda, v primeru indikacije predlog za izvedbo namenskega pregleda, predpisovanje zdravil, izdajo napotnic in usmerjanje v obravnave v ZVC/CKZ,   obveščanje o naslednjem preventivnem pregledu in obvestilo osebnemu zdravniku, če imenovani zdravnik šole ni izbrani osebni zdravnik.</w:t>
      </w:r>
      <w:r w:rsidDel="005C76CD">
        <w:rPr>
          <w:rFonts w:ascii="Calibri" w:eastAsia="Calibri" w:hAnsi="Calibri" w:cs="Calibri"/>
          <w:color w:val="000000"/>
          <w:sz w:val="22"/>
          <w:szCs w:val="22"/>
        </w:rPr>
        <w:t xml:space="preserve"> </w:t>
      </w:r>
    </w:p>
    <w:p w:rsidR="00883E67" w:rsidRDefault="00883E67" w:rsidP="00F64C94">
      <w:pPr>
        <w:spacing w:before="240"/>
        <w:jc w:val="both"/>
        <w:rPr>
          <w:rFonts w:ascii="Calibri" w:eastAsia="Calibri" w:hAnsi="Calibri" w:cs="Calibri"/>
          <w:color w:val="000000"/>
          <w:sz w:val="22"/>
          <w:szCs w:val="22"/>
        </w:rPr>
      </w:pPr>
    </w:p>
    <w:p w:rsidR="002B705B" w:rsidRPr="00127AAC" w:rsidRDefault="002B705B" w:rsidP="00F64C94">
      <w:pPr>
        <w:pBdr>
          <w:top w:val="nil"/>
          <w:left w:val="nil"/>
          <w:bottom w:val="nil"/>
          <w:right w:val="nil"/>
          <w:between w:val="nil"/>
        </w:pBdr>
        <w:spacing w:before="240"/>
        <w:jc w:val="both"/>
        <w:rPr>
          <w:rFonts w:ascii="Calibri" w:eastAsia="Calibri" w:hAnsi="Calibri" w:cs="Calibri"/>
          <w:sz w:val="22"/>
          <w:szCs w:val="22"/>
        </w:rPr>
      </w:pP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Vzgoja za zdravje za predšolske otroke</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Vzgoja za zdravje zajema pripravo, načrtovanje, izvajanje in </w:t>
      </w:r>
      <w:proofErr w:type="spellStart"/>
      <w:r>
        <w:rPr>
          <w:rFonts w:ascii="Calibri" w:eastAsia="Calibri" w:hAnsi="Calibri" w:cs="Calibri"/>
          <w:color w:val="000000"/>
          <w:sz w:val="22"/>
          <w:szCs w:val="22"/>
        </w:rPr>
        <w:t>evalviranje</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zdravstvenovzgojnih</w:t>
      </w:r>
      <w:proofErr w:type="spellEnd"/>
      <w:r>
        <w:rPr>
          <w:rFonts w:ascii="Calibri" w:eastAsia="Calibri" w:hAnsi="Calibri" w:cs="Calibri"/>
          <w:color w:val="000000"/>
          <w:sz w:val="22"/>
          <w:szCs w:val="22"/>
        </w:rPr>
        <w:t xml:space="preserve"> skupinskih in individualnih dejavnosti za aktivno skrb za zdravje z namenom oblikovanja znanja, stališč in vedenjskih vzorcev za zdrav način življenja.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Dejavnosti so namenjene vsem otrokom (od 0 do 6 let oz. do vstopa v šolo), njihovim staršem/skrbnikom, zaposlenim v vrtcih (strokovni delavci) in zdravstvenim delavcem ter sodelavcem.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Izvajalci vzgoje za zdravje so diplomirane medicinske sestre in drugi zdravstveni delavci in sodelavci, ki so del ZVC/CKZ oz. z njim sodelujejo (pediatri, psihologi, dietetiki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Dejavnosti potekajo v sodelovanju z vzgojno izobraževalnimi ustanovami (vrtci) v njihovih prostorih, lahko pa tudi v prostorih zdravstvenega doma ali v lokalni skupnosti.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vzgoje za zdravje vsako leto (oz. šolsko leto) pripravijo načrt izvajanja dejavnosti v skladu s smernicami Programa ZDAJ (tudi v sodelovanju z vzgojno izobraževalnimi ustanovami - vrtci).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Vzgoja za zdravje vključuje:</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skupinske in individualne oblike dela za otroke (npr. učne delavnice, pogovori, delo v skupini, praktično delo, demonstracije ipd.),</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predavanja, posveti, pogovori s starši in strokovnimi delavci v vzgojno izobraževalnih ustanovah – vrtcih,</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sodelovanje v preventivnih in </w:t>
      </w:r>
      <w:proofErr w:type="spellStart"/>
      <w:r>
        <w:rPr>
          <w:rFonts w:ascii="Calibri" w:eastAsia="Calibri" w:hAnsi="Calibri" w:cs="Calibri"/>
          <w:color w:val="000000"/>
          <w:sz w:val="22"/>
          <w:szCs w:val="22"/>
        </w:rPr>
        <w:t>koordinativnih</w:t>
      </w:r>
      <w:proofErr w:type="spellEnd"/>
      <w:r>
        <w:rPr>
          <w:rFonts w:ascii="Calibri" w:eastAsia="Calibri" w:hAnsi="Calibri" w:cs="Calibri"/>
          <w:color w:val="000000"/>
          <w:sz w:val="22"/>
          <w:szCs w:val="22"/>
        </w:rPr>
        <w:t xml:space="preserve"> timih za vrtce na nivoju zdravstvenega doma in izvajanje nalog v skladu z dogovorom znotraj timov,  </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druge oblike dela glede na potrebe otrok, vzgojno izobraževalnih ustanov in lokalne skupnosti. </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Obravnave za krepitev zdravja</w:t>
      </w: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Ob zaključku preventivnega pregleda izbrani osebni pediater otroke s povečanim tveganjem za razvoj bolezni usmeri v obravnave za krepitev zdravja v ZVC/CKZ, ki obsegajo zdravstveno</w:t>
      </w:r>
      <w:r w:rsidR="00883E67">
        <w:rPr>
          <w:rFonts w:ascii="Calibri" w:eastAsia="Calibri" w:hAnsi="Calibri" w:cs="Calibri"/>
          <w:color w:val="000000"/>
          <w:sz w:val="22"/>
          <w:szCs w:val="22"/>
        </w:rPr>
        <w:t>-</w:t>
      </w:r>
      <w:r>
        <w:rPr>
          <w:rFonts w:ascii="Calibri" w:eastAsia="Calibri" w:hAnsi="Calibri" w:cs="Calibri"/>
          <w:color w:val="000000"/>
          <w:sz w:val="22"/>
          <w:szCs w:val="22"/>
        </w:rPr>
        <w:t xml:space="preserve">vzgojne delavnice ter individualna svetovanja za zagotavljanje strokovnih informacij, učenje veščin ter podporo in pomoč za dolgotrajno spremembo življenjskega sloga in za krepitev zdravja. </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2c. Zdravstveno varstvo šolskih otrok in mladostnikov do dopolnjenega 19. leta starosti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Zdravstveno varstvo šolskih otrok in mladostnikov do dopolnjenega 19. leta starosti  obsega: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preventivni pregled v drugem, četrtem, šestem in osmem razredu osnovne šole,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preventivni pregled v prvem in tretjem letniku srednje šole,</w:t>
      </w:r>
    </w:p>
    <w:p w:rsidR="002B705B" w:rsidRDefault="007F7E9D" w:rsidP="00F64C94">
      <w:pPr>
        <w:numPr>
          <w:ilvl w:val="0"/>
          <w:numId w:val="11"/>
        </w:numPr>
        <w:pBdr>
          <w:top w:val="nil"/>
          <w:left w:val="nil"/>
          <w:bottom w:val="nil"/>
          <w:right w:val="nil"/>
          <w:between w:val="nil"/>
        </w:pBdr>
        <w:spacing w:before="240"/>
        <w:jc w:val="both"/>
        <w:rPr>
          <w:rFonts w:ascii="Calibri" w:eastAsia="Calibri" w:hAnsi="Calibri" w:cs="Calibri"/>
          <w:sz w:val="22"/>
          <w:szCs w:val="22"/>
        </w:rPr>
      </w:pPr>
      <w:r>
        <w:rPr>
          <w:rFonts w:ascii="Calibri" w:eastAsia="Calibri" w:hAnsi="Calibri" w:cs="Calibri"/>
          <w:sz w:val="22"/>
          <w:szCs w:val="22"/>
        </w:rPr>
        <w:t>.</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za mlade izven rednega šolanja preventivni pregled do dopolnjenega 19. leta starosti vsaj dve leti po zadnjem opravljenem preventivnem pregledu,</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zdravstveno</w:t>
      </w:r>
      <w:r w:rsidR="00127AAC">
        <w:rPr>
          <w:rFonts w:ascii="Calibri" w:eastAsia="Calibri" w:hAnsi="Calibri" w:cs="Calibri"/>
          <w:color w:val="000000"/>
          <w:sz w:val="22"/>
          <w:szCs w:val="22"/>
        </w:rPr>
        <w:t>-</w:t>
      </w:r>
      <w:r>
        <w:rPr>
          <w:rFonts w:ascii="Calibri" w:eastAsia="Calibri" w:hAnsi="Calibri" w:cs="Calibri"/>
          <w:color w:val="000000"/>
          <w:sz w:val="22"/>
          <w:szCs w:val="22"/>
        </w:rPr>
        <w:t>vzgojne skupinske obravnave za aktivno skrb za svoje zdravje ter  standardizirane in strukturirane obravnave za krepitev zdravja.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Preventivne preglede otrok in mladostnikov opravlja imenovani zdravnik šole s timom</w:t>
      </w:r>
      <w:r w:rsidR="00127AAC">
        <w:rPr>
          <w:rFonts w:ascii="Calibri" w:eastAsia="Calibri" w:hAnsi="Calibri" w:cs="Calibri"/>
          <w:color w:val="000000"/>
          <w:sz w:val="22"/>
          <w:szCs w:val="22"/>
        </w:rPr>
        <w:t>.</w:t>
      </w:r>
      <w:r>
        <w:rPr>
          <w:rFonts w:ascii="Calibri" w:eastAsia="Calibri" w:hAnsi="Calibri" w:cs="Calibri"/>
          <w:color w:val="000000"/>
          <w:sz w:val="22"/>
          <w:szCs w:val="22"/>
        </w:rPr>
        <w:t xml:space="preserve"> Zdravstveno</w:t>
      </w:r>
      <w:r w:rsidR="00127AAC">
        <w:rPr>
          <w:rFonts w:ascii="Calibri" w:eastAsia="Calibri" w:hAnsi="Calibri" w:cs="Calibri"/>
          <w:color w:val="000000"/>
          <w:sz w:val="22"/>
          <w:szCs w:val="22"/>
        </w:rPr>
        <w:t>-</w:t>
      </w:r>
      <w:r>
        <w:rPr>
          <w:rFonts w:ascii="Calibri" w:eastAsia="Calibri" w:hAnsi="Calibri" w:cs="Calibri"/>
          <w:color w:val="000000"/>
          <w:sz w:val="22"/>
          <w:szCs w:val="22"/>
        </w:rPr>
        <w:t>vzgojne aktivnosti izvaja tim imenovanega zdravnika šole v sodelovanju z ustrezno v otroško in mladostniško populacijo usmerjenimi  izvajalci zdravstvene vzgoje iz ZVC in CKZ. Vsaka šola mora imeti imenovanega zdravnika šole.</w:t>
      </w:r>
    </w:p>
    <w:p w:rsidR="002B705B" w:rsidRDefault="002B705B" w:rsidP="00F64C94">
      <w:pPr>
        <w:pBdr>
          <w:top w:val="nil"/>
          <w:left w:val="nil"/>
          <w:bottom w:val="nil"/>
          <w:right w:val="nil"/>
          <w:between w:val="nil"/>
        </w:pBdr>
        <w:spacing w:before="240"/>
        <w:ind w:left="1741"/>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Preventivni pregledi šolarja/šolarke </w:t>
      </w:r>
    </w:p>
    <w:p w:rsidR="005C76CD"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Preventivni pregledi se izvajajo v drugem, četrtem, šestem in osmem razredu osnovne šole. Na pregled je šolar vabljen pisno preko šole. Vabilu so priloženi informacija o pregledu in cepljenju, obrazci za pristanek, vprašalniki, na katere odgovorijo starši in jih otroci skupaj z zdravstveno kartico prinesejo na pregled.</w:t>
      </w:r>
      <w:r w:rsidR="0068588A" w:rsidRPr="0068588A">
        <w:t xml:space="preserve"> </w:t>
      </w:r>
      <w:r w:rsidR="005C76CD">
        <w:rPr>
          <w:rFonts w:ascii="Calibri" w:eastAsia="Calibri" w:hAnsi="Calibri" w:cs="Calibri"/>
          <w:color w:val="000000"/>
          <w:sz w:val="22"/>
          <w:szCs w:val="22"/>
        </w:rPr>
        <w:t>O</w:t>
      </w:r>
      <w:r w:rsidR="0068588A" w:rsidRPr="0068588A">
        <w:rPr>
          <w:rFonts w:ascii="Calibri" w:eastAsia="Calibri" w:hAnsi="Calibri" w:cs="Calibri"/>
          <w:color w:val="000000"/>
          <w:sz w:val="22"/>
          <w:szCs w:val="22"/>
        </w:rPr>
        <w:t>troci se udeležijo pregleda v organizaciji šole in v spremstvu razrednika</w:t>
      </w:r>
      <w:r w:rsidR="005C76CD">
        <w:rPr>
          <w:rFonts w:ascii="Calibri" w:eastAsia="Calibri" w:hAnsi="Calibri" w:cs="Calibri"/>
          <w:color w:val="000000"/>
          <w:sz w:val="22"/>
          <w:szCs w:val="22"/>
        </w:rPr>
        <w:t>.</w:t>
      </w:r>
      <w:r>
        <w:rPr>
          <w:rFonts w:ascii="Calibri" w:eastAsia="Calibri" w:hAnsi="Calibri" w:cs="Calibri"/>
          <w:color w:val="000000"/>
          <w:sz w:val="22"/>
          <w:szCs w:val="22"/>
        </w:rPr>
        <w:t xml:space="preserve">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anamnezo, pregled zdravstvene dokumentacije in vprašalnikov,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proofErr w:type="spellStart"/>
      <w:r>
        <w:rPr>
          <w:rFonts w:ascii="Calibri" w:eastAsia="Calibri" w:hAnsi="Calibri" w:cs="Calibri"/>
          <w:color w:val="000000"/>
          <w:sz w:val="22"/>
          <w:szCs w:val="22"/>
        </w:rPr>
        <w:t>presejanja</w:t>
      </w:r>
      <w:proofErr w:type="spellEnd"/>
      <w:r>
        <w:rPr>
          <w:rFonts w:ascii="Calibri" w:eastAsia="Calibri" w:hAnsi="Calibri" w:cs="Calibri"/>
          <w:color w:val="000000"/>
          <w:sz w:val="22"/>
          <w:szCs w:val="22"/>
        </w:rPr>
        <w:t xml:space="preserve">, meritve, klinični pregled in oceno razvoja,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preverjanje cepilnega statusa, odločitev glede morebitnih začasnih in trajnih kontraindikacij za cepljenje, izvedba cepljenja, evidentiranje cepljenja skladno s predpisom, ki ureja potrdila, vodenje evidenc in zagotavljanje podatkov o cepljenju.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individualno zdravstveno vzgojno svetovanje podprto s pisnimi gradivi,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zaključek pregleda, ki obsega ovrednotenje ugotovljenih stanj, priprava obvestila staršem o ugotovitvah preventivnega pregleda, v primeru indikacije predlog za izvedbo namenskega pregleda, usmerjanje v obravnave v ZVC/CKZ ali druge obravnave z izdajo ustrezne dokumentacije, obvestilo osebnemu zdravniku, če zdravnik, ki je opravil preventivni pregled ni izbrani osebni zdravnik.</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skupinska zdravstvena vzgoja v skladu s programskimi smernicami oz. glede na potrebe ciljne populacije.</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Preventivni pregledi dijaka/dijakinje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Preventivni pregledi se izvajajo v prvem in tretjem letniku. Na pregled je dijak vabljen pisno preko šole. Vabilu so priloženi informacija o pregledu in cepljenju, obrazci za pristanek, vprašalniki, na katere odgovorijo starši, vprašalniki, na katere odgovori dijak in jih dijaki skupaj z zdravstveno kartico prinesejo na pregled. Prihod na pregled je organiziran za razred dijakov.</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anamnezo, pregled zdravstvene dokumentacije in vprašalnikov,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proofErr w:type="spellStart"/>
      <w:r>
        <w:rPr>
          <w:rFonts w:ascii="Calibri" w:eastAsia="Calibri" w:hAnsi="Calibri" w:cs="Calibri"/>
          <w:color w:val="000000"/>
          <w:sz w:val="22"/>
          <w:szCs w:val="22"/>
        </w:rPr>
        <w:t>presejanja</w:t>
      </w:r>
      <w:proofErr w:type="spellEnd"/>
      <w:r>
        <w:rPr>
          <w:rFonts w:ascii="Calibri" w:eastAsia="Calibri" w:hAnsi="Calibri" w:cs="Calibri"/>
          <w:color w:val="000000"/>
          <w:sz w:val="22"/>
          <w:szCs w:val="22"/>
        </w:rPr>
        <w:t xml:space="preserve">, meritve, klinični pregled in oceno razvoja,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preverjanje cepilnega statusa, odločitev glede morebitnih začasnih in trajnih kontraindikacij za cepljenje, izvedba cepljenja, evidentiranje cepljenja skladno s predpisom, ki ureja potrdila, vodenje evidenc in zagotavljanje podatkov o cepljenju.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individualno zdravstveno vzgojno svetovanje podprto s pisnimi gradivi in skupinsko  zdravstveno vzgojo.</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zaključek pregleda, ki obsega ovrednotenje ugotovljenih stanj, priprava obvestila staršem o ugotovitvah preventivnega pregleda, v primeru indikacije predlog za izvedbo namenskega pregleda, usmerjanje v obravnave v ZVC/CKZ ali druge obravnave z ustrezno dokumentacijo  in obvestilo osebnemu zdravniku, če zdravnik, ki je opravil preventivni pregled ni izbrani osebni zdravnik,</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skupinska zdravstvena vzgoja v skladu s programskimi smernicami oz. glede na potrebe ciljne populacije.</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Preventivni pregled za mlade izven rednega šolanja do dopolnjenega 19. leta starosti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Preventivni pregled se opravi na pobudo mladostnika, njegovih staršev oziroma skrbnikov, njegovega izbranega pediatra ali centra za socialno delo. Pregled je opravljen vsaj dve leti po zadnjem opravljenem preventivnem pregledu in je po obsegu enak  preventivnemu pregledu dijaka v tretjem letniku srednje šole.</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Namenski preventivni pregledi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A) Namenski pregled po preventivnem pregledu</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 pregleda je spremljanje otroka oz. mladostnika v primeru, ko se na preventivnem pregledu ugotovi odstopanje od normale, ki se ga še ne opredeli za bolezensko stanje, zahteva pa pogostejše spremljanje stanja.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Namenski pregled po preventivnem pregledu opravi izbrani osebni pediater </w:t>
      </w:r>
      <w:r w:rsidR="00C23887">
        <w:rPr>
          <w:rFonts w:ascii="Calibri" w:eastAsia="Calibri" w:hAnsi="Calibri" w:cs="Calibri"/>
          <w:color w:val="000000"/>
          <w:sz w:val="22"/>
          <w:szCs w:val="22"/>
        </w:rPr>
        <w:t xml:space="preserve">.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B) Namenski pregled za izvedbo cepljenja: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Pregled se opravi:</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ob cepljenju, ki ne sovpada s preventivnimi pregledi, </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 če so bile ob preventivnem pregledu ugotovljene začasne kontraindikacije in</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pri zamudnikih.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anamnezo in pregled zdravstvene dokumentacije,</w:t>
      </w:r>
    </w:p>
    <w:p w:rsidR="002B705B" w:rsidRDefault="002B705B" w:rsidP="00F64C94">
      <w:pPr>
        <w:pBdr>
          <w:top w:val="nil"/>
          <w:left w:val="nil"/>
          <w:bottom w:val="nil"/>
          <w:right w:val="nil"/>
          <w:between w:val="nil"/>
        </w:pBdr>
        <w:spacing w:before="240"/>
        <w:ind w:left="360"/>
        <w:jc w:val="both"/>
        <w:rPr>
          <w:rFonts w:ascii="Calibri" w:eastAsia="Calibri" w:hAnsi="Calibri" w:cs="Calibri"/>
          <w:color w:val="000000"/>
          <w:sz w:val="22"/>
          <w:szCs w:val="22"/>
        </w:rPr>
      </w:pPr>
    </w:p>
    <w:p w:rsidR="002B705B" w:rsidRDefault="007F7E9D" w:rsidP="00F64C94">
      <w:pPr>
        <w:numPr>
          <w:ilvl w:val="0"/>
          <w:numId w:val="2"/>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ugotavljanje morebitnih začasnih in trajnih kontraindikacij za cepljenje, razgovor s starši po potrebi, vključno s pojasnilno dolžnostjo in izvedbo cepljenja, evidentiranje cepljenja skladno s predpisom, ki ureja potrdila, vodenje evidenc in zagotavljanje podatkov o cepljenju.  </w:t>
      </w:r>
    </w:p>
    <w:p w:rsidR="005C76CD" w:rsidRPr="005C76CD" w:rsidRDefault="007F7E9D" w:rsidP="00F64C94">
      <w:pP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C) </w:t>
      </w:r>
      <w:r w:rsidR="005C76CD" w:rsidRPr="005C76CD">
        <w:rPr>
          <w:rFonts w:ascii="Calibri" w:eastAsia="Calibri" w:hAnsi="Calibri" w:cs="Calibri"/>
          <w:color w:val="000000"/>
          <w:sz w:val="22"/>
          <w:szCs w:val="22"/>
        </w:rPr>
        <w:t xml:space="preserve"> Preventivni pregled otrok, ki se v Slovenijo priselijo iz drugih držav </w:t>
      </w:r>
    </w:p>
    <w:p w:rsidR="005C76CD" w:rsidRDefault="005C76CD"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 xml:space="preserve">Pregled se opravi v primeru, ko za otroka, skladno s tem pravilnikom, </w:t>
      </w:r>
      <w:r>
        <w:rPr>
          <w:rFonts w:ascii="Calibri" w:eastAsia="Calibri" w:hAnsi="Calibri" w:cs="Calibri"/>
          <w:color w:val="000000"/>
          <w:sz w:val="22"/>
          <w:szCs w:val="22"/>
        </w:rPr>
        <w:t xml:space="preserve">v tekočem šolskem letu ni predvidenega drugega preventivnega pregleda. </w:t>
      </w:r>
    </w:p>
    <w:p w:rsidR="005C76CD" w:rsidRPr="005C76CD" w:rsidRDefault="005C76CD"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 xml:space="preserve">Pregled obsega: </w:t>
      </w:r>
    </w:p>
    <w:p w:rsidR="005C76CD" w:rsidRPr="005C76CD" w:rsidRDefault="005C76CD"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 xml:space="preserve">anamnezo in pregled zdravstvene dokumentacije, </w:t>
      </w:r>
    </w:p>
    <w:p w:rsidR="005C76CD" w:rsidRPr="005C76CD" w:rsidRDefault="005C76CD"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r>
      <w:proofErr w:type="spellStart"/>
      <w:r w:rsidRPr="005C76CD">
        <w:rPr>
          <w:rFonts w:ascii="Calibri" w:eastAsia="Calibri" w:hAnsi="Calibri" w:cs="Calibri"/>
          <w:color w:val="000000"/>
          <w:sz w:val="22"/>
          <w:szCs w:val="22"/>
        </w:rPr>
        <w:t>presejanja</w:t>
      </w:r>
      <w:proofErr w:type="spellEnd"/>
      <w:r w:rsidRPr="005C76CD">
        <w:rPr>
          <w:rFonts w:ascii="Calibri" w:eastAsia="Calibri" w:hAnsi="Calibri" w:cs="Calibri"/>
          <w:color w:val="000000"/>
          <w:sz w:val="22"/>
          <w:szCs w:val="22"/>
        </w:rPr>
        <w:t xml:space="preserve">, meritve, klinični pregled in oceno razvoja, </w:t>
      </w:r>
    </w:p>
    <w:p w:rsidR="005C76CD" w:rsidRPr="005C76CD" w:rsidRDefault="005C76CD" w:rsidP="00F64C94">
      <w:pPr>
        <w:spacing w:before="240"/>
        <w:jc w:val="both"/>
        <w:rPr>
          <w:rFonts w:ascii="Calibri" w:eastAsia="Calibri" w:hAnsi="Calibri" w:cs="Calibri"/>
          <w:color w:val="000000"/>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preverjanje cepilnega statusa, odločitev glede morebitnih začasnih in trajnih kontraindikacij za cepljenje, pogovor s starši vključno s pojasnilno dolžnostjo in izvedbo cepljenja, evidentiranje cepljenja skladno s predpisom, ki ureja potrdila, vodenje evidenc in zagotavljanje podatkov o cepljenju,</w:t>
      </w:r>
    </w:p>
    <w:p w:rsidR="002B705B" w:rsidRPr="00C23887" w:rsidRDefault="005C76CD" w:rsidP="00F64C94">
      <w:pPr>
        <w:spacing w:before="240"/>
        <w:jc w:val="both"/>
        <w:rPr>
          <w:rFonts w:ascii="Calibri" w:eastAsia="Calibri" w:hAnsi="Calibri" w:cs="Calibri"/>
          <w:sz w:val="22"/>
          <w:szCs w:val="22"/>
        </w:rPr>
      </w:pPr>
      <w:r w:rsidRPr="005C76CD">
        <w:rPr>
          <w:rFonts w:ascii="Calibri" w:eastAsia="Calibri" w:hAnsi="Calibri" w:cs="Calibri"/>
          <w:color w:val="000000"/>
          <w:sz w:val="22"/>
          <w:szCs w:val="22"/>
        </w:rPr>
        <w:t>-</w:t>
      </w:r>
      <w:r w:rsidRPr="005C76CD">
        <w:rPr>
          <w:rFonts w:ascii="Calibri" w:eastAsia="Calibri" w:hAnsi="Calibri" w:cs="Calibri"/>
          <w:color w:val="000000"/>
          <w:sz w:val="22"/>
          <w:szCs w:val="22"/>
        </w:rPr>
        <w:tab/>
        <w:t>zaključek pregleda, ki obsega ovrednotenje ugotovljenih stanj, pogovor s starši o ugotovitvah preventivnega pregleda, v primeru indikacije predlog za izvedbo namenskega pregleda, predpisovanje zdravil, izdajo napotnic in usmerjanje v obravnave v ZVC/CKZ,   obveščanje o naslednjem preventivnem pregledu in obvestilo osebnemu zdravniku, če imenovani zdravnik šole ni izbrani osebni zdravnik.</w:t>
      </w:r>
      <w:r w:rsidDel="005C76CD">
        <w:rPr>
          <w:rFonts w:ascii="Calibri" w:eastAsia="Calibri" w:hAnsi="Calibri" w:cs="Calibri"/>
          <w:color w:val="000000"/>
          <w:sz w:val="22"/>
          <w:szCs w:val="22"/>
        </w:rPr>
        <w:t xml:space="preserve">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Vzgoja za zdravje za šolske otroke (osnovne in srednje šole)</w:t>
      </w: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Vzgoja za zdravje zajema pripravo, načrtovanje, izvajanje in </w:t>
      </w:r>
      <w:proofErr w:type="spellStart"/>
      <w:r>
        <w:rPr>
          <w:rFonts w:ascii="Calibri" w:eastAsia="Calibri" w:hAnsi="Calibri" w:cs="Calibri"/>
          <w:color w:val="000000"/>
          <w:sz w:val="22"/>
          <w:szCs w:val="22"/>
        </w:rPr>
        <w:t>evalviranje</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zdravstvenovzgojnih</w:t>
      </w:r>
      <w:proofErr w:type="spellEnd"/>
      <w:r>
        <w:rPr>
          <w:rFonts w:ascii="Calibri" w:eastAsia="Calibri" w:hAnsi="Calibri" w:cs="Calibri"/>
          <w:color w:val="000000"/>
          <w:sz w:val="22"/>
          <w:szCs w:val="22"/>
        </w:rPr>
        <w:t xml:space="preserve"> skupinskih in individualnih dejavnosti za aktivno skrb za svoje zdravje z namenom oblikovanja znanja, stališč in vedenjskih vzorcev za zdrav način življenja.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Dejavnosti so namenjene vsem otrokom in mladostnikom (od vstopa v šolo (6 let) do zaključka srednješolskega izobraževanja (19 let) oz. do 26 leta, velja za študente oz. </w:t>
      </w:r>
      <w:proofErr w:type="spellStart"/>
      <w:r>
        <w:rPr>
          <w:rFonts w:ascii="Calibri" w:eastAsia="Calibri" w:hAnsi="Calibri" w:cs="Calibri"/>
          <w:color w:val="000000"/>
          <w:sz w:val="22"/>
          <w:szCs w:val="22"/>
        </w:rPr>
        <w:t>osipnike</w:t>
      </w:r>
      <w:proofErr w:type="spellEnd"/>
      <w:r>
        <w:rPr>
          <w:rFonts w:ascii="Calibri" w:eastAsia="Calibri" w:hAnsi="Calibri" w:cs="Calibri"/>
          <w:color w:val="000000"/>
          <w:sz w:val="22"/>
          <w:szCs w:val="22"/>
        </w:rPr>
        <w:t xml:space="preserve">), njihovim staršem/skrbnikom, zaposlenim v vzgojno izobraževalnih ustanovah (strokovni delavci) in zdravstvenim delavcem ter sodelavcem.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Izvajalci vzgoje za zdravje so diplomirane medicinske sestre in drugi zdravstveni delavci in sodelavci, ki so del ZVC/CKZ oz. z njim sodelujejo (pediatri, psihologi, dietetiki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Dejavnosti potekajo v sodelovanju s pediatričnim timom, z vzgojno izobraževalnimi ustanovami (osnovna šola, srednja šola, dijaški dom) v njihovih prostorih, lahko pa tudi v prostorih zdravstvenega doma ali v lokalnih skupnosti (npr. v okviru projektnega učenja za mlade odrasle, Mladinskih centrov ipd.).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Izvajalci vzgoje za zdravje vsako leto (oz. šolsko leto) pripravijo načrt izvajanja dejavnosti v skladu s smernicami programa ZDAJ (tudi v sodelovanju z vzgojno izobraževalnimi ustanovami). Načrt dela vsebuje vsebino dejavnosti, pristope in  ciljne skupine, katerim je dejavnost namenjena. Dejavnosti morajo vključevati vse vzgojno izobraževalne ustanove, to pomeni v osnovnih in srednjih šolah vsi razredi/letniki in vsi oddelki.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Vzgoja za zdravje vključuje:</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skupinske in individualne oblike dela za otroke in mladostnike (npr. učne delavnice, pogovori, predavanja, delo v skupini, praktično delo, demonstracije ipd.)</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predavanja, posveti, pogovori s starši in strokovnimi delavci v vzgojno izobraževalnih ustanovah - šolah </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sodelovanje v preventivnih in </w:t>
      </w:r>
      <w:proofErr w:type="spellStart"/>
      <w:r>
        <w:rPr>
          <w:rFonts w:ascii="Calibri" w:eastAsia="Calibri" w:hAnsi="Calibri" w:cs="Calibri"/>
          <w:color w:val="000000"/>
          <w:sz w:val="22"/>
          <w:szCs w:val="22"/>
        </w:rPr>
        <w:t>koordinativnih</w:t>
      </w:r>
      <w:proofErr w:type="spellEnd"/>
      <w:r>
        <w:rPr>
          <w:rFonts w:ascii="Calibri" w:eastAsia="Calibri" w:hAnsi="Calibri" w:cs="Calibri"/>
          <w:color w:val="000000"/>
          <w:sz w:val="22"/>
          <w:szCs w:val="22"/>
        </w:rPr>
        <w:t xml:space="preserve"> timih za šole na nivoju zdravstvenega doma in izvajanje nalog v skladu z dogovorom znotraj timov  </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druge oblike dela glede na potrebe otrok in mladostnikov, vzgojno izobraževalnih ustanov in lokalne skupnosti. </w:t>
      </w:r>
    </w:p>
    <w:p w:rsidR="002B705B" w:rsidRDefault="002B705B" w:rsidP="00F64C94">
      <w:pPr>
        <w:jc w:val="both"/>
      </w:pPr>
    </w:p>
    <w:p w:rsidR="002B705B" w:rsidRDefault="007F7E9D" w:rsidP="00F64C94">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Obravnave za krepitev zdravja</w:t>
      </w: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A606DE" w:rsidRDefault="007F7E9D" w:rsidP="005E614F">
      <w:pPr>
        <w:pBdr>
          <w:top w:val="nil"/>
          <w:left w:val="nil"/>
          <w:bottom w:val="nil"/>
          <w:right w:val="nil"/>
          <w:between w:val="nil"/>
        </w:pBdr>
        <w:ind w:left="425" w:hanging="425"/>
        <w:jc w:val="both"/>
        <w:rPr>
          <w:rFonts w:ascii="Calibri" w:eastAsia="Calibri" w:hAnsi="Calibri" w:cs="Calibri"/>
          <w:b/>
          <w:color w:val="000000"/>
          <w:sz w:val="22"/>
          <w:szCs w:val="22"/>
        </w:rPr>
      </w:pPr>
      <w:r>
        <w:rPr>
          <w:rFonts w:ascii="Calibri" w:eastAsia="Calibri" w:hAnsi="Calibri" w:cs="Calibri"/>
          <w:color w:val="000000"/>
          <w:sz w:val="22"/>
          <w:szCs w:val="22"/>
        </w:rPr>
        <w:t xml:space="preserve">Ob zaključku preventivnega pregleda imenovani zdravnik šole oz. izbrani osebni pediater otroka oz. mladostnika s povečanim tveganjem za razvoj motnje ali bolezni usmeri v obravnave za krepitev zdravja v ZVC/CKZ, ki obsegajo zdravstveno vzgojne delavnice ter individualna svetovanja za zagotavljanje strokovnih informacij, učenje veščin ter podporo in pomoč za dolgotrajno spremembo življenjskega sloga in za krepitev zdravja. </w:t>
      </w:r>
    </w:p>
    <w:p w:rsidR="002B705B" w:rsidRDefault="007F7E9D" w:rsidP="00F64C94">
      <w:pPr>
        <w:pBdr>
          <w:top w:val="nil"/>
          <w:left w:val="nil"/>
          <w:bottom w:val="nil"/>
          <w:right w:val="nil"/>
          <w:between w:val="nil"/>
        </w:pBdr>
        <w:spacing w:before="480"/>
        <w:jc w:val="both"/>
        <w:rPr>
          <w:rFonts w:ascii="Calibri" w:eastAsia="Calibri" w:hAnsi="Calibri" w:cs="Calibri"/>
          <w:b/>
          <w:color w:val="000000"/>
          <w:sz w:val="22"/>
          <w:szCs w:val="22"/>
        </w:rPr>
      </w:pPr>
      <w:proofErr w:type="spellStart"/>
      <w:r>
        <w:rPr>
          <w:rFonts w:ascii="Calibri" w:eastAsia="Calibri" w:hAnsi="Calibri" w:cs="Calibri"/>
          <w:b/>
          <w:color w:val="000000"/>
          <w:sz w:val="22"/>
          <w:szCs w:val="22"/>
        </w:rPr>
        <w:t>2.d</w:t>
      </w:r>
      <w:proofErr w:type="spellEnd"/>
      <w:r>
        <w:rPr>
          <w:rFonts w:ascii="Calibri" w:eastAsia="Calibri" w:hAnsi="Calibri" w:cs="Calibri"/>
          <w:b/>
          <w:color w:val="000000"/>
          <w:sz w:val="22"/>
          <w:szCs w:val="22"/>
        </w:rPr>
        <w:t xml:space="preserve"> Zdravstveno varstvo študentov</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Zdravstveno varstvo študentov obsega: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preventivni pregled v prvem letniku dodiplomskega in prvem letniku podiplomskega študija, v primeru enovitega magistrskega študija v prvem in četrtem letniku študija, </w:t>
      </w:r>
    </w:p>
    <w:p w:rsidR="002B705B" w:rsidRDefault="007F7E9D" w:rsidP="00F64C94">
      <w:pPr>
        <w:numPr>
          <w:ilvl w:val="0"/>
          <w:numId w:val="1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zdravstveno vzgojne skupinske obravnave za aktivno skrb za svoje zdravje ter  standardizirane in strukturirane obravnave za krepitev zdravja.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Preventivni pregled študenta/študentke</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anamnezo, pregled zdravstvene dokumentacije in vprašalnikov,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proofErr w:type="spellStart"/>
      <w:r>
        <w:rPr>
          <w:rFonts w:ascii="Calibri" w:eastAsia="Calibri" w:hAnsi="Calibri" w:cs="Calibri"/>
          <w:color w:val="000000"/>
          <w:sz w:val="22"/>
          <w:szCs w:val="22"/>
        </w:rPr>
        <w:lastRenderedPageBreak/>
        <w:t>presejanja</w:t>
      </w:r>
      <w:proofErr w:type="spellEnd"/>
      <w:r>
        <w:rPr>
          <w:rFonts w:ascii="Calibri" w:eastAsia="Calibri" w:hAnsi="Calibri" w:cs="Calibri"/>
          <w:color w:val="000000"/>
          <w:sz w:val="22"/>
          <w:szCs w:val="22"/>
        </w:rPr>
        <w:t xml:space="preserve">, meritve, klinični pregled in oceno razvoja,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preverjanje cepilnega statusa, odločitev glede morebitnih začasnih in trajnih kontraindikacij za cepljenje, izvedba cepljenja, evidentiranje cepljenja skladno s predpisom, ki ureja potrdila, vodenje evidenc in zagotavljanje podatkov o cepljenju</w:t>
      </w:r>
      <w:r w:rsidR="002716A9">
        <w:rPr>
          <w:rFonts w:ascii="Calibri" w:eastAsia="Calibri" w:hAnsi="Calibri" w:cs="Calibri"/>
          <w:color w:val="000000"/>
          <w:sz w:val="22"/>
          <w:szCs w:val="22"/>
        </w:rPr>
        <w:t>,</w:t>
      </w:r>
      <w:r>
        <w:rPr>
          <w:rFonts w:ascii="Calibri" w:eastAsia="Calibri" w:hAnsi="Calibri" w:cs="Calibri"/>
          <w:color w:val="000000"/>
          <w:sz w:val="22"/>
          <w:szCs w:val="22"/>
        </w:rPr>
        <w:t xml:space="preserve"> </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individualno zdravstveno vzgojno svetovanje podprto s pisnimi gradivi,</w:t>
      </w:r>
    </w:p>
    <w:p w:rsidR="002B705B" w:rsidRDefault="007F7E9D" w:rsidP="00F64C94">
      <w:pPr>
        <w:numPr>
          <w:ilvl w:val="0"/>
          <w:numId w:val="12"/>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zaključek pregleda, ki obsega ovrednotenje ugotovljenih stanj, v primeru indikacije predlog za izvedbo namenskega pregleda, po potrebi napotitev na nadaljnjo obravnavo</w:t>
      </w:r>
      <w:r>
        <w:rPr>
          <w:rFonts w:ascii="Arial" w:eastAsia="Arial" w:hAnsi="Arial" w:cs="Arial"/>
          <w:color w:val="000000"/>
          <w:sz w:val="20"/>
          <w:szCs w:val="20"/>
        </w:rPr>
        <w:t xml:space="preserve"> </w:t>
      </w:r>
      <w:r>
        <w:rPr>
          <w:rFonts w:ascii="Calibri" w:eastAsia="Calibri" w:hAnsi="Calibri" w:cs="Calibri"/>
          <w:color w:val="000000"/>
          <w:sz w:val="22"/>
          <w:szCs w:val="22"/>
        </w:rPr>
        <w:t xml:space="preserve">in obvestilo osebnemu zdravniku, če zdravnik, ki je opravil preventivni pregled ni izbrani osebni zdravnik.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O pregledu so študenti obveščeni pisno preko fakultete </w:t>
      </w:r>
    </w:p>
    <w:p w:rsidR="002B705B" w:rsidRDefault="002B705B" w:rsidP="00F64C94">
      <w:pPr>
        <w:pBdr>
          <w:top w:val="nil"/>
          <w:left w:val="nil"/>
          <w:bottom w:val="nil"/>
          <w:right w:val="nil"/>
          <w:between w:val="nil"/>
        </w:pBdr>
        <w:spacing w:before="24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Namenski preventivni pregledi</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A) Namenski pregled po preventivnem pregledu</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 pregleda je spremljanje mladostnika v primeru, ko se na preventivnem pregledu ugotovi odstopanje od normale, ki se ga še ne opredeli za bolezensko stanje, zahteva pa pogostejše spremljanje stanja.</w:t>
      </w:r>
    </w:p>
    <w:p w:rsidR="00A606DE"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Namenski pregled po preventivnem pregledu opravi izbrani osebni zdravnik.</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B) Namenski pregled za izvedbo cepljenja:</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Pregled se opravi:</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ob cepljenju, ki ne sovpada s preventivnimi pregledi, </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 če so bile ob preventivnem pregledu ugotovljene začasne kontraindikacije in</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pri zamudnikih.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Pregled obsega: </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anamnezo in pregled zdravstvene dokumentacije,</w:t>
      </w:r>
    </w:p>
    <w:p w:rsidR="002B705B" w:rsidRDefault="007F7E9D" w:rsidP="00F64C94">
      <w:pPr>
        <w:numPr>
          <w:ilvl w:val="0"/>
          <w:numId w:val="1"/>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ugotavljanje morebitnih začasnih in trajnih kontraindikacij za cepljenje  vključno s pojasnilno dolžnostjo in izvedbo cepljenja, evidentiranje cepljenja skladno s predpisom, ki ureja potrdila, vodenje evidenc in zagotavljanje podatkov o cepljenju.</w:t>
      </w:r>
    </w:p>
    <w:p w:rsidR="002B705B" w:rsidRDefault="002B705B"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2B705B" w:rsidRDefault="002B705B"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9C78C0" w:rsidRDefault="009C78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9C78C0" w:rsidRDefault="009C78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2B705B" w:rsidRDefault="002B705B" w:rsidP="00F64C94">
      <w:pPr>
        <w:jc w:val="both"/>
      </w:pPr>
    </w:p>
    <w:p w:rsidR="002B705B" w:rsidRDefault="007F7E9D" w:rsidP="00F64C94">
      <w:pPr>
        <w:jc w:val="both"/>
        <w:rPr>
          <w:rFonts w:ascii="Calibri" w:eastAsia="Calibri" w:hAnsi="Calibri" w:cs="Calibri"/>
          <w:sz w:val="22"/>
          <w:szCs w:val="22"/>
        </w:rPr>
      </w:pPr>
      <w:r>
        <w:rPr>
          <w:rFonts w:ascii="Calibri" w:eastAsia="Calibri" w:hAnsi="Calibri" w:cs="Calibri"/>
          <w:sz w:val="22"/>
          <w:szCs w:val="22"/>
        </w:rPr>
        <w:t>Vzgoja za zdravje za študente</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Vzgoja za zdravje zajema pripravo, načrtovanje, izvajanje in </w:t>
      </w:r>
      <w:proofErr w:type="spellStart"/>
      <w:r>
        <w:rPr>
          <w:rFonts w:ascii="Calibri" w:eastAsia="Calibri" w:hAnsi="Calibri" w:cs="Calibri"/>
          <w:color w:val="000000"/>
          <w:sz w:val="22"/>
          <w:szCs w:val="22"/>
        </w:rPr>
        <w:t>evalviranje</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zdravstvenovzgojnih</w:t>
      </w:r>
      <w:proofErr w:type="spellEnd"/>
      <w:r>
        <w:rPr>
          <w:rFonts w:ascii="Calibri" w:eastAsia="Calibri" w:hAnsi="Calibri" w:cs="Calibri"/>
          <w:color w:val="000000"/>
          <w:sz w:val="22"/>
          <w:szCs w:val="22"/>
        </w:rPr>
        <w:t xml:space="preserve"> skupinskih in individualnih dejavnosti za aktivno skrb za svoje zdravje z namenom oblikovanja znanja, stališč in vedenjskih vzorcev za zdrav način življenja.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Dejavnosti so namenjene vsem študentom, zaposlenim na fakultetah (strokovni delavci) in zdravstvenim delavcem ter sodelavcem.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vzgoje za zdravje so diplomirane medicinske sestre in drugi zdravstveni delavci in sodelavci, ki so del ZVC/CKZ oz. z njim sodelujejo (pediatri, psihologi, dietetiki …). Dejavnosti lahko potekajo v sodelovanju s fakultetami, študentskimi domovi, društvi in organizacijami v njihovih prostorih in v prostorih zdravstvenega doma ali v lokalnih skupnosti.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Izvajalci vzgoje za zdravje vsako leto (oz. šolsko leto) pripravijo načrt izvajanja dejavnosti v skladu s smernicami programa ZDAJ. Načrt dela vsebuje vsebino dejavnosti, pristope in  ciljne skupine, katerim je dejavnost namenjena. Dejavnosti morajo vključevati vse študente.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Vzgoja za zdravje lahko poteka v naslednjih oblikah:</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skupinske in individualne oblike dela za študente (učne delavnice, razgovori, svetovanja, predavanja, delo v skupini, praktično delo, demonstracije ipd.)</w:t>
      </w:r>
    </w:p>
    <w:p w:rsidR="002B705B" w:rsidRDefault="007F7E9D" w:rsidP="00F64C94">
      <w:pPr>
        <w:numPr>
          <w:ilvl w:val="0"/>
          <w:numId w:val="7"/>
        </w:numPr>
        <w:pBdr>
          <w:top w:val="nil"/>
          <w:left w:val="nil"/>
          <w:bottom w:val="nil"/>
          <w:right w:val="nil"/>
          <w:between w:val="nil"/>
        </w:pBdr>
        <w:jc w:val="both"/>
        <w:rPr>
          <w:color w:val="000000"/>
          <w:sz w:val="22"/>
          <w:szCs w:val="22"/>
        </w:rPr>
      </w:pPr>
      <w:r>
        <w:rPr>
          <w:rFonts w:ascii="Calibri" w:eastAsia="Calibri" w:hAnsi="Calibri" w:cs="Calibri"/>
          <w:color w:val="000000"/>
          <w:sz w:val="22"/>
          <w:szCs w:val="22"/>
        </w:rPr>
        <w:t xml:space="preserve">druge oblike dela glede na možnosti izvajalcev vzgoje za zdravje in/ali potrebe ciljne populacije.  </w:t>
      </w:r>
    </w:p>
    <w:p w:rsidR="002B705B" w:rsidRDefault="002B705B" w:rsidP="00F64C94">
      <w:pPr>
        <w:jc w:val="both"/>
      </w:pP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Obravnave za krepitev zdravja</w:t>
      </w:r>
    </w:p>
    <w:p w:rsidR="002B705B" w:rsidRDefault="002B705B" w:rsidP="00F64C94">
      <w:pPr>
        <w:pBdr>
          <w:top w:val="nil"/>
          <w:left w:val="nil"/>
          <w:bottom w:val="nil"/>
          <w:right w:val="nil"/>
          <w:between w:val="nil"/>
        </w:pBdr>
        <w:ind w:left="425" w:hanging="425"/>
        <w:jc w:val="both"/>
        <w:rPr>
          <w:rFonts w:ascii="Calibri" w:eastAsia="Calibri" w:hAnsi="Calibri" w:cs="Calibri"/>
          <w:color w:val="000000"/>
          <w:sz w:val="22"/>
          <w:szCs w:val="22"/>
        </w:rPr>
      </w:pPr>
    </w:p>
    <w:p w:rsidR="00B62571" w:rsidRDefault="007F7E9D" w:rsidP="009C78C0">
      <w:pPr>
        <w:pBdr>
          <w:top w:val="nil"/>
          <w:left w:val="nil"/>
          <w:bottom w:val="nil"/>
          <w:right w:val="nil"/>
          <w:between w:val="nil"/>
        </w:pBdr>
        <w:ind w:left="425" w:hanging="425"/>
        <w:jc w:val="both"/>
        <w:rPr>
          <w:rFonts w:ascii="Calibri" w:eastAsia="Calibri" w:hAnsi="Calibri" w:cs="Calibri"/>
          <w:color w:val="000000"/>
          <w:sz w:val="22"/>
          <w:szCs w:val="22"/>
        </w:rPr>
      </w:pPr>
      <w:r>
        <w:rPr>
          <w:rFonts w:ascii="Calibri" w:eastAsia="Calibri" w:hAnsi="Calibri" w:cs="Calibri"/>
          <w:color w:val="000000"/>
          <w:sz w:val="22"/>
          <w:szCs w:val="22"/>
        </w:rPr>
        <w:t>Ob zaključku preventivnega pregleda zdravnik, ki izvaja preventivni pregled oz. izbrani osebni zdravnik  študenta oz. mladostnika s povečanim tveganjem za razvoj bolezni usmeri v obravnave za krepitev zdravja v ZVC/CKZ, ki obsegajo zdravstveno vzgojne delavnice ter individualna svetovanja za zagotavljanje strokovnih informacij, učenje veščin ter podporo in pomoč za dolgotrajno spremembo življenjskega sloga in za krepitev zdravja.</w:t>
      </w:r>
    </w:p>
    <w:p w:rsidR="005E614F" w:rsidRDefault="005E614F" w:rsidP="009C78C0">
      <w:pPr>
        <w:pBdr>
          <w:top w:val="nil"/>
          <w:left w:val="nil"/>
          <w:bottom w:val="nil"/>
          <w:right w:val="nil"/>
          <w:between w:val="nil"/>
        </w:pBdr>
        <w:ind w:left="425" w:hanging="425"/>
        <w:jc w:val="both"/>
        <w:rPr>
          <w:rFonts w:ascii="Calibri" w:eastAsia="Calibri" w:hAnsi="Calibri" w:cs="Calibri"/>
          <w:b/>
          <w:color w:val="000000"/>
          <w:sz w:val="22"/>
          <w:szCs w:val="22"/>
        </w:rPr>
      </w:pPr>
    </w:p>
    <w:p w:rsidR="00B62571" w:rsidRPr="00B62571" w:rsidRDefault="007F7E9D"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roofErr w:type="spellStart"/>
      <w:r>
        <w:rPr>
          <w:rFonts w:ascii="Calibri" w:eastAsia="Calibri" w:hAnsi="Calibri" w:cs="Calibri"/>
          <w:b/>
          <w:color w:val="000000"/>
          <w:sz w:val="22"/>
          <w:szCs w:val="22"/>
        </w:rPr>
        <w:t>2.e</w:t>
      </w:r>
      <w:proofErr w:type="spellEnd"/>
      <w:r>
        <w:rPr>
          <w:rFonts w:ascii="Calibri" w:eastAsia="Calibri" w:hAnsi="Calibri" w:cs="Calibri"/>
          <w:b/>
          <w:color w:val="000000"/>
          <w:sz w:val="22"/>
          <w:szCs w:val="22"/>
        </w:rPr>
        <w:t xml:space="preserve"> Zdravstveno varstvo otrok in mladostnikov z motnjo v razvoju</w:t>
      </w:r>
      <w:r>
        <w:rPr>
          <w:rFonts w:ascii="Calibri" w:eastAsia="Calibri" w:hAnsi="Calibri" w:cs="Calibri"/>
          <w:color w:val="000000"/>
          <w:sz w:val="22"/>
          <w:szCs w:val="22"/>
        </w:rPr>
        <w:t xml:space="preserve"> </w:t>
      </w:r>
      <w:r w:rsidR="00B62571" w:rsidRPr="00B62571">
        <w:rPr>
          <w:rFonts w:ascii="Calibri" w:eastAsia="Calibri" w:hAnsi="Calibri" w:cs="Calibri"/>
          <w:color w:val="000000"/>
          <w:sz w:val="22"/>
          <w:szCs w:val="22"/>
        </w:rPr>
        <w:t xml:space="preserve">Zdravstveno varstvo otrok in mladostnikov z motnjo v razvoju obsega preventivne preglede in cepljenja otroka in mladostnika in zdravstveno vzgojne skupinske obravnave za aktivno skrb za svoje zdravje ter  standardizirane in strukturirane obravnave za krepitev zdravja, kot jih določa ta pravilnik. Vsebina pregleda, </w:t>
      </w:r>
      <w:r w:rsidR="00B62571">
        <w:rPr>
          <w:rFonts w:ascii="Calibri" w:eastAsia="Calibri" w:hAnsi="Calibri" w:cs="Calibri"/>
          <w:color w:val="000000"/>
          <w:sz w:val="22"/>
          <w:szCs w:val="22"/>
        </w:rPr>
        <w:t xml:space="preserve">ki je </w:t>
      </w:r>
      <w:r w:rsidR="00B62571" w:rsidRPr="00B62571">
        <w:rPr>
          <w:rFonts w:ascii="Calibri" w:eastAsia="Calibri" w:hAnsi="Calibri" w:cs="Calibri"/>
          <w:color w:val="000000"/>
          <w:sz w:val="22"/>
          <w:szCs w:val="22"/>
        </w:rPr>
        <w:t>glede na posamezno starostno skupino</w:t>
      </w:r>
      <w:r w:rsidR="00B62571">
        <w:rPr>
          <w:rFonts w:ascii="Calibri" w:eastAsia="Calibri" w:hAnsi="Calibri" w:cs="Calibri"/>
          <w:color w:val="000000"/>
          <w:sz w:val="22"/>
          <w:szCs w:val="22"/>
        </w:rPr>
        <w:t xml:space="preserve"> določena s tem pravilnikom</w:t>
      </w:r>
      <w:r w:rsidR="00B62571" w:rsidRPr="00B62571">
        <w:rPr>
          <w:rFonts w:ascii="Calibri" w:eastAsia="Calibri" w:hAnsi="Calibri" w:cs="Calibri"/>
          <w:color w:val="000000"/>
          <w:sz w:val="22"/>
          <w:szCs w:val="22"/>
        </w:rPr>
        <w:t>, se razširi glede na zdravstvene posebnosti posameznega otroka in mladostnika z motnjo v razvoju in se od 6. leta dalje praviloma izvede enkrat letno do zaključenega šolanja oziroma najmanj do starosti 19 let.</w:t>
      </w: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r w:rsidRPr="00B62571">
        <w:rPr>
          <w:rFonts w:ascii="Calibri" w:eastAsia="Calibri" w:hAnsi="Calibri" w:cs="Calibri"/>
          <w:color w:val="000000"/>
          <w:sz w:val="22"/>
          <w:szCs w:val="22"/>
        </w:rPr>
        <w:t xml:space="preserve">Preventivne preglede otrok z motnjo v razvoju, ki so vključeni v vrtce in otrok in mladostnikov, ki so varovani doma, izvaja izbrani osebni pediater s pripadajočim timom. </w:t>
      </w: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r w:rsidRPr="00B62571">
        <w:rPr>
          <w:rFonts w:ascii="Calibri" w:eastAsia="Calibri" w:hAnsi="Calibri" w:cs="Calibri"/>
          <w:color w:val="000000"/>
          <w:sz w:val="22"/>
          <w:szCs w:val="22"/>
        </w:rPr>
        <w:t>Preventivne preglede otrok in mladostnikov z motnjo v razvoju, ki so vključeni v šole s prilagojenim in posebnim programom izvaja imenovani zdravnik šole s pripadajočim timom.</w:t>
      </w: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r w:rsidRPr="00B62571">
        <w:rPr>
          <w:rFonts w:ascii="Calibri" w:eastAsia="Calibri" w:hAnsi="Calibri" w:cs="Calibri"/>
          <w:color w:val="000000"/>
          <w:sz w:val="22"/>
          <w:szCs w:val="22"/>
        </w:rPr>
        <w:t>Preventivne preglede otrok z motnjo v razvoju, ki so vključeni v zavode s prilagojenim in posebnim programom izvaja zdravnik zavoda.</w:t>
      </w: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r w:rsidRPr="00B62571">
        <w:rPr>
          <w:rFonts w:ascii="Calibri" w:eastAsia="Calibri" w:hAnsi="Calibri" w:cs="Calibri"/>
          <w:color w:val="000000"/>
          <w:sz w:val="22"/>
          <w:szCs w:val="22"/>
        </w:rPr>
        <w:t>Pri otroku in mladostniku s težko motnjo v razvoju se preventivni pregled izjemoma lahko opravi na domu.</w:t>
      </w: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B62571" w:rsidRP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r w:rsidRPr="00B62571">
        <w:rPr>
          <w:rFonts w:ascii="Calibri" w:eastAsia="Calibri" w:hAnsi="Calibri" w:cs="Calibri"/>
          <w:color w:val="000000"/>
          <w:sz w:val="22"/>
          <w:szCs w:val="22"/>
        </w:rPr>
        <w:t>V primeru vključenosti otroka in mladostnika z motnjo v razvoju v večinski šolski sistem, se ga lahko v letu, ko ni predviden skupinski preventivni pregled njegovega razreda, pisno povabi na individualni preventivni pregled.</w:t>
      </w:r>
    </w:p>
    <w:p w:rsidR="00B62571" w:rsidRDefault="00B62571" w:rsidP="00F64C94">
      <w:pPr>
        <w:pBdr>
          <w:top w:val="nil"/>
          <w:left w:val="nil"/>
          <w:bottom w:val="nil"/>
          <w:right w:val="nil"/>
          <w:between w:val="nil"/>
        </w:pBdr>
        <w:tabs>
          <w:tab w:val="left" w:pos="540"/>
          <w:tab w:val="left" w:pos="900"/>
        </w:tabs>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Točka 3. Zdravstveno varstvo šolskih otrok in mladine do dopolnjenega 19. leta starosti se spremeni tako, da se glasi: </w:t>
      </w:r>
    </w:p>
    <w:p w:rsidR="002B705B"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»3. Zdravstveno varstvo registriranih športnikov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Šolarji v starosti od dopolnjenega 13. do dopolnjenega 14. leta starosti, ki imajo na podlagi zakonodaje s področja športa status registriranega športnika v športnih panogah, za katere je skladno s seznamom športnih panog OKS potreben pregled registriranega športnika, imajo pravico do preventivnega pregleda registriranega športnika. </w:t>
      </w:r>
    </w:p>
    <w:p w:rsidR="002B705B"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color w:val="000000"/>
          <w:sz w:val="22"/>
          <w:szCs w:val="22"/>
        </w:rPr>
        <w:t>Seznam športnih panog je objavljen na spletni strani OKS in NIJZ. Na pregled otroka prijavijo starši/skrbniki ali klub na podlagi predhodnega pisnega soglasja staršev/skrbnikov.</w:t>
      </w:r>
    </w:p>
    <w:p w:rsidR="002B705B"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color w:val="000000"/>
          <w:sz w:val="22"/>
          <w:szCs w:val="22"/>
        </w:rPr>
        <w:t xml:space="preserve">Pregled izvede tim </w:t>
      </w:r>
      <w:r w:rsidR="00D43334">
        <w:rPr>
          <w:rFonts w:ascii="Calibri" w:eastAsia="Calibri" w:hAnsi="Calibri" w:cs="Calibri"/>
          <w:color w:val="000000"/>
          <w:sz w:val="22"/>
          <w:szCs w:val="22"/>
        </w:rPr>
        <w:t>zdravnika</w:t>
      </w:r>
      <w:r>
        <w:rPr>
          <w:rFonts w:ascii="Calibri" w:eastAsia="Calibri" w:hAnsi="Calibri" w:cs="Calibri"/>
          <w:color w:val="000000"/>
          <w:sz w:val="22"/>
          <w:szCs w:val="22"/>
        </w:rPr>
        <w:t xml:space="preserve">, ki ima posebna znanja iz medicine športa, pridobljena v okviru izobraževanja Zdravniške zbornice Slovenije ali  specialist medicine dela, prometa in športa, usmerjen v področje medicine športa, kar pomeni, da se je v času specializacije vsaj eno leto usmerjeno izobraževal na področju medicine športa. Seznam zdravnikov je objavljen na spletni strani Programa. </w:t>
      </w:r>
    </w:p>
    <w:p w:rsidR="002B705B"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Vsebina pregleda je odvisna od zahtev in obremenitev športa, ki so lahko srčno-žilne, mišično skeletne ali presnovne in so podrobneje opredeljene v smernicah programa.</w:t>
      </w:r>
    </w:p>
    <w:p w:rsidR="000E5C79" w:rsidRDefault="007F7E9D"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Za otroke športnike iz športnih panog, ki niso na seznamu se za</w:t>
      </w:r>
      <w:r>
        <w:rPr>
          <w:rFonts w:ascii="Arial" w:eastAsia="Arial" w:hAnsi="Arial" w:cs="Arial"/>
          <w:color w:val="000000"/>
          <w:sz w:val="20"/>
          <w:szCs w:val="20"/>
        </w:rPr>
        <w:t xml:space="preserve"> </w:t>
      </w:r>
      <w:r>
        <w:rPr>
          <w:rFonts w:ascii="Calibri" w:eastAsia="Calibri" w:hAnsi="Calibri" w:cs="Calibri"/>
          <w:color w:val="000000"/>
          <w:sz w:val="22"/>
          <w:szCs w:val="22"/>
        </w:rPr>
        <w:t>preventivni pregled registriranega športnika šteje  potrdilo, izdano ob zadnjem rednem preventivnem  pregledu otroka.«</w:t>
      </w:r>
      <w:r w:rsidR="00C70D40">
        <w:rPr>
          <w:rFonts w:ascii="Calibri" w:eastAsia="Calibri" w:hAnsi="Calibri" w:cs="Calibri"/>
          <w:color w:val="000000"/>
          <w:sz w:val="22"/>
          <w:szCs w:val="22"/>
        </w:rPr>
        <w:t>.</w:t>
      </w:r>
    </w:p>
    <w:p w:rsidR="000E5C79" w:rsidRDefault="007F7E9D"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color w:val="000000"/>
          <w:sz w:val="22"/>
          <w:szCs w:val="22"/>
        </w:rPr>
        <w:t>Točka 4.</w:t>
      </w:r>
      <w:r w:rsidR="002F2F9A">
        <w:rPr>
          <w:rFonts w:ascii="Calibri" w:eastAsia="Calibri" w:hAnsi="Calibri" w:cs="Calibri"/>
          <w:color w:val="000000"/>
          <w:sz w:val="22"/>
          <w:szCs w:val="22"/>
        </w:rPr>
        <w:t xml:space="preserve"> se spremeni tako, da se glasi:</w:t>
      </w: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»4. Upravljanje Programa ZDAJ  </w:t>
      </w:r>
    </w:p>
    <w:p w:rsidR="000E5C79" w:rsidRDefault="000E5C79" w:rsidP="00F64C94">
      <w:pPr>
        <w:pBdr>
          <w:top w:val="nil"/>
          <w:left w:val="nil"/>
          <w:bottom w:val="nil"/>
          <w:right w:val="nil"/>
          <w:between w:val="nil"/>
        </w:pBdr>
        <w:spacing w:before="240"/>
        <w:jc w:val="both"/>
        <w:rPr>
          <w:rFonts w:ascii="Calibri" w:eastAsia="Calibri" w:hAnsi="Calibri" w:cs="Calibri"/>
          <w:b/>
          <w:color w:val="000000"/>
          <w:sz w:val="22"/>
          <w:szCs w:val="22"/>
        </w:rPr>
      </w:pPr>
    </w:p>
    <w:p w:rsidR="00AF59C0" w:rsidRDefault="00AF59C0"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Program  ZDAJ upravlja NIJZ skladno z usmeritvami  Programskega sveta in v sodelovanju z delovnimi skupinami in regijskimi odgovornimi zdravniki specialisti pediatri (v nadaljnjem besedilu: ROZSP). </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Upravljanje obsega razvoj, načrtovanje, usposabljanje, usmerjanje, koordiniranje, spremljanje in evalvacijo Programa. Upravljanje se izvaja v skladu s programskimi smernicami ki so objavljene na spletnih straneh NIJZ, MZ in na spletni strani programa ZDAJ - Zdravje danes za jutri. </w:t>
      </w: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Nacionalni inštitut za javno zdravje</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NIJZ opravlja naslednje naloge:</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upravlja Program ZDAJ skladno s Programskimi smernicami, </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usmerja razvoj programa v skladu z novimi strokovnimi spoznanji in smernicami,</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sprejema načrt dela in poročilo o poteku Programa za dvoletna obdobja,</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pripravlja predloge programskih smernic za potrditev na Programskem svetu skupaj s stroko, </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določa s stroko vrste in oblike presejalnih orodij (predloge presejalnih vprašalnikov in meritev),</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razvija in usmerja način organizacije in delovanja, vsebine in pristope dela v vzgoji za zdravje za otroke in mladostnike ter izvaja naloge usmerjanja, koordiniranja, spremljanja in </w:t>
      </w:r>
      <w:proofErr w:type="spellStart"/>
      <w:r>
        <w:rPr>
          <w:rFonts w:ascii="Calibri" w:eastAsia="Calibri" w:hAnsi="Calibri" w:cs="Calibri"/>
          <w:color w:val="000000"/>
          <w:sz w:val="22"/>
          <w:szCs w:val="22"/>
        </w:rPr>
        <w:t>evalviranja</w:t>
      </w:r>
      <w:proofErr w:type="spellEnd"/>
      <w:r>
        <w:rPr>
          <w:rFonts w:ascii="Calibri" w:eastAsia="Calibri" w:hAnsi="Calibri" w:cs="Calibri"/>
          <w:color w:val="000000"/>
          <w:sz w:val="22"/>
          <w:szCs w:val="22"/>
        </w:rPr>
        <w:t xml:space="preserve"> zdravstvene vzgoje za otroke in mladostnike,</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lastRenderedPageBreak/>
        <w:t xml:space="preserve">spremlja kadrovsko ustreznost izvajalcev in strokovno usposobljenost kadra za izvajanje Programa ZDAJ, </w:t>
      </w:r>
    </w:p>
    <w:p w:rsidR="00AF59C0" w:rsidRPr="000E5C79" w:rsidRDefault="00AF59C0" w:rsidP="00F64C94">
      <w:pPr>
        <w:pBdr>
          <w:top w:val="nil"/>
          <w:left w:val="nil"/>
          <w:bottom w:val="nil"/>
          <w:right w:val="nil"/>
          <w:between w:val="nil"/>
        </w:pBdr>
        <w:spacing w:line="276" w:lineRule="auto"/>
        <w:ind w:left="1741" w:hanging="720"/>
        <w:jc w:val="both"/>
        <w:rPr>
          <w:color w:val="000000"/>
        </w:rPr>
      </w:pPr>
    </w:p>
    <w:p w:rsidR="00AF59C0" w:rsidRDefault="00AF59C0" w:rsidP="00F64C94">
      <w:pPr>
        <w:numPr>
          <w:ilvl w:val="0"/>
          <w:numId w:val="18"/>
        </w:numPr>
        <w:pBdr>
          <w:top w:val="nil"/>
          <w:left w:val="nil"/>
          <w:bottom w:val="nil"/>
          <w:right w:val="nil"/>
          <w:between w:val="nil"/>
        </w:pBdr>
        <w:spacing w:line="276" w:lineRule="auto"/>
        <w:jc w:val="both"/>
        <w:rPr>
          <w:color w:val="000000"/>
        </w:rPr>
      </w:pPr>
      <w:r>
        <w:rPr>
          <w:rFonts w:ascii="Calibri" w:eastAsia="Calibri" w:hAnsi="Calibri" w:cs="Calibri"/>
          <w:color w:val="000000"/>
          <w:sz w:val="22"/>
          <w:szCs w:val="22"/>
        </w:rPr>
        <w:t xml:space="preserve">skupaj s stroko načrtuje in </w:t>
      </w:r>
      <w:r w:rsidRPr="000E5C79">
        <w:rPr>
          <w:rFonts w:ascii="Calibri" w:eastAsia="Calibri" w:hAnsi="Calibri" w:cs="Calibri"/>
          <w:color w:val="000000"/>
          <w:sz w:val="22"/>
          <w:szCs w:val="22"/>
        </w:rPr>
        <w:t xml:space="preserve">v sodelovanju z zunanjimi strokovnjaki </w:t>
      </w:r>
      <w:r>
        <w:rPr>
          <w:rFonts w:ascii="Calibri" w:eastAsia="Calibri" w:hAnsi="Calibri" w:cs="Calibri"/>
          <w:color w:val="000000"/>
          <w:sz w:val="22"/>
          <w:szCs w:val="22"/>
        </w:rPr>
        <w:t xml:space="preserve">izvaja redno usposabljanje izvajalcev </w:t>
      </w:r>
      <w:r w:rsidRPr="000E5C79">
        <w:rPr>
          <w:rFonts w:ascii="Calibri" w:eastAsia="Calibri" w:hAnsi="Calibri" w:cs="Calibri"/>
          <w:color w:val="000000"/>
          <w:sz w:val="22"/>
          <w:szCs w:val="22"/>
        </w:rPr>
        <w:t xml:space="preserve">na področju Programa ZDAJ za zdravstvene delavce in sodelavce v zdravstvenem varstvu otrok in mladostnikov, </w:t>
      </w:r>
      <w:r>
        <w:rPr>
          <w:rFonts w:ascii="Calibri" w:eastAsia="Calibri" w:hAnsi="Calibri" w:cs="Calibri"/>
          <w:color w:val="000000"/>
          <w:sz w:val="22"/>
          <w:szCs w:val="22"/>
        </w:rPr>
        <w:t>ZVC/</w:t>
      </w:r>
      <w:r w:rsidRPr="000E5C79">
        <w:rPr>
          <w:rFonts w:ascii="Calibri" w:eastAsia="Calibri" w:hAnsi="Calibri" w:cs="Calibri"/>
          <w:color w:val="000000"/>
          <w:sz w:val="22"/>
          <w:szCs w:val="22"/>
        </w:rPr>
        <w:t>CKZ, v porodnišnicah, v patronažnem</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sidRPr="000E5C79">
        <w:rPr>
          <w:rFonts w:ascii="Calibri" w:eastAsia="Calibri" w:hAnsi="Calibri" w:cs="Calibri"/>
          <w:sz w:val="22"/>
          <w:szCs w:val="22"/>
        </w:rPr>
        <w:t>zdravstvenem varstvu ter za druge zdravstvene delavce in sodelavce,</w:t>
      </w:r>
      <w:r w:rsidR="000E5C79">
        <w:rPr>
          <w:rFonts w:ascii="Calibri" w:eastAsia="Calibri" w:hAnsi="Calibri" w:cs="Calibri"/>
          <w:sz w:val="22"/>
          <w:szCs w:val="22"/>
        </w:rPr>
        <w:t xml:space="preserve"> s</w:t>
      </w:r>
      <w:r>
        <w:rPr>
          <w:rFonts w:ascii="Calibri" w:eastAsia="Calibri" w:hAnsi="Calibri" w:cs="Calibri"/>
          <w:color w:val="000000"/>
          <w:sz w:val="22"/>
          <w:szCs w:val="22"/>
        </w:rPr>
        <w:t>premlja izvajanje Programa  in vključenost ciljne populacije,</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NIJZ izvajalcem Programa ZDAJ  zagotavlja informacije o izvajanju in rezultatih Programa </w:t>
      </w:r>
      <w:proofErr w:type="spellStart"/>
      <w:r>
        <w:rPr>
          <w:rFonts w:ascii="Calibri" w:eastAsia="Calibri" w:hAnsi="Calibri" w:cs="Calibri"/>
          <w:color w:val="000000"/>
          <w:sz w:val="22"/>
          <w:szCs w:val="22"/>
        </w:rPr>
        <w:t>ZDAJ.upravlja</w:t>
      </w:r>
      <w:proofErr w:type="spellEnd"/>
      <w:r>
        <w:rPr>
          <w:rFonts w:ascii="Calibri" w:eastAsia="Calibri" w:hAnsi="Calibri" w:cs="Calibri"/>
          <w:color w:val="000000"/>
          <w:sz w:val="22"/>
          <w:szCs w:val="22"/>
        </w:rPr>
        <w:t xml:space="preserve"> in nadgrajuje zbirke podatkov programa, v katerih se zbirajo in obdelujejo podatki, potrebni za izvajanje programa,</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skrbi za promocijo Programa v strokovni in splošni javnosti,</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pripravlja finančne ocene v zvezi s Programom ZDAJ, </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skupaj z ROZSP izvaja regijsko upravljanje Programa ZDAJ, </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izvaja druge operativne naloge koordiniranja in spremljanja Programa ZDAJ ,</w:t>
      </w:r>
    </w:p>
    <w:p w:rsidR="00AF59C0" w:rsidRDefault="00AF59C0" w:rsidP="00F64C94">
      <w:pPr>
        <w:numPr>
          <w:ilvl w:val="0"/>
          <w:numId w:val="18"/>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zagotavlja administrativno tehnično podporo delovanju Programskega sveta </w:t>
      </w: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 xml:space="preserve">Programski svet </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Programski svet je organ, ki nudi strokovno podporo NIJZ. Programski svet opravlja naloge na področju preventivnega zdravstvenega varstva otrok in mladostnikov, vzgoje za zdravje otrok in mladostnikov in na področju obravnav za krepitev zdravja za otroke in mladostnike (ZVC/CKZ). </w:t>
      </w:r>
    </w:p>
    <w:p w:rsidR="000E5C79"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Programski svet imenuje NIJZ . Člani programskega  sveta so predstavniki strokovnih zbornic, medicinske fakultete, pediatrične klinike, timov pediatrije na primarni ravni in šolske medicine, timov ZVC/CKZ,</w:t>
      </w:r>
      <w:r w:rsidR="003D6C09">
        <w:rPr>
          <w:rFonts w:ascii="Calibri" w:eastAsia="Calibri" w:hAnsi="Calibri" w:cs="Calibri"/>
          <w:color w:val="000000"/>
          <w:sz w:val="22"/>
          <w:szCs w:val="22"/>
        </w:rPr>
        <w:t xml:space="preserve"> predsedniki delovnih skupin,</w:t>
      </w:r>
      <w:r>
        <w:rPr>
          <w:rFonts w:ascii="Calibri" w:eastAsia="Calibri" w:hAnsi="Calibri" w:cs="Calibri"/>
          <w:color w:val="000000"/>
          <w:sz w:val="22"/>
          <w:szCs w:val="22"/>
        </w:rPr>
        <w:t xml:space="preserve"> strokovnjakov s področij, ki so predmet preventivnih obravnav in obravnav za krepitev zdravja. </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 Programski svet nudi strokovno podporo NIJZ, zlasti pri: </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 xml:space="preserve">usmerjanju razvoja Programa v skladu z novimi strokovnimi spoznanji, </w:t>
      </w:r>
    </w:p>
    <w:p w:rsidR="00AF59C0" w:rsidRDefault="00AF59C0" w:rsidP="00F64C94">
      <w:pPr>
        <w:pBdr>
          <w:top w:val="nil"/>
          <w:left w:val="nil"/>
          <w:bottom w:val="nil"/>
          <w:right w:val="nil"/>
          <w:between w:val="nil"/>
        </w:pBdr>
        <w:tabs>
          <w:tab w:val="left" w:pos="708"/>
          <w:tab w:val="left" w:pos="1416"/>
          <w:tab w:val="left" w:pos="2124"/>
          <w:tab w:val="left" w:pos="2832"/>
          <w:tab w:val="left" w:pos="3540"/>
          <w:tab w:val="left" w:pos="4248"/>
          <w:tab w:val="left" w:pos="6190"/>
        </w:tabs>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 xml:space="preserve">pripravi Programskih smernic, </w:t>
      </w:r>
      <w:r>
        <w:rPr>
          <w:rFonts w:ascii="Calibri" w:eastAsia="Calibri" w:hAnsi="Calibri" w:cs="Calibri"/>
          <w:color w:val="000000"/>
          <w:sz w:val="22"/>
          <w:szCs w:val="22"/>
        </w:rPr>
        <w:tab/>
      </w:r>
      <w:r>
        <w:rPr>
          <w:rFonts w:ascii="Calibri" w:eastAsia="Calibri" w:hAnsi="Calibri" w:cs="Calibri"/>
          <w:color w:val="000000"/>
          <w:sz w:val="22"/>
          <w:szCs w:val="22"/>
        </w:rPr>
        <w:tab/>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 xml:space="preserve">usmerjanju razvoja oz. uporabe presejalnih orodij za izvajanje preventivnega pregleda (presejalne vprašalnike, funkcionalne in laboratorijske presejalne meritve) in obravnav za krepitev zdravja, </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pripravi dvoletnega načrta dela Programa ZDAJ,</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 xml:space="preserve">pripravi dvoletnega poročila o poteku Programa ZDAJ , </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 xml:space="preserve">spremljanju izvajanja Programa ZDAJ . </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Sedež Programskega sveta je pri NIJZ, ki zagotavlja tudi tehnično in administrativno podporo za njegovo delovanje.</w:t>
      </w: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lastRenderedPageBreak/>
        <w:t xml:space="preserve">Delovne skupine </w:t>
      </w:r>
    </w:p>
    <w:p w:rsidR="00AF59C0" w:rsidRDefault="00AF59C0" w:rsidP="00F64C94">
      <w:pPr>
        <w:jc w:val="both"/>
        <w:rPr>
          <w:rFonts w:ascii="Calibri" w:eastAsia="Calibri" w:hAnsi="Calibri" w:cs="Calibri"/>
          <w:color w:val="000000"/>
          <w:sz w:val="22"/>
          <w:szCs w:val="22"/>
        </w:rPr>
      </w:pPr>
    </w:p>
    <w:p w:rsidR="00AF59C0" w:rsidRPr="000E5C79"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Delovne skupine nudijo strokovno podporo Programskemu svetu. </w:t>
      </w:r>
      <w:r w:rsidRPr="000E5C79">
        <w:rPr>
          <w:rFonts w:ascii="Calibri" w:eastAsia="Calibri" w:hAnsi="Calibri" w:cs="Calibri"/>
          <w:color w:val="000000"/>
          <w:sz w:val="22"/>
          <w:szCs w:val="22"/>
        </w:rPr>
        <w:t>NIJZ imenuje delovne skupine za:</w:t>
      </w:r>
    </w:p>
    <w:p w:rsidR="00AF59C0" w:rsidRDefault="000E5C79" w:rsidP="00F64C94">
      <w:pPr>
        <w:pStyle w:val="Odstavekseznama"/>
        <w:numPr>
          <w:ilvl w:val="0"/>
          <w:numId w:val="23"/>
        </w:num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novorojenčkov</w:t>
      </w:r>
      <w:r>
        <w:rPr>
          <w:rFonts w:ascii="Calibri" w:eastAsia="Calibri" w:hAnsi="Calibri" w:cs="Calibri"/>
          <w:color w:val="000000"/>
          <w:sz w:val="22"/>
          <w:szCs w:val="22"/>
        </w:rPr>
        <w:t>,</w:t>
      </w:r>
    </w:p>
    <w:p w:rsidR="000E5C79" w:rsidRPr="000E5C79" w:rsidRDefault="000E5C79" w:rsidP="00F64C94">
      <w:pPr>
        <w:pStyle w:val="Odstavekseznama"/>
        <w:pBdr>
          <w:top w:val="nil"/>
          <w:left w:val="nil"/>
          <w:bottom w:val="nil"/>
          <w:right w:val="nil"/>
          <w:between w:val="nil"/>
        </w:pBdr>
        <w:spacing w:before="240"/>
        <w:ind w:left="1741"/>
        <w:jc w:val="both"/>
        <w:rPr>
          <w:rFonts w:ascii="Calibri" w:eastAsia="Calibri" w:hAnsi="Calibri" w:cs="Calibri"/>
          <w:color w:val="000000"/>
          <w:sz w:val="22"/>
          <w:szCs w:val="22"/>
        </w:rPr>
      </w:pPr>
    </w:p>
    <w:p w:rsidR="00AF59C0" w:rsidRDefault="000E5C79" w:rsidP="00F64C94">
      <w:pPr>
        <w:pStyle w:val="Odstavekseznama"/>
        <w:numPr>
          <w:ilvl w:val="0"/>
          <w:numId w:val="23"/>
        </w:num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dojenčkov in predšolskih otrok do dopolnjenega 6. leta starosti</w:t>
      </w:r>
      <w:r>
        <w:rPr>
          <w:rFonts w:ascii="Calibri" w:eastAsia="Calibri" w:hAnsi="Calibri" w:cs="Calibri"/>
          <w:color w:val="000000"/>
          <w:sz w:val="22"/>
          <w:szCs w:val="22"/>
        </w:rPr>
        <w:t>,</w:t>
      </w:r>
    </w:p>
    <w:p w:rsidR="000E5C79" w:rsidRPr="000E5C79" w:rsidRDefault="000E5C79" w:rsidP="00F64C94">
      <w:pPr>
        <w:pStyle w:val="Odstavekseznama"/>
        <w:jc w:val="both"/>
        <w:rPr>
          <w:rFonts w:ascii="Calibri" w:eastAsia="Calibri" w:hAnsi="Calibri" w:cs="Calibri"/>
          <w:color w:val="000000"/>
          <w:sz w:val="22"/>
          <w:szCs w:val="22"/>
        </w:rPr>
      </w:pPr>
    </w:p>
    <w:p w:rsidR="000E5C79" w:rsidRPr="000E5C79" w:rsidRDefault="000E5C79" w:rsidP="00F64C94">
      <w:pPr>
        <w:pStyle w:val="Odstavekseznama"/>
        <w:pBdr>
          <w:top w:val="nil"/>
          <w:left w:val="nil"/>
          <w:bottom w:val="nil"/>
          <w:right w:val="nil"/>
          <w:between w:val="nil"/>
        </w:pBdr>
        <w:spacing w:before="240"/>
        <w:ind w:left="1741"/>
        <w:jc w:val="both"/>
        <w:rPr>
          <w:rFonts w:ascii="Calibri" w:eastAsia="Calibri" w:hAnsi="Calibri" w:cs="Calibri"/>
          <w:color w:val="000000"/>
          <w:sz w:val="22"/>
          <w:szCs w:val="22"/>
        </w:rPr>
      </w:pPr>
    </w:p>
    <w:p w:rsidR="00AF59C0" w:rsidRDefault="000E5C79" w:rsidP="00F64C94">
      <w:pPr>
        <w:pStyle w:val="Odstavekseznama"/>
        <w:numPr>
          <w:ilvl w:val="0"/>
          <w:numId w:val="23"/>
        </w:num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šolskih otrok in mladostnikov do dopolnjenega 19. leta starosti</w:t>
      </w:r>
      <w:r>
        <w:rPr>
          <w:rFonts w:ascii="Calibri" w:eastAsia="Calibri" w:hAnsi="Calibri" w:cs="Calibri"/>
          <w:color w:val="000000"/>
          <w:sz w:val="22"/>
          <w:szCs w:val="22"/>
        </w:rPr>
        <w:t>,</w:t>
      </w:r>
    </w:p>
    <w:p w:rsidR="000E5C79" w:rsidRPr="000E5C79" w:rsidRDefault="000E5C79" w:rsidP="00F64C94">
      <w:pPr>
        <w:pStyle w:val="Odstavekseznama"/>
        <w:pBdr>
          <w:top w:val="nil"/>
          <w:left w:val="nil"/>
          <w:bottom w:val="nil"/>
          <w:right w:val="nil"/>
          <w:between w:val="nil"/>
        </w:pBdr>
        <w:spacing w:before="240"/>
        <w:ind w:left="1741"/>
        <w:jc w:val="both"/>
        <w:rPr>
          <w:rFonts w:ascii="Calibri" w:eastAsia="Calibri" w:hAnsi="Calibri" w:cs="Calibri"/>
          <w:color w:val="000000"/>
          <w:sz w:val="22"/>
          <w:szCs w:val="22"/>
        </w:rPr>
      </w:pPr>
    </w:p>
    <w:p w:rsidR="00AF59C0" w:rsidRDefault="000E5C79" w:rsidP="00F64C94">
      <w:pPr>
        <w:pStyle w:val="Odstavekseznama"/>
        <w:numPr>
          <w:ilvl w:val="0"/>
          <w:numId w:val="23"/>
        </w:num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študentov</w:t>
      </w:r>
      <w:r>
        <w:rPr>
          <w:rFonts w:ascii="Calibri" w:eastAsia="Calibri" w:hAnsi="Calibri" w:cs="Calibri"/>
          <w:color w:val="000000"/>
          <w:sz w:val="22"/>
          <w:szCs w:val="22"/>
        </w:rPr>
        <w:t>,</w:t>
      </w:r>
    </w:p>
    <w:p w:rsidR="000E5C79" w:rsidRPr="000E5C79" w:rsidRDefault="000E5C79" w:rsidP="00F64C94">
      <w:pPr>
        <w:pStyle w:val="Odstavekseznama"/>
        <w:jc w:val="both"/>
        <w:rPr>
          <w:rFonts w:ascii="Calibri" w:eastAsia="Calibri" w:hAnsi="Calibri" w:cs="Calibri"/>
          <w:color w:val="000000"/>
          <w:sz w:val="22"/>
          <w:szCs w:val="22"/>
        </w:rPr>
      </w:pPr>
    </w:p>
    <w:p w:rsidR="000E5C79" w:rsidRPr="000E5C79" w:rsidRDefault="000E5C79" w:rsidP="00F64C94">
      <w:pPr>
        <w:pStyle w:val="Odstavekseznama"/>
        <w:pBdr>
          <w:top w:val="nil"/>
          <w:left w:val="nil"/>
          <w:bottom w:val="nil"/>
          <w:right w:val="nil"/>
          <w:between w:val="nil"/>
        </w:pBdr>
        <w:ind w:left="1741"/>
        <w:jc w:val="both"/>
        <w:rPr>
          <w:rFonts w:ascii="Calibri" w:eastAsia="Calibri" w:hAnsi="Calibri" w:cs="Calibri"/>
          <w:color w:val="000000"/>
          <w:sz w:val="22"/>
          <w:szCs w:val="22"/>
        </w:rPr>
      </w:pPr>
    </w:p>
    <w:p w:rsidR="00AF59C0" w:rsidRDefault="000E5C79" w:rsidP="00F64C94">
      <w:pPr>
        <w:pStyle w:val="Odstavekseznama"/>
        <w:numPr>
          <w:ilvl w:val="0"/>
          <w:numId w:val="23"/>
        </w:num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otrok z motnjo v razvoju</w:t>
      </w:r>
      <w:r>
        <w:rPr>
          <w:rFonts w:ascii="Calibri" w:eastAsia="Calibri" w:hAnsi="Calibri" w:cs="Calibri"/>
          <w:color w:val="000000"/>
          <w:sz w:val="22"/>
          <w:szCs w:val="22"/>
        </w:rPr>
        <w:t>,</w:t>
      </w:r>
    </w:p>
    <w:p w:rsidR="000E5C79" w:rsidRPr="000E5C79" w:rsidRDefault="000E5C79" w:rsidP="00F64C94">
      <w:pPr>
        <w:pStyle w:val="Odstavekseznama"/>
        <w:pBdr>
          <w:top w:val="nil"/>
          <w:left w:val="nil"/>
          <w:bottom w:val="nil"/>
          <w:right w:val="nil"/>
          <w:between w:val="nil"/>
        </w:pBdr>
        <w:spacing w:before="240"/>
        <w:ind w:left="1741"/>
        <w:jc w:val="both"/>
        <w:rPr>
          <w:rFonts w:ascii="Calibri" w:eastAsia="Calibri" w:hAnsi="Calibri" w:cs="Calibri"/>
          <w:color w:val="000000"/>
          <w:sz w:val="22"/>
          <w:szCs w:val="22"/>
        </w:rPr>
      </w:pPr>
    </w:p>
    <w:p w:rsidR="00AF59C0" w:rsidRDefault="000E5C79" w:rsidP="00F64C94">
      <w:pPr>
        <w:pStyle w:val="Odstavekseznama"/>
        <w:numPr>
          <w:ilvl w:val="0"/>
          <w:numId w:val="23"/>
        </w:num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z</w:t>
      </w:r>
      <w:r w:rsidR="00AF59C0" w:rsidRPr="000E5C79">
        <w:rPr>
          <w:rFonts w:ascii="Calibri" w:eastAsia="Calibri" w:hAnsi="Calibri" w:cs="Calibri"/>
          <w:color w:val="000000"/>
          <w:sz w:val="22"/>
          <w:szCs w:val="22"/>
        </w:rPr>
        <w:t>dravstveno varstvo otrok in mladostnikov - registriranih športnikov</w:t>
      </w:r>
      <w:r>
        <w:rPr>
          <w:rFonts w:ascii="Calibri" w:eastAsia="Calibri" w:hAnsi="Calibri" w:cs="Calibri"/>
          <w:color w:val="000000"/>
          <w:sz w:val="22"/>
          <w:szCs w:val="22"/>
        </w:rPr>
        <w:t xml:space="preserve">. </w:t>
      </w:r>
    </w:p>
    <w:p w:rsidR="000E5C79" w:rsidRPr="000E5C79" w:rsidRDefault="000E5C79" w:rsidP="00F64C94">
      <w:pPr>
        <w:pStyle w:val="Odstavekseznama"/>
        <w:jc w:val="both"/>
        <w:rPr>
          <w:rFonts w:ascii="Calibri" w:eastAsia="Calibri" w:hAnsi="Calibri" w:cs="Calibri"/>
          <w:color w:val="000000"/>
          <w:sz w:val="22"/>
          <w:szCs w:val="22"/>
        </w:rPr>
      </w:pPr>
    </w:p>
    <w:p w:rsidR="000E5C79" w:rsidRPr="000E5C79" w:rsidRDefault="000E5C79" w:rsidP="00F64C94">
      <w:pPr>
        <w:pStyle w:val="Odstavekseznama"/>
        <w:numPr>
          <w:ilvl w:val="0"/>
          <w:numId w:val="23"/>
        </w:numPr>
        <w:pBdr>
          <w:top w:val="nil"/>
          <w:left w:val="nil"/>
          <w:bottom w:val="nil"/>
          <w:right w:val="nil"/>
          <w:between w:val="nil"/>
        </w:pBdr>
        <w:spacing w:before="240"/>
        <w:jc w:val="both"/>
        <w:rPr>
          <w:rFonts w:ascii="Calibri" w:eastAsia="Calibri" w:hAnsi="Calibri" w:cs="Calibri"/>
          <w:color w:val="000000"/>
          <w:sz w:val="22"/>
          <w:szCs w:val="22"/>
        </w:rPr>
      </w:pPr>
    </w:p>
    <w:p w:rsidR="00AF59C0" w:rsidRDefault="00AF59C0" w:rsidP="00F64C94">
      <w:pPr>
        <w:jc w:val="both"/>
        <w:rPr>
          <w:rFonts w:ascii="Calibri" w:eastAsia="Calibri" w:hAnsi="Calibri" w:cs="Calibri"/>
          <w:sz w:val="22"/>
          <w:szCs w:val="22"/>
        </w:rPr>
      </w:pPr>
      <w:r w:rsidRPr="000E5C79">
        <w:rPr>
          <w:rFonts w:ascii="Calibri" w:eastAsia="Calibri" w:hAnsi="Calibri" w:cs="Calibri"/>
          <w:sz w:val="22"/>
          <w:szCs w:val="22"/>
        </w:rPr>
        <w:t xml:space="preserve">Po potrebi NIJZ imenuje delovne skupine za posebne naloge. </w:t>
      </w:r>
    </w:p>
    <w:p w:rsidR="00AF59C0" w:rsidRPr="000E5C79" w:rsidRDefault="00AF59C0" w:rsidP="00F64C94">
      <w:pPr>
        <w:jc w:val="both"/>
        <w:rPr>
          <w:rFonts w:ascii="Calibri" w:eastAsia="Calibri" w:hAnsi="Calibri" w:cs="Calibri"/>
          <w:sz w:val="22"/>
          <w:szCs w:val="22"/>
        </w:rPr>
      </w:pPr>
    </w:p>
    <w:p w:rsidR="00AF59C0" w:rsidRPr="000E5C79" w:rsidRDefault="00AF59C0" w:rsidP="00F64C94">
      <w:pPr>
        <w:jc w:val="both"/>
        <w:rPr>
          <w:rFonts w:ascii="Calibri" w:eastAsia="Calibri" w:hAnsi="Calibri" w:cs="Calibri"/>
          <w:sz w:val="22"/>
          <w:szCs w:val="22"/>
        </w:rPr>
      </w:pPr>
      <w:r w:rsidRPr="000E5C79">
        <w:rPr>
          <w:rFonts w:ascii="Calibri" w:eastAsia="Calibri" w:hAnsi="Calibri" w:cs="Calibri"/>
          <w:sz w:val="22"/>
          <w:szCs w:val="22"/>
        </w:rPr>
        <w:t>Vodje delovnih skupin so zdravniki specialisti pediatri, ki delujejo na področju dela delovne skupine. Član delovne skupine je tudi koordinator, ki je zdravnik specialist javnega zdravja z NIJZ.  Vodje delovnih skupin in koordinatorji so člani Programskega sveta.  NIJZ zagotavlja  tehnično in administrativno podporo za delovanje delovnih skupin.</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Regijski odgovorni zdravniki specialisti pediatri (ROZSP)</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ROZSP so zdravniki specialisti pediatri, ki delujejo na primarni ravni zdravstvenega varstva.  Imenuje in razrešuje jih NIJZ.</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 xml:space="preserve">ROZSP opravljajo naslednje naloge: </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w:t>
      </w:r>
      <w:r>
        <w:rPr>
          <w:rFonts w:ascii="Calibri" w:eastAsia="Calibri" w:hAnsi="Calibri" w:cs="Calibri"/>
          <w:color w:val="000000"/>
          <w:sz w:val="22"/>
          <w:szCs w:val="22"/>
        </w:rPr>
        <w:tab/>
        <w:t>spremljajo izvajanje Programa na območju delovanja ROZSP v skladu s Programskimi smernicami, identificirajo ovire, težave in odstopanja pri izvajanju programov ter pripravljajo ustrezne rešitve skupaj z izvajalci,</w:t>
      </w:r>
    </w:p>
    <w:p w:rsidR="00AF59C0" w:rsidRDefault="00AF59C0" w:rsidP="00F64C94">
      <w:pPr>
        <w:numPr>
          <w:ilvl w:val="0"/>
          <w:numId w:val="19"/>
        </w:numPr>
        <w:pBdr>
          <w:top w:val="nil"/>
          <w:left w:val="nil"/>
          <w:bottom w:val="nil"/>
          <w:right w:val="nil"/>
          <w:between w:val="nil"/>
        </w:pBdr>
        <w:spacing w:before="120"/>
        <w:jc w:val="both"/>
        <w:rPr>
          <w:color w:val="000000"/>
          <w:sz w:val="22"/>
          <w:szCs w:val="22"/>
        </w:rPr>
      </w:pPr>
      <w:r>
        <w:rPr>
          <w:rFonts w:ascii="Calibri" w:eastAsia="Calibri" w:hAnsi="Calibri" w:cs="Calibri"/>
          <w:color w:val="000000"/>
          <w:sz w:val="22"/>
          <w:szCs w:val="22"/>
        </w:rPr>
        <w:t>sodelujejo z Območno enoto NIJZ in izvajalci Programa ZDAJ v regiji,</w:t>
      </w:r>
    </w:p>
    <w:p w:rsidR="00205EFA"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spodbujajo kakovostno in uspešno izvajanje programa v regiji.</w:t>
      </w:r>
    </w:p>
    <w:p w:rsidR="00AF59C0" w:rsidRDefault="00AF59C0" w:rsidP="00F64C94">
      <w:pPr>
        <w:pBdr>
          <w:top w:val="nil"/>
          <w:left w:val="nil"/>
          <w:bottom w:val="nil"/>
          <w:right w:val="nil"/>
          <w:between w:val="nil"/>
        </w:pBdr>
        <w:spacing w:before="240"/>
        <w:jc w:val="both"/>
        <w:rPr>
          <w:rFonts w:ascii="Calibri" w:eastAsia="Calibri" w:hAnsi="Calibri" w:cs="Calibri"/>
          <w:b/>
          <w:color w:val="000000"/>
          <w:sz w:val="22"/>
          <w:szCs w:val="22"/>
        </w:rPr>
      </w:pPr>
      <w:r>
        <w:rPr>
          <w:rFonts w:ascii="Calibri" w:eastAsia="Calibri" w:hAnsi="Calibri" w:cs="Calibri"/>
          <w:b/>
          <w:color w:val="000000"/>
          <w:sz w:val="22"/>
          <w:szCs w:val="22"/>
        </w:rPr>
        <w:t>Usmerjevalni odbor</w:t>
      </w:r>
    </w:p>
    <w:p w:rsidR="00AF59C0" w:rsidRDefault="00AF59C0"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r>
        <w:rPr>
          <w:rFonts w:ascii="Calibri" w:eastAsia="Calibri" w:hAnsi="Calibri" w:cs="Calibri"/>
          <w:color w:val="000000"/>
          <w:sz w:val="22"/>
          <w:szCs w:val="22"/>
        </w:rPr>
        <w:t xml:space="preserve">Usmerjevalni odbor spremlja izvajanje in doseganje ciljev Programa. </w:t>
      </w:r>
    </w:p>
    <w:p w:rsidR="00EA7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Usmerjevalni odbor imenuje minister, pristojen za zdravje. Sestavljajo ga predstavniki ministrstva, pristojnega za zdravje, ZZZS, Združenja zdravstvenih zavodov Slovenije, in dva predstavnika nevladnih organizacij. </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Usmerjevalni odbor opravlja naslednje naloge:</w:t>
      </w:r>
    </w:p>
    <w:p w:rsidR="00AF59C0" w:rsidRDefault="00AF59C0" w:rsidP="00F64C94">
      <w:pPr>
        <w:numPr>
          <w:ilvl w:val="0"/>
          <w:numId w:val="20"/>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se seznani s Programskimi smernicami, </w:t>
      </w:r>
    </w:p>
    <w:p w:rsidR="00AF59C0" w:rsidRDefault="00AF59C0" w:rsidP="00F64C94">
      <w:pPr>
        <w:numPr>
          <w:ilvl w:val="0"/>
          <w:numId w:val="20"/>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 xml:space="preserve">se seznani z načrtom dela in poročilom o izvajanju programa za dvoletno obdobje, </w:t>
      </w:r>
    </w:p>
    <w:p w:rsidR="00AF59C0" w:rsidRDefault="00AF59C0" w:rsidP="00F64C94">
      <w:pPr>
        <w:numPr>
          <w:ilvl w:val="0"/>
          <w:numId w:val="20"/>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lastRenderedPageBreak/>
        <w:t xml:space="preserve">se opredeli do predlogov sprememb Programa, ki vplivajo na pravice do zdravstvenih storitev, na pomembne organizacijske spremembe in financiranje storitev  Programa , </w:t>
      </w:r>
    </w:p>
    <w:p w:rsidR="00AF59C0" w:rsidRDefault="00AF59C0" w:rsidP="00F64C94">
      <w:pPr>
        <w:numPr>
          <w:ilvl w:val="0"/>
          <w:numId w:val="20"/>
        </w:numPr>
        <w:pBdr>
          <w:top w:val="nil"/>
          <w:left w:val="nil"/>
          <w:bottom w:val="nil"/>
          <w:right w:val="nil"/>
          <w:between w:val="nil"/>
        </w:pBdr>
        <w:spacing w:before="240"/>
        <w:jc w:val="both"/>
        <w:rPr>
          <w:color w:val="000000"/>
          <w:sz w:val="22"/>
          <w:szCs w:val="22"/>
        </w:rPr>
      </w:pPr>
      <w:r>
        <w:rPr>
          <w:rFonts w:ascii="Calibri" w:eastAsia="Calibri" w:hAnsi="Calibri" w:cs="Calibri"/>
          <w:color w:val="000000"/>
          <w:sz w:val="22"/>
          <w:szCs w:val="22"/>
        </w:rPr>
        <w:t>predlaga ukrepe za učinkovito izvajanje Programa.</w:t>
      </w:r>
    </w:p>
    <w:p w:rsidR="00AF59C0" w:rsidRDefault="00AF59C0" w:rsidP="00F64C94">
      <w:pPr>
        <w:jc w:val="both"/>
        <w:rPr>
          <w:rFonts w:ascii="Calibri" w:eastAsia="Calibri" w:hAnsi="Calibri" w:cs="Calibri"/>
          <w:sz w:val="22"/>
          <w:szCs w:val="22"/>
        </w:rPr>
      </w:pPr>
    </w:p>
    <w:p w:rsidR="00AF59C0" w:rsidRDefault="00AF59C0" w:rsidP="00F64C94">
      <w:pPr>
        <w:pBdr>
          <w:top w:val="nil"/>
          <w:left w:val="nil"/>
          <w:bottom w:val="nil"/>
          <w:right w:val="nil"/>
          <w:between w:val="nil"/>
        </w:pBdr>
        <w:spacing w:before="480"/>
        <w:jc w:val="both"/>
        <w:rPr>
          <w:rFonts w:ascii="Calibri" w:eastAsia="Calibri" w:hAnsi="Calibri" w:cs="Calibri"/>
          <w:b/>
          <w:color w:val="000000"/>
          <w:sz w:val="22"/>
          <w:szCs w:val="22"/>
        </w:rPr>
      </w:pPr>
      <w:r>
        <w:rPr>
          <w:rFonts w:ascii="Calibri" w:eastAsia="Calibri" w:hAnsi="Calibri" w:cs="Calibri"/>
          <w:b/>
          <w:color w:val="000000"/>
          <w:sz w:val="22"/>
          <w:szCs w:val="22"/>
        </w:rPr>
        <w:t>Poročanje</w:t>
      </w:r>
    </w:p>
    <w:p w:rsidR="00AF59C0" w:rsidRDefault="00AF59C0" w:rsidP="00F64C94">
      <w:pPr>
        <w:pBdr>
          <w:top w:val="nil"/>
          <w:left w:val="nil"/>
          <w:bottom w:val="nil"/>
          <w:right w:val="nil"/>
          <w:between w:val="nil"/>
        </w:pBdr>
        <w:spacing w:before="240"/>
        <w:jc w:val="both"/>
        <w:rPr>
          <w:rFonts w:ascii="Calibri" w:eastAsia="Calibri" w:hAnsi="Calibri" w:cs="Calibri"/>
          <w:color w:val="000000"/>
          <w:sz w:val="22"/>
          <w:szCs w:val="22"/>
        </w:rPr>
      </w:pPr>
      <w:r>
        <w:rPr>
          <w:rFonts w:ascii="Calibri" w:eastAsia="Calibri" w:hAnsi="Calibri" w:cs="Calibri"/>
          <w:color w:val="000000"/>
          <w:sz w:val="22"/>
          <w:szCs w:val="22"/>
        </w:rPr>
        <w:t xml:space="preserve">Namen poročanja je spremljanje izvajanja in rezultatov Programa, vključenosti oseb v Program, epidemiološko spremljanje dejavnikov tveganja, načrtovanje preventivnih ukrepov ter ocenjevanje njihove učinkovitosti ter evalvacija Programa. </w:t>
      </w:r>
    </w:p>
    <w:p w:rsidR="00AF59C0" w:rsidRDefault="00AF59C0" w:rsidP="00F64C94">
      <w:pPr>
        <w:spacing w:before="120"/>
        <w:jc w:val="both"/>
        <w:rPr>
          <w:rFonts w:ascii="Calibri" w:eastAsia="Calibri" w:hAnsi="Calibri" w:cs="Calibri"/>
          <w:sz w:val="22"/>
          <w:szCs w:val="22"/>
        </w:rPr>
      </w:pPr>
      <w:r>
        <w:rPr>
          <w:rFonts w:ascii="Calibri" w:eastAsia="Calibri" w:hAnsi="Calibri" w:cs="Calibri"/>
          <w:sz w:val="22"/>
          <w:szCs w:val="22"/>
        </w:rPr>
        <w:t>Izvajalci Programa ZDAJ poročajo o opravljenih storitvah in rezultatih preventivnih pregledov Zavodu za zdravstveno zavarovanje Slovenije (v nadaljnjem besedilu: ZZZS) in NIJZ v skladu z navodili, objavljenimi na spletnih straneh ZZZS in NIJZ. ZVC/CKZ poroča o izvedenih skupinskih in individualnih aktivnostih na način, ki omogoča spremljanje vključenosti ciljne populacije.</w:t>
      </w:r>
      <w:r w:rsidR="005E614F">
        <w:rPr>
          <w:rFonts w:ascii="Calibri" w:eastAsia="Calibri" w:hAnsi="Calibri" w:cs="Calibri"/>
          <w:sz w:val="22"/>
          <w:szCs w:val="22"/>
        </w:rPr>
        <w:t>«</w:t>
      </w:r>
      <w:r>
        <w:rPr>
          <w:rFonts w:ascii="Calibri" w:eastAsia="Calibri" w:hAnsi="Calibri" w:cs="Calibri"/>
          <w:sz w:val="22"/>
          <w:szCs w:val="22"/>
        </w:rPr>
        <w:t xml:space="preserve"> </w:t>
      </w:r>
    </w:p>
    <w:p w:rsidR="00AF59C0" w:rsidRPr="00D43334" w:rsidRDefault="00AF59C0" w:rsidP="00F64C94">
      <w:pPr>
        <w:ind w:right="-50"/>
        <w:jc w:val="both"/>
      </w:pPr>
    </w:p>
    <w:p w:rsidR="00AF59C0" w:rsidRPr="00780BAA" w:rsidRDefault="00AF59C0" w:rsidP="00F64C94">
      <w:pPr>
        <w:ind w:left="-360" w:right="-50"/>
        <w:jc w:val="both"/>
        <w:rPr>
          <w:rFonts w:ascii="Calibri" w:eastAsia="Calibri" w:hAnsi="Calibri" w:cs="Calibri"/>
          <w:sz w:val="22"/>
          <w:szCs w:val="22"/>
        </w:rPr>
      </w:pPr>
    </w:p>
    <w:p w:rsidR="00AF59C0" w:rsidRDefault="00AF59C0" w:rsidP="00F64C94">
      <w:pPr>
        <w:ind w:right="-50"/>
        <w:jc w:val="both"/>
        <w:rPr>
          <w:rFonts w:ascii="Calibri" w:eastAsia="Calibri" w:hAnsi="Calibri" w:cs="Calibri"/>
          <w:b/>
          <w:sz w:val="22"/>
          <w:szCs w:val="22"/>
        </w:rPr>
      </w:pPr>
    </w:p>
    <w:p w:rsidR="002B705B" w:rsidRDefault="007F7E9D" w:rsidP="00F64C94">
      <w:pPr>
        <w:ind w:right="-50"/>
        <w:jc w:val="both"/>
        <w:rPr>
          <w:rFonts w:ascii="Calibri" w:eastAsia="Calibri" w:hAnsi="Calibri" w:cs="Calibri"/>
          <w:b/>
          <w:sz w:val="22"/>
          <w:szCs w:val="22"/>
        </w:rPr>
      </w:pPr>
      <w:r>
        <w:rPr>
          <w:rFonts w:ascii="Calibri" w:eastAsia="Calibri" w:hAnsi="Calibri" w:cs="Calibri"/>
          <w:b/>
          <w:sz w:val="22"/>
          <w:szCs w:val="22"/>
        </w:rPr>
        <w:t>PREHODNE IN KONČNE DOLO</w:t>
      </w:r>
      <w:bookmarkStart w:id="0" w:name="_GoBack"/>
      <w:bookmarkEnd w:id="0"/>
      <w:r>
        <w:rPr>
          <w:rFonts w:ascii="Calibri" w:eastAsia="Calibri" w:hAnsi="Calibri" w:cs="Calibri"/>
          <w:b/>
          <w:sz w:val="22"/>
          <w:szCs w:val="22"/>
        </w:rPr>
        <w:t xml:space="preserve">ČBE </w:t>
      </w:r>
    </w:p>
    <w:p w:rsidR="002B705B" w:rsidRDefault="00CA6F19"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Programski </w:t>
      </w:r>
      <w:r w:rsidR="007F7E9D">
        <w:rPr>
          <w:rFonts w:ascii="Calibri" w:eastAsia="Calibri" w:hAnsi="Calibri" w:cs="Calibri"/>
          <w:color w:val="000000"/>
          <w:sz w:val="22"/>
          <w:szCs w:val="22"/>
        </w:rPr>
        <w:t xml:space="preserve"> svet imenuje </w:t>
      </w:r>
      <w:r w:rsidR="000E5C79">
        <w:rPr>
          <w:rFonts w:ascii="Calibri" w:eastAsia="Calibri" w:hAnsi="Calibri" w:cs="Calibri"/>
          <w:color w:val="000000"/>
          <w:sz w:val="22"/>
          <w:szCs w:val="22"/>
        </w:rPr>
        <w:t xml:space="preserve">NIJZ </w:t>
      </w:r>
      <w:r w:rsidR="007F7E9D">
        <w:rPr>
          <w:rFonts w:ascii="Calibri" w:eastAsia="Calibri" w:hAnsi="Calibri" w:cs="Calibri"/>
          <w:color w:val="000000"/>
          <w:sz w:val="22"/>
          <w:szCs w:val="22"/>
        </w:rPr>
        <w:t>najpozneje v treh mesecih od dneva uveljavitve tega pravilnika.</w:t>
      </w:r>
    </w:p>
    <w:p w:rsidR="000E5C79" w:rsidRDefault="000E5C79" w:rsidP="00F64C94">
      <w:pPr>
        <w:pBdr>
          <w:top w:val="nil"/>
          <w:left w:val="nil"/>
          <w:bottom w:val="nil"/>
          <w:right w:val="nil"/>
          <w:between w:val="nil"/>
        </w:pBdr>
        <w:ind w:right="-50"/>
        <w:jc w:val="both"/>
        <w:rPr>
          <w:rFonts w:ascii="Calibri" w:eastAsia="Calibri" w:hAnsi="Calibri" w:cs="Calibri"/>
          <w:color w:val="000000"/>
          <w:sz w:val="22"/>
          <w:szCs w:val="22"/>
        </w:rPr>
      </w:pPr>
    </w:p>
    <w:p w:rsidR="002B705B" w:rsidRDefault="00CA6F19"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Usmerjevalni</w:t>
      </w:r>
      <w:r w:rsidR="007F7E9D">
        <w:rPr>
          <w:rFonts w:ascii="Calibri" w:eastAsia="Calibri" w:hAnsi="Calibri" w:cs="Calibri"/>
          <w:color w:val="000000"/>
          <w:sz w:val="22"/>
          <w:szCs w:val="22"/>
        </w:rPr>
        <w:t xml:space="preserve"> odbor imenuje minister, pristojen za zdravje, najpozneje v š</w:t>
      </w:r>
      <w:r>
        <w:rPr>
          <w:rFonts w:ascii="Calibri" w:eastAsia="Calibri" w:hAnsi="Calibri" w:cs="Calibri"/>
          <w:color w:val="000000"/>
          <w:sz w:val="22"/>
          <w:szCs w:val="22"/>
        </w:rPr>
        <w:t>estih</w:t>
      </w:r>
      <w:r w:rsidR="007F7E9D">
        <w:rPr>
          <w:rFonts w:ascii="Calibri" w:eastAsia="Calibri" w:hAnsi="Calibri" w:cs="Calibri"/>
          <w:color w:val="000000"/>
          <w:sz w:val="22"/>
          <w:szCs w:val="22"/>
        </w:rPr>
        <w:t xml:space="preserve"> mesecih od dneva uveljavitve tega pravilnika. </w:t>
      </w:r>
    </w:p>
    <w:p w:rsidR="000E5C79" w:rsidRDefault="000E5C79" w:rsidP="00F64C94">
      <w:pPr>
        <w:pBdr>
          <w:top w:val="nil"/>
          <w:left w:val="nil"/>
          <w:bottom w:val="nil"/>
          <w:right w:val="nil"/>
          <w:between w:val="nil"/>
        </w:pBdr>
        <w:ind w:right="-50"/>
        <w:jc w:val="both"/>
        <w:rPr>
          <w:rFonts w:ascii="Calibri" w:eastAsia="Calibri" w:hAnsi="Calibri" w:cs="Calibri"/>
          <w:color w:val="000000"/>
          <w:sz w:val="22"/>
          <w:szCs w:val="22"/>
        </w:rPr>
      </w:pP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 Vodjo programa ZDAJ imenuje </w:t>
      </w:r>
      <w:r w:rsidR="000E5C79">
        <w:rPr>
          <w:rFonts w:ascii="Calibri" w:eastAsia="Calibri" w:hAnsi="Calibri" w:cs="Calibri"/>
          <w:color w:val="000000"/>
          <w:sz w:val="22"/>
          <w:szCs w:val="22"/>
        </w:rPr>
        <w:t xml:space="preserve">NIJZ </w:t>
      </w:r>
      <w:r>
        <w:rPr>
          <w:rFonts w:ascii="Calibri" w:eastAsia="Calibri" w:hAnsi="Calibri" w:cs="Calibri"/>
          <w:color w:val="000000"/>
          <w:sz w:val="22"/>
          <w:szCs w:val="22"/>
        </w:rPr>
        <w:t xml:space="preserve">najpozneje v treh mesecih po uveljavitvi tega pravilnika. </w:t>
      </w:r>
    </w:p>
    <w:p w:rsidR="000E5C79" w:rsidRDefault="000E5C79" w:rsidP="00F64C94">
      <w:pPr>
        <w:pBdr>
          <w:top w:val="nil"/>
          <w:left w:val="nil"/>
          <w:bottom w:val="nil"/>
          <w:right w:val="nil"/>
          <w:between w:val="nil"/>
        </w:pBdr>
        <w:ind w:right="-50"/>
        <w:jc w:val="both"/>
        <w:rPr>
          <w:rFonts w:ascii="Calibri" w:eastAsia="Calibri" w:hAnsi="Calibri" w:cs="Calibri"/>
          <w:color w:val="000000"/>
          <w:sz w:val="22"/>
          <w:szCs w:val="22"/>
        </w:rPr>
      </w:pPr>
    </w:p>
    <w:p w:rsidR="002B705B" w:rsidRDefault="007F7E9D" w:rsidP="00F64C94">
      <w:pPr>
        <w:ind w:left="-360" w:right="-50"/>
        <w:jc w:val="both"/>
        <w:rPr>
          <w:rFonts w:ascii="Calibri" w:eastAsia="Calibri" w:hAnsi="Calibri" w:cs="Calibri"/>
          <w:sz w:val="22"/>
          <w:szCs w:val="22"/>
        </w:rPr>
      </w:pPr>
      <w:r>
        <w:rPr>
          <w:rFonts w:ascii="Calibri" w:eastAsia="Calibri" w:hAnsi="Calibri" w:cs="Calibri"/>
          <w:sz w:val="22"/>
          <w:szCs w:val="22"/>
        </w:rPr>
        <w:t xml:space="preserve"> </w:t>
      </w:r>
    </w:p>
    <w:p w:rsidR="002B705B" w:rsidRDefault="000E5C79" w:rsidP="00F64C94">
      <w:pPr>
        <w:ind w:right="-50"/>
        <w:jc w:val="both"/>
        <w:rPr>
          <w:rFonts w:ascii="Calibri" w:eastAsia="Calibri" w:hAnsi="Calibri" w:cs="Calibri"/>
          <w:b/>
          <w:sz w:val="22"/>
          <w:szCs w:val="22"/>
        </w:rPr>
      </w:pPr>
      <w:r>
        <w:rPr>
          <w:rFonts w:ascii="Calibri" w:eastAsia="Calibri" w:hAnsi="Calibri" w:cs="Calibri"/>
          <w:sz w:val="22"/>
          <w:szCs w:val="22"/>
        </w:rPr>
        <w:t xml:space="preserve">NIJZ </w:t>
      </w:r>
      <w:r w:rsidR="007F7E9D">
        <w:rPr>
          <w:rFonts w:ascii="Calibri" w:eastAsia="Calibri" w:hAnsi="Calibri" w:cs="Calibri"/>
          <w:sz w:val="22"/>
          <w:szCs w:val="22"/>
        </w:rPr>
        <w:t>pripravi programske smernice za izvajanje programa v šestih mesecih od dneva uveljavitve tega pravilnika in jih posredujejo v potrditev Programskemu svetu.</w:t>
      </w:r>
      <w:r w:rsidR="007F7E9D">
        <w:rPr>
          <w:rFonts w:ascii="Calibri" w:eastAsia="Calibri" w:hAnsi="Calibri" w:cs="Calibri"/>
          <w:b/>
          <w:sz w:val="22"/>
          <w:szCs w:val="22"/>
        </w:rPr>
        <w:t xml:space="preserve"> </w:t>
      </w:r>
    </w:p>
    <w:p w:rsidR="000E5C79" w:rsidRDefault="000E5C79" w:rsidP="00F64C94">
      <w:pPr>
        <w:ind w:right="-50"/>
        <w:jc w:val="both"/>
        <w:rPr>
          <w:rFonts w:ascii="Calibri" w:eastAsia="Calibri" w:hAnsi="Calibri" w:cs="Calibri"/>
          <w:b/>
          <w:sz w:val="22"/>
          <w:szCs w:val="22"/>
        </w:rPr>
      </w:pPr>
    </w:p>
    <w:p w:rsidR="002B705B" w:rsidRDefault="00F5616F" w:rsidP="00F64C94">
      <w:pPr>
        <w:ind w:right="-50"/>
        <w:jc w:val="both"/>
        <w:rPr>
          <w:rFonts w:ascii="Calibri" w:eastAsia="Calibri" w:hAnsi="Calibri" w:cs="Calibri"/>
          <w:color w:val="000000"/>
          <w:sz w:val="22"/>
          <w:szCs w:val="22"/>
        </w:rPr>
      </w:pPr>
      <w:r>
        <w:rPr>
          <w:rFonts w:ascii="Calibri" w:eastAsia="Calibri" w:hAnsi="Calibri" w:cs="Calibri"/>
          <w:color w:val="000000"/>
          <w:sz w:val="22"/>
          <w:szCs w:val="22"/>
        </w:rPr>
        <w:t>Seznam</w:t>
      </w:r>
      <w:r w:rsidRPr="00F5616F">
        <w:rPr>
          <w:rFonts w:ascii="Calibri" w:eastAsia="Calibri" w:hAnsi="Calibri" w:cs="Calibri"/>
          <w:color w:val="000000"/>
          <w:sz w:val="22"/>
          <w:szCs w:val="22"/>
        </w:rPr>
        <w:t xml:space="preserve"> športnih panog</w:t>
      </w:r>
      <w:r>
        <w:rPr>
          <w:rFonts w:ascii="Calibri" w:eastAsia="Calibri" w:hAnsi="Calibri" w:cs="Calibri"/>
          <w:color w:val="000000"/>
          <w:sz w:val="22"/>
          <w:szCs w:val="22"/>
        </w:rPr>
        <w:t>, za katere je</w:t>
      </w:r>
      <w:r w:rsidRPr="00F5616F">
        <w:rPr>
          <w:rFonts w:ascii="Calibri" w:eastAsia="Calibri" w:hAnsi="Calibri" w:cs="Calibri"/>
          <w:color w:val="000000"/>
          <w:sz w:val="22"/>
          <w:szCs w:val="22"/>
        </w:rPr>
        <w:t xml:space="preserve"> potreben pregled registriranega športnika</w:t>
      </w:r>
      <w:r>
        <w:rPr>
          <w:rFonts w:ascii="Calibri" w:eastAsia="Calibri" w:hAnsi="Calibri" w:cs="Calibri"/>
          <w:color w:val="000000"/>
          <w:sz w:val="22"/>
          <w:szCs w:val="22"/>
        </w:rPr>
        <w:t xml:space="preserve">, pripravi OKS </w:t>
      </w:r>
      <w:r w:rsidR="007F7E9D">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najpozneje v šestih mesecih od uveljavitve tega pravilnika. </w:t>
      </w:r>
    </w:p>
    <w:p w:rsidR="00F64C94" w:rsidRDefault="00F64C94" w:rsidP="00F64C94">
      <w:pPr>
        <w:ind w:left="-360" w:right="-50"/>
        <w:jc w:val="both"/>
        <w:rPr>
          <w:rFonts w:ascii="Calibri" w:eastAsia="Calibri" w:hAnsi="Calibri" w:cs="Calibri"/>
          <w:color w:val="000000"/>
          <w:sz w:val="22"/>
          <w:szCs w:val="22"/>
        </w:rPr>
      </w:pPr>
    </w:p>
    <w:p w:rsidR="00445AE2" w:rsidRDefault="00445AE2" w:rsidP="00F64C94">
      <w:pPr>
        <w:ind w:left="-360" w:right="-50"/>
        <w:jc w:val="both"/>
        <w:rPr>
          <w:rFonts w:ascii="Calibri" w:eastAsia="Calibri" w:hAnsi="Calibri" w:cs="Calibri"/>
          <w:color w:val="000000"/>
          <w:sz w:val="22"/>
          <w:szCs w:val="22"/>
        </w:rPr>
      </w:pPr>
    </w:p>
    <w:p w:rsidR="00445AE2" w:rsidRDefault="00445AE2" w:rsidP="00F64C94">
      <w:pPr>
        <w:ind w:left="-360" w:right="-50"/>
        <w:jc w:val="both"/>
        <w:rPr>
          <w:rFonts w:ascii="Calibri" w:eastAsia="Calibri" w:hAnsi="Calibri" w:cs="Calibri"/>
          <w:b/>
          <w:sz w:val="22"/>
          <w:szCs w:val="22"/>
        </w:rPr>
      </w:pPr>
    </w:p>
    <w:p w:rsidR="002B705B" w:rsidRDefault="008B1358" w:rsidP="00F64C94">
      <w:pPr>
        <w:ind w:right="-50"/>
        <w:jc w:val="both"/>
        <w:rPr>
          <w:rFonts w:ascii="Calibri" w:eastAsia="Calibri" w:hAnsi="Calibri" w:cs="Calibri"/>
          <w:sz w:val="22"/>
          <w:szCs w:val="22"/>
        </w:rPr>
      </w:pPr>
      <w:r>
        <w:rPr>
          <w:rFonts w:ascii="Calibri" w:eastAsia="Calibri" w:hAnsi="Calibri" w:cs="Calibri"/>
          <w:b/>
          <w:sz w:val="22"/>
          <w:szCs w:val="22"/>
        </w:rPr>
        <w:t xml:space="preserve">UVELJAVITEV PRAVILNIKA </w:t>
      </w:r>
    </w:p>
    <w:p w:rsidR="002B705B" w:rsidRDefault="007F7E9D" w:rsidP="00F64C94">
      <w:pPr>
        <w:ind w:right="-50"/>
        <w:jc w:val="both"/>
        <w:rPr>
          <w:rFonts w:ascii="Calibri" w:eastAsia="Calibri" w:hAnsi="Calibri" w:cs="Calibri"/>
          <w:sz w:val="22"/>
          <w:szCs w:val="22"/>
        </w:rPr>
      </w:pPr>
      <w:r>
        <w:rPr>
          <w:rFonts w:ascii="Calibri" w:eastAsia="Calibri" w:hAnsi="Calibri" w:cs="Calibri"/>
          <w:sz w:val="22"/>
          <w:szCs w:val="22"/>
        </w:rPr>
        <w:t>Ta pravilnik začne veljati petnajsti dan po objavi v Uradnem listu Republike Slovenije.</w:t>
      </w:r>
    </w:p>
    <w:p w:rsidR="002B705B" w:rsidRDefault="002B705B" w:rsidP="00F64C94">
      <w:pPr>
        <w:ind w:right="-50"/>
        <w:jc w:val="both"/>
        <w:rPr>
          <w:rFonts w:ascii="Calibri" w:eastAsia="Calibri" w:hAnsi="Calibri" w:cs="Calibri"/>
          <w:sz w:val="22"/>
          <w:szCs w:val="22"/>
        </w:rPr>
      </w:pPr>
    </w:p>
    <w:p w:rsidR="002B705B" w:rsidRDefault="007F7E9D" w:rsidP="00F64C94">
      <w:pPr>
        <w:pBdr>
          <w:top w:val="nil"/>
          <w:left w:val="nil"/>
          <w:bottom w:val="nil"/>
          <w:right w:val="nil"/>
          <w:between w:val="nil"/>
        </w:pBdr>
        <w:spacing w:before="280"/>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Št. </w:t>
      </w:r>
      <w:r w:rsidR="00F64C94">
        <w:rPr>
          <w:rFonts w:ascii="Calibri" w:eastAsia="Calibri" w:hAnsi="Calibri" w:cs="Calibri"/>
          <w:color w:val="000000"/>
          <w:sz w:val="22"/>
          <w:szCs w:val="22"/>
        </w:rPr>
        <w:t>0070-56/2019</w:t>
      </w: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 xml:space="preserve">Ljubljana, dne </w:t>
      </w:r>
    </w:p>
    <w:p w:rsidR="002B705B" w:rsidRDefault="007F7E9D" w:rsidP="00F64C94">
      <w:pPr>
        <w:pBdr>
          <w:top w:val="nil"/>
          <w:left w:val="nil"/>
          <w:bottom w:val="nil"/>
          <w:right w:val="nil"/>
          <w:between w:val="nil"/>
        </w:pBdr>
        <w:ind w:right="-50"/>
        <w:jc w:val="both"/>
        <w:rPr>
          <w:rFonts w:ascii="Calibri" w:eastAsia="Calibri" w:hAnsi="Calibri" w:cs="Calibri"/>
          <w:color w:val="000000"/>
          <w:sz w:val="22"/>
          <w:szCs w:val="22"/>
        </w:rPr>
      </w:pPr>
      <w:r>
        <w:rPr>
          <w:rFonts w:ascii="Calibri" w:eastAsia="Calibri" w:hAnsi="Calibri" w:cs="Calibri"/>
          <w:color w:val="000000"/>
          <w:sz w:val="22"/>
          <w:szCs w:val="22"/>
        </w:rPr>
        <w:t>EVA</w:t>
      </w:r>
      <w:r w:rsidR="00F64C94">
        <w:rPr>
          <w:rFonts w:ascii="Calibri" w:eastAsia="Calibri" w:hAnsi="Calibri" w:cs="Calibri"/>
          <w:color w:val="000000"/>
          <w:sz w:val="22"/>
          <w:szCs w:val="22"/>
        </w:rPr>
        <w:t xml:space="preserve"> 2019-2711-004</w:t>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sidR="00445AE2">
        <w:rPr>
          <w:rFonts w:ascii="Calibri" w:eastAsia="Calibri" w:hAnsi="Calibri" w:cs="Calibri"/>
          <w:color w:val="000000"/>
          <w:sz w:val="22"/>
          <w:szCs w:val="22"/>
        </w:rPr>
        <w:t xml:space="preserve">              Aleš </w:t>
      </w:r>
      <w:proofErr w:type="spellStart"/>
      <w:r w:rsidR="00445AE2">
        <w:rPr>
          <w:rFonts w:ascii="Calibri" w:eastAsia="Calibri" w:hAnsi="Calibri" w:cs="Calibri"/>
          <w:color w:val="000000"/>
          <w:sz w:val="22"/>
          <w:szCs w:val="22"/>
        </w:rPr>
        <w:t>Šabeder</w:t>
      </w:r>
      <w:proofErr w:type="spellEnd"/>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 xml:space="preserve"> </w:t>
      </w:r>
    </w:p>
    <w:p w:rsidR="002B705B" w:rsidRDefault="007F7E9D" w:rsidP="00F64C94">
      <w:pPr>
        <w:ind w:left="5670" w:right="-50" w:firstLine="6"/>
        <w:jc w:val="both"/>
        <w:rPr>
          <w:rFonts w:ascii="Calibri" w:eastAsia="Calibri" w:hAnsi="Calibri" w:cs="Calibri"/>
          <w:sz w:val="22"/>
          <w:szCs w:val="22"/>
        </w:rPr>
      </w:pPr>
      <w:r>
        <w:rPr>
          <w:rFonts w:ascii="Calibri" w:eastAsia="Calibri" w:hAnsi="Calibri" w:cs="Calibri"/>
          <w:sz w:val="22"/>
          <w:szCs w:val="22"/>
        </w:rPr>
        <w:t>Minister za zdravje</w:t>
      </w:r>
    </w:p>
    <w:p w:rsidR="002B705B" w:rsidRDefault="002B705B" w:rsidP="00F64C94">
      <w:pPr>
        <w:jc w:val="both"/>
        <w:rPr>
          <w:rFonts w:ascii="Calibri" w:eastAsia="Calibri" w:hAnsi="Calibri" w:cs="Calibri"/>
          <w:sz w:val="22"/>
          <w:szCs w:val="22"/>
        </w:rPr>
      </w:pPr>
    </w:p>
    <w:p w:rsidR="002B705B" w:rsidRDefault="002B705B"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2B705B" w:rsidRDefault="002B705B"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E46CA6" w:rsidRDefault="00E46CA6"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E46CA6" w:rsidRDefault="00E46CA6" w:rsidP="00F64C94">
      <w:pPr>
        <w:pBdr>
          <w:top w:val="nil"/>
          <w:left w:val="nil"/>
          <w:bottom w:val="nil"/>
          <w:right w:val="nil"/>
          <w:between w:val="nil"/>
        </w:pBdr>
        <w:spacing w:before="240"/>
        <w:ind w:firstLine="1021"/>
        <w:jc w:val="both"/>
        <w:rPr>
          <w:rFonts w:ascii="Calibri" w:eastAsia="Calibri" w:hAnsi="Calibri" w:cs="Calibri"/>
          <w:color w:val="000000"/>
          <w:sz w:val="22"/>
          <w:szCs w:val="22"/>
        </w:rPr>
      </w:pPr>
    </w:p>
    <w:p w:rsidR="00E46CA6" w:rsidRDefault="00E46CA6" w:rsidP="00F64C94">
      <w:pPr>
        <w:pBdr>
          <w:top w:val="nil"/>
          <w:left w:val="nil"/>
          <w:bottom w:val="nil"/>
          <w:right w:val="nil"/>
          <w:between w:val="nil"/>
        </w:pBdr>
        <w:spacing w:before="240"/>
        <w:jc w:val="both"/>
        <w:rPr>
          <w:rFonts w:ascii="Calibri" w:eastAsia="Calibri" w:hAnsi="Calibri" w:cs="Calibri"/>
          <w:color w:val="000000"/>
          <w:sz w:val="22"/>
          <w:szCs w:val="22"/>
        </w:rPr>
      </w:pPr>
    </w:p>
    <w:sectPr w:rsidR="00E46CA6">
      <w:headerReference w:type="default" r:id="rId8"/>
      <w:footerReference w:type="even" r:id="rId9"/>
      <w:footerReference w:type="default" r:id="rId10"/>
      <w:pgSz w:w="11906" w:h="16838"/>
      <w:pgMar w:top="1134" w:right="849" w:bottom="1134" w:left="1134"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571" w:rsidRDefault="00B62571">
      <w:r>
        <w:separator/>
      </w:r>
    </w:p>
  </w:endnote>
  <w:endnote w:type="continuationSeparator" w:id="0">
    <w:p w:rsidR="00B62571" w:rsidRDefault="00B62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Noto Sans Symbols">
    <w:charset w:val="00"/>
    <w:family w:val="auto"/>
    <w:pitch w:val="default"/>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571" w:rsidRDefault="00B62571">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end"/>
    </w:r>
  </w:p>
  <w:p w:rsidR="00B62571" w:rsidRDefault="00B62571">
    <w:pPr>
      <w:pBdr>
        <w:top w:val="nil"/>
        <w:left w:val="nil"/>
        <w:bottom w:val="nil"/>
        <w:right w:val="nil"/>
        <w:between w:val="nil"/>
      </w:pBdr>
      <w:tabs>
        <w:tab w:val="center" w:pos="4536"/>
        <w:tab w:val="right" w:pos="9072"/>
      </w:tabs>
      <w:ind w:right="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571" w:rsidRDefault="005E614F">
    <w:pPr>
      <w:pBdr>
        <w:top w:val="nil"/>
        <w:left w:val="nil"/>
        <w:bottom w:val="nil"/>
        <w:right w:val="nil"/>
        <w:between w:val="nil"/>
      </w:pBdr>
      <w:tabs>
        <w:tab w:val="center" w:pos="4536"/>
        <w:tab w:val="right" w:pos="9072"/>
      </w:tabs>
      <w:jc w:val="right"/>
      <w:rPr>
        <w:rFonts w:ascii="Arial" w:eastAsia="Arial" w:hAnsi="Arial" w:cs="Arial"/>
        <w:color w:val="000000"/>
        <w:sz w:val="16"/>
        <w:szCs w:val="16"/>
      </w:rPr>
    </w:pPr>
    <w:r>
      <w:pict w14:anchorId="57367DDD">
        <v:rect id="_x0000_i1026" style="width:0;height:1.5pt" o:hralign="center" o:hrstd="t" o:hr="t" fillcolor="#a0a0a0" stroked="f"/>
      </w:pict>
    </w:r>
  </w:p>
  <w:p w:rsidR="00B62571" w:rsidRDefault="00B62571">
    <w:pPr>
      <w:pBdr>
        <w:top w:val="nil"/>
        <w:left w:val="nil"/>
        <w:bottom w:val="nil"/>
        <w:right w:val="nil"/>
        <w:between w:val="nil"/>
      </w:pBdr>
      <w:tabs>
        <w:tab w:val="center" w:pos="4536"/>
        <w:tab w:val="right" w:pos="9072"/>
      </w:tabs>
      <w:jc w:val="right"/>
      <w:rPr>
        <w:rFonts w:ascii="Arial" w:eastAsia="Arial" w:hAnsi="Arial" w:cs="Arial"/>
        <w:color w:val="000000"/>
        <w:sz w:val="16"/>
        <w:szCs w:val="16"/>
      </w:rPr>
    </w:pPr>
    <w:r>
      <w:rPr>
        <w:rFonts w:ascii="Arial" w:eastAsia="Arial" w:hAnsi="Arial" w:cs="Arial"/>
        <w:color w:val="000000"/>
        <w:sz w:val="16"/>
        <w:szCs w:val="16"/>
      </w:rPr>
      <w:t xml:space="preserve">Stran </w:t>
    </w: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5E614F">
      <w:rPr>
        <w:rFonts w:ascii="Arial" w:eastAsia="Arial" w:hAnsi="Arial" w:cs="Arial"/>
        <w:b/>
        <w:noProof/>
        <w:color w:val="000000"/>
        <w:sz w:val="16"/>
        <w:szCs w:val="16"/>
      </w:rPr>
      <w:t>19</w:t>
    </w:r>
    <w:r>
      <w:rPr>
        <w:rFonts w:ascii="Arial" w:eastAsia="Arial" w:hAnsi="Arial" w:cs="Arial"/>
        <w:b/>
        <w:color w:val="000000"/>
        <w:sz w:val="16"/>
        <w:szCs w:val="16"/>
      </w:rPr>
      <w:fldChar w:fldCharType="end"/>
    </w:r>
    <w:r>
      <w:rPr>
        <w:rFonts w:ascii="Arial" w:eastAsia="Arial" w:hAnsi="Arial" w:cs="Arial"/>
        <w:color w:val="000000"/>
        <w:sz w:val="16"/>
        <w:szCs w:val="16"/>
      </w:rPr>
      <w:t xml:space="preserve"> od </w:t>
    </w:r>
    <w:r>
      <w:rPr>
        <w:rFonts w:ascii="Arial" w:eastAsia="Arial" w:hAnsi="Arial" w:cs="Arial"/>
        <w:b/>
        <w:color w:val="000000"/>
        <w:sz w:val="16"/>
        <w:szCs w:val="16"/>
      </w:rPr>
      <w:fldChar w:fldCharType="begin"/>
    </w:r>
    <w:r>
      <w:rPr>
        <w:rFonts w:ascii="Arial" w:eastAsia="Arial" w:hAnsi="Arial" w:cs="Arial"/>
        <w:b/>
        <w:color w:val="000000"/>
        <w:sz w:val="16"/>
        <w:szCs w:val="16"/>
      </w:rPr>
      <w:instrText>NUMPAGES</w:instrText>
    </w:r>
    <w:r>
      <w:rPr>
        <w:rFonts w:ascii="Arial" w:eastAsia="Arial" w:hAnsi="Arial" w:cs="Arial"/>
        <w:b/>
        <w:color w:val="000000"/>
        <w:sz w:val="16"/>
        <w:szCs w:val="16"/>
      </w:rPr>
      <w:fldChar w:fldCharType="separate"/>
    </w:r>
    <w:r w:rsidR="005E614F">
      <w:rPr>
        <w:rFonts w:ascii="Arial" w:eastAsia="Arial" w:hAnsi="Arial" w:cs="Arial"/>
        <w:b/>
        <w:noProof/>
        <w:color w:val="000000"/>
        <w:sz w:val="16"/>
        <w:szCs w:val="16"/>
      </w:rPr>
      <w:t>19</w:t>
    </w:r>
    <w:r>
      <w:rPr>
        <w:rFonts w:ascii="Arial" w:eastAsia="Arial" w:hAnsi="Arial" w:cs="Arial"/>
        <w:b/>
        <w:color w:val="0000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571" w:rsidRDefault="00B62571">
      <w:r>
        <w:separator/>
      </w:r>
    </w:p>
  </w:footnote>
  <w:footnote w:type="continuationSeparator" w:id="0">
    <w:p w:rsidR="00B62571" w:rsidRDefault="00B625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571" w:rsidRDefault="00B62571">
    <w:pPr>
      <w:pBdr>
        <w:top w:val="nil"/>
        <w:left w:val="nil"/>
        <w:bottom w:val="nil"/>
        <w:right w:val="nil"/>
        <w:between w:val="nil"/>
      </w:pBdr>
      <w:jc w:val="right"/>
      <w:rPr>
        <w:rFonts w:ascii="Arial" w:eastAsia="Arial" w:hAnsi="Arial" w:cs="Arial"/>
        <w:b/>
        <w:color w:val="000000"/>
        <w:sz w:val="16"/>
        <w:szCs w:val="16"/>
      </w:rPr>
    </w:pPr>
    <w:r>
      <w:rPr>
        <w:rFonts w:ascii="Arial" w:eastAsia="Arial" w:hAnsi="Arial" w:cs="Arial"/>
        <w:b/>
        <w:color w:val="000000"/>
        <w:sz w:val="16"/>
        <w:szCs w:val="16"/>
      </w:rPr>
      <w:t>(Osnutek – LE ZA INTERNO UPORABO) 10.7.2019 MZ</w:t>
    </w:r>
  </w:p>
  <w:p w:rsidR="00B62571" w:rsidRDefault="005E614F">
    <w:pPr>
      <w:pBdr>
        <w:top w:val="nil"/>
        <w:left w:val="nil"/>
        <w:bottom w:val="nil"/>
        <w:right w:val="nil"/>
        <w:between w:val="nil"/>
      </w:pBdr>
      <w:jc w:val="both"/>
      <w:rPr>
        <w:rFonts w:ascii="Arial" w:eastAsia="Arial" w:hAnsi="Arial" w:cs="Arial"/>
        <w:color w:val="000000"/>
        <w:sz w:val="16"/>
        <w:szCs w:val="16"/>
      </w:rPr>
    </w:pPr>
    <w:r>
      <w:pict w14:anchorId="6E102D10">
        <v:rect id="_x0000_i1025" style="width:0;height:1.5pt" o:hralign="center" o:hrstd="t" o:hr="t" fillcolor="#a0a0a0" stroked="f"/>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27B48"/>
    <w:multiLevelType w:val="multilevel"/>
    <w:tmpl w:val="B2D420BA"/>
    <w:lvl w:ilvl="0">
      <w:start w:val="8"/>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1">
    <w:nsid w:val="053F7E82"/>
    <w:multiLevelType w:val="multilevel"/>
    <w:tmpl w:val="292E1CA0"/>
    <w:lvl w:ilvl="0">
      <w:start w:val="2"/>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59B45EA"/>
    <w:multiLevelType w:val="multilevel"/>
    <w:tmpl w:val="ABFC841C"/>
    <w:lvl w:ilvl="0">
      <w:start w:val="6"/>
      <w:numFmt w:val="bullet"/>
      <w:lvlText w:val="-"/>
      <w:lvlJc w:val="left"/>
      <w:pPr>
        <w:ind w:left="1741" w:hanging="360"/>
      </w:pPr>
      <w:rPr>
        <w:rFonts w:ascii="Trebuchet MS" w:eastAsia="Trebuchet MS" w:hAnsi="Trebuchet MS" w:cs="Trebuchet MS"/>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3">
    <w:nsid w:val="06D13D4B"/>
    <w:multiLevelType w:val="multilevel"/>
    <w:tmpl w:val="54FE2EE4"/>
    <w:lvl w:ilvl="0">
      <w:start w:val="2"/>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BED3FA3"/>
    <w:multiLevelType w:val="multilevel"/>
    <w:tmpl w:val="23CCBBF4"/>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48B584E"/>
    <w:multiLevelType w:val="multilevel"/>
    <w:tmpl w:val="D0E8C9FE"/>
    <w:lvl w:ilvl="0">
      <w:start w:val="8"/>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6">
    <w:nsid w:val="19092B1E"/>
    <w:multiLevelType w:val="multilevel"/>
    <w:tmpl w:val="8F867814"/>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D881475"/>
    <w:multiLevelType w:val="multilevel"/>
    <w:tmpl w:val="EB1656F6"/>
    <w:lvl w:ilvl="0">
      <w:start w:val="2"/>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58D3F2E"/>
    <w:multiLevelType w:val="hybridMultilevel"/>
    <w:tmpl w:val="08529992"/>
    <w:lvl w:ilvl="0" w:tplc="5D306914">
      <w:start w:val="1"/>
      <w:numFmt w:val="bullet"/>
      <w:lvlText w:val="̶"/>
      <w:lvlJc w:val="left"/>
      <w:pPr>
        <w:ind w:left="1741" w:hanging="360"/>
      </w:pPr>
      <w:rPr>
        <w:rFonts w:ascii="Calibri" w:hAnsi="Calibri"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9">
    <w:nsid w:val="30561AF2"/>
    <w:multiLevelType w:val="multilevel"/>
    <w:tmpl w:val="F4062CBA"/>
    <w:lvl w:ilvl="0">
      <w:start w:val="8"/>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10">
    <w:nsid w:val="338D65B2"/>
    <w:multiLevelType w:val="multilevel"/>
    <w:tmpl w:val="46188894"/>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3557006F"/>
    <w:multiLevelType w:val="multilevel"/>
    <w:tmpl w:val="A0349006"/>
    <w:lvl w:ilvl="0">
      <w:start w:val="2"/>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12">
    <w:nsid w:val="42836FB0"/>
    <w:multiLevelType w:val="multilevel"/>
    <w:tmpl w:val="F844033A"/>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58FB69D1"/>
    <w:multiLevelType w:val="multilevel"/>
    <w:tmpl w:val="655C0FFE"/>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5BE65F48"/>
    <w:multiLevelType w:val="multilevel"/>
    <w:tmpl w:val="163AF2C4"/>
    <w:lvl w:ilvl="0">
      <w:start w:val="1"/>
      <w:numFmt w:val="bullet"/>
      <w:lvlText w:val="̶"/>
      <w:lvlJc w:val="left"/>
      <w:pPr>
        <w:ind w:left="720" w:hanging="360"/>
      </w:pPr>
      <w:rPr>
        <w:rFonts w:ascii="Calibri" w:hAnsi="Calibri"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5E180856"/>
    <w:multiLevelType w:val="multilevel"/>
    <w:tmpl w:val="F474CC24"/>
    <w:lvl w:ilvl="0">
      <w:start w:val="6"/>
      <w:numFmt w:val="bullet"/>
      <w:lvlText w:val="-"/>
      <w:lvlJc w:val="left"/>
      <w:pPr>
        <w:ind w:left="720" w:hanging="360"/>
      </w:pPr>
      <w:rPr>
        <w:rFonts w:ascii="Trebuchet MS" w:eastAsia="Trebuchet MS" w:hAnsi="Trebuchet MS" w:cs="Trebuchet M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630173C4"/>
    <w:multiLevelType w:val="multilevel"/>
    <w:tmpl w:val="F672F4D6"/>
    <w:lvl w:ilvl="0">
      <w:start w:val="8"/>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17">
    <w:nsid w:val="63EC1171"/>
    <w:multiLevelType w:val="multilevel"/>
    <w:tmpl w:val="990CCEF4"/>
    <w:lvl w:ilvl="0">
      <w:start w:val="2"/>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18">
    <w:nsid w:val="6F2779ED"/>
    <w:multiLevelType w:val="multilevel"/>
    <w:tmpl w:val="75A01A9A"/>
    <w:lvl w:ilvl="0">
      <w:start w:val="6"/>
      <w:numFmt w:val="bullet"/>
      <w:lvlText w:val="-"/>
      <w:lvlJc w:val="left"/>
      <w:pPr>
        <w:ind w:left="720" w:hanging="360"/>
      </w:pPr>
      <w:rPr>
        <w:rFonts w:ascii="Trebuchet MS" w:eastAsia="Trebuchet MS" w:hAnsi="Trebuchet MS" w:cs="Trebuchet M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722F373F"/>
    <w:multiLevelType w:val="multilevel"/>
    <w:tmpl w:val="495CD59E"/>
    <w:lvl w:ilvl="0">
      <w:start w:val="6"/>
      <w:numFmt w:val="bullet"/>
      <w:lvlText w:val="-"/>
      <w:lvlJc w:val="left"/>
      <w:pPr>
        <w:ind w:left="1741" w:hanging="360"/>
      </w:pPr>
      <w:rPr>
        <w:rFonts w:ascii="Trebuchet MS" w:eastAsia="Trebuchet MS" w:hAnsi="Trebuchet MS" w:cs="Trebuchet MS"/>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20">
    <w:nsid w:val="7CD24A19"/>
    <w:multiLevelType w:val="multilevel"/>
    <w:tmpl w:val="E9502118"/>
    <w:lvl w:ilvl="0">
      <w:start w:val="1"/>
      <w:numFmt w:val="bullet"/>
      <w:lvlText w:val="-"/>
      <w:lvlJc w:val="left"/>
      <w:pPr>
        <w:ind w:left="425" w:hanging="425"/>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7D654FE2"/>
    <w:multiLevelType w:val="multilevel"/>
    <w:tmpl w:val="B28C29A6"/>
    <w:lvl w:ilvl="0">
      <w:start w:val="2"/>
      <w:numFmt w:val="bullet"/>
      <w:lvlText w:val="–"/>
      <w:lvlJc w:val="left"/>
      <w:pPr>
        <w:ind w:left="1741" w:hanging="360"/>
      </w:pPr>
      <w:rPr>
        <w:rFonts w:ascii="Calibri" w:eastAsia="Calibri" w:hAnsi="Calibri" w:cs="Calibri"/>
      </w:rPr>
    </w:lvl>
    <w:lvl w:ilvl="1">
      <w:start w:val="1"/>
      <w:numFmt w:val="bullet"/>
      <w:lvlText w:val="o"/>
      <w:lvlJc w:val="left"/>
      <w:pPr>
        <w:ind w:left="2461" w:hanging="360"/>
      </w:pPr>
      <w:rPr>
        <w:rFonts w:ascii="Courier New" w:eastAsia="Courier New" w:hAnsi="Courier New" w:cs="Courier New"/>
      </w:rPr>
    </w:lvl>
    <w:lvl w:ilvl="2">
      <w:start w:val="1"/>
      <w:numFmt w:val="bullet"/>
      <w:lvlText w:val="▪"/>
      <w:lvlJc w:val="left"/>
      <w:pPr>
        <w:ind w:left="3181" w:hanging="360"/>
      </w:pPr>
      <w:rPr>
        <w:rFonts w:ascii="Noto Sans Symbols" w:eastAsia="Noto Sans Symbols" w:hAnsi="Noto Sans Symbols" w:cs="Noto Sans Symbols"/>
      </w:rPr>
    </w:lvl>
    <w:lvl w:ilvl="3">
      <w:start w:val="1"/>
      <w:numFmt w:val="bullet"/>
      <w:lvlText w:val="●"/>
      <w:lvlJc w:val="left"/>
      <w:pPr>
        <w:ind w:left="3901" w:hanging="360"/>
      </w:pPr>
      <w:rPr>
        <w:rFonts w:ascii="Noto Sans Symbols" w:eastAsia="Noto Sans Symbols" w:hAnsi="Noto Sans Symbols" w:cs="Noto Sans Symbols"/>
      </w:rPr>
    </w:lvl>
    <w:lvl w:ilvl="4">
      <w:start w:val="1"/>
      <w:numFmt w:val="bullet"/>
      <w:lvlText w:val="o"/>
      <w:lvlJc w:val="left"/>
      <w:pPr>
        <w:ind w:left="4621" w:hanging="360"/>
      </w:pPr>
      <w:rPr>
        <w:rFonts w:ascii="Courier New" w:eastAsia="Courier New" w:hAnsi="Courier New" w:cs="Courier New"/>
      </w:rPr>
    </w:lvl>
    <w:lvl w:ilvl="5">
      <w:start w:val="1"/>
      <w:numFmt w:val="bullet"/>
      <w:lvlText w:val="▪"/>
      <w:lvlJc w:val="left"/>
      <w:pPr>
        <w:ind w:left="5341" w:hanging="360"/>
      </w:pPr>
      <w:rPr>
        <w:rFonts w:ascii="Noto Sans Symbols" w:eastAsia="Noto Sans Symbols" w:hAnsi="Noto Sans Symbols" w:cs="Noto Sans Symbols"/>
      </w:rPr>
    </w:lvl>
    <w:lvl w:ilvl="6">
      <w:start w:val="1"/>
      <w:numFmt w:val="bullet"/>
      <w:lvlText w:val="●"/>
      <w:lvlJc w:val="left"/>
      <w:pPr>
        <w:ind w:left="6061" w:hanging="360"/>
      </w:pPr>
      <w:rPr>
        <w:rFonts w:ascii="Noto Sans Symbols" w:eastAsia="Noto Sans Symbols" w:hAnsi="Noto Sans Symbols" w:cs="Noto Sans Symbols"/>
      </w:rPr>
    </w:lvl>
    <w:lvl w:ilvl="7">
      <w:start w:val="1"/>
      <w:numFmt w:val="bullet"/>
      <w:lvlText w:val="o"/>
      <w:lvlJc w:val="left"/>
      <w:pPr>
        <w:ind w:left="6781" w:hanging="360"/>
      </w:pPr>
      <w:rPr>
        <w:rFonts w:ascii="Courier New" w:eastAsia="Courier New" w:hAnsi="Courier New" w:cs="Courier New"/>
      </w:rPr>
    </w:lvl>
    <w:lvl w:ilvl="8">
      <w:start w:val="1"/>
      <w:numFmt w:val="bullet"/>
      <w:lvlText w:val="▪"/>
      <w:lvlJc w:val="left"/>
      <w:pPr>
        <w:ind w:left="7501" w:hanging="360"/>
      </w:pPr>
      <w:rPr>
        <w:rFonts w:ascii="Noto Sans Symbols" w:eastAsia="Noto Sans Symbols" w:hAnsi="Noto Sans Symbols" w:cs="Noto Sans Symbols"/>
      </w:rPr>
    </w:lvl>
  </w:abstractNum>
  <w:abstractNum w:abstractNumId="22">
    <w:nsid w:val="7FB81CB1"/>
    <w:multiLevelType w:val="multilevel"/>
    <w:tmpl w:val="E9E82EB4"/>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5"/>
  </w:num>
  <w:num w:numId="2">
    <w:abstractNumId w:val="13"/>
  </w:num>
  <w:num w:numId="3">
    <w:abstractNumId w:val="1"/>
  </w:num>
  <w:num w:numId="4">
    <w:abstractNumId w:val="10"/>
  </w:num>
  <w:num w:numId="5">
    <w:abstractNumId w:val="22"/>
  </w:num>
  <w:num w:numId="6">
    <w:abstractNumId w:val="6"/>
  </w:num>
  <w:num w:numId="7">
    <w:abstractNumId w:val="20"/>
  </w:num>
  <w:num w:numId="8">
    <w:abstractNumId w:val="19"/>
  </w:num>
  <w:num w:numId="9">
    <w:abstractNumId w:val="15"/>
  </w:num>
  <w:num w:numId="10">
    <w:abstractNumId w:val="0"/>
  </w:num>
  <w:num w:numId="11">
    <w:abstractNumId w:val="16"/>
  </w:num>
  <w:num w:numId="12">
    <w:abstractNumId w:val="9"/>
  </w:num>
  <w:num w:numId="13">
    <w:abstractNumId w:val="7"/>
  </w:num>
  <w:num w:numId="14">
    <w:abstractNumId w:val="12"/>
  </w:num>
  <w:num w:numId="15">
    <w:abstractNumId w:val="3"/>
  </w:num>
  <w:num w:numId="16">
    <w:abstractNumId w:val="11"/>
  </w:num>
  <w:num w:numId="17">
    <w:abstractNumId w:val="17"/>
  </w:num>
  <w:num w:numId="18">
    <w:abstractNumId w:val="2"/>
  </w:num>
  <w:num w:numId="19">
    <w:abstractNumId w:val="18"/>
  </w:num>
  <w:num w:numId="20">
    <w:abstractNumId w:val="21"/>
  </w:num>
  <w:num w:numId="21">
    <w:abstractNumId w:val="4"/>
  </w:num>
  <w:num w:numId="22">
    <w:abstractNumId w:val="14"/>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trackRevisions/>
  <w:defaultTabStop w:val="720"/>
  <w:hyphenationZone w:val="425"/>
  <w:characterSpacingControl w:val="doNotCompress"/>
  <w:hdrShapeDefaults>
    <o:shapedefaults v:ext="edit" spidmax="1229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05B"/>
    <w:rsid w:val="0000290A"/>
    <w:rsid w:val="00087687"/>
    <w:rsid w:val="000C06A4"/>
    <w:rsid w:val="000E39B9"/>
    <w:rsid w:val="000E5C79"/>
    <w:rsid w:val="0010149A"/>
    <w:rsid w:val="001036A4"/>
    <w:rsid w:val="0012557F"/>
    <w:rsid w:val="00127AAC"/>
    <w:rsid w:val="00197779"/>
    <w:rsid w:val="001B39FD"/>
    <w:rsid w:val="001B5327"/>
    <w:rsid w:val="001B5D6F"/>
    <w:rsid w:val="001D4245"/>
    <w:rsid w:val="00205EFA"/>
    <w:rsid w:val="002716A9"/>
    <w:rsid w:val="00294655"/>
    <w:rsid w:val="002B705B"/>
    <w:rsid w:val="002C1340"/>
    <w:rsid w:val="002F2F9A"/>
    <w:rsid w:val="0033362B"/>
    <w:rsid w:val="00393795"/>
    <w:rsid w:val="003B554E"/>
    <w:rsid w:val="003D6C09"/>
    <w:rsid w:val="00445AE2"/>
    <w:rsid w:val="004532D3"/>
    <w:rsid w:val="004B6B83"/>
    <w:rsid w:val="004E3F1C"/>
    <w:rsid w:val="00531008"/>
    <w:rsid w:val="005C76CD"/>
    <w:rsid w:val="005E5FFB"/>
    <w:rsid w:val="005E614F"/>
    <w:rsid w:val="00602DE3"/>
    <w:rsid w:val="00645C2B"/>
    <w:rsid w:val="0068588A"/>
    <w:rsid w:val="00780BAA"/>
    <w:rsid w:val="00793BCE"/>
    <w:rsid w:val="007C2438"/>
    <w:rsid w:val="007D4D4C"/>
    <w:rsid w:val="007F7E9D"/>
    <w:rsid w:val="008327BD"/>
    <w:rsid w:val="00883E67"/>
    <w:rsid w:val="008B1358"/>
    <w:rsid w:val="008D5C75"/>
    <w:rsid w:val="009239E6"/>
    <w:rsid w:val="009C78C0"/>
    <w:rsid w:val="00A606DE"/>
    <w:rsid w:val="00AA7CA8"/>
    <w:rsid w:val="00AC48C6"/>
    <w:rsid w:val="00AE1CF8"/>
    <w:rsid w:val="00AF59C0"/>
    <w:rsid w:val="00B47EA4"/>
    <w:rsid w:val="00B5083F"/>
    <w:rsid w:val="00B51950"/>
    <w:rsid w:val="00B62571"/>
    <w:rsid w:val="00B655E0"/>
    <w:rsid w:val="00B91986"/>
    <w:rsid w:val="00B93B22"/>
    <w:rsid w:val="00BD2585"/>
    <w:rsid w:val="00C23887"/>
    <w:rsid w:val="00C70D40"/>
    <w:rsid w:val="00C70D9F"/>
    <w:rsid w:val="00C9485E"/>
    <w:rsid w:val="00CA6F19"/>
    <w:rsid w:val="00CF4125"/>
    <w:rsid w:val="00D43334"/>
    <w:rsid w:val="00D62E86"/>
    <w:rsid w:val="00E06D6C"/>
    <w:rsid w:val="00E236DE"/>
    <w:rsid w:val="00E46CA6"/>
    <w:rsid w:val="00E62A1D"/>
    <w:rsid w:val="00E80B95"/>
    <w:rsid w:val="00EA79C0"/>
    <w:rsid w:val="00ED6163"/>
    <w:rsid w:val="00F01AAF"/>
    <w:rsid w:val="00F5616F"/>
    <w:rsid w:val="00F64C94"/>
    <w:rsid w:val="00FD44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sl-S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style>
  <w:style w:type="paragraph" w:styleId="Naslov1">
    <w:name w:val="heading 1"/>
    <w:basedOn w:val="Navaden"/>
    <w:next w:val="Navaden"/>
    <w:pPr>
      <w:keepNext/>
      <w:keepLines/>
      <w:spacing w:before="480" w:after="120"/>
      <w:outlineLvl w:val="0"/>
    </w:pPr>
    <w:rPr>
      <w:b/>
      <w:sz w:val="48"/>
      <w:szCs w:val="48"/>
    </w:rPr>
  </w:style>
  <w:style w:type="paragraph" w:styleId="Naslov2">
    <w:name w:val="heading 2"/>
    <w:basedOn w:val="Navaden"/>
    <w:next w:val="Navaden"/>
    <w:pPr>
      <w:keepNext/>
      <w:keepLines/>
      <w:spacing w:before="360" w:after="80"/>
      <w:outlineLvl w:val="1"/>
    </w:pPr>
    <w:rPr>
      <w:b/>
      <w:sz w:val="36"/>
      <w:szCs w:val="36"/>
    </w:rPr>
  </w:style>
  <w:style w:type="paragraph" w:styleId="Naslov3">
    <w:name w:val="heading 3"/>
    <w:basedOn w:val="Navaden"/>
    <w:next w:val="Navaden"/>
    <w:pPr>
      <w:keepNext/>
      <w:keepLines/>
      <w:spacing w:before="280" w:after="80"/>
      <w:outlineLvl w:val="2"/>
    </w:pPr>
    <w:rPr>
      <w:b/>
      <w:sz w:val="28"/>
      <w:szCs w:val="28"/>
    </w:rPr>
  </w:style>
  <w:style w:type="paragraph" w:styleId="Naslov4">
    <w:name w:val="heading 4"/>
    <w:basedOn w:val="Navaden"/>
    <w:next w:val="Navaden"/>
    <w:pPr>
      <w:keepNext/>
      <w:keepLines/>
      <w:spacing w:before="240" w:after="40"/>
      <w:outlineLvl w:val="3"/>
    </w:pPr>
    <w:rPr>
      <w:b/>
    </w:rPr>
  </w:style>
  <w:style w:type="paragraph" w:styleId="Naslov5">
    <w:name w:val="heading 5"/>
    <w:basedOn w:val="Navaden"/>
    <w:next w:val="Navaden"/>
    <w:pPr>
      <w:keepNext/>
      <w:keepLines/>
      <w:spacing w:before="220" w:after="40"/>
      <w:outlineLvl w:val="4"/>
    </w:pPr>
    <w:rPr>
      <w:b/>
      <w:sz w:val="22"/>
      <w:szCs w:val="22"/>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semiHidden/>
    <w:unhideWhenUsed/>
    <w:rPr>
      <w:sz w:val="20"/>
      <w:szCs w:val="20"/>
    </w:rPr>
  </w:style>
  <w:style w:type="character" w:customStyle="1" w:styleId="PripombabesediloZnak">
    <w:name w:val="Pripomba – besedilo Znak"/>
    <w:basedOn w:val="Privzetapisavaodstavka"/>
    <w:link w:val="Pripombabesedilo"/>
    <w:uiPriority w:val="99"/>
    <w:semiHidden/>
    <w:rPr>
      <w:sz w:val="20"/>
      <w:szCs w:val="20"/>
    </w:rPr>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2F2F9A"/>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F2F9A"/>
    <w:rPr>
      <w:rFonts w:ascii="Segoe UI" w:hAnsi="Segoe UI" w:cs="Segoe UI"/>
      <w:sz w:val="18"/>
      <w:szCs w:val="18"/>
    </w:rPr>
  </w:style>
  <w:style w:type="paragraph" w:styleId="Revizija">
    <w:name w:val="Revision"/>
    <w:hidden/>
    <w:uiPriority w:val="99"/>
    <w:semiHidden/>
    <w:rsid w:val="004E3F1C"/>
  </w:style>
  <w:style w:type="paragraph" w:styleId="Zadevapripombe">
    <w:name w:val="annotation subject"/>
    <w:basedOn w:val="Pripombabesedilo"/>
    <w:next w:val="Pripombabesedilo"/>
    <w:link w:val="ZadevapripombeZnak"/>
    <w:uiPriority w:val="99"/>
    <w:semiHidden/>
    <w:unhideWhenUsed/>
    <w:rsid w:val="000E39B9"/>
    <w:rPr>
      <w:b/>
      <w:bCs/>
    </w:rPr>
  </w:style>
  <w:style w:type="character" w:customStyle="1" w:styleId="ZadevapripombeZnak">
    <w:name w:val="Zadeva pripombe Znak"/>
    <w:basedOn w:val="PripombabesediloZnak"/>
    <w:link w:val="Zadevapripombe"/>
    <w:uiPriority w:val="99"/>
    <w:semiHidden/>
    <w:rsid w:val="000E39B9"/>
    <w:rPr>
      <w:b/>
      <w:bCs/>
      <w:sz w:val="20"/>
      <w:szCs w:val="20"/>
    </w:rPr>
  </w:style>
  <w:style w:type="paragraph" w:styleId="Odstavekseznama">
    <w:name w:val="List Paragraph"/>
    <w:basedOn w:val="Navaden"/>
    <w:uiPriority w:val="34"/>
    <w:qFormat/>
    <w:rsid w:val="00E62A1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sl-S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style>
  <w:style w:type="paragraph" w:styleId="Naslov1">
    <w:name w:val="heading 1"/>
    <w:basedOn w:val="Navaden"/>
    <w:next w:val="Navaden"/>
    <w:pPr>
      <w:keepNext/>
      <w:keepLines/>
      <w:spacing w:before="480" w:after="120"/>
      <w:outlineLvl w:val="0"/>
    </w:pPr>
    <w:rPr>
      <w:b/>
      <w:sz w:val="48"/>
      <w:szCs w:val="48"/>
    </w:rPr>
  </w:style>
  <w:style w:type="paragraph" w:styleId="Naslov2">
    <w:name w:val="heading 2"/>
    <w:basedOn w:val="Navaden"/>
    <w:next w:val="Navaden"/>
    <w:pPr>
      <w:keepNext/>
      <w:keepLines/>
      <w:spacing w:before="360" w:after="80"/>
      <w:outlineLvl w:val="1"/>
    </w:pPr>
    <w:rPr>
      <w:b/>
      <w:sz w:val="36"/>
      <w:szCs w:val="36"/>
    </w:rPr>
  </w:style>
  <w:style w:type="paragraph" w:styleId="Naslov3">
    <w:name w:val="heading 3"/>
    <w:basedOn w:val="Navaden"/>
    <w:next w:val="Navaden"/>
    <w:pPr>
      <w:keepNext/>
      <w:keepLines/>
      <w:spacing w:before="280" w:after="80"/>
      <w:outlineLvl w:val="2"/>
    </w:pPr>
    <w:rPr>
      <w:b/>
      <w:sz w:val="28"/>
      <w:szCs w:val="28"/>
    </w:rPr>
  </w:style>
  <w:style w:type="paragraph" w:styleId="Naslov4">
    <w:name w:val="heading 4"/>
    <w:basedOn w:val="Navaden"/>
    <w:next w:val="Navaden"/>
    <w:pPr>
      <w:keepNext/>
      <w:keepLines/>
      <w:spacing w:before="240" w:after="40"/>
      <w:outlineLvl w:val="3"/>
    </w:pPr>
    <w:rPr>
      <w:b/>
    </w:rPr>
  </w:style>
  <w:style w:type="paragraph" w:styleId="Naslov5">
    <w:name w:val="heading 5"/>
    <w:basedOn w:val="Navaden"/>
    <w:next w:val="Navaden"/>
    <w:pPr>
      <w:keepNext/>
      <w:keepLines/>
      <w:spacing w:before="220" w:after="40"/>
      <w:outlineLvl w:val="4"/>
    </w:pPr>
    <w:rPr>
      <w:b/>
      <w:sz w:val="22"/>
      <w:szCs w:val="22"/>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semiHidden/>
    <w:unhideWhenUsed/>
    <w:rPr>
      <w:sz w:val="20"/>
      <w:szCs w:val="20"/>
    </w:rPr>
  </w:style>
  <w:style w:type="character" w:customStyle="1" w:styleId="PripombabesediloZnak">
    <w:name w:val="Pripomba – besedilo Znak"/>
    <w:basedOn w:val="Privzetapisavaodstavka"/>
    <w:link w:val="Pripombabesedilo"/>
    <w:uiPriority w:val="99"/>
    <w:semiHidden/>
    <w:rPr>
      <w:sz w:val="20"/>
      <w:szCs w:val="20"/>
    </w:rPr>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2F2F9A"/>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F2F9A"/>
    <w:rPr>
      <w:rFonts w:ascii="Segoe UI" w:hAnsi="Segoe UI" w:cs="Segoe UI"/>
      <w:sz w:val="18"/>
      <w:szCs w:val="18"/>
    </w:rPr>
  </w:style>
  <w:style w:type="paragraph" w:styleId="Revizija">
    <w:name w:val="Revision"/>
    <w:hidden/>
    <w:uiPriority w:val="99"/>
    <w:semiHidden/>
    <w:rsid w:val="004E3F1C"/>
  </w:style>
  <w:style w:type="paragraph" w:styleId="Zadevapripombe">
    <w:name w:val="annotation subject"/>
    <w:basedOn w:val="Pripombabesedilo"/>
    <w:next w:val="Pripombabesedilo"/>
    <w:link w:val="ZadevapripombeZnak"/>
    <w:uiPriority w:val="99"/>
    <w:semiHidden/>
    <w:unhideWhenUsed/>
    <w:rsid w:val="000E39B9"/>
    <w:rPr>
      <w:b/>
      <w:bCs/>
    </w:rPr>
  </w:style>
  <w:style w:type="character" w:customStyle="1" w:styleId="ZadevapripombeZnak">
    <w:name w:val="Zadeva pripombe Znak"/>
    <w:basedOn w:val="PripombabesediloZnak"/>
    <w:link w:val="Zadevapripombe"/>
    <w:uiPriority w:val="99"/>
    <w:semiHidden/>
    <w:rsid w:val="000E39B9"/>
    <w:rPr>
      <w:b/>
      <w:bCs/>
      <w:sz w:val="20"/>
      <w:szCs w:val="20"/>
    </w:rPr>
  </w:style>
  <w:style w:type="paragraph" w:styleId="Odstavekseznama">
    <w:name w:val="List Paragraph"/>
    <w:basedOn w:val="Navaden"/>
    <w:uiPriority w:val="34"/>
    <w:qFormat/>
    <w:rsid w:val="00E62A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6929</Words>
  <Characters>39501</Characters>
  <Application>Microsoft Office Word</Application>
  <DocSecurity>0</DocSecurity>
  <Lines>329</Lines>
  <Paragraphs>92</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46338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Mojca</dc:creator>
  <cp:lastModifiedBy>Špela Struna</cp:lastModifiedBy>
  <cp:revision>6</cp:revision>
  <dcterms:created xsi:type="dcterms:W3CDTF">2019-11-21T10:47:00Z</dcterms:created>
  <dcterms:modified xsi:type="dcterms:W3CDTF">2019-11-21T10:49:00Z</dcterms:modified>
</cp:coreProperties>
</file>