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15EB" w:rsidRDefault="00A94164" w:rsidP="006A760A">
      <w:pPr>
        <w:jc w:val="center"/>
        <w:rPr>
          <w:rFonts w:ascii="Arial" w:hAnsi="Arial" w:cs="Arial"/>
          <w:b/>
          <w:sz w:val="24"/>
          <w:szCs w:val="24"/>
        </w:rPr>
      </w:pPr>
      <w:r w:rsidRPr="006E15EB">
        <w:rPr>
          <w:rFonts w:ascii="Arial" w:hAnsi="Arial" w:cs="Arial"/>
          <w:b/>
          <w:sz w:val="24"/>
          <w:szCs w:val="24"/>
        </w:rPr>
        <w:t xml:space="preserve">Obrazložitev k </w:t>
      </w:r>
      <w:r w:rsidR="006E15EB">
        <w:rPr>
          <w:rFonts w:ascii="Arial" w:hAnsi="Arial" w:cs="Arial"/>
          <w:b/>
          <w:sz w:val="24"/>
          <w:szCs w:val="24"/>
        </w:rPr>
        <w:t>p</w:t>
      </w:r>
      <w:r w:rsidR="00E06CCD">
        <w:rPr>
          <w:rFonts w:ascii="Arial" w:hAnsi="Arial" w:cs="Arial"/>
          <w:b/>
          <w:sz w:val="24"/>
          <w:szCs w:val="24"/>
        </w:rPr>
        <w:t>r</w:t>
      </w:r>
      <w:r w:rsidR="006E15EB">
        <w:rPr>
          <w:rFonts w:ascii="Arial" w:hAnsi="Arial" w:cs="Arial"/>
          <w:b/>
          <w:sz w:val="24"/>
          <w:szCs w:val="24"/>
        </w:rPr>
        <w:t>edlogu</w:t>
      </w:r>
      <w:r w:rsidR="004A6953" w:rsidRPr="006E15EB">
        <w:rPr>
          <w:rFonts w:ascii="Arial" w:hAnsi="Arial" w:cs="Arial"/>
          <w:b/>
          <w:sz w:val="24"/>
          <w:szCs w:val="24"/>
        </w:rPr>
        <w:t xml:space="preserve"> Pravilnika o spremembi </w:t>
      </w:r>
    </w:p>
    <w:p w:rsidR="006A760A" w:rsidRPr="006E15EB" w:rsidRDefault="006E15EB" w:rsidP="006A760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</w:t>
      </w:r>
      <w:r w:rsidR="00A94164" w:rsidRPr="006E15EB">
        <w:rPr>
          <w:rFonts w:ascii="Arial" w:hAnsi="Arial" w:cs="Arial"/>
          <w:b/>
          <w:sz w:val="24"/>
          <w:szCs w:val="24"/>
        </w:rPr>
        <w:t xml:space="preserve">ravilnika o </w:t>
      </w:r>
      <w:r w:rsidR="00455302" w:rsidRPr="006E15EB">
        <w:rPr>
          <w:rFonts w:ascii="Arial" w:hAnsi="Arial" w:cs="Arial"/>
          <w:b/>
          <w:sz w:val="24"/>
          <w:szCs w:val="24"/>
        </w:rPr>
        <w:t>elektromagnetni združljivosti</w:t>
      </w:r>
    </w:p>
    <w:p w:rsidR="00A94164" w:rsidRPr="006E15EB" w:rsidRDefault="00A94164" w:rsidP="006A760A">
      <w:pPr>
        <w:jc w:val="center"/>
        <w:rPr>
          <w:rFonts w:ascii="Arial" w:hAnsi="Arial" w:cs="Arial"/>
          <w:b/>
          <w:sz w:val="24"/>
          <w:szCs w:val="24"/>
        </w:rPr>
      </w:pPr>
      <w:r w:rsidRPr="006E15EB">
        <w:rPr>
          <w:rFonts w:ascii="Arial" w:hAnsi="Arial" w:cs="Arial"/>
          <w:b/>
          <w:sz w:val="24"/>
          <w:szCs w:val="24"/>
        </w:rPr>
        <w:t>(EVA 2019-2130-001</w:t>
      </w:r>
      <w:r w:rsidR="00455302" w:rsidRPr="006E15EB">
        <w:rPr>
          <w:rFonts w:ascii="Arial" w:hAnsi="Arial" w:cs="Arial"/>
          <w:b/>
          <w:sz w:val="24"/>
          <w:szCs w:val="24"/>
        </w:rPr>
        <w:t>8</w:t>
      </w:r>
      <w:r w:rsidRPr="006E15EB">
        <w:rPr>
          <w:rFonts w:ascii="Arial" w:hAnsi="Arial" w:cs="Arial"/>
          <w:b/>
          <w:sz w:val="24"/>
          <w:szCs w:val="24"/>
        </w:rPr>
        <w:t>)</w:t>
      </w:r>
    </w:p>
    <w:p w:rsidR="00A94164" w:rsidRDefault="00A94164" w:rsidP="00A94164">
      <w:pPr>
        <w:rPr>
          <w:rFonts w:ascii="Arial" w:hAnsi="Arial" w:cs="Arial"/>
        </w:rPr>
      </w:pPr>
    </w:p>
    <w:p w:rsidR="00A94164" w:rsidRDefault="00A94164" w:rsidP="00A94164">
      <w:pPr>
        <w:rPr>
          <w:rFonts w:ascii="Arial" w:hAnsi="Arial" w:cs="Arial"/>
        </w:rPr>
      </w:pPr>
    </w:p>
    <w:p w:rsidR="006E15EB" w:rsidRPr="00E06CCD" w:rsidRDefault="00874BD7" w:rsidP="00E06CCD">
      <w:pPr>
        <w:spacing w:after="120"/>
        <w:jc w:val="both"/>
        <w:rPr>
          <w:rFonts w:ascii="Arial" w:hAnsi="Arial" w:cs="Arial"/>
        </w:rPr>
      </w:pPr>
      <w:r w:rsidRPr="00E06CCD">
        <w:rPr>
          <w:rFonts w:ascii="Arial" w:hAnsi="Arial" w:cs="Arial"/>
        </w:rPr>
        <w:t>Uredba (EU) 2018/1139 Evropskega parlamenta in Sveta z dne 4. julija 2018 o skupnih pravilih na področju civilnega letalstva in ustanovitvi Agencije Evropske unije za varnost v letalstvu</w:t>
      </w:r>
      <w:r w:rsidR="0000483D" w:rsidRPr="00E06CCD">
        <w:rPr>
          <w:rFonts w:ascii="Arial" w:hAnsi="Arial" w:cs="Arial"/>
        </w:rPr>
        <w:t>,</w:t>
      </w:r>
      <w:r w:rsidRPr="00E06CCD">
        <w:rPr>
          <w:rFonts w:ascii="Arial" w:hAnsi="Arial" w:cs="Arial"/>
        </w:rPr>
        <w:t xml:space="preserve"> </w:t>
      </w:r>
      <w:r w:rsidR="00A94164" w:rsidRPr="00E06CCD">
        <w:rPr>
          <w:rFonts w:ascii="Arial" w:hAnsi="Arial" w:cs="Arial"/>
        </w:rPr>
        <w:t xml:space="preserve">v </w:t>
      </w:r>
      <w:r w:rsidR="00A712D0">
        <w:rPr>
          <w:rFonts w:ascii="Arial" w:hAnsi="Arial" w:cs="Arial"/>
        </w:rPr>
        <w:t xml:space="preserve">svojem </w:t>
      </w:r>
      <w:r w:rsidR="00A94164" w:rsidRPr="00E06CCD">
        <w:rPr>
          <w:rFonts w:ascii="Arial" w:hAnsi="Arial" w:cs="Arial"/>
        </w:rPr>
        <w:t>13</w:t>
      </w:r>
      <w:r w:rsidR="0000483D" w:rsidRPr="00E06CCD">
        <w:rPr>
          <w:rFonts w:ascii="Arial" w:hAnsi="Arial" w:cs="Arial"/>
        </w:rPr>
        <w:t>7</w:t>
      </w:r>
      <w:r w:rsidR="00A94164" w:rsidRPr="00E06CCD">
        <w:rPr>
          <w:rFonts w:ascii="Arial" w:hAnsi="Arial" w:cs="Arial"/>
        </w:rPr>
        <w:t>.</w:t>
      </w:r>
      <w:r w:rsidR="004D6BF5">
        <w:rPr>
          <w:rFonts w:ascii="Arial" w:hAnsi="Arial" w:cs="Arial"/>
        </w:rPr>
        <w:t> </w:t>
      </w:r>
      <w:r w:rsidR="00A94164" w:rsidRPr="00E06CCD">
        <w:rPr>
          <w:rFonts w:ascii="Arial" w:hAnsi="Arial" w:cs="Arial"/>
        </w:rPr>
        <w:t xml:space="preserve">členu </w:t>
      </w:r>
      <w:r w:rsidRPr="00E06CCD">
        <w:rPr>
          <w:rFonts w:ascii="Arial" w:hAnsi="Arial" w:cs="Arial"/>
        </w:rPr>
        <w:t xml:space="preserve">določa spremembo </w:t>
      </w:r>
      <w:r w:rsidR="00A712D0" w:rsidRPr="00E06CCD">
        <w:rPr>
          <w:rFonts w:ascii="Arial" w:hAnsi="Arial" w:cs="Arial"/>
        </w:rPr>
        <w:t>direktive 2014/30/EU</w:t>
      </w:r>
      <w:r w:rsidR="00A712D0" w:rsidRPr="00E06CCD">
        <w:rPr>
          <w:rFonts w:ascii="Arial" w:hAnsi="Arial" w:cs="Arial"/>
        </w:rPr>
        <w:t xml:space="preserve"> </w:t>
      </w:r>
      <w:r w:rsidR="00A712D0">
        <w:rPr>
          <w:rFonts w:ascii="Arial" w:hAnsi="Arial" w:cs="Arial"/>
        </w:rPr>
        <w:t xml:space="preserve">v </w:t>
      </w:r>
      <w:r w:rsidR="0000483D" w:rsidRPr="00E06CCD">
        <w:rPr>
          <w:rFonts w:ascii="Arial" w:hAnsi="Arial" w:cs="Arial"/>
        </w:rPr>
        <w:t>točk</w:t>
      </w:r>
      <w:r w:rsidR="00A712D0">
        <w:rPr>
          <w:rFonts w:ascii="Arial" w:hAnsi="Arial" w:cs="Arial"/>
        </w:rPr>
        <w:t>i</w:t>
      </w:r>
      <w:r w:rsidR="0000483D" w:rsidRPr="00E06CCD">
        <w:rPr>
          <w:rFonts w:ascii="Arial" w:hAnsi="Arial" w:cs="Arial"/>
        </w:rPr>
        <w:t xml:space="preserve"> (b) člena 2(2)</w:t>
      </w:r>
      <w:r w:rsidR="00A712D0">
        <w:rPr>
          <w:rFonts w:ascii="Arial" w:hAnsi="Arial" w:cs="Arial"/>
        </w:rPr>
        <w:t>.</w:t>
      </w:r>
    </w:p>
    <w:p w:rsidR="00A94164" w:rsidRPr="00E06CCD" w:rsidRDefault="00A712D0" w:rsidP="006A760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Direktiva </w:t>
      </w:r>
      <w:r w:rsidRPr="00E06CCD">
        <w:rPr>
          <w:rFonts w:ascii="Arial" w:hAnsi="Arial" w:cs="Arial"/>
        </w:rPr>
        <w:t xml:space="preserve">2014/30/EU </w:t>
      </w:r>
      <w:r>
        <w:rPr>
          <w:rFonts w:ascii="Arial" w:hAnsi="Arial" w:cs="Arial"/>
        </w:rPr>
        <w:t xml:space="preserve">je </w:t>
      </w:r>
      <w:r w:rsidR="00A94164" w:rsidRPr="00E06CCD">
        <w:rPr>
          <w:rFonts w:ascii="Arial" w:hAnsi="Arial" w:cs="Arial"/>
        </w:rPr>
        <w:t xml:space="preserve">v slovenski pravni </w:t>
      </w:r>
      <w:r>
        <w:rPr>
          <w:rFonts w:ascii="Arial" w:hAnsi="Arial" w:cs="Arial"/>
        </w:rPr>
        <w:t xml:space="preserve">prenesena s </w:t>
      </w:r>
      <w:r w:rsidR="00A94164" w:rsidRPr="00E06CCD">
        <w:rPr>
          <w:rFonts w:ascii="Arial" w:hAnsi="Arial" w:cs="Arial"/>
        </w:rPr>
        <w:t>Pravilnik</w:t>
      </w:r>
      <w:r>
        <w:rPr>
          <w:rFonts w:ascii="Arial" w:hAnsi="Arial" w:cs="Arial"/>
        </w:rPr>
        <w:t>om</w:t>
      </w:r>
      <w:r w:rsidR="00A94164" w:rsidRPr="00E06CCD">
        <w:rPr>
          <w:rFonts w:ascii="Arial" w:hAnsi="Arial" w:cs="Arial"/>
        </w:rPr>
        <w:t xml:space="preserve"> o </w:t>
      </w:r>
      <w:r w:rsidR="0000483D" w:rsidRPr="00E06CCD">
        <w:rPr>
          <w:rFonts w:ascii="Arial" w:hAnsi="Arial" w:cs="Arial"/>
        </w:rPr>
        <w:t>elektromagnetni združljivosti</w:t>
      </w:r>
      <w:r w:rsidR="00A94164" w:rsidRPr="00E06CCD">
        <w:rPr>
          <w:rFonts w:ascii="Arial" w:hAnsi="Arial" w:cs="Arial"/>
        </w:rPr>
        <w:t xml:space="preserve"> (Ur</w:t>
      </w:r>
      <w:r w:rsidR="0000483D" w:rsidRPr="00E06CCD">
        <w:rPr>
          <w:rFonts w:ascii="Arial" w:hAnsi="Arial" w:cs="Arial"/>
        </w:rPr>
        <w:t>adni</w:t>
      </w:r>
      <w:r w:rsidR="00A94164" w:rsidRPr="00E06CCD">
        <w:rPr>
          <w:rFonts w:ascii="Arial" w:hAnsi="Arial" w:cs="Arial"/>
        </w:rPr>
        <w:t xml:space="preserve"> list RS, št. 3/16, v nadaljnjem besedilu: Pravilnik)</w:t>
      </w:r>
      <w:r w:rsidR="0000483D" w:rsidRPr="00E06CCD">
        <w:rPr>
          <w:rFonts w:ascii="Arial" w:hAnsi="Arial" w:cs="Arial"/>
        </w:rPr>
        <w:t>. Z</w:t>
      </w:r>
      <w:r w:rsidR="00A94164" w:rsidRPr="00E06CCD">
        <w:rPr>
          <w:rFonts w:ascii="Arial" w:hAnsi="Arial" w:cs="Arial"/>
        </w:rPr>
        <w:t xml:space="preserve">ato je </w:t>
      </w:r>
      <w:r>
        <w:rPr>
          <w:rFonts w:ascii="Arial" w:hAnsi="Arial" w:cs="Arial"/>
        </w:rPr>
        <w:t xml:space="preserve">posledično </w:t>
      </w:r>
      <w:r w:rsidR="00A94164" w:rsidRPr="00E06CCD">
        <w:rPr>
          <w:rFonts w:ascii="Arial" w:hAnsi="Arial" w:cs="Arial"/>
        </w:rPr>
        <w:t xml:space="preserve">potrebna </w:t>
      </w:r>
      <w:r>
        <w:rPr>
          <w:rFonts w:ascii="Arial" w:hAnsi="Arial" w:cs="Arial"/>
        </w:rPr>
        <w:t xml:space="preserve">tudi </w:t>
      </w:r>
      <w:r w:rsidR="00A94164" w:rsidRPr="00E06CCD">
        <w:rPr>
          <w:rFonts w:ascii="Arial" w:hAnsi="Arial" w:cs="Arial"/>
        </w:rPr>
        <w:t xml:space="preserve">sprememba </w:t>
      </w:r>
      <w:r w:rsidR="00874BD7" w:rsidRPr="00E06CCD">
        <w:rPr>
          <w:rFonts w:ascii="Arial" w:hAnsi="Arial" w:cs="Arial"/>
        </w:rPr>
        <w:t>P</w:t>
      </w:r>
      <w:r w:rsidR="00A94164" w:rsidRPr="00E06CCD">
        <w:rPr>
          <w:rFonts w:ascii="Arial" w:hAnsi="Arial" w:cs="Arial"/>
        </w:rPr>
        <w:t>ravilnika</w:t>
      </w:r>
      <w:r>
        <w:rPr>
          <w:rFonts w:ascii="Arial" w:hAnsi="Arial" w:cs="Arial"/>
        </w:rPr>
        <w:t>,</w:t>
      </w:r>
      <w:r w:rsidR="00A94164" w:rsidRPr="00E06CCD">
        <w:rPr>
          <w:rFonts w:ascii="Arial" w:hAnsi="Arial" w:cs="Arial"/>
        </w:rPr>
        <w:t xml:space="preserve"> </w:t>
      </w:r>
      <w:r w:rsidR="006E15EB" w:rsidRPr="00E06CCD">
        <w:rPr>
          <w:rFonts w:ascii="Arial" w:hAnsi="Arial" w:cs="Arial"/>
        </w:rPr>
        <w:t>na način</w:t>
      </w:r>
      <w:r w:rsidR="00A94164" w:rsidRPr="00E06CCD">
        <w:rPr>
          <w:rFonts w:ascii="Arial" w:hAnsi="Arial" w:cs="Arial"/>
        </w:rPr>
        <w:t xml:space="preserve">, da se spremeni </w:t>
      </w:r>
      <w:r w:rsidR="0000483D" w:rsidRPr="00E06CCD">
        <w:rPr>
          <w:rFonts w:ascii="Arial" w:hAnsi="Arial" w:cs="Arial"/>
        </w:rPr>
        <w:t>besedilo v 2. členu 2. točke drugega odstavka</w:t>
      </w:r>
      <w:r w:rsidR="00874BD7" w:rsidRPr="00E06CCD">
        <w:rPr>
          <w:rFonts w:ascii="Arial" w:hAnsi="Arial" w:cs="Arial"/>
        </w:rPr>
        <w:t xml:space="preserve">. </w:t>
      </w:r>
    </w:p>
    <w:p w:rsidR="00A94164" w:rsidRPr="00E06CCD" w:rsidRDefault="00A94164" w:rsidP="006A760A">
      <w:pPr>
        <w:jc w:val="both"/>
        <w:rPr>
          <w:rFonts w:ascii="Arial" w:hAnsi="Arial" w:cs="Arial"/>
        </w:rPr>
      </w:pPr>
      <w:r w:rsidRPr="00E06CCD">
        <w:rPr>
          <w:rFonts w:ascii="Arial" w:hAnsi="Arial" w:cs="Arial"/>
        </w:rPr>
        <w:t xml:space="preserve">Vsebinsko ta sprememba </w:t>
      </w:r>
      <w:r w:rsidR="00874BD7" w:rsidRPr="00E06CCD">
        <w:rPr>
          <w:rFonts w:ascii="Arial" w:hAnsi="Arial" w:cs="Arial"/>
        </w:rPr>
        <w:t>pomeni</w:t>
      </w:r>
      <w:r w:rsidRPr="00E06CCD">
        <w:rPr>
          <w:rFonts w:ascii="Arial" w:hAnsi="Arial" w:cs="Arial"/>
        </w:rPr>
        <w:t xml:space="preserve">, da so iz področja uporabe </w:t>
      </w:r>
      <w:r w:rsidR="00A712D0">
        <w:rPr>
          <w:rFonts w:ascii="Arial" w:hAnsi="Arial" w:cs="Arial"/>
        </w:rPr>
        <w:t>d</w:t>
      </w:r>
      <w:r w:rsidRPr="00E06CCD">
        <w:rPr>
          <w:rFonts w:ascii="Arial" w:hAnsi="Arial" w:cs="Arial"/>
        </w:rPr>
        <w:t xml:space="preserve">irektive </w:t>
      </w:r>
      <w:r w:rsidRPr="00E06CCD">
        <w:rPr>
          <w:rFonts w:ascii="Arial" w:eastAsia="Times New Roman" w:hAnsi="Arial" w:cs="Arial"/>
          <w:lang w:eastAsia="sl-SI"/>
        </w:rPr>
        <w:t>2014/3</w:t>
      </w:r>
      <w:r w:rsidR="006E15EB" w:rsidRPr="00E06CCD">
        <w:rPr>
          <w:rFonts w:ascii="Arial" w:eastAsia="Times New Roman" w:hAnsi="Arial" w:cs="Arial"/>
          <w:lang w:eastAsia="sl-SI"/>
        </w:rPr>
        <w:t>0</w:t>
      </w:r>
      <w:r w:rsidRPr="00E06CCD">
        <w:rPr>
          <w:rFonts w:ascii="Arial" w:eastAsia="Times New Roman" w:hAnsi="Arial" w:cs="Arial"/>
          <w:lang w:eastAsia="sl-SI"/>
        </w:rPr>
        <w:t>/EU</w:t>
      </w:r>
      <w:r w:rsidRPr="00E06CCD">
        <w:rPr>
          <w:rFonts w:ascii="Arial" w:hAnsi="Arial" w:cs="Arial"/>
        </w:rPr>
        <w:t xml:space="preserve"> o </w:t>
      </w:r>
      <w:r w:rsidR="006E15EB" w:rsidRPr="00E06CCD">
        <w:rPr>
          <w:rFonts w:ascii="Arial" w:hAnsi="Arial" w:cs="Arial"/>
        </w:rPr>
        <w:t>elektromagnetni združljivosti</w:t>
      </w:r>
      <w:r w:rsidRPr="00E06CCD">
        <w:rPr>
          <w:rFonts w:ascii="Arial" w:hAnsi="Arial" w:cs="Arial"/>
        </w:rPr>
        <w:t xml:space="preserve"> sedaj jasno izključeni brezpilotni zrakoplovi (droni), njihovi motorji, propelerji, deli in </w:t>
      </w:r>
      <w:r w:rsidR="00C83E0F" w:rsidRPr="00E06CCD">
        <w:rPr>
          <w:rFonts w:ascii="Arial" w:hAnsi="Arial" w:cs="Arial"/>
        </w:rPr>
        <w:t xml:space="preserve">nenameščena </w:t>
      </w:r>
      <w:r w:rsidRPr="00E06CCD">
        <w:rPr>
          <w:rFonts w:ascii="Arial" w:hAnsi="Arial" w:cs="Arial"/>
        </w:rPr>
        <w:t>oprema, k</w:t>
      </w:r>
      <w:r w:rsidR="00C83E0F" w:rsidRPr="00E06CCD">
        <w:rPr>
          <w:rFonts w:ascii="Arial" w:hAnsi="Arial" w:cs="Arial"/>
        </w:rPr>
        <w:t>aterih projektiranje</w:t>
      </w:r>
      <w:r w:rsidRPr="00E06CCD">
        <w:rPr>
          <w:rFonts w:ascii="Arial" w:hAnsi="Arial" w:cs="Arial"/>
        </w:rPr>
        <w:t xml:space="preserve"> </w:t>
      </w:r>
      <w:r w:rsidR="00C83E0F" w:rsidRPr="00E06CCD">
        <w:rPr>
          <w:rFonts w:ascii="Arial" w:hAnsi="Arial" w:cs="Arial"/>
        </w:rPr>
        <w:t xml:space="preserve">je bilo </w:t>
      </w:r>
      <w:r w:rsidRPr="00E06CCD">
        <w:rPr>
          <w:rFonts w:ascii="Arial" w:hAnsi="Arial" w:cs="Arial"/>
        </w:rPr>
        <w:t>certificiran</w:t>
      </w:r>
      <w:r w:rsidR="00C83E0F" w:rsidRPr="00E06CCD">
        <w:rPr>
          <w:rFonts w:ascii="Arial" w:hAnsi="Arial" w:cs="Arial"/>
        </w:rPr>
        <w:t>o</w:t>
      </w:r>
      <w:r w:rsidRPr="00E06CCD">
        <w:rPr>
          <w:rFonts w:ascii="Arial" w:hAnsi="Arial" w:cs="Arial"/>
        </w:rPr>
        <w:t xml:space="preserve"> v skladu z zahtevami Uredbe</w:t>
      </w:r>
      <w:r w:rsidR="005B3305">
        <w:rPr>
          <w:rFonts w:ascii="Arial" w:hAnsi="Arial" w:cs="Arial"/>
        </w:rPr>
        <w:t xml:space="preserve"> (EU)</w:t>
      </w:r>
      <w:r w:rsidRPr="00E06CCD">
        <w:rPr>
          <w:rFonts w:ascii="Arial" w:hAnsi="Arial" w:cs="Arial"/>
        </w:rPr>
        <w:t xml:space="preserve"> 2018/1139 in so namenjeni za up</w:t>
      </w:r>
      <w:r w:rsidR="003009F7" w:rsidRPr="00E06CCD">
        <w:rPr>
          <w:rFonts w:ascii="Arial" w:hAnsi="Arial" w:cs="Arial"/>
        </w:rPr>
        <w:t xml:space="preserve">ravljanje </w:t>
      </w:r>
      <w:r w:rsidRPr="00E06CCD">
        <w:rPr>
          <w:rFonts w:ascii="Arial" w:hAnsi="Arial" w:cs="Arial"/>
        </w:rPr>
        <w:t>na zaščitenih letalskih frekvencah</w:t>
      </w:r>
      <w:r w:rsidR="00874BD7" w:rsidRPr="00E06CCD">
        <w:rPr>
          <w:rFonts w:ascii="Arial" w:hAnsi="Arial" w:cs="Arial"/>
        </w:rPr>
        <w:t>.</w:t>
      </w:r>
      <w:r w:rsidRPr="00E06CCD">
        <w:rPr>
          <w:rFonts w:ascii="Arial" w:hAnsi="Arial" w:cs="Arial"/>
        </w:rPr>
        <w:t xml:space="preserve"> </w:t>
      </w:r>
    </w:p>
    <w:p w:rsidR="00A94164" w:rsidRPr="00E06CCD" w:rsidRDefault="004D27FE" w:rsidP="006A760A">
      <w:pPr>
        <w:jc w:val="both"/>
        <w:rPr>
          <w:rFonts w:ascii="Arial" w:hAnsi="Arial" w:cs="Arial"/>
        </w:rPr>
      </w:pPr>
      <w:r w:rsidRPr="00E06CCD">
        <w:rPr>
          <w:rFonts w:ascii="Arial" w:hAnsi="Arial" w:cs="Arial"/>
        </w:rPr>
        <w:t xml:space="preserve">Bolj podrobno je navedeno, da so iz </w:t>
      </w:r>
      <w:r w:rsidR="00E06CCD" w:rsidRPr="00E06CCD">
        <w:rPr>
          <w:rFonts w:ascii="Arial" w:hAnsi="Arial" w:cs="Arial"/>
        </w:rPr>
        <w:t xml:space="preserve">področja uporabe </w:t>
      </w:r>
      <w:r w:rsidR="00A712D0">
        <w:rPr>
          <w:rFonts w:ascii="Arial" w:hAnsi="Arial" w:cs="Arial"/>
        </w:rPr>
        <w:t>d</w:t>
      </w:r>
      <w:r w:rsidR="00E06CCD" w:rsidRPr="00E06CCD">
        <w:rPr>
          <w:rFonts w:ascii="Arial" w:hAnsi="Arial" w:cs="Arial"/>
        </w:rPr>
        <w:t xml:space="preserve">irektive </w:t>
      </w:r>
      <w:r w:rsidR="00E06CCD" w:rsidRPr="00E06CCD">
        <w:rPr>
          <w:rFonts w:ascii="Arial" w:eastAsia="Times New Roman" w:hAnsi="Arial" w:cs="Arial"/>
          <w:lang w:eastAsia="sl-SI"/>
        </w:rPr>
        <w:t>2014/30/EU</w:t>
      </w:r>
      <w:r w:rsidR="00E06CCD" w:rsidRPr="00E06CCD">
        <w:rPr>
          <w:rFonts w:ascii="Arial" w:hAnsi="Arial" w:cs="Arial"/>
        </w:rPr>
        <w:t xml:space="preserve"> </w:t>
      </w:r>
      <w:r w:rsidR="00E06CCD" w:rsidRPr="00E06CCD">
        <w:rPr>
          <w:rFonts w:ascii="Arial" w:hAnsi="Arial" w:cs="Arial"/>
        </w:rPr>
        <w:t xml:space="preserve">izključeni </w:t>
      </w:r>
      <w:r w:rsidR="00E06CCD">
        <w:rPr>
          <w:rFonts w:ascii="Arial" w:hAnsi="Arial" w:cs="Arial"/>
        </w:rPr>
        <w:t xml:space="preserve">tudi </w:t>
      </w:r>
      <w:r w:rsidRPr="00E06CCD">
        <w:rPr>
          <w:rFonts w:ascii="Arial" w:hAnsi="Arial" w:cs="Arial"/>
        </w:rPr>
        <w:t>zrakoplov</w:t>
      </w:r>
      <w:r w:rsidR="00E06CCD" w:rsidRPr="00E06CCD">
        <w:rPr>
          <w:rFonts w:ascii="Arial" w:hAnsi="Arial" w:cs="Arial"/>
        </w:rPr>
        <w:t>i</w:t>
      </w:r>
      <w:r w:rsidRPr="00E06CCD">
        <w:rPr>
          <w:rFonts w:ascii="Arial" w:hAnsi="Arial" w:cs="Arial"/>
        </w:rPr>
        <w:t xml:space="preserve"> ter z njimi </w:t>
      </w:r>
      <w:r w:rsidR="00E06CCD" w:rsidRPr="00E06CCD">
        <w:rPr>
          <w:rFonts w:ascii="Arial" w:hAnsi="Arial" w:cs="Arial"/>
        </w:rPr>
        <w:t>p</w:t>
      </w:r>
      <w:r w:rsidRPr="00E06CCD">
        <w:rPr>
          <w:rFonts w:ascii="Arial" w:hAnsi="Arial" w:cs="Arial"/>
        </w:rPr>
        <w:t>ovezan</w:t>
      </w:r>
      <w:r w:rsidR="00E06CCD" w:rsidRPr="00E06CCD">
        <w:rPr>
          <w:rFonts w:ascii="Arial" w:hAnsi="Arial" w:cs="Arial"/>
        </w:rPr>
        <w:t>i</w:t>
      </w:r>
      <w:r w:rsidRPr="00E06CCD">
        <w:rPr>
          <w:rFonts w:ascii="Arial" w:hAnsi="Arial" w:cs="Arial"/>
        </w:rPr>
        <w:t xml:space="preserve"> motorj</w:t>
      </w:r>
      <w:r w:rsidR="00E06CCD" w:rsidRPr="00E06CCD">
        <w:rPr>
          <w:rFonts w:ascii="Arial" w:hAnsi="Arial" w:cs="Arial"/>
        </w:rPr>
        <w:t>i</w:t>
      </w:r>
      <w:r w:rsidRPr="00E06CCD">
        <w:rPr>
          <w:rFonts w:ascii="Arial" w:hAnsi="Arial" w:cs="Arial"/>
        </w:rPr>
        <w:t>, propelerj</w:t>
      </w:r>
      <w:r w:rsidR="00E06CCD" w:rsidRPr="00E06CCD">
        <w:rPr>
          <w:rFonts w:ascii="Arial" w:hAnsi="Arial" w:cs="Arial"/>
        </w:rPr>
        <w:t>i</w:t>
      </w:r>
      <w:r w:rsidRPr="00E06CCD">
        <w:rPr>
          <w:rFonts w:ascii="Arial" w:hAnsi="Arial" w:cs="Arial"/>
        </w:rPr>
        <w:t xml:space="preserve"> del</w:t>
      </w:r>
      <w:r w:rsidR="00E06CCD" w:rsidRPr="00E06CCD">
        <w:rPr>
          <w:rFonts w:ascii="Arial" w:hAnsi="Arial" w:cs="Arial"/>
        </w:rPr>
        <w:t>i</w:t>
      </w:r>
      <w:r w:rsidRPr="00E06CCD">
        <w:rPr>
          <w:rFonts w:ascii="Arial" w:hAnsi="Arial" w:cs="Arial"/>
        </w:rPr>
        <w:t xml:space="preserve"> in nenameščen</w:t>
      </w:r>
      <w:r w:rsidR="00E06CCD" w:rsidRPr="00E06CCD">
        <w:rPr>
          <w:rFonts w:ascii="Arial" w:hAnsi="Arial" w:cs="Arial"/>
        </w:rPr>
        <w:t>a</w:t>
      </w:r>
      <w:r w:rsidRPr="00E06CCD">
        <w:rPr>
          <w:rFonts w:ascii="Arial" w:hAnsi="Arial" w:cs="Arial"/>
        </w:rPr>
        <w:t xml:space="preserve"> oprem</w:t>
      </w:r>
      <w:r w:rsidR="00E06CCD" w:rsidRPr="00E06CCD">
        <w:rPr>
          <w:rFonts w:ascii="Arial" w:hAnsi="Arial" w:cs="Arial"/>
        </w:rPr>
        <w:t>a</w:t>
      </w:r>
      <w:r w:rsidR="00E06CCD">
        <w:rPr>
          <w:rFonts w:ascii="Arial" w:hAnsi="Arial" w:cs="Arial"/>
        </w:rPr>
        <w:t>.</w:t>
      </w:r>
      <w:r w:rsidR="00E06CCD" w:rsidRPr="00E06CCD">
        <w:rPr>
          <w:rFonts w:ascii="Arial" w:hAnsi="Arial" w:cs="Arial"/>
        </w:rPr>
        <w:t xml:space="preserve"> Dosedanji opis izključitev je bil bolj splošen (letalski proizvodi in naprave iz </w:t>
      </w:r>
      <w:r w:rsidR="00A712D0">
        <w:rPr>
          <w:rFonts w:ascii="Arial" w:hAnsi="Arial" w:cs="Arial"/>
        </w:rPr>
        <w:t>U</w:t>
      </w:r>
      <w:r w:rsidR="00E06CCD" w:rsidRPr="00E06CCD">
        <w:rPr>
          <w:rFonts w:ascii="Arial" w:hAnsi="Arial" w:cs="Arial"/>
        </w:rPr>
        <w:t xml:space="preserve">redbe (ES) </w:t>
      </w:r>
      <w:bookmarkStart w:id="0" w:name="_GoBack"/>
      <w:bookmarkEnd w:id="0"/>
      <w:r w:rsidR="00E06CCD" w:rsidRPr="00E06CCD">
        <w:rPr>
          <w:rFonts w:ascii="Arial" w:hAnsi="Arial" w:cs="Arial"/>
        </w:rPr>
        <w:t>216/2008).</w:t>
      </w:r>
      <w:r w:rsidR="00A94164" w:rsidRPr="00E06CCD">
        <w:rPr>
          <w:rFonts w:ascii="Arial" w:hAnsi="Arial" w:cs="Arial"/>
        </w:rPr>
        <w:t xml:space="preserve"> </w:t>
      </w:r>
    </w:p>
    <w:p w:rsidR="00A94164" w:rsidRPr="00EE6D6F" w:rsidRDefault="00A94164" w:rsidP="006E15EB">
      <w:pPr>
        <w:spacing w:after="0"/>
        <w:jc w:val="both"/>
        <w:rPr>
          <w:rFonts w:ascii="Arial" w:hAnsi="Arial" w:cs="Arial"/>
        </w:rPr>
      </w:pPr>
      <w:r w:rsidRPr="00E06CCD">
        <w:rPr>
          <w:rFonts w:ascii="Arial" w:hAnsi="Arial" w:cs="Arial"/>
        </w:rPr>
        <w:t>V skladu z navodili Evropske komisije se pričakuje, da države č</w:t>
      </w:r>
      <w:r w:rsidR="004B1AAD" w:rsidRPr="00E06CCD">
        <w:rPr>
          <w:rFonts w:ascii="Arial" w:hAnsi="Arial" w:cs="Arial"/>
        </w:rPr>
        <w:t>lanice do 1. januarja 2020 določbe nacionalne zakonodaje</w:t>
      </w:r>
      <w:r w:rsidR="00874BD7" w:rsidRPr="00E06CCD">
        <w:rPr>
          <w:rFonts w:ascii="Arial" w:hAnsi="Arial" w:cs="Arial"/>
        </w:rPr>
        <w:t>, ki prenaša določ</w:t>
      </w:r>
      <w:r w:rsidR="004B1AAD" w:rsidRPr="00E06CCD">
        <w:rPr>
          <w:rFonts w:ascii="Arial" w:hAnsi="Arial" w:cs="Arial"/>
        </w:rPr>
        <w:t xml:space="preserve">ila Direktive o </w:t>
      </w:r>
      <w:r w:rsidR="00455302" w:rsidRPr="00E06CCD">
        <w:rPr>
          <w:rFonts w:ascii="Arial" w:hAnsi="Arial" w:cs="Arial"/>
        </w:rPr>
        <w:t>elektromagnetni združljivosti</w:t>
      </w:r>
      <w:r w:rsidR="004B1AAD" w:rsidRPr="00E06CCD">
        <w:rPr>
          <w:rFonts w:ascii="Arial" w:hAnsi="Arial" w:cs="Arial"/>
        </w:rPr>
        <w:t xml:space="preserve">, uskladijo </w:t>
      </w:r>
      <w:r w:rsidRPr="00E06CCD">
        <w:rPr>
          <w:rFonts w:ascii="Arial" w:hAnsi="Arial" w:cs="Arial"/>
        </w:rPr>
        <w:t>z navedeno spremembo.</w:t>
      </w:r>
    </w:p>
    <w:p w:rsidR="00A94164" w:rsidRDefault="00A94164" w:rsidP="006E15EB">
      <w:pPr>
        <w:spacing w:after="0"/>
        <w:rPr>
          <w:rFonts w:ascii="Arial" w:hAnsi="Arial" w:cs="Arial"/>
        </w:rPr>
      </w:pPr>
    </w:p>
    <w:p w:rsidR="006E15EB" w:rsidRDefault="006E15EB" w:rsidP="006E15EB">
      <w:pPr>
        <w:spacing w:after="0"/>
        <w:rPr>
          <w:rFonts w:ascii="Arial" w:hAnsi="Arial" w:cs="Arial"/>
        </w:rPr>
      </w:pPr>
    </w:p>
    <w:p w:rsidR="006E15EB" w:rsidRDefault="006E15EB" w:rsidP="006E15EB">
      <w:pPr>
        <w:spacing w:after="0"/>
        <w:rPr>
          <w:rFonts w:ascii="Arial" w:hAnsi="Arial" w:cs="Arial"/>
        </w:rPr>
      </w:pPr>
    </w:p>
    <w:p w:rsidR="006E15EB" w:rsidRDefault="006E15EB" w:rsidP="006E15EB">
      <w:pPr>
        <w:spacing w:after="0"/>
        <w:rPr>
          <w:rFonts w:ascii="Arial" w:hAnsi="Arial" w:cs="Arial"/>
        </w:rPr>
      </w:pPr>
    </w:p>
    <w:p w:rsidR="006E15EB" w:rsidRDefault="006E15EB" w:rsidP="006E15EB">
      <w:pPr>
        <w:spacing w:after="0"/>
        <w:rPr>
          <w:rFonts w:ascii="Arial" w:hAnsi="Arial" w:cs="Arial"/>
        </w:rPr>
      </w:pPr>
    </w:p>
    <w:p w:rsidR="006E15EB" w:rsidRDefault="006E15EB" w:rsidP="006E15EB">
      <w:pPr>
        <w:spacing w:after="0"/>
        <w:rPr>
          <w:rFonts w:ascii="Arial" w:hAnsi="Arial" w:cs="Arial"/>
        </w:rPr>
      </w:pPr>
    </w:p>
    <w:p w:rsidR="006E15EB" w:rsidRDefault="006E15EB" w:rsidP="006E15EB">
      <w:pPr>
        <w:spacing w:after="0"/>
        <w:rPr>
          <w:rFonts w:ascii="Arial" w:hAnsi="Arial" w:cs="Arial"/>
        </w:rPr>
      </w:pPr>
    </w:p>
    <w:p w:rsidR="006E15EB" w:rsidRDefault="006E15EB" w:rsidP="006E15EB">
      <w:pPr>
        <w:spacing w:after="0"/>
        <w:rPr>
          <w:rFonts w:ascii="Arial" w:hAnsi="Arial" w:cs="Arial"/>
        </w:rPr>
      </w:pPr>
    </w:p>
    <w:p w:rsidR="006E15EB" w:rsidRDefault="006E15EB" w:rsidP="006E15EB">
      <w:pPr>
        <w:spacing w:after="0"/>
        <w:rPr>
          <w:rFonts w:ascii="Arial" w:hAnsi="Arial" w:cs="Arial"/>
        </w:rPr>
      </w:pPr>
    </w:p>
    <w:p w:rsidR="006E15EB" w:rsidRDefault="006E15EB" w:rsidP="006E15EB">
      <w:pPr>
        <w:spacing w:after="0"/>
        <w:rPr>
          <w:rFonts w:ascii="Arial" w:hAnsi="Arial" w:cs="Arial"/>
        </w:rPr>
      </w:pPr>
    </w:p>
    <w:p w:rsidR="006E15EB" w:rsidRDefault="006E15EB" w:rsidP="006E15EB">
      <w:pPr>
        <w:spacing w:after="0"/>
        <w:rPr>
          <w:rFonts w:ascii="Arial" w:hAnsi="Arial" w:cs="Arial"/>
        </w:rPr>
      </w:pPr>
    </w:p>
    <w:p w:rsidR="006E15EB" w:rsidRDefault="006E15EB" w:rsidP="006E15EB">
      <w:pPr>
        <w:spacing w:after="0"/>
        <w:rPr>
          <w:rFonts w:ascii="Arial" w:hAnsi="Arial" w:cs="Arial"/>
        </w:rPr>
      </w:pPr>
    </w:p>
    <w:p w:rsidR="00213726" w:rsidRDefault="006E15EB" w:rsidP="006E15EB">
      <w:pPr>
        <w:spacing w:after="0"/>
      </w:pPr>
      <w:r>
        <w:rPr>
          <w:rFonts w:ascii="Arial" w:hAnsi="Arial" w:cs="Arial"/>
        </w:rPr>
        <w:t>Pripravil: Walter Istenič</w:t>
      </w:r>
      <w:r w:rsidR="007270D9">
        <w:rPr>
          <w:rFonts w:ascii="Arial" w:hAnsi="Arial" w:cs="Arial"/>
        </w:rPr>
        <w:t>, sekretar</w:t>
      </w:r>
      <w:r>
        <w:rPr>
          <w:rFonts w:ascii="Arial" w:hAnsi="Arial" w:cs="Arial"/>
        </w:rPr>
        <w:t xml:space="preserve"> </w:t>
      </w:r>
    </w:p>
    <w:sectPr w:rsidR="002137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164"/>
    <w:rsid w:val="0000483D"/>
    <w:rsid w:val="00213726"/>
    <w:rsid w:val="003009F7"/>
    <w:rsid w:val="00455302"/>
    <w:rsid w:val="004A6953"/>
    <w:rsid w:val="004B1AAD"/>
    <w:rsid w:val="004D27FE"/>
    <w:rsid w:val="004D6BF5"/>
    <w:rsid w:val="005B3305"/>
    <w:rsid w:val="006A760A"/>
    <w:rsid w:val="006E15EB"/>
    <w:rsid w:val="007270D9"/>
    <w:rsid w:val="00874BD7"/>
    <w:rsid w:val="00A712D0"/>
    <w:rsid w:val="00A94164"/>
    <w:rsid w:val="00C83E0F"/>
    <w:rsid w:val="00D5578E"/>
    <w:rsid w:val="00E06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9416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9416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237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Možek-Grgurevič</dc:creator>
  <cp:lastModifiedBy>Walter Istenič</cp:lastModifiedBy>
  <cp:revision>5</cp:revision>
  <dcterms:created xsi:type="dcterms:W3CDTF">2019-10-29T12:43:00Z</dcterms:created>
  <dcterms:modified xsi:type="dcterms:W3CDTF">2019-10-30T14:16:00Z</dcterms:modified>
</cp:coreProperties>
</file>