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D5E" w:rsidRDefault="00B87D5E" w:rsidP="00B87D5E">
      <w:pPr>
        <w:pStyle w:val="Odstavek"/>
        <w:widowControl w:val="0"/>
        <w:spacing w:before="0" w:line="288" w:lineRule="auto"/>
        <w:ind w:firstLine="0"/>
        <w:rPr>
          <w:b/>
          <w:sz w:val="20"/>
          <w:szCs w:val="20"/>
          <w:lang w:val="sl-SI"/>
        </w:rPr>
      </w:pPr>
      <w:r>
        <w:rPr>
          <w:b/>
          <w:sz w:val="20"/>
          <w:szCs w:val="20"/>
          <w:lang w:val="sl-SI"/>
        </w:rPr>
        <w:t>Priloga 1: Pristojbine za notarske storitve</w:t>
      </w:r>
    </w:p>
    <w:p w:rsidR="00B87D5E" w:rsidRDefault="00B87D5E" w:rsidP="00B87D5E">
      <w:pPr>
        <w:pStyle w:val="Odstavek"/>
        <w:widowControl w:val="0"/>
        <w:spacing w:before="0" w:line="288" w:lineRule="auto"/>
        <w:ind w:firstLine="0"/>
        <w:rPr>
          <w:b/>
          <w:sz w:val="20"/>
          <w:szCs w:val="20"/>
          <w:lang w:val="sl-SI"/>
        </w:rPr>
      </w:pPr>
    </w:p>
    <w:p w:rsidR="00B87D5E" w:rsidRDefault="00B87D5E" w:rsidP="00B87D5E">
      <w:pPr>
        <w:pStyle w:val="Odstavek"/>
        <w:widowControl w:val="0"/>
        <w:spacing w:before="0" w:line="288" w:lineRule="auto"/>
        <w:ind w:firstLine="0"/>
        <w:rPr>
          <w:b/>
          <w:sz w:val="20"/>
          <w:szCs w:val="20"/>
          <w:lang w:val="sl-SI"/>
        </w:rPr>
      </w:pPr>
    </w:p>
    <w:p w:rsidR="00B87D5E" w:rsidRPr="000C3053" w:rsidRDefault="00B87D5E" w:rsidP="00B87D5E">
      <w:pPr>
        <w:pStyle w:val="Odstavek"/>
        <w:widowControl w:val="0"/>
        <w:spacing w:before="0" w:line="288" w:lineRule="auto"/>
        <w:ind w:firstLine="0"/>
        <w:rPr>
          <w:b/>
          <w:sz w:val="20"/>
          <w:szCs w:val="20"/>
          <w:lang w:val="sl-SI"/>
        </w:rPr>
      </w:pPr>
    </w:p>
    <w:p w:rsidR="00B87D5E" w:rsidRPr="000C3053" w:rsidRDefault="00B87D5E" w:rsidP="00B87D5E">
      <w:pPr>
        <w:pStyle w:val="Odstavek"/>
        <w:widowControl w:val="0"/>
        <w:spacing w:before="0" w:line="288" w:lineRule="auto"/>
        <w:ind w:firstLine="0"/>
        <w:jc w:val="center"/>
        <w:rPr>
          <w:sz w:val="20"/>
          <w:szCs w:val="20"/>
          <w:lang w:val="sl-SI"/>
        </w:rPr>
      </w:pPr>
      <w:r>
        <w:rPr>
          <w:sz w:val="20"/>
          <w:szCs w:val="20"/>
          <w:lang w:val="sl-SI"/>
        </w:rPr>
        <w:t xml:space="preserve">1. </w:t>
      </w:r>
      <w:r w:rsidRPr="000C3053">
        <w:rPr>
          <w:sz w:val="20"/>
          <w:szCs w:val="20"/>
          <w:lang w:val="sl-SI"/>
        </w:rPr>
        <w:t>PRISTOJBINE OD VREDNOSTI PREDMETA NOTARSKIH LISTIN</w:t>
      </w:r>
    </w:p>
    <w:p w:rsidR="00B87D5E" w:rsidRPr="000C3053" w:rsidRDefault="00B87D5E" w:rsidP="00B87D5E">
      <w:pPr>
        <w:pStyle w:val="Odstavek"/>
        <w:widowControl w:val="0"/>
        <w:spacing w:before="0" w:line="288" w:lineRule="auto"/>
        <w:jc w:val="center"/>
        <w:rPr>
          <w:sz w:val="20"/>
          <w:szCs w:val="20"/>
          <w:lang w:val="sl-SI"/>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1</w:t>
      </w:r>
    </w:p>
    <w:p w:rsidR="00B87D5E" w:rsidRPr="000C3053" w:rsidRDefault="00B87D5E" w:rsidP="00B87D5E">
      <w:pPr>
        <w:pStyle w:val="Odstavek"/>
        <w:widowControl w:val="0"/>
        <w:spacing w:before="0" w:line="288" w:lineRule="auto"/>
        <w:jc w:val="center"/>
        <w:rPr>
          <w:sz w:val="20"/>
          <w:szCs w:val="20"/>
          <w:lang w:val="sl-SI"/>
        </w:rPr>
      </w:pPr>
    </w:p>
    <w:p w:rsidR="00B87D5E" w:rsidRPr="000C3053" w:rsidRDefault="00B87D5E" w:rsidP="00B87D5E">
      <w:pPr>
        <w:pStyle w:val="Odstavek"/>
        <w:widowControl w:val="0"/>
        <w:spacing w:before="0" w:line="288" w:lineRule="auto"/>
        <w:ind w:firstLine="0"/>
        <w:rPr>
          <w:sz w:val="20"/>
          <w:szCs w:val="20"/>
          <w:lang w:val="sl-SI"/>
        </w:rPr>
      </w:pPr>
      <w:r w:rsidRPr="000C3053">
        <w:rPr>
          <w:sz w:val="20"/>
          <w:szCs w:val="20"/>
          <w:lang w:val="sl-SI"/>
        </w:rPr>
        <w:t>(1) Za sestavo notarske listine, ki ne spada v tar. št. 2 do tar. št. 7, znaša pristojbina glede na vrednost predmeta:</w:t>
      </w:r>
    </w:p>
    <w:p w:rsidR="00B87D5E" w:rsidRPr="000C3053" w:rsidRDefault="00B87D5E" w:rsidP="00B87D5E">
      <w:pPr>
        <w:pStyle w:val="Odstavek"/>
        <w:widowControl w:val="0"/>
        <w:spacing w:before="0" w:line="288" w:lineRule="auto"/>
        <w:ind w:firstLine="0"/>
        <w:rPr>
          <w:sz w:val="20"/>
          <w:szCs w:val="20"/>
          <w:lang w:val="sl-SI"/>
        </w:rPr>
      </w:pPr>
    </w:p>
    <w:tbl>
      <w:tblPr>
        <w:tblStyle w:val="TableGrid"/>
        <w:tblW w:w="4623" w:type="dxa"/>
        <w:tblInd w:w="2225" w:type="dxa"/>
        <w:tblCellMar>
          <w:top w:w="9" w:type="dxa"/>
          <w:left w:w="115" w:type="dxa"/>
          <w:right w:w="115" w:type="dxa"/>
        </w:tblCellMar>
        <w:tblLook w:val="04A0" w:firstRow="1" w:lastRow="0" w:firstColumn="1" w:lastColumn="0" w:noHBand="0" w:noVBand="1"/>
      </w:tblPr>
      <w:tblGrid>
        <w:gridCol w:w="1396"/>
        <w:gridCol w:w="1395"/>
        <w:gridCol w:w="1832"/>
      </w:tblGrid>
      <w:tr w:rsidR="00B87D5E" w:rsidRPr="000C3053" w:rsidTr="00C007BE">
        <w:trPr>
          <w:trHeight w:val="571"/>
        </w:trPr>
        <w:tc>
          <w:tcPr>
            <w:tcW w:w="2791" w:type="dxa"/>
            <w:gridSpan w:val="2"/>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Vrednost predmeta </w:t>
            </w:r>
          </w:p>
        </w:tc>
        <w:tc>
          <w:tcPr>
            <w:tcW w:w="1832" w:type="dxa"/>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Pristojbina </w:t>
            </w:r>
          </w:p>
        </w:tc>
      </w:tr>
      <w:tr w:rsidR="00B87D5E" w:rsidRPr="000C3053" w:rsidTr="00C007BE">
        <w:trPr>
          <w:trHeight w:val="262"/>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 xml:space="preserve">nad EUR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do EUR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1"/>
              <w:jc w:val="center"/>
              <w:rPr>
                <w:rFonts w:ascii="Arial" w:hAnsi="Arial" w:cs="Arial"/>
                <w:sz w:val="20"/>
                <w:szCs w:val="20"/>
              </w:rPr>
            </w:pPr>
            <w:r w:rsidRPr="000C3053">
              <w:rPr>
                <w:rFonts w:ascii="Arial" w:hAnsi="Arial" w:cs="Arial"/>
                <w:sz w:val="20"/>
                <w:szCs w:val="20"/>
              </w:rPr>
              <w:t xml:space="preserve">EUR </w:t>
            </w:r>
          </w:p>
        </w:tc>
      </w:tr>
      <w:tr w:rsidR="00B87D5E" w:rsidRPr="000C3053" w:rsidTr="00C007BE">
        <w:trPr>
          <w:trHeight w:val="264"/>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7"/>
              <w:jc w:val="center"/>
              <w:rPr>
                <w:rFonts w:ascii="Arial" w:hAnsi="Arial" w:cs="Arial"/>
                <w:sz w:val="20"/>
                <w:szCs w:val="20"/>
              </w:rPr>
            </w:pPr>
            <w:r w:rsidRPr="000C3053">
              <w:rPr>
                <w:rFonts w:ascii="Arial" w:hAnsi="Arial" w:cs="Arial"/>
                <w:sz w:val="20"/>
                <w:szCs w:val="20"/>
              </w:rPr>
              <w:t xml:space="preserve">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rPr>
              <w:t xml:space="preserve">459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42</w:t>
            </w:r>
          </w:p>
        </w:tc>
      </w:tr>
      <w:tr w:rsidR="00B87D5E" w:rsidRPr="000C3053" w:rsidTr="00C007BE">
        <w:trPr>
          <w:trHeight w:val="264"/>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459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2.295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57</w:t>
            </w:r>
          </w:p>
        </w:tc>
      </w:tr>
      <w:tr w:rsidR="00B87D5E" w:rsidRPr="000C3053" w:rsidTr="00C007BE">
        <w:trPr>
          <w:trHeight w:val="262"/>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2.295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9.180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95</w:t>
            </w:r>
          </w:p>
        </w:tc>
      </w:tr>
      <w:tr w:rsidR="00B87D5E" w:rsidRPr="000C3053" w:rsidTr="00C007BE">
        <w:trPr>
          <w:trHeight w:val="264"/>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9.180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22.950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133</w:t>
            </w:r>
          </w:p>
        </w:tc>
      </w:tr>
      <w:tr w:rsidR="00B87D5E" w:rsidRPr="000C3053" w:rsidTr="00C007BE">
        <w:trPr>
          <w:trHeight w:val="262"/>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22.950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114.750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166</w:t>
            </w:r>
          </w:p>
        </w:tc>
      </w:tr>
      <w:tr w:rsidR="00B87D5E" w:rsidRPr="000C3053" w:rsidTr="00C007BE">
        <w:trPr>
          <w:trHeight w:val="264"/>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114.750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367.200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314</w:t>
            </w:r>
          </w:p>
        </w:tc>
      </w:tr>
      <w:tr w:rsidR="00B87D5E" w:rsidRPr="000C3053" w:rsidTr="00C007BE">
        <w:trPr>
          <w:trHeight w:val="264"/>
        </w:trPr>
        <w:tc>
          <w:tcPr>
            <w:tcW w:w="1396"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367.200 </w:t>
            </w:r>
          </w:p>
        </w:tc>
        <w:tc>
          <w:tcPr>
            <w:tcW w:w="139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750.000 </w:t>
            </w:r>
          </w:p>
        </w:tc>
        <w:tc>
          <w:tcPr>
            <w:tcW w:w="1832"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576</w:t>
            </w:r>
          </w:p>
        </w:tc>
      </w:tr>
    </w:tbl>
    <w:p w:rsidR="00B87D5E" w:rsidRPr="000C3053" w:rsidRDefault="00B87D5E" w:rsidP="00B87D5E">
      <w:pPr>
        <w:spacing w:line="288" w:lineRule="auto"/>
        <w:ind w:right="-6"/>
        <w:rPr>
          <w:sz w:val="20"/>
          <w:szCs w:val="20"/>
        </w:rPr>
      </w:pPr>
    </w:p>
    <w:p w:rsidR="00B87D5E" w:rsidRDefault="00B87D5E" w:rsidP="00B87D5E">
      <w:pPr>
        <w:spacing w:line="288" w:lineRule="auto"/>
        <w:ind w:right="-6"/>
        <w:rPr>
          <w:rFonts w:ascii="Arial" w:hAnsi="Arial" w:cs="Arial"/>
          <w:sz w:val="20"/>
          <w:szCs w:val="20"/>
        </w:rPr>
      </w:pPr>
      <w:r w:rsidRPr="000C3053">
        <w:rPr>
          <w:rFonts w:ascii="Arial" w:hAnsi="Arial" w:cs="Arial"/>
          <w:sz w:val="20"/>
          <w:szCs w:val="20"/>
        </w:rPr>
        <w:t xml:space="preserve">Pri vrednosti predmeta nad 750.000 EUR se za vsakih nadaljnjih 50.000 EUR pristojbina poviša za 23 EUR, vendar skupaj največ 1.140 EUR. </w:t>
      </w:r>
    </w:p>
    <w:p w:rsidR="00B87D5E" w:rsidRPr="00B87D5E" w:rsidRDefault="00B87D5E" w:rsidP="00B87D5E">
      <w:pPr>
        <w:spacing w:line="288" w:lineRule="auto"/>
        <w:ind w:right="-6"/>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2</w:t>
      </w:r>
    </w:p>
    <w:p w:rsidR="00B87D5E" w:rsidRPr="000C3053" w:rsidRDefault="00B87D5E" w:rsidP="00B87D5E">
      <w:pPr>
        <w:pStyle w:val="Odstavek"/>
        <w:widowControl w:val="0"/>
        <w:spacing w:before="0" w:line="288" w:lineRule="auto"/>
        <w:jc w:val="center"/>
        <w:rPr>
          <w:sz w:val="20"/>
          <w:szCs w:val="20"/>
          <w:lang w:val="sl-SI"/>
        </w:rPr>
      </w:pPr>
    </w:p>
    <w:p w:rsidR="00B87D5E" w:rsidRPr="000C3053" w:rsidRDefault="00B87D5E" w:rsidP="00B87D5E">
      <w:pPr>
        <w:spacing w:line="288" w:lineRule="auto"/>
        <w:ind w:left="-15"/>
        <w:jc w:val="both"/>
        <w:rPr>
          <w:rFonts w:ascii="Arial" w:hAnsi="Arial" w:cs="Arial"/>
          <w:sz w:val="20"/>
          <w:szCs w:val="20"/>
        </w:rPr>
      </w:pPr>
      <w:r w:rsidRPr="000C3053">
        <w:rPr>
          <w:rFonts w:ascii="Arial" w:hAnsi="Arial" w:cs="Arial"/>
          <w:sz w:val="20"/>
          <w:szCs w:val="20"/>
        </w:rPr>
        <w:t xml:space="preserve">(1) Za notarski zapis pogodbe o izročitvi in razdelitvi premoženja za </w:t>
      </w:r>
      <w:r w:rsidRPr="0081099D">
        <w:rPr>
          <w:rFonts w:ascii="Arial" w:hAnsi="Arial" w:cs="Arial"/>
          <w:sz w:val="20"/>
          <w:szCs w:val="20"/>
        </w:rPr>
        <w:t xml:space="preserve">življenja, pogodbo o ureditvi premoženjskopravnih razmerij, pogodbe o dosmrtnem preživljanju, izročilne oziroma preužitkarske </w:t>
      </w:r>
      <w:r w:rsidRPr="000C3053">
        <w:rPr>
          <w:rFonts w:ascii="Arial" w:hAnsi="Arial" w:cs="Arial"/>
          <w:sz w:val="20"/>
          <w:szCs w:val="20"/>
        </w:rPr>
        <w:t xml:space="preserve">pogodbe, darilne pogodbe za primer smrti, gradbene pogodbe ter mešanega pravnega posla, ki vsebuje bistvene sestavine dveh ali več različnih pogodb, se odmeri pristojbina po tar. št. 1, zvišana za 25 odstotkov. </w:t>
      </w:r>
    </w:p>
    <w:p w:rsidR="00B87D5E" w:rsidRPr="000C3053" w:rsidRDefault="00B87D5E" w:rsidP="00B87D5E">
      <w:pPr>
        <w:spacing w:line="288" w:lineRule="auto"/>
        <w:ind w:right="9"/>
        <w:rPr>
          <w:rFonts w:ascii="Arial" w:eastAsia="Arial" w:hAnsi="Arial" w:cs="Arial"/>
          <w:sz w:val="20"/>
          <w:szCs w:val="20"/>
        </w:rPr>
      </w:pPr>
    </w:p>
    <w:p w:rsidR="00B87D5E" w:rsidRPr="00C83A96" w:rsidRDefault="00B87D5E" w:rsidP="00B87D5E">
      <w:pPr>
        <w:spacing w:line="288" w:lineRule="auto"/>
        <w:jc w:val="both"/>
        <w:rPr>
          <w:rFonts w:ascii="Arial" w:hAnsi="Arial" w:cs="Arial"/>
          <w:sz w:val="20"/>
          <w:szCs w:val="20"/>
        </w:rPr>
      </w:pPr>
      <w:r w:rsidRPr="00C83A96">
        <w:rPr>
          <w:rFonts w:ascii="Arial" w:hAnsi="Arial" w:cs="Arial"/>
          <w:sz w:val="20"/>
          <w:szCs w:val="20"/>
        </w:rPr>
        <w:t xml:space="preserve">(2) Za sestavo </w:t>
      </w:r>
      <w:bookmarkStart w:id="0" w:name="_Hlk15385419"/>
      <w:bookmarkStart w:id="1" w:name="_Hlk15385619"/>
      <w:r w:rsidRPr="00C83A96">
        <w:rPr>
          <w:rFonts w:ascii="Arial" w:hAnsi="Arial" w:cs="Arial"/>
          <w:sz w:val="20"/>
          <w:szCs w:val="20"/>
        </w:rPr>
        <w:t>notarskega zapisa pogodbe o ureditvi premoženjskopravnih razmerij</w:t>
      </w:r>
      <w:bookmarkEnd w:id="0"/>
      <w:r w:rsidRPr="00C83A96">
        <w:rPr>
          <w:rFonts w:ascii="Arial" w:hAnsi="Arial" w:cs="Arial"/>
          <w:sz w:val="20"/>
          <w:szCs w:val="20"/>
        </w:rPr>
        <w:t xml:space="preserve">, če vrednost premoženja ni znana, znaša pristojbina </w:t>
      </w:r>
      <w:r>
        <w:rPr>
          <w:rFonts w:ascii="Arial" w:hAnsi="Arial" w:cs="Arial"/>
          <w:sz w:val="20"/>
          <w:szCs w:val="20"/>
        </w:rPr>
        <w:t>314</w:t>
      </w:r>
      <w:r w:rsidRPr="00C83A96">
        <w:rPr>
          <w:rFonts w:ascii="Arial" w:hAnsi="Arial" w:cs="Arial"/>
          <w:sz w:val="20"/>
          <w:szCs w:val="20"/>
        </w:rPr>
        <w:t xml:space="preserve"> eur.</w:t>
      </w:r>
    </w:p>
    <w:bookmarkEnd w:id="1"/>
    <w:p w:rsidR="00B87D5E" w:rsidRPr="000C3053" w:rsidRDefault="00B87D5E" w:rsidP="00B87D5E">
      <w:pPr>
        <w:spacing w:line="288" w:lineRule="auto"/>
        <w:ind w:left="-15"/>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3</w:t>
      </w:r>
    </w:p>
    <w:p w:rsidR="00B87D5E" w:rsidRPr="000C3053" w:rsidRDefault="00B87D5E" w:rsidP="00B87D5E">
      <w:pPr>
        <w:spacing w:line="288" w:lineRule="auto"/>
        <w:rPr>
          <w:sz w:val="20"/>
          <w:szCs w:val="20"/>
        </w:rPr>
      </w:pPr>
    </w:p>
    <w:p w:rsidR="00B87D5E" w:rsidRPr="000C3053" w:rsidRDefault="00B87D5E" w:rsidP="00B87D5E">
      <w:pPr>
        <w:spacing w:line="288" w:lineRule="auto"/>
        <w:ind w:left="-17"/>
        <w:jc w:val="both"/>
        <w:rPr>
          <w:rFonts w:ascii="Arial" w:hAnsi="Arial" w:cs="Arial"/>
          <w:sz w:val="20"/>
          <w:szCs w:val="20"/>
        </w:rPr>
      </w:pPr>
      <w:r w:rsidRPr="000C3053">
        <w:rPr>
          <w:rFonts w:ascii="Arial" w:hAnsi="Arial" w:cs="Arial"/>
          <w:sz w:val="20"/>
          <w:szCs w:val="20"/>
        </w:rPr>
        <w:t xml:space="preserve">Za notarski zapis </w:t>
      </w:r>
      <w:proofErr w:type="spellStart"/>
      <w:r w:rsidRPr="000C3053">
        <w:rPr>
          <w:rFonts w:ascii="Arial" w:hAnsi="Arial" w:cs="Arial"/>
          <w:sz w:val="20"/>
          <w:szCs w:val="20"/>
        </w:rPr>
        <w:t>posodbene</w:t>
      </w:r>
      <w:proofErr w:type="spellEnd"/>
      <w:r w:rsidRPr="000C3053">
        <w:rPr>
          <w:rFonts w:ascii="Arial" w:hAnsi="Arial" w:cs="Arial"/>
          <w:sz w:val="20"/>
          <w:szCs w:val="20"/>
        </w:rPr>
        <w:t xml:space="preserve"> pogodbe, pogodbe o prevzemu dolga, sporazuma o odstopu pogodbe, pogodbe o delu, </w:t>
      </w:r>
      <w:proofErr w:type="spellStart"/>
      <w:r w:rsidRPr="000C3053">
        <w:rPr>
          <w:rFonts w:ascii="Arial" w:hAnsi="Arial" w:cs="Arial"/>
          <w:sz w:val="20"/>
          <w:szCs w:val="20"/>
        </w:rPr>
        <w:t>hrambene</w:t>
      </w:r>
      <w:proofErr w:type="spellEnd"/>
      <w:r w:rsidRPr="000C3053">
        <w:rPr>
          <w:rFonts w:ascii="Arial" w:hAnsi="Arial" w:cs="Arial"/>
          <w:sz w:val="20"/>
          <w:szCs w:val="20"/>
        </w:rPr>
        <w:t xml:space="preserve"> pogodbe, poroštvene pogodbe, pogodbe o nakazilu (asignaciji) ter pogodbe o prenosu lastninske pravice na premičninah se odmeri pristojbina po tar. št. 1, znižana za 50 odstotkov. </w:t>
      </w:r>
    </w:p>
    <w:p w:rsidR="00B87D5E" w:rsidRPr="000C3053" w:rsidRDefault="00B87D5E" w:rsidP="00B87D5E">
      <w:pPr>
        <w:pStyle w:val="Odstavek"/>
        <w:widowControl w:val="0"/>
        <w:spacing w:before="0" w:line="288" w:lineRule="auto"/>
        <w:jc w:val="center"/>
        <w:rPr>
          <w:sz w:val="20"/>
          <w:szCs w:val="20"/>
          <w:lang w:val="sl-SI"/>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4</w:t>
      </w:r>
    </w:p>
    <w:p w:rsidR="00B87D5E" w:rsidRPr="000C3053" w:rsidRDefault="00B87D5E" w:rsidP="00B87D5E">
      <w:pPr>
        <w:spacing w:line="288" w:lineRule="auto"/>
        <w:ind w:right="-6"/>
        <w:rPr>
          <w:rFonts w:ascii="Arial" w:hAnsi="Arial" w:cs="Arial"/>
          <w:sz w:val="20"/>
          <w:szCs w:val="20"/>
        </w:rPr>
      </w:pPr>
    </w:p>
    <w:p w:rsidR="00B87D5E" w:rsidRPr="000C3053" w:rsidRDefault="00B87D5E" w:rsidP="00B87D5E">
      <w:pPr>
        <w:spacing w:line="288" w:lineRule="auto"/>
        <w:ind w:right="-6"/>
        <w:jc w:val="both"/>
        <w:rPr>
          <w:rFonts w:ascii="Arial" w:hAnsi="Arial" w:cs="Arial"/>
          <w:sz w:val="20"/>
          <w:szCs w:val="20"/>
        </w:rPr>
      </w:pPr>
      <w:r w:rsidRPr="000C3053">
        <w:rPr>
          <w:rFonts w:ascii="Arial" w:hAnsi="Arial" w:cs="Arial"/>
          <w:sz w:val="20"/>
          <w:szCs w:val="20"/>
        </w:rPr>
        <w:t xml:space="preserve">Za notarski zapis zakupne in najemne pogodbe se odmeri pristojbina od vrednosti zakupnine ali najemnine za dogovorjeno dobo, vendar največ za dobo treh let, pri najemnih in </w:t>
      </w:r>
      <w:proofErr w:type="spellStart"/>
      <w:r w:rsidRPr="000C3053">
        <w:rPr>
          <w:rFonts w:ascii="Arial" w:hAnsi="Arial" w:cs="Arial"/>
          <w:sz w:val="20"/>
          <w:szCs w:val="20"/>
        </w:rPr>
        <w:t>podnajemnih</w:t>
      </w:r>
      <w:proofErr w:type="spellEnd"/>
      <w:r w:rsidRPr="000C3053">
        <w:rPr>
          <w:rFonts w:ascii="Arial" w:hAnsi="Arial" w:cs="Arial"/>
          <w:sz w:val="20"/>
          <w:szCs w:val="20"/>
        </w:rPr>
        <w:t xml:space="preserve"> pogodbah, ki se nanašajo na stanovanjske prostore, pa od vrednosti zakupnine ali najemnine za dogovorjeno dobo, vendar največ za dobo enega leta. Pristojbina se obračuna po tar. št. 1, vendar največ 314 eurov. </w:t>
      </w:r>
    </w:p>
    <w:p w:rsidR="00B87D5E" w:rsidRPr="000C3053" w:rsidRDefault="00B87D5E" w:rsidP="00B87D5E">
      <w:pPr>
        <w:spacing w:line="288" w:lineRule="auto"/>
        <w:ind w:right="-6"/>
        <w:jc w:val="both"/>
        <w:rPr>
          <w:rFonts w:ascii="Arial" w:hAnsi="Arial" w:cs="Arial"/>
          <w:sz w:val="20"/>
          <w:szCs w:val="20"/>
        </w:rPr>
      </w:pPr>
    </w:p>
    <w:p w:rsidR="00B87D5E" w:rsidRDefault="00B87D5E" w:rsidP="00B87D5E">
      <w:pPr>
        <w:pStyle w:val="Odstavek"/>
        <w:widowControl w:val="0"/>
        <w:spacing w:before="0" w:line="288" w:lineRule="auto"/>
        <w:ind w:firstLine="0"/>
        <w:jc w:val="center"/>
        <w:rPr>
          <w:sz w:val="20"/>
          <w:szCs w:val="20"/>
          <w:lang w:val="sl-SI"/>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lastRenderedPageBreak/>
        <w:t>Tar. št. 5</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Za notarski zapis mandatne pogodbe oziroma obsežnejša pooblastila, ki vsebujejo bistvene sestavine pravnega posla, oporoke ali volila, za enostranske izjave glede stvarnih pravic na nepremičninah (</w:t>
      </w:r>
      <w:proofErr w:type="spellStart"/>
      <w:r w:rsidRPr="000C3053">
        <w:rPr>
          <w:rFonts w:ascii="Arial" w:hAnsi="Arial" w:cs="Arial"/>
          <w:sz w:val="20"/>
          <w:szCs w:val="20"/>
        </w:rPr>
        <w:t>vknjižbena</w:t>
      </w:r>
      <w:proofErr w:type="spellEnd"/>
      <w:r w:rsidRPr="000C3053">
        <w:rPr>
          <w:rFonts w:ascii="Arial" w:hAnsi="Arial" w:cs="Arial"/>
          <w:sz w:val="20"/>
          <w:szCs w:val="20"/>
        </w:rPr>
        <w:t xml:space="preserve"> dovoljenja, izbrisna dovoljenja, dovoljenja za bremen prosti odpis ipd.), se odmeri 50 odstotkov pristojbine po tar. št. 1, vendar največ 392 eurov. </w:t>
      </w:r>
    </w:p>
    <w:p w:rsidR="00B87D5E" w:rsidRPr="000C3053" w:rsidRDefault="00B87D5E" w:rsidP="00B87D5E">
      <w:pPr>
        <w:spacing w:line="288" w:lineRule="auto"/>
        <w:ind w:left="-5"/>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6</w:t>
      </w:r>
    </w:p>
    <w:p w:rsidR="00B87D5E" w:rsidRPr="000C3053" w:rsidRDefault="00B87D5E" w:rsidP="00B87D5E">
      <w:pPr>
        <w:spacing w:line="288" w:lineRule="auto"/>
        <w:ind w:left="-5"/>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(1) Za notarske zapise gospodarskih pogodb in drugih pogodb, pri katerih je udeležena pravna oseba ali samostojni podjetnik posameznik, se odmeri pristojbina po tar. št. 1.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(2) Za zapletene gospodarske pogodbe se odmeri pristojbina po tar. št. 1, zvišana za največ 100 odstotkov glede na zahtevnost zadeve.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(3) Za notarske zapise gospodarskih pogodb, pri katerih vrednost ni ugotovljiva, znaša pristojbina glede na zahtevnost največ 628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7</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(1) Za sestavo notarskega zapisa družbene pogodbe in drugih ustanovitvenih aktov po zakonu, ki ureja gospodarske družbe ter po drugih predpisih se odmeri pristojbina po tar. št. 1, zvišana za 80 odstotkov, vendar največ 785 eurov; za sestavo statuta delniške družbe se odmeri pristojbina po tar. št. 1, zvišana za 100 odstotkov, vendar največ 942 eurov. </w:t>
      </w:r>
    </w:p>
    <w:p w:rsidR="00B87D5E" w:rsidRPr="000C3053" w:rsidRDefault="00B87D5E" w:rsidP="00B87D5E">
      <w:pPr>
        <w:spacing w:line="288" w:lineRule="auto"/>
        <w:jc w:val="both"/>
        <w:rPr>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(2) Za sodelovanje notarja pri notarskih storitvah za družbe in druge pravne osebe po zakonu, ki ureja gospodarske družbe in drugih predpisih se odmeri pristojbina glede na vrednost osnovnega kapitala družbe, in sicer: </w:t>
      </w:r>
    </w:p>
    <w:p w:rsidR="00B87D5E" w:rsidRPr="000C3053" w:rsidRDefault="00B87D5E" w:rsidP="00B87D5E">
      <w:pPr>
        <w:spacing w:line="288" w:lineRule="auto"/>
        <w:jc w:val="both"/>
        <w:rPr>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sodelovanje na skupščini delniške družbe, gospodarskega interesnega združenja ali zadruge, vključno s sestavo notarskega zapisnika, znaša pristojbina: </w:t>
      </w:r>
    </w:p>
    <w:p w:rsidR="00B87D5E" w:rsidRPr="000C3053" w:rsidRDefault="00B87D5E" w:rsidP="00B87D5E">
      <w:pPr>
        <w:spacing w:line="288" w:lineRule="auto"/>
        <w:ind w:left="396"/>
        <w:jc w:val="both"/>
        <w:rPr>
          <w:rFonts w:ascii="Arial" w:hAnsi="Arial" w:cs="Arial"/>
          <w:sz w:val="20"/>
          <w:szCs w:val="20"/>
        </w:rPr>
      </w:pPr>
    </w:p>
    <w:tbl>
      <w:tblPr>
        <w:tblStyle w:val="TableGrid"/>
        <w:tblW w:w="5895" w:type="dxa"/>
        <w:tblInd w:w="1589" w:type="dxa"/>
        <w:tblCellMar>
          <w:top w:w="9" w:type="dxa"/>
          <w:left w:w="115" w:type="dxa"/>
          <w:right w:w="115" w:type="dxa"/>
        </w:tblCellMar>
        <w:tblLook w:val="04A0" w:firstRow="1" w:lastRow="0" w:firstColumn="1" w:lastColumn="0" w:noHBand="0" w:noVBand="1"/>
      </w:tblPr>
      <w:tblGrid>
        <w:gridCol w:w="2081"/>
        <w:gridCol w:w="1400"/>
        <w:gridCol w:w="2414"/>
      </w:tblGrid>
      <w:tr w:rsidR="00B87D5E" w:rsidRPr="000C3053" w:rsidTr="00C007BE">
        <w:trPr>
          <w:trHeight w:val="566"/>
        </w:trPr>
        <w:tc>
          <w:tcPr>
            <w:tcW w:w="3481" w:type="dxa"/>
            <w:gridSpan w:val="2"/>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right="1"/>
              <w:jc w:val="center"/>
              <w:rPr>
                <w:rFonts w:ascii="Arial" w:hAnsi="Arial" w:cs="Arial"/>
                <w:sz w:val="20"/>
                <w:szCs w:val="20"/>
              </w:rPr>
            </w:pPr>
            <w:r w:rsidRPr="000C3053">
              <w:rPr>
                <w:rFonts w:ascii="Arial" w:hAnsi="Arial" w:cs="Arial"/>
                <w:sz w:val="20"/>
                <w:szCs w:val="20"/>
              </w:rPr>
              <w:t xml:space="preserve">Vrednost osnovnega kapitala </w:t>
            </w:r>
          </w:p>
        </w:tc>
        <w:tc>
          <w:tcPr>
            <w:tcW w:w="2415" w:type="dxa"/>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Pristojbina </w:t>
            </w:r>
          </w:p>
        </w:tc>
      </w:tr>
      <w:tr w:rsidR="00B87D5E" w:rsidRPr="000C3053" w:rsidTr="00C007BE">
        <w:trPr>
          <w:trHeight w:val="264"/>
        </w:trPr>
        <w:tc>
          <w:tcPr>
            <w:tcW w:w="2081"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 xml:space="preserve">nad EUR </w:t>
            </w:r>
          </w:p>
        </w:tc>
        <w:tc>
          <w:tcPr>
            <w:tcW w:w="139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do EUR </w:t>
            </w:r>
          </w:p>
        </w:tc>
        <w:tc>
          <w:tcPr>
            <w:tcW w:w="241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1"/>
              <w:jc w:val="center"/>
              <w:rPr>
                <w:rFonts w:ascii="Arial" w:hAnsi="Arial" w:cs="Arial"/>
                <w:sz w:val="20"/>
                <w:szCs w:val="20"/>
              </w:rPr>
            </w:pPr>
            <w:r w:rsidRPr="000C3053">
              <w:rPr>
                <w:rFonts w:ascii="Arial" w:hAnsi="Arial" w:cs="Arial"/>
                <w:sz w:val="20"/>
                <w:szCs w:val="20"/>
              </w:rPr>
              <w:t xml:space="preserve">EUR </w:t>
            </w:r>
          </w:p>
        </w:tc>
      </w:tr>
      <w:tr w:rsidR="00B87D5E" w:rsidRPr="000C3053" w:rsidTr="00C007BE">
        <w:trPr>
          <w:trHeight w:val="262"/>
        </w:trPr>
        <w:tc>
          <w:tcPr>
            <w:tcW w:w="2081"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0"/>
              <w:jc w:val="center"/>
              <w:rPr>
                <w:rFonts w:ascii="Arial" w:hAnsi="Arial" w:cs="Arial"/>
                <w:sz w:val="20"/>
                <w:szCs w:val="20"/>
              </w:rPr>
            </w:pPr>
            <w:r w:rsidRPr="000C3053">
              <w:rPr>
                <w:rFonts w:ascii="Arial" w:hAnsi="Arial" w:cs="Arial"/>
                <w:sz w:val="20"/>
                <w:szCs w:val="20"/>
              </w:rPr>
              <w:t xml:space="preserve"> </w:t>
            </w:r>
          </w:p>
        </w:tc>
        <w:tc>
          <w:tcPr>
            <w:tcW w:w="139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918.000 </w:t>
            </w:r>
          </w:p>
        </w:tc>
        <w:tc>
          <w:tcPr>
            <w:tcW w:w="241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408</w:t>
            </w:r>
          </w:p>
        </w:tc>
      </w:tr>
      <w:tr w:rsidR="00B87D5E" w:rsidRPr="000C3053" w:rsidTr="00C007BE">
        <w:trPr>
          <w:trHeight w:val="264"/>
        </w:trPr>
        <w:tc>
          <w:tcPr>
            <w:tcW w:w="2081"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2"/>
              <w:jc w:val="center"/>
              <w:rPr>
                <w:rFonts w:ascii="Arial" w:hAnsi="Arial" w:cs="Arial"/>
                <w:sz w:val="20"/>
                <w:szCs w:val="20"/>
              </w:rPr>
            </w:pPr>
            <w:r w:rsidRPr="000C3053">
              <w:rPr>
                <w:rFonts w:ascii="Arial" w:hAnsi="Arial" w:cs="Arial"/>
                <w:sz w:val="20"/>
                <w:szCs w:val="20"/>
              </w:rPr>
              <w:t xml:space="preserve">918.000 </w:t>
            </w:r>
          </w:p>
        </w:tc>
        <w:tc>
          <w:tcPr>
            <w:tcW w:w="139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4.590.000 </w:t>
            </w:r>
          </w:p>
        </w:tc>
        <w:tc>
          <w:tcPr>
            <w:tcW w:w="241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571</w:t>
            </w:r>
          </w:p>
        </w:tc>
      </w:tr>
      <w:tr w:rsidR="00B87D5E" w:rsidRPr="000C3053" w:rsidTr="00C007BE">
        <w:trPr>
          <w:trHeight w:val="264"/>
        </w:trPr>
        <w:tc>
          <w:tcPr>
            <w:tcW w:w="2081"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rPr>
              <w:t xml:space="preserve">4.590.000 </w:t>
            </w:r>
          </w:p>
        </w:tc>
        <w:tc>
          <w:tcPr>
            <w:tcW w:w="139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4"/>
              <w:jc w:val="center"/>
              <w:rPr>
                <w:rFonts w:ascii="Arial" w:hAnsi="Arial" w:cs="Arial"/>
                <w:sz w:val="20"/>
                <w:szCs w:val="20"/>
              </w:rPr>
            </w:pPr>
            <w:r w:rsidRPr="000C3053">
              <w:rPr>
                <w:rFonts w:ascii="Arial" w:hAnsi="Arial" w:cs="Arial"/>
                <w:sz w:val="20"/>
                <w:szCs w:val="20"/>
              </w:rPr>
              <w:t xml:space="preserve"> </w:t>
            </w:r>
          </w:p>
        </w:tc>
        <w:tc>
          <w:tcPr>
            <w:tcW w:w="241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734</w:t>
            </w:r>
          </w:p>
        </w:tc>
      </w:tr>
    </w:tbl>
    <w:p w:rsidR="00B87D5E" w:rsidRPr="000C3053" w:rsidRDefault="00B87D5E" w:rsidP="00B87D5E">
      <w:pPr>
        <w:spacing w:line="288" w:lineRule="auto"/>
        <w:ind w:left="396"/>
        <w:jc w:val="both"/>
        <w:rPr>
          <w:sz w:val="20"/>
          <w:szCs w:val="20"/>
        </w:rPr>
      </w:pPr>
    </w:p>
    <w:p w:rsidR="00B87D5E"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sestavo notarskega zapisnika, s katerim notar potrdi sklepe organov upravljanja ali sklepe edinega družbenika gospodarske družbe (razen pravnih subjektov iz prejšnje točke tega odstavka) po tar. št. 1, znižani za 30 odstotkov, vendar največ 785 eurov; če notar potrdi samo sklep o spremembi firme in/ali spremembi sedeža družbe, znaša pristojbina 21 eurov do vrednosti osnovnega kapitala pravne osebe do 9.180 eurov, nad vrednostjo osnovnega kapitala pravne osebe 9.180 eurov do 45.900 eurov, 52 eurov, nad vrednostjo osnovnega kapitala pravne osebe nad 45.900 eurov pa 105 eurov. </w:t>
      </w:r>
    </w:p>
    <w:p w:rsidR="00B87D5E" w:rsidRPr="000C3053" w:rsidRDefault="00B87D5E" w:rsidP="00B87D5E">
      <w:pPr>
        <w:pStyle w:val="Odstavekseznama"/>
        <w:spacing w:line="288" w:lineRule="auto"/>
        <w:ind w:left="360"/>
        <w:jc w:val="both"/>
        <w:rPr>
          <w:rFonts w:ascii="Arial" w:hAnsi="Arial" w:cs="Arial"/>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potrditev prečiščenega besedila statuta, družbene pogodbe ali akta o ustanovitvi družbe znaša pristojbina 50 odstotkov pristojbine po tar. št. 1, vendar največ 392 eurov; </w:t>
      </w:r>
    </w:p>
    <w:p w:rsidR="00B87D5E" w:rsidRPr="000C3053" w:rsidRDefault="00B87D5E" w:rsidP="00B87D5E">
      <w:pPr>
        <w:pStyle w:val="Odstavekseznama"/>
        <w:spacing w:line="288" w:lineRule="auto"/>
        <w:ind w:left="360"/>
        <w:jc w:val="both"/>
        <w:rPr>
          <w:rFonts w:ascii="Arial" w:hAnsi="Arial" w:cs="Arial"/>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lastRenderedPageBreak/>
        <w:t xml:space="preserve">za sestavo notarskega zapisa pogodbe o pripojitvi ali spojitvi družb ter pogodbe o ustanovitvi gospodarskega interesnega združenja, ustanove in zadruge se odmeri pristojbina po tar. št. 1, zvišana za 50 odstotkov, vendar največ 785 eurov; če osnovni kapital gospodarskega interesnega združenja ni določen, pa znaša pristojbina 392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sestavo notarskega zapisa o prevzemu novega vložka in sestavo izjave o izstopu družbenika iz družbe znaša pristojbina 105 eurov; </w:t>
      </w:r>
    </w:p>
    <w:p w:rsidR="00B87D5E" w:rsidRPr="000C3053" w:rsidRDefault="00B87D5E" w:rsidP="00B87D5E">
      <w:pPr>
        <w:pStyle w:val="Odstavekseznama"/>
        <w:spacing w:line="288" w:lineRule="auto"/>
        <w:ind w:left="360"/>
        <w:jc w:val="both"/>
        <w:rPr>
          <w:rFonts w:ascii="Arial" w:hAnsi="Arial" w:cs="Arial"/>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sestavo notarskega zapisa pogodbe o odsvojitvi ali zastavitvi poslovnega deleža se odmeri pristojbina po tar. št. 1 glede na pogodbeno vrednost poslovnega deleža, ki se odsvoji ali zastavi, če je ta višja od nominalne vrednosti vložka ali dela vložka, ki je predmet odsvojitve;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seznama"/>
        <w:numPr>
          <w:ilvl w:val="0"/>
          <w:numId w:val="4"/>
        </w:numPr>
        <w:spacing w:line="288" w:lineRule="auto"/>
        <w:jc w:val="both"/>
        <w:rPr>
          <w:rFonts w:ascii="Arial" w:hAnsi="Arial" w:cs="Arial"/>
          <w:sz w:val="20"/>
          <w:szCs w:val="20"/>
        </w:rPr>
      </w:pPr>
      <w:r w:rsidRPr="000C3053">
        <w:rPr>
          <w:rFonts w:ascii="Arial" w:hAnsi="Arial" w:cs="Arial"/>
          <w:sz w:val="20"/>
          <w:szCs w:val="20"/>
        </w:rPr>
        <w:t xml:space="preserve">za potrditev knjige sklepov enoosebne družbe z omejeno odgovornostjo znaša pristojbina 26 eurov. </w:t>
      </w:r>
    </w:p>
    <w:p w:rsidR="00B87D5E" w:rsidRPr="000C3053" w:rsidRDefault="00B87D5E" w:rsidP="00B87D5E">
      <w:pPr>
        <w:spacing w:line="288" w:lineRule="auto"/>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8</w:t>
      </w:r>
    </w:p>
    <w:p w:rsidR="00B87D5E" w:rsidRPr="000C3053" w:rsidRDefault="00B87D5E" w:rsidP="00B87D5E">
      <w:pPr>
        <w:pStyle w:val="Odstavekseznama"/>
        <w:spacing w:line="288" w:lineRule="auto"/>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(1) Za overitev podpisa na pogodbi znaša pristojbina glede na osnovo za odmero: </w:t>
      </w:r>
    </w:p>
    <w:p w:rsidR="00B87D5E" w:rsidRPr="000C3053" w:rsidRDefault="00B87D5E" w:rsidP="00B87D5E">
      <w:pPr>
        <w:spacing w:line="288" w:lineRule="auto"/>
        <w:jc w:val="both"/>
        <w:rPr>
          <w:rFonts w:ascii="Arial" w:hAnsi="Arial" w:cs="Arial"/>
          <w:sz w:val="20"/>
          <w:szCs w:val="20"/>
        </w:rPr>
      </w:pPr>
    </w:p>
    <w:tbl>
      <w:tblPr>
        <w:tblStyle w:val="TableGrid"/>
        <w:tblW w:w="5521" w:type="dxa"/>
        <w:tblInd w:w="1776" w:type="dxa"/>
        <w:tblCellMar>
          <w:top w:w="9" w:type="dxa"/>
          <w:left w:w="115" w:type="dxa"/>
          <w:right w:w="115" w:type="dxa"/>
        </w:tblCellMar>
        <w:tblLook w:val="04A0" w:firstRow="1" w:lastRow="0" w:firstColumn="1" w:lastColumn="0" w:noHBand="0" w:noVBand="1"/>
      </w:tblPr>
      <w:tblGrid>
        <w:gridCol w:w="1707"/>
        <w:gridCol w:w="1709"/>
        <w:gridCol w:w="2105"/>
      </w:tblGrid>
      <w:tr w:rsidR="00B87D5E" w:rsidRPr="000C3053" w:rsidTr="00C007BE">
        <w:trPr>
          <w:trHeight w:val="428"/>
        </w:trPr>
        <w:tc>
          <w:tcPr>
            <w:tcW w:w="3416" w:type="dxa"/>
            <w:gridSpan w:val="2"/>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right="1"/>
              <w:jc w:val="center"/>
              <w:rPr>
                <w:rFonts w:ascii="Arial" w:hAnsi="Arial" w:cs="Arial"/>
                <w:sz w:val="20"/>
                <w:szCs w:val="20"/>
              </w:rPr>
            </w:pPr>
            <w:r w:rsidRPr="000C3053">
              <w:rPr>
                <w:rFonts w:ascii="Arial" w:hAnsi="Arial" w:cs="Arial"/>
                <w:sz w:val="20"/>
                <w:szCs w:val="20"/>
              </w:rPr>
              <w:t xml:space="preserve">Vrednost predmeta </w:t>
            </w:r>
          </w:p>
        </w:tc>
        <w:tc>
          <w:tcPr>
            <w:tcW w:w="2105" w:type="dxa"/>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Pristojbina </w:t>
            </w:r>
          </w:p>
        </w:tc>
      </w:tr>
      <w:tr w:rsidR="00B87D5E" w:rsidRPr="000C3053" w:rsidTr="00C007BE">
        <w:trPr>
          <w:trHeight w:val="264"/>
        </w:trPr>
        <w:tc>
          <w:tcPr>
            <w:tcW w:w="1707"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nad EUR </w:t>
            </w:r>
          </w:p>
        </w:tc>
        <w:tc>
          <w:tcPr>
            <w:tcW w:w="170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do EUR </w:t>
            </w:r>
          </w:p>
        </w:tc>
        <w:tc>
          <w:tcPr>
            <w:tcW w:w="210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2"/>
              <w:jc w:val="center"/>
              <w:rPr>
                <w:rFonts w:ascii="Arial" w:hAnsi="Arial" w:cs="Arial"/>
                <w:sz w:val="20"/>
                <w:szCs w:val="20"/>
              </w:rPr>
            </w:pPr>
            <w:r w:rsidRPr="000C3053">
              <w:rPr>
                <w:rFonts w:ascii="Arial" w:hAnsi="Arial" w:cs="Arial"/>
                <w:sz w:val="20"/>
                <w:szCs w:val="20"/>
              </w:rPr>
              <w:t xml:space="preserve">EUR </w:t>
            </w:r>
          </w:p>
        </w:tc>
      </w:tr>
      <w:tr w:rsidR="00B87D5E" w:rsidRPr="000C3053" w:rsidTr="00C007BE">
        <w:trPr>
          <w:trHeight w:val="262"/>
        </w:trPr>
        <w:tc>
          <w:tcPr>
            <w:tcW w:w="1707"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4"/>
              <w:jc w:val="center"/>
              <w:rPr>
                <w:rFonts w:ascii="Arial" w:hAnsi="Arial" w:cs="Arial"/>
                <w:sz w:val="20"/>
                <w:szCs w:val="20"/>
              </w:rPr>
            </w:pPr>
            <w:r w:rsidRPr="000C3053">
              <w:rPr>
                <w:rFonts w:ascii="Arial" w:hAnsi="Arial" w:cs="Arial"/>
                <w:sz w:val="20"/>
                <w:szCs w:val="20"/>
              </w:rPr>
              <w:t xml:space="preserve"> </w:t>
            </w:r>
          </w:p>
        </w:tc>
        <w:tc>
          <w:tcPr>
            <w:tcW w:w="170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4.590 </w:t>
            </w:r>
          </w:p>
        </w:tc>
        <w:tc>
          <w:tcPr>
            <w:tcW w:w="210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 xml:space="preserve"> 6</w:t>
            </w:r>
          </w:p>
        </w:tc>
      </w:tr>
      <w:tr w:rsidR="00B87D5E" w:rsidRPr="000C3053" w:rsidTr="00C007BE">
        <w:trPr>
          <w:trHeight w:val="264"/>
        </w:trPr>
        <w:tc>
          <w:tcPr>
            <w:tcW w:w="1707"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2"/>
              <w:jc w:val="center"/>
              <w:rPr>
                <w:rFonts w:ascii="Arial" w:hAnsi="Arial" w:cs="Arial"/>
                <w:sz w:val="20"/>
                <w:szCs w:val="20"/>
              </w:rPr>
            </w:pPr>
            <w:r w:rsidRPr="000C3053">
              <w:rPr>
                <w:rFonts w:ascii="Arial" w:hAnsi="Arial" w:cs="Arial"/>
                <w:sz w:val="20"/>
                <w:szCs w:val="20"/>
              </w:rPr>
              <w:t xml:space="preserve">4.590 </w:t>
            </w:r>
          </w:p>
        </w:tc>
        <w:tc>
          <w:tcPr>
            <w:tcW w:w="170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20.655 </w:t>
            </w:r>
          </w:p>
        </w:tc>
        <w:tc>
          <w:tcPr>
            <w:tcW w:w="210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16</w:t>
            </w:r>
          </w:p>
        </w:tc>
      </w:tr>
      <w:tr w:rsidR="00B87D5E" w:rsidRPr="000C3053" w:rsidTr="00C007BE">
        <w:trPr>
          <w:trHeight w:val="262"/>
        </w:trPr>
        <w:tc>
          <w:tcPr>
            <w:tcW w:w="1707"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20.655 </w:t>
            </w:r>
          </w:p>
        </w:tc>
        <w:tc>
          <w:tcPr>
            <w:tcW w:w="170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68.850 </w:t>
            </w:r>
          </w:p>
        </w:tc>
        <w:tc>
          <w:tcPr>
            <w:tcW w:w="210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 26</w:t>
            </w:r>
          </w:p>
        </w:tc>
      </w:tr>
      <w:tr w:rsidR="00B87D5E" w:rsidRPr="000C3053" w:rsidTr="00C007BE">
        <w:trPr>
          <w:trHeight w:val="264"/>
        </w:trPr>
        <w:tc>
          <w:tcPr>
            <w:tcW w:w="1707"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68.850 </w:t>
            </w:r>
          </w:p>
        </w:tc>
        <w:tc>
          <w:tcPr>
            <w:tcW w:w="170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150.000 </w:t>
            </w:r>
          </w:p>
        </w:tc>
        <w:tc>
          <w:tcPr>
            <w:tcW w:w="2105"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52</w:t>
            </w:r>
          </w:p>
        </w:tc>
      </w:tr>
    </w:tbl>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Pri vrednosti predmeta nad 150.000 EUR se za vsakih nadaljnjih 50.000 EUR pristojbina poviša za 11 EUR, vendar skupaj največ 114 EUR.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(2) Za overitev podpisa na listini, s katero se prenaša lastninska pravica na motornem vozilu, znaša pristojbina največ 10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(3) Za overitev podpisa na pooblastilu, izbrisnem dovoljenju, poroštveni izjavi (razen za poroštva, ki se nanašajo na prihode tujcev v Republiko Slovenijo ali na bivanje dijakov in študentov v domovih), na predlogu za zaznambo vrstnega reda bodoče hipoteke, na </w:t>
      </w:r>
      <w:proofErr w:type="spellStart"/>
      <w:r w:rsidRPr="000C3053">
        <w:rPr>
          <w:rFonts w:ascii="Arial" w:hAnsi="Arial" w:cs="Arial"/>
          <w:sz w:val="20"/>
          <w:szCs w:val="20"/>
        </w:rPr>
        <w:t>vknjižbenem</w:t>
      </w:r>
      <w:proofErr w:type="spellEnd"/>
      <w:r w:rsidRPr="000C3053">
        <w:rPr>
          <w:rFonts w:ascii="Arial" w:hAnsi="Arial" w:cs="Arial"/>
          <w:sz w:val="20"/>
          <w:szCs w:val="20"/>
        </w:rPr>
        <w:t xml:space="preserve"> dovoljenju, na dodatkih k pogodbam, pri katerih se ne spreminja pogodbena vrednost, ter na listinah, s katerimi se le priznavajo obstoj, izpolnitev ali prenehanje obveznosti, znaša pristojbina 16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(4) Če se poroštvena izjava nanaša na poroštva za prihod tujcev v Republiko Slovenijo ali na bivanje dijakov in študentov v domovih, znaša pristojbina 8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(5) Za overitev podpisa na drugi listini znaša pristojbina 16 eurov.</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(6) Če pri overitvi podpisa notar v listini navede opozorilo iz šestega odstavka 64. člena Zakona o notariatu ali ravna v skladu z osmim odstavkom istega člena tega zakona, znaša pristojbina za overitev podpisa iz prvega odstavka tega člena dodatno največ 16 eurov, pristojbina za overitev podpisa iz drugega odstavka tega člena pa dodatno največ 10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(7) Če se na listini istočasno overijo podpisi več oseb, se za overitev drugega ter vsakega naslednjega podpisa plača polovica pristojbine po tej tarifni številki.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9</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Za protest menice ali čeka znaša pristojbina eno tretjino pristojbine po tar. št. 1, vendar najmanj 52 eurov in največ 523 eurov.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10</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Za potrditev dejstev po 68. členu Zakona o notariatu znaša pristojbina 42 eurov za sestavo notarskega potrdila in 52 eurov za sestavo notarskega zapisnika. Pristojbina se lahko zaradi obsega notarskega potrdila ali notarskega zapisnika ali njune zahtevnosti, če obsegata več kot 10 strani, zviša za največ 50 odstotkov. Razlog za zvišanje in višina zvišanja notarske pristojbine zaradi obsega ali zahtevnosti se navede v ustreznem vpisniku.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11</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Za prevzem, hrambo in izročitev denarja in vrednostnih papirjev znaša pristojbina pri osnovi za odmero: </w:t>
      </w:r>
    </w:p>
    <w:p w:rsidR="00B87D5E" w:rsidRPr="000C3053" w:rsidRDefault="00B87D5E" w:rsidP="00B87D5E">
      <w:pPr>
        <w:spacing w:line="288" w:lineRule="auto"/>
        <w:jc w:val="both"/>
        <w:rPr>
          <w:rFonts w:ascii="Arial" w:hAnsi="Arial" w:cs="Arial"/>
          <w:sz w:val="20"/>
          <w:szCs w:val="20"/>
        </w:rPr>
      </w:pPr>
    </w:p>
    <w:tbl>
      <w:tblPr>
        <w:tblStyle w:val="TableGrid"/>
        <w:tblW w:w="4609" w:type="dxa"/>
        <w:tblInd w:w="2232" w:type="dxa"/>
        <w:tblCellMar>
          <w:top w:w="9" w:type="dxa"/>
          <w:left w:w="115" w:type="dxa"/>
          <w:right w:w="115" w:type="dxa"/>
        </w:tblCellMar>
        <w:tblLook w:val="04A0" w:firstRow="1" w:lastRow="0" w:firstColumn="1" w:lastColumn="0" w:noHBand="0" w:noVBand="1"/>
      </w:tblPr>
      <w:tblGrid>
        <w:gridCol w:w="1390"/>
        <w:gridCol w:w="1390"/>
        <w:gridCol w:w="1829"/>
      </w:tblGrid>
      <w:tr w:rsidR="00B87D5E" w:rsidRPr="000C3053" w:rsidTr="00C007BE">
        <w:trPr>
          <w:trHeight w:val="572"/>
        </w:trPr>
        <w:tc>
          <w:tcPr>
            <w:tcW w:w="2780" w:type="dxa"/>
            <w:gridSpan w:val="2"/>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Osnova za odmero </w:t>
            </w:r>
          </w:p>
        </w:tc>
        <w:tc>
          <w:tcPr>
            <w:tcW w:w="1829" w:type="dxa"/>
            <w:tcBorders>
              <w:top w:val="single" w:sz="4" w:space="0" w:color="000000"/>
              <w:left w:val="single" w:sz="4" w:space="0" w:color="000000"/>
              <w:bottom w:val="single" w:sz="4" w:space="0" w:color="000000"/>
              <w:right w:val="single" w:sz="4" w:space="0" w:color="000000"/>
            </w:tcBorders>
            <w:vAlign w:val="center"/>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Pristojbina </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nad EUR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 xml:space="preserve">do EUR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1"/>
              <w:jc w:val="center"/>
              <w:rPr>
                <w:rFonts w:ascii="Arial" w:hAnsi="Arial" w:cs="Arial"/>
                <w:sz w:val="20"/>
                <w:szCs w:val="20"/>
              </w:rPr>
            </w:pPr>
            <w:r w:rsidRPr="000C3053">
              <w:rPr>
                <w:rFonts w:ascii="Arial" w:hAnsi="Arial" w:cs="Arial"/>
                <w:sz w:val="20"/>
                <w:szCs w:val="20"/>
              </w:rPr>
              <w:t xml:space="preserve">EUR </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4"/>
              <w:jc w:val="center"/>
              <w:rPr>
                <w:rFonts w:ascii="Arial" w:hAnsi="Arial" w:cs="Arial"/>
                <w:sz w:val="20"/>
                <w:szCs w:val="20"/>
              </w:rPr>
            </w:pPr>
            <w:r w:rsidRPr="000C3053">
              <w:rPr>
                <w:rFonts w:ascii="Arial" w:hAnsi="Arial" w:cs="Arial"/>
                <w:sz w:val="20"/>
                <w:szCs w:val="20"/>
              </w:rPr>
              <w:t xml:space="preserve">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1.377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26</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1.377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1.836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36</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1.836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2.295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47</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2.295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2.754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 xml:space="preserve"> 57</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2.754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4.590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 xml:space="preserve"> 67</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8"/>
              <w:jc w:val="center"/>
              <w:rPr>
                <w:rFonts w:ascii="Arial" w:hAnsi="Arial" w:cs="Arial"/>
                <w:sz w:val="20"/>
                <w:szCs w:val="20"/>
              </w:rPr>
            </w:pPr>
            <w:r w:rsidRPr="000C3053">
              <w:rPr>
                <w:rFonts w:ascii="Arial" w:hAnsi="Arial" w:cs="Arial"/>
                <w:sz w:val="20"/>
                <w:szCs w:val="20"/>
              </w:rPr>
              <w:t xml:space="preserve">4.590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22.950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1"/>
              <w:jc w:val="center"/>
              <w:rPr>
                <w:rFonts w:ascii="Arial" w:hAnsi="Arial" w:cs="Arial"/>
                <w:sz w:val="20"/>
                <w:szCs w:val="20"/>
              </w:rPr>
            </w:pPr>
            <w:r w:rsidRPr="000C3053">
              <w:rPr>
                <w:rFonts w:ascii="Arial" w:hAnsi="Arial" w:cs="Arial"/>
                <w:sz w:val="20"/>
                <w:szCs w:val="20"/>
              </w:rPr>
              <w:t>108</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22.950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5"/>
              <w:jc w:val="center"/>
              <w:rPr>
                <w:rFonts w:ascii="Arial" w:hAnsi="Arial" w:cs="Arial"/>
                <w:sz w:val="20"/>
                <w:szCs w:val="20"/>
              </w:rPr>
            </w:pPr>
            <w:r w:rsidRPr="000C3053">
              <w:rPr>
                <w:rFonts w:ascii="Arial" w:hAnsi="Arial" w:cs="Arial"/>
                <w:sz w:val="20"/>
                <w:szCs w:val="20"/>
              </w:rPr>
              <w:t xml:space="preserve">41.310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149</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6"/>
              <w:jc w:val="center"/>
              <w:rPr>
                <w:rFonts w:ascii="Arial" w:hAnsi="Arial" w:cs="Arial"/>
                <w:sz w:val="20"/>
                <w:szCs w:val="20"/>
              </w:rPr>
            </w:pPr>
            <w:r w:rsidRPr="000C3053">
              <w:rPr>
                <w:rFonts w:ascii="Arial" w:hAnsi="Arial" w:cs="Arial"/>
                <w:sz w:val="20"/>
                <w:szCs w:val="20"/>
              </w:rPr>
              <w:t xml:space="preserve">41.310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114.750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190</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7"/>
              <w:jc w:val="center"/>
              <w:rPr>
                <w:rFonts w:ascii="Arial" w:hAnsi="Arial" w:cs="Arial"/>
                <w:sz w:val="20"/>
                <w:szCs w:val="20"/>
              </w:rPr>
            </w:pPr>
            <w:r w:rsidRPr="000C3053">
              <w:rPr>
                <w:rFonts w:ascii="Arial" w:hAnsi="Arial" w:cs="Arial"/>
                <w:sz w:val="20"/>
                <w:szCs w:val="20"/>
              </w:rPr>
              <w:t xml:space="preserve">114.750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206.550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254</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7"/>
              <w:jc w:val="center"/>
              <w:rPr>
                <w:rFonts w:ascii="Arial" w:hAnsi="Arial" w:cs="Arial"/>
                <w:sz w:val="20"/>
                <w:szCs w:val="20"/>
              </w:rPr>
            </w:pPr>
            <w:r w:rsidRPr="000C3053">
              <w:rPr>
                <w:rFonts w:ascii="Arial" w:hAnsi="Arial" w:cs="Arial"/>
                <w:sz w:val="20"/>
                <w:szCs w:val="20"/>
              </w:rPr>
              <w:t xml:space="preserve">206.550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298.350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318</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7"/>
              <w:jc w:val="center"/>
              <w:rPr>
                <w:rFonts w:ascii="Arial" w:hAnsi="Arial" w:cs="Arial"/>
                <w:sz w:val="20"/>
                <w:szCs w:val="20"/>
              </w:rPr>
            </w:pPr>
            <w:r w:rsidRPr="000C3053">
              <w:rPr>
                <w:rFonts w:ascii="Arial" w:hAnsi="Arial" w:cs="Arial"/>
                <w:sz w:val="20"/>
                <w:szCs w:val="20"/>
              </w:rPr>
              <w:t xml:space="preserve">298.350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390.150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382</w:t>
            </w:r>
          </w:p>
        </w:tc>
      </w:tr>
      <w:tr w:rsidR="00B87D5E" w:rsidRPr="000C3053" w:rsidTr="00C007BE">
        <w:trPr>
          <w:trHeight w:val="264"/>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7"/>
              <w:jc w:val="center"/>
              <w:rPr>
                <w:rFonts w:ascii="Arial" w:hAnsi="Arial" w:cs="Arial"/>
                <w:sz w:val="20"/>
                <w:szCs w:val="20"/>
              </w:rPr>
            </w:pPr>
            <w:r w:rsidRPr="000C3053">
              <w:rPr>
                <w:rFonts w:ascii="Arial" w:hAnsi="Arial" w:cs="Arial"/>
                <w:sz w:val="20"/>
                <w:szCs w:val="20"/>
              </w:rPr>
              <w:t xml:space="preserve">390.150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481.950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446</w:t>
            </w:r>
          </w:p>
        </w:tc>
      </w:tr>
      <w:tr w:rsidR="00B87D5E" w:rsidRPr="000C3053" w:rsidTr="00C007BE">
        <w:trPr>
          <w:trHeight w:val="262"/>
        </w:trPr>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7"/>
              <w:jc w:val="center"/>
              <w:rPr>
                <w:rFonts w:ascii="Arial" w:hAnsi="Arial" w:cs="Arial"/>
                <w:sz w:val="20"/>
                <w:szCs w:val="20"/>
              </w:rPr>
            </w:pPr>
            <w:r w:rsidRPr="000C3053">
              <w:rPr>
                <w:rFonts w:ascii="Arial" w:hAnsi="Arial" w:cs="Arial"/>
                <w:sz w:val="20"/>
                <w:szCs w:val="20"/>
              </w:rPr>
              <w:t xml:space="preserve">481.950 </w:t>
            </w:r>
          </w:p>
        </w:tc>
        <w:tc>
          <w:tcPr>
            <w:tcW w:w="1390"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left="3"/>
              <w:jc w:val="center"/>
              <w:rPr>
                <w:rFonts w:ascii="Arial" w:hAnsi="Arial" w:cs="Arial"/>
                <w:sz w:val="20"/>
                <w:szCs w:val="20"/>
              </w:rPr>
            </w:pPr>
            <w:r w:rsidRPr="000C3053">
              <w:rPr>
                <w:rFonts w:ascii="Arial" w:hAnsi="Arial" w:cs="Arial"/>
                <w:sz w:val="20"/>
                <w:szCs w:val="20"/>
              </w:rPr>
              <w:t xml:space="preserve">550.000 </w:t>
            </w:r>
          </w:p>
        </w:tc>
        <w:tc>
          <w:tcPr>
            <w:tcW w:w="1829" w:type="dxa"/>
            <w:tcBorders>
              <w:top w:val="single" w:sz="4" w:space="0" w:color="000000"/>
              <w:left w:val="single" w:sz="4" w:space="0" w:color="000000"/>
              <w:bottom w:val="single" w:sz="4" w:space="0" w:color="000000"/>
              <w:right w:val="single" w:sz="4" w:space="0" w:color="000000"/>
            </w:tcBorders>
          </w:tcPr>
          <w:p w:rsidR="00B87D5E" w:rsidRPr="000C3053" w:rsidRDefault="00B87D5E" w:rsidP="00C007BE">
            <w:pPr>
              <w:spacing w:line="288" w:lineRule="auto"/>
              <w:ind w:right="2"/>
              <w:jc w:val="center"/>
              <w:rPr>
                <w:rFonts w:ascii="Arial" w:hAnsi="Arial" w:cs="Arial"/>
                <w:sz w:val="20"/>
                <w:szCs w:val="20"/>
              </w:rPr>
            </w:pPr>
            <w:r w:rsidRPr="000C3053">
              <w:rPr>
                <w:rFonts w:ascii="Arial" w:hAnsi="Arial" w:cs="Arial"/>
                <w:sz w:val="20"/>
                <w:szCs w:val="20"/>
              </w:rPr>
              <w:t>510</w:t>
            </w:r>
          </w:p>
        </w:tc>
      </w:tr>
    </w:tbl>
    <w:p w:rsidR="00B87D5E" w:rsidRPr="000C3053" w:rsidRDefault="00B87D5E" w:rsidP="00B87D5E">
      <w:pPr>
        <w:spacing w:line="288" w:lineRule="auto"/>
        <w:rPr>
          <w:rFonts w:ascii="Arial" w:hAnsi="Arial" w:cs="Arial"/>
          <w:sz w:val="20"/>
          <w:szCs w:val="20"/>
        </w:rPr>
      </w:pPr>
    </w:p>
    <w:p w:rsidR="00B87D5E" w:rsidRPr="000C3053" w:rsidRDefault="00B87D5E" w:rsidP="00B87D5E">
      <w:pPr>
        <w:spacing w:line="288" w:lineRule="auto"/>
        <w:rPr>
          <w:rFonts w:ascii="Arial" w:hAnsi="Arial" w:cs="Arial"/>
          <w:sz w:val="20"/>
          <w:szCs w:val="20"/>
        </w:rPr>
      </w:pPr>
      <w:r w:rsidRPr="000C3053">
        <w:rPr>
          <w:rFonts w:ascii="Arial" w:hAnsi="Arial" w:cs="Arial"/>
          <w:sz w:val="20"/>
          <w:szCs w:val="20"/>
        </w:rPr>
        <w:t xml:space="preserve">Pri vrednosti predmeta nad 550.000 EUR se za vsakih nadaljnjih 25.000 EUR pristojbina poviša za 11 EUR, vendar skupaj največ 912 EUR. </w:t>
      </w:r>
    </w:p>
    <w:p w:rsidR="00B87D5E" w:rsidRPr="000C3053" w:rsidRDefault="00B87D5E" w:rsidP="00B87D5E">
      <w:pPr>
        <w:spacing w:line="288" w:lineRule="auto"/>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12</w:t>
      </w:r>
    </w:p>
    <w:p w:rsidR="00B87D5E" w:rsidRPr="000C3053" w:rsidRDefault="00B87D5E" w:rsidP="00B87D5E">
      <w:pPr>
        <w:spacing w:line="288" w:lineRule="auto"/>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(1) Za popis in cenitev premoženja po določbi 71. člena Zakona o notariatu se odmeri 80 odstotkov pristojbine po tar. št. 1, vendar najmanj 105 eurov in največ 628 eurov. </w:t>
      </w:r>
    </w:p>
    <w:p w:rsidR="00B87D5E" w:rsidRPr="000C3053" w:rsidRDefault="00B87D5E" w:rsidP="00B87D5E">
      <w:pPr>
        <w:spacing w:line="288" w:lineRule="auto"/>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(2) Poleg pristojbine po prvem odstavku te tarifne številke se odmeri še pristojbina po porabljenem času, če traja odsotnost iz pisarne ter popis in cenitev skupaj več kot eno uro.</w:t>
      </w:r>
    </w:p>
    <w:p w:rsidR="00B87D5E" w:rsidRPr="000C3053" w:rsidRDefault="00B87D5E" w:rsidP="00B87D5E">
      <w:pPr>
        <w:spacing w:line="288" w:lineRule="auto"/>
        <w:jc w:val="both"/>
        <w:rPr>
          <w:rFonts w:ascii="Arial" w:hAnsi="Arial" w:cs="Arial"/>
          <w:sz w:val="20"/>
          <w:szCs w:val="20"/>
        </w:rPr>
      </w:pPr>
    </w:p>
    <w:p w:rsidR="00B87D5E" w:rsidRDefault="00B87D5E" w:rsidP="00B87D5E">
      <w:pPr>
        <w:pStyle w:val="Odstavek"/>
        <w:widowControl w:val="0"/>
        <w:spacing w:before="0" w:line="288" w:lineRule="auto"/>
        <w:ind w:firstLine="0"/>
        <w:jc w:val="center"/>
        <w:rPr>
          <w:sz w:val="20"/>
          <w:szCs w:val="20"/>
          <w:lang w:val="sl-SI"/>
        </w:rPr>
      </w:pPr>
      <w:r w:rsidRPr="000C3053">
        <w:rPr>
          <w:rFonts w:cs="Arial"/>
          <w:sz w:val="20"/>
          <w:szCs w:val="20"/>
        </w:rPr>
        <w:t xml:space="preserve"> </w:t>
      </w:r>
      <w:r w:rsidRPr="000C3053">
        <w:rPr>
          <w:sz w:val="20"/>
          <w:szCs w:val="20"/>
          <w:lang w:val="sl-SI"/>
        </w:rPr>
        <w:t>Tar. št. 13</w:t>
      </w:r>
    </w:p>
    <w:p w:rsidR="00B87D5E" w:rsidRPr="00B87D5E" w:rsidRDefault="00B87D5E" w:rsidP="00B87D5E">
      <w:pPr>
        <w:pStyle w:val="Odstavek"/>
        <w:widowControl w:val="0"/>
        <w:spacing w:before="0" w:line="288" w:lineRule="auto"/>
        <w:ind w:firstLine="0"/>
        <w:jc w:val="center"/>
        <w:rPr>
          <w:sz w:val="20"/>
          <w:szCs w:val="20"/>
          <w:lang w:val="sl-SI"/>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lastRenderedPageBreak/>
        <w:t xml:space="preserve">(1) Za sestavo zemljiškoknjižnega predloga znaša pristojbina 42 evrov, razen za sestavo zemljiškoknjižnega predloga za oblikovanje etažne lastnine, ki znaša 68 evrov.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(2) Če zemljiškoknjižni predlog sestavi notar, pristojbina za sestavo zemljiškoknjižnega predloga vključuje tudi pristojbino za hrambo izvornih listin, ki se pretvorijo v elektronsko obliko in priložijo temu zemljiškoknjižnemu predlogu. Notar, ki je sestavil ta predlog, ni upravičen do posebne pristojbine po tar. št. 20</w:t>
      </w:r>
      <w:r w:rsidRPr="000C3053">
        <w:rPr>
          <w:rFonts w:ascii="Arial" w:hAnsi="Arial" w:cs="Arial"/>
          <w:strike/>
          <w:sz w:val="20"/>
          <w:szCs w:val="20"/>
        </w:rPr>
        <w:t xml:space="preserve"> </w:t>
      </w:r>
      <w:r w:rsidRPr="000C3053">
        <w:rPr>
          <w:rFonts w:ascii="Arial" w:hAnsi="Arial" w:cs="Arial"/>
          <w:sz w:val="20"/>
          <w:szCs w:val="20"/>
        </w:rPr>
        <w:t xml:space="preserve">za pretvorbo listin v elektronsko obliko in hrambo teh listin ter za pregled zemljiške knjige po 5. točki tar. št. 22.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(3) Za sestavo predloga za vpis </w:t>
      </w:r>
      <w:proofErr w:type="spellStart"/>
      <w:r w:rsidRPr="000C3053">
        <w:rPr>
          <w:rFonts w:ascii="Arial" w:hAnsi="Arial" w:cs="Arial"/>
          <w:sz w:val="20"/>
          <w:szCs w:val="20"/>
        </w:rPr>
        <w:t>neposestne</w:t>
      </w:r>
      <w:proofErr w:type="spellEnd"/>
      <w:r w:rsidRPr="000C3053">
        <w:rPr>
          <w:rFonts w:ascii="Arial" w:hAnsi="Arial" w:cs="Arial"/>
          <w:sz w:val="20"/>
          <w:szCs w:val="20"/>
        </w:rPr>
        <w:t xml:space="preserve"> zastavne pravice znaša pristojbina 42 eurov, če vrednost predmeta ne presega 137.700 eurov, in 105 eurov, če je vrednost predmeta višja od 137.700 eurov. </w:t>
      </w:r>
    </w:p>
    <w:p w:rsidR="00B87D5E" w:rsidRDefault="00B87D5E" w:rsidP="00B87D5E">
      <w:pPr>
        <w:pStyle w:val="Odstavek"/>
        <w:widowControl w:val="0"/>
        <w:spacing w:before="0" w:line="288" w:lineRule="auto"/>
        <w:ind w:firstLine="0"/>
        <w:jc w:val="center"/>
        <w:rPr>
          <w:sz w:val="20"/>
          <w:szCs w:val="20"/>
          <w:lang w:val="sl-SI"/>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Tar. št. 14</w:t>
      </w:r>
    </w:p>
    <w:p w:rsidR="00B87D5E" w:rsidRPr="000C3053" w:rsidRDefault="00B87D5E" w:rsidP="00B87D5E">
      <w:pPr>
        <w:spacing w:line="288" w:lineRule="auto"/>
        <w:ind w:right="53"/>
        <w:rPr>
          <w:rFonts w:ascii="Arial" w:hAnsi="Arial" w:cs="Arial"/>
          <w:sz w:val="20"/>
          <w:szCs w:val="20"/>
        </w:rPr>
      </w:pPr>
    </w:p>
    <w:p w:rsidR="00B87D5E" w:rsidRPr="000C3053" w:rsidRDefault="00B87D5E" w:rsidP="00B87D5E">
      <w:pPr>
        <w:spacing w:line="288" w:lineRule="auto"/>
        <w:ind w:right="53"/>
        <w:jc w:val="both"/>
        <w:rPr>
          <w:rFonts w:ascii="Arial" w:hAnsi="Arial" w:cs="Arial"/>
          <w:sz w:val="20"/>
          <w:szCs w:val="20"/>
        </w:rPr>
      </w:pPr>
      <w:r w:rsidRPr="000C3053">
        <w:rPr>
          <w:rFonts w:ascii="Arial" w:hAnsi="Arial" w:cs="Arial"/>
          <w:sz w:val="20"/>
          <w:szCs w:val="20"/>
        </w:rPr>
        <w:t xml:space="preserve">Za sestavo predloga za vpis v sodni register znaša pristojbina 42 eurov. </w:t>
      </w:r>
    </w:p>
    <w:p w:rsidR="00B87D5E" w:rsidRPr="000C3053" w:rsidRDefault="00B87D5E" w:rsidP="00B87D5E">
      <w:pPr>
        <w:spacing w:line="288" w:lineRule="auto"/>
        <w:ind w:right="53"/>
        <w:rPr>
          <w:rFonts w:ascii="Arial" w:hAnsi="Arial" w:cs="Arial"/>
          <w:sz w:val="20"/>
          <w:szCs w:val="20"/>
        </w:rPr>
      </w:pPr>
    </w:p>
    <w:p w:rsidR="00B87D5E" w:rsidRPr="00B87D5E" w:rsidRDefault="00B87D5E" w:rsidP="00B87D5E">
      <w:pPr>
        <w:spacing w:line="288" w:lineRule="auto"/>
        <w:ind w:right="9"/>
        <w:jc w:val="center"/>
        <w:rPr>
          <w:rFonts w:ascii="Arial" w:eastAsia="Arial" w:hAnsi="Arial" w:cs="Arial"/>
          <w:sz w:val="20"/>
          <w:szCs w:val="20"/>
        </w:rPr>
      </w:pPr>
      <w:r>
        <w:rPr>
          <w:rFonts w:ascii="Arial" w:eastAsia="Arial" w:hAnsi="Arial" w:cs="Arial"/>
          <w:sz w:val="20"/>
          <w:szCs w:val="20"/>
        </w:rPr>
        <w:t xml:space="preserve">2. </w:t>
      </w:r>
      <w:r w:rsidRPr="00B87D5E">
        <w:rPr>
          <w:rFonts w:ascii="Arial" w:eastAsia="Arial" w:hAnsi="Arial" w:cs="Arial"/>
          <w:sz w:val="20"/>
          <w:szCs w:val="20"/>
        </w:rPr>
        <w:t>PRISTOJBINA ZA NOTARJEVA OPRAVILA V POSTOPKU NOTARSKE PRODAJE</w:t>
      </w:r>
    </w:p>
    <w:p w:rsidR="00B87D5E" w:rsidRPr="000C3053" w:rsidRDefault="00B87D5E" w:rsidP="00B87D5E">
      <w:pPr>
        <w:spacing w:line="288" w:lineRule="auto"/>
        <w:ind w:right="9"/>
        <w:jc w:val="center"/>
        <w:rPr>
          <w:rFonts w:ascii="Arial" w:hAnsi="Arial" w:cs="Arial"/>
          <w:sz w:val="20"/>
          <w:szCs w:val="20"/>
        </w:rPr>
      </w:pPr>
    </w:p>
    <w:p w:rsidR="00B87D5E" w:rsidRPr="000C3053" w:rsidRDefault="00B87D5E" w:rsidP="00B87D5E">
      <w:pPr>
        <w:pStyle w:val="Odstavek"/>
        <w:widowControl w:val="0"/>
        <w:spacing w:before="0" w:line="288" w:lineRule="auto"/>
        <w:ind w:firstLine="0"/>
        <w:jc w:val="center"/>
        <w:rPr>
          <w:sz w:val="20"/>
          <w:szCs w:val="20"/>
          <w:lang w:val="sl-SI"/>
        </w:rPr>
      </w:pPr>
      <w:r w:rsidRPr="000C3053">
        <w:rPr>
          <w:sz w:val="20"/>
          <w:szCs w:val="20"/>
          <w:lang w:val="sl-SI"/>
        </w:rPr>
        <w:t xml:space="preserve">Tar. št. 15 </w:t>
      </w:r>
    </w:p>
    <w:p w:rsidR="00B87D5E" w:rsidRPr="000C3053" w:rsidRDefault="00B87D5E" w:rsidP="00B87D5E">
      <w:pPr>
        <w:spacing w:line="288" w:lineRule="auto"/>
        <w:ind w:right="9"/>
        <w:jc w:val="both"/>
        <w:rPr>
          <w:rFonts w:ascii="Arial" w:hAnsi="Arial" w:cs="Arial"/>
          <w:sz w:val="20"/>
          <w:szCs w:val="20"/>
        </w:rPr>
      </w:pPr>
    </w:p>
    <w:p w:rsidR="00B87D5E" w:rsidRPr="000C3053" w:rsidRDefault="00B87D5E" w:rsidP="00B87D5E">
      <w:pPr>
        <w:spacing w:line="288" w:lineRule="auto"/>
        <w:ind w:right="9"/>
        <w:jc w:val="both"/>
        <w:rPr>
          <w:rFonts w:ascii="Arial" w:hAnsi="Arial" w:cs="Arial"/>
          <w:sz w:val="20"/>
          <w:szCs w:val="20"/>
        </w:rPr>
      </w:pPr>
      <w:bookmarkStart w:id="2" w:name="_Hlk15470410"/>
      <w:r w:rsidRPr="000C3053">
        <w:rPr>
          <w:rFonts w:ascii="Arial" w:hAnsi="Arial" w:cs="Arial"/>
          <w:sz w:val="20"/>
          <w:szCs w:val="20"/>
        </w:rPr>
        <w:t>Pristojbina za vsa opravila notarja v postopku notarske prodaje nepremičnine v skladu z zakonom, ki ureja notarsko prodajo nepremičnine, znaša 2 odstotka izhodiščne vrednosti nepremičnine, ki je predmet notarske prodaje, vendar najmanj 1.140 eurov in največ 22.800 eurov.</w:t>
      </w:r>
    </w:p>
    <w:bookmarkEnd w:id="2"/>
    <w:p w:rsidR="00B87D5E" w:rsidRPr="000C3053" w:rsidRDefault="00B87D5E" w:rsidP="00B87D5E">
      <w:pPr>
        <w:spacing w:line="288" w:lineRule="auto"/>
        <w:ind w:right="9"/>
        <w:jc w:val="center"/>
        <w:rPr>
          <w:rFonts w:ascii="Arial" w:eastAsia="Arial" w:hAnsi="Arial" w:cs="Arial"/>
          <w:sz w:val="20"/>
          <w:szCs w:val="20"/>
        </w:rPr>
      </w:pPr>
    </w:p>
    <w:p w:rsidR="00B87D5E" w:rsidRPr="000C3053" w:rsidRDefault="00B87D5E" w:rsidP="00B87D5E">
      <w:pPr>
        <w:pStyle w:val="Navadensplet"/>
        <w:spacing w:before="0" w:beforeAutospacing="0" w:after="0" w:afterAutospacing="0" w:line="288" w:lineRule="auto"/>
        <w:jc w:val="center"/>
        <w:rPr>
          <w:rFonts w:ascii="Arial" w:hAnsi="Arial" w:cs="Arial"/>
          <w:sz w:val="20"/>
          <w:szCs w:val="20"/>
        </w:rPr>
      </w:pPr>
      <w:r>
        <w:rPr>
          <w:rFonts w:ascii="Arial" w:hAnsi="Arial" w:cs="Arial"/>
          <w:sz w:val="20"/>
          <w:szCs w:val="20"/>
        </w:rPr>
        <w:t xml:space="preserve">3. </w:t>
      </w:r>
      <w:r w:rsidRPr="000C3053">
        <w:rPr>
          <w:rFonts w:ascii="Arial" w:hAnsi="Arial" w:cs="Arial"/>
          <w:sz w:val="20"/>
          <w:szCs w:val="20"/>
        </w:rPr>
        <w:t>PRISTOJBINA ZA NOTARJEVA OPRAVILA KOT UPRAVITELJA KOLEKTIVNE ODŠKODNINE</w:t>
      </w:r>
    </w:p>
    <w:p w:rsidR="00B87D5E" w:rsidRPr="000C3053" w:rsidRDefault="00B87D5E" w:rsidP="00B87D5E">
      <w:pPr>
        <w:pStyle w:val="Navadensplet"/>
        <w:spacing w:before="0" w:beforeAutospacing="0" w:after="0" w:afterAutospacing="0" w:line="288" w:lineRule="auto"/>
        <w:jc w:val="center"/>
        <w:rPr>
          <w:rFonts w:ascii="Arial" w:eastAsia="Times New Roman" w:hAnsi="Arial" w:cs="Arial"/>
          <w:sz w:val="20"/>
          <w:szCs w:val="20"/>
          <w:lang w:eastAsia="en-US"/>
        </w:rPr>
      </w:pPr>
    </w:p>
    <w:p w:rsidR="00B87D5E" w:rsidRPr="000C3053" w:rsidRDefault="00B87D5E" w:rsidP="00B87D5E">
      <w:pPr>
        <w:pStyle w:val="Navadensplet"/>
        <w:spacing w:before="0" w:beforeAutospacing="0" w:after="0" w:afterAutospacing="0" w:line="288" w:lineRule="auto"/>
        <w:jc w:val="center"/>
        <w:rPr>
          <w:rFonts w:ascii="Arial" w:hAnsi="Arial" w:cs="Arial"/>
          <w:bCs/>
          <w:iCs/>
          <w:sz w:val="20"/>
          <w:szCs w:val="20"/>
        </w:rPr>
      </w:pPr>
      <w:r w:rsidRPr="000C3053">
        <w:rPr>
          <w:rFonts w:ascii="Arial" w:hAnsi="Arial" w:cs="Arial"/>
          <w:bCs/>
          <w:iCs/>
          <w:sz w:val="20"/>
          <w:szCs w:val="20"/>
        </w:rPr>
        <w:t>Tar. št. 16</w:t>
      </w:r>
    </w:p>
    <w:p w:rsidR="00B87D5E" w:rsidRPr="000C3053" w:rsidRDefault="00B87D5E" w:rsidP="00B87D5E">
      <w:pPr>
        <w:pStyle w:val="Navadensplet"/>
        <w:spacing w:line="288" w:lineRule="auto"/>
        <w:jc w:val="both"/>
        <w:rPr>
          <w:rFonts w:ascii="Arial" w:hAnsi="Arial" w:cs="Arial"/>
          <w:bCs/>
          <w:i/>
          <w:iCs/>
          <w:sz w:val="20"/>
          <w:szCs w:val="20"/>
        </w:rPr>
      </w:pPr>
      <w:r w:rsidRPr="000C3053">
        <w:rPr>
          <w:rFonts w:ascii="Arial" w:hAnsi="Arial" w:cs="Arial"/>
          <w:bCs/>
          <w:iCs/>
          <w:sz w:val="20"/>
          <w:szCs w:val="20"/>
        </w:rPr>
        <w:t>(1) Za notarjeva opravila kot upravitelja kolektivne odškodnine, če vodi sodišče postopek po sistemu</w:t>
      </w:r>
      <w:r w:rsidRPr="000C3053">
        <w:rPr>
          <w:rFonts w:ascii="Arial" w:hAnsi="Arial" w:cs="Arial"/>
          <w:bCs/>
          <w:i/>
          <w:iCs/>
          <w:sz w:val="20"/>
          <w:szCs w:val="20"/>
        </w:rPr>
        <w:t xml:space="preserve"> </w:t>
      </w:r>
      <w:r w:rsidRPr="000C3053">
        <w:rPr>
          <w:rFonts w:ascii="Arial" w:hAnsi="Arial" w:cs="Arial"/>
          <w:bCs/>
          <w:iCs/>
          <w:sz w:val="20"/>
          <w:szCs w:val="20"/>
        </w:rPr>
        <w:t>vključitve, znaša pristojbina glede na število pravočasno prijavljenih terjatev:</w:t>
      </w:r>
    </w:p>
    <w:tbl>
      <w:tblPr>
        <w:tblW w:w="7648" w:type="dxa"/>
        <w:jc w:val="center"/>
        <w:tblLayout w:type="fixed"/>
        <w:tblCellMar>
          <w:left w:w="0" w:type="dxa"/>
          <w:right w:w="0" w:type="dxa"/>
        </w:tblCellMar>
        <w:tblLook w:val="04A0" w:firstRow="1" w:lastRow="0" w:firstColumn="1" w:lastColumn="0" w:noHBand="0" w:noVBand="1"/>
      </w:tblPr>
      <w:tblGrid>
        <w:gridCol w:w="1129"/>
        <w:gridCol w:w="993"/>
        <w:gridCol w:w="996"/>
        <w:gridCol w:w="4530"/>
      </w:tblGrid>
      <w:tr w:rsidR="00B87D5E" w:rsidRPr="000C3053" w:rsidTr="00B87D5E">
        <w:trPr>
          <w:trHeight w:val="44"/>
          <w:jc w:val="center"/>
        </w:trPr>
        <w:tc>
          <w:tcPr>
            <w:tcW w:w="1129" w:type="dxa"/>
            <w:tcBorders>
              <w:top w:val="single" w:sz="8" w:space="0" w:color="000000"/>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Postavka</w:t>
            </w:r>
          </w:p>
        </w:tc>
        <w:tc>
          <w:tcPr>
            <w:tcW w:w="1989" w:type="dxa"/>
            <w:gridSpan w:val="2"/>
            <w:tcBorders>
              <w:top w:val="single" w:sz="8" w:space="0" w:color="000000"/>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jc w:val="both"/>
              <w:rPr>
                <w:rFonts w:ascii="Arial" w:hAnsi="Arial" w:cs="Arial"/>
                <w:bCs/>
                <w:iCs/>
                <w:sz w:val="20"/>
                <w:szCs w:val="20"/>
              </w:rPr>
            </w:pPr>
            <w:r w:rsidRPr="000C3053">
              <w:rPr>
                <w:rFonts w:ascii="Arial" w:hAnsi="Arial" w:cs="Arial"/>
                <w:bCs/>
                <w:iCs/>
                <w:sz w:val="20"/>
                <w:szCs w:val="20"/>
              </w:rPr>
              <w:t>Število pravočasno prijavljenih terjatev</w:t>
            </w:r>
          </w:p>
        </w:tc>
        <w:tc>
          <w:tcPr>
            <w:tcW w:w="4530" w:type="dxa"/>
            <w:tcBorders>
              <w:top w:val="single" w:sz="8" w:space="0" w:color="000000"/>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Pristojbina</w:t>
            </w:r>
            <w:r w:rsidRPr="000C3053">
              <w:rPr>
                <w:rFonts w:ascii="Arial" w:hAnsi="Arial" w:cs="Arial"/>
                <w:bCs/>
                <w:iCs/>
                <w:sz w:val="20"/>
                <w:szCs w:val="20"/>
              </w:rPr>
              <w:t xml:space="preserve"> </w:t>
            </w:r>
          </w:p>
        </w:tc>
      </w:tr>
      <w:tr w:rsidR="00B87D5E" w:rsidRPr="000C3053" w:rsidTr="00B87D5E">
        <w:trPr>
          <w:trHeight w:val="44"/>
          <w:jc w:val="center"/>
        </w:trPr>
        <w:tc>
          <w:tcPr>
            <w:tcW w:w="1129" w:type="dxa"/>
            <w:tcBorders>
              <w:top w:val="nil"/>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I.</w:t>
            </w:r>
          </w:p>
        </w:tc>
        <w:tc>
          <w:tcPr>
            <w:tcW w:w="1989" w:type="dxa"/>
            <w:gridSpan w:val="2"/>
            <w:tcBorders>
              <w:top w:val="nil"/>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do </w:t>
            </w:r>
            <w:r w:rsidRPr="000C3053">
              <w:rPr>
                <w:rFonts w:ascii="Arial" w:hAnsi="Arial" w:cs="Arial"/>
                <w:bCs/>
                <w:iCs/>
                <w:sz w:val="20"/>
                <w:szCs w:val="20"/>
              </w:rPr>
              <w:t>25</w:t>
            </w:r>
          </w:p>
        </w:tc>
        <w:tc>
          <w:tcPr>
            <w:tcW w:w="4530"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rPr>
              <w:t xml:space="preserve">710 </w:t>
            </w:r>
            <w:r>
              <w:rPr>
                <w:rFonts w:ascii="Arial" w:hAnsi="Arial" w:cs="Arial"/>
                <w:bCs/>
                <w:iCs/>
                <w:sz w:val="20"/>
                <w:szCs w:val="20"/>
              </w:rPr>
              <w:t>EUR</w:t>
            </w:r>
          </w:p>
        </w:tc>
      </w:tr>
      <w:tr w:rsidR="00B87D5E" w:rsidRPr="000C3053" w:rsidTr="00B87D5E">
        <w:trPr>
          <w:trHeight w:val="98"/>
          <w:jc w:val="center"/>
        </w:trPr>
        <w:tc>
          <w:tcPr>
            <w:tcW w:w="1129" w:type="dxa"/>
            <w:tcBorders>
              <w:top w:val="nil"/>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II.</w:t>
            </w:r>
          </w:p>
        </w:tc>
        <w:tc>
          <w:tcPr>
            <w:tcW w:w="993" w:type="dxa"/>
            <w:tcBorders>
              <w:top w:val="nil"/>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nad </w:t>
            </w:r>
            <w:r w:rsidRPr="000C3053">
              <w:rPr>
                <w:rFonts w:ascii="Arial" w:hAnsi="Arial" w:cs="Arial"/>
                <w:bCs/>
                <w:iCs/>
                <w:sz w:val="20"/>
                <w:szCs w:val="20"/>
              </w:rPr>
              <w:t>25</w:t>
            </w:r>
          </w:p>
        </w:tc>
        <w:tc>
          <w:tcPr>
            <w:tcW w:w="993"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do </w:t>
            </w:r>
            <w:r w:rsidRPr="000C3053">
              <w:rPr>
                <w:rFonts w:ascii="Arial" w:hAnsi="Arial" w:cs="Arial"/>
                <w:bCs/>
                <w:iCs/>
                <w:sz w:val="20"/>
                <w:szCs w:val="20"/>
              </w:rPr>
              <w:t>50</w:t>
            </w:r>
          </w:p>
        </w:tc>
        <w:tc>
          <w:tcPr>
            <w:tcW w:w="4530"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jc w:val="both"/>
              <w:rPr>
                <w:rFonts w:ascii="Arial" w:hAnsi="Arial" w:cs="Arial"/>
                <w:bCs/>
                <w:iCs/>
                <w:sz w:val="20"/>
                <w:szCs w:val="20"/>
              </w:rPr>
            </w:pPr>
            <w:r w:rsidRPr="000C3053">
              <w:rPr>
                <w:rFonts w:ascii="Arial" w:hAnsi="Arial" w:cs="Arial"/>
                <w:bCs/>
                <w:iCs/>
                <w:sz w:val="20"/>
                <w:szCs w:val="20"/>
              </w:rPr>
              <w:t xml:space="preserve">710 </w:t>
            </w:r>
            <w:r>
              <w:rPr>
                <w:rFonts w:ascii="Arial" w:hAnsi="Arial" w:cs="Arial"/>
                <w:bCs/>
                <w:iCs/>
                <w:sz w:val="20"/>
                <w:szCs w:val="20"/>
              </w:rPr>
              <w:t xml:space="preserve">EUR </w:t>
            </w:r>
            <w:r w:rsidRPr="000C3053">
              <w:rPr>
                <w:rFonts w:ascii="Arial" w:hAnsi="Arial" w:cs="Arial"/>
                <w:bCs/>
                <w:iCs/>
                <w:sz w:val="20"/>
                <w:szCs w:val="20"/>
                <w:lang w:val="x-none"/>
              </w:rPr>
              <w:t xml:space="preserve">+ </w:t>
            </w:r>
            <w:r w:rsidRPr="000C3053">
              <w:rPr>
                <w:rFonts w:ascii="Arial" w:hAnsi="Arial" w:cs="Arial"/>
                <w:bCs/>
                <w:iCs/>
                <w:sz w:val="20"/>
                <w:szCs w:val="20"/>
              </w:rPr>
              <w:t>dodaten znesek za vsako terjatev nad 50 (40 EUR)</w:t>
            </w:r>
          </w:p>
        </w:tc>
      </w:tr>
      <w:tr w:rsidR="00B87D5E" w:rsidRPr="000C3053" w:rsidTr="00B87D5E">
        <w:trPr>
          <w:trHeight w:val="44"/>
          <w:jc w:val="center"/>
        </w:trPr>
        <w:tc>
          <w:tcPr>
            <w:tcW w:w="1129" w:type="dxa"/>
            <w:tcBorders>
              <w:top w:val="nil"/>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III.</w:t>
            </w:r>
          </w:p>
        </w:tc>
        <w:tc>
          <w:tcPr>
            <w:tcW w:w="993" w:type="dxa"/>
            <w:tcBorders>
              <w:top w:val="nil"/>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nad </w:t>
            </w:r>
            <w:r w:rsidRPr="000C3053">
              <w:rPr>
                <w:rFonts w:ascii="Arial" w:hAnsi="Arial" w:cs="Arial"/>
                <w:bCs/>
                <w:iCs/>
                <w:sz w:val="20"/>
                <w:szCs w:val="20"/>
              </w:rPr>
              <w:t>50</w:t>
            </w:r>
          </w:p>
        </w:tc>
        <w:tc>
          <w:tcPr>
            <w:tcW w:w="993"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do </w:t>
            </w:r>
            <w:r w:rsidRPr="000C3053">
              <w:rPr>
                <w:rFonts w:ascii="Arial" w:hAnsi="Arial" w:cs="Arial"/>
                <w:bCs/>
                <w:iCs/>
                <w:sz w:val="20"/>
                <w:szCs w:val="20"/>
              </w:rPr>
              <w:t>1</w:t>
            </w:r>
            <w:r w:rsidRPr="000C3053">
              <w:rPr>
                <w:rFonts w:ascii="Arial" w:hAnsi="Arial" w:cs="Arial"/>
                <w:bCs/>
                <w:iCs/>
                <w:sz w:val="20"/>
                <w:szCs w:val="20"/>
                <w:lang w:val="x-none"/>
              </w:rPr>
              <w:t>00</w:t>
            </w:r>
          </w:p>
        </w:tc>
        <w:tc>
          <w:tcPr>
            <w:tcW w:w="4530"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jc w:val="both"/>
              <w:rPr>
                <w:rFonts w:ascii="Arial" w:hAnsi="Arial" w:cs="Arial"/>
                <w:bCs/>
                <w:iCs/>
                <w:sz w:val="20"/>
                <w:szCs w:val="20"/>
              </w:rPr>
            </w:pPr>
            <w:r w:rsidRPr="000C3053">
              <w:rPr>
                <w:rFonts w:ascii="Arial" w:hAnsi="Arial" w:cs="Arial"/>
                <w:bCs/>
                <w:iCs/>
                <w:sz w:val="20"/>
                <w:szCs w:val="20"/>
              </w:rPr>
              <w:t>2.604</w:t>
            </w:r>
            <w:r>
              <w:rPr>
                <w:rFonts w:ascii="Arial" w:hAnsi="Arial" w:cs="Arial"/>
                <w:bCs/>
                <w:iCs/>
                <w:sz w:val="20"/>
                <w:szCs w:val="20"/>
              </w:rPr>
              <w:t xml:space="preserve"> EUR </w:t>
            </w:r>
            <w:r w:rsidRPr="000C3053">
              <w:rPr>
                <w:rFonts w:ascii="Arial" w:hAnsi="Arial" w:cs="Arial"/>
                <w:bCs/>
                <w:iCs/>
                <w:sz w:val="20"/>
                <w:szCs w:val="20"/>
                <w:lang w:val="x-none"/>
              </w:rPr>
              <w:t xml:space="preserve">+ </w:t>
            </w:r>
            <w:r w:rsidRPr="000C3053">
              <w:rPr>
                <w:rFonts w:ascii="Arial" w:hAnsi="Arial" w:cs="Arial"/>
                <w:bCs/>
                <w:iCs/>
                <w:sz w:val="20"/>
                <w:szCs w:val="20"/>
              </w:rPr>
              <w:t>dodaten znesek za vsako terjatev nad 100 (25 EUR)</w:t>
            </w:r>
          </w:p>
        </w:tc>
      </w:tr>
      <w:tr w:rsidR="00B87D5E" w:rsidRPr="000C3053" w:rsidTr="00B87D5E">
        <w:trPr>
          <w:trHeight w:val="44"/>
          <w:jc w:val="center"/>
        </w:trPr>
        <w:tc>
          <w:tcPr>
            <w:tcW w:w="1129" w:type="dxa"/>
            <w:tcBorders>
              <w:top w:val="nil"/>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IV.</w:t>
            </w:r>
          </w:p>
        </w:tc>
        <w:tc>
          <w:tcPr>
            <w:tcW w:w="993" w:type="dxa"/>
            <w:tcBorders>
              <w:top w:val="nil"/>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nad </w:t>
            </w:r>
            <w:r w:rsidRPr="000C3053">
              <w:rPr>
                <w:rFonts w:ascii="Arial" w:hAnsi="Arial" w:cs="Arial"/>
                <w:bCs/>
                <w:iCs/>
                <w:sz w:val="20"/>
                <w:szCs w:val="20"/>
              </w:rPr>
              <w:t>1</w:t>
            </w:r>
            <w:r w:rsidRPr="000C3053">
              <w:rPr>
                <w:rFonts w:ascii="Arial" w:hAnsi="Arial" w:cs="Arial"/>
                <w:bCs/>
                <w:iCs/>
                <w:sz w:val="20"/>
                <w:szCs w:val="20"/>
                <w:lang w:val="x-none"/>
              </w:rPr>
              <w:t>00</w:t>
            </w:r>
          </w:p>
        </w:tc>
        <w:tc>
          <w:tcPr>
            <w:tcW w:w="993"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do </w:t>
            </w:r>
            <w:r w:rsidRPr="000C3053">
              <w:rPr>
                <w:rFonts w:ascii="Arial" w:hAnsi="Arial" w:cs="Arial"/>
                <w:bCs/>
                <w:iCs/>
                <w:sz w:val="20"/>
                <w:szCs w:val="20"/>
              </w:rPr>
              <w:t>25</w:t>
            </w:r>
            <w:r w:rsidRPr="000C3053">
              <w:rPr>
                <w:rFonts w:ascii="Arial" w:hAnsi="Arial" w:cs="Arial"/>
                <w:bCs/>
                <w:iCs/>
                <w:sz w:val="20"/>
                <w:szCs w:val="20"/>
                <w:lang w:val="x-none"/>
              </w:rPr>
              <w:t>00</w:t>
            </w:r>
          </w:p>
        </w:tc>
        <w:tc>
          <w:tcPr>
            <w:tcW w:w="4530"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jc w:val="both"/>
              <w:rPr>
                <w:rFonts w:ascii="Arial" w:hAnsi="Arial" w:cs="Arial"/>
                <w:bCs/>
                <w:iCs/>
                <w:sz w:val="20"/>
                <w:szCs w:val="20"/>
              </w:rPr>
            </w:pPr>
            <w:r w:rsidRPr="000C3053">
              <w:rPr>
                <w:rFonts w:ascii="Arial" w:hAnsi="Arial" w:cs="Arial"/>
                <w:bCs/>
                <w:iCs/>
                <w:sz w:val="20"/>
                <w:szCs w:val="20"/>
              </w:rPr>
              <w:t>3.788</w:t>
            </w:r>
            <w:r>
              <w:rPr>
                <w:rFonts w:ascii="Arial" w:hAnsi="Arial" w:cs="Arial"/>
                <w:bCs/>
                <w:iCs/>
                <w:sz w:val="20"/>
                <w:szCs w:val="20"/>
              </w:rPr>
              <w:t xml:space="preserve"> EUR</w:t>
            </w:r>
            <w:r w:rsidRPr="000C3053">
              <w:rPr>
                <w:rFonts w:ascii="Arial" w:hAnsi="Arial" w:cs="Arial"/>
                <w:bCs/>
                <w:iCs/>
                <w:sz w:val="20"/>
                <w:szCs w:val="20"/>
              </w:rPr>
              <w:t xml:space="preserve"> </w:t>
            </w:r>
            <w:r w:rsidRPr="000C3053">
              <w:rPr>
                <w:rFonts w:ascii="Arial" w:hAnsi="Arial" w:cs="Arial"/>
                <w:bCs/>
                <w:iCs/>
                <w:sz w:val="20"/>
                <w:szCs w:val="20"/>
                <w:lang w:val="x-none"/>
              </w:rPr>
              <w:t xml:space="preserve">+ </w:t>
            </w:r>
            <w:r w:rsidRPr="000C3053">
              <w:rPr>
                <w:rFonts w:ascii="Arial" w:hAnsi="Arial" w:cs="Arial"/>
                <w:bCs/>
                <w:iCs/>
                <w:sz w:val="20"/>
                <w:szCs w:val="20"/>
              </w:rPr>
              <w:t>dodaten znesek za vsako terjatev nad 500 (10 EUR)</w:t>
            </w:r>
          </w:p>
        </w:tc>
      </w:tr>
      <w:tr w:rsidR="00B87D5E" w:rsidRPr="000C3053" w:rsidTr="00B87D5E">
        <w:trPr>
          <w:trHeight w:val="44"/>
          <w:jc w:val="center"/>
        </w:trPr>
        <w:tc>
          <w:tcPr>
            <w:tcW w:w="1129" w:type="dxa"/>
            <w:tcBorders>
              <w:top w:val="nil"/>
              <w:left w:val="single" w:sz="4" w:space="0" w:color="auto"/>
              <w:bottom w:val="single" w:sz="8" w:space="0" w:color="000000"/>
              <w:right w:val="single" w:sz="8" w:space="0" w:color="000000"/>
            </w:tcBorders>
            <w:vAlign w:val="center"/>
          </w:tcPr>
          <w:p w:rsidR="00B87D5E" w:rsidRPr="000C3053" w:rsidRDefault="00B87D5E" w:rsidP="00C007BE">
            <w:pPr>
              <w:spacing w:line="288" w:lineRule="auto"/>
              <w:jc w:val="center"/>
              <w:rPr>
                <w:rFonts w:ascii="Arial" w:hAnsi="Arial" w:cs="Arial"/>
                <w:sz w:val="20"/>
                <w:szCs w:val="20"/>
              </w:rPr>
            </w:pPr>
            <w:r w:rsidRPr="000C3053">
              <w:rPr>
                <w:rFonts w:ascii="Arial" w:hAnsi="Arial" w:cs="Arial"/>
                <w:sz w:val="20"/>
                <w:szCs w:val="20"/>
                <w:lang w:val="x-none"/>
              </w:rPr>
              <w:t>V.</w:t>
            </w:r>
          </w:p>
        </w:tc>
        <w:tc>
          <w:tcPr>
            <w:tcW w:w="1989" w:type="dxa"/>
            <w:gridSpan w:val="2"/>
            <w:tcBorders>
              <w:top w:val="nil"/>
              <w:left w:val="single" w:sz="4" w:space="0" w:color="auto"/>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rPr>
                <w:rFonts w:ascii="Arial" w:hAnsi="Arial" w:cs="Arial"/>
                <w:bCs/>
                <w:iCs/>
                <w:sz w:val="20"/>
                <w:szCs w:val="20"/>
              </w:rPr>
            </w:pPr>
            <w:r w:rsidRPr="000C3053">
              <w:rPr>
                <w:rFonts w:ascii="Arial" w:hAnsi="Arial" w:cs="Arial"/>
                <w:bCs/>
                <w:iCs/>
                <w:sz w:val="20"/>
                <w:szCs w:val="20"/>
                <w:lang w:val="x-none"/>
              </w:rPr>
              <w:t xml:space="preserve">nad </w:t>
            </w:r>
            <w:r w:rsidRPr="000C3053">
              <w:rPr>
                <w:rFonts w:ascii="Arial" w:hAnsi="Arial" w:cs="Arial"/>
                <w:bCs/>
                <w:iCs/>
                <w:sz w:val="20"/>
                <w:szCs w:val="20"/>
              </w:rPr>
              <w:t>25</w:t>
            </w:r>
            <w:r w:rsidRPr="000C3053">
              <w:rPr>
                <w:rFonts w:ascii="Arial" w:hAnsi="Arial" w:cs="Arial"/>
                <w:bCs/>
                <w:iCs/>
                <w:sz w:val="20"/>
                <w:szCs w:val="20"/>
                <w:lang w:val="x-none"/>
              </w:rPr>
              <w:t>00</w:t>
            </w:r>
          </w:p>
        </w:tc>
        <w:tc>
          <w:tcPr>
            <w:tcW w:w="4530" w:type="dxa"/>
            <w:tcBorders>
              <w:top w:val="nil"/>
              <w:left w:val="nil"/>
              <w:bottom w:val="single" w:sz="8" w:space="0" w:color="000000"/>
              <w:right w:val="single" w:sz="8" w:space="0" w:color="000000"/>
            </w:tcBorders>
            <w:tcMar>
              <w:top w:w="85" w:type="dxa"/>
              <w:left w:w="57" w:type="dxa"/>
              <w:bottom w:w="85" w:type="dxa"/>
              <w:right w:w="57" w:type="dxa"/>
            </w:tcMar>
            <w:vAlign w:val="center"/>
            <w:hideMark/>
          </w:tcPr>
          <w:p w:rsidR="00B87D5E" w:rsidRPr="000C3053" w:rsidRDefault="00B87D5E" w:rsidP="00C007BE">
            <w:pPr>
              <w:pStyle w:val="Navadensplet"/>
              <w:spacing w:line="288" w:lineRule="auto"/>
              <w:jc w:val="both"/>
              <w:rPr>
                <w:rFonts w:ascii="Arial" w:hAnsi="Arial" w:cs="Arial"/>
                <w:bCs/>
                <w:iCs/>
                <w:sz w:val="20"/>
                <w:szCs w:val="20"/>
              </w:rPr>
            </w:pPr>
            <w:r w:rsidRPr="000C3053">
              <w:rPr>
                <w:rFonts w:ascii="Arial" w:hAnsi="Arial" w:cs="Arial"/>
                <w:bCs/>
                <w:iCs/>
                <w:sz w:val="20"/>
                <w:szCs w:val="20"/>
              </w:rPr>
              <w:t>4.972</w:t>
            </w:r>
            <w:r>
              <w:rPr>
                <w:rFonts w:ascii="Arial" w:hAnsi="Arial" w:cs="Arial"/>
                <w:bCs/>
                <w:iCs/>
                <w:sz w:val="20"/>
                <w:szCs w:val="20"/>
              </w:rPr>
              <w:t xml:space="preserve"> EUR</w:t>
            </w:r>
            <w:r>
              <w:rPr>
                <w:rFonts w:ascii="Arial" w:hAnsi="Arial" w:cs="Arial"/>
                <w:bCs/>
                <w:iCs/>
                <w:sz w:val="20"/>
                <w:szCs w:val="20"/>
              </w:rPr>
              <w:t xml:space="preserve"> </w:t>
            </w:r>
            <w:r w:rsidRPr="000C3053">
              <w:rPr>
                <w:rFonts w:ascii="Arial" w:hAnsi="Arial" w:cs="Arial"/>
                <w:bCs/>
                <w:iCs/>
                <w:sz w:val="20"/>
                <w:szCs w:val="20"/>
                <w:lang w:val="x-none"/>
              </w:rPr>
              <w:t>+</w:t>
            </w:r>
            <w:r>
              <w:rPr>
                <w:rFonts w:ascii="Arial" w:hAnsi="Arial" w:cs="Arial"/>
                <w:bCs/>
                <w:iCs/>
                <w:sz w:val="20"/>
                <w:szCs w:val="20"/>
              </w:rPr>
              <w:t xml:space="preserve"> </w:t>
            </w:r>
            <w:r w:rsidRPr="000C3053">
              <w:rPr>
                <w:rFonts w:ascii="Arial" w:hAnsi="Arial" w:cs="Arial"/>
                <w:bCs/>
                <w:iCs/>
                <w:sz w:val="20"/>
                <w:szCs w:val="20"/>
              </w:rPr>
              <w:t>dodaten znesek za vsako terjatev nad 25000 (2,5 EUR), vendar največ 25.000 EUR</w:t>
            </w:r>
          </w:p>
        </w:tc>
      </w:tr>
    </w:tbl>
    <w:p w:rsidR="00B87D5E" w:rsidRPr="000C3053" w:rsidRDefault="00B87D5E" w:rsidP="00B87D5E">
      <w:pPr>
        <w:pStyle w:val="Navadensplet"/>
        <w:spacing w:line="288" w:lineRule="auto"/>
        <w:jc w:val="both"/>
        <w:rPr>
          <w:rFonts w:ascii="Arial" w:hAnsi="Arial" w:cs="Arial"/>
          <w:bCs/>
          <w:iCs/>
          <w:sz w:val="20"/>
          <w:szCs w:val="20"/>
        </w:rPr>
      </w:pPr>
      <w:r w:rsidRPr="000C3053">
        <w:rPr>
          <w:rFonts w:ascii="Arial" w:hAnsi="Arial" w:cs="Arial"/>
          <w:bCs/>
          <w:iCs/>
          <w:sz w:val="20"/>
          <w:szCs w:val="20"/>
        </w:rPr>
        <w:t xml:space="preserve">(2) Če sodišče vodi postopek po sistemu izključitve se pristojbina odmeri glede na število pravočasno prijavljenih terjatev iz prejšnjega odstavka in se poviša za 10-20 odstotkov. </w:t>
      </w:r>
    </w:p>
    <w:p w:rsidR="00B87D5E" w:rsidRPr="000C3053" w:rsidRDefault="00B87D5E" w:rsidP="00B87D5E">
      <w:pPr>
        <w:pStyle w:val="Navadensplet"/>
        <w:spacing w:line="288" w:lineRule="auto"/>
        <w:jc w:val="both"/>
        <w:rPr>
          <w:rFonts w:ascii="Arial" w:hAnsi="Arial" w:cs="Arial"/>
          <w:bCs/>
          <w:iCs/>
          <w:sz w:val="20"/>
          <w:szCs w:val="20"/>
        </w:rPr>
      </w:pPr>
      <w:r w:rsidRPr="000C3053">
        <w:rPr>
          <w:rFonts w:ascii="Arial" w:hAnsi="Arial" w:cs="Arial"/>
          <w:bCs/>
          <w:iCs/>
          <w:sz w:val="20"/>
          <w:szCs w:val="20"/>
        </w:rPr>
        <w:lastRenderedPageBreak/>
        <w:t>(3) Če je prisojena odškodnina višja od 1 milijona eurov in je število oškodovancev manjše od 100, se pristojbina odmeri upoštevaje prejšnja odstavka in se dodatno poviša za 20 odstotkov.</w:t>
      </w:r>
    </w:p>
    <w:p w:rsidR="00B87D5E" w:rsidRPr="00B87D5E" w:rsidRDefault="00B87D5E" w:rsidP="00B87D5E">
      <w:pPr>
        <w:spacing w:line="288" w:lineRule="auto"/>
        <w:jc w:val="center"/>
        <w:rPr>
          <w:rFonts w:ascii="Arial" w:eastAsia="Arial" w:hAnsi="Arial" w:cs="Arial"/>
          <w:sz w:val="20"/>
          <w:szCs w:val="20"/>
        </w:rPr>
      </w:pPr>
      <w:r>
        <w:rPr>
          <w:rFonts w:ascii="Arial" w:eastAsia="Arial" w:hAnsi="Arial" w:cs="Arial"/>
          <w:sz w:val="20"/>
          <w:szCs w:val="20"/>
        </w:rPr>
        <w:t xml:space="preserve">4. </w:t>
      </w:r>
      <w:r w:rsidRPr="00B87D5E">
        <w:rPr>
          <w:rFonts w:ascii="Arial" w:eastAsia="Arial" w:hAnsi="Arial" w:cs="Arial"/>
          <w:sz w:val="20"/>
          <w:szCs w:val="20"/>
        </w:rPr>
        <w:t>PRISTOJBINE, DOLOČENE PO PORABI ČASA</w:t>
      </w:r>
      <w:r w:rsidRPr="00B87D5E">
        <w:rPr>
          <w:rFonts w:ascii="Arial" w:eastAsia="Arial" w:hAnsi="Arial" w:cs="Arial"/>
          <w:sz w:val="20"/>
          <w:szCs w:val="20"/>
        </w:rPr>
        <w:cr/>
      </w:r>
    </w:p>
    <w:p w:rsidR="00B87D5E" w:rsidRPr="000C3053" w:rsidRDefault="00B87D5E" w:rsidP="00B87D5E">
      <w:pPr>
        <w:spacing w:line="288" w:lineRule="auto"/>
        <w:jc w:val="center"/>
        <w:rPr>
          <w:rFonts w:ascii="Arial" w:eastAsia="Arial" w:hAnsi="Arial" w:cs="Arial"/>
          <w:sz w:val="20"/>
          <w:szCs w:val="20"/>
        </w:rPr>
      </w:pPr>
      <w:r w:rsidRPr="000C3053">
        <w:rPr>
          <w:rFonts w:ascii="Arial" w:eastAsia="Arial" w:hAnsi="Arial" w:cs="Arial"/>
          <w:sz w:val="20"/>
          <w:szCs w:val="20"/>
        </w:rPr>
        <w:t xml:space="preserve">Tar. št. 17 </w:t>
      </w:r>
    </w:p>
    <w:p w:rsidR="00B87D5E" w:rsidRPr="000C3053" w:rsidRDefault="00B87D5E" w:rsidP="00B87D5E">
      <w:pPr>
        <w:spacing w:line="288" w:lineRule="auto"/>
        <w:rPr>
          <w:rFonts w:ascii="Arial" w:hAnsi="Arial" w:cs="Arial"/>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Pristojbina po porabi časa znaša za vsake začete pol ure dela 26 eurov in se odmeri: </w:t>
      </w:r>
    </w:p>
    <w:p w:rsidR="00B87D5E" w:rsidRPr="0081099D" w:rsidRDefault="00B87D5E" w:rsidP="00B87D5E">
      <w:pPr>
        <w:numPr>
          <w:ilvl w:val="0"/>
          <w:numId w:val="1"/>
        </w:numPr>
        <w:spacing w:line="288" w:lineRule="auto"/>
        <w:ind w:hanging="396"/>
        <w:jc w:val="both"/>
        <w:rPr>
          <w:rFonts w:ascii="Arial" w:hAnsi="Arial" w:cs="Arial"/>
          <w:sz w:val="20"/>
          <w:szCs w:val="20"/>
        </w:rPr>
      </w:pPr>
      <w:r w:rsidRPr="0081099D">
        <w:rPr>
          <w:rFonts w:ascii="Arial" w:hAnsi="Arial" w:cs="Arial"/>
          <w:sz w:val="20"/>
          <w:szCs w:val="20"/>
        </w:rPr>
        <w:t xml:space="preserve">za sestavo listin, če vrednost predmeta ni znana ali se je ne da določiti in ni s to tarifo drugače določeno; </w:t>
      </w:r>
    </w:p>
    <w:p w:rsidR="00B87D5E" w:rsidRPr="000C3053" w:rsidRDefault="00B87D5E" w:rsidP="00B87D5E">
      <w:pPr>
        <w:numPr>
          <w:ilvl w:val="0"/>
          <w:numId w:val="1"/>
        </w:numPr>
        <w:spacing w:line="288" w:lineRule="auto"/>
        <w:ind w:hanging="396"/>
        <w:jc w:val="both"/>
        <w:rPr>
          <w:rFonts w:ascii="Arial" w:hAnsi="Arial" w:cs="Arial"/>
          <w:sz w:val="20"/>
          <w:szCs w:val="20"/>
        </w:rPr>
      </w:pPr>
      <w:r w:rsidRPr="000C3053">
        <w:rPr>
          <w:rFonts w:ascii="Arial" w:hAnsi="Arial" w:cs="Arial"/>
          <w:sz w:val="20"/>
          <w:szCs w:val="20"/>
        </w:rPr>
        <w:t xml:space="preserve">za notarske storitve, ki jih ni mogoče ovrednotiti po drugih tarifnih postavkah. </w:t>
      </w:r>
    </w:p>
    <w:p w:rsidR="00B87D5E" w:rsidRPr="000C3053" w:rsidRDefault="00B87D5E" w:rsidP="00B87D5E">
      <w:pPr>
        <w:spacing w:line="288" w:lineRule="auto"/>
        <w:jc w:val="both"/>
        <w:rPr>
          <w:rFonts w:ascii="Arial" w:hAnsi="Arial" w:cs="Arial"/>
          <w:sz w:val="20"/>
          <w:szCs w:val="20"/>
        </w:rPr>
      </w:pPr>
    </w:p>
    <w:p w:rsidR="00B87D5E" w:rsidRPr="000C3053" w:rsidRDefault="00B87D5E" w:rsidP="00B87D5E">
      <w:pPr>
        <w:spacing w:line="288" w:lineRule="auto"/>
        <w:jc w:val="center"/>
        <w:rPr>
          <w:rFonts w:ascii="Arial" w:eastAsia="Arial" w:hAnsi="Arial" w:cs="Arial"/>
          <w:sz w:val="20"/>
          <w:szCs w:val="20"/>
        </w:rPr>
      </w:pPr>
      <w:r w:rsidRPr="000C3053">
        <w:rPr>
          <w:rFonts w:ascii="Arial" w:eastAsia="Arial" w:hAnsi="Arial" w:cs="Arial"/>
          <w:sz w:val="20"/>
          <w:szCs w:val="20"/>
        </w:rPr>
        <w:t xml:space="preserve">Tar. št. 18 </w:t>
      </w:r>
    </w:p>
    <w:p w:rsidR="00B87D5E" w:rsidRPr="000C3053" w:rsidRDefault="00B87D5E" w:rsidP="00B87D5E">
      <w:pPr>
        <w:spacing w:line="288" w:lineRule="auto"/>
        <w:rPr>
          <w:rFonts w:ascii="Arial" w:eastAsia="Arial" w:hAnsi="Arial" w:cs="Arial"/>
          <w:b/>
          <w:sz w:val="20"/>
          <w:szCs w:val="20"/>
        </w:rPr>
      </w:pPr>
    </w:p>
    <w:p w:rsidR="00B87D5E" w:rsidRPr="000C3053" w:rsidRDefault="00B87D5E" w:rsidP="00B87D5E">
      <w:pPr>
        <w:spacing w:line="288" w:lineRule="auto"/>
        <w:jc w:val="both"/>
        <w:rPr>
          <w:rFonts w:ascii="Arial" w:hAnsi="Arial" w:cs="Arial"/>
          <w:sz w:val="20"/>
          <w:szCs w:val="20"/>
        </w:rPr>
      </w:pPr>
      <w:r w:rsidRPr="000C3053">
        <w:rPr>
          <w:rFonts w:ascii="Arial" w:hAnsi="Arial" w:cs="Arial"/>
          <w:sz w:val="20"/>
          <w:szCs w:val="20"/>
        </w:rPr>
        <w:t xml:space="preserve">Če za kakšno od notarskih storitev ni mogoče določiti pristojbine glede na vrednost predmeta, se določi glede na porabljeni čas po tar. št. 17. </w:t>
      </w:r>
    </w:p>
    <w:p w:rsidR="00B87D5E" w:rsidRPr="000C3053" w:rsidRDefault="00B87D5E" w:rsidP="00B87D5E">
      <w:pPr>
        <w:spacing w:line="288" w:lineRule="auto"/>
        <w:ind w:right="4"/>
        <w:jc w:val="center"/>
        <w:rPr>
          <w:rFonts w:ascii="Arial" w:eastAsia="Arial" w:hAnsi="Arial" w:cs="Arial"/>
          <w:b/>
          <w:sz w:val="20"/>
          <w:szCs w:val="20"/>
        </w:rPr>
      </w:pPr>
    </w:p>
    <w:p w:rsidR="00B87D5E" w:rsidRPr="00B87D5E" w:rsidRDefault="00B87D5E" w:rsidP="00B87D5E">
      <w:pPr>
        <w:spacing w:line="288" w:lineRule="auto"/>
        <w:ind w:right="4"/>
        <w:jc w:val="center"/>
        <w:rPr>
          <w:rFonts w:ascii="Arial" w:eastAsia="Arial" w:hAnsi="Arial" w:cs="Arial"/>
          <w:sz w:val="20"/>
          <w:szCs w:val="20"/>
        </w:rPr>
      </w:pPr>
      <w:r>
        <w:rPr>
          <w:rFonts w:ascii="Arial" w:eastAsia="Arial" w:hAnsi="Arial" w:cs="Arial"/>
          <w:sz w:val="20"/>
          <w:szCs w:val="20"/>
        </w:rPr>
        <w:t xml:space="preserve">5. </w:t>
      </w:r>
      <w:r w:rsidRPr="00B87D5E">
        <w:rPr>
          <w:rFonts w:ascii="Arial" w:eastAsia="Arial" w:hAnsi="Arial" w:cs="Arial"/>
          <w:sz w:val="20"/>
          <w:szCs w:val="20"/>
        </w:rPr>
        <w:t>PRISTOJBINE V STALNEM ZNESKU</w:t>
      </w:r>
    </w:p>
    <w:p w:rsidR="00B87D5E" w:rsidRPr="000C3053" w:rsidRDefault="00B87D5E" w:rsidP="00B87D5E">
      <w:pPr>
        <w:spacing w:line="288" w:lineRule="auto"/>
        <w:ind w:right="4"/>
        <w:jc w:val="center"/>
        <w:rPr>
          <w:rFonts w:ascii="Arial" w:hAnsi="Arial" w:cs="Arial"/>
          <w:sz w:val="20"/>
          <w:szCs w:val="20"/>
        </w:rPr>
      </w:pPr>
    </w:p>
    <w:p w:rsidR="00B87D5E" w:rsidRPr="000C3053" w:rsidRDefault="00B87D5E" w:rsidP="00B87D5E">
      <w:pPr>
        <w:spacing w:line="288" w:lineRule="auto"/>
        <w:jc w:val="center"/>
        <w:rPr>
          <w:rFonts w:ascii="Arial" w:eastAsia="Arial" w:hAnsi="Arial" w:cs="Arial"/>
          <w:sz w:val="20"/>
          <w:szCs w:val="20"/>
        </w:rPr>
      </w:pPr>
      <w:r w:rsidRPr="000C3053">
        <w:rPr>
          <w:rFonts w:ascii="Arial" w:eastAsia="Arial" w:hAnsi="Arial" w:cs="Arial"/>
          <w:sz w:val="20"/>
          <w:szCs w:val="20"/>
        </w:rPr>
        <w:t xml:space="preserve">Tar. št. 19 </w:t>
      </w:r>
    </w:p>
    <w:p w:rsidR="00B87D5E" w:rsidRPr="000C3053" w:rsidRDefault="00B87D5E" w:rsidP="00B87D5E">
      <w:pPr>
        <w:spacing w:line="288" w:lineRule="auto"/>
        <w:ind w:right="4"/>
        <w:jc w:val="center"/>
        <w:rPr>
          <w:rFonts w:ascii="Arial" w:hAnsi="Arial" w:cs="Arial"/>
          <w:sz w:val="20"/>
          <w:szCs w:val="20"/>
        </w:rPr>
      </w:pPr>
    </w:p>
    <w:p w:rsidR="00B87D5E" w:rsidRPr="000C3053" w:rsidRDefault="00B87D5E" w:rsidP="00B87D5E">
      <w:pPr>
        <w:spacing w:line="288" w:lineRule="auto"/>
        <w:ind w:right="130"/>
        <w:jc w:val="both"/>
        <w:rPr>
          <w:rFonts w:ascii="Arial" w:hAnsi="Arial" w:cs="Arial"/>
          <w:sz w:val="20"/>
          <w:szCs w:val="20"/>
        </w:rPr>
      </w:pPr>
      <w:r w:rsidRPr="000C3053">
        <w:rPr>
          <w:rFonts w:ascii="Arial" w:hAnsi="Arial" w:cs="Arial"/>
          <w:sz w:val="20"/>
          <w:szCs w:val="20"/>
        </w:rPr>
        <w:t xml:space="preserve">Pristojbina v stalnem znesku se odmeri za naslednja notarska opravila: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potrditev dejstva, da oseba živi (67. člen Zakona o notariatu) – 10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potrditev časa, ko je bila listina predložena na vpogled – 10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overitev izpisov iz družbenih in poslovnih knjig – za vsako stran 6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overitev prevoda notarske listine, ki ga je stranka sama preskrbela – 26 eurov od vsake začete strani prevoda;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izdajo ponovnega odpravka notarske listine –  21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dovoljenje, da se vpogleda v notarski zapis – 10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izdajo potrdila o obstoju notarskega zapisa – 10 eurov; </w:t>
      </w:r>
    </w:p>
    <w:p w:rsidR="00B87D5E" w:rsidRPr="000C3053" w:rsidRDefault="00B87D5E" w:rsidP="00B87D5E">
      <w:pPr>
        <w:numPr>
          <w:ilvl w:val="0"/>
          <w:numId w:val="2"/>
        </w:numPr>
        <w:spacing w:line="288" w:lineRule="auto"/>
        <w:ind w:hanging="396"/>
        <w:jc w:val="both"/>
        <w:rPr>
          <w:rFonts w:ascii="Arial" w:hAnsi="Arial" w:cs="Arial"/>
          <w:sz w:val="20"/>
          <w:szCs w:val="20"/>
        </w:rPr>
      </w:pPr>
      <w:r w:rsidRPr="000C3053">
        <w:rPr>
          <w:rFonts w:ascii="Arial" w:hAnsi="Arial" w:cs="Arial"/>
          <w:sz w:val="20"/>
          <w:szCs w:val="20"/>
        </w:rPr>
        <w:t xml:space="preserve">za overitev prepisa listine – za vsako začeto stran 2 eura. </w:t>
      </w:r>
    </w:p>
    <w:p w:rsidR="00B87D5E" w:rsidRPr="000C3053" w:rsidRDefault="00B87D5E" w:rsidP="00B87D5E">
      <w:pPr>
        <w:spacing w:line="288" w:lineRule="auto"/>
        <w:ind w:left="396"/>
        <w:jc w:val="both"/>
        <w:rPr>
          <w:rFonts w:ascii="Arial" w:hAnsi="Arial" w:cs="Arial"/>
          <w:sz w:val="20"/>
          <w:szCs w:val="20"/>
        </w:rPr>
      </w:pPr>
    </w:p>
    <w:p w:rsidR="00B87D5E" w:rsidRPr="000C3053" w:rsidRDefault="00B87D5E" w:rsidP="00B87D5E">
      <w:pPr>
        <w:spacing w:line="288" w:lineRule="auto"/>
        <w:jc w:val="center"/>
        <w:rPr>
          <w:rFonts w:ascii="Arial" w:eastAsia="Arial" w:hAnsi="Arial" w:cs="Arial"/>
          <w:sz w:val="20"/>
          <w:szCs w:val="20"/>
        </w:rPr>
      </w:pPr>
      <w:r w:rsidRPr="000C3053">
        <w:rPr>
          <w:rFonts w:ascii="Arial" w:eastAsia="Arial" w:hAnsi="Arial" w:cs="Arial"/>
          <w:sz w:val="20"/>
          <w:szCs w:val="20"/>
        </w:rPr>
        <w:t>Tar. št. 20</w:t>
      </w:r>
    </w:p>
    <w:p w:rsidR="00B87D5E" w:rsidRPr="000C3053" w:rsidRDefault="00B87D5E" w:rsidP="00B87D5E">
      <w:pPr>
        <w:spacing w:line="288" w:lineRule="auto"/>
        <w:ind w:left="396"/>
        <w:jc w:val="both"/>
        <w:rPr>
          <w:rFonts w:ascii="Arial" w:hAnsi="Arial" w:cs="Arial"/>
          <w:b/>
          <w:sz w:val="20"/>
          <w:szCs w:val="20"/>
        </w:rPr>
      </w:pPr>
    </w:p>
    <w:p w:rsidR="00B87D5E" w:rsidRPr="000C3053" w:rsidRDefault="00B87D5E" w:rsidP="00B87D5E">
      <w:pPr>
        <w:spacing w:line="288" w:lineRule="auto"/>
        <w:ind w:right="-3"/>
        <w:jc w:val="both"/>
        <w:rPr>
          <w:rFonts w:ascii="Arial" w:hAnsi="Arial" w:cs="Arial"/>
          <w:sz w:val="20"/>
          <w:szCs w:val="20"/>
        </w:rPr>
      </w:pPr>
      <w:r w:rsidRPr="000C3053">
        <w:rPr>
          <w:rFonts w:ascii="Arial" w:hAnsi="Arial" w:cs="Arial"/>
          <w:sz w:val="20"/>
          <w:szCs w:val="20"/>
        </w:rPr>
        <w:t xml:space="preserve">(1) Za prevzem listin v hrambo, s sestavo notarskega zapisnika o prevzemu, znaša pristojbina 52 eurov za eno listino in po 26 eurov za vsako nadaljnjo listino. </w:t>
      </w:r>
    </w:p>
    <w:p w:rsidR="00B87D5E" w:rsidRPr="000C3053" w:rsidRDefault="00B87D5E" w:rsidP="00B87D5E">
      <w:pPr>
        <w:spacing w:line="288" w:lineRule="auto"/>
        <w:ind w:right="-3"/>
        <w:jc w:val="both"/>
        <w:rPr>
          <w:rFonts w:ascii="Arial" w:hAnsi="Arial" w:cs="Arial"/>
          <w:sz w:val="20"/>
          <w:szCs w:val="20"/>
        </w:rPr>
      </w:pPr>
    </w:p>
    <w:p w:rsidR="00B87D5E" w:rsidRPr="000C3053" w:rsidRDefault="00B87D5E" w:rsidP="00B87D5E">
      <w:pPr>
        <w:spacing w:line="288" w:lineRule="auto"/>
        <w:ind w:right="-3"/>
        <w:jc w:val="both"/>
        <w:rPr>
          <w:rFonts w:ascii="Arial" w:hAnsi="Arial" w:cs="Arial"/>
          <w:sz w:val="20"/>
          <w:szCs w:val="20"/>
        </w:rPr>
      </w:pPr>
      <w:r w:rsidRPr="000C3053">
        <w:rPr>
          <w:rFonts w:ascii="Arial" w:hAnsi="Arial" w:cs="Arial"/>
          <w:sz w:val="20"/>
          <w:szCs w:val="20"/>
        </w:rPr>
        <w:t xml:space="preserve">(2) Za pretvorbo listin v elektronsko obliko in prevzem listin, ki so podlaga vpisu v zemljiško knjigo, v hrambo, s sestavo notarskega zapisnika o prevzemu, znaša pristojbina 29 evrov za eno listino. </w:t>
      </w:r>
    </w:p>
    <w:p w:rsidR="00B87D5E" w:rsidRPr="000C3053" w:rsidRDefault="00B87D5E" w:rsidP="00B87D5E">
      <w:pPr>
        <w:spacing w:line="288" w:lineRule="auto"/>
        <w:ind w:right="5"/>
        <w:jc w:val="center"/>
        <w:rPr>
          <w:rFonts w:ascii="Arial" w:eastAsia="Arial" w:hAnsi="Arial" w:cs="Arial"/>
          <w:b/>
          <w:sz w:val="20"/>
          <w:szCs w:val="20"/>
        </w:rPr>
      </w:pPr>
    </w:p>
    <w:p w:rsidR="00B87D5E" w:rsidRPr="00B87D5E" w:rsidRDefault="00B87D5E" w:rsidP="00B87D5E">
      <w:pPr>
        <w:spacing w:line="288" w:lineRule="auto"/>
        <w:ind w:right="5"/>
        <w:jc w:val="center"/>
        <w:rPr>
          <w:rFonts w:ascii="Arial" w:eastAsia="Arial" w:hAnsi="Arial" w:cs="Arial"/>
          <w:sz w:val="20"/>
          <w:szCs w:val="20"/>
        </w:rPr>
      </w:pPr>
      <w:r>
        <w:rPr>
          <w:rFonts w:ascii="Arial" w:eastAsia="Arial" w:hAnsi="Arial" w:cs="Arial"/>
          <w:sz w:val="20"/>
          <w:szCs w:val="20"/>
        </w:rPr>
        <w:t xml:space="preserve">6. </w:t>
      </w:r>
      <w:r w:rsidRPr="00B87D5E">
        <w:rPr>
          <w:rFonts w:ascii="Arial" w:eastAsia="Arial" w:hAnsi="Arial" w:cs="Arial"/>
          <w:sz w:val="20"/>
          <w:szCs w:val="20"/>
        </w:rPr>
        <w:t>PISARNIŠKI STROŠKI</w:t>
      </w:r>
    </w:p>
    <w:p w:rsidR="00B87D5E" w:rsidRPr="000C3053" w:rsidRDefault="00B87D5E" w:rsidP="00B87D5E">
      <w:pPr>
        <w:spacing w:line="288" w:lineRule="auto"/>
        <w:ind w:right="5"/>
        <w:jc w:val="center"/>
        <w:rPr>
          <w:rFonts w:ascii="Arial" w:eastAsia="Arial" w:hAnsi="Arial" w:cs="Arial"/>
          <w:b/>
          <w:sz w:val="20"/>
          <w:szCs w:val="20"/>
        </w:rPr>
      </w:pPr>
    </w:p>
    <w:p w:rsidR="00B87D5E" w:rsidRPr="000C3053" w:rsidRDefault="00B87D5E" w:rsidP="00B87D5E">
      <w:pPr>
        <w:spacing w:line="288" w:lineRule="auto"/>
        <w:jc w:val="center"/>
        <w:rPr>
          <w:rFonts w:ascii="Arial" w:hAnsi="Arial" w:cs="Arial"/>
          <w:sz w:val="20"/>
          <w:szCs w:val="20"/>
        </w:rPr>
      </w:pPr>
      <w:r w:rsidRPr="000C3053">
        <w:rPr>
          <w:rFonts w:ascii="Arial" w:hAnsi="Arial" w:cs="Arial"/>
          <w:sz w:val="20"/>
          <w:szCs w:val="20"/>
        </w:rPr>
        <w:t xml:space="preserve">Tar. št. 21 </w:t>
      </w:r>
    </w:p>
    <w:p w:rsidR="00B87D5E" w:rsidRPr="000C3053" w:rsidRDefault="00B87D5E" w:rsidP="00B87D5E">
      <w:pPr>
        <w:spacing w:line="288" w:lineRule="auto"/>
        <w:ind w:right="5"/>
        <w:jc w:val="center"/>
        <w:rPr>
          <w:rFonts w:ascii="Arial" w:eastAsia="Arial" w:hAnsi="Arial" w:cs="Arial"/>
          <w:b/>
          <w:sz w:val="20"/>
          <w:szCs w:val="20"/>
        </w:rPr>
      </w:pPr>
    </w:p>
    <w:p w:rsidR="00B87D5E" w:rsidRPr="000C3053" w:rsidRDefault="00B87D5E" w:rsidP="00B87D5E">
      <w:pPr>
        <w:spacing w:line="288" w:lineRule="auto"/>
        <w:ind w:right="-6"/>
        <w:jc w:val="both"/>
        <w:rPr>
          <w:rFonts w:ascii="Arial" w:hAnsi="Arial" w:cs="Arial"/>
          <w:sz w:val="20"/>
          <w:szCs w:val="20"/>
        </w:rPr>
      </w:pPr>
      <w:r w:rsidRPr="000C3053">
        <w:rPr>
          <w:rFonts w:ascii="Arial" w:hAnsi="Arial" w:cs="Arial"/>
          <w:sz w:val="20"/>
          <w:szCs w:val="20"/>
        </w:rPr>
        <w:t xml:space="preserve">Za izdelavo odpravkov notarskega zapisa ter overjenih prepisov drugih notarskih listin, ki jih je obenem z listino izdal isti notar, znaša pristojbina za vsako stran 0,60 eura. </w:t>
      </w:r>
    </w:p>
    <w:p w:rsidR="00B87D5E" w:rsidRPr="000C3053" w:rsidRDefault="00B87D5E" w:rsidP="00B87D5E">
      <w:pPr>
        <w:spacing w:line="288" w:lineRule="auto"/>
        <w:ind w:right="9"/>
        <w:jc w:val="center"/>
        <w:rPr>
          <w:rFonts w:ascii="Arial" w:eastAsia="Arial" w:hAnsi="Arial" w:cs="Arial"/>
          <w:sz w:val="20"/>
          <w:szCs w:val="20"/>
        </w:rPr>
      </w:pPr>
    </w:p>
    <w:p w:rsidR="00B87D5E" w:rsidRPr="00B87D5E" w:rsidRDefault="00B87D5E" w:rsidP="00B87D5E">
      <w:pPr>
        <w:spacing w:line="288" w:lineRule="auto"/>
        <w:jc w:val="center"/>
        <w:rPr>
          <w:rFonts w:ascii="Arial" w:eastAsia="Arial" w:hAnsi="Arial" w:cs="Arial"/>
          <w:sz w:val="20"/>
          <w:szCs w:val="20"/>
        </w:rPr>
      </w:pPr>
      <w:r>
        <w:rPr>
          <w:rFonts w:ascii="Arial" w:eastAsia="Arial" w:hAnsi="Arial" w:cs="Arial"/>
          <w:sz w:val="20"/>
          <w:szCs w:val="20"/>
        </w:rPr>
        <w:t xml:space="preserve">7. </w:t>
      </w:r>
      <w:r w:rsidRPr="00B87D5E">
        <w:rPr>
          <w:rFonts w:ascii="Arial" w:eastAsia="Arial" w:hAnsi="Arial" w:cs="Arial"/>
          <w:sz w:val="20"/>
          <w:szCs w:val="20"/>
        </w:rPr>
        <w:t>OSTALE NOTARSKE STORITVE</w:t>
      </w:r>
    </w:p>
    <w:p w:rsidR="00B87D5E" w:rsidRPr="000C3053" w:rsidRDefault="00B87D5E" w:rsidP="00B87D5E">
      <w:pPr>
        <w:spacing w:line="288" w:lineRule="auto"/>
        <w:jc w:val="center"/>
        <w:rPr>
          <w:rFonts w:ascii="Arial" w:eastAsia="Arial" w:hAnsi="Arial" w:cs="Arial"/>
          <w:b/>
          <w:sz w:val="20"/>
          <w:szCs w:val="20"/>
        </w:rPr>
      </w:pPr>
    </w:p>
    <w:p w:rsidR="00B87D5E" w:rsidRPr="000C3053" w:rsidRDefault="00B87D5E" w:rsidP="00B87D5E">
      <w:pPr>
        <w:spacing w:line="288" w:lineRule="auto"/>
        <w:jc w:val="center"/>
        <w:rPr>
          <w:rFonts w:ascii="Arial" w:hAnsi="Arial" w:cs="Arial"/>
          <w:sz w:val="20"/>
          <w:szCs w:val="20"/>
        </w:rPr>
      </w:pPr>
      <w:r w:rsidRPr="000C3053">
        <w:rPr>
          <w:rFonts w:ascii="Arial" w:hAnsi="Arial" w:cs="Arial"/>
          <w:sz w:val="20"/>
          <w:szCs w:val="20"/>
        </w:rPr>
        <w:t xml:space="preserve">Tar. št. 22 </w:t>
      </w:r>
    </w:p>
    <w:p w:rsidR="00B87D5E" w:rsidRPr="000C3053" w:rsidRDefault="00B87D5E" w:rsidP="00B87D5E">
      <w:pPr>
        <w:spacing w:line="288" w:lineRule="auto"/>
        <w:ind w:right="-6"/>
        <w:rPr>
          <w:rFonts w:ascii="Arial" w:hAnsi="Arial" w:cs="Arial"/>
          <w:sz w:val="20"/>
          <w:szCs w:val="20"/>
        </w:rPr>
      </w:pPr>
    </w:p>
    <w:p w:rsidR="00B87D5E" w:rsidRPr="000C3053" w:rsidRDefault="00B87D5E" w:rsidP="00B87D5E">
      <w:pPr>
        <w:spacing w:line="288" w:lineRule="auto"/>
        <w:ind w:right="-6"/>
        <w:jc w:val="both"/>
        <w:rPr>
          <w:rFonts w:ascii="Arial" w:hAnsi="Arial" w:cs="Arial"/>
          <w:sz w:val="20"/>
          <w:szCs w:val="20"/>
        </w:rPr>
      </w:pPr>
      <w:r w:rsidRPr="000C3053">
        <w:rPr>
          <w:rFonts w:ascii="Arial" w:hAnsi="Arial" w:cs="Arial"/>
          <w:sz w:val="20"/>
          <w:szCs w:val="20"/>
        </w:rPr>
        <w:t xml:space="preserve">Če gre za samostojno storitev, pripada notarju pristojbina tudi za naslednje storitve: </w:t>
      </w:r>
    </w:p>
    <w:p w:rsidR="00B87D5E" w:rsidRPr="000C3053" w:rsidRDefault="00B87D5E" w:rsidP="00B87D5E">
      <w:pPr>
        <w:numPr>
          <w:ilvl w:val="0"/>
          <w:numId w:val="3"/>
        </w:numPr>
        <w:spacing w:line="288" w:lineRule="auto"/>
        <w:ind w:hanging="396"/>
        <w:jc w:val="both"/>
        <w:rPr>
          <w:rFonts w:ascii="Arial" w:hAnsi="Arial" w:cs="Arial"/>
          <w:sz w:val="20"/>
          <w:szCs w:val="20"/>
        </w:rPr>
      </w:pPr>
      <w:r w:rsidRPr="000C3053">
        <w:rPr>
          <w:rFonts w:ascii="Arial" w:hAnsi="Arial" w:cs="Arial"/>
          <w:sz w:val="20"/>
          <w:szCs w:val="20"/>
        </w:rPr>
        <w:t xml:space="preserve">ustno pravno svetovanje (razen prve pravne informacije o notarskih storitvah, ki je brezplačna) – za vsake začete pol ure dela 26 eurov; </w:t>
      </w:r>
    </w:p>
    <w:p w:rsidR="00B87D5E" w:rsidRPr="000C3053" w:rsidRDefault="00B87D5E" w:rsidP="00B87D5E">
      <w:pPr>
        <w:numPr>
          <w:ilvl w:val="0"/>
          <w:numId w:val="3"/>
        </w:numPr>
        <w:spacing w:line="288" w:lineRule="auto"/>
        <w:ind w:hanging="396"/>
        <w:jc w:val="both"/>
        <w:rPr>
          <w:rFonts w:ascii="Arial" w:hAnsi="Arial" w:cs="Arial"/>
          <w:sz w:val="20"/>
          <w:szCs w:val="20"/>
        </w:rPr>
      </w:pPr>
      <w:r w:rsidRPr="000C3053">
        <w:rPr>
          <w:rFonts w:ascii="Arial" w:hAnsi="Arial" w:cs="Arial"/>
          <w:sz w:val="20"/>
          <w:szCs w:val="20"/>
        </w:rPr>
        <w:t xml:space="preserve">pisna pravna mnenja – za vsako stran pisnega mnenja  26 eurov; </w:t>
      </w:r>
    </w:p>
    <w:p w:rsidR="00B87D5E" w:rsidRPr="000C3053" w:rsidRDefault="00B87D5E" w:rsidP="00B87D5E">
      <w:pPr>
        <w:numPr>
          <w:ilvl w:val="0"/>
          <w:numId w:val="3"/>
        </w:numPr>
        <w:spacing w:line="288" w:lineRule="auto"/>
        <w:ind w:hanging="396"/>
        <w:jc w:val="both"/>
        <w:rPr>
          <w:rFonts w:ascii="Arial" w:hAnsi="Arial" w:cs="Arial"/>
          <w:sz w:val="20"/>
          <w:szCs w:val="20"/>
        </w:rPr>
      </w:pPr>
      <w:r w:rsidRPr="000C3053">
        <w:rPr>
          <w:rFonts w:ascii="Arial" w:hAnsi="Arial" w:cs="Arial"/>
          <w:sz w:val="20"/>
          <w:szCs w:val="20"/>
        </w:rPr>
        <w:t xml:space="preserve">obrazloženi dopisi strankam in drugim udeležencem – za vsako začeto stran 10 eurov; </w:t>
      </w:r>
    </w:p>
    <w:p w:rsidR="00B87D5E" w:rsidRPr="000C3053" w:rsidRDefault="00B87D5E" w:rsidP="00B87D5E">
      <w:pPr>
        <w:numPr>
          <w:ilvl w:val="0"/>
          <w:numId w:val="3"/>
        </w:numPr>
        <w:spacing w:line="288" w:lineRule="auto"/>
        <w:ind w:hanging="396"/>
        <w:jc w:val="both"/>
        <w:rPr>
          <w:rFonts w:ascii="Arial" w:hAnsi="Arial" w:cs="Arial"/>
          <w:sz w:val="20"/>
          <w:szCs w:val="20"/>
        </w:rPr>
      </w:pPr>
      <w:r w:rsidRPr="000C3053">
        <w:rPr>
          <w:rFonts w:ascii="Arial" w:hAnsi="Arial" w:cs="Arial"/>
          <w:sz w:val="20"/>
          <w:szCs w:val="20"/>
        </w:rPr>
        <w:t xml:space="preserve">kratki dopisi strankam in drugim udeležencem – 10 eurov; </w:t>
      </w:r>
    </w:p>
    <w:p w:rsidR="00B87D5E" w:rsidRPr="000C3053" w:rsidRDefault="00B87D5E" w:rsidP="00B87D5E">
      <w:pPr>
        <w:numPr>
          <w:ilvl w:val="0"/>
          <w:numId w:val="3"/>
        </w:numPr>
        <w:spacing w:line="288" w:lineRule="auto"/>
        <w:ind w:hanging="396"/>
        <w:jc w:val="both"/>
        <w:rPr>
          <w:rFonts w:ascii="Arial" w:hAnsi="Arial" w:cs="Arial"/>
          <w:sz w:val="20"/>
          <w:szCs w:val="20"/>
        </w:rPr>
      </w:pPr>
      <w:r w:rsidRPr="000C3053">
        <w:rPr>
          <w:rFonts w:ascii="Arial" w:hAnsi="Arial" w:cs="Arial"/>
          <w:sz w:val="20"/>
          <w:szCs w:val="20"/>
        </w:rPr>
        <w:t xml:space="preserve">pregled zemljiške knjige, zemljiškega katastra in pregled vpisa v sodnem registru družb – za vsak vpogled 26 eurov; </w:t>
      </w:r>
    </w:p>
    <w:p w:rsidR="00B87D5E" w:rsidRPr="000C3053" w:rsidRDefault="00B87D5E" w:rsidP="00B87D5E">
      <w:pPr>
        <w:numPr>
          <w:ilvl w:val="0"/>
          <w:numId w:val="3"/>
        </w:numPr>
        <w:spacing w:line="288" w:lineRule="auto"/>
        <w:ind w:hanging="396"/>
        <w:jc w:val="both"/>
        <w:rPr>
          <w:rFonts w:ascii="Arial" w:hAnsi="Arial" w:cs="Arial"/>
          <w:sz w:val="20"/>
          <w:szCs w:val="20"/>
        </w:rPr>
      </w:pPr>
      <w:proofErr w:type="spellStart"/>
      <w:r w:rsidRPr="000C3053">
        <w:rPr>
          <w:rFonts w:ascii="Arial" w:hAnsi="Arial" w:cs="Arial"/>
          <w:sz w:val="20"/>
          <w:szCs w:val="20"/>
        </w:rPr>
        <w:t>pribava</w:t>
      </w:r>
      <w:proofErr w:type="spellEnd"/>
      <w:r w:rsidRPr="000C3053">
        <w:rPr>
          <w:rFonts w:ascii="Arial" w:hAnsi="Arial" w:cs="Arial"/>
          <w:sz w:val="20"/>
          <w:szCs w:val="20"/>
        </w:rPr>
        <w:t xml:space="preserve"> zemljiškoknjižnih izpiskov, </w:t>
      </w:r>
      <w:proofErr w:type="spellStart"/>
      <w:r w:rsidRPr="000C3053">
        <w:rPr>
          <w:rFonts w:ascii="Arial" w:hAnsi="Arial" w:cs="Arial"/>
          <w:sz w:val="20"/>
          <w:szCs w:val="20"/>
        </w:rPr>
        <w:t>mapnih</w:t>
      </w:r>
      <w:proofErr w:type="spellEnd"/>
      <w:r w:rsidRPr="000C3053">
        <w:rPr>
          <w:rFonts w:ascii="Arial" w:hAnsi="Arial" w:cs="Arial"/>
          <w:sz w:val="20"/>
          <w:szCs w:val="20"/>
        </w:rPr>
        <w:t xml:space="preserve"> kopij, posestnih listov in izdelava izpiskov iz sodnega registra družb – za vsak priskrbljeni oziroma izdelani izpisek oziroma dokument 10 eurov. </w:t>
      </w: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B87D5E" w:rsidRDefault="00B87D5E" w:rsidP="00B87D5E">
      <w:pPr>
        <w:pStyle w:val="Odstavek"/>
        <w:widowControl w:val="0"/>
        <w:spacing w:before="0" w:line="288" w:lineRule="auto"/>
        <w:ind w:firstLine="0"/>
        <w:rPr>
          <w:rFonts w:cs="Arial"/>
          <w:sz w:val="20"/>
          <w:szCs w:val="20"/>
          <w:lang w:val="sl-SI"/>
        </w:rPr>
      </w:pPr>
    </w:p>
    <w:p w:rsidR="00634EDD" w:rsidRDefault="00634EDD">
      <w:bookmarkStart w:id="3" w:name="_GoBack"/>
      <w:bookmarkEnd w:id="3"/>
    </w:p>
    <w:sectPr w:rsidR="00634EDD">
      <w:head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8BD" w:rsidRDefault="0081099D" w:rsidP="005D69B5">
    <w:pPr>
      <w:pStyle w:val="Glava"/>
      <w:tabs>
        <w:tab w:val="clear" w:pos="4320"/>
        <w:tab w:val="clear" w:pos="8640"/>
        <w:tab w:val="left" w:pos="524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33D96"/>
    <w:multiLevelType w:val="hybridMultilevel"/>
    <w:tmpl w:val="BF883AC4"/>
    <w:lvl w:ilvl="0" w:tplc="F058EEEC">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EAFC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8CB5F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C896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FE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1CA68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29E87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508B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9E0C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966054"/>
    <w:multiLevelType w:val="hybridMultilevel"/>
    <w:tmpl w:val="7B12C178"/>
    <w:lvl w:ilvl="0" w:tplc="CADCED48">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24895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90E3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60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9886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F05C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FE21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469C2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4A9C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D81265"/>
    <w:multiLevelType w:val="hybridMultilevel"/>
    <w:tmpl w:val="B2BECA9E"/>
    <w:lvl w:ilvl="0" w:tplc="B9F0D240">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46A39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3833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C4D1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881A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6AE5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1AA6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28F6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6263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6D05378"/>
    <w:multiLevelType w:val="hybridMultilevel"/>
    <w:tmpl w:val="B20E74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FCD223C"/>
    <w:multiLevelType w:val="hybridMultilevel"/>
    <w:tmpl w:val="0C4AEDC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5E"/>
    <w:rsid w:val="00634EDD"/>
    <w:rsid w:val="0081099D"/>
    <w:rsid w:val="00B87D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0BA4"/>
  <w15:chartTrackingRefBased/>
  <w15:docId w15:val="{726AE29C-D13A-4430-B7D9-2DCCECDB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B87D5E"/>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B87D5E"/>
    <w:pPr>
      <w:tabs>
        <w:tab w:val="center" w:pos="4320"/>
        <w:tab w:val="right" w:pos="8640"/>
      </w:tabs>
      <w:suppressAutoHyphens/>
    </w:pPr>
    <w:rPr>
      <w:lang w:eastAsia="ar-SA"/>
    </w:rPr>
  </w:style>
  <w:style w:type="character" w:customStyle="1" w:styleId="GlavaZnak">
    <w:name w:val="Glava Znak"/>
    <w:basedOn w:val="Privzetapisavaodstavka"/>
    <w:link w:val="Glava"/>
    <w:uiPriority w:val="99"/>
    <w:rsid w:val="00B87D5E"/>
    <w:rPr>
      <w:rFonts w:ascii="Times New Roman" w:eastAsia="Times New Roman" w:hAnsi="Times New Roman" w:cs="Times New Roman"/>
      <w:sz w:val="24"/>
      <w:szCs w:val="24"/>
      <w:lang w:eastAsia="ar-SA"/>
    </w:rPr>
  </w:style>
  <w:style w:type="paragraph" w:styleId="Navadensplet">
    <w:name w:val="Normal (Web)"/>
    <w:basedOn w:val="Navaden"/>
    <w:uiPriority w:val="99"/>
    <w:rsid w:val="00B87D5E"/>
    <w:pPr>
      <w:spacing w:before="100" w:beforeAutospacing="1" w:after="100" w:afterAutospacing="1"/>
    </w:pPr>
    <w:rPr>
      <w:rFonts w:ascii="Arial Unicode MS" w:eastAsia="Arial Unicode MS" w:hAnsi="Arial Unicode MS" w:cs="Arial Unicode MS"/>
    </w:rPr>
  </w:style>
  <w:style w:type="paragraph" w:customStyle="1" w:styleId="Odstavek">
    <w:name w:val="Odstavek"/>
    <w:basedOn w:val="Navaden"/>
    <w:link w:val="OdstavekZnak"/>
    <w:qFormat/>
    <w:rsid w:val="00B87D5E"/>
    <w:pPr>
      <w:overflowPunct w:val="0"/>
      <w:autoSpaceDE w:val="0"/>
      <w:autoSpaceDN w:val="0"/>
      <w:adjustRightInd w:val="0"/>
      <w:spacing w:before="240"/>
      <w:ind w:firstLine="1021"/>
      <w:jc w:val="both"/>
      <w:textAlignment w:val="baseline"/>
    </w:pPr>
    <w:rPr>
      <w:rFonts w:ascii="Arial" w:hAnsi="Arial"/>
      <w:sz w:val="22"/>
      <w:szCs w:val="22"/>
      <w:lang w:val="x-none" w:eastAsia="x-none"/>
    </w:rPr>
  </w:style>
  <w:style w:type="character" w:customStyle="1" w:styleId="OdstavekZnak">
    <w:name w:val="Odstavek Znak"/>
    <w:link w:val="Odstavek"/>
    <w:rsid w:val="00B87D5E"/>
    <w:rPr>
      <w:rFonts w:ascii="Arial" w:eastAsia="Times New Roman" w:hAnsi="Arial" w:cs="Times New Roman"/>
      <w:lang w:val="x-none" w:eastAsia="x-none"/>
    </w:rPr>
  </w:style>
  <w:style w:type="paragraph" w:styleId="Odstavekseznama">
    <w:name w:val="List Paragraph"/>
    <w:basedOn w:val="Navaden"/>
    <w:uiPriority w:val="34"/>
    <w:qFormat/>
    <w:rsid w:val="00B87D5E"/>
    <w:pPr>
      <w:ind w:left="720"/>
      <w:contextualSpacing/>
    </w:pPr>
  </w:style>
  <w:style w:type="table" w:customStyle="1" w:styleId="TableGrid">
    <w:name w:val="TableGrid"/>
    <w:rsid w:val="00B87D5E"/>
    <w:pPr>
      <w:spacing w:after="0" w:line="240" w:lineRule="auto"/>
    </w:pPr>
    <w:rPr>
      <w:rFonts w:eastAsiaTheme="minorEastAsia"/>
      <w:lang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1998</Words>
  <Characters>11391</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Vogrinec</dc:creator>
  <cp:keywords/>
  <dc:description/>
  <cp:lastModifiedBy>Bojana Vogrinec</cp:lastModifiedBy>
  <cp:revision>2</cp:revision>
  <dcterms:created xsi:type="dcterms:W3CDTF">2019-07-31T11:04:00Z</dcterms:created>
  <dcterms:modified xsi:type="dcterms:W3CDTF">2019-07-31T11:17:00Z</dcterms:modified>
</cp:coreProperties>
</file>