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7E0" w:rsidRPr="00707251" w:rsidRDefault="00D54AA1" w:rsidP="00E04FAC">
      <w:pPr>
        <w:pStyle w:val="ParaAttribute2"/>
        <w:spacing w:line="23" w:lineRule="atLeast"/>
        <w:rPr>
          <w:rFonts w:ascii="Arial" w:hAnsi="Arial" w:cs="Arial"/>
          <w:sz w:val="22"/>
          <w:szCs w:val="22"/>
        </w:rPr>
      </w:pPr>
      <w:bookmarkStart w:id="0" w:name="_GoBack"/>
      <w:bookmarkEnd w:id="0"/>
      <w:r w:rsidRPr="00707251">
        <w:rPr>
          <w:rStyle w:val="CharAttribute3"/>
          <w:rFonts w:cs="Arial"/>
          <w:bCs/>
          <w:szCs w:val="22"/>
        </w:rPr>
        <w:t>OSNUTEK PODZAKONSKEGA AKTA</w:t>
      </w:r>
      <w:r w:rsidR="00982871" w:rsidRPr="00707251">
        <w:rPr>
          <w:rStyle w:val="CharAttribute3"/>
          <w:rFonts w:cs="Arial"/>
          <w:bCs/>
          <w:szCs w:val="22"/>
        </w:rPr>
        <w:t>,</w:t>
      </w:r>
      <w:r w:rsidRPr="00707251">
        <w:rPr>
          <w:rStyle w:val="CharAttribute3"/>
          <w:rFonts w:cs="Arial"/>
          <w:bCs/>
          <w:szCs w:val="22"/>
        </w:rPr>
        <w:t xml:space="preserve"> </w:t>
      </w:r>
      <w:r w:rsidR="0051476E">
        <w:rPr>
          <w:rStyle w:val="CharAttribute3"/>
          <w:rFonts w:cs="Arial"/>
          <w:bCs/>
          <w:szCs w:val="22"/>
        </w:rPr>
        <w:t>25</w:t>
      </w:r>
      <w:r w:rsidRPr="00707251">
        <w:rPr>
          <w:rStyle w:val="CharAttribute3"/>
          <w:rFonts w:cs="Arial"/>
          <w:bCs/>
          <w:szCs w:val="22"/>
        </w:rPr>
        <w:t xml:space="preserve">. </w:t>
      </w:r>
      <w:r w:rsidR="004427C2">
        <w:rPr>
          <w:rStyle w:val="CharAttribute3"/>
          <w:rFonts w:cs="Arial"/>
          <w:bCs/>
          <w:szCs w:val="22"/>
        </w:rPr>
        <w:t>julij</w:t>
      </w:r>
      <w:r w:rsidRPr="00707251">
        <w:rPr>
          <w:rStyle w:val="CharAttribute3"/>
          <w:rFonts w:cs="Arial"/>
          <w:bCs/>
          <w:szCs w:val="22"/>
        </w:rPr>
        <w:t xml:space="preserve"> 201</w:t>
      </w:r>
      <w:r w:rsidR="00CC5654">
        <w:rPr>
          <w:rStyle w:val="CharAttribute3"/>
          <w:rFonts w:cs="Arial"/>
          <w:bCs/>
          <w:szCs w:val="22"/>
        </w:rPr>
        <w:t>9</w:t>
      </w:r>
    </w:p>
    <w:p w:rsidR="000157E0" w:rsidRPr="00707251" w:rsidRDefault="000157E0" w:rsidP="00E04FAC">
      <w:pPr>
        <w:pStyle w:val="ParaAttribute2"/>
        <w:spacing w:line="23" w:lineRule="atLeast"/>
        <w:rPr>
          <w:rFonts w:ascii="Arial" w:eastAsia="Arial" w:hAnsi="Arial" w:cs="Arial"/>
          <w:sz w:val="22"/>
          <w:szCs w:val="22"/>
        </w:rPr>
      </w:pPr>
    </w:p>
    <w:p w:rsidR="000157E0" w:rsidRPr="00707251" w:rsidRDefault="00D54AA1" w:rsidP="00E04FAC">
      <w:pPr>
        <w:pStyle w:val="ParaAttribute3"/>
        <w:spacing w:line="23" w:lineRule="atLeast"/>
        <w:rPr>
          <w:rFonts w:ascii="Arial" w:eastAsia="Arial" w:hAnsi="Arial" w:cs="Arial"/>
          <w:sz w:val="22"/>
          <w:szCs w:val="22"/>
        </w:rPr>
      </w:pPr>
      <w:r w:rsidRPr="00707251">
        <w:rPr>
          <w:rStyle w:val="CharAttribute4"/>
          <w:rFonts w:cs="Arial"/>
          <w:sz w:val="22"/>
          <w:szCs w:val="22"/>
        </w:rPr>
        <w:t xml:space="preserve">Na podlagi tretjega odstavka 292. člena </w:t>
      </w:r>
      <w:r w:rsidR="00080CD8">
        <w:rPr>
          <w:rStyle w:val="CharAttribute4"/>
          <w:rFonts w:cs="Arial"/>
          <w:sz w:val="22"/>
          <w:szCs w:val="22"/>
        </w:rPr>
        <w:t xml:space="preserve">in za izvajanje četrtega odstavka 253. čelna </w:t>
      </w:r>
      <w:r w:rsidRPr="00707251">
        <w:rPr>
          <w:rStyle w:val="CharAttribute4"/>
          <w:rFonts w:cs="Arial"/>
          <w:sz w:val="22"/>
          <w:szCs w:val="22"/>
        </w:rPr>
        <w:t xml:space="preserve">Zakona o urejanju prostora (Uradni list </w:t>
      </w:r>
      <w:r w:rsidR="00AD011C">
        <w:rPr>
          <w:rStyle w:val="CharAttribute4"/>
          <w:rFonts w:cs="Arial"/>
          <w:sz w:val="22"/>
          <w:szCs w:val="22"/>
        </w:rPr>
        <w:t>RS, št. 61/17) izdaja minist</w:t>
      </w:r>
      <w:r w:rsidR="002379DA">
        <w:rPr>
          <w:rStyle w:val="CharAttribute4"/>
          <w:rFonts w:cs="Arial"/>
          <w:sz w:val="22"/>
          <w:szCs w:val="22"/>
        </w:rPr>
        <w:t>er</w:t>
      </w:r>
      <w:r w:rsidRPr="00707251">
        <w:rPr>
          <w:rStyle w:val="CharAttribute4"/>
          <w:rFonts w:cs="Arial"/>
          <w:sz w:val="22"/>
          <w:szCs w:val="22"/>
        </w:rPr>
        <w:t xml:space="preserve"> za okolje in prostor</w:t>
      </w:r>
    </w:p>
    <w:p w:rsidR="000157E0" w:rsidRPr="00707251" w:rsidRDefault="000157E0" w:rsidP="00E04FAC">
      <w:pPr>
        <w:pStyle w:val="ParaAttribute4"/>
        <w:spacing w:line="23" w:lineRule="atLeast"/>
        <w:rPr>
          <w:rFonts w:ascii="Arial" w:eastAsia="Arial" w:hAnsi="Arial" w:cs="Arial"/>
          <w:sz w:val="22"/>
          <w:szCs w:val="22"/>
        </w:rPr>
      </w:pPr>
    </w:p>
    <w:p w:rsidR="000157E0" w:rsidRPr="00707251" w:rsidRDefault="00D54AA1" w:rsidP="00E04FAC">
      <w:pPr>
        <w:pStyle w:val="ParaAttribute5"/>
        <w:spacing w:line="23" w:lineRule="atLeast"/>
        <w:jc w:val="center"/>
        <w:rPr>
          <w:rFonts w:ascii="Arial" w:eastAsia="Arial" w:hAnsi="Arial" w:cs="Arial"/>
          <w:sz w:val="22"/>
          <w:szCs w:val="22"/>
        </w:rPr>
      </w:pPr>
      <w:r w:rsidRPr="00707251">
        <w:rPr>
          <w:rStyle w:val="CharAttribute7"/>
          <w:rFonts w:eastAsia="Batang" w:cs="Arial"/>
          <w:bCs/>
          <w:sz w:val="22"/>
          <w:szCs w:val="22"/>
        </w:rPr>
        <w:t>PRAVILNIK</w:t>
      </w:r>
    </w:p>
    <w:p w:rsidR="000157E0" w:rsidRPr="00707251" w:rsidRDefault="002528B2" w:rsidP="00E04FAC">
      <w:pPr>
        <w:pStyle w:val="ParaAttribute5"/>
        <w:spacing w:line="23" w:lineRule="atLeast"/>
        <w:jc w:val="center"/>
        <w:rPr>
          <w:rFonts w:ascii="Arial" w:eastAsia="Arial" w:hAnsi="Arial" w:cs="Arial"/>
          <w:sz w:val="22"/>
          <w:szCs w:val="22"/>
        </w:rPr>
      </w:pPr>
      <w:r>
        <w:rPr>
          <w:rStyle w:val="CharAttribute8"/>
          <w:rFonts w:eastAsia="Batang" w:cs="Arial"/>
          <w:bCs/>
          <w:sz w:val="22"/>
          <w:szCs w:val="22"/>
        </w:rPr>
        <w:t xml:space="preserve">o </w:t>
      </w:r>
      <w:r w:rsidRPr="00707251">
        <w:rPr>
          <w:rStyle w:val="CharAttribute8"/>
          <w:rFonts w:eastAsia="Batang" w:cs="Arial"/>
          <w:bCs/>
          <w:sz w:val="22"/>
          <w:szCs w:val="22"/>
        </w:rPr>
        <w:t xml:space="preserve">metodologiji za masovni zajem poseljenih zemljišč </w:t>
      </w:r>
      <w:r>
        <w:rPr>
          <w:rStyle w:val="CharAttribute8"/>
          <w:rFonts w:eastAsia="Batang" w:cs="Arial"/>
          <w:bCs/>
          <w:sz w:val="22"/>
          <w:szCs w:val="22"/>
        </w:rPr>
        <w:t xml:space="preserve">in </w:t>
      </w:r>
      <w:r w:rsidR="00080CD8">
        <w:rPr>
          <w:rStyle w:val="CharAttribute8"/>
          <w:rFonts w:eastAsia="Batang" w:cs="Arial"/>
          <w:bCs/>
          <w:sz w:val="22"/>
          <w:szCs w:val="22"/>
        </w:rPr>
        <w:t>določitvi vrste dejan</w:t>
      </w:r>
      <w:r>
        <w:rPr>
          <w:rStyle w:val="CharAttribute8"/>
          <w:rFonts w:eastAsia="Batang" w:cs="Arial"/>
          <w:bCs/>
          <w:sz w:val="22"/>
          <w:szCs w:val="22"/>
        </w:rPr>
        <w:t>ske rabe poseljenih zemljišč</w:t>
      </w:r>
    </w:p>
    <w:p w:rsidR="000157E0" w:rsidRDefault="000157E0" w:rsidP="00E04FAC">
      <w:pPr>
        <w:pStyle w:val="ParaAttribute4"/>
        <w:spacing w:line="23" w:lineRule="atLeast"/>
        <w:jc w:val="center"/>
        <w:rPr>
          <w:rFonts w:ascii="Arial" w:eastAsia="Arial" w:hAnsi="Arial" w:cs="Arial"/>
          <w:bCs/>
          <w:sz w:val="22"/>
          <w:szCs w:val="22"/>
        </w:rPr>
      </w:pPr>
    </w:p>
    <w:p w:rsidR="00183FBA" w:rsidRPr="00707251" w:rsidRDefault="00183FBA" w:rsidP="00E04FAC">
      <w:pPr>
        <w:pStyle w:val="ParaAttribute4"/>
        <w:spacing w:line="23" w:lineRule="atLeast"/>
        <w:jc w:val="center"/>
        <w:rPr>
          <w:rFonts w:ascii="Arial" w:eastAsia="Arial" w:hAnsi="Arial" w:cs="Arial"/>
          <w:bCs/>
          <w:sz w:val="22"/>
          <w:szCs w:val="22"/>
        </w:rPr>
      </w:pPr>
    </w:p>
    <w:p w:rsidR="000157E0" w:rsidRPr="00707251" w:rsidRDefault="002528B2" w:rsidP="00E04FAC">
      <w:pPr>
        <w:pStyle w:val="Odstavekseznama"/>
        <w:numPr>
          <w:ilvl w:val="0"/>
          <w:numId w:val="1"/>
        </w:numPr>
        <w:spacing w:after="120" w:line="23" w:lineRule="atLeast"/>
        <w:ind w:left="0" w:hanging="283"/>
        <w:jc w:val="center"/>
        <w:rPr>
          <w:rFonts w:ascii="Arial" w:hAnsi="Arial" w:cs="Arial"/>
          <w:sz w:val="22"/>
          <w:szCs w:val="22"/>
          <w:lang w:val="sl-SI"/>
        </w:rPr>
      </w:pPr>
      <w:r>
        <w:rPr>
          <w:rStyle w:val="CharAttribute6"/>
          <w:rFonts w:eastAsia="Batang" w:cs="Arial"/>
          <w:sz w:val="22"/>
          <w:szCs w:val="22"/>
          <w:lang w:val="sl-SI"/>
        </w:rPr>
        <w:t>SPLOŠNA DOLOČBA</w:t>
      </w:r>
    </w:p>
    <w:p w:rsidR="000157E0" w:rsidRPr="00707251" w:rsidRDefault="000157E0" w:rsidP="00E04FAC">
      <w:pPr>
        <w:pStyle w:val="ParaAttribute4"/>
        <w:spacing w:line="23" w:lineRule="atLeast"/>
        <w:rPr>
          <w:rFonts w:ascii="Arial" w:eastAsia="Arial" w:hAnsi="Arial" w:cs="Arial"/>
          <w:sz w:val="22"/>
          <w:szCs w:val="22"/>
        </w:rPr>
      </w:pPr>
    </w:p>
    <w:p w:rsidR="000157E0" w:rsidRPr="00707251" w:rsidRDefault="00D54AA1" w:rsidP="00E04FAC">
      <w:pPr>
        <w:pStyle w:val="Odstavekseznama"/>
        <w:numPr>
          <w:ilvl w:val="0"/>
          <w:numId w:val="2"/>
        </w:numPr>
        <w:spacing w:after="120" w:line="23" w:lineRule="atLeast"/>
        <w:ind w:left="0" w:hanging="284"/>
        <w:jc w:val="center"/>
        <w:rPr>
          <w:rFonts w:ascii="Arial" w:hAnsi="Arial" w:cs="Arial"/>
          <w:sz w:val="22"/>
          <w:szCs w:val="22"/>
          <w:lang w:val="sl-SI"/>
        </w:rPr>
      </w:pPr>
      <w:r w:rsidRPr="00707251">
        <w:rPr>
          <w:rStyle w:val="CharAttribute11"/>
          <w:rFonts w:cs="Arial"/>
          <w:b w:val="0"/>
          <w:sz w:val="22"/>
          <w:szCs w:val="22"/>
          <w:lang w:val="sl-SI"/>
        </w:rPr>
        <w:t>člen</w:t>
      </w:r>
    </w:p>
    <w:p w:rsidR="000157E0" w:rsidRPr="00707251" w:rsidRDefault="00982871" w:rsidP="00E04FAC">
      <w:pPr>
        <w:pStyle w:val="ParaAttribute9"/>
        <w:spacing w:line="23" w:lineRule="atLeast"/>
        <w:rPr>
          <w:rFonts w:ascii="Arial" w:eastAsia="Arial" w:hAnsi="Arial" w:cs="Arial"/>
          <w:sz w:val="22"/>
          <w:szCs w:val="22"/>
        </w:rPr>
      </w:pPr>
      <w:r w:rsidRPr="00707251">
        <w:rPr>
          <w:rStyle w:val="CharAttribute11"/>
          <w:rFonts w:cs="Arial"/>
          <w:b w:val="0"/>
          <w:sz w:val="22"/>
          <w:szCs w:val="22"/>
        </w:rPr>
        <w:t>(v</w:t>
      </w:r>
      <w:r w:rsidR="00D54AA1" w:rsidRPr="00707251">
        <w:rPr>
          <w:rStyle w:val="CharAttribute11"/>
          <w:rFonts w:cs="Arial"/>
          <w:b w:val="0"/>
          <w:sz w:val="22"/>
          <w:szCs w:val="22"/>
        </w:rPr>
        <w:t>sebina pravilnika)</w:t>
      </w:r>
    </w:p>
    <w:p w:rsidR="000157E0" w:rsidRPr="00707251" w:rsidRDefault="000157E0" w:rsidP="00E04FAC">
      <w:pPr>
        <w:pStyle w:val="ParaAttribute10"/>
        <w:spacing w:line="23" w:lineRule="atLeast"/>
        <w:rPr>
          <w:rFonts w:ascii="Arial" w:eastAsia="Arial" w:hAnsi="Arial" w:cs="Arial"/>
          <w:sz w:val="22"/>
          <w:szCs w:val="22"/>
        </w:rPr>
      </w:pPr>
    </w:p>
    <w:p w:rsidR="000157E0" w:rsidRDefault="00D54AA1" w:rsidP="00E04FAC">
      <w:pPr>
        <w:pStyle w:val="ParaAttribute3"/>
        <w:spacing w:line="23" w:lineRule="atLeast"/>
        <w:rPr>
          <w:rStyle w:val="CharAttribute5"/>
          <w:rFonts w:cs="Arial"/>
          <w:sz w:val="22"/>
          <w:szCs w:val="22"/>
        </w:rPr>
      </w:pPr>
      <w:r w:rsidRPr="00707251">
        <w:rPr>
          <w:rStyle w:val="CharAttribute5"/>
          <w:rFonts w:cs="Arial"/>
          <w:sz w:val="22"/>
          <w:szCs w:val="22"/>
        </w:rPr>
        <w:t xml:space="preserve">Ta pravilnik določa </w:t>
      </w:r>
      <w:r w:rsidR="002528B2" w:rsidRPr="00707251">
        <w:rPr>
          <w:rStyle w:val="CharAttribute5"/>
          <w:rFonts w:cs="Arial"/>
          <w:sz w:val="22"/>
          <w:szCs w:val="22"/>
        </w:rPr>
        <w:t>metodologijo za masovni zajem poseljenih zemljišč</w:t>
      </w:r>
      <w:r w:rsidR="002528B2" w:rsidRPr="00707251">
        <w:rPr>
          <w:rStyle w:val="CharAttribute13"/>
          <w:rFonts w:cs="Arial"/>
          <w:szCs w:val="22"/>
        </w:rPr>
        <w:t xml:space="preserve"> (v nadaljevanju masovni zajem)</w:t>
      </w:r>
      <w:r w:rsidR="004B4ABC">
        <w:rPr>
          <w:rStyle w:val="CharAttribute13"/>
          <w:rFonts w:cs="Arial"/>
          <w:szCs w:val="22"/>
        </w:rPr>
        <w:t xml:space="preserve"> in</w:t>
      </w:r>
      <w:r w:rsidR="002528B2">
        <w:rPr>
          <w:rStyle w:val="CharAttribute13"/>
          <w:rFonts w:cs="Arial"/>
          <w:szCs w:val="22"/>
        </w:rPr>
        <w:t xml:space="preserve"> </w:t>
      </w:r>
      <w:r w:rsidR="00080CD8">
        <w:rPr>
          <w:rStyle w:val="CharAttribute5"/>
          <w:rFonts w:cs="Arial"/>
          <w:sz w:val="22"/>
          <w:szCs w:val="22"/>
        </w:rPr>
        <w:t>vrste deja</w:t>
      </w:r>
      <w:r w:rsidR="002528B2">
        <w:rPr>
          <w:rStyle w:val="CharAttribute5"/>
          <w:rFonts w:cs="Arial"/>
          <w:sz w:val="22"/>
          <w:szCs w:val="22"/>
        </w:rPr>
        <w:t>nske rabe poseljenih zemljišč</w:t>
      </w:r>
      <w:r w:rsidRPr="00707251">
        <w:rPr>
          <w:rStyle w:val="CharAttribute5"/>
          <w:rFonts w:cs="Arial"/>
          <w:sz w:val="22"/>
          <w:szCs w:val="22"/>
        </w:rPr>
        <w:t>.</w:t>
      </w:r>
    </w:p>
    <w:p w:rsidR="005A1BE8" w:rsidRDefault="005A1BE8" w:rsidP="00E04FAC">
      <w:pPr>
        <w:spacing w:after="120" w:line="23" w:lineRule="atLeast"/>
        <w:rPr>
          <w:rFonts w:ascii="Arial" w:hAnsi="Arial" w:cs="Arial"/>
          <w:sz w:val="22"/>
          <w:szCs w:val="22"/>
          <w:lang w:val="sl-SI"/>
        </w:rPr>
      </w:pPr>
    </w:p>
    <w:p w:rsidR="00E04FAC" w:rsidRPr="00080CD8" w:rsidRDefault="00E04FAC" w:rsidP="00E04FAC">
      <w:pPr>
        <w:spacing w:after="120" w:line="23" w:lineRule="atLeast"/>
        <w:rPr>
          <w:rFonts w:ascii="Arial" w:hAnsi="Arial" w:cs="Arial"/>
          <w:sz w:val="22"/>
          <w:szCs w:val="22"/>
          <w:lang w:val="sl-SI"/>
        </w:rPr>
      </w:pPr>
    </w:p>
    <w:p w:rsidR="00080CD8" w:rsidRPr="00080CD8" w:rsidRDefault="00080CD8" w:rsidP="00E04FAC">
      <w:pPr>
        <w:pStyle w:val="Odstavekseznama"/>
        <w:numPr>
          <w:ilvl w:val="0"/>
          <w:numId w:val="1"/>
        </w:numPr>
        <w:spacing w:after="120" w:line="23" w:lineRule="atLeast"/>
        <w:ind w:left="0" w:hanging="284"/>
        <w:jc w:val="center"/>
        <w:rPr>
          <w:rStyle w:val="CharAttribute6"/>
          <w:rFonts w:eastAsia="Batang"/>
        </w:rPr>
      </w:pPr>
      <w:r w:rsidRPr="00080CD8">
        <w:rPr>
          <w:rStyle w:val="CharAttribute6"/>
          <w:rFonts w:eastAsia="Batang"/>
          <w:lang w:val="sl-SI"/>
        </w:rPr>
        <w:t>METODOLOGIJA ZA MASOVNI ZAJEM POSELJENIH ZEMLJIŠČ</w:t>
      </w:r>
    </w:p>
    <w:p w:rsidR="009A6688" w:rsidRPr="00707251" w:rsidRDefault="009A6688" w:rsidP="00E04FAC">
      <w:pPr>
        <w:pStyle w:val="ParaAttribute3"/>
        <w:spacing w:line="23" w:lineRule="atLeast"/>
        <w:rPr>
          <w:rStyle w:val="CharAttribute5"/>
          <w:rFonts w:cs="Arial"/>
          <w:sz w:val="22"/>
          <w:szCs w:val="22"/>
        </w:rPr>
      </w:pPr>
    </w:p>
    <w:p w:rsidR="009A6688" w:rsidRPr="00707251" w:rsidRDefault="009A6688"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9A6688" w:rsidRPr="00707251" w:rsidRDefault="009A6688" w:rsidP="00E04FAC">
      <w:pPr>
        <w:pStyle w:val="Odstavekseznama"/>
        <w:spacing w:after="120" w:line="23" w:lineRule="atLeast"/>
        <w:ind w:left="0"/>
        <w:jc w:val="center"/>
        <w:rPr>
          <w:rStyle w:val="CharAttribute11"/>
          <w:rFonts w:cs="Arial"/>
          <w:b w:val="0"/>
          <w:sz w:val="22"/>
          <w:szCs w:val="22"/>
          <w:lang w:val="sl-SI"/>
        </w:rPr>
      </w:pPr>
      <w:r w:rsidRPr="00707251">
        <w:rPr>
          <w:rStyle w:val="CharAttribute11"/>
          <w:rFonts w:cs="Arial"/>
          <w:b w:val="0"/>
          <w:sz w:val="22"/>
          <w:szCs w:val="22"/>
          <w:lang w:val="sl-SI"/>
        </w:rPr>
        <w:t>(</w:t>
      </w:r>
      <w:r w:rsidR="00982871" w:rsidRPr="00707251">
        <w:rPr>
          <w:rStyle w:val="CharAttribute11"/>
          <w:rFonts w:cs="Arial"/>
          <w:b w:val="0"/>
          <w:sz w:val="22"/>
          <w:szCs w:val="22"/>
          <w:lang w:val="sl-SI"/>
        </w:rPr>
        <w:t>p</w:t>
      </w:r>
      <w:r w:rsidRPr="00707251">
        <w:rPr>
          <w:rStyle w:val="CharAttribute11"/>
          <w:rFonts w:cs="Arial"/>
          <w:b w:val="0"/>
          <w:sz w:val="22"/>
          <w:szCs w:val="22"/>
          <w:lang w:val="sl-SI"/>
        </w:rPr>
        <w:t>oseljena zemljišča, ki so predmet masovnega zajema)</w:t>
      </w:r>
    </w:p>
    <w:p w:rsidR="009A6688" w:rsidRPr="00707251" w:rsidRDefault="009A6688" w:rsidP="00E04FAC">
      <w:pPr>
        <w:pStyle w:val="ParaAttribute3"/>
        <w:spacing w:line="23" w:lineRule="atLeast"/>
        <w:rPr>
          <w:rFonts w:ascii="Arial" w:eastAsia="Arial" w:hAnsi="Arial" w:cs="Arial"/>
          <w:sz w:val="22"/>
          <w:szCs w:val="22"/>
        </w:rPr>
      </w:pPr>
    </w:p>
    <w:p w:rsidR="009A6688" w:rsidRPr="00707251" w:rsidRDefault="009A6688" w:rsidP="00E04FAC">
      <w:pPr>
        <w:pStyle w:val="ParaAttribute4"/>
        <w:spacing w:line="23" w:lineRule="atLeast"/>
        <w:rPr>
          <w:rStyle w:val="CharAttribute11"/>
          <w:rFonts w:cs="Arial"/>
          <w:b w:val="0"/>
          <w:sz w:val="22"/>
          <w:szCs w:val="22"/>
        </w:rPr>
      </w:pPr>
      <w:r w:rsidRPr="00707251">
        <w:rPr>
          <w:rFonts w:ascii="Arial" w:hAnsi="Arial" w:cs="Arial"/>
          <w:sz w:val="22"/>
          <w:szCs w:val="22"/>
        </w:rPr>
        <w:t xml:space="preserve">Poseljeno zemljišče, ki se določa z masovnim zajemom, je tisto </w:t>
      </w:r>
      <w:r w:rsidR="00DF2A2D">
        <w:rPr>
          <w:rFonts w:ascii="Arial" w:hAnsi="Arial" w:cs="Arial"/>
          <w:sz w:val="22"/>
          <w:szCs w:val="22"/>
        </w:rPr>
        <w:t>območje</w:t>
      </w:r>
      <w:r w:rsidRPr="00707251">
        <w:rPr>
          <w:rFonts w:ascii="Arial" w:hAnsi="Arial" w:cs="Arial"/>
          <w:sz w:val="22"/>
          <w:szCs w:val="22"/>
        </w:rPr>
        <w:t xml:space="preserve"> zemljišč</w:t>
      </w:r>
      <w:r w:rsidR="0084223C">
        <w:rPr>
          <w:rFonts w:ascii="Arial" w:hAnsi="Arial" w:cs="Arial"/>
          <w:sz w:val="22"/>
          <w:szCs w:val="22"/>
        </w:rPr>
        <w:t>a</w:t>
      </w:r>
      <w:r w:rsidRPr="00707251">
        <w:rPr>
          <w:rFonts w:ascii="Arial" w:hAnsi="Arial" w:cs="Arial"/>
          <w:sz w:val="22"/>
          <w:szCs w:val="22"/>
        </w:rPr>
        <w:t xml:space="preserve"> </w:t>
      </w:r>
      <w:r w:rsidR="006B24F7" w:rsidRPr="00707251">
        <w:rPr>
          <w:rFonts w:ascii="Arial" w:hAnsi="Arial" w:cs="Arial"/>
          <w:sz w:val="22"/>
          <w:szCs w:val="22"/>
        </w:rPr>
        <w:t>(</w:t>
      </w:r>
      <w:r w:rsidR="00DF2A2D">
        <w:rPr>
          <w:rFonts w:ascii="Arial" w:hAnsi="Arial" w:cs="Arial"/>
          <w:sz w:val="22"/>
          <w:szCs w:val="22"/>
        </w:rPr>
        <w:t>v nadaljevanju pripadajoče zemljišče objekta</w:t>
      </w:r>
      <w:r w:rsidR="006B24F7" w:rsidRPr="00707251">
        <w:rPr>
          <w:rFonts w:ascii="Arial" w:hAnsi="Arial" w:cs="Arial"/>
          <w:sz w:val="22"/>
          <w:szCs w:val="22"/>
        </w:rPr>
        <w:t>)</w:t>
      </w:r>
      <w:r w:rsidRPr="00707251">
        <w:rPr>
          <w:rFonts w:ascii="Arial" w:hAnsi="Arial" w:cs="Arial"/>
          <w:sz w:val="22"/>
          <w:szCs w:val="22"/>
        </w:rPr>
        <w:t xml:space="preserve">, ki je </w:t>
      </w:r>
      <w:r w:rsidRPr="00B432BE">
        <w:rPr>
          <w:rFonts w:ascii="Arial" w:hAnsi="Arial" w:cs="Arial"/>
          <w:sz w:val="22"/>
          <w:szCs w:val="22"/>
        </w:rPr>
        <w:t xml:space="preserve">določeno v </w:t>
      </w:r>
      <w:r w:rsidR="002528B2">
        <w:rPr>
          <w:rFonts w:ascii="Arial" w:hAnsi="Arial" w:cs="Arial"/>
          <w:sz w:val="22"/>
          <w:szCs w:val="22"/>
        </w:rPr>
        <w:t>5</w:t>
      </w:r>
      <w:r w:rsidR="00982871" w:rsidRPr="00B432BE">
        <w:rPr>
          <w:rFonts w:ascii="Arial" w:hAnsi="Arial" w:cs="Arial"/>
          <w:sz w:val="22"/>
          <w:szCs w:val="22"/>
        </w:rPr>
        <w:t>.</w:t>
      </w:r>
      <w:r w:rsidRPr="00B432BE">
        <w:rPr>
          <w:rFonts w:ascii="Arial" w:hAnsi="Arial" w:cs="Arial"/>
          <w:sz w:val="22"/>
          <w:szCs w:val="22"/>
        </w:rPr>
        <w:t xml:space="preserve"> členu tega</w:t>
      </w:r>
      <w:r w:rsidRPr="00707251">
        <w:rPr>
          <w:rFonts w:ascii="Arial" w:hAnsi="Arial" w:cs="Arial"/>
          <w:sz w:val="22"/>
          <w:szCs w:val="22"/>
        </w:rPr>
        <w:t xml:space="preserve"> pravilnika.</w:t>
      </w:r>
    </w:p>
    <w:p w:rsidR="009A6688" w:rsidRPr="00707251" w:rsidRDefault="009A6688" w:rsidP="00E04FAC">
      <w:pPr>
        <w:pStyle w:val="ParaAttribute4"/>
        <w:spacing w:line="23" w:lineRule="atLeast"/>
        <w:rPr>
          <w:rStyle w:val="CharAttribute11"/>
          <w:rFonts w:cs="Arial"/>
          <w:b w:val="0"/>
          <w:sz w:val="22"/>
          <w:szCs w:val="22"/>
        </w:rPr>
      </w:pPr>
    </w:p>
    <w:p w:rsidR="00982871" w:rsidRPr="00707251" w:rsidRDefault="0098287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982871" w:rsidRPr="00707251" w:rsidRDefault="00982871" w:rsidP="00E04FAC">
      <w:pPr>
        <w:pStyle w:val="lennaslov"/>
        <w:spacing w:after="120" w:line="23" w:lineRule="atLeast"/>
        <w:rPr>
          <w:b w:val="0"/>
          <w:color w:val="000000"/>
        </w:rPr>
      </w:pPr>
      <w:r w:rsidRPr="00707251">
        <w:rPr>
          <w:b w:val="0"/>
          <w:color w:val="000000"/>
        </w:rPr>
        <w:t>(viri za masovni zajem)</w:t>
      </w:r>
    </w:p>
    <w:p w:rsidR="00982871" w:rsidRPr="00707251" w:rsidRDefault="00982871" w:rsidP="00E04FAC">
      <w:pPr>
        <w:pStyle w:val="Odstavekseznama"/>
        <w:autoSpaceDE w:val="0"/>
        <w:autoSpaceDN w:val="0"/>
        <w:adjustRightInd w:val="0"/>
        <w:spacing w:after="120" w:line="23" w:lineRule="atLeast"/>
        <w:jc w:val="center"/>
        <w:rPr>
          <w:rFonts w:ascii="Arial" w:hAnsi="Arial" w:cs="Arial"/>
          <w:color w:val="000000"/>
          <w:sz w:val="22"/>
          <w:szCs w:val="22"/>
          <w:lang w:val="sl-SI"/>
        </w:rPr>
      </w:pPr>
    </w:p>
    <w:p w:rsidR="00982871" w:rsidRPr="00707251" w:rsidRDefault="00982871" w:rsidP="00E04FAC">
      <w:pPr>
        <w:spacing w:after="120" w:line="23" w:lineRule="atLeast"/>
        <w:rPr>
          <w:rFonts w:ascii="Arial" w:hAnsi="Arial" w:cs="Arial"/>
          <w:sz w:val="22"/>
          <w:szCs w:val="22"/>
          <w:lang w:val="sl-SI"/>
        </w:rPr>
      </w:pPr>
      <w:r w:rsidRPr="00707251">
        <w:rPr>
          <w:rFonts w:ascii="Arial" w:hAnsi="Arial" w:cs="Arial"/>
          <w:sz w:val="22"/>
          <w:szCs w:val="22"/>
          <w:lang w:val="sl-SI"/>
        </w:rPr>
        <w:t>(1) Za masovni zajem pripadajočih zemljišč objektov se uporabljajo:</w:t>
      </w:r>
    </w:p>
    <w:p w:rsidR="00982871" w:rsidRPr="00707251" w:rsidRDefault="00982871" w:rsidP="00E04FAC">
      <w:pPr>
        <w:pStyle w:val="Odstavekseznama"/>
        <w:widowControl/>
        <w:numPr>
          <w:ilvl w:val="0"/>
          <w:numId w:val="12"/>
        </w:numPr>
        <w:spacing w:after="120" w:line="23" w:lineRule="atLeast"/>
        <w:ind w:left="426" w:hanging="426"/>
        <w:contextualSpacing/>
        <w:rPr>
          <w:rFonts w:ascii="Arial" w:hAnsi="Arial" w:cs="Arial"/>
          <w:sz w:val="22"/>
          <w:szCs w:val="22"/>
          <w:lang w:val="sl-SI"/>
        </w:rPr>
      </w:pPr>
      <w:r w:rsidRPr="00707251">
        <w:rPr>
          <w:rFonts w:ascii="Arial" w:hAnsi="Arial" w:cs="Arial"/>
          <w:sz w:val="22"/>
          <w:szCs w:val="22"/>
          <w:lang w:val="sl-SI"/>
        </w:rPr>
        <w:t>primarni viri (nepremičninske evidence: zemljiški kataster, kataster stavb in register nepremičnin);</w:t>
      </w:r>
    </w:p>
    <w:p w:rsidR="00982871" w:rsidRPr="00707251" w:rsidRDefault="00982871" w:rsidP="00E04FAC">
      <w:pPr>
        <w:pStyle w:val="Odstavekseznama"/>
        <w:widowControl/>
        <w:numPr>
          <w:ilvl w:val="0"/>
          <w:numId w:val="12"/>
        </w:numPr>
        <w:spacing w:after="120" w:line="23" w:lineRule="atLeast"/>
        <w:ind w:left="426" w:hanging="426"/>
        <w:contextualSpacing/>
        <w:rPr>
          <w:rFonts w:ascii="Arial" w:hAnsi="Arial" w:cs="Arial"/>
          <w:sz w:val="22"/>
          <w:szCs w:val="22"/>
          <w:lang w:val="sl-SI"/>
        </w:rPr>
      </w:pPr>
      <w:r w:rsidRPr="00707251">
        <w:rPr>
          <w:rFonts w:ascii="Arial" w:hAnsi="Arial" w:cs="Arial"/>
          <w:sz w:val="22"/>
          <w:szCs w:val="22"/>
          <w:lang w:val="sl-SI"/>
        </w:rPr>
        <w:t>sekundarni viri (</w:t>
      </w:r>
      <w:r w:rsidRPr="00707251">
        <w:rPr>
          <w:rStyle w:val="CharAttribute13"/>
          <w:rFonts w:cs="Arial"/>
          <w:szCs w:val="22"/>
          <w:lang w:val="sl-SI"/>
        </w:rPr>
        <w:t xml:space="preserve">območja </w:t>
      </w:r>
      <w:r w:rsidRPr="00707251">
        <w:rPr>
          <w:rStyle w:val="CharAttribute5"/>
          <w:rFonts w:cs="Arial"/>
          <w:sz w:val="22"/>
          <w:szCs w:val="22"/>
          <w:lang w:val="sl-SI"/>
        </w:rPr>
        <w:t>namensk</w:t>
      </w:r>
      <w:r w:rsidRPr="00707251">
        <w:rPr>
          <w:rStyle w:val="CharAttribute13"/>
          <w:rFonts w:cs="Arial"/>
          <w:szCs w:val="22"/>
          <w:lang w:val="sl-SI"/>
        </w:rPr>
        <w:t>e</w:t>
      </w:r>
      <w:r w:rsidRPr="00707251">
        <w:rPr>
          <w:rStyle w:val="CharAttribute5"/>
          <w:rFonts w:cs="Arial"/>
          <w:sz w:val="22"/>
          <w:szCs w:val="22"/>
          <w:lang w:val="sl-SI"/>
        </w:rPr>
        <w:t xml:space="preserve"> rab</w:t>
      </w:r>
      <w:r w:rsidRPr="00707251">
        <w:rPr>
          <w:rStyle w:val="CharAttribute13"/>
          <w:rFonts w:cs="Arial"/>
          <w:szCs w:val="22"/>
          <w:lang w:val="sl-SI"/>
        </w:rPr>
        <w:t>e</w:t>
      </w:r>
      <w:r w:rsidRPr="00707251">
        <w:rPr>
          <w:rStyle w:val="CharAttribute5"/>
          <w:rFonts w:cs="Arial"/>
          <w:sz w:val="22"/>
          <w:szCs w:val="22"/>
          <w:lang w:val="sl-SI"/>
        </w:rPr>
        <w:t xml:space="preserve"> prostora </w:t>
      </w:r>
      <w:r w:rsidRPr="00707251">
        <w:rPr>
          <w:rStyle w:val="CharAttribute13"/>
          <w:rFonts w:cs="Arial"/>
          <w:szCs w:val="22"/>
          <w:lang w:val="sl-SI"/>
        </w:rPr>
        <w:t>iz občinskih</w:t>
      </w:r>
      <w:r w:rsidR="0048168A">
        <w:rPr>
          <w:rStyle w:val="CharAttribute13"/>
          <w:rFonts w:cs="Arial"/>
          <w:szCs w:val="22"/>
          <w:lang w:val="sl-SI"/>
        </w:rPr>
        <w:t xml:space="preserve"> izvedbenih</w:t>
      </w:r>
      <w:r w:rsidRPr="00707251">
        <w:rPr>
          <w:rStyle w:val="CharAttribute13"/>
          <w:rFonts w:cs="Arial"/>
          <w:szCs w:val="22"/>
          <w:lang w:val="sl-SI"/>
        </w:rPr>
        <w:t xml:space="preserve"> prostorskih aktov in območja </w:t>
      </w:r>
      <w:r w:rsidRPr="00707251">
        <w:rPr>
          <w:rStyle w:val="CharAttribute5"/>
          <w:rFonts w:cs="Arial"/>
          <w:sz w:val="22"/>
          <w:szCs w:val="22"/>
          <w:lang w:val="sl-SI"/>
        </w:rPr>
        <w:t>državni</w:t>
      </w:r>
      <w:r w:rsidRPr="00707251">
        <w:rPr>
          <w:rStyle w:val="CharAttribute13"/>
          <w:rFonts w:cs="Arial"/>
          <w:szCs w:val="22"/>
          <w:lang w:val="sl-SI"/>
        </w:rPr>
        <w:t>h</w:t>
      </w:r>
      <w:r w:rsidRPr="00707251">
        <w:rPr>
          <w:rStyle w:val="CharAttribute5"/>
          <w:rFonts w:cs="Arial"/>
          <w:sz w:val="22"/>
          <w:szCs w:val="22"/>
          <w:lang w:val="sl-SI"/>
        </w:rPr>
        <w:t xml:space="preserve"> prostorski</w:t>
      </w:r>
      <w:r w:rsidRPr="00707251">
        <w:rPr>
          <w:rStyle w:val="CharAttribute13"/>
          <w:rFonts w:cs="Arial"/>
          <w:szCs w:val="22"/>
          <w:lang w:val="sl-SI"/>
        </w:rPr>
        <w:t>h</w:t>
      </w:r>
      <w:r w:rsidRPr="00707251">
        <w:rPr>
          <w:rStyle w:val="CharAttribute5"/>
          <w:rFonts w:cs="Arial"/>
          <w:sz w:val="22"/>
          <w:szCs w:val="22"/>
          <w:lang w:val="sl-SI"/>
        </w:rPr>
        <w:t xml:space="preserve"> </w:t>
      </w:r>
      <w:r w:rsidRPr="00707251">
        <w:rPr>
          <w:rStyle w:val="CharAttribute13"/>
          <w:rFonts w:cs="Arial"/>
          <w:szCs w:val="22"/>
          <w:lang w:val="sl-SI"/>
        </w:rPr>
        <w:t>aktov</w:t>
      </w:r>
      <w:r w:rsidRPr="00707251">
        <w:rPr>
          <w:rFonts w:ascii="Arial" w:hAnsi="Arial" w:cs="Arial"/>
          <w:sz w:val="22"/>
          <w:szCs w:val="22"/>
          <w:lang w:val="sl-SI"/>
        </w:rPr>
        <w:t>);</w:t>
      </w:r>
    </w:p>
    <w:p w:rsidR="00982871" w:rsidRPr="00707251" w:rsidRDefault="00982871" w:rsidP="00E04FAC">
      <w:pPr>
        <w:pStyle w:val="Odstavekseznama"/>
        <w:widowControl/>
        <w:numPr>
          <w:ilvl w:val="0"/>
          <w:numId w:val="12"/>
        </w:numPr>
        <w:spacing w:after="120" w:line="23" w:lineRule="atLeast"/>
        <w:ind w:left="426" w:hanging="426"/>
        <w:contextualSpacing/>
        <w:rPr>
          <w:rFonts w:ascii="Arial" w:hAnsi="Arial" w:cs="Arial"/>
          <w:sz w:val="22"/>
          <w:szCs w:val="22"/>
          <w:lang w:val="sl-SI"/>
        </w:rPr>
      </w:pPr>
      <w:r w:rsidRPr="00707251">
        <w:rPr>
          <w:rFonts w:ascii="Arial" w:hAnsi="Arial" w:cs="Arial"/>
          <w:sz w:val="22"/>
          <w:szCs w:val="22"/>
          <w:lang w:val="sl-SI"/>
        </w:rPr>
        <w:t>pomožni viri (zbirni kataster gospodarske javne infrastrukture, dejanska raba zemljišč javne cestne in javne železniške infrastrukture, grafične enote rabe kmetijskih gospodarstev, dejanska raba kmetijskih in gozdnih zemljišč, dejanska raba vodnih zemljišč, register prostorskih enot, temeljni topografski načrt in drugi pomožni viri);</w:t>
      </w:r>
    </w:p>
    <w:p w:rsidR="00982871" w:rsidRPr="00707251" w:rsidRDefault="00982871" w:rsidP="00E04FAC">
      <w:pPr>
        <w:pStyle w:val="Odstavekseznama"/>
        <w:widowControl/>
        <w:numPr>
          <w:ilvl w:val="0"/>
          <w:numId w:val="12"/>
        </w:numPr>
        <w:spacing w:after="120" w:line="23" w:lineRule="atLeast"/>
        <w:ind w:left="426" w:hanging="426"/>
        <w:contextualSpacing/>
        <w:rPr>
          <w:rFonts w:ascii="Arial" w:hAnsi="Arial" w:cs="Arial"/>
          <w:sz w:val="22"/>
          <w:szCs w:val="22"/>
          <w:lang w:val="sl-SI"/>
        </w:rPr>
      </w:pPr>
      <w:r w:rsidRPr="00707251">
        <w:rPr>
          <w:rFonts w:ascii="Arial" w:hAnsi="Arial" w:cs="Arial"/>
          <w:sz w:val="22"/>
          <w:szCs w:val="22"/>
          <w:lang w:val="sl-SI"/>
        </w:rPr>
        <w:t xml:space="preserve">topografski podatki (digitalni </w:t>
      </w:r>
      <w:proofErr w:type="spellStart"/>
      <w:r w:rsidRPr="00707251">
        <w:rPr>
          <w:rFonts w:ascii="Arial" w:hAnsi="Arial" w:cs="Arial"/>
          <w:sz w:val="22"/>
          <w:szCs w:val="22"/>
          <w:lang w:val="sl-SI"/>
        </w:rPr>
        <w:t>ortofoto</w:t>
      </w:r>
      <w:proofErr w:type="spellEnd"/>
      <w:r w:rsidRPr="00707251">
        <w:rPr>
          <w:rFonts w:ascii="Arial" w:hAnsi="Arial" w:cs="Arial"/>
          <w:sz w:val="22"/>
          <w:szCs w:val="22"/>
          <w:lang w:val="sl-SI"/>
        </w:rPr>
        <w:t xml:space="preserve"> načrti, arhivski digitalni </w:t>
      </w:r>
      <w:proofErr w:type="spellStart"/>
      <w:r w:rsidRPr="00707251">
        <w:rPr>
          <w:rFonts w:ascii="Arial" w:hAnsi="Arial" w:cs="Arial"/>
          <w:sz w:val="22"/>
          <w:szCs w:val="22"/>
          <w:lang w:val="sl-SI"/>
        </w:rPr>
        <w:t>ortofoto</w:t>
      </w:r>
      <w:proofErr w:type="spellEnd"/>
      <w:r w:rsidRPr="00707251">
        <w:rPr>
          <w:rFonts w:ascii="Arial" w:hAnsi="Arial" w:cs="Arial"/>
          <w:sz w:val="22"/>
          <w:szCs w:val="22"/>
          <w:lang w:val="sl-SI"/>
        </w:rPr>
        <w:t xml:space="preserve"> načrti in podobe analitičnega senčenja).</w:t>
      </w:r>
    </w:p>
    <w:p w:rsidR="00982871" w:rsidRDefault="00982871" w:rsidP="00E04FAC">
      <w:pPr>
        <w:autoSpaceDE w:val="0"/>
        <w:autoSpaceDN w:val="0"/>
        <w:adjustRightInd w:val="0"/>
        <w:spacing w:after="120" w:line="23" w:lineRule="atLeast"/>
        <w:rPr>
          <w:rFonts w:ascii="Arial" w:hAnsi="Arial" w:cs="Arial"/>
          <w:sz w:val="22"/>
          <w:szCs w:val="22"/>
          <w:lang w:val="sl-SI"/>
        </w:rPr>
      </w:pPr>
      <w:r w:rsidRPr="00707251">
        <w:rPr>
          <w:rFonts w:ascii="Arial" w:hAnsi="Arial" w:cs="Arial"/>
          <w:sz w:val="22"/>
          <w:szCs w:val="22"/>
          <w:lang w:val="sl-SI"/>
        </w:rPr>
        <w:lastRenderedPageBreak/>
        <w:t>(2) Pri masovnem zajemu pripadajočih zemljišč objektov in dejanske rabe poseljenih zemljišča se uporabijo le grafični prostorski podatki, ki jih upravljavci zbirk podatkov vodijo v digitalni obliki.</w:t>
      </w:r>
    </w:p>
    <w:p w:rsidR="002528B2" w:rsidRPr="00707251" w:rsidRDefault="002528B2" w:rsidP="00E04FAC">
      <w:pPr>
        <w:autoSpaceDE w:val="0"/>
        <w:autoSpaceDN w:val="0"/>
        <w:adjustRightInd w:val="0"/>
        <w:spacing w:after="120" w:line="23" w:lineRule="atLeast"/>
        <w:rPr>
          <w:rFonts w:ascii="Arial" w:hAnsi="Arial" w:cs="Arial"/>
          <w:sz w:val="22"/>
          <w:szCs w:val="22"/>
          <w:lang w:val="sl-SI"/>
        </w:rPr>
      </w:pPr>
    </w:p>
    <w:p w:rsidR="00982871" w:rsidRPr="00707251" w:rsidRDefault="0098287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982871" w:rsidRPr="00707251" w:rsidRDefault="00982871" w:rsidP="00E04FAC">
      <w:pPr>
        <w:pStyle w:val="lennaslov"/>
        <w:spacing w:after="120" w:line="23" w:lineRule="atLeast"/>
        <w:rPr>
          <w:b w:val="0"/>
          <w:color w:val="000000"/>
        </w:rPr>
      </w:pPr>
      <w:r w:rsidRPr="00707251">
        <w:rPr>
          <w:b w:val="0"/>
          <w:color w:val="000000"/>
        </w:rPr>
        <w:t>(metoda masovnega zajema)</w:t>
      </w:r>
    </w:p>
    <w:p w:rsidR="00982871" w:rsidRPr="00707251" w:rsidRDefault="00982871" w:rsidP="00E04FAC">
      <w:pPr>
        <w:autoSpaceDE w:val="0"/>
        <w:autoSpaceDN w:val="0"/>
        <w:adjustRightInd w:val="0"/>
        <w:spacing w:after="120" w:line="23" w:lineRule="atLeast"/>
        <w:jc w:val="center"/>
        <w:rPr>
          <w:rFonts w:ascii="Arial" w:hAnsi="Arial" w:cs="Arial"/>
          <w:color w:val="000000"/>
          <w:sz w:val="22"/>
          <w:szCs w:val="22"/>
          <w:lang w:val="sl-SI"/>
        </w:rPr>
      </w:pPr>
    </w:p>
    <w:p w:rsidR="00982871" w:rsidRPr="00707251" w:rsidRDefault="00982871" w:rsidP="00E04FAC">
      <w:pPr>
        <w:autoSpaceDE w:val="0"/>
        <w:autoSpaceDN w:val="0"/>
        <w:adjustRightInd w:val="0"/>
        <w:spacing w:after="120" w:line="23" w:lineRule="atLeast"/>
        <w:rPr>
          <w:rFonts w:ascii="Arial" w:hAnsi="Arial" w:cs="Arial"/>
          <w:sz w:val="22"/>
          <w:szCs w:val="22"/>
          <w:lang w:val="sl-SI"/>
        </w:rPr>
      </w:pPr>
      <w:r w:rsidRPr="00707251">
        <w:rPr>
          <w:rFonts w:ascii="Arial" w:hAnsi="Arial" w:cs="Arial"/>
          <w:color w:val="000000"/>
          <w:sz w:val="22"/>
          <w:szCs w:val="22"/>
          <w:lang w:val="sl-SI" w:eastAsia="sl-SI"/>
        </w:rPr>
        <w:t>(1) Masovni z</w:t>
      </w:r>
      <w:r w:rsidRPr="00707251">
        <w:rPr>
          <w:rFonts w:ascii="Arial" w:hAnsi="Arial" w:cs="Arial"/>
          <w:sz w:val="22"/>
          <w:szCs w:val="22"/>
          <w:lang w:val="sl-SI"/>
        </w:rPr>
        <w:t xml:space="preserve">ajem pripadajočih zemljišč objektov se izvede z metodo </w:t>
      </w:r>
      <w:proofErr w:type="spellStart"/>
      <w:r w:rsidRPr="00707251">
        <w:rPr>
          <w:rFonts w:ascii="Arial" w:hAnsi="Arial" w:cs="Arial"/>
          <w:sz w:val="22"/>
          <w:szCs w:val="22"/>
          <w:lang w:val="sl-SI"/>
        </w:rPr>
        <w:t>fotointerpretacije</w:t>
      </w:r>
      <w:proofErr w:type="spellEnd"/>
      <w:r w:rsidRPr="00707251">
        <w:rPr>
          <w:rFonts w:ascii="Arial" w:hAnsi="Arial" w:cs="Arial"/>
          <w:sz w:val="22"/>
          <w:szCs w:val="22"/>
          <w:lang w:val="sl-SI"/>
        </w:rPr>
        <w:t xml:space="preserve"> topografskih podatkov ter na podlagi primarnih, sekundarnih in pomožnih virov.</w:t>
      </w:r>
    </w:p>
    <w:p w:rsidR="00982871" w:rsidRPr="00707251" w:rsidRDefault="00982871" w:rsidP="00E04FAC">
      <w:pPr>
        <w:autoSpaceDE w:val="0"/>
        <w:autoSpaceDN w:val="0"/>
        <w:adjustRightInd w:val="0"/>
        <w:spacing w:after="120" w:line="23" w:lineRule="atLeast"/>
        <w:rPr>
          <w:rFonts w:ascii="Arial" w:hAnsi="Arial" w:cs="Arial"/>
          <w:sz w:val="22"/>
          <w:szCs w:val="22"/>
          <w:lang w:val="sl-SI"/>
        </w:rPr>
      </w:pPr>
      <w:r w:rsidRPr="00707251">
        <w:rPr>
          <w:rFonts w:ascii="Arial" w:hAnsi="Arial" w:cs="Arial"/>
          <w:color w:val="000000"/>
          <w:sz w:val="22"/>
          <w:szCs w:val="22"/>
          <w:lang w:val="sl-SI" w:eastAsia="sl-SI"/>
        </w:rPr>
        <w:t xml:space="preserve">(2) </w:t>
      </w:r>
      <w:r w:rsidR="00080CD8">
        <w:rPr>
          <w:rFonts w:ascii="Arial" w:hAnsi="Arial" w:cs="Arial"/>
          <w:sz w:val="22"/>
          <w:szCs w:val="22"/>
          <w:lang w:val="sl-SI"/>
        </w:rPr>
        <w:t>Območje</w:t>
      </w:r>
      <w:r w:rsidRPr="00707251">
        <w:rPr>
          <w:rFonts w:ascii="Arial" w:hAnsi="Arial" w:cs="Arial"/>
          <w:sz w:val="22"/>
          <w:szCs w:val="22"/>
          <w:lang w:val="sl-SI"/>
        </w:rPr>
        <w:t xml:space="preserve"> </w:t>
      </w:r>
      <w:r w:rsidRPr="0084223C">
        <w:rPr>
          <w:rFonts w:ascii="Arial" w:hAnsi="Arial" w:cs="Arial"/>
          <w:sz w:val="22"/>
          <w:szCs w:val="22"/>
          <w:lang w:val="sl-SI"/>
        </w:rPr>
        <w:t xml:space="preserve">pripadajočega </w:t>
      </w:r>
      <w:r w:rsidRPr="00707251">
        <w:rPr>
          <w:rFonts w:ascii="Arial" w:hAnsi="Arial" w:cs="Arial"/>
          <w:sz w:val="22"/>
          <w:szCs w:val="22"/>
          <w:lang w:val="sl-SI"/>
        </w:rPr>
        <w:t>zemljišča</w:t>
      </w:r>
      <w:r w:rsidR="006B24F7" w:rsidRPr="00707251">
        <w:rPr>
          <w:rFonts w:ascii="Arial" w:hAnsi="Arial" w:cs="Arial"/>
          <w:sz w:val="22"/>
          <w:szCs w:val="22"/>
          <w:lang w:val="sl-SI"/>
        </w:rPr>
        <w:t xml:space="preserve"> objekta</w:t>
      </w:r>
      <w:r w:rsidRPr="00707251">
        <w:rPr>
          <w:rFonts w:ascii="Arial" w:hAnsi="Arial" w:cs="Arial"/>
          <w:sz w:val="22"/>
          <w:szCs w:val="22"/>
          <w:lang w:val="sl-SI"/>
        </w:rPr>
        <w:t xml:space="preserve"> se določa na podlagi podatkov iz primarnih virov ali podredno na podlagi podatkov iz sekundarnih virov</w:t>
      </w:r>
      <w:r w:rsidR="00F6798F" w:rsidRPr="00707251">
        <w:rPr>
          <w:rFonts w:ascii="Arial" w:hAnsi="Arial" w:cs="Arial"/>
          <w:sz w:val="22"/>
          <w:szCs w:val="22"/>
          <w:lang w:val="sl-SI"/>
        </w:rPr>
        <w:t xml:space="preserve">. </w:t>
      </w:r>
      <w:r w:rsidRPr="00707251">
        <w:rPr>
          <w:rFonts w:ascii="Arial" w:hAnsi="Arial" w:cs="Arial"/>
          <w:sz w:val="22"/>
          <w:szCs w:val="22"/>
          <w:lang w:val="sl-SI"/>
        </w:rPr>
        <w:t>Kadar primarni in sekundarni viri ne izkazujejo dejanskega stanja v naravi</w:t>
      </w:r>
      <w:r w:rsidR="0051476E">
        <w:rPr>
          <w:rFonts w:ascii="Arial" w:hAnsi="Arial" w:cs="Arial"/>
          <w:sz w:val="22"/>
          <w:szCs w:val="22"/>
          <w:lang w:val="sl-SI"/>
        </w:rPr>
        <w:t>,</w:t>
      </w:r>
      <w:r w:rsidRPr="00707251">
        <w:rPr>
          <w:rFonts w:ascii="Arial" w:hAnsi="Arial" w:cs="Arial"/>
          <w:sz w:val="22"/>
          <w:szCs w:val="22"/>
          <w:lang w:val="sl-SI"/>
        </w:rPr>
        <w:t xml:space="preserve"> se za interpretacijo </w:t>
      </w:r>
      <w:r w:rsidR="00080CD8">
        <w:rPr>
          <w:rFonts w:ascii="Arial" w:hAnsi="Arial" w:cs="Arial"/>
          <w:sz w:val="22"/>
          <w:szCs w:val="22"/>
          <w:lang w:val="sl-SI"/>
        </w:rPr>
        <w:t>območja</w:t>
      </w:r>
      <w:r w:rsidRPr="00707251">
        <w:rPr>
          <w:rFonts w:ascii="Arial" w:hAnsi="Arial" w:cs="Arial"/>
          <w:sz w:val="22"/>
          <w:szCs w:val="22"/>
          <w:lang w:val="sl-SI"/>
        </w:rPr>
        <w:t xml:space="preserve"> pripadajočega zemljišča </w:t>
      </w:r>
      <w:r w:rsidR="006B24F7" w:rsidRPr="00707251">
        <w:rPr>
          <w:rFonts w:ascii="Arial" w:hAnsi="Arial" w:cs="Arial"/>
          <w:sz w:val="22"/>
          <w:szCs w:val="22"/>
          <w:lang w:val="sl-SI"/>
        </w:rPr>
        <w:t xml:space="preserve">objekta </w:t>
      </w:r>
      <w:r w:rsidRPr="00707251">
        <w:rPr>
          <w:rFonts w:ascii="Arial" w:hAnsi="Arial" w:cs="Arial"/>
          <w:sz w:val="22"/>
          <w:szCs w:val="22"/>
          <w:lang w:val="sl-SI"/>
        </w:rPr>
        <w:t>uporabijo pomožni viri.</w:t>
      </w:r>
    </w:p>
    <w:p w:rsidR="00F6798F" w:rsidRPr="00707251" w:rsidRDefault="00F6798F" w:rsidP="00E04FAC">
      <w:pPr>
        <w:pStyle w:val="ParaAttribute15"/>
        <w:spacing w:line="23" w:lineRule="atLeast"/>
        <w:rPr>
          <w:rFonts w:ascii="Arial" w:eastAsia="Arial" w:hAnsi="Arial" w:cs="Arial"/>
          <w:sz w:val="22"/>
          <w:szCs w:val="22"/>
        </w:rPr>
      </w:pPr>
    </w:p>
    <w:p w:rsidR="00F6798F" w:rsidRPr="00707251" w:rsidRDefault="00F6798F"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F6798F" w:rsidRDefault="00F6798F" w:rsidP="00E04FAC">
      <w:pPr>
        <w:pStyle w:val="ParaAttribute9"/>
        <w:spacing w:line="23" w:lineRule="atLeast"/>
        <w:rPr>
          <w:rStyle w:val="CharAttribute11"/>
          <w:rFonts w:cs="Arial"/>
          <w:b w:val="0"/>
          <w:sz w:val="22"/>
          <w:szCs w:val="22"/>
        </w:rPr>
      </w:pPr>
      <w:r w:rsidRPr="00707251">
        <w:rPr>
          <w:rStyle w:val="CharAttribute11"/>
          <w:rFonts w:cs="Arial"/>
          <w:b w:val="0"/>
          <w:sz w:val="22"/>
          <w:szCs w:val="22"/>
        </w:rPr>
        <w:t>(objekti, ki se jim določa pripadajoče zemljišče</w:t>
      </w:r>
      <w:r w:rsidR="006B24F7" w:rsidRPr="00707251">
        <w:rPr>
          <w:rStyle w:val="CharAttribute11"/>
          <w:rFonts w:cs="Arial"/>
          <w:b w:val="0"/>
          <w:sz w:val="22"/>
          <w:szCs w:val="22"/>
        </w:rPr>
        <w:t xml:space="preserve"> objekta</w:t>
      </w:r>
      <w:r w:rsidRPr="00707251">
        <w:rPr>
          <w:rStyle w:val="CharAttribute11"/>
          <w:rFonts w:cs="Arial"/>
          <w:b w:val="0"/>
          <w:sz w:val="22"/>
          <w:szCs w:val="22"/>
        </w:rPr>
        <w:t>)</w:t>
      </w:r>
    </w:p>
    <w:p w:rsidR="00E04FAC" w:rsidRPr="00707251" w:rsidRDefault="00E04FAC" w:rsidP="00E04FAC">
      <w:pPr>
        <w:pStyle w:val="ParaAttribute9"/>
        <w:spacing w:line="23" w:lineRule="atLeast"/>
        <w:rPr>
          <w:rFonts w:ascii="Arial" w:eastAsia="Arial" w:hAnsi="Arial" w:cs="Arial"/>
          <w:sz w:val="22"/>
          <w:szCs w:val="22"/>
        </w:rPr>
      </w:pPr>
    </w:p>
    <w:p w:rsidR="00F6798F" w:rsidRPr="00CB4C2F" w:rsidRDefault="00F6798F" w:rsidP="00E04FAC">
      <w:pPr>
        <w:pStyle w:val="ParaAttribute3"/>
        <w:spacing w:line="23" w:lineRule="atLeast"/>
        <w:rPr>
          <w:rFonts w:ascii="Arial" w:eastAsia="Arial" w:hAnsi="Arial" w:cs="Arial"/>
          <w:strike/>
          <w:sz w:val="22"/>
          <w:szCs w:val="22"/>
        </w:rPr>
      </w:pPr>
      <w:r w:rsidRPr="00707251">
        <w:rPr>
          <w:rStyle w:val="CharAttribute5"/>
          <w:rFonts w:cs="Arial"/>
          <w:sz w:val="22"/>
          <w:szCs w:val="22"/>
        </w:rPr>
        <w:t xml:space="preserve">(1) Pripadajoče zemljišče </w:t>
      </w:r>
      <w:r w:rsidR="006B24F7" w:rsidRPr="00707251">
        <w:rPr>
          <w:rStyle w:val="CharAttribute5"/>
          <w:rFonts w:cs="Arial"/>
          <w:sz w:val="22"/>
          <w:szCs w:val="22"/>
        </w:rPr>
        <w:t xml:space="preserve">objekta </w:t>
      </w:r>
      <w:r w:rsidRPr="00707251">
        <w:rPr>
          <w:rStyle w:val="CharAttribute5"/>
          <w:rFonts w:cs="Arial"/>
          <w:sz w:val="22"/>
          <w:szCs w:val="22"/>
        </w:rPr>
        <w:t>se določa stavbam in gradbeno inženirskim objektom</w:t>
      </w:r>
      <w:r w:rsidR="00EB3DB4">
        <w:rPr>
          <w:rStyle w:val="CharAttribute5"/>
          <w:rFonts w:cs="Arial"/>
          <w:sz w:val="22"/>
          <w:szCs w:val="22"/>
        </w:rPr>
        <w:t xml:space="preserve">, ki so </w:t>
      </w:r>
      <w:r w:rsidR="00EB3DB4" w:rsidRPr="00D540D6">
        <w:rPr>
          <w:rFonts w:ascii="Arial" w:hAnsi="Arial" w:cs="Arial"/>
          <w:sz w:val="22"/>
          <w:szCs w:val="22"/>
        </w:rPr>
        <w:t xml:space="preserve">na podlagi predpisa, ki določa razvrščanje objektov glede na zahtevnost gradnje, razvrščeni </w:t>
      </w:r>
      <w:r w:rsidR="00EB3DB4" w:rsidRPr="00CB4C2F">
        <w:rPr>
          <w:rFonts w:ascii="Arial" w:hAnsi="Arial" w:cs="Arial"/>
          <w:sz w:val="22"/>
          <w:szCs w:val="22"/>
        </w:rPr>
        <w:t>med zahtevne, manj zahtevne in nezahtevne objekte</w:t>
      </w:r>
      <w:r w:rsidRPr="00CB4C2F">
        <w:rPr>
          <w:rStyle w:val="CharAttribute5"/>
          <w:rFonts w:cs="Arial"/>
          <w:sz w:val="22"/>
          <w:szCs w:val="22"/>
        </w:rPr>
        <w:t xml:space="preserve">. </w:t>
      </w:r>
    </w:p>
    <w:p w:rsidR="00EB3DB4" w:rsidRPr="00CB4C2F" w:rsidRDefault="00F6798F" w:rsidP="00E04FAC">
      <w:pPr>
        <w:pStyle w:val="ParaAttribute3"/>
        <w:spacing w:line="23" w:lineRule="atLeast"/>
        <w:rPr>
          <w:rStyle w:val="CharAttribute5"/>
          <w:rFonts w:cs="Arial"/>
          <w:sz w:val="22"/>
          <w:szCs w:val="22"/>
        </w:rPr>
      </w:pPr>
      <w:r w:rsidRPr="00CB4C2F">
        <w:rPr>
          <w:rStyle w:val="CharAttribute5"/>
          <w:rFonts w:cs="Arial"/>
          <w:sz w:val="22"/>
          <w:szCs w:val="22"/>
        </w:rPr>
        <w:t xml:space="preserve">(2) </w:t>
      </w:r>
      <w:r w:rsidR="00EB3DB4" w:rsidRPr="00CB4C2F">
        <w:rPr>
          <w:rStyle w:val="CharAttribute5"/>
          <w:rFonts w:cs="Arial"/>
          <w:sz w:val="22"/>
          <w:szCs w:val="22"/>
        </w:rPr>
        <w:t>Ne glede na določbe prvega odstavka</w:t>
      </w:r>
      <w:r w:rsidR="00200817">
        <w:rPr>
          <w:rStyle w:val="CharAttribute5"/>
          <w:rFonts w:cs="Arial"/>
          <w:sz w:val="22"/>
          <w:szCs w:val="22"/>
        </w:rPr>
        <w:t>,</w:t>
      </w:r>
      <w:r w:rsidR="00EB3DB4" w:rsidRPr="00CB4C2F">
        <w:rPr>
          <w:rStyle w:val="CharAttribute5"/>
          <w:rFonts w:cs="Arial"/>
          <w:sz w:val="22"/>
          <w:szCs w:val="22"/>
        </w:rPr>
        <w:t xml:space="preserve"> se p</w:t>
      </w:r>
      <w:r w:rsidRPr="00CB4C2F">
        <w:rPr>
          <w:rStyle w:val="CharAttribute5"/>
          <w:rFonts w:cs="Arial"/>
          <w:sz w:val="22"/>
          <w:szCs w:val="22"/>
        </w:rPr>
        <w:t xml:space="preserve">ripadajoče zemljišče </w:t>
      </w:r>
      <w:r w:rsidR="006B24F7" w:rsidRPr="00CB4C2F">
        <w:rPr>
          <w:rStyle w:val="CharAttribute5"/>
          <w:rFonts w:cs="Arial"/>
          <w:sz w:val="22"/>
          <w:szCs w:val="22"/>
        </w:rPr>
        <w:t xml:space="preserve">objekta </w:t>
      </w:r>
      <w:r w:rsidR="00EB3DB4" w:rsidRPr="00CB4C2F">
        <w:rPr>
          <w:rStyle w:val="CharAttribute5"/>
          <w:rFonts w:cs="Arial"/>
          <w:sz w:val="22"/>
          <w:szCs w:val="22"/>
        </w:rPr>
        <w:t xml:space="preserve">ne </w:t>
      </w:r>
      <w:r w:rsidRPr="00CB4C2F">
        <w:rPr>
          <w:rStyle w:val="CharAttribute5"/>
          <w:rFonts w:cs="Arial"/>
          <w:sz w:val="22"/>
          <w:szCs w:val="22"/>
        </w:rPr>
        <w:t>določa</w:t>
      </w:r>
      <w:r w:rsidR="00EB3DB4" w:rsidRPr="00CB4C2F">
        <w:rPr>
          <w:rStyle w:val="CharAttribute5"/>
          <w:rFonts w:cs="Arial"/>
          <w:sz w:val="22"/>
          <w:szCs w:val="22"/>
        </w:rPr>
        <w:t>:</w:t>
      </w:r>
    </w:p>
    <w:p w:rsidR="00EB3DB4" w:rsidRPr="00CB4C2F" w:rsidRDefault="00F6798F" w:rsidP="00E04FAC">
      <w:pPr>
        <w:pStyle w:val="Odstavekseznama"/>
        <w:widowControl/>
        <w:numPr>
          <w:ilvl w:val="0"/>
          <w:numId w:val="12"/>
        </w:numPr>
        <w:spacing w:after="120" w:line="23" w:lineRule="atLeast"/>
        <w:ind w:left="426" w:hanging="426"/>
        <w:contextualSpacing/>
        <w:rPr>
          <w:rFonts w:ascii="Arial" w:hAnsi="Arial" w:cs="Arial"/>
          <w:sz w:val="22"/>
          <w:szCs w:val="22"/>
          <w:lang w:val="sl-SI"/>
        </w:rPr>
      </w:pPr>
      <w:r w:rsidRPr="00CB4C2F">
        <w:rPr>
          <w:rFonts w:ascii="Arial" w:hAnsi="Arial" w:cs="Arial"/>
          <w:sz w:val="22"/>
          <w:szCs w:val="22"/>
          <w:lang w:val="sl-SI"/>
        </w:rPr>
        <w:t>objektom</w:t>
      </w:r>
      <w:r w:rsidR="00EB3DB4" w:rsidRPr="00CB4C2F">
        <w:rPr>
          <w:rStyle w:val="CharAttribute5"/>
          <w:rFonts w:cs="Arial"/>
          <w:sz w:val="22"/>
          <w:szCs w:val="22"/>
          <w:lang w:val="sl-SI"/>
        </w:rPr>
        <w:t xml:space="preserve"> cestne in železniške </w:t>
      </w:r>
      <w:r w:rsidR="00BA26FC" w:rsidRPr="00CB4C2F">
        <w:rPr>
          <w:rStyle w:val="CharAttribute5"/>
          <w:rFonts w:cs="Arial"/>
          <w:sz w:val="22"/>
          <w:szCs w:val="22"/>
          <w:lang w:val="sl-SI"/>
        </w:rPr>
        <w:t>infrastruk</w:t>
      </w:r>
      <w:r w:rsidR="00EB3DB4" w:rsidRPr="00CB4C2F">
        <w:rPr>
          <w:rStyle w:val="CharAttribute5"/>
          <w:rFonts w:cs="Arial"/>
          <w:sz w:val="22"/>
          <w:szCs w:val="22"/>
          <w:lang w:val="sl-SI"/>
        </w:rPr>
        <w:t>ture,</w:t>
      </w:r>
    </w:p>
    <w:p w:rsidR="0045646F" w:rsidRPr="00CB4C2F" w:rsidRDefault="00EB3DB4" w:rsidP="00E04FAC">
      <w:pPr>
        <w:pStyle w:val="Odstavekseznama"/>
        <w:widowControl/>
        <w:numPr>
          <w:ilvl w:val="0"/>
          <w:numId w:val="12"/>
        </w:numPr>
        <w:spacing w:after="120" w:line="23" w:lineRule="atLeast"/>
        <w:ind w:left="426" w:hanging="426"/>
        <w:contextualSpacing/>
        <w:rPr>
          <w:lang w:val="sl-SI"/>
        </w:rPr>
      </w:pPr>
      <w:r w:rsidRPr="00CB4C2F">
        <w:rPr>
          <w:rStyle w:val="CharAttribute5"/>
          <w:rFonts w:cs="Arial"/>
          <w:sz w:val="22"/>
          <w:szCs w:val="22"/>
          <w:lang w:val="sl-SI"/>
        </w:rPr>
        <w:t>posamičnim nezahtevnim kmetijsko-gozdarskim objektom, ki so namenjeni kmetijski pridelavi, gozdarskim opravilom, vrtnarjenju ter stojijo izven stavbnih zemljišč</w:t>
      </w:r>
      <w:r w:rsidR="00823AB9">
        <w:rPr>
          <w:rStyle w:val="CharAttribute5"/>
          <w:rFonts w:cs="Arial"/>
          <w:sz w:val="22"/>
          <w:szCs w:val="22"/>
          <w:lang w:val="sl-SI"/>
        </w:rPr>
        <w:t>.</w:t>
      </w:r>
    </w:p>
    <w:p w:rsidR="00F6798F" w:rsidRPr="00CB4C2F" w:rsidRDefault="00F6798F" w:rsidP="00E04FAC">
      <w:pPr>
        <w:pStyle w:val="ParaAttribute3"/>
        <w:spacing w:line="23" w:lineRule="atLeast"/>
        <w:rPr>
          <w:rStyle w:val="CharAttribute5"/>
          <w:rFonts w:cs="Arial"/>
          <w:sz w:val="22"/>
          <w:szCs w:val="22"/>
        </w:rPr>
      </w:pPr>
      <w:r w:rsidRPr="00CB4C2F">
        <w:rPr>
          <w:rStyle w:val="CharAttribute5"/>
          <w:rFonts w:cs="Arial"/>
          <w:sz w:val="22"/>
          <w:szCs w:val="22"/>
        </w:rPr>
        <w:t>(</w:t>
      </w:r>
      <w:r w:rsidR="00BA26FC" w:rsidRPr="00CB4C2F">
        <w:rPr>
          <w:rStyle w:val="CharAttribute5"/>
          <w:rFonts w:cs="Arial"/>
          <w:sz w:val="22"/>
          <w:szCs w:val="22"/>
        </w:rPr>
        <w:t>3</w:t>
      </w:r>
      <w:r w:rsidRPr="00CB4C2F">
        <w:rPr>
          <w:rStyle w:val="CharAttribute5"/>
          <w:rFonts w:cs="Arial"/>
          <w:sz w:val="22"/>
          <w:szCs w:val="22"/>
        </w:rPr>
        <w:t xml:space="preserve">) Pripadajoče zemljišče </w:t>
      </w:r>
      <w:r w:rsidR="006B24F7" w:rsidRPr="00CB4C2F">
        <w:rPr>
          <w:rStyle w:val="CharAttribute5"/>
          <w:rFonts w:cs="Arial"/>
          <w:sz w:val="22"/>
          <w:szCs w:val="22"/>
        </w:rPr>
        <w:t xml:space="preserve">objekta </w:t>
      </w:r>
      <w:r w:rsidRPr="00CB4C2F">
        <w:rPr>
          <w:rStyle w:val="CharAttribute5"/>
          <w:rFonts w:cs="Arial"/>
          <w:sz w:val="22"/>
          <w:szCs w:val="22"/>
        </w:rPr>
        <w:t>se določa</w:t>
      </w:r>
      <w:r w:rsidR="002528B2">
        <w:rPr>
          <w:rStyle w:val="CharAttribute5"/>
          <w:rFonts w:cs="Arial"/>
          <w:sz w:val="22"/>
          <w:szCs w:val="22"/>
        </w:rPr>
        <w:t xml:space="preserve"> posameznim objektom ali skupinam</w:t>
      </w:r>
      <w:r w:rsidRPr="00CB4C2F">
        <w:rPr>
          <w:rStyle w:val="CharAttribute5"/>
          <w:rFonts w:cs="Arial"/>
          <w:sz w:val="22"/>
          <w:szCs w:val="22"/>
        </w:rPr>
        <w:t xml:space="preserve"> objektov. </w:t>
      </w:r>
    </w:p>
    <w:p w:rsidR="00F6798F" w:rsidRPr="00707251" w:rsidRDefault="00F6798F" w:rsidP="00E04FAC">
      <w:pPr>
        <w:pStyle w:val="ParaAttribute3"/>
        <w:spacing w:line="23" w:lineRule="atLeast"/>
        <w:rPr>
          <w:rFonts w:ascii="Arial" w:eastAsia="Arial" w:hAnsi="Arial" w:cs="Arial"/>
          <w:sz w:val="22"/>
          <w:szCs w:val="22"/>
        </w:rPr>
      </w:pPr>
    </w:p>
    <w:p w:rsidR="000157E0" w:rsidRPr="00707251" w:rsidRDefault="00D54AA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Default="00982871" w:rsidP="00E04FAC">
      <w:pPr>
        <w:pStyle w:val="ParaAttribute9"/>
        <w:spacing w:line="23" w:lineRule="atLeast"/>
        <w:rPr>
          <w:rStyle w:val="CharAttribute11"/>
          <w:rFonts w:cs="Arial"/>
          <w:b w:val="0"/>
          <w:sz w:val="22"/>
          <w:szCs w:val="22"/>
        </w:rPr>
      </w:pPr>
      <w:r w:rsidRPr="00707251">
        <w:rPr>
          <w:rStyle w:val="CharAttribute11"/>
          <w:rFonts w:cs="Arial"/>
          <w:b w:val="0"/>
          <w:sz w:val="22"/>
          <w:szCs w:val="22"/>
        </w:rPr>
        <w:t>(t</w:t>
      </w:r>
      <w:r w:rsidR="00D54AA1" w:rsidRPr="00707251">
        <w:rPr>
          <w:rStyle w:val="CharAttribute11"/>
          <w:rFonts w:cs="Arial"/>
          <w:b w:val="0"/>
          <w:sz w:val="22"/>
          <w:szCs w:val="22"/>
        </w:rPr>
        <w:t>ipi pripadajočih zemljišč</w:t>
      </w:r>
      <w:r w:rsidR="006B24F7" w:rsidRPr="00707251">
        <w:rPr>
          <w:rStyle w:val="CharAttribute11"/>
          <w:rFonts w:cs="Arial"/>
          <w:b w:val="0"/>
          <w:sz w:val="22"/>
          <w:szCs w:val="22"/>
        </w:rPr>
        <w:t xml:space="preserve"> objektov</w:t>
      </w:r>
      <w:r w:rsidR="00D54AA1" w:rsidRPr="00707251">
        <w:rPr>
          <w:rStyle w:val="CharAttribute11"/>
          <w:rFonts w:cs="Arial"/>
          <w:b w:val="0"/>
          <w:sz w:val="22"/>
          <w:szCs w:val="22"/>
        </w:rPr>
        <w:t>)</w:t>
      </w:r>
    </w:p>
    <w:p w:rsidR="00E04FAC" w:rsidRPr="00707251" w:rsidRDefault="00E04FAC" w:rsidP="00E04FAC">
      <w:pPr>
        <w:pStyle w:val="ParaAttribute9"/>
        <w:spacing w:line="23" w:lineRule="atLeast"/>
        <w:rPr>
          <w:rFonts w:ascii="Arial" w:eastAsia="Arial" w:hAnsi="Arial" w:cs="Arial"/>
          <w:sz w:val="22"/>
          <w:szCs w:val="22"/>
        </w:rPr>
      </w:pPr>
    </w:p>
    <w:p w:rsidR="000157E0" w:rsidRPr="00707251" w:rsidRDefault="00D54AA1" w:rsidP="00E04FAC">
      <w:pPr>
        <w:pStyle w:val="ParaAttribute3"/>
        <w:spacing w:line="23" w:lineRule="atLeast"/>
        <w:rPr>
          <w:rFonts w:ascii="Arial" w:eastAsia="Arial" w:hAnsi="Arial" w:cs="Arial"/>
          <w:sz w:val="22"/>
          <w:szCs w:val="22"/>
        </w:rPr>
      </w:pPr>
      <w:r w:rsidRPr="00707251">
        <w:rPr>
          <w:rStyle w:val="CharAttribute5"/>
          <w:rFonts w:cs="Arial"/>
          <w:sz w:val="22"/>
          <w:szCs w:val="22"/>
        </w:rPr>
        <w:t xml:space="preserve">(1) </w:t>
      </w:r>
      <w:r w:rsidRPr="00707251">
        <w:rPr>
          <w:rStyle w:val="CharAttribute9"/>
          <w:rFonts w:cs="Arial"/>
          <w:b w:val="0"/>
          <w:sz w:val="22"/>
          <w:szCs w:val="22"/>
        </w:rPr>
        <w:t>Pripadajoče zemljišče objekta</w:t>
      </w:r>
      <w:r w:rsidRPr="00707251">
        <w:rPr>
          <w:rStyle w:val="CharAttribute5"/>
          <w:rFonts w:cs="Arial"/>
          <w:sz w:val="22"/>
          <w:szCs w:val="22"/>
        </w:rPr>
        <w:t xml:space="preserve"> je zemljišče na, nad ali pod katerim se nahaja objekt, in drugo zemljišče, ki je namenjeno za potrebe obstoja in redne rabe objekta.</w:t>
      </w:r>
    </w:p>
    <w:p w:rsidR="000157E0" w:rsidRPr="00707251" w:rsidRDefault="00D54AA1" w:rsidP="00E04FAC">
      <w:pPr>
        <w:pStyle w:val="ParaAttribute3"/>
        <w:spacing w:line="23" w:lineRule="atLeast"/>
        <w:rPr>
          <w:rFonts w:ascii="Arial" w:eastAsia="Arial" w:hAnsi="Arial" w:cs="Arial"/>
          <w:sz w:val="22"/>
          <w:szCs w:val="22"/>
        </w:rPr>
      </w:pPr>
      <w:r w:rsidRPr="00707251">
        <w:rPr>
          <w:rStyle w:val="CharAttribute5"/>
          <w:rFonts w:cs="Arial"/>
          <w:sz w:val="22"/>
          <w:szCs w:val="22"/>
        </w:rPr>
        <w:t xml:space="preserve">(2) </w:t>
      </w:r>
      <w:r w:rsidRPr="00707251">
        <w:rPr>
          <w:rStyle w:val="CharAttribute9"/>
          <w:rFonts w:cs="Arial"/>
          <w:b w:val="0"/>
          <w:sz w:val="22"/>
          <w:szCs w:val="22"/>
        </w:rPr>
        <w:t>Skupno pripadajoče zemljišče</w:t>
      </w:r>
      <w:r w:rsidRPr="00707251">
        <w:rPr>
          <w:rStyle w:val="CharAttribute5"/>
          <w:rFonts w:cs="Arial"/>
          <w:sz w:val="22"/>
          <w:szCs w:val="22"/>
        </w:rPr>
        <w:t xml:space="preserve"> </w:t>
      </w:r>
      <w:r w:rsidRPr="00707251">
        <w:rPr>
          <w:rStyle w:val="CharAttribute9"/>
          <w:rFonts w:cs="Arial"/>
          <w:b w:val="0"/>
          <w:sz w:val="22"/>
          <w:szCs w:val="22"/>
        </w:rPr>
        <w:t>objektov</w:t>
      </w:r>
      <w:r w:rsidRPr="00707251">
        <w:rPr>
          <w:rStyle w:val="CharAttribute5"/>
          <w:rFonts w:cs="Arial"/>
          <w:sz w:val="22"/>
          <w:szCs w:val="22"/>
        </w:rPr>
        <w:t xml:space="preserve"> je zemljišče, ki se uporablja za potrebe obstoja in redne rabe več objektov ali več skupin funkcionalno med seboj povezanih objektov. </w:t>
      </w:r>
    </w:p>
    <w:p w:rsidR="000157E0" w:rsidRPr="00707251" w:rsidRDefault="00D54AA1" w:rsidP="00E04FAC">
      <w:pPr>
        <w:pStyle w:val="ParaAttribute3"/>
        <w:spacing w:line="23" w:lineRule="atLeast"/>
        <w:rPr>
          <w:rFonts w:ascii="Arial" w:eastAsia="Arial" w:hAnsi="Arial" w:cs="Arial"/>
          <w:sz w:val="22"/>
          <w:szCs w:val="22"/>
        </w:rPr>
      </w:pPr>
      <w:r w:rsidRPr="00707251">
        <w:rPr>
          <w:rStyle w:val="CharAttribute5"/>
          <w:rFonts w:cs="Arial"/>
          <w:sz w:val="22"/>
          <w:szCs w:val="22"/>
        </w:rPr>
        <w:t xml:space="preserve">(3) </w:t>
      </w:r>
      <w:r w:rsidRPr="00707251">
        <w:rPr>
          <w:rStyle w:val="CharAttribute9"/>
          <w:rFonts w:cs="Arial"/>
          <w:b w:val="0"/>
          <w:sz w:val="22"/>
          <w:szCs w:val="22"/>
        </w:rPr>
        <w:t>Hkratno pripadajoče zemljišče objektov</w:t>
      </w:r>
      <w:r w:rsidRPr="00707251">
        <w:rPr>
          <w:rStyle w:val="CharAttribute5"/>
          <w:rFonts w:cs="Arial"/>
          <w:sz w:val="22"/>
          <w:szCs w:val="22"/>
        </w:rPr>
        <w:t xml:space="preserve"> je del pripadajočega zemljišča, ki je hkrati sestavni del več pripadajočih in (ali) skupnih pripadajočih zemljišč objektov.</w:t>
      </w:r>
    </w:p>
    <w:p w:rsidR="00BA26FC" w:rsidRPr="00707251" w:rsidRDefault="00BA26FC" w:rsidP="00E04FAC">
      <w:pPr>
        <w:pStyle w:val="ParaAttribute15"/>
        <w:spacing w:line="23" w:lineRule="atLeast"/>
        <w:rPr>
          <w:rFonts w:ascii="Arial" w:eastAsia="Arial" w:hAnsi="Arial" w:cs="Arial"/>
          <w:sz w:val="22"/>
          <w:szCs w:val="22"/>
        </w:rPr>
      </w:pPr>
    </w:p>
    <w:p w:rsidR="000157E0" w:rsidRPr="00707251" w:rsidRDefault="00D54AA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Pr="00707251" w:rsidRDefault="00D54AA1" w:rsidP="00E04FAC">
      <w:pPr>
        <w:pStyle w:val="ParaAttribute9"/>
        <w:spacing w:line="23" w:lineRule="atLeast"/>
        <w:rPr>
          <w:rFonts w:ascii="Arial" w:hAnsi="Arial" w:cs="Arial"/>
          <w:sz w:val="22"/>
          <w:szCs w:val="22"/>
        </w:rPr>
      </w:pPr>
      <w:r w:rsidRPr="00707251">
        <w:rPr>
          <w:rStyle w:val="CharAttribute11"/>
          <w:rFonts w:cs="Arial"/>
          <w:b w:val="0"/>
          <w:sz w:val="22"/>
          <w:szCs w:val="22"/>
        </w:rPr>
        <w:t>(matematična osnova)</w:t>
      </w:r>
    </w:p>
    <w:p w:rsidR="000157E0" w:rsidRPr="00707251" w:rsidRDefault="000157E0" w:rsidP="00E04FAC">
      <w:pPr>
        <w:pStyle w:val="ParaAttribute15"/>
        <w:spacing w:line="23" w:lineRule="atLeast"/>
        <w:rPr>
          <w:rFonts w:ascii="Arial" w:eastAsia="Arial" w:hAnsi="Arial" w:cs="Arial"/>
          <w:sz w:val="22"/>
          <w:szCs w:val="22"/>
        </w:rPr>
      </w:pPr>
    </w:p>
    <w:p w:rsidR="000157E0" w:rsidRDefault="00034588" w:rsidP="00E04FAC">
      <w:pPr>
        <w:pStyle w:val="ParaAttribute3"/>
        <w:spacing w:line="23" w:lineRule="atLeast"/>
        <w:rPr>
          <w:rStyle w:val="CharAttribute5"/>
          <w:rFonts w:cs="Arial"/>
          <w:sz w:val="22"/>
          <w:szCs w:val="22"/>
        </w:rPr>
      </w:pPr>
      <w:r w:rsidRPr="00707251">
        <w:rPr>
          <w:rStyle w:val="CharAttribute5"/>
          <w:rFonts w:cs="Arial"/>
          <w:sz w:val="22"/>
          <w:szCs w:val="22"/>
        </w:rPr>
        <w:t>Podatki masovnega</w:t>
      </w:r>
      <w:r w:rsidR="00D54AA1" w:rsidRPr="00707251">
        <w:rPr>
          <w:rStyle w:val="CharAttribute5"/>
          <w:rFonts w:cs="Arial"/>
          <w:sz w:val="22"/>
          <w:szCs w:val="22"/>
        </w:rPr>
        <w:t xml:space="preserve"> zajem</w:t>
      </w:r>
      <w:r w:rsidRPr="00707251">
        <w:rPr>
          <w:rStyle w:val="CharAttribute5"/>
          <w:rFonts w:cs="Arial"/>
          <w:sz w:val="22"/>
          <w:szCs w:val="22"/>
        </w:rPr>
        <w:t>a</w:t>
      </w:r>
      <w:r w:rsidR="00D54AA1" w:rsidRPr="00707251">
        <w:rPr>
          <w:rStyle w:val="CharAttribute5"/>
          <w:rFonts w:cs="Arial"/>
          <w:sz w:val="22"/>
          <w:szCs w:val="22"/>
        </w:rPr>
        <w:t xml:space="preserve"> </w:t>
      </w:r>
      <w:r w:rsidRPr="00707251">
        <w:rPr>
          <w:rStyle w:val="CharAttribute5"/>
          <w:rFonts w:cs="Arial"/>
          <w:sz w:val="22"/>
          <w:szCs w:val="22"/>
        </w:rPr>
        <w:t>so</w:t>
      </w:r>
      <w:r w:rsidR="00D54AA1" w:rsidRPr="00707251">
        <w:rPr>
          <w:rStyle w:val="CharAttribute5"/>
          <w:rFonts w:cs="Arial"/>
          <w:sz w:val="22"/>
          <w:szCs w:val="22"/>
        </w:rPr>
        <w:t xml:space="preserve"> </w:t>
      </w:r>
      <w:r w:rsidRPr="00707251">
        <w:rPr>
          <w:rStyle w:val="CharAttribute5"/>
          <w:rFonts w:cs="Arial"/>
          <w:sz w:val="22"/>
          <w:szCs w:val="22"/>
        </w:rPr>
        <w:t>določeni</w:t>
      </w:r>
      <w:r w:rsidR="00D54AA1" w:rsidRPr="00707251">
        <w:rPr>
          <w:rStyle w:val="CharAttribute5"/>
          <w:rFonts w:cs="Arial"/>
          <w:sz w:val="22"/>
          <w:szCs w:val="22"/>
        </w:rPr>
        <w:t xml:space="preserve"> </w:t>
      </w:r>
      <w:r w:rsidR="0029428E" w:rsidRPr="00707251">
        <w:rPr>
          <w:rStyle w:val="CharAttribute5"/>
          <w:rFonts w:cs="Arial"/>
          <w:sz w:val="22"/>
          <w:szCs w:val="22"/>
        </w:rPr>
        <w:t>v državnem koordinatnem sistemu.</w:t>
      </w:r>
    </w:p>
    <w:p w:rsidR="001932FF" w:rsidRPr="00707251" w:rsidRDefault="001932FF" w:rsidP="00E04FAC">
      <w:pPr>
        <w:pStyle w:val="ParaAttribute3"/>
        <w:spacing w:line="23" w:lineRule="atLeast"/>
        <w:rPr>
          <w:rFonts w:ascii="Arial" w:eastAsia="Arial" w:hAnsi="Arial" w:cs="Arial"/>
          <w:sz w:val="22"/>
          <w:szCs w:val="22"/>
        </w:rPr>
      </w:pPr>
    </w:p>
    <w:p w:rsidR="001932FF" w:rsidRPr="00707251" w:rsidRDefault="001932FF" w:rsidP="001932FF">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lastRenderedPageBreak/>
        <w:t>člen</w:t>
      </w:r>
    </w:p>
    <w:p w:rsidR="001932FF" w:rsidRPr="00707251" w:rsidRDefault="001932FF" w:rsidP="001932FF">
      <w:pPr>
        <w:pStyle w:val="ParaAttribute9"/>
        <w:spacing w:line="23" w:lineRule="atLeast"/>
        <w:rPr>
          <w:rFonts w:ascii="Arial" w:hAnsi="Arial" w:cs="Arial"/>
          <w:sz w:val="22"/>
          <w:szCs w:val="22"/>
        </w:rPr>
      </w:pPr>
      <w:r w:rsidRPr="00707251">
        <w:rPr>
          <w:rStyle w:val="CharAttribute11"/>
          <w:rFonts w:cs="Arial"/>
          <w:b w:val="0"/>
          <w:sz w:val="22"/>
          <w:szCs w:val="22"/>
        </w:rPr>
        <w:t>(</w:t>
      </w:r>
      <w:r>
        <w:rPr>
          <w:rStyle w:val="CharAttribute11"/>
          <w:rFonts w:cs="Arial"/>
          <w:b w:val="0"/>
          <w:sz w:val="22"/>
          <w:szCs w:val="22"/>
        </w:rPr>
        <w:t>podrobnejša metodologija</w:t>
      </w:r>
      <w:r w:rsidRPr="00707251">
        <w:rPr>
          <w:rStyle w:val="CharAttribute11"/>
          <w:rFonts w:cs="Arial"/>
          <w:b w:val="0"/>
          <w:sz w:val="22"/>
          <w:szCs w:val="22"/>
        </w:rPr>
        <w:t>)</w:t>
      </w:r>
    </w:p>
    <w:p w:rsidR="002528B2" w:rsidRDefault="002528B2" w:rsidP="00E04FAC">
      <w:pPr>
        <w:pStyle w:val="ParaAttribute3"/>
        <w:spacing w:line="23" w:lineRule="atLeast"/>
        <w:rPr>
          <w:rStyle w:val="CharAttribute5"/>
          <w:rFonts w:cs="Arial"/>
          <w:sz w:val="22"/>
          <w:szCs w:val="22"/>
        </w:rPr>
      </w:pPr>
    </w:p>
    <w:p w:rsidR="00C624CC" w:rsidRDefault="00C624CC" w:rsidP="00E04FAC">
      <w:pPr>
        <w:pStyle w:val="ParaAttribute3"/>
        <w:spacing w:line="23" w:lineRule="atLeast"/>
        <w:rPr>
          <w:rStyle w:val="CharAttribute5"/>
          <w:rFonts w:cs="Arial"/>
          <w:sz w:val="22"/>
          <w:szCs w:val="22"/>
        </w:rPr>
      </w:pPr>
      <w:r>
        <w:rPr>
          <w:rFonts w:ascii="Arial" w:hAnsi="Arial" w:cs="Arial"/>
          <w:color w:val="000000"/>
          <w:sz w:val="22"/>
          <w:szCs w:val="22"/>
          <w:shd w:val="clear" w:color="auto" w:fill="FFFFFF"/>
        </w:rPr>
        <w:t xml:space="preserve">Ministrstvo, pristojno za </w:t>
      </w:r>
      <w:r w:rsidR="001932FF">
        <w:rPr>
          <w:rFonts w:ascii="Arial" w:hAnsi="Arial" w:cs="Arial"/>
          <w:color w:val="000000"/>
          <w:sz w:val="22"/>
          <w:szCs w:val="22"/>
          <w:shd w:val="clear" w:color="auto" w:fill="FFFFFF"/>
        </w:rPr>
        <w:t>prostor</w:t>
      </w:r>
      <w:r>
        <w:rPr>
          <w:rFonts w:ascii="Arial" w:hAnsi="Arial" w:cs="Arial"/>
          <w:color w:val="000000"/>
          <w:sz w:val="22"/>
          <w:szCs w:val="22"/>
          <w:shd w:val="clear" w:color="auto" w:fill="FFFFFF"/>
        </w:rPr>
        <w:t xml:space="preserve"> pripravi in objavi na svojih spletnih straneh </w:t>
      </w:r>
      <w:r w:rsidR="001932FF">
        <w:rPr>
          <w:rFonts w:ascii="Arial" w:hAnsi="Arial" w:cs="Arial"/>
          <w:color w:val="000000"/>
          <w:sz w:val="22"/>
          <w:szCs w:val="22"/>
          <w:shd w:val="clear" w:color="auto" w:fill="FFFFFF"/>
        </w:rPr>
        <w:t>podrobnejšo metodologijo za zajem poseljenih zemljišč</w:t>
      </w:r>
      <w:r w:rsidR="003331BE" w:rsidRPr="003331BE">
        <w:rPr>
          <w:rFonts w:ascii="Arial" w:hAnsi="Arial" w:cs="Arial"/>
          <w:color w:val="000000"/>
          <w:sz w:val="22"/>
          <w:szCs w:val="22"/>
          <w:shd w:val="clear" w:color="auto" w:fill="FFFFFF"/>
        </w:rPr>
        <w:t xml:space="preserve"> in </w:t>
      </w:r>
      <w:r w:rsidR="003331BE">
        <w:rPr>
          <w:rFonts w:ascii="Arial" w:hAnsi="Arial" w:cs="Arial"/>
          <w:color w:val="000000"/>
          <w:sz w:val="22"/>
          <w:szCs w:val="22"/>
          <w:shd w:val="clear" w:color="auto" w:fill="FFFFFF"/>
        </w:rPr>
        <w:t>določitev</w:t>
      </w:r>
      <w:r w:rsidR="003331BE" w:rsidRPr="003331BE">
        <w:rPr>
          <w:rFonts w:ascii="Arial" w:hAnsi="Arial" w:cs="Arial"/>
          <w:color w:val="000000"/>
          <w:sz w:val="22"/>
          <w:szCs w:val="22"/>
          <w:shd w:val="clear" w:color="auto" w:fill="FFFFFF"/>
        </w:rPr>
        <w:t xml:space="preserve"> dejanske rabe poseljenih zemlji</w:t>
      </w:r>
      <w:r w:rsidR="003331BE" w:rsidRPr="003331BE">
        <w:rPr>
          <w:rFonts w:ascii="Arial" w:hAnsi="Arial" w:cs="Arial" w:hint="cs"/>
          <w:color w:val="000000"/>
          <w:sz w:val="22"/>
          <w:szCs w:val="22"/>
          <w:shd w:val="clear" w:color="auto" w:fill="FFFFFF"/>
        </w:rPr>
        <w:t>šč</w:t>
      </w:r>
      <w:r>
        <w:rPr>
          <w:rFonts w:ascii="Arial" w:hAnsi="Arial" w:cs="Arial"/>
          <w:color w:val="000000"/>
          <w:sz w:val="22"/>
          <w:szCs w:val="22"/>
          <w:shd w:val="clear" w:color="auto" w:fill="FFFFFF"/>
        </w:rPr>
        <w:t>.</w:t>
      </w:r>
    </w:p>
    <w:p w:rsidR="00E04FAC" w:rsidRDefault="00E04FAC" w:rsidP="00E04FAC">
      <w:pPr>
        <w:pStyle w:val="ParaAttribute3"/>
        <w:spacing w:line="23" w:lineRule="atLeast"/>
        <w:rPr>
          <w:rStyle w:val="CharAttribute5"/>
          <w:rFonts w:cs="Arial"/>
          <w:sz w:val="22"/>
          <w:szCs w:val="22"/>
        </w:rPr>
      </w:pPr>
    </w:p>
    <w:p w:rsidR="004427C2" w:rsidRPr="00707251" w:rsidRDefault="004427C2" w:rsidP="00E04FAC">
      <w:pPr>
        <w:pStyle w:val="ParaAttribute3"/>
        <w:spacing w:line="23" w:lineRule="atLeast"/>
        <w:rPr>
          <w:rStyle w:val="CharAttribute5"/>
          <w:rFonts w:cs="Arial"/>
          <w:sz w:val="22"/>
          <w:szCs w:val="22"/>
        </w:rPr>
      </w:pPr>
    </w:p>
    <w:p w:rsidR="002528B2" w:rsidRDefault="002528B2" w:rsidP="00E04FAC">
      <w:pPr>
        <w:pStyle w:val="Odstavekseznama"/>
        <w:numPr>
          <w:ilvl w:val="0"/>
          <w:numId w:val="1"/>
        </w:numPr>
        <w:spacing w:after="120" w:line="23" w:lineRule="atLeast"/>
        <w:ind w:left="0" w:hanging="284"/>
        <w:jc w:val="center"/>
        <w:rPr>
          <w:rStyle w:val="CharAttribute6"/>
          <w:rFonts w:eastAsia="Batang" w:cs="Arial"/>
          <w:sz w:val="22"/>
          <w:szCs w:val="22"/>
          <w:lang w:val="sl-SI"/>
        </w:rPr>
      </w:pPr>
      <w:r>
        <w:rPr>
          <w:rStyle w:val="CharAttribute6"/>
          <w:rFonts w:eastAsia="Batang" w:cs="Arial"/>
          <w:sz w:val="22"/>
          <w:szCs w:val="22"/>
          <w:lang w:val="sl-SI"/>
        </w:rPr>
        <w:t>VRSTE</w:t>
      </w:r>
      <w:r w:rsidRPr="00707251">
        <w:rPr>
          <w:rStyle w:val="CharAttribute6"/>
          <w:rFonts w:eastAsia="Batang" w:cs="Arial"/>
          <w:sz w:val="22"/>
          <w:szCs w:val="22"/>
          <w:lang w:val="sl-SI"/>
        </w:rPr>
        <w:t xml:space="preserve"> </w:t>
      </w:r>
      <w:r>
        <w:rPr>
          <w:rStyle w:val="CharAttribute6"/>
          <w:rFonts w:eastAsia="Batang" w:cs="Arial"/>
          <w:sz w:val="22"/>
          <w:szCs w:val="22"/>
          <w:lang w:val="sl-SI"/>
        </w:rPr>
        <w:t>DEJANSKE RABE POSELJENIH ZEMLJIŠČ</w:t>
      </w:r>
    </w:p>
    <w:p w:rsidR="002528B2" w:rsidRDefault="002528B2" w:rsidP="00E04FAC">
      <w:pPr>
        <w:spacing w:after="120" w:line="23" w:lineRule="atLeast"/>
        <w:jc w:val="center"/>
        <w:rPr>
          <w:rFonts w:ascii="Arial" w:hAnsi="Arial" w:cs="Arial"/>
          <w:sz w:val="22"/>
          <w:szCs w:val="22"/>
          <w:lang w:val="sl-SI"/>
        </w:rPr>
      </w:pPr>
    </w:p>
    <w:p w:rsidR="00E47B67" w:rsidRPr="00707251" w:rsidRDefault="00E47B67" w:rsidP="00E47B67">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200817" w:rsidRDefault="00200817" w:rsidP="00E47B67">
      <w:pPr>
        <w:pStyle w:val="ParaAttribute9"/>
        <w:spacing w:line="23" w:lineRule="atLeast"/>
        <w:rPr>
          <w:rStyle w:val="CharAttribute11"/>
          <w:rFonts w:cs="Arial"/>
          <w:b w:val="0"/>
          <w:sz w:val="22"/>
          <w:szCs w:val="22"/>
        </w:rPr>
      </w:pPr>
    </w:p>
    <w:p w:rsidR="00200817" w:rsidRPr="00707251" w:rsidRDefault="00200817" w:rsidP="00200817">
      <w:pPr>
        <w:pStyle w:val="ParaAttribute9"/>
        <w:spacing w:line="23" w:lineRule="atLeast"/>
        <w:rPr>
          <w:rFonts w:ascii="Arial" w:hAnsi="Arial" w:cs="Arial"/>
          <w:sz w:val="22"/>
          <w:szCs w:val="22"/>
        </w:rPr>
      </w:pPr>
      <w:r w:rsidRPr="00707251">
        <w:rPr>
          <w:rStyle w:val="CharAttribute11"/>
          <w:rFonts w:cs="Arial"/>
          <w:b w:val="0"/>
          <w:sz w:val="22"/>
          <w:szCs w:val="22"/>
        </w:rPr>
        <w:t>(vrst</w:t>
      </w:r>
      <w:r>
        <w:rPr>
          <w:rStyle w:val="CharAttribute11"/>
          <w:rFonts w:cs="Arial"/>
          <w:b w:val="0"/>
          <w:sz w:val="22"/>
          <w:szCs w:val="22"/>
        </w:rPr>
        <w:t>e</w:t>
      </w:r>
      <w:r w:rsidRPr="00707251">
        <w:rPr>
          <w:rStyle w:val="CharAttribute11"/>
          <w:rFonts w:cs="Arial"/>
          <w:b w:val="0"/>
          <w:sz w:val="22"/>
          <w:szCs w:val="22"/>
        </w:rPr>
        <w:t xml:space="preserve"> dejansk</w:t>
      </w:r>
      <w:r>
        <w:rPr>
          <w:rStyle w:val="CharAttribute11"/>
          <w:rFonts w:cs="Arial"/>
          <w:b w:val="0"/>
          <w:sz w:val="22"/>
          <w:szCs w:val="22"/>
        </w:rPr>
        <w:t>ih rab</w:t>
      </w:r>
      <w:r w:rsidRPr="00707251">
        <w:rPr>
          <w:rStyle w:val="CharAttribute11"/>
          <w:rFonts w:cs="Arial"/>
          <w:b w:val="0"/>
          <w:sz w:val="22"/>
          <w:szCs w:val="22"/>
        </w:rPr>
        <w:t xml:space="preserve"> poseljenih zemljišč</w:t>
      </w:r>
      <w:r>
        <w:rPr>
          <w:rStyle w:val="CharAttribute11"/>
          <w:rFonts w:cs="Arial"/>
          <w:b w:val="0"/>
          <w:sz w:val="22"/>
          <w:szCs w:val="22"/>
        </w:rPr>
        <w:t>, njihove šifre in opisi</w:t>
      </w:r>
      <w:r w:rsidRPr="00707251">
        <w:rPr>
          <w:rStyle w:val="CharAttribute11"/>
          <w:rFonts w:cs="Arial"/>
          <w:b w:val="0"/>
          <w:sz w:val="22"/>
          <w:szCs w:val="22"/>
        </w:rPr>
        <w:t>)</w:t>
      </w:r>
    </w:p>
    <w:p w:rsidR="00200817" w:rsidRPr="00707251" w:rsidRDefault="00200817" w:rsidP="00200817">
      <w:pPr>
        <w:pStyle w:val="ParaAttribute9"/>
        <w:spacing w:line="23" w:lineRule="atLeast"/>
        <w:rPr>
          <w:rFonts w:ascii="Arial" w:eastAsia="Times New Roman" w:hAnsi="Arial" w:cs="Arial"/>
          <w:sz w:val="22"/>
          <w:szCs w:val="22"/>
        </w:rPr>
      </w:pPr>
    </w:p>
    <w:p w:rsidR="00200817" w:rsidRDefault="00200817" w:rsidP="00200817">
      <w:pPr>
        <w:pStyle w:val="ParaAttribute3"/>
        <w:spacing w:line="23" w:lineRule="atLeast"/>
        <w:rPr>
          <w:rStyle w:val="CharAttribute5"/>
          <w:rFonts w:cs="Arial"/>
          <w:sz w:val="22"/>
          <w:szCs w:val="22"/>
        </w:rPr>
      </w:pPr>
      <w:r>
        <w:rPr>
          <w:rStyle w:val="CharAttribute5"/>
          <w:rFonts w:cs="Arial"/>
          <w:sz w:val="22"/>
          <w:szCs w:val="22"/>
        </w:rPr>
        <w:t>Vrste dejanskih rab poseljenih zemljišč, šifre dejanskih rab poseljenih zemljišč in opisi teh rab so v prilogi 1, ki je sestavni del tega pravilnika.</w:t>
      </w:r>
    </w:p>
    <w:p w:rsidR="00200817" w:rsidRDefault="00200817" w:rsidP="00200817">
      <w:pPr>
        <w:pStyle w:val="ParaAttribute3"/>
        <w:spacing w:line="23" w:lineRule="atLeast"/>
        <w:rPr>
          <w:rStyle w:val="CharAttribute5"/>
          <w:rFonts w:cs="Arial"/>
          <w:sz w:val="22"/>
          <w:szCs w:val="22"/>
        </w:rPr>
      </w:pPr>
    </w:p>
    <w:p w:rsidR="00200817" w:rsidRPr="00707251" w:rsidRDefault="00200817" w:rsidP="00200817">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200817" w:rsidRDefault="00200817" w:rsidP="00E47B67">
      <w:pPr>
        <w:pStyle w:val="ParaAttribute9"/>
        <w:spacing w:line="23" w:lineRule="atLeast"/>
        <w:rPr>
          <w:rStyle w:val="CharAttribute11"/>
          <w:rFonts w:cs="Arial"/>
          <w:b w:val="0"/>
          <w:sz w:val="22"/>
          <w:szCs w:val="22"/>
        </w:rPr>
      </w:pPr>
    </w:p>
    <w:p w:rsidR="00E47B67" w:rsidRDefault="00E47B67" w:rsidP="00E47B67">
      <w:pPr>
        <w:pStyle w:val="ParaAttribute9"/>
        <w:spacing w:line="23" w:lineRule="atLeast"/>
        <w:rPr>
          <w:rStyle w:val="CharAttribute11"/>
          <w:rFonts w:cs="Arial"/>
          <w:b w:val="0"/>
          <w:sz w:val="22"/>
          <w:szCs w:val="22"/>
        </w:rPr>
      </w:pPr>
      <w:r w:rsidRPr="00707251">
        <w:rPr>
          <w:rStyle w:val="CharAttribute11"/>
          <w:rFonts w:cs="Arial"/>
          <w:b w:val="0"/>
          <w:sz w:val="22"/>
          <w:szCs w:val="22"/>
        </w:rPr>
        <w:t>(</w:t>
      </w:r>
      <w:r w:rsidR="006E4CF2">
        <w:rPr>
          <w:rStyle w:val="CharAttribute11"/>
          <w:rFonts w:cs="Arial"/>
          <w:b w:val="0"/>
          <w:sz w:val="22"/>
          <w:szCs w:val="22"/>
        </w:rPr>
        <w:t xml:space="preserve">določitev </w:t>
      </w:r>
      <w:r w:rsidRPr="00707251">
        <w:rPr>
          <w:rStyle w:val="CharAttribute11"/>
          <w:rFonts w:cs="Arial"/>
          <w:b w:val="0"/>
          <w:sz w:val="22"/>
          <w:szCs w:val="22"/>
        </w:rPr>
        <w:t>dejansk</w:t>
      </w:r>
      <w:r w:rsidR="006E4CF2">
        <w:rPr>
          <w:rStyle w:val="CharAttribute11"/>
          <w:rFonts w:cs="Arial"/>
          <w:b w:val="0"/>
          <w:sz w:val="22"/>
          <w:szCs w:val="22"/>
        </w:rPr>
        <w:t>e rabe</w:t>
      </w:r>
      <w:r w:rsidRPr="00707251">
        <w:rPr>
          <w:rStyle w:val="CharAttribute11"/>
          <w:rFonts w:cs="Arial"/>
          <w:b w:val="0"/>
          <w:sz w:val="22"/>
          <w:szCs w:val="22"/>
        </w:rPr>
        <w:t xml:space="preserve"> poseljenih zemljišč)</w:t>
      </w:r>
    </w:p>
    <w:p w:rsidR="00E47B67" w:rsidRPr="00707251" w:rsidRDefault="00E47B67" w:rsidP="00E47B67">
      <w:pPr>
        <w:pStyle w:val="ParaAttribute9"/>
        <w:spacing w:line="23" w:lineRule="atLeast"/>
        <w:rPr>
          <w:rFonts w:ascii="Arial" w:eastAsia="Arial" w:hAnsi="Arial" w:cs="Arial"/>
          <w:sz w:val="22"/>
          <w:szCs w:val="22"/>
        </w:rPr>
      </w:pPr>
    </w:p>
    <w:p w:rsidR="00E47B67" w:rsidRPr="00707251" w:rsidRDefault="00E47B67" w:rsidP="00E47B67">
      <w:pPr>
        <w:pStyle w:val="ParaAttribute3"/>
        <w:spacing w:line="23" w:lineRule="atLeast"/>
        <w:rPr>
          <w:rFonts w:ascii="Arial" w:eastAsia="Arial" w:hAnsi="Arial" w:cs="Arial"/>
          <w:sz w:val="22"/>
          <w:szCs w:val="22"/>
        </w:rPr>
      </w:pPr>
      <w:r w:rsidRPr="00707251">
        <w:rPr>
          <w:rStyle w:val="CharAttribute5"/>
          <w:rFonts w:cs="Arial"/>
          <w:sz w:val="22"/>
          <w:szCs w:val="22"/>
        </w:rPr>
        <w:t>(1) V masovnem zajemu se p</w:t>
      </w:r>
      <w:r w:rsidRPr="00707251">
        <w:rPr>
          <w:rFonts w:ascii="Arial" w:eastAsia="Arial" w:hAnsi="Arial" w:cs="Arial"/>
          <w:sz w:val="22"/>
          <w:szCs w:val="22"/>
        </w:rPr>
        <w:t xml:space="preserve">ripadajočim zemljiščem </w:t>
      </w:r>
      <w:r w:rsidRPr="00B432BE">
        <w:rPr>
          <w:rFonts w:ascii="Arial" w:eastAsia="Arial" w:hAnsi="Arial" w:cs="Arial"/>
          <w:sz w:val="22"/>
          <w:szCs w:val="22"/>
        </w:rPr>
        <w:t xml:space="preserve">objektov iz </w:t>
      </w:r>
      <w:r>
        <w:rPr>
          <w:rFonts w:ascii="Arial" w:eastAsia="Arial" w:hAnsi="Arial" w:cs="Arial"/>
          <w:sz w:val="22"/>
          <w:szCs w:val="22"/>
        </w:rPr>
        <w:t>5</w:t>
      </w:r>
      <w:r w:rsidRPr="00B432BE">
        <w:rPr>
          <w:rFonts w:ascii="Arial" w:eastAsia="Arial" w:hAnsi="Arial" w:cs="Arial"/>
          <w:sz w:val="22"/>
          <w:szCs w:val="22"/>
        </w:rPr>
        <w:t>. člena tega</w:t>
      </w:r>
      <w:r>
        <w:rPr>
          <w:rFonts w:ascii="Arial" w:eastAsia="Arial" w:hAnsi="Arial" w:cs="Arial"/>
          <w:sz w:val="22"/>
          <w:szCs w:val="22"/>
        </w:rPr>
        <w:t xml:space="preserve"> pravilnika določi</w:t>
      </w:r>
      <w:r w:rsidRPr="00707251">
        <w:rPr>
          <w:rFonts w:ascii="Arial" w:eastAsia="Arial" w:hAnsi="Arial" w:cs="Arial"/>
          <w:sz w:val="22"/>
          <w:szCs w:val="22"/>
        </w:rPr>
        <w:t xml:space="preserve"> </w:t>
      </w:r>
      <w:r>
        <w:rPr>
          <w:rFonts w:ascii="Arial" w:eastAsia="Arial" w:hAnsi="Arial" w:cs="Arial"/>
          <w:sz w:val="22"/>
          <w:szCs w:val="22"/>
        </w:rPr>
        <w:t>vrsta in delež dejanske rabe</w:t>
      </w:r>
      <w:r w:rsidRPr="00707251">
        <w:rPr>
          <w:rFonts w:ascii="Arial" w:eastAsia="Arial" w:hAnsi="Arial" w:cs="Arial"/>
          <w:sz w:val="22"/>
          <w:szCs w:val="22"/>
        </w:rPr>
        <w:t xml:space="preserve"> poseljenih zemljišč.</w:t>
      </w:r>
      <w:r w:rsidRPr="006174F0">
        <w:rPr>
          <w:rStyle w:val="CharAttribute5"/>
          <w:rFonts w:cs="Arial"/>
          <w:sz w:val="22"/>
          <w:szCs w:val="22"/>
        </w:rPr>
        <w:t xml:space="preserve"> </w:t>
      </w:r>
    </w:p>
    <w:p w:rsidR="00E47B67" w:rsidRPr="006174F0" w:rsidRDefault="00E47B67" w:rsidP="00E47B67">
      <w:pPr>
        <w:pStyle w:val="ParaAttribute3"/>
        <w:spacing w:line="23" w:lineRule="atLeast"/>
        <w:rPr>
          <w:rStyle w:val="CharAttribute5"/>
          <w:rFonts w:cs="Arial"/>
          <w:sz w:val="22"/>
          <w:szCs w:val="22"/>
        </w:rPr>
      </w:pPr>
      <w:r>
        <w:rPr>
          <w:rStyle w:val="CharAttribute5"/>
          <w:rFonts w:cs="Arial"/>
          <w:color w:val="000000" w:themeColor="text1"/>
          <w:sz w:val="22"/>
          <w:szCs w:val="22"/>
        </w:rPr>
        <w:t>(2) Vrsta dejanske rabe</w:t>
      </w:r>
      <w:r w:rsidRPr="00CB4C2F">
        <w:rPr>
          <w:rStyle w:val="CharAttribute5"/>
          <w:rFonts w:cs="Arial"/>
          <w:color w:val="000000" w:themeColor="text1"/>
          <w:sz w:val="22"/>
          <w:szCs w:val="22"/>
        </w:rPr>
        <w:t xml:space="preserve"> in delež dejanske rabe na pripadajočem zemljišču stavb se določi na podlagi podatka o dejanski rabi dela stavbe iz nepremičninskih evidenc.</w:t>
      </w:r>
      <w:r>
        <w:rPr>
          <w:rStyle w:val="CharAttribute5"/>
          <w:rFonts w:cs="Arial"/>
          <w:color w:val="000000" w:themeColor="text1"/>
          <w:sz w:val="22"/>
          <w:szCs w:val="22"/>
        </w:rPr>
        <w:t xml:space="preserve"> </w:t>
      </w:r>
    </w:p>
    <w:p w:rsidR="00E47B67" w:rsidRPr="00E47B67" w:rsidRDefault="00E47B67" w:rsidP="00E47B67">
      <w:pPr>
        <w:spacing w:after="120" w:line="23" w:lineRule="atLeast"/>
        <w:rPr>
          <w:rFonts w:ascii="Arial" w:hAnsi="Arial" w:cs="Arial"/>
          <w:sz w:val="22"/>
          <w:szCs w:val="22"/>
          <w:lang w:val="sl-SI"/>
        </w:rPr>
      </w:pPr>
      <w:r w:rsidRPr="00E47B67">
        <w:rPr>
          <w:rStyle w:val="CharAttribute5"/>
          <w:rFonts w:cs="Arial"/>
          <w:color w:val="000000" w:themeColor="text1"/>
          <w:sz w:val="22"/>
          <w:szCs w:val="22"/>
          <w:lang w:val="sl-SI"/>
        </w:rPr>
        <w:t xml:space="preserve">(3) Dejanska raba in delež dejanske rabe pripadajočih zemljišč gradbeno inženirskih objektov se določi </w:t>
      </w:r>
      <w:r w:rsidR="002379DA">
        <w:rPr>
          <w:rStyle w:val="CharAttribute5"/>
          <w:rFonts w:cs="Arial"/>
          <w:color w:val="000000" w:themeColor="text1"/>
          <w:sz w:val="22"/>
          <w:szCs w:val="22"/>
          <w:lang w:val="sl-SI"/>
        </w:rPr>
        <w:t>s</w:t>
      </w:r>
      <w:r w:rsidRPr="00E47B67">
        <w:rPr>
          <w:rStyle w:val="CharAttribute5"/>
          <w:rFonts w:cs="Arial"/>
          <w:color w:val="000000" w:themeColor="text1"/>
          <w:sz w:val="22"/>
          <w:szCs w:val="22"/>
          <w:lang w:val="sl-SI"/>
        </w:rPr>
        <w:t xml:space="preserve"> </w:t>
      </w:r>
      <w:proofErr w:type="spellStart"/>
      <w:r w:rsidRPr="00E47B67">
        <w:rPr>
          <w:rStyle w:val="CharAttribute5"/>
          <w:rFonts w:cs="Arial"/>
          <w:color w:val="000000" w:themeColor="text1"/>
          <w:sz w:val="22"/>
          <w:szCs w:val="22"/>
          <w:lang w:val="sl-SI"/>
        </w:rPr>
        <w:t>fotointerpretacij</w:t>
      </w:r>
      <w:r w:rsidR="002379DA">
        <w:rPr>
          <w:rStyle w:val="CharAttribute5"/>
          <w:rFonts w:cs="Arial"/>
          <w:color w:val="000000" w:themeColor="text1"/>
          <w:sz w:val="22"/>
          <w:szCs w:val="22"/>
          <w:lang w:val="sl-SI"/>
        </w:rPr>
        <w:t>o</w:t>
      </w:r>
      <w:proofErr w:type="spellEnd"/>
      <w:r w:rsidRPr="00E47B67">
        <w:rPr>
          <w:rStyle w:val="CharAttribute5"/>
          <w:rFonts w:cs="Arial"/>
          <w:color w:val="000000" w:themeColor="text1"/>
          <w:sz w:val="22"/>
          <w:szCs w:val="22"/>
          <w:lang w:val="sl-SI"/>
        </w:rPr>
        <w:t>.</w:t>
      </w:r>
    </w:p>
    <w:p w:rsidR="00E47B67" w:rsidRDefault="00E47B67" w:rsidP="005B3C1E">
      <w:pPr>
        <w:spacing w:after="120" w:line="23" w:lineRule="atLeast"/>
        <w:rPr>
          <w:rFonts w:ascii="Arial" w:hAnsi="Arial" w:cs="Arial"/>
          <w:sz w:val="22"/>
          <w:szCs w:val="22"/>
          <w:lang w:val="sl-SI"/>
        </w:rPr>
      </w:pPr>
    </w:p>
    <w:p w:rsidR="002528B2" w:rsidRPr="00707251" w:rsidRDefault="002528B2" w:rsidP="00E04FAC">
      <w:pPr>
        <w:pStyle w:val="ParaAttribute3"/>
        <w:spacing w:line="23" w:lineRule="atLeast"/>
        <w:rPr>
          <w:rStyle w:val="CharAttribute5"/>
          <w:rFonts w:cs="Arial"/>
          <w:sz w:val="22"/>
          <w:szCs w:val="22"/>
        </w:rPr>
      </w:pPr>
    </w:p>
    <w:p w:rsidR="000157E0" w:rsidRPr="00707251" w:rsidRDefault="00D54AA1" w:rsidP="00E04FAC">
      <w:pPr>
        <w:pStyle w:val="Odstavekseznama"/>
        <w:numPr>
          <w:ilvl w:val="0"/>
          <w:numId w:val="7"/>
        </w:numPr>
        <w:spacing w:after="120" w:line="23" w:lineRule="atLeast"/>
        <w:ind w:left="0" w:hanging="284"/>
        <w:jc w:val="center"/>
        <w:rPr>
          <w:rFonts w:ascii="Arial" w:hAnsi="Arial" w:cs="Arial"/>
          <w:sz w:val="22"/>
          <w:szCs w:val="22"/>
          <w:lang w:val="sl-SI"/>
        </w:rPr>
      </w:pPr>
      <w:r w:rsidRPr="00707251">
        <w:rPr>
          <w:rStyle w:val="CharAttribute6"/>
          <w:rFonts w:eastAsia="Batang" w:cs="Arial"/>
          <w:sz w:val="22"/>
          <w:szCs w:val="22"/>
          <w:lang w:val="sl-SI"/>
        </w:rPr>
        <w:t>PREHODNA IN KONČNA DOLOČBA</w:t>
      </w:r>
    </w:p>
    <w:p w:rsidR="000157E0" w:rsidRPr="00707251" w:rsidRDefault="000157E0" w:rsidP="00E04FAC">
      <w:pPr>
        <w:pStyle w:val="ParaAttribute15"/>
        <w:spacing w:line="23" w:lineRule="atLeast"/>
        <w:rPr>
          <w:rFonts w:ascii="Arial" w:eastAsia="Arial" w:hAnsi="Arial" w:cs="Arial"/>
          <w:sz w:val="22"/>
          <w:szCs w:val="22"/>
        </w:rPr>
      </w:pPr>
    </w:p>
    <w:p w:rsidR="000157E0" w:rsidRPr="00707251" w:rsidRDefault="00D54AA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Pr="00707251" w:rsidRDefault="00D54AA1" w:rsidP="00E04FAC">
      <w:pPr>
        <w:pStyle w:val="ParaAttribute9"/>
        <w:spacing w:line="23" w:lineRule="atLeast"/>
        <w:rPr>
          <w:rFonts w:ascii="Arial" w:hAnsi="Arial" w:cs="Arial"/>
          <w:sz w:val="22"/>
          <w:szCs w:val="22"/>
        </w:rPr>
      </w:pPr>
      <w:r w:rsidRPr="00707251">
        <w:rPr>
          <w:rStyle w:val="CharAttribute11"/>
          <w:rFonts w:cs="Arial"/>
          <w:b w:val="0"/>
          <w:sz w:val="22"/>
          <w:szCs w:val="22"/>
        </w:rPr>
        <w:t>(matematična osnova)</w:t>
      </w:r>
    </w:p>
    <w:p w:rsidR="000157E0" w:rsidRPr="00707251" w:rsidRDefault="000157E0" w:rsidP="00E04FAC">
      <w:pPr>
        <w:pStyle w:val="ParaAttribute15"/>
        <w:spacing w:line="23" w:lineRule="atLeast"/>
        <w:rPr>
          <w:rStyle w:val="CharAttribute5"/>
          <w:rFonts w:cs="Arial"/>
          <w:sz w:val="22"/>
          <w:szCs w:val="22"/>
        </w:rPr>
      </w:pPr>
    </w:p>
    <w:p w:rsidR="000157E0" w:rsidRPr="00707251" w:rsidRDefault="00D54AA1" w:rsidP="00E04FAC">
      <w:pPr>
        <w:pStyle w:val="ParaAttribute3"/>
        <w:spacing w:line="23" w:lineRule="atLeast"/>
        <w:rPr>
          <w:rFonts w:ascii="Arial" w:hAnsi="Arial" w:cs="Arial"/>
          <w:sz w:val="22"/>
          <w:szCs w:val="22"/>
        </w:rPr>
      </w:pPr>
      <w:r w:rsidRPr="00707251">
        <w:rPr>
          <w:rStyle w:val="CharAttribute5"/>
          <w:rFonts w:cs="Arial"/>
          <w:sz w:val="22"/>
          <w:szCs w:val="22"/>
        </w:rPr>
        <w:t xml:space="preserve">Do prehoda zemljiškega katastra v </w:t>
      </w:r>
      <w:r w:rsidR="00B615B5">
        <w:rPr>
          <w:rStyle w:val="CharAttribute5"/>
          <w:rFonts w:cs="Arial"/>
          <w:sz w:val="22"/>
          <w:szCs w:val="22"/>
        </w:rPr>
        <w:t xml:space="preserve">državni prostorski </w:t>
      </w:r>
      <w:r w:rsidRPr="00707251">
        <w:rPr>
          <w:rStyle w:val="CharAttribute5"/>
          <w:rFonts w:cs="Arial"/>
          <w:sz w:val="22"/>
          <w:szCs w:val="22"/>
        </w:rPr>
        <w:t>koordinatni sistem, se masovni zajem pripadajočih zemljišč objektov in dejanske rabe poseljenih zemljišča izvaja v koordinatnem sistemu D48/GK.</w:t>
      </w:r>
    </w:p>
    <w:p w:rsidR="000157E0" w:rsidRPr="00707251" w:rsidRDefault="000157E0" w:rsidP="00E04FAC">
      <w:pPr>
        <w:pStyle w:val="ParaAttribute3"/>
        <w:spacing w:line="23" w:lineRule="atLeast"/>
        <w:rPr>
          <w:rFonts w:ascii="Arial" w:eastAsia="Arial" w:hAnsi="Arial" w:cs="Arial"/>
          <w:sz w:val="22"/>
          <w:szCs w:val="22"/>
        </w:rPr>
      </w:pPr>
    </w:p>
    <w:p w:rsidR="000157E0" w:rsidRPr="00707251" w:rsidRDefault="00D54AA1" w:rsidP="00E04FAC">
      <w:pPr>
        <w:pStyle w:val="Odstavekseznama"/>
        <w:numPr>
          <w:ilvl w:val="0"/>
          <w:numId w:val="2"/>
        </w:numPr>
        <w:spacing w:after="120" w:line="23" w:lineRule="atLeast"/>
        <w:ind w:left="0" w:hanging="284"/>
        <w:jc w:val="center"/>
        <w:rPr>
          <w:rStyle w:val="CharAttribute11"/>
          <w:rFonts w:cs="Arial"/>
          <w:b w:val="0"/>
          <w:sz w:val="22"/>
          <w:szCs w:val="22"/>
          <w:lang w:val="sl-SI"/>
        </w:rPr>
      </w:pPr>
      <w:r w:rsidRPr="00707251">
        <w:rPr>
          <w:rStyle w:val="CharAttribute11"/>
          <w:rFonts w:cs="Arial"/>
          <w:b w:val="0"/>
          <w:sz w:val="22"/>
          <w:szCs w:val="22"/>
          <w:lang w:val="sl-SI"/>
        </w:rPr>
        <w:t>člen</w:t>
      </w:r>
    </w:p>
    <w:p w:rsidR="000157E0" w:rsidRPr="00707251" w:rsidRDefault="00D54AA1" w:rsidP="00E04FAC">
      <w:pPr>
        <w:pStyle w:val="ParaAttribute9"/>
        <w:spacing w:line="23" w:lineRule="atLeast"/>
        <w:rPr>
          <w:rFonts w:ascii="Arial" w:eastAsia="Arial" w:hAnsi="Arial" w:cs="Arial"/>
          <w:sz w:val="22"/>
          <w:szCs w:val="22"/>
        </w:rPr>
      </w:pPr>
      <w:r w:rsidRPr="00707251">
        <w:rPr>
          <w:rStyle w:val="CharAttribute11"/>
          <w:rFonts w:cs="Arial"/>
          <w:b w:val="0"/>
          <w:sz w:val="22"/>
          <w:szCs w:val="22"/>
        </w:rPr>
        <w:t>(začetek veljavnosti)</w:t>
      </w:r>
    </w:p>
    <w:p w:rsidR="000157E0" w:rsidRPr="00707251" w:rsidRDefault="000157E0" w:rsidP="00E04FAC">
      <w:pPr>
        <w:pStyle w:val="ParaAttribute15"/>
        <w:spacing w:line="23" w:lineRule="atLeast"/>
        <w:rPr>
          <w:rFonts w:ascii="Arial" w:eastAsia="Arial" w:hAnsi="Arial" w:cs="Arial"/>
          <w:sz w:val="22"/>
          <w:szCs w:val="22"/>
        </w:rPr>
      </w:pPr>
    </w:p>
    <w:p w:rsidR="000157E0" w:rsidRPr="00707251" w:rsidRDefault="00D54AA1" w:rsidP="00E04FAC">
      <w:pPr>
        <w:pStyle w:val="ParaAttribute3"/>
        <w:spacing w:line="23" w:lineRule="atLeast"/>
        <w:rPr>
          <w:rFonts w:ascii="Arial" w:eastAsia="Arial" w:hAnsi="Arial" w:cs="Arial"/>
          <w:sz w:val="22"/>
          <w:szCs w:val="22"/>
        </w:rPr>
      </w:pPr>
      <w:r w:rsidRPr="00707251">
        <w:rPr>
          <w:rStyle w:val="CharAttribute5"/>
          <w:rFonts w:cs="Arial"/>
          <w:sz w:val="22"/>
          <w:szCs w:val="22"/>
        </w:rPr>
        <w:t>Ta pravilnik začne veljati naslednji dan po objavi v Uradnem listu Republike Slovenije.</w:t>
      </w:r>
    </w:p>
    <w:p w:rsidR="000157E0" w:rsidRPr="00707251" w:rsidRDefault="000157E0" w:rsidP="00E04FAC">
      <w:pPr>
        <w:pStyle w:val="ParaAttribute3"/>
        <w:spacing w:line="23" w:lineRule="atLeast"/>
        <w:rPr>
          <w:rFonts w:ascii="Arial" w:eastAsia="Arial" w:hAnsi="Arial" w:cs="Arial"/>
          <w:sz w:val="22"/>
          <w:szCs w:val="22"/>
        </w:rPr>
      </w:pPr>
    </w:p>
    <w:p w:rsidR="00183FBA" w:rsidRPr="00707251" w:rsidRDefault="00183FBA" w:rsidP="00E04FAC">
      <w:pPr>
        <w:pStyle w:val="ParaAttribute3"/>
        <w:spacing w:line="23" w:lineRule="atLeast"/>
        <w:rPr>
          <w:rFonts w:ascii="Arial" w:eastAsia="Arial" w:hAnsi="Arial" w:cs="Arial"/>
          <w:sz w:val="22"/>
          <w:szCs w:val="22"/>
        </w:rPr>
      </w:pPr>
    </w:p>
    <w:p w:rsidR="000157E0" w:rsidRPr="00707251" w:rsidRDefault="00D54AA1" w:rsidP="00E04FAC">
      <w:pPr>
        <w:pStyle w:val="ParaAttribute16"/>
        <w:shd w:val="clear" w:color="auto" w:fill="FFFFFF"/>
        <w:spacing w:after="120" w:line="23" w:lineRule="atLeast"/>
        <w:rPr>
          <w:rFonts w:ascii="Arial" w:eastAsia="Arial" w:hAnsi="Arial" w:cs="Arial"/>
          <w:sz w:val="22"/>
          <w:szCs w:val="22"/>
        </w:rPr>
      </w:pPr>
      <w:r w:rsidRPr="00707251">
        <w:rPr>
          <w:rStyle w:val="CharAttribute5"/>
          <w:rFonts w:cs="Arial"/>
          <w:sz w:val="22"/>
          <w:szCs w:val="22"/>
        </w:rPr>
        <w:t xml:space="preserve">Št. </w:t>
      </w:r>
      <w:r w:rsidR="00C71545">
        <w:rPr>
          <w:rStyle w:val="CharAttribute5"/>
          <w:rFonts w:cs="Arial"/>
          <w:sz w:val="22"/>
          <w:szCs w:val="22"/>
        </w:rPr>
        <w:t>007-64/2018</w:t>
      </w:r>
    </w:p>
    <w:p w:rsidR="000157E0" w:rsidRPr="00707251" w:rsidRDefault="00D54AA1" w:rsidP="00E04FAC">
      <w:pPr>
        <w:pStyle w:val="ParaAttribute16"/>
        <w:shd w:val="clear" w:color="auto" w:fill="FFFFFF"/>
        <w:spacing w:after="120" w:line="23" w:lineRule="atLeast"/>
        <w:rPr>
          <w:rFonts w:ascii="Arial" w:eastAsia="Arial" w:hAnsi="Arial" w:cs="Arial"/>
          <w:sz w:val="22"/>
          <w:szCs w:val="22"/>
        </w:rPr>
      </w:pPr>
      <w:r w:rsidRPr="00707251">
        <w:rPr>
          <w:rStyle w:val="CharAttribute5"/>
          <w:rFonts w:cs="Arial"/>
          <w:sz w:val="22"/>
          <w:szCs w:val="22"/>
        </w:rPr>
        <w:t>Ljubljana, dne …...</w:t>
      </w:r>
    </w:p>
    <w:p w:rsidR="000157E0" w:rsidRPr="00707251" w:rsidRDefault="00D54AA1" w:rsidP="00E04FAC">
      <w:pPr>
        <w:pStyle w:val="ParaAttribute16"/>
        <w:shd w:val="clear" w:color="auto" w:fill="FFFFFF"/>
        <w:spacing w:after="120" w:line="23" w:lineRule="atLeast"/>
        <w:rPr>
          <w:rFonts w:ascii="Arial" w:eastAsia="Arial" w:hAnsi="Arial" w:cs="Arial"/>
          <w:sz w:val="22"/>
          <w:szCs w:val="22"/>
        </w:rPr>
      </w:pPr>
      <w:r w:rsidRPr="00707251">
        <w:rPr>
          <w:rStyle w:val="CharAttribute5"/>
          <w:rFonts w:cs="Arial"/>
          <w:sz w:val="22"/>
          <w:szCs w:val="22"/>
        </w:rPr>
        <w:t xml:space="preserve">EVA </w:t>
      </w:r>
      <w:r w:rsidR="00C71545">
        <w:rPr>
          <w:rStyle w:val="CharAttribute5"/>
          <w:rFonts w:cs="Arial"/>
          <w:sz w:val="22"/>
          <w:szCs w:val="22"/>
        </w:rPr>
        <w:t>2018-2550-0018</w:t>
      </w:r>
    </w:p>
    <w:p w:rsidR="000157E0" w:rsidRPr="00707251" w:rsidRDefault="00CC5654" w:rsidP="00E04FAC">
      <w:pPr>
        <w:pStyle w:val="ParaAttribute17"/>
        <w:shd w:val="clear" w:color="auto" w:fill="FFFFFF"/>
        <w:spacing w:line="23" w:lineRule="atLeast"/>
        <w:rPr>
          <w:rFonts w:ascii="Arial" w:eastAsia="Arial" w:hAnsi="Arial" w:cs="Arial"/>
          <w:sz w:val="22"/>
          <w:szCs w:val="22"/>
        </w:rPr>
      </w:pPr>
      <w:r>
        <w:rPr>
          <w:rStyle w:val="CharAttribute5"/>
          <w:rFonts w:cs="Arial"/>
          <w:sz w:val="22"/>
          <w:szCs w:val="22"/>
        </w:rPr>
        <w:t>Simon Zajc</w:t>
      </w:r>
      <w:r w:rsidR="00AD011C">
        <w:rPr>
          <w:rStyle w:val="CharAttribute5"/>
          <w:rFonts w:cs="Arial"/>
          <w:sz w:val="22"/>
          <w:szCs w:val="22"/>
        </w:rPr>
        <w:t xml:space="preserve"> l.r. </w:t>
      </w:r>
      <w:r w:rsidR="00AD011C">
        <w:rPr>
          <w:rStyle w:val="CharAttribute5"/>
          <w:rFonts w:cs="Arial"/>
          <w:sz w:val="22"/>
          <w:szCs w:val="22"/>
        </w:rPr>
        <w:br/>
        <w:t>Minist</w:t>
      </w:r>
      <w:r>
        <w:rPr>
          <w:rStyle w:val="CharAttribute5"/>
          <w:rFonts w:cs="Arial"/>
          <w:sz w:val="22"/>
          <w:szCs w:val="22"/>
        </w:rPr>
        <w:t>e</w:t>
      </w:r>
      <w:r w:rsidR="00D54AA1" w:rsidRPr="00707251">
        <w:rPr>
          <w:rStyle w:val="CharAttribute5"/>
          <w:rFonts w:cs="Arial"/>
          <w:sz w:val="22"/>
          <w:szCs w:val="22"/>
        </w:rPr>
        <w:t>r</w:t>
      </w:r>
      <w:r w:rsidR="00D54AA1" w:rsidRPr="00707251">
        <w:rPr>
          <w:rStyle w:val="CharAttribute5"/>
          <w:rFonts w:cs="Arial"/>
          <w:sz w:val="22"/>
          <w:szCs w:val="22"/>
        </w:rPr>
        <w:br/>
        <w:t>za okolje in prostor</w:t>
      </w:r>
    </w:p>
    <w:p w:rsidR="000157E0" w:rsidRPr="00707251" w:rsidRDefault="000157E0" w:rsidP="00E04FAC">
      <w:pPr>
        <w:pStyle w:val="ParaAttribute3"/>
        <w:spacing w:line="23" w:lineRule="atLeast"/>
        <w:rPr>
          <w:rStyle w:val="CharAttribute5"/>
          <w:rFonts w:cs="Arial"/>
          <w:sz w:val="22"/>
          <w:szCs w:val="22"/>
        </w:rPr>
      </w:pPr>
    </w:p>
    <w:p w:rsidR="000157E0" w:rsidRDefault="000157E0" w:rsidP="00E04FAC">
      <w:pPr>
        <w:pStyle w:val="Odstavekseznama"/>
        <w:spacing w:after="120" w:line="23" w:lineRule="atLeast"/>
        <w:ind w:left="66"/>
        <w:rPr>
          <w:rStyle w:val="CharAttribute5"/>
          <w:rFonts w:cs="Arial"/>
          <w:sz w:val="22"/>
          <w:szCs w:val="22"/>
          <w:lang w:val="sl-SI"/>
        </w:rPr>
      </w:pPr>
    </w:p>
    <w:p w:rsidR="005A1BE8" w:rsidRDefault="005A1BE8" w:rsidP="00E04FAC">
      <w:pPr>
        <w:pStyle w:val="Odstavekseznama"/>
        <w:spacing w:after="120" w:line="23" w:lineRule="atLeast"/>
        <w:ind w:left="66"/>
        <w:rPr>
          <w:rStyle w:val="CharAttribute5"/>
          <w:rFonts w:cs="Arial"/>
          <w:sz w:val="22"/>
          <w:szCs w:val="22"/>
          <w:lang w:val="sl-SI"/>
        </w:rPr>
      </w:pPr>
    </w:p>
    <w:p w:rsidR="00156350" w:rsidRDefault="00156350" w:rsidP="00E04FAC">
      <w:pPr>
        <w:pStyle w:val="Odstavekseznama"/>
        <w:spacing w:after="120" w:line="23" w:lineRule="atLeast"/>
        <w:ind w:left="66"/>
        <w:jc w:val="right"/>
        <w:rPr>
          <w:rStyle w:val="CharAttribute5"/>
          <w:rFonts w:cs="Arial"/>
          <w:sz w:val="22"/>
          <w:szCs w:val="22"/>
          <w:lang w:val="sl-SI"/>
        </w:rPr>
      </w:pPr>
      <w:r>
        <w:rPr>
          <w:rStyle w:val="CharAttribute5"/>
          <w:rFonts w:cs="Arial"/>
          <w:sz w:val="22"/>
          <w:szCs w:val="22"/>
          <w:lang w:val="sl-SI"/>
        </w:rPr>
        <w:t>PRILOGA 1</w:t>
      </w:r>
    </w:p>
    <w:p w:rsidR="00156350" w:rsidRDefault="00156350" w:rsidP="00E04FAC">
      <w:pPr>
        <w:pStyle w:val="Odstavekseznama"/>
        <w:spacing w:after="120" w:line="23" w:lineRule="atLeast"/>
        <w:ind w:left="66"/>
        <w:rPr>
          <w:rStyle w:val="CharAttribute5"/>
          <w:rFonts w:cs="Arial"/>
          <w:sz w:val="22"/>
          <w:szCs w:val="22"/>
          <w:lang w:val="sl-SI"/>
        </w:rPr>
      </w:pPr>
    </w:p>
    <w:p w:rsidR="00156350" w:rsidRPr="00E41A90" w:rsidRDefault="00156350" w:rsidP="00E04FAC">
      <w:pPr>
        <w:pStyle w:val="Odstavekseznama"/>
        <w:spacing w:after="120" w:line="23" w:lineRule="atLeast"/>
        <w:ind w:left="66"/>
        <w:rPr>
          <w:rStyle w:val="CharAttribute5"/>
          <w:rFonts w:cs="Arial"/>
          <w:noProof/>
          <w:sz w:val="22"/>
          <w:szCs w:val="22"/>
          <w:lang w:val="sl-SI"/>
        </w:rPr>
      </w:pPr>
      <w:r w:rsidRPr="00E41A90">
        <w:rPr>
          <w:rStyle w:val="CharAttribute11"/>
          <w:rFonts w:cs="Arial"/>
          <w:noProof/>
          <w:sz w:val="22"/>
          <w:szCs w:val="22"/>
          <w:lang w:val="sl-SI"/>
        </w:rPr>
        <w:t>Vrste dejanske rabe poseljenih zemljišč</w:t>
      </w:r>
    </w:p>
    <w:p w:rsidR="00156350" w:rsidRPr="00E41A90" w:rsidRDefault="00156350" w:rsidP="00E04FAC">
      <w:pPr>
        <w:pStyle w:val="Odstavekseznama"/>
        <w:spacing w:after="120" w:line="23" w:lineRule="atLeast"/>
        <w:ind w:left="66"/>
        <w:rPr>
          <w:rStyle w:val="CharAttribute5"/>
          <w:rFonts w:cs="Arial"/>
          <w:noProof/>
          <w:sz w:val="22"/>
          <w:szCs w:val="22"/>
          <w:lang w:val="sl-SI"/>
        </w:rPr>
      </w:pPr>
    </w:p>
    <w:tbl>
      <w:tblPr>
        <w:tblW w:w="937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16"/>
        <w:gridCol w:w="2836"/>
        <w:gridCol w:w="4821"/>
      </w:tblGrid>
      <w:tr w:rsidR="0057465D" w:rsidRPr="00E41A90" w:rsidTr="0057465D">
        <w:trPr>
          <w:trHeight w:val="330"/>
        </w:trPr>
        <w:tc>
          <w:tcPr>
            <w:tcW w:w="1716" w:type="dxa"/>
            <w:shd w:val="clear" w:color="000000" w:fill="A6A6A6"/>
            <w:vAlign w:val="center"/>
          </w:tcPr>
          <w:p w:rsidR="00DF2A2D" w:rsidRPr="00E41A90" w:rsidRDefault="0057465D" w:rsidP="0057465D">
            <w:pPr>
              <w:widowControl/>
              <w:spacing w:after="120"/>
              <w:jc w:val="left"/>
              <w:rPr>
                <w:rFonts w:ascii="Calibri" w:eastAsia="Times New Roman" w:hAnsi="Calibri" w:cs="Calibri"/>
                <w:b/>
                <w:bCs/>
                <w:noProof/>
                <w:sz w:val="24"/>
                <w:szCs w:val="24"/>
                <w:lang w:val="sl-SI" w:eastAsia="sl-SI"/>
              </w:rPr>
            </w:pPr>
            <w:r>
              <w:rPr>
                <w:rFonts w:ascii="Calibri" w:eastAsia="Times New Roman" w:hAnsi="Calibri" w:cs="Calibri"/>
                <w:b/>
                <w:bCs/>
                <w:noProof/>
                <w:sz w:val="24"/>
                <w:szCs w:val="24"/>
                <w:lang w:val="sl-SI" w:eastAsia="sl-SI"/>
              </w:rPr>
              <w:t>Šifra</w:t>
            </w:r>
          </w:p>
        </w:tc>
        <w:tc>
          <w:tcPr>
            <w:tcW w:w="2836" w:type="dxa"/>
            <w:shd w:val="clear" w:color="000000" w:fill="A6A6A6"/>
            <w:noWrap/>
            <w:vAlign w:val="center"/>
            <w:hideMark/>
          </w:tcPr>
          <w:p w:rsidR="00DF2A2D" w:rsidRPr="00E41A90" w:rsidRDefault="00DF2A2D" w:rsidP="0057465D">
            <w:pPr>
              <w:widowControl/>
              <w:spacing w:after="120"/>
              <w:jc w:val="left"/>
              <w:rPr>
                <w:rFonts w:ascii="Calibri" w:eastAsia="Times New Roman" w:hAnsi="Calibri" w:cs="Calibri"/>
                <w:b/>
                <w:bCs/>
                <w:noProof/>
                <w:sz w:val="24"/>
                <w:szCs w:val="24"/>
                <w:lang w:val="sl-SI" w:eastAsia="sl-SI"/>
              </w:rPr>
            </w:pPr>
            <w:r w:rsidRPr="00E41A90">
              <w:rPr>
                <w:rFonts w:ascii="Calibri" w:eastAsia="Times New Roman" w:hAnsi="Calibri" w:cs="Calibri"/>
                <w:b/>
                <w:bCs/>
                <w:noProof/>
                <w:sz w:val="24"/>
                <w:szCs w:val="24"/>
                <w:lang w:val="sl-SI" w:eastAsia="sl-SI"/>
              </w:rPr>
              <w:t>Vrsta dejanske rabe poseljenih zemljišč</w:t>
            </w:r>
          </w:p>
        </w:tc>
        <w:tc>
          <w:tcPr>
            <w:tcW w:w="4821" w:type="dxa"/>
            <w:shd w:val="clear" w:color="000000" w:fill="A6A6A6"/>
            <w:noWrap/>
            <w:vAlign w:val="center"/>
            <w:hideMark/>
          </w:tcPr>
          <w:p w:rsidR="00DF2A2D" w:rsidRPr="00512A9C" w:rsidRDefault="00DF2A2D" w:rsidP="0057465D">
            <w:pPr>
              <w:widowControl/>
              <w:spacing w:after="120"/>
              <w:jc w:val="left"/>
              <w:rPr>
                <w:rFonts w:ascii="Calibri" w:eastAsia="Times New Roman" w:hAnsi="Calibri" w:cs="Calibri"/>
                <w:b/>
                <w:bCs/>
                <w:noProof/>
                <w:sz w:val="24"/>
                <w:szCs w:val="24"/>
                <w:lang w:val="sl-SI" w:eastAsia="sl-SI"/>
              </w:rPr>
            </w:pPr>
            <w:r w:rsidRPr="00512A9C">
              <w:rPr>
                <w:rFonts w:ascii="Calibri" w:eastAsia="Times New Roman" w:hAnsi="Calibri" w:cs="Calibri"/>
                <w:b/>
                <w:bCs/>
                <w:noProof/>
                <w:sz w:val="24"/>
                <w:szCs w:val="24"/>
                <w:lang w:val="sl-SI" w:eastAsia="sl-SI"/>
              </w:rPr>
              <w:t> Opis</w:t>
            </w:r>
          </w:p>
        </w:tc>
      </w:tr>
      <w:tr w:rsidR="0057465D" w:rsidRPr="00E41A90" w:rsidTr="0057465D">
        <w:trPr>
          <w:trHeight w:val="315"/>
        </w:trPr>
        <w:tc>
          <w:tcPr>
            <w:tcW w:w="1716" w:type="dxa"/>
            <w:vAlign w:val="center"/>
          </w:tcPr>
          <w:p w:rsidR="00DF2A2D" w:rsidRPr="00225674" w:rsidRDefault="0057465D" w:rsidP="007D44C6">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w:t>
            </w:r>
            <w:r w:rsidR="007D44C6">
              <w:rPr>
                <w:rFonts w:ascii="Arial" w:eastAsia="Times New Roman" w:hAnsi="Arial" w:cs="Arial"/>
                <w:b/>
                <w:noProof/>
                <w:lang w:val="sl-SI" w:eastAsia="sl-SI"/>
              </w:rPr>
              <w:t>111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bivanje v stanovanjskih hišah</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bivanje v stanovanjskih hišah</w:t>
            </w:r>
            <w:r w:rsidRPr="00E41A90">
              <w:rPr>
                <w:rFonts w:ascii="Arial" w:hAnsi="Arial" w:cs="Arial"/>
                <w:noProof/>
                <w:lang w:val="sl-SI" w:eastAsia="sl-SI"/>
              </w:rPr>
              <w:t xml:space="preserve"> je del zemeljskega površja, ki je pretežno namenjen bivanju v stanovanjskih objektih z enim do štirimi stanovanjskimi enotami s spremljajočimi dejavnostmi. Karakteristiko območja zaznamuje način bivanja v zasebnih stanovanjskih objektih, praviloma brez večjih skupnih javnih površin.</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3112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bivanje v večstanovanjskih objektih</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bivanje v večstanovanjskih objektih</w:t>
            </w:r>
            <w:r w:rsidRPr="00E41A90">
              <w:rPr>
                <w:rFonts w:ascii="Arial" w:hAnsi="Arial" w:cs="Arial"/>
                <w:noProof/>
                <w:lang w:val="sl-SI" w:eastAsia="sl-SI"/>
              </w:rPr>
              <w:t xml:space="preserve"> je del zemeljskega površja, ki je pretežno namenjen bivanju v večstanovanjskih objektih (stolpič, blok, stolpnica, večstanovanjski objekti v mestnih središčih ipd.), ki imajo skupne funkcionalne površine (skupna parkirišča, zelenice, igrišča, garaže ipd.).</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3121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stanovanjsko-kmetijskih objektov</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stanovanjsko-kmetijskih objektov </w:t>
            </w:r>
            <w:r w:rsidRPr="00E41A90">
              <w:rPr>
                <w:rFonts w:ascii="Arial" w:hAnsi="Arial" w:cs="Arial"/>
                <w:noProof/>
                <w:lang w:val="sl-SI" w:eastAsia="sl-SI"/>
              </w:rPr>
              <w:t>je del zemeljskega površja, ki je namenjen bivanju, kmetijski pridelavi hrane ter s kmetijstvom povezanim spremljajočim dejavnostim (domača obrt, turistična dejavnost kot dopolnilna dejavnost na kmetiji, prodaja kmetijskih pridelkov ipd.).</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3122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posebno kmetijsko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Območja za posebno kmetijsko dejavnost </w:t>
            </w:r>
            <w:r w:rsidRPr="00E41A90">
              <w:rPr>
                <w:rFonts w:ascii="Arial" w:hAnsi="Arial" w:cs="Arial"/>
                <w:noProof/>
                <w:lang w:val="sl-SI" w:eastAsia="sl-SI"/>
              </w:rPr>
              <w:t xml:space="preserve">je del zemeljskega površja, na katerem stojijo objekti za izvajanje posebne kmetijske dejavnosti. Objekti so prvenstveno namenjeni izvajanju kmetijske dejavnosti, gozdarske dejavnosti ali lova, bivanje je le v okviru izvajanja te dejavnosti in </w:t>
            </w:r>
            <w:r w:rsidRPr="00E41A90">
              <w:rPr>
                <w:rFonts w:ascii="Arial" w:hAnsi="Arial" w:cs="Arial"/>
                <w:bCs/>
                <w:noProof/>
                <w:lang w:val="sl-SI" w:eastAsia="sl-SI"/>
              </w:rPr>
              <w:t>ni stalno.</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3123</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kmetijsko proizvodnjo</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kmetijsko proizvodnjo</w:t>
            </w:r>
            <w:r w:rsidRPr="00E41A90">
              <w:rPr>
                <w:rFonts w:ascii="Arial" w:hAnsi="Arial" w:cs="Arial"/>
                <w:noProof/>
                <w:lang w:val="sl-SI" w:eastAsia="sl-SI"/>
              </w:rPr>
              <w:t xml:space="preserve"> je del zemeljskega površja, kjer pretežno stojijo objekti </w:t>
            </w:r>
            <w:r w:rsidRPr="00E41A90">
              <w:rPr>
                <w:rFonts w:ascii="Arial" w:hAnsi="Arial" w:cs="Arial"/>
                <w:noProof/>
                <w:lang w:val="sl-SI" w:eastAsia="sl-SI"/>
              </w:rPr>
              <w:lastRenderedPageBreak/>
              <w:t>namenjeni pridelavi hrane, gojenju rastlin ali živali v obsegu, ki presega porabo za lastne potrebe.</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lastRenderedPageBreak/>
              <w:t>3131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zdravstveno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za zdravstveno dejavnost </w:t>
            </w:r>
            <w:r w:rsidRPr="00E41A90">
              <w:rPr>
                <w:rFonts w:ascii="Arial" w:hAnsi="Arial" w:cs="Arial"/>
                <w:noProof/>
                <w:lang w:val="sl-SI" w:eastAsia="sl-SI"/>
              </w:rPr>
              <w:t>je del zemeljskega površja, ki je pretežno namenjen izvajanju zdravstvene oskrbe ljudi in živali.</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3132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versko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versko dejavnost</w:t>
            </w:r>
            <w:r w:rsidRPr="00E41A90">
              <w:rPr>
                <w:rFonts w:ascii="Arial" w:hAnsi="Arial" w:cs="Arial"/>
                <w:noProof/>
                <w:lang w:val="sl-SI" w:eastAsia="sl-SI"/>
              </w:rPr>
              <w:t xml:space="preserve"> je del zemeljskega površja, ki je namenjen čaščenju boga in/ali nadnaravnih sil ter izvajanju verskih obredov.</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3133</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kulturno dejavnost in prireditve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za kulturno dejavnost in prireditve </w:t>
            </w:r>
            <w:r w:rsidRPr="00E41A90">
              <w:rPr>
                <w:rFonts w:ascii="Arial" w:hAnsi="Arial" w:cs="Arial"/>
                <w:noProof/>
                <w:lang w:val="sl-SI" w:eastAsia="sl-SI"/>
              </w:rPr>
              <w:t>je del zemeljskega površja, ki je namenjen izvajanju dejavnosti s področja kulture ter za potrebe kulturnih prireditev.</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3134</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dejavnost javne uprave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dejavnost javne uprave</w:t>
            </w:r>
            <w:r w:rsidRPr="00E41A90">
              <w:rPr>
                <w:rFonts w:ascii="Arial" w:hAnsi="Arial" w:cs="Arial"/>
                <w:noProof/>
                <w:lang w:val="sl-SI" w:eastAsia="sl-SI"/>
              </w:rPr>
              <w:t xml:space="preserve"> je del zemeljskega površja, ki je namenjen delovanju sistemov in institucij, ki zagotavljajo oblast (zakonodajno, sodno in izvršilno) v državi.</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3135</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varstvo, vzgojno in izobraževalno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varstvo, vzgojno in izobraževalno dejavnost</w:t>
            </w:r>
            <w:r w:rsidRPr="00E41A90">
              <w:rPr>
                <w:rFonts w:ascii="Arial" w:hAnsi="Arial" w:cs="Arial"/>
                <w:noProof/>
                <w:lang w:val="sl-SI" w:eastAsia="sl-SI"/>
              </w:rPr>
              <w:t xml:space="preserve"> je del zemeljskega površja, ki je pretežno namenjen izvajanju varstva, vzgoje in izobraževanja otrok, mladostnikov in odraslih.</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3136</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institucionalnega bivanja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institucionalnega bivanja </w:t>
            </w:r>
            <w:r w:rsidRPr="00E41A90">
              <w:rPr>
                <w:rFonts w:ascii="Arial" w:hAnsi="Arial" w:cs="Arial"/>
                <w:noProof/>
                <w:lang w:val="sl-SI" w:eastAsia="sl-SI"/>
              </w:rPr>
              <w:t>je del zemeljskega površja, ki je pretežno namenjeno posebnim oblikam bivanja (npr. prestajanje zaporne kazni, bivanje ob izobraževanju izven kraja stalnega prebivališča, nastanitve tujcev in beguncev, nastanitve starostnikov ipd.)</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3141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trgovsko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trgovsko dejavnost</w:t>
            </w:r>
            <w:r w:rsidRPr="00E41A90">
              <w:rPr>
                <w:rFonts w:ascii="Arial" w:hAnsi="Arial" w:cs="Arial"/>
                <w:noProof/>
                <w:lang w:val="sl-SI" w:eastAsia="sl-SI"/>
              </w:rPr>
              <w:t xml:space="preserve"> je del zemeljskega površja, ki je pretežno namenjen prodaji in nakupovanju blaga.</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3142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poslovno in storitveno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poslovno in storitveno dejavnost</w:t>
            </w:r>
            <w:r w:rsidRPr="00E41A90">
              <w:rPr>
                <w:rFonts w:ascii="Arial" w:hAnsi="Arial" w:cs="Arial"/>
                <w:noProof/>
                <w:lang w:val="sl-SI" w:eastAsia="sl-SI"/>
              </w:rPr>
              <w:t xml:space="preserve"> je del zemeljskega površja, ki je pretežno namenjen izvajanju različnih poslovnih in storitvenih dejavnosti.</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3151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turistično in gostinsko  dejavnost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turistično in gostinsko dejavnost</w:t>
            </w:r>
            <w:r w:rsidRPr="00E41A90">
              <w:rPr>
                <w:rFonts w:ascii="Arial" w:hAnsi="Arial" w:cs="Arial"/>
                <w:noProof/>
                <w:lang w:val="sl-SI" w:eastAsia="sl-SI"/>
              </w:rPr>
              <w:t xml:space="preserve"> je del zemeljskega površja, ki je pretežno namenjen pripravi in strežbi hrane oziroma pijače, nastanitvi gostov in izvajanju spremljajočih aktivnosti.</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3152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kampiranje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kampiranje</w:t>
            </w:r>
            <w:r w:rsidRPr="00E41A90">
              <w:rPr>
                <w:rFonts w:ascii="Arial" w:hAnsi="Arial" w:cs="Arial"/>
                <w:noProof/>
                <w:lang w:val="sl-SI" w:eastAsia="sl-SI"/>
              </w:rPr>
              <w:t xml:space="preserve"> je del zemeljskega površja, ki je pretežno namenjen občasnemu bivanju z mobilnimi bivalnimi enotami (šotor, prikolica, avtodom ali mobilna hiša).</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3161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industrijo in obrt</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industrijo in obrt</w:t>
            </w:r>
            <w:r w:rsidRPr="00E41A90">
              <w:rPr>
                <w:rFonts w:ascii="Arial" w:hAnsi="Arial" w:cs="Arial"/>
                <w:noProof/>
                <w:lang w:val="sl-SI" w:eastAsia="sl-SI"/>
              </w:rPr>
              <w:t xml:space="preserve"> je del zemeljskega površja, ki je pretežno namenjen predelavi surovin in proizvodnji ter obrti.</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3162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skladiščenje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skladiščenje</w:t>
            </w:r>
            <w:r w:rsidRPr="00E41A90">
              <w:rPr>
                <w:rFonts w:ascii="Arial" w:hAnsi="Arial" w:cs="Arial"/>
                <w:noProof/>
                <w:lang w:val="sl-SI" w:eastAsia="sl-SI"/>
              </w:rPr>
              <w:t xml:space="preserve"> je del zemeljskega površja, ki je pretežno namenjen pretovarjanju in skladiščenju blaga.</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3171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šport in rekreacijo</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šport in rekreacijo</w:t>
            </w:r>
            <w:r w:rsidRPr="00E41A90">
              <w:rPr>
                <w:rFonts w:ascii="Arial" w:hAnsi="Arial" w:cs="Arial"/>
                <w:noProof/>
                <w:lang w:val="sl-SI" w:eastAsia="sl-SI"/>
              </w:rPr>
              <w:t xml:space="preserve"> je del zemeljskega površja, ki je pretežno namenjen športno-rekreacijskim aktivnostim in športnim prireditvam ter obsega enega ali več športnih objektov, tj. za športno dejavnost opremljenih in urejenih površin ter prostorov.</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lastRenderedPageBreak/>
              <w:t>3181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parka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parka</w:t>
            </w:r>
            <w:r w:rsidRPr="00E41A90">
              <w:rPr>
                <w:rFonts w:ascii="Arial" w:hAnsi="Arial" w:cs="Arial"/>
                <w:noProof/>
                <w:lang w:val="sl-SI" w:eastAsia="sl-SI"/>
              </w:rPr>
              <w:t xml:space="preserve"> je del zemeljskega površja, ki je posebej negovan, zasajen z drevjem in rastlinjem in pretežno namenjen sprehajanju in rekreaciji.</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3182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vrtičkarstvo</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vrtičkarstvo</w:t>
            </w:r>
            <w:r w:rsidRPr="00E41A90">
              <w:rPr>
                <w:rFonts w:ascii="Arial" w:hAnsi="Arial" w:cs="Arial"/>
                <w:noProof/>
                <w:lang w:val="sl-SI" w:eastAsia="sl-SI"/>
              </w:rPr>
              <w:t xml:space="preserve"> je del zemeljskega površja, ki je namenjen prostočasnemu gojenje vrtnin in okrasnih rastlin.</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3183</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komunalne zelenice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komunalne zelenice</w:t>
            </w:r>
            <w:r w:rsidRPr="00E41A90">
              <w:rPr>
                <w:rFonts w:ascii="Arial" w:hAnsi="Arial" w:cs="Arial"/>
                <w:noProof/>
                <w:lang w:val="sl-SI" w:eastAsia="sl-SI"/>
              </w:rPr>
              <w:t xml:space="preserve"> je del zemeljskega površja, ki je prvenstveno namenjeno sanitarno-higienski, ekološki, vizualno-estetski ter izravnalni funkciji v urbanih sredinah. Območja so porasla s travo, grmičevjem, drevjem ali so hortikulturno urejena ter predstavljajo robno zelenje okoli ali v večjih zazidalnih otokih z namenom tamponske cone.</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3184</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ostalih odprtih površin v javni rabi</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ostalih odprtih površin v javni rabi</w:t>
            </w:r>
            <w:r w:rsidRPr="00E41A90">
              <w:rPr>
                <w:rFonts w:ascii="Arial" w:hAnsi="Arial" w:cs="Arial"/>
                <w:noProof/>
                <w:lang w:val="sl-SI" w:eastAsia="sl-SI"/>
              </w:rPr>
              <w:t xml:space="preserve"> je del zemeljskega površja, ki predstavlja odprte površine v urbanih sredinah. Namenjen je različnim aktivnostim in dejavnostim in ga ni mogoče uvrstiti v preostale podrobne vrste rabe.</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3191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potrebe obrambe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potrebe obrambe</w:t>
            </w:r>
            <w:r w:rsidRPr="00E41A90">
              <w:rPr>
                <w:rFonts w:ascii="Arial" w:hAnsi="Arial" w:cs="Arial"/>
                <w:noProof/>
                <w:lang w:val="sl-SI" w:eastAsia="sl-SI"/>
              </w:rPr>
              <w:t xml:space="preserve"> je del zemeljskega površja, ki je namenjen stalnim aktivnostim za potrebe obrambe, zlasti razmestitvam, usposabljanju in delovanju vojske.</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3192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potrebe zaščite in reševanja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potrebe zaščite in reševanja</w:t>
            </w:r>
            <w:r w:rsidRPr="00E41A90">
              <w:rPr>
                <w:rFonts w:ascii="Arial" w:hAnsi="Arial" w:cs="Arial"/>
                <w:noProof/>
                <w:lang w:val="sl-SI" w:eastAsia="sl-SI"/>
              </w:rPr>
              <w:t xml:space="preserve"> je del zemeljskega površja, ki je namenjen delovanju sistema varstva pred naravnimi in drugimi nesrečami.</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3211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ceste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ceste</w:t>
            </w:r>
            <w:r w:rsidRPr="00E41A90">
              <w:rPr>
                <w:rFonts w:ascii="Arial" w:hAnsi="Arial" w:cs="Arial"/>
                <w:noProof/>
                <w:lang w:val="sl-SI" w:eastAsia="sl-SI"/>
              </w:rPr>
              <w:t xml:space="preserve"> je del zemeljskega površja, ki je pretežno namenjen izvajanju cestnega prometa in je na njem zgrajena cestna infrastruktura, ki ni javna.</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3212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parkiranje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za parkiranje</w:t>
            </w:r>
            <w:r w:rsidRPr="00E41A90">
              <w:rPr>
                <w:rFonts w:ascii="Arial" w:hAnsi="Arial" w:cs="Arial"/>
                <w:noProof/>
                <w:lang w:val="sl-SI" w:eastAsia="sl-SI"/>
              </w:rPr>
              <w:t xml:space="preserve"> je del zemeljskega površja, ki je namenjen kratkotrajnemu ali dolgotrajnemu parkiranju vozil cestnega prometa in niso zemljišča javne cestne infrastrukture.</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3231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letališča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letališča </w:t>
            </w:r>
            <w:r w:rsidRPr="00E41A90">
              <w:rPr>
                <w:rFonts w:ascii="Arial" w:hAnsi="Arial" w:cs="Arial"/>
                <w:noProof/>
                <w:lang w:val="sl-SI" w:eastAsia="sl-SI"/>
              </w:rPr>
              <w:t>je del zemeljskega površja (kopenska ali vodna površina), ki je pretežno namenjen za pristajanje, vzletanje in gibanje zrakoplovov.</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3232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heliporta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heliporta</w:t>
            </w:r>
            <w:r w:rsidRPr="00E41A90">
              <w:rPr>
                <w:rFonts w:ascii="Arial" w:hAnsi="Arial" w:cs="Arial"/>
                <w:noProof/>
                <w:lang w:val="sl-SI" w:eastAsia="sl-SI"/>
              </w:rPr>
              <w:t xml:space="preserve"> je del zemeljskega površja, ki je pretežno namenjen vzletanju in pristajanju helikopterjev.</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3233</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pristanišča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pristanišča</w:t>
            </w:r>
            <w:r w:rsidRPr="00E41A90">
              <w:rPr>
                <w:rFonts w:ascii="Arial" w:hAnsi="Arial" w:cs="Arial"/>
                <w:noProof/>
                <w:lang w:val="sl-SI" w:eastAsia="sl-SI"/>
              </w:rPr>
              <w:t xml:space="preserve"> je del zemeljskega površja (kopnega in vodne površine), ki je pretežno namenjen privezovanju, sidranju in varstvu ladij, izgradnji in vzdrževanju plovil ter vkrcevanju in izkrcevanju oseb in tovora.</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3234</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prometnega terminala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prometnega terminala</w:t>
            </w:r>
            <w:r w:rsidRPr="00E41A90">
              <w:rPr>
                <w:rFonts w:ascii="Arial" w:hAnsi="Arial" w:cs="Arial"/>
                <w:noProof/>
                <w:lang w:val="sl-SI" w:eastAsia="sl-SI"/>
              </w:rPr>
              <w:t xml:space="preserve"> je del zemeljskega površja, ki je namenjen sprejemu, odpravi ali pretovoru blaga ali potnikov na začetku ali koncu prometne poti ter oskrbi in vzdrževanju potnikov in vozil na prometni poti.</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3241</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energetske infrastrukture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energetske infrastrukture </w:t>
            </w:r>
            <w:r w:rsidRPr="00E41A90">
              <w:rPr>
                <w:rFonts w:ascii="Arial" w:hAnsi="Arial" w:cs="Arial"/>
                <w:noProof/>
                <w:lang w:val="sl-SI" w:eastAsia="sl-SI"/>
              </w:rPr>
              <w:t xml:space="preserve">je del zemeljskega površja, ki je namenjen proizvodnji, </w:t>
            </w:r>
            <w:r w:rsidRPr="00E41A90">
              <w:rPr>
                <w:rFonts w:ascii="Arial" w:hAnsi="Arial" w:cs="Arial"/>
                <w:noProof/>
                <w:lang w:val="sl-SI" w:eastAsia="sl-SI"/>
              </w:rPr>
              <w:lastRenderedPageBreak/>
              <w:t>prenosu in distribuciji energentov (elektrika, nafta, plin, geotermalni viri).</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lastRenderedPageBreak/>
              <w:t>3242</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okoljske infrastrukture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Območje okoljske infrastrukture</w:t>
            </w:r>
            <w:r w:rsidRPr="00E41A90">
              <w:rPr>
                <w:rFonts w:ascii="Arial" w:hAnsi="Arial" w:cs="Arial"/>
                <w:noProof/>
                <w:lang w:val="sl-SI" w:eastAsia="sl-SI"/>
              </w:rPr>
              <w:t xml:space="preserve"> je del zemeljskega površja, ki je namenjen odlaganju odpadkov, čiščenju komunalnih in odpadnih voda ter zajemu in shranjevanju pitne vode.</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3243</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pokopališča</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pokopališče </w:t>
            </w:r>
            <w:r w:rsidRPr="00E41A90">
              <w:rPr>
                <w:rFonts w:ascii="Arial" w:hAnsi="Arial" w:cs="Arial"/>
                <w:noProof/>
                <w:lang w:val="sl-SI" w:eastAsia="sl-SI"/>
              </w:rPr>
              <w:t>je del zemeljskega površja, ki je namenjen ohranjanju posmrtnih ostankov ter izvajanju različnih obredov pokopavanja.</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3244</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komunikacijske infrastrukture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komunikacijske infrastrukture </w:t>
            </w:r>
            <w:r w:rsidRPr="00E41A90">
              <w:rPr>
                <w:rFonts w:ascii="Arial" w:hAnsi="Arial" w:cs="Arial"/>
                <w:noProof/>
                <w:lang w:val="sl-SI" w:eastAsia="sl-SI"/>
              </w:rPr>
              <w:t>je del zemeljskega površja, ki je namenjen objektom za prenosu komunikacijskega signala.</w:t>
            </w:r>
          </w:p>
        </w:tc>
      </w:tr>
      <w:tr w:rsidR="0057465D" w:rsidRPr="00E41A90" w:rsidTr="0057465D">
        <w:trPr>
          <w:trHeight w:val="315"/>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3410</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Izpraznjeno ali neizgrajeno območje</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Izpraznjeno območje </w:t>
            </w:r>
            <w:r w:rsidRPr="00E41A90">
              <w:rPr>
                <w:rFonts w:ascii="Arial" w:hAnsi="Arial" w:cs="Arial"/>
                <w:noProof/>
                <w:lang w:val="sl-SI" w:eastAsia="sl-SI"/>
              </w:rPr>
              <w:t xml:space="preserve">je del zemeljskega površja, kjer je ena od pozidanih rab trenutno opuščena. </w:t>
            </w:r>
            <w:r w:rsidRPr="00E41A90">
              <w:rPr>
                <w:rFonts w:ascii="Arial" w:hAnsi="Arial" w:cs="Arial"/>
                <w:bCs/>
                <w:noProof/>
                <w:lang w:val="sl-SI" w:eastAsia="sl-SI"/>
              </w:rPr>
              <w:t xml:space="preserve">Neizgrajeno območje </w:t>
            </w:r>
            <w:r w:rsidRPr="00E41A90">
              <w:rPr>
                <w:rFonts w:ascii="Arial" w:hAnsi="Arial" w:cs="Arial"/>
                <w:noProof/>
                <w:lang w:val="sl-SI" w:eastAsia="sl-SI"/>
              </w:rPr>
              <w:t>je del zemeljskega površja kjer poteka ali je potekala gradnja ter rabe še ni mogoče določiti.</w:t>
            </w:r>
          </w:p>
        </w:tc>
      </w:tr>
      <w:tr w:rsidR="0057465D" w:rsidRPr="00E41A90" w:rsidTr="0057465D">
        <w:trPr>
          <w:trHeight w:val="330"/>
        </w:trPr>
        <w:tc>
          <w:tcPr>
            <w:tcW w:w="1716" w:type="dxa"/>
            <w:vAlign w:val="center"/>
          </w:tcPr>
          <w:p w:rsidR="00DF2A2D" w:rsidRPr="00225674" w:rsidRDefault="007D44C6" w:rsidP="0057465D">
            <w:pPr>
              <w:widowControl/>
              <w:spacing w:after="120"/>
              <w:jc w:val="left"/>
              <w:rPr>
                <w:rFonts w:ascii="Arial" w:eastAsia="Times New Roman" w:hAnsi="Arial" w:cs="Arial"/>
                <w:b/>
                <w:noProof/>
                <w:lang w:val="sl-SI" w:eastAsia="sl-SI"/>
              </w:rPr>
            </w:pPr>
            <w:r>
              <w:rPr>
                <w:rFonts w:ascii="Arial" w:eastAsia="Times New Roman" w:hAnsi="Arial" w:cs="Arial"/>
                <w:b/>
                <w:noProof/>
                <w:lang w:val="sl-SI" w:eastAsia="sl-SI"/>
              </w:rPr>
              <w:t>3420</w:t>
            </w:r>
          </w:p>
        </w:tc>
        <w:tc>
          <w:tcPr>
            <w:tcW w:w="2836" w:type="dxa"/>
            <w:shd w:val="clear" w:color="auto" w:fill="auto"/>
            <w:noWrap/>
            <w:vAlign w:val="center"/>
            <w:hideMark/>
          </w:tcPr>
          <w:p w:rsidR="00DF2A2D" w:rsidRPr="00225674" w:rsidRDefault="00DF2A2D" w:rsidP="0057465D">
            <w:pPr>
              <w:widowControl/>
              <w:spacing w:after="120"/>
              <w:jc w:val="left"/>
              <w:rPr>
                <w:rFonts w:ascii="Arial" w:eastAsia="Times New Roman" w:hAnsi="Arial" w:cs="Arial"/>
                <w:b/>
                <w:noProof/>
                <w:lang w:val="sl-SI" w:eastAsia="sl-SI"/>
              </w:rPr>
            </w:pPr>
            <w:r w:rsidRPr="00225674">
              <w:rPr>
                <w:rFonts w:ascii="Arial" w:eastAsia="Times New Roman" w:hAnsi="Arial" w:cs="Arial"/>
                <w:b/>
                <w:noProof/>
                <w:lang w:val="sl-SI" w:eastAsia="sl-SI"/>
              </w:rPr>
              <w:t>Območje za pridobivanje in izkoriščanje mineralnih surovin</w:t>
            </w:r>
          </w:p>
        </w:tc>
        <w:tc>
          <w:tcPr>
            <w:tcW w:w="4821" w:type="dxa"/>
            <w:shd w:val="clear" w:color="auto" w:fill="auto"/>
            <w:noWrap/>
            <w:vAlign w:val="bottom"/>
            <w:hideMark/>
          </w:tcPr>
          <w:p w:rsidR="00DF2A2D" w:rsidRPr="00E41A90" w:rsidRDefault="00DF2A2D" w:rsidP="00E04FAC">
            <w:pPr>
              <w:widowControl/>
              <w:spacing w:after="120"/>
              <w:rPr>
                <w:rFonts w:ascii="Arial" w:eastAsia="Times New Roman" w:hAnsi="Arial" w:cs="Arial"/>
                <w:noProof/>
                <w:highlight w:val="yellow"/>
                <w:lang w:val="sl-SI" w:eastAsia="sl-SI"/>
              </w:rPr>
            </w:pPr>
            <w:r w:rsidRPr="00E41A90">
              <w:rPr>
                <w:rFonts w:ascii="Arial" w:hAnsi="Arial" w:cs="Arial"/>
                <w:bCs/>
                <w:noProof/>
                <w:lang w:val="sl-SI" w:eastAsia="sl-SI"/>
              </w:rPr>
              <w:t xml:space="preserve">Območje za pridobivanje in izkoriščanje mineralnih surovin </w:t>
            </w:r>
            <w:r w:rsidRPr="00E41A90">
              <w:rPr>
                <w:rFonts w:ascii="Arial" w:hAnsi="Arial" w:cs="Arial"/>
                <w:noProof/>
                <w:lang w:val="sl-SI" w:eastAsia="sl-SI"/>
              </w:rPr>
              <w:t>je del zemeljskega površja, ki je namenjen nadzemnemu ali podzemnemu pridobivanju in izkoriščanju mineralnih surovin.</w:t>
            </w:r>
          </w:p>
        </w:tc>
      </w:tr>
    </w:tbl>
    <w:p w:rsidR="00156350" w:rsidRDefault="00156350" w:rsidP="00E04FAC">
      <w:pPr>
        <w:pStyle w:val="Odstavekseznama"/>
        <w:spacing w:after="120" w:line="23" w:lineRule="atLeast"/>
        <w:ind w:left="66"/>
        <w:rPr>
          <w:rStyle w:val="CharAttribute5"/>
          <w:rFonts w:cs="Arial"/>
          <w:sz w:val="22"/>
          <w:szCs w:val="22"/>
          <w:lang w:val="sl-SI"/>
        </w:rPr>
      </w:pPr>
    </w:p>
    <w:p w:rsidR="00B432BE" w:rsidRDefault="00B432BE" w:rsidP="00E04FAC">
      <w:pPr>
        <w:pStyle w:val="ParaAttribute3"/>
        <w:spacing w:line="23" w:lineRule="atLeast"/>
        <w:rPr>
          <w:rFonts w:ascii="Arial" w:eastAsia="Arial" w:hAnsi="Arial" w:cs="Arial"/>
          <w:sz w:val="22"/>
          <w:szCs w:val="22"/>
        </w:rPr>
      </w:pPr>
    </w:p>
    <w:p w:rsidR="00EC476C" w:rsidRPr="00AD011C" w:rsidRDefault="00EC476C" w:rsidP="00E04FAC">
      <w:pPr>
        <w:pStyle w:val="ParaAttribute3"/>
        <w:spacing w:line="23" w:lineRule="atLeast"/>
        <w:rPr>
          <w:rFonts w:ascii="Arial" w:eastAsia="Arial" w:hAnsi="Arial" w:cs="Arial"/>
          <w:sz w:val="22"/>
          <w:szCs w:val="22"/>
        </w:rPr>
      </w:pPr>
    </w:p>
    <w:p w:rsidR="000157E0" w:rsidRPr="00741D20" w:rsidRDefault="00D54AA1" w:rsidP="00E04FAC">
      <w:pPr>
        <w:pStyle w:val="ParaAttribute18"/>
        <w:spacing w:line="23" w:lineRule="atLeast"/>
        <w:rPr>
          <w:rFonts w:ascii="Arial" w:eastAsia="Tahoma" w:hAnsi="Arial" w:cs="Arial"/>
          <w:sz w:val="22"/>
          <w:szCs w:val="22"/>
        </w:rPr>
      </w:pPr>
      <w:r w:rsidRPr="00741D20">
        <w:rPr>
          <w:rStyle w:val="CharAttribute33"/>
          <w:rFonts w:ascii="Arial" w:hAnsi="Arial" w:cs="Arial"/>
          <w:szCs w:val="22"/>
        </w:rPr>
        <w:t>-------------------------------------------------------------------------------------</w:t>
      </w:r>
    </w:p>
    <w:p w:rsidR="000157E0" w:rsidRPr="00741D20" w:rsidRDefault="000157E0" w:rsidP="00E04FAC">
      <w:pPr>
        <w:pStyle w:val="ParaAttribute19"/>
        <w:spacing w:line="23" w:lineRule="atLeast"/>
        <w:rPr>
          <w:rFonts w:ascii="Arial" w:eastAsia="Tahoma" w:hAnsi="Arial" w:cs="Arial"/>
          <w:sz w:val="22"/>
          <w:szCs w:val="22"/>
        </w:rPr>
      </w:pPr>
    </w:p>
    <w:p w:rsidR="000157E0" w:rsidRPr="00741D20" w:rsidRDefault="00D54AA1" w:rsidP="00E04FAC">
      <w:pPr>
        <w:pStyle w:val="ParaAttribute18"/>
        <w:spacing w:line="23" w:lineRule="atLeast"/>
        <w:rPr>
          <w:rFonts w:ascii="Arial" w:eastAsia="Tahoma" w:hAnsi="Arial" w:cs="Arial"/>
          <w:sz w:val="22"/>
          <w:szCs w:val="22"/>
        </w:rPr>
      </w:pPr>
      <w:r w:rsidRPr="00741D20">
        <w:rPr>
          <w:rStyle w:val="CharAttribute33"/>
          <w:rFonts w:ascii="Arial" w:hAnsi="Arial" w:cs="Arial"/>
          <w:szCs w:val="22"/>
        </w:rPr>
        <w:t>O b r a z l o ž i t e v:</w:t>
      </w:r>
    </w:p>
    <w:p w:rsidR="000157E0" w:rsidRPr="00741D20" w:rsidRDefault="000157E0" w:rsidP="00E04FAC">
      <w:pPr>
        <w:pStyle w:val="ParaAttribute18"/>
        <w:spacing w:line="23" w:lineRule="atLeast"/>
        <w:rPr>
          <w:rFonts w:ascii="Arial" w:eastAsia="Tahoma" w:hAnsi="Arial" w:cs="Arial"/>
          <w:sz w:val="22"/>
          <w:szCs w:val="22"/>
        </w:rPr>
      </w:pPr>
    </w:p>
    <w:p w:rsidR="000157E0" w:rsidRPr="00741D20" w:rsidRDefault="00D54AA1" w:rsidP="00E04FAC">
      <w:pPr>
        <w:pStyle w:val="ParaAttribute3"/>
        <w:spacing w:line="23" w:lineRule="atLeast"/>
        <w:rPr>
          <w:rFonts w:ascii="Arial" w:hAnsi="Arial" w:cs="Arial"/>
          <w:sz w:val="22"/>
          <w:szCs w:val="22"/>
        </w:rPr>
      </w:pPr>
      <w:r w:rsidRPr="00741D20">
        <w:rPr>
          <w:rStyle w:val="CharAttribute34"/>
          <w:rFonts w:cs="Arial"/>
          <w:szCs w:val="22"/>
        </w:rPr>
        <w:t xml:space="preserve">Na podlagi Zakona o urejanju prostora </w:t>
      </w:r>
      <w:r w:rsidRPr="00741D20">
        <w:rPr>
          <w:rStyle w:val="CharAttribute13"/>
          <w:rFonts w:cs="Arial"/>
          <w:szCs w:val="22"/>
        </w:rPr>
        <w:t xml:space="preserve">izvaja </w:t>
      </w:r>
      <w:r w:rsidRPr="00741D20">
        <w:rPr>
          <w:rStyle w:val="CharAttribute5"/>
          <w:rFonts w:cs="Arial"/>
          <w:sz w:val="22"/>
          <w:szCs w:val="22"/>
        </w:rPr>
        <w:t xml:space="preserve">Ministrstvo za okolje in prostor več aktivnosti </w:t>
      </w:r>
      <w:r w:rsidRPr="00741D20">
        <w:rPr>
          <w:rStyle w:val="CharAttribute13"/>
          <w:rFonts w:cs="Arial"/>
          <w:szCs w:val="22"/>
        </w:rPr>
        <w:t>za vzpostavitev</w:t>
      </w:r>
      <w:r w:rsidRPr="00741D20">
        <w:rPr>
          <w:rStyle w:val="CharAttribute5"/>
          <w:rFonts w:cs="Arial"/>
          <w:sz w:val="22"/>
          <w:szCs w:val="22"/>
        </w:rPr>
        <w:t xml:space="preserve"> </w:t>
      </w:r>
      <w:r w:rsidRPr="00741D20">
        <w:rPr>
          <w:rStyle w:val="CharAttribute13"/>
          <w:rFonts w:cs="Arial"/>
          <w:szCs w:val="22"/>
        </w:rPr>
        <w:t>evidence stavbnih zemljišč. Prva faza do vzpostavitve evidence je masovni zajem pozidanih zemljišč.</w:t>
      </w:r>
      <w:r w:rsidR="002528B2" w:rsidRPr="00741D20">
        <w:rPr>
          <w:rFonts w:ascii="Arial" w:hAnsi="Arial" w:cs="Arial"/>
          <w:sz w:val="22"/>
          <w:szCs w:val="22"/>
        </w:rPr>
        <w:t xml:space="preserve"> </w:t>
      </w:r>
      <w:r w:rsidRPr="00741D20">
        <w:rPr>
          <w:rStyle w:val="CharAttribute5"/>
          <w:rFonts w:cs="Arial"/>
          <w:sz w:val="22"/>
          <w:szCs w:val="22"/>
        </w:rPr>
        <w:t xml:space="preserve">Rezultat masovnega zajema bo predlog poseljenih zemljišč. </w:t>
      </w:r>
      <w:r w:rsidRPr="00741D20">
        <w:rPr>
          <w:rStyle w:val="CharAttribute13"/>
          <w:rFonts w:cs="Arial"/>
          <w:szCs w:val="22"/>
        </w:rPr>
        <w:t>Te podatke bodo občine v nadaljevanju uporabile kot eno izmed podlag za določitev pozidanih zemljišč. Podatke iz predloga poseljenih zemljišč bodo občine pregledale, dodatno zajele manjkajoča pozidana zemljišča (predvsem območja cest in železnic ter druga pozidana zemljišča, ki ne bodo zajeta z masovnim zajemom) in tako določila pozidana zemljišča, ki bodo strokovna podlaga za izdelavo evidence stavbnih zemljišč.</w:t>
      </w:r>
      <w:r w:rsidR="002528B2" w:rsidRPr="00741D20">
        <w:rPr>
          <w:rFonts w:ascii="Arial" w:hAnsi="Arial" w:cs="Arial"/>
          <w:sz w:val="22"/>
          <w:szCs w:val="22"/>
        </w:rPr>
        <w:t xml:space="preserve"> </w:t>
      </w:r>
      <w:r w:rsidRPr="00741D20">
        <w:rPr>
          <w:rStyle w:val="CharAttribute5"/>
          <w:rFonts w:cs="Arial"/>
          <w:sz w:val="22"/>
          <w:szCs w:val="22"/>
        </w:rPr>
        <w:t xml:space="preserve">Pravilnik o metodologiji za masovni zajem poseljenih zemljišč določa vire in metode masovnega zajema za poseljena zemljišča. </w:t>
      </w:r>
    </w:p>
    <w:p w:rsidR="000157E0" w:rsidRPr="00741D20" w:rsidRDefault="00D54AA1" w:rsidP="00E04FAC">
      <w:pPr>
        <w:pStyle w:val="ParaAttribute20"/>
        <w:spacing w:line="23" w:lineRule="atLeast"/>
        <w:rPr>
          <w:rFonts w:ascii="Arial" w:hAnsi="Arial" w:cs="Arial"/>
          <w:sz w:val="22"/>
          <w:szCs w:val="22"/>
        </w:rPr>
      </w:pPr>
      <w:r w:rsidRPr="00741D20">
        <w:rPr>
          <w:rStyle w:val="CharAttribute2"/>
          <w:rFonts w:ascii="Arial" w:hAnsi="Arial" w:cs="Arial"/>
          <w:szCs w:val="22"/>
        </w:rPr>
        <w:t xml:space="preserve">Podatki iz masovnega zajema bodo tudi podlaga za vzpostavitev evidence dejanske rabe poseljenih zemljišč na podlagi drugega odstavka 287. člena </w:t>
      </w:r>
      <w:r w:rsidRPr="00741D20">
        <w:rPr>
          <w:rStyle w:val="CharAttribute34"/>
          <w:rFonts w:cs="Arial"/>
          <w:szCs w:val="22"/>
        </w:rPr>
        <w:t>Zakona o urejanju prostora</w:t>
      </w:r>
      <w:r w:rsidRPr="00741D20">
        <w:rPr>
          <w:rStyle w:val="CharAttribute2"/>
          <w:rFonts w:ascii="Arial" w:hAnsi="Arial" w:cs="Arial"/>
          <w:szCs w:val="22"/>
        </w:rPr>
        <w:t xml:space="preserve">. </w:t>
      </w:r>
      <w:r w:rsidR="00577B7B" w:rsidRPr="00741D20">
        <w:rPr>
          <w:rStyle w:val="CharAttribute2"/>
          <w:rFonts w:ascii="Arial" w:hAnsi="Arial" w:cs="Arial"/>
          <w:szCs w:val="22"/>
        </w:rPr>
        <w:t xml:space="preserve">Za ta namen pravilnik določa tudi vrste dejanske rabe poseljenih zemljišč. </w:t>
      </w:r>
      <w:r w:rsidRPr="00741D20">
        <w:rPr>
          <w:rStyle w:val="CharAttribute2"/>
          <w:rFonts w:ascii="Arial" w:hAnsi="Arial" w:cs="Arial"/>
          <w:szCs w:val="22"/>
        </w:rPr>
        <w:t xml:space="preserve">Podatki o poseljenih zemljiščih se bodo prevzemali iz evidence stavbnih zemljišč. Ker pa morajo občine vzpostaviti evidence stavbnih zemljišč do </w:t>
      </w:r>
      <w:r w:rsidR="00B91947" w:rsidRPr="00741D20">
        <w:rPr>
          <w:rStyle w:val="CharAttribute2"/>
          <w:rFonts w:ascii="Arial" w:hAnsi="Arial" w:cs="Arial"/>
          <w:szCs w:val="22"/>
        </w:rPr>
        <w:t>1. januarja</w:t>
      </w:r>
      <w:r w:rsidRPr="00741D20">
        <w:rPr>
          <w:rStyle w:val="CharAttribute2"/>
          <w:rFonts w:ascii="Arial" w:hAnsi="Arial" w:cs="Arial"/>
          <w:szCs w:val="22"/>
        </w:rPr>
        <w:t xml:space="preserve"> 2025, se do vzpostavitve posamezne občinske evidence stavbnih zemljišč kot poseljena zemljišča v evidenco dejanske rabe poseljenih zemljišč prevzame kar podatke o poseljenih zemljiščih, ki bodo zajeti z masovnim zajemom podatkov na podlagi 292. člena </w:t>
      </w:r>
      <w:r w:rsidRPr="00741D20">
        <w:rPr>
          <w:rStyle w:val="CharAttribute34"/>
          <w:rFonts w:cs="Arial"/>
          <w:szCs w:val="22"/>
        </w:rPr>
        <w:t>Zakona o urejanju prostora</w:t>
      </w:r>
      <w:r w:rsidRPr="00741D20">
        <w:rPr>
          <w:rStyle w:val="CharAttribute2"/>
          <w:rFonts w:ascii="Arial" w:hAnsi="Arial" w:cs="Arial"/>
          <w:szCs w:val="22"/>
        </w:rPr>
        <w:t>. S tem se zagotavlja popolnost podatkov v evidenci dejanske rabe poseljenih zemljišč z dnem njene vzpostavitve</w:t>
      </w:r>
      <w:r w:rsidR="00D16685" w:rsidRPr="00741D20">
        <w:rPr>
          <w:rStyle w:val="CharAttribute2"/>
          <w:rFonts w:ascii="Arial" w:hAnsi="Arial" w:cs="Arial"/>
          <w:szCs w:val="22"/>
        </w:rPr>
        <w:t>, to je</w:t>
      </w:r>
      <w:r w:rsidR="00E63789" w:rsidRPr="00741D20">
        <w:rPr>
          <w:rStyle w:val="CharAttribute2"/>
          <w:rFonts w:ascii="Arial" w:hAnsi="Arial" w:cs="Arial"/>
          <w:szCs w:val="22"/>
        </w:rPr>
        <w:t xml:space="preserve"> 30. junij</w:t>
      </w:r>
      <w:r w:rsidRPr="00741D20">
        <w:rPr>
          <w:rStyle w:val="CharAttribute2"/>
          <w:rFonts w:ascii="Arial" w:hAnsi="Arial" w:cs="Arial"/>
          <w:szCs w:val="22"/>
        </w:rPr>
        <w:t xml:space="preserve"> 2021. Ko bodo posamezne občine vzpostavile evidenco stavbnih zemljišč, se bodo podatki o poseljenih zemljiščih iz evidence stavbnih zemljišč zapisali v evidenco dejanske rabe poseljenih zemljišč.</w:t>
      </w:r>
      <w:r w:rsidRPr="00741D20">
        <w:rPr>
          <w:rStyle w:val="CharAttribute13"/>
          <w:rFonts w:cs="Arial"/>
          <w:szCs w:val="22"/>
        </w:rPr>
        <w:t xml:space="preserve"> </w:t>
      </w:r>
    </w:p>
    <w:p w:rsidR="000157E0" w:rsidRPr="00741D20" w:rsidRDefault="000157E0" w:rsidP="00E04FAC">
      <w:pPr>
        <w:pStyle w:val="ParaAttribute21"/>
        <w:spacing w:after="120" w:line="23" w:lineRule="atLeast"/>
        <w:rPr>
          <w:rFonts w:ascii="Arial" w:eastAsia="Arial" w:hAnsi="Arial" w:cs="Arial"/>
          <w:sz w:val="22"/>
          <w:szCs w:val="22"/>
        </w:rPr>
      </w:pPr>
    </w:p>
    <w:p w:rsidR="000157E0" w:rsidRPr="00741D20" w:rsidRDefault="00D54AA1" w:rsidP="00E04FAC">
      <w:pPr>
        <w:pStyle w:val="ParaAttribute22"/>
        <w:spacing w:line="23" w:lineRule="atLeast"/>
        <w:rPr>
          <w:rFonts w:ascii="Arial" w:eastAsia="Arial" w:hAnsi="Arial" w:cs="Arial"/>
          <w:sz w:val="22"/>
          <w:szCs w:val="22"/>
        </w:rPr>
      </w:pPr>
      <w:r w:rsidRPr="00741D20">
        <w:rPr>
          <w:rStyle w:val="CharAttribute35"/>
          <w:rFonts w:cs="Arial"/>
          <w:sz w:val="22"/>
          <w:szCs w:val="22"/>
        </w:rPr>
        <w:t xml:space="preserve">K 1. </w:t>
      </w:r>
      <w:r w:rsidR="004440BF">
        <w:rPr>
          <w:rStyle w:val="CharAttribute35"/>
          <w:rFonts w:cs="Arial"/>
          <w:sz w:val="22"/>
          <w:szCs w:val="22"/>
        </w:rPr>
        <w:t>d</w:t>
      </w:r>
      <w:r w:rsidR="00577B7B" w:rsidRPr="00741D20">
        <w:rPr>
          <w:rStyle w:val="CharAttribute35"/>
          <w:rFonts w:cs="Arial"/>
          <w:sz w:val="22"/>
          <w:szCs w:val="22"/>
        </w:rPr>
        <w:t>o</w:t>
      </w:r>
      <w:r w:rsidR="004440BF">
        <w:rPr>
          <w:rStyle w:val="CharAttribute35"/>
          <w:rFonts w:cs="Arial"/>
          <w:sz w:val="22"/>
          <w:szCs w:val="22"/>
        </w:rPr>
        <w:t xml:space="preserve"> </w:t>
      </w:r>
      <w:r w:rsidR="002F7279">
        <w:rPr>
          <w:rStyle w:val="CharAttribute35"/>
          <w:rFonts w:cs="Arial"/>
          <w:sz w:val="22"/>
          <w:szCs w:val="22"/>
        </w:rPr>
        <w:t>6</w:t>
      </w:r>
      <w:r w:rsidR="00577B7B" w:rsidRPr="00741D20">
        <w:rPr>
          <w:rStyle w:val="CharAttribute35"/>
          <w:rFonts w:cs="Arial"/>
          <w:sz w:val="22"/>
          <w:szCs w:val="22"/>
        </w:rPr>
        <w:t xml:space="preserve">. </w:t>
      </w:r>
      <w:r w:rsidRPr="00741D20">
        <w:rPr>
          <w:rStyle w:val="CharAttribute35"/>
          <w:rFonts w:cs="Arial"/>
          <w:sz w:val="22"/>
          <w:szCs w:val="22"/>
        </w:rPr>
        <w:t>členu:</w:t>
      </w:r>
    </w:p>
    <w:p w:rsidR="000157E0" w:rsidRPr="00741D20" w:rsidRDefault="003050E8" w:rsidP="00E04FAC">
      <w:pPr>
        <w:pStyle w:val="ParaAttribute3"/>
        <w:spacing w:line="23" w:lineRule="atLeast"/>
        <w:rPr>
          <w:rFonts w:ascii="Arial" w:eastAsia="Arial" w:hAnsi="Arial" w:cs="Arial"/>
          <w:sz w:val="22"/>
          <w:szCs w:val="22"/>
        </w:rPr>
      </w:pPr>
      <w:r w:rsidRPr="00741D20">
        <w:rPr>
          <w:rStyle w:val="CharAttribute5"/>
          <w:rFonts w:cs="Arial"/>
          <w:sz w:val="22"/>
          <w:szCs w:val="22"/>
        </w:rPr>
        <w:t>P</w:t>
      </w:r>
      <w:r w:rsidR="00D54AA1" w:rsidRPr="00741D20">
        <w:rPr>
          <w:rStyle w:val="CharAttribute5"/>
          <w:rFonts w:cs="Arial"/>
          <w:sz w:val="22"/>
          <w:szCs w:val="22"/>
        </w:rPr>
        <w:t>redmet masovnega zajema</w:t>
      </w:r>
      <w:r w:rsidRPr="00741D20">
        <w:rPr>
          <w:rStyle w:val="CharAttribute5"/>
          <w:rFonts w:cs="Arial"/>
          <w:sz w:val="22"/>
          <w:szCs w:val="22"/>
        </w:rPr>
        <w:t xml:space="preserve"> so poseljena zemljišča</w:t>
      </w:r>
      <w:r w:rsidR="00446CDD">
        <w:rPr>
          <w:rStyle w:val="CharAttribute5"/>
          <w:rFonts w:cs="Arial"/>
          <w:sz w:val="22"/>
          <w:szCs w:val="22"/>
        </w:rPr>
        <w:t>, ki</w:t>
      </w:r>
      <w:r w:rsidR="00526F6B" w:rsidRPr="00741D20">
        <w:rPr>
          <w:rStyle w:val="CharAttribute13"/>
          <w:rFonts w:cs="Arial"/>
          <w:szCs w:val="22"/>
        </w:rPr>
        <w:t xml:space="preserve"> predstavljajo pripadajoče zemljišče objektov, to je stavb in gradbeno inženirskih objektov. </w:t>
      </w:r>
      <w:r w:rsidR="00526F6B" w:rsidRPr="00741D20">
        <w:rPr>
          <w:rStyle w:val="CharAttribute5"/>
          <w:rFonts w:cs="Arial"/>
          <w:sz w:val="22"/>
          <w:szCs w:val="22"/>
        </w:rPr>
        <w:t xml:space="preserve">Pripadajoče zemljišče se določa objektom, ki so na podlagi predpisa, ki določa razvrščanje objektov glede na zahtevnost gradnje, razvrščeni med zahtevne, manj zahtevne in nezahtevne objekte. Pripadajoče zemljišče se ne določa posamičnim nezahtevnim pomožnim kmetijsko-gozdarskim objektom, ki so namenjeni kmetijski pridelavi, gozdarskim opravilom, vrtnarjenju ter </w:t>
      </w:r>
      <w:r w:rsidR="00526F6B" w:rsidRPr="009E3DF6">
        <w:rPr>
          <w:rStyle w:val="CharAttribute5"/>
          <w:rFonts w:cs="Arial"/>
          <w:sz w:val="22"/>
          <w:szCs w:val="22"/>
        </w:rPr>
        <w:t>stojijo izven stavbnih zemljišč in objektom, ki jih predpis, ki določa razvrščanje objektov glede na zahtevnost gradnje,</w:t>
      </w:r>
      <w:r w:rsidR="00526F6B" w:rsidRPr="009E3DF6">
        <w:rPr>
          <w:rStyle w:val="CharAttribute4"/>
          <w:rFonts w:cs="Arial"/>
          <w:sz w:val="22"/>
          <w:szCs w:val="22"/>
        </w:rPr>
        <w:t xml:space="preserve"> razvršča med</w:t>
      </w:r>
      <w:r w:rsidR="00526F6B" w:rsidRPr="009E3DF6">
        <w:rPr>
          <w:rStyle w:val="CharAttribute5"/>
          <w:rFonts w:cs="Arial"/>
          <w:sz w:val="22"/>
          <w:szCs w:val="22"/>
        </w:rPr>
        <w:t xml:space="preserve"> enostavne objekte.</w:t>
      </w:r>
      <w:r w:rsidR="00526F6B" w:rsidRPr="009E3DF6">
        <w:rPr>
          <w:rStyle w:val="CharAttribute9"/>
          <w:rFonts w:cs="Arial"/>
          <w:b w:val="0"/>
          <w:sz w:val="22"/>
          <w:szCs w:val="22"/>
        </w:rPr>
        <w:t xml:space="preserve"> </w:t>
      </w:r>
      <w:r w:rsidR="00526F6B" w:rsidRPr="009E3DF6">
        <w:rPr>
          <w:rStyle w:val="CharAttribute13"/>
          <w:rFonts w:cs="Arial"/>
          <w:szCs w:val="22"/>
        </w:rPr>
        <w:t>V maso</w:t>
      </w:r>
      <w:r w:rsidR="00632216" w:rsidRPr="009E3DF6">
        <w:rPr>
          <w:rStyle w:val="CharAttribute13"/>
          <w:rFonts w:cs="Arial"/>
          <w:szCs w:val="22"/>
        </w:rPr>
        <w:t xml:space="preserve">vnem zajemu se ne zajemajo </w:t>
      </w:r>
      <w:r w:rsidR="00526F6B" w:rsidRPr="009E3DF6">
        <w:rPr>
          <w:rStyle w:val="CharAttribute13"/>
          <w:rFonts w:cs="Arial"/>
          <w:szCs w:val="22"/>
        </w:rPr>
        <w:t xml:space="preserve">podatki o poseljenih zemljiščih, ki so že podvrženi evidentiranju po drugi resorni zakonodaji (npr. poseljena zemljišča </w:t>
      </w:r>
      <w:r w:rsidR="00526F6B" w:rsidRPr="009E3DF6">
        <w:rPr>
          <w:rStyle w:val="CharAttribute13"/>
          <w:szCs w:val="22"/>
        </w:rPr>
        <w:t xml:space="preserve">javne cestne in javne železniške infrastrukture po Zakonu o evidentiranju dejanske rabe zemljišč javne cestne in javne železniške infrastrukture; Uradni list RS, št. 13/18). </w:t>
      </w:r>
      <w:r w:rsidR="00526F6B" w:rsidRPr="009E3DF6">
        <w:rPr>
          <w:rStyle w:val="CharAttribute13"/>
          <w:rFonts w:cs="Arial"/>
          <w:szCs w:val="22"/>
        </w:rPr>
        <w:t xml:space="preserve">Zaradi specifičnosti zajema se v </w:t>
      </w:r>
      <w:r w:rsidR="009E3DF6" w:rsidRPr="009E3DF6">
        <w:rPr>
          <w:rStyle w:val="CharAttribute13"/>
          <w:rFonts w:cs="Arial"/>
          <w:szCs w:val="22"/>
        </w:rPr>
        <w:t>masovnem zajemu ne zajemajo</w:t>
      </w:r>
      <w:r w:rsidR="00526F6B" w:rsidRPr="009E3DF6">
        <w:rPr>
          <w:rStyle w:val="CharAttribute13"/>
          <w:rFonts w:cs="Arial"/>
          <w:szCs w:val="22"/>
        </w:rPr>
        <w:t xml:space="preserve"> podatki o drugih cestah.</w:t>
      </w:r>
    </w:p>
    <w:p w:rsidR="000157E0" w:rsidRPr="00741D20" w:rsidRDefault="00D54AA1" w:rsidP="00E04FAC">
      <w:pPr>
        <w:pStyle w:val="ParaAttribute3"/>
        <w:spacing w:line="23" w:lineRule="atLeast"/>
        <w:rPr>
          <w:rFonts w:ascii="Arial" w:eastAsia="Arial" w:hAnsi="Arial" w:cs="Arial"/>
          <w:sz w:val="22"/>
          <w:szCs w:val="22"/>
        </w:rPr>
      </w:pPr>
      <w:r w:rsidRPr="00741D20">
        <w:rPr>
          <w:rStyle w:val="CharAttribute5"/>
          <w:rFonts w:cs="Arial"/>
          <w:sz w:val="22"/>
          <w:szCs w:val="22"/>
        </w:rPr>
        <w:t xml:space="preserve">Masovni zajem pripadajočih zemljišč objektov in dejanske rabe poseljenih zemljišča se izvede z metodo </w:t>
      </w:r>
      <w:proofErr w:type="spellStart"/>
      <w:r w:rsidRPr="00741D20">
        <w:rPr>
          <w:rStyle w:val="CharAttribute5"/>
          <w:rFonts w:cs="Arial"/>
          <w:sz w:val="22"/>
          <w:szCs w:val="22"/>
        </w:rPr>
        <w:t>fotointerpretacije</w:t>
      </w:r>
      <w:proofErr w:type="spellEnd"/>
      <w:r w:rsidR="00D82090" w:rsidRPr="00741D20">
        <w:rPr>
          <w:rStyle w:val="CharAttribute5"/>
          <w:rFonts w:cs="Arial"/>
          <w:sz w:val="22"/>
          <w:szCs w:val="22"/>
        </w:rPr>
        <w:t>.</w:t>
      </w:r>
      <w:r w:rsidRPr="00741D20">
        <w:rPr>
          <w:rStyle w:val="CharAttribute5"/>
          <w:rFonts w:cs="Arial"/>
          <w:sz w:val="22"/>
          <w:szCs w:val="22"/>
        </w:rPr>
        <w:t xml:space="preserve"> </w:t>
      </w:r>
      <w:proofErr w:type="spellStart"/>
      <w:r w:rsidR="00D82090" w:rsidRPr="00741D20">
        <w:rPr>
          <w:rStyle w:val="CharAttribute5"/>
          <w:rFonts w:cs="Arial"/>
          <w:sz w:val="22"/>
          <w:szCs w:val="22"/>
        </w:rPr>
        <w:t>Fotointerpretacija</w:t>
      </w:r>
      <w:proofErr w:type="spellEnd"/>
      <w:r w:rsidR="00D82090" w:rsidRPr="00741D20">
        <w:rPr>
          <w:rStyle w:val="CharAttribute5"/>
          <w:rFonts w:cs="Arial"/>
          <w:sz w:val="22"/>
          <w:szCs w:val="22"/>
        </w:rPr>
        <w:t xml:space="preserve"> je </w:t>
      </w:r>
      <w:proofErr w:type="spellStart"/>
      <w:r w:rsidR="00D82090" w:rsidRPr="00741D20">
        <w:rPr>
          <w:rStyle w:val="CharAttribute5"/>
          <w:rFonts w:cs="Arial"/>
          <w:sz w:val="22"/>
          <w:szCs w:val="22"/>
        </w:rPr>
        <w:t>geoinformacijska</w:t>
      </w:r>
      <w:proofErr w:type="spellEnd"/>
      <w:r w:rsidR="00D82090" w:rsidRPr="00741D20">
        <w:rPr>
          <w:rStyle w:val="CharAttribute5"/>
          <w:rFonts w:cs="Arial"/>
          <w:sz w:val="22"/>
          <w:szCs w:val="22"/>
        </w:rPr>
        <w:t xml:space="preserve"> analiza topografskih podatkov. </w:t>
      </w:r>
      <w:proofErr w:type="spellStart"/>
      <w:r w:rsidR="00D82090" w:rsidRPr="00741D20">
        <w:rPr>
          <w:rStyle w:val="CharAttribute5"/>
          <w:rFonts w:cs="Arial"/>
          <w:sz w:val="22"/>
          <w:szCs w:val="22"/>
        </w:rPr>
        <w:t>Vektorizacija</w:t>
      </w:r>
      <w:proofErr w:type="spellEnd"/>
      <w:r w:rsidR="00D82090" w:rsidRPr="00741D20">
        <w:rPr>
          <w:rStyle w:val="CharAttribute5"/>
          <w:rFonts w:cs="Arial"/>
          <w:sz w:val="22"/>
          <w:szCs w:val="22"/>
        </w:rPr>
        <w:t xml:space="preserve"> prostorskega obsega geografskih objektov</w:t>
      </w:r>
      <w:r w:rsidR="00E15C6C">
        <w:rPr>
          <w:rStyle w:val="CharAttribute5"/>
          <w:rFonts w:cs="Arial"/>
          <w:sz w:val="22"/>
          <w:szCs w:val="22"/>
        </w:rPr>
        <w:t xml:space="preserve"> (pripadajoča zemljišča)</w:t>
      </w:r>
      <w:r w:rsidR="00D82090" w:rsidRPr="00741D20">
        <w:rPr>
          <w:rStyle w:val="CharAttribute5"/>
          <w:rFonts w:cs="Arial"/>
          <w:sz w:val="22"/>
          <w:szCs w:val="22"/>
        </w:rPr>
        <w:t xml:space="preserve"> in zajem opisnih podatkov se izvede na podlagi interpretacije grafičnega prikaza podatkov daljinskega zaznavanja na računalniškem zaslonu. </w:t>
      </w:r>
      <w:proofErr w:type="spellStart"/>
      <w:r w:rsidR="00D82090" w:rsidRPr="00741D20">
        <w:rPr>
          <w:rStyle w:val="CharAttribute5"/>
          <w:rFonts w:cs="Arial"/>
          <w:sz w:val="22"/>
          <w:szCs w:val="22"/>
        </w:rPr>
        <w:t>Fotointerpretacija</w:t>
      </w:r>
      <w:proofErr w:type="spellEnd"/>
      <w:r w:rsidR="00D82090" w:rsidRPr="00741D20">
        <w:rPr>
          <w:rStyle w:val="CharAttribute5"/>
          <w:rFonts w:cs="Arial"/>
          <w:sz w:val="22"/>
          <w:szCs w:val="22"/>
        </w:rPr>
        <w:t xml:space="preserve"> se izvede </w:t>
      </w:r>
      <w:r w:rsidRPr="00741D20">
        <w:rPr>
          <w:rStyle w:val="CharAttribute5"/>
          <w:rFonts w:cs="Arial"/>
          <w:sz w:val="22"/>
          <w:szCs w:val="22"/>
        </w:rPr>
        <w:t xml:space="preserve">na osnovi primarnih (nepremičninske evidence: zemljiški kataster, kataster stavb in register nepremičnin) in podredno na osnovi sekundarnih (namenska raba prostora in državni prostorski načrti) </w:t>
      </w:r>
      <w:r w:rsidR="00D57CE9" w:rsidRPr="00741D20">
        <w:rPr>
          <w:rStyle w:val="CharAttribute5"/>
          <w:rFonts w:cs="Arial"/>
          <w:sz w:val="22"/>
          <w:szCs w:val="22"/>
        </w:rPr>
        <w:t>ter</w:t>
      </w:r>
      <w:r w:rsidRPr="00741D20">
        <w:rPr>
          <w:rStyle w:val="CharAttribute5"/>
          <w:rFonts w:cs="Arial"/>
          <w:sz w:val="22"/>
          <w:szCs w:val="22"/>
        </w:rPr>
        <w:t xml:space="preserve"> pomožnih virov. Dejansko stanje pripadajočega zemljišča v naravi se oceni </w:t>
      </w:r>
      <w:r w:rsidR="00D57CE9" w:rsidRPr="00741D20">
        <w:rPr>
          <w:rStyle w:val="CharAttribute5"/>
          <w:rFonts w:cs="Arial"/>
          <w:sz w:val="22"/>
          <w:szCs w:val="22"/>
        </w:rPr>
        <w:t xml:space="preserve">z metodo </w:t>
      </w:r>
      <w:proofErr w:type="spellStart"/>
      <w:r w:rsidR="00D57CE9" w:rsidRPr="00741D20">
        <w:rPr>
          <w:rStyle w:val="CharAttribute5"/>
          <w:rFonts w:cs="Arial"/>
          <w:sz w:val="22"/>
          <w:szCs w:val="22"/>
        </w:rPr>
        <w:t>fotointerpretacije</w:t>
      </w:r>
      <w:proofErr w:type="spellEnd"/>
      <w:r w:rsidR="00D57CE9" w:rsidRPr="00741D20">
        <w:rPr>
          <w:rStyle w:val="CharAttribute5"/>
          <w:rFonts w:cs="Arial"/>
          <w:sz w:val="22"/>
          <w:szCs w:val="22"/>
        </w:rPr>
        <w:t xml:space="preserve"> </w:t>
      </w:r>
      <w:r w:rsidRPr="00741D20">
        <w:rPr>
          <w:rStyle w:val="CharAttribute5"/>
          <w:rFonts w:cs="Arial"/>
          <w:sz w:val="22"/>
          <w:szCs w:val="22"/>
        </w:rPr>
        <w:t xml:space="preserve">topografskih podatkov (digitalni </w:t>
      </w:r>
      <w:proofErr w:type="spellStart"/>
      <w:r w:rsidRPr="00741D20">
        <w:rPr>
          <w:rStyle w:val="CharAttribute5"/>
          <w:rFonts w:cs="Arial"/>
          <w:sz w:val="22"/>
          <w:szCs w:val="22"/>
        </w:rPr>
        <w:t>ortofoto</w:t>
      </w:r>
      <w:proofErr w:type="spellEnd"/>
      <w:r w:rsidRPr="00741D20">
        <w:rPr>
          <w:rStyle w:val="CharAttribute5"/>
          <w:rFonts w:cs="Arial"/>
          <w:sz w:val="22"/>
          <w:szCs w:val="22"/>
        </w:rPr>
        <w:t xml:space="preserve"> načrti, arhivski digitalni </w:t>
      </w:r>
      <w:proofErr w:type="spellStart"/>
      <w:r w:rsidRPr="00741D20">
        <w:rPr>
          <w:rStyle w:val="CharAttribute5"/>
          <w:rFonts w:cs="Arial"/>
          <w:sz w:val="22"/>
          <w:szCs w:val="22"/>
        </w:rPr>
        <w:t>ortofoto</w:t>
      </w:r>
      <w:proofErr w:type="spellEnd"/>
      <w:r w:rsidRPr="00741D20">
        <w:rPr>
          <w:rStyle w:val="CharAttribute5"/>
          <w:rFonts w:cs="Arial"/>
          <w:sz w:val="22"/>
          <w:szCs w:val="22"/>
        </w:rPr>
        <w:t xml:space="preserve"> načrti in podobe analitičnega senčenja).</w:t>
      </w:r>
      <w:r w:rsidR="00E90F88" w:rsidRPr="00741D20">
        <w:rPr>
          <w:rStyle w:val="CharAttribute5"/>
          <w:rFonts w:cs="Arial"/>
          <w:sz w:val="22"/>
          <w:szCs w:val="22"/>
        </w:rPr>
        <w:t xml:space="preserve"> </w:t>
      </w:r>
      <w:r w:rsidRPr="00741D20">
        <w:rPr>
          <w:rStyle w:val="CharAttribute5"/>
          <w:rFonts w:cs="Arial"/>
          <w:sz w:val="22"/>
          <w:szCs w:val="22"/>
        </w:rPr>
        <w:t xml:space="preserve">Kot vir podatkov se uporabijo </w:t>
      </w:r>
      <w:r w:rsidR="00204A71" w:rsidRPr="00741D20">
        <w:rPr>
          <w:rStyle w:val="CharAttribute5"/>
          <w:rFonts w:cs="Arial"/>
          <w:sz w:val="22"/>
          <w:szCs w:val="22"/>
        </w:rPr>
        <w:t>tisti</w:t>
      </w:r>
      <w:r w:rsidRPr="00741D20">
        <w:rPr>
          <w:rStyle w:val="CharAttribute5"/>
          <w:rFonts w:cs="Arial"/>
          <w:sz w:val="22"/>
          <w:szCs w:val="22"/>
        </w:rPr>
        <w:t xml:space="preserve"> grafični prostorski podatki, ki jih upravljavci </w:t>
      </w:r>
      <w:r w:rsidR="00204A71" w:rsidRPr="00741D20">
        <w:rPr>
          <w:rStyle w:val="CharAttribute5"/>
          <w:rFonts w:cs="Arial"/>
          <w:sz w:val="22"/>
          <w:szCs w:val="22"/>
        </w:rPr>
        <w:t xml:space="preserve">zbirk podatkov </w:t>
      </w:r>
      <w:r w:rsidRPr="00741D20">
        <w:rPr>
          <w:rStyle w:val="CharAttribute5"/>
          <w:rFonts w:cs="Arial"/>
          <w:sz w:val="22"/>
          <w:szCs w:val="22"/>
        </w:rPr>
        <w:t>vodijo oziroma jih lahko zagotovijo v digitalni obliki.</w:t>
      </w:r>
    </w:p>
    <w:p w:rsidR="000157E0" w:rsidRPr="00741D20" w:rsidRDefault="00D54AA1" w:rsidP="00E04FAC">
      <w:pPr>
        <w:pStyle w:val="ParaAttribute21"/>
        <w:spacing w:after="120" w:line="23" w:lineRule="atLeast"/>
        <w:rPr>
          <w:rFonts w:ascii="Arial" w:eastAsia="Calibri" w:hAnsi="Arial" w:cs="Arial"/>
          <w:sz w:val="22"/>
          <w:szCs w:val="22"/>
        </w:rPr>
      </w:pPr>
      <w:r w:rsidRPr="00741D20">
        <w:rPr>
          <w:rStyle w:val="CharAttribute2"/>
          <w:rFonts w:ascii="Arial" w:hAnsi="Arial" w:cs="Arial"/>
          <w:szCs w:val="22"/>
        </w:rPr>
        <w:t>Prioriteto pri določitvi meje pripadajočega zemljišča imajo primarni viri podatkov</w:t>
      </w:r>
      <w:r w:rsidR="00A51292">
        <w:rPr>
          <w:rStyle w:val="CharAttribute2"/>
          <w:rFonts w:ascii="Arial" w:hAnsi="Arial" w:cs="Arial"/>
          <w:szCs w:val="22"/>
        </w:rPr>
        <w:t>,</w:t>
      </w:r>
      <w:r w:rsidRPr="00741D20">
        <w:rPr>
          <w:rStyle w:val="CharAttribute2"/>
          <w:rFonts w:ascii="Arial" w:hAnsi="Arial" w:cs="Arial"/>
          <w:szCs w:val="22"/>
        </w:rPr>
        <w:t xml:space="preserve"> </w:t>
      </w:r>
      <w:r w:rsidR="00A51292">
        <w:rPr>
          <w:rStyle w:val="CharAttribute2"/>
          <w:rFonts w:ascii="Arial" w:hAnsi="Arial" w:cs="Arial"/>
          <w:szCs w:val="22"/>
        </w:rPr>
        <w:t>t</w:t>
      </w:r>
      <w:r w:rsidRPr="00741D20">
        <w:rPr>
          <w:rStyle w:val="CharAttribute2"/>
          <w:rFonts w:ascii="Arial" w:hAnsi="Arial" w:cs="Arial"/>
          <w:szCs w:val="22"/>
        </w:rPr>
        <w:t>o so nepremičninske evidence (zemljiški kataster, kataster stavb, register nepremičnin). Če meje parcel po primarnih virih podatkov ne izkazujejo dejanske meje pripadajočega zemljišča v naravi (upoštevajoč položajno natančnost dopolnilnih virov podatkov), se upora</w:t>
      </w:r>
      <w:r w:rsidR="00333100">
        <w:rPr>
          <w:rStyle w:val="CharAttribute2"/>
          <w:rFonts w:ascii="Arial" w:hAnsi="Arial" w:cs="Arial"/>
          <w:szCs w:val="22"/>
        </w:rPr>
        <w:t>bijo sekundarni viri podatkov, to</w:t>
      </w:r>
      <w:r w:rsidRPr="00741D20">
        <w:rPr>
          <w:rStyle w:val="CharAttribute2"/>
          <w:rFonts w:ascii="Arial" w:hAnsi="Arial" w:cs="Arial"/>
          <w:szCs w:val="22"/>
        </w:rPr>
        <w:t xml:space="preserve"> so podatki iz prostorskih aktov (predvsem občinski prostorski akti z namensko rabo prostora in državni prostorski akti). Sekundarni viri podatkov se uporabijo, če se na podlagi dopolnilnih virov podatkov potrdi, da je načrtovano stanje v naravi realizirano ter da je realizirano stanje po legi, obliki in velikosti skladno z načrtovanim. Določitev meje pripadajočega zemljišča na podlagi interpretacije topografskih podatkov se uporabi samo v primeru, ko primarni in sekundarni viri podatkov ne izkazujejo dejanskega stanja v naravi.</w:t>
      </w:r>
    </w:p>
    <w:p w:rsidR="000157E0" w:rsidRPr="00741D20" w:rsidRDefault="00D54AA1" w:rsidP="00E04FAC">
      <w:pPr>
        <w:pStyle w:val="ParaAttribute23"/>
        <w:spacing w:line="23" w:lineRule="atLeast"/>
        <w:rPr>
          <w:rFonts w:ascii="Arial" w:eastAsia="Arial" w:hAnsi="Arial" w:cs="Arial"/>
          <w:sz w:val="22"/>
          <w:szCs w:val="22"/>
        </w:rPr>
      </w:pPr>
      <w:r w:rsidRPr="00741D20">
        <w:rPr>
          <w:rStyle w:val="CharAttribute5"/>
          <w:rFonts w:cs="Arial"/>
          <w:sz w:val="22"/>
          <w:szCs w:val="22"/>
        </w:rPr>
        <w:t>Pripadajoča zemljišča objektov razdelimo v tri skupine</w:t>
      </w:r>
      <w:r w:rsidR="003C03E0" w:rsidRPr="00741D20">
        <w:rPr>
          <w:rStyle w:val="CharAttribute5"/>
          <w:rFonts w:cs="Arial"/>
          <w:sz w:val="22"/>
          <w:szCs w:val="22"/>
        </w:rPr>
        <w:t xml:space="preserve"> oziroma tri tipe pripadajočih zemljišč</w:t>
      </w:r>
      <w:r w:rsidRPr="00741D20">
        <w:rPr>
          <w:rStyle w:val="CharAttribute5"/>
          <w:rFonts w:cs="Arial"/>
          <w:sz w:val="22"/>
          <w:szCs w:val="22"/>
        </w:rPr>
        <w:t>, pripadajoče zemljišče objektov, skupno pripadajoče zemljišče in hkratno prip</w:t>
      </w:r>
      <w:r w:rsidR="007420EF" w:rsidRPr="00741D20">
        <w:rPr>
          <w:rStyle w:val="CharAttribute5"/>
          <w:rFonts w:cs="Arial"/>
          <w:sz w:val="22"/>
          <w:szCs w:val="22"/>
        </w:rPr>
        <w:t>adajoče zemljišče. Pripadajoče zemljišč</w:t>
      </w:r>
      <w:r w:rsidRPr="00741D20">
        <w:rPr>
          <w:rStyle w:val="CharAttribute5"/>
          <w:rFonts w:cs="Arial"/>
          <w:sz w:val="22"/>
          <w:szCs w:val="22"/>
        </w:rPr>
        <w:t xml:space="preserve"> obstoječega objekta je </w:t>
      </w:r>
      <w:r w:rsidR="007420EF" w:rsidRPr="00741D20">
        <w:rPr>
          <w:rStyle w:val="CharAttribute5"/>
          <w:rFonts w:cs="Arial"/>
          <w:sz w:val="22"/>
          <w:szCs w:val="22"/>
        </w:rPr>
        <w:t xml:space="preserve">tisto </w:t>
      </w:r>
      <w:r w:rsidRPr="00741D20">
        <w:rPr>
          <w:rStyle w:val="CharAttribute5"/>
          <w:rFonts w:cs="Arial"/>
          <w:sz w:val="22"/>
          <w:szCs w:val="22"/>
        </w:rPr>
        <w:t>zemljišče, ki ga objekt v naravi dejansko uporablja za potrebe redne rabe in obstoja. Skupno pripadajoče zemljišče objektov je zemljišče, ki se uporablja za potrebe obstoja in redne rabe več objektov ali več skupin funkcionalno med seboj povezanih objektov. Hkratno pripadajoče zemljišče objektov je del pripadajočega zemljišča, ki je hkrati sestavni del več pripadajočih in (ali) skupnih pripadajočih zemljišč objektov. Določa se podzemnim ali nadzemnim stavbam, če je zemeljska površina nad ali pod katero sega stavba v drugi funkciji.</w:t>
      </w:r>
    </w:p>
    <w:p w:rsidR="001970A5" w:rsidRDefault="001970A5" w:rsidP="00E04FAC">
      <w:pPr>
        <w:pStyle w:val="ParaAttribute22"/>
        <w:spacing w:line="23" w:lineRule="atLeast"/>
        <w:jc w:val="both"/>
        <w:rPr>
          <w:rStyle w:val="CharAttribute35"/>
          <w:rFonts w:cs="Arial"/>
          <w:sz w:val="22"/>
          <w:szCs w:val="22"/>
        </w:rPr>
      </w:pPr>
    </w:p>
    <w:p w:rsidR="002F7279" w:rsidRDefault="002F7279" w:rsidP="002F7279">
      <w:pPr>
        <w:pStyle w:val="ParaAttribute22"/>
        <w:spacing w:line="23" w:lineRule="atLeast"/>
        <w:jc w:val="both"/>
        <w:rPr>
          <w:rStyle w:val="CharAttribute5"/>
          <w:rFonts w:cs="Arial"/>
          <w:sz w:val="22"/>
          <w:szCs w:val="22"/>
        </w:rPr>
      </w:pPr>
      <w:r w:rsidRPr="00741D20">
        <w:rPr>
          <w:rStyle w:val="CharAttribute35"/>
          <w:rFonts w:cs="Arial"/>
          <w:sz w:val="22"/>
          <w:szCs w:val="22"/>
        </w:rPr>
        <w:t xml:space="preserve">K </w:t>
      </w:r>
      <w:r>
        <w:rPr>
          <w:rStyle w:val="CharAttribute35"/>
          <w:rFonts w:cs="Arial"/>
          <w:sz w:val="22"/>
          <w:szCs w:val="22"/>
        </w:rPr>
        <w:t>7</w:t>
      </w:r>
      <w:r w:rsidRPr="00741D20">
        <w:rPr>
          <w:rStyle w:val="CharAttribute35"/>
          <w:rFonts w:cs="Arial"/>
          <w:sz w:val="22"/>
          <w:szCs w:val="22"/>
        </w:rPr>
        <w:t>. členu:</w:t>
      </w:r>
    </w:p>
    <w:p w:rsidR="002F7279" w:rsidRPr="00741D20" w:rsidRDefault="002F7279" w:rsidP="002F7279">
      <w:pPr>
        <w:pStyle w:val="ParaAttribute22"/>
        <w:spacing w:line="23" w:lineRule="atLeast"/>
        <w:jc w:val="both"/>
        <w:rPr>
          <w:rFonts w:ascii="Arial" w:eastAsia="Arial" w:hAnsi="Arial" w:cs="Arial"/>
          <w:sz w:val="22"/>
          <w:szCs w:val="22"/>
        </w:rPr>
      </w:pPr>
      <w:r w:rsidRPr="00741D20">
        <w:rPr>
          <w:rStyle w:val="CharAttribute5"/>
          <w:rFonts w:cs="Arial"/>
          <w:sz w:val="22"/>
          <w:szCs w:val="22"/>
        </w:rPr>
        <w:t>Člen določa</w:t>
      </w:r>
      <w:r>
        <w:rPr>
          <w:rStyle w:val="CharAttribute5"/>
          <w:rFonts w:cs="Arial"/>
          <w:sz w:val="22"/>
          <w:szCs w:val="22"/>
        </w:rPr>
        <w:t>ta</w:t>
      </w:r>
      <w:r w:rsidRPr="00741D20">
        <w:rPr>
          <w:rStyle w:val="CharAttribute5"/>
          <w:rFonts w:cs="Arial"/>
          <w:sz w:val="22"/>
          <w:szCs w:val="22"/>
        </w:rPr>
        <w:t xml:space="preserve"> koordinatni sistem v katerem se izvaja masovni zajem</w:t>
      </w:r>
      <w:r>
        <w:rPr>
          <w:rStyle w:val="CharAttribute5"/>
          <w:rFonts w:cs="Arial"/>
          <w:sz w:val="22"/>
          <w:szCs w:val="22"/>
        </w:rPr>
        <w:t xml:space="preserve">. </w:t>
      </w:r>
    </w:p>
    <w:p w:rsidR="002F7279" w:rsidRDefault="002F7279" w:rsidP="00E04FAC">
      <w:pPr>
        <w:pStyle w:val="ParaAttribute22"/>
        <w:spacing w:line="23" w:lineRule="atLeast"/>
        <w:jc w:val="both"/>
        <w:rPr>
          <w:rStyle w:val="CharAttribute35"/>
          <w:rFonts w:cs="Arial"/>
          <w:sz w:val="22"/>
          <w:szCs w:val="22"/>
        </w:rPr>
      </w:pPr>
    </w:p>
    <w:p w:rsidR="00845E3D" w:rsidRPr="00741D20" w:rsidRDefault="00845E3D" w:rsidP="00845E3D">
      <w:pPr>
        <w:pStyle w:val="ParaAttribute22"/>
        <w:spacing w:line="23" w:lineRule="atLeast"/>
        <w:jc w:val="both"/>
        <w:rPr>
          <w:rFonts w:ascii="Arial" w:eastAsia="Arial" w:hAnsi="Arial" w:cs="Arial"/>
          <w:sz w:val="22"/>
          <w:szCs w:val="22"/>
        </w:rPr>
      </w:pPr>
      <w:r w:rsidRPr="00741D20">
        <w:rPr>
          <w:rStyle w:val="CharAttribute35"/>
          <w:rFonts w:cs="Arial"/>
          <w:sz w:val="22"/>
          <w:szCs w:val="22"/>
        </w:rPr>
        <w:t xml:space="preserve">K </w:t>
      </w:r>
      <w:r>
        <w:rPr>
          <w:rStyle w:val="CharAttribute35"/>
          <w:rFonts w:cs="Arial"/>
          <w:sz w:val="22"/>
          <w:szCs w:val="22"/>
        </w:rPr>
        <w:t>8</w:t>
      </w:r>
      <w:r w:rsidRPr="00741D20">
        <w:rPr>
          <w:rStyle w:val="CharAttribute35"/>
          <w:rFonts w:cs="Arial"/>
          <w:sz w:val="22"/>
          <w:szCs w:val="22"/>
        </w:rPr>
        <w:t>. členu:</w:t>
      </w:r>
    </w:p>
    <w:p w:rsidR="0040550A" w:rsidRDefault="0040550A" w:rsidP="0040550A">
      <w:pPr>
        <w:pStyle w:val="ParaAttribute3"/>
        <w:spacing w:line="23" w:lineRule="atLeast"/>
        <w:rPr>
          <w:rStyle w:val="CharAttribute5"/>
          <w:rFonts w:cs="Arial"/>
          <w:sz w:val="22"/>
          <w:szCs w:val="22"/>
        </w:rPr>
      </w:pPr>
      <w:r>
        <w:rPr>
          <w:rFonts w:ascii="Arial" w:hAnsi="Arial" w:cs="Arial"/>
          <w:color w:val="000000"/>
          <w:sz w:val="22"/>
          <w:szCs w:val="22"/>
          <w:shd w:val="clear" w:color="auto" w:fill="FFFFFF"/>
        </w:rPr>
        <w:t xml:space="preserve">Poseljena zemljišča v Sloveniji so heterogena materija, ki </w:t>
      </w:r>
      <w:r w:rsidR="00D23804">
        <w:rPr>
          <w:rFonts w:ascii="Arial" w:hAnsi="Arial" w:cs="Arial"/>
          <w:color w:val="000000"/>
          <w:sz w:val="22"/>
          <w:szCs w:val="22"/>
          <w:shd w:val="clear" w:color="auto" w:fill="FFFFFF"/>
        </w:rPr>
        <w:t>v posebnih primerih zahteva</w:t>
      </w:r>
      <w:r>
        <w:rPr>
          <w:rFonts w:ascii="Arial" w:hAnsi="Arial" w:cs="Arial"/>
          <w:color w:val="000000"/>
          <w:sz w:val="22"/>
          <w:szCs w:val="22"/>
          <w:shd w:val="clear" w:color="auto" w:fill="FFFFFF"/>
        </w:rPr>
        <w:t xml:space="preserve"> detajlno obravnavo</w:t>
      </w:r>
      <w:r w:rsidR="00D23804">
        <w:rPr>
          <w:rFonts w:ascii="Arial" w:hAnsi="Arial" w:cs="Arial"/>
          <w:color w:val="000000"/>
          <w:sz w:val="22"/>
          <w:szCs w:val="22"/>
          <w:shd w:val="clear" w:color="auto" w:fill="FFFFFF"/>
        </w:rPr>
        <w:t>, zato</w:t>
      </w:r>
      <w:r>
        <w:rPr>
          <w:rFonts w:ascii="Arial" w:hAnsi="Arial" w:cs="Arial"/>
          <w:color w:val="000000"/>
          <w:sz w:val="22"/>
          <w:szCs w:val="22"/>
          <w:shd w:val="clear" w:color="auto" w:fill="FFFFFF"/>
        </w:rPr>
        <w:t xml:space="preserve"> </w:t>
      </w:r>
      <w:r w:rsidR="00D23804">
        <w:rPr>
          <w:rFonts w:ascii="Arial" w:hAnsi="Arial" w:cs="Arial"/>
          <w:color w:val="000000"/>
          <w:sz w:val="22"/>
          <w:szCs w:val="22"/>
          <w:shd w:val="clear" w:color="auto" w:fill="FFFFFF"/>
        </w:rPr>
        <w:t>m</w:t>
      </w:r>
      <w:r>
        <w:rPr>
          <w:rFonts w:ascii="Arial" w:hAnsi="Arial" w:cs="Arial"/>
          <w:color w:val="000000"/>
          <w:sz w:val="22"/>
          <w:szCs w:val="22"/>
          <w:shd w:val="clear" w:color="auto" w:fill="FFFFFF"/>
        </w:rPr>
        <w:t>inistrstvo, pristojno za prostor pripravi in objavi na svojih spletnih straneh podrobnejšo metodologijo za zajem poseljenih zemljišč</w:t>
      </w:r>
      <w:r w:rsidRPr="003331BE">
        <w:rPr>
          <w:rFonts w:ascii="Arial" w:hAnsi="Arial" w:cs="Arial"/>
          <w:color w:val="000000"/>
          <w:sz w:val="22"/>
          <w:szCs w:val="22"/>
          <w:shd w:val="clear" w:color="auto" w:fill="FFFFFF"/>
        </w:rPr>
        <w:t xml:space="preserve"> in </w:t>
      </w:r>
      <w:r>
        <w:rPr>
          <w:rFonts w:ascii="Arial" w:hAnsi="Arial" w:cs="Arial"/>
          <w:color w:val="000000"/>
          <w:sz w:val="22"/>
          <w:szCs w:val="22"/>
          <w:shd w:val="clear" w:color="auto" w:fill="FFFFFF"/>
        </w:rPr>
        <w:t>določitev</w:t>
      </w:r>
      <w:r w:rsidRPr="003331BE">
        <w:rPr>
          <w:rFonts w:ascii="Arial" w:hAnsi="Arial" w:cs="Arial"/>
          <w:color w:val="000000"/>
          <w:sz w:val="22"/>
          <w:szCs w:val="22"/>
          <w:shd w:val="clear" w:color="auto" w:fill="FFFFFF"/>
        </w:rPr>
        <w:t xml:space="preserve"> dejanske rabe poseljenih zemlji</w:t>
      </w:r>
      <w:r w:rsidRPr="003331BE">
        <w:rPr>
          <w:rFonts w:ascii="Arial" w:hAnsi="Arial" w:cs="Arial" w:hint="cs"/>
          <w:color w:val="000000"/>
          <w:sz w:val="22"/>
          <w:szCs w:val="22"/>
          <w:shd w:val="clear" w:color="auto" w:fill="FFFFFF"/>
        </w:rPr>
        <w:t>šč</w:t>
      </w:r>
      <w:r>
        <w:rPr>
          <w:rFonts w:ascii="Arial" w:hAnsi="Arial" w:cs="Arial"/>
          <w:color w:val="000000"/>
          <w:sz w:val="22"/>
          <w:szCs w:val="22"/>
          <w:shd w:val="clear" w:color="auto" w:fill="FFFFFF"/>
        </w:rPr>
        <w:t>.</w:t>
      </w:r>
    </w:p>
    <w:p w:rsidR="00802CC3" w:rsidRDefault="00802CC3" w:rsidP="00802CC3">
      <w:pPr>
        <w:pStyle w:val="ParaAttribute22"/>
        <w:spacing w:line="23" w:lineRule="atLeast"/>
        <w:jc w:val="both"/>
        <w:rPr>
          <w:rStyle w:val="CharAttribute35"/>
          <w:rFonts w:cs="Arial"/>
          <w:sz w:val="22"/>
          <w:szCs w:val="22"/>
        </w:rPr>
      </w:pPr>
    </w:p>
    <w:p w:rsidR="00802CC3" w:rsidRPr="00741D20" w:rsidRDefault="00802CC3" w:rsidP="00802CC3">
      <w:pPr>
        <w:pStyle w:val="ParaAttribute22"/>
        <w:spacing w:line="23" w:lineRule="atLeast"/>
        <w:jc w:val="both"/>
        <w:rPr>
          <w:rFonts w:ascii="Arial" w:eastAsia="Arial" w:hAnsi="Arial" w:cs="Arial"/>
          <w:sz w:val="22"/>
          <w:szCs w:val="22"/>
        </w:rPr>
      </w:pPr>
      <w:r w:rsidRPr="00741D20">
        <w:rPr>
          <w:rStyle w:val="CharAttribute35"/>
          <w:rFonts w:cs="Arial"/>
          <w:sz w:val="22"/>
          <w:szCs w:val="22"/>
        </w:rPr>
        <w:t xml:space="preserve">K </w:t>
      </w:r>
      <w:r>
        <w:rPr>
          <w:rStyle w:val="CharAttribute35"/>
          <w:rFonts w:cs="Arial"/>
          <w:sz w:val="22"/>
          <w:szCs w:val="22"/>
        </w:rPr>
        <w:t>9</w:t>
      </w:r>
      <w:r w:rsidRPr="00741D20">
        <w:rPr>
          <w:rStyle w:val="CharAttribute35"/>
          <w:rFonts w:cs="Arial"/>
          <w:sz w:val="22"/>
          <w:szCs w:val="22"/>
        </w:rPr>
        <w:t>. členu:</w:t>
      </w:r>
    </w:p>
    <w:p w:rsidR="00802CC3" w:rsidRPr="006174F0" w:rsidRDefault="00802CC3" w:rsidP="00802CC3">
      <w:pPr>
        <w:pStyle w:val="ParaAttribute3"/>
        <w:spacing w:line="23" w:lineRule="atLeast"/>
        <w:rPr>
          <w:rFonts w:ascii="Arial" w:eastAsia="Arial" w:hAnsi="Arial" w:cs="Arial"/>
          <w:sz w:val="22"/>
          <w:szCs w:val="22"/>
        </w:rPr>
      </w:pPr>
      <w:r>
        <w:rPr>
          <w:rStyle w:val="CharAttribute5"/>
          <w:rFonts w:cs="Arial"/>
          <w:sz w:val="22"/>
          <w:szCs w:val="22"/>
        </w:rPr>
        <w:t>Vrste dejanskih rab poseljenih zemljišč in njihovi opisi ter šifre dejanskih rab poseljenih zemljišč</w:t>
      </w:r>
      <w:r w:rsidRPr="00741D20">
        <w:rPr>
          <w:rStyle w:val="CharAttribute5"/>
          <w:rFonts w:cs="Arial"/>
          <w:sz w:val="22"/>
          <w:szCs w:val="22"/>
        </w:rPr>
        <w:t xml:space="preserve"> so v prilogi 1</w:t>
      </w:r>
      <w:r>
        <w:rPr>
          <w:rStyle w:val="CharAttribute5"/>
          <w:rFonts w:cs="Arial"/>
          <w:sz w:val="22"/>
          <w:szCs w:val="22"/>
        </w:rPr>
        <w:t>. Priloga 1</w:t>
      </w:r>
      <w:r w:rsidRPr="00741D20">
        <w:rPr>
          <w:rStyle w:val="CharAttribute5"/>
          <w:rFonts w:cs="Arial"/>
          <w:sz w:val="22"/>
          <w:szCs w:val="22"/>
        </w:rPr>
        <w:t xml:space="preserve"> je sestavni del tega pravilnika. </w:t>
      </w:r>
    </w:p>
    <w:p w:rsidR="00802CC3" w:rsidRDefault="00802CC3" w:rsidP="00E04FAC">
      <w:pPr>
        <w:pStyle w:val="ParaAttribute22"/>
        <w:spacing w:line="23" w:lineRule="atLeast"/>
        <w:jc w:val="both"/>
        <w:rPr>
          <w:rStyle w:val="CharAttribute35"/>
          <w:rFonts w:cs="Arial"/>
          <w:sz w:val="22"/>
          <w:szCs w:val="22"/>
        </w:rPr>
      </w:pPr>
    </w:p>
    <w:p w:rsidR="00567CB4" w:rsidRPr="00741D20" w:rsidRDefault="00567CB4" w:rsidP="00567CB4">
      <w:pPr>
        <w:pStyle w:val="ParaAttribute22"/>
        <w:spacing w:line="23" w:lineRule="atLeast"/>
        <w:jc w:val="both"/>
        <w:rPr>
          <w:rFonts w:ascii="Arial" w:eastAsia="Arial" w:hAnsi="Arial" w:cs="Arial"/>
          <w:sz w:val="22"/>
          <w:szCs w:val="22"/>
        </w:rPr>
      </w:pPr>
      <w:r w:rsidRPr="00741D20">
        <w:rPr>
          <w:rStyle w:val="CharAttribute35"/>
          <w:rFonts w:cs="Arial"/>
          <w:sz w:val="22"/>
          <w:szCs w:val="22"/>
        </w:rPr>
        <w:t xml:space="preserve">K </w:t>
      </w:r>
      <w:r w:rsidR="00802CC3">
        <w:rPr>
          <w:rStyle w:val="CharAttribute35"/>
          <w:rFonts w:cs="Arial"/>
          <w:sz w:val="22"/>
          <w:szCs w:val="22"/>
        </w:rPr>
        <w:t>10</w:t>
      </w:r>
      <w:r w:rsidRPr="00741D20">
        <w:rPr>
          <w:rStyle w:val="CharAttribute35"/>
          <w:rFonts w:cs="Arial"/>
          <w:sz w:val="22"/>
          <w:szCs w:val="22"/>
        </w:rPr>
        <w:t>. členu:</w:t>
      </w:r>
    </w:p>
    <w:p w:rsidR="00567CB4" w:rsidRDefault="00567CB4" w:rsidP="00E04FAC">
      <w:pPr>
        <w:pStyle w:val="ParaAttribute22"/>
        <w:spacing w:line="23" w:lineRule="atLeast"/>
        <w:jc w:val="both"/>
        <w:rPr>
          <w:rStyle w:val="CharAttribute5"/>
          <w:rFonts w:cs="Arial"/>
          <w:color w:val="000000" w:themeColor="text1"/>
          <w:sz w:val="22"/>
          <w:szCs w:val="22"/>
        </w:rPr>
      </w:pPr>
      <w:r w:rsidRPr="00741D20">
        <w:rPr>
          <w:rStyle w:val="CharAttribute5"/>
          <w:rFonts w:cs="Arial"/>
          <w:sz w:val="22"/>
          <w:szCs w:val="22"/>
        </w:rPr>
        <w:t>V masovnem zajemu se na podlagi podatkov o vrsti dejanske rabe dela stavbe evidentiranih v nepremičninskih evidencah (register nepremičnin in kataster stavb), pripadajočim zemljiščem stavb določi vrsta dejanske rabe poseljenih zemljišč skladno s seznamom vrst dejanske rabe poseljenih zemljišč, ki je v prilogi</w:t>
      </w:r>
      <w:r w:rsidR="00CC5654">
        <w:rPr>
          <w:rStyle w:val="CharAttribute5"/>
          <w:rFonts w:cs="Arial"/>
          <w:sz w:val="22"/>
          <w:szCs w:val="22"/>
        </w:rPr>
        <w:t xml:space="preserve"> 1</w:t>
      </w:r>
      <w:r w:rsidRPr="00741D20">
        <w:rPr>
          <w:rStyle w:val="CharAttribute5"/>
          <w:rFonts w:cs="Arial"/>
          <w:sz w:val="22"/>
          <w:szCs w:val="22"/>
        </w:rPr>
        <w:t xml:space="preserve"> </w:t>
      </w:r>
      <w:r>
        <w:rPr>
          <w:rStyle w:val="CharAttribute5"/>
          <w:rFonts w:cs="Arial"/>
          <w:sz w:val="22"/>
          <w:szCs w:val="22"/>
        </w:rPr>
        <w:t xml:space="preserve">tega </w:t>
      </w:r>
      <w:r w:rsidRPr="00741D20">
        <w:rPr>
          <w:rStyle w:val="CharAttribute5"/>
          <w:rFonts w:cs="Arial"/>
          <w:sz w:val="22"/>
          <w:szCs w:val="22"/>
        </w:rPr>
        <w:t xml:space="preserve">pravilnika. </w:t>
      </w:r>
      <w:r w:rsidRPr="00741D20">
        <w:rPr>
          <w:rStyle w:val="CharAttribute5"/>
          <w:rFonts w:cs="Arial"/>
          <w:color w:val="000000" w:themeColor="text1"/>
          <w:sz w:val="22"/>
          <w:szCs w:val="22"/>
        </w:rPr>
        <w:t xml:space="preserve">Delež dejanske rabe </w:t>
      </w:r>
      <w:r w:rsidRPr="00741D20">
        <w:rPr>
          <w:rStyle w:val="CharAttribute5"/>
          <w:rFonts w:cs="Arial"/>
          <w:sz w:val="22"/>
          <w:szCs w:val="22"/>
        </w:rPr>
        <w:t>na</w:t>
      </w:r>
      <w:r w:rsidRPr="00741D20">
        <w:rPr>
          <w:rStyle w:val="CharAttribute5"/>
          <w:rFonts w:cs="Arial"/>
          <w:color w:val="000000" w:themeColor="text1"/>
          <w:sz w:val="22"/>
          <w:szCs w:val="22"/>
        </w:rPr>
        <w:t xml:space="preserve"> pripadajočem zemljišču stavb se določi na podlagi podatkov evidentiranih v nepremičninskih evidencah (register nepremičnin in kataster stavb). Dejanska raba pripadajočih zemljišč gradbeno inženirskih objektov in delež dejanske rabe pripadajočih zemljišč gradbeno inženirskih objektov se določi s </w:t>
      </w:r>
      <w:proofErr w:type="spellStart"/>
      <w:r w:rsidRPr="00741D20">
        <w:rPr>
          <w:rStyle w:val="CharAttribute5"/>
          <w:rFonts w:cs="Arial"/>
          <w:color w:val="000000" w:themeColor="text1"/>
          <w:sz w:val="22"/>
          <w:szCs w:val="22"/>
        </w:rPr>
        <w:t>fotointerpretacijo</w:t>
      </w:r>
      <w:proofErr w:type="spellEnd"/>
      <w:r w:rsidRPr="00741D20">
        <w:rPr>
          <w:rStyle w:val="CharAttribute5"/>
          <w:rFonts w:cs="Arial"/>
          <w:color w:val="000000" w:themeColor="text1"/>
          <w:sz w:val="22"/>
          <w:szCs w:val="22"/>
        </w:rPr>
        <w:t xml:space="preserve"> topografskih podatkov (</w:t>
      </w:r>
      <w:r w:rsidRPr="00741D20">
        <w:rPr>
          <w:rFonts w:ascii="Arial" w:hAnsi="Arial" w:cs="Arial"/>
          <w:color w:val="000000" w:themeColor="text1"/>
          <w:sz w:val="22"/>
          <w:szCs w:val="22"/>
        </w:rPr>
        <w:t xml:space="preserve">digitalni </w:t>
      </w:r>
      <w:proofErr w:type="spellStart"/>
      <w:r w:rsidRPr="00741D20">
        <w:rPr>
          <w:rFonts w:ascii="Arial" w:hAnsi="Arial" w:cs="Arial"/>
          <w:color w:val="000000" w:themeColor="text1"/>
          <w:sz w:val="22"/>
          <w:szCs w:val="22"/>
        </w:rPr>
        <w:t>ortofoto</w:t>
      </w:r>
      <w:proofErr w:type="spellEnd"/>
      <w:r w:rsidRPr="00741D20">
        <w:rPr>
          <w:rFonts w:ascii="Arial" w:hAnsi="Arial" w:cs="Arial"/>
          <w:color w:val="000000" w:themeColor="text1"/>
          <w:sz w:val="22"/>
          <w:szCs w:val="22"/>
        </w:rPr>
        <w:t xml:space="preserve"> načrti</w:t>
      </w:r>
      <w:r w:rsidRPr="00741D20">
        <w:rPr>
          <w:rStyle w:val="CharAttribute5"/>
          <w:rFonts w:cs="Arial"/>
          <w:color w:val="000000" w:themeColor="text1"/>
          <w:sz w:val="22"/>
          <w:szCs w:val="22"/>
        </w:rPr>
        <w:t>)</w:t>
      </w:r>
      <w:r w:rsidR="00157865">
        <w:rPr>
          <w:rStyle w:val="CharAttribute5"/>
          <w:rFonts w:cs="Arial"/>
          <w:color w:val="000000" w:themeColor="text1"/>
          <w:sz w:val="22"/>
          <w:szCs w:val="22"/>
        </w:rPr>
        <w:t xml:space="preserve"> in pomožnih virov, ki jih vodijo in vzdržujejo občine (evidenca parkirišč, komunalnih zelenic</w:t>
      </w:r>
      <w:r w:rsidR="002900C2">
        <w:rPr>
          <w:rStyle w:val="CharAttribute5"/>
          <w:rFonts w:cs="Arial"/>
          <w:color w:val="000000" w:themeColor="text1"/>
          <w:sz w:val="22"/>
          <w:szCs w:val="22"/>
        </w:rPr>
        <w:t>, parkov, pokopališč, odlagališč odpadkov idr</w:t>
      </w:r>
      <w:r w:rsidRPr="00741D20">
        <w:rPr>
          <w:rStyle w:val="CharAttribute5"/>
          <w:rFonts w:cs="Arial"/>
          <w:color w:val="000000" w:themeColor="text1"/>
          <w:sz w:val="22"/>
          <w:szCs w:val="22"/>
        </w:rPr>
        <w:t>.</w:t>
      </w:r>
      <w:r w:rsidR="002900C2">
        <w:rPr>
          <w:rStyle w:val="CharAttribute5"/>
          <w:rFonts w:cs="Arial"/>
          <w:color w:val="000000" w:themeColor="text1"/>
          <w:sz w:val="22"/>
          <w:szCs w:val="22"/>
        </w:rPr>
        <w:t>)</w:t>
      </w:r>
      <w:r w:rsidR="00CC5654">
        <w:rPr>
          <w:rStyle w:val="CharAttribute5"/>
          <w:rFonts w:cs="Arial"/>
          <w:color w:val="000000" w:themeColor="text1"/>
          <w:sz w:val="22"/>
          <w:szCs w:val="22"/>
        </w:rPr>
        <w:t xml:space="preserve"> Pri določitvi dejanske rabe pripadajočim zemljiščem eno in dvostanovanjski</w:t>
      </w:r>
      <w:r w:rsidR="00333100">
        <w:rPr>
          <w:rStyle w:val="CharAttribute5"/>
          <w:rFonts w:cs="Arial"/>
          <w:color w:val="000000" w:themeColor="text1"/>
          <w:sz w:val="22"/>
          <w:szCs w:val="22"/>
        </w:rPr>
        <w:t>h</w:t>
      </w:r>
      <w:r w:rsidR="00CC5654">
        <w:rPr>
          <w:rStyle w:val="CharAttribute5"/>
          <w:rFonts w:cs="Arial"/>
          <w:color w:val="000000" w:themeColor="text1"/>
          <w:sz w:val="22"/>
          <w:szCs w:val="22"/>
        </w:rPr>
        <w:t xml:space="preserve"> </w:t>
      </w:r>
      <w:r w:rsidR="00333100">
        <w:rPr>
          <w:rStyle w:val="CharAttribute5"/>
          <w:rFonts w:cs="Arial"/>
          <w:color w:val="000000" w:themeColor="text1"/>
          <w:sz w:val="22"/>
          <w:szCs w:val="22"/>
        </w:rPr>
        <w:t>stavb</w:t>
      </w:r>
      <w:r w:rsidR="00CC5654">
        <w:rPr>
          <w:rStyle w:val="CharAttribute5"/>
          <w:rFonts w:cs="Arial"/>
          <w:color w:val="000000" w:themeColor="text1"/>
          <w:sz w:val="22"/>
          <w:szCs w:val="22"/>
        </w:rPr>
        <w:t xml:space="preserve"> velja izjema in sicer delež dejanske rabe »3212 Območje za parkiranje«, se prišteje deležu dejanske rabe »3111 Območje za bivanje v stanovanjskih hišah«</w:t>
      </w:r>
      <w:r w:rsidR="00510F79">
        <w:rPr>
          <w:rStyle w:val="CharAttribute5"/>
          <w:rFonts w:cs="Arial"/>
          <w:color w:val="000000" w:themeColor="text1"/>
          <w:sz w:val="22"/>
          <w:szCs w:val="22"/>
        </w:rPr>
        <w:t>.</w:t>
      </w:r>
    </w:p>
    <w:p w:rsidR="00567CB4" w:rsidRDefault="00567CB4" w:rsidP="00E04FAC">
      <w:pPr>
        <w:pStyle w:val="ParaAttribute22"/>
        <w:spacing w:line="23" w:lineRule="atLeast"/>
        <w:jc w:val="both"/>
        <w:rPr>
          <w:rStyle w:val="CharAttribute35"/>
          <w:rFonts w:cs="Arial"/>
          <w:sz w:val="22"/>
          <w:szCs w:val="22"/>
        </w:rPr>
      </w:pPr>
    </w:p>
    <w:p w:rsidR="00E8735B" w:rsidRPr="00741D20" w:rsidRDefault="00E8735B" w:rsidP="00E04FAC">
      <w:pPr>
        <w:pStyle w:val="ParaAttribute22"/>
        <w:spacing w:line="23" w:lineRule="atLeast"/>
        <w:jc w:val="both"/>
        <w:rPr>
          <w:rFonts w:ascii="Arial" w:eastAsia="Arial" w:hAnsi="Arial" w:cs="Arial"/>
          <w:sz w:val="22"/>
          <w:szCs w:val="22"/>
        </w:rPr>
      </w:pPr>
      <w:r w:rsidRPr="00741D20">
        <w:rPr>
          <w:rStyle w:val="CharAttribute35"/>
          <w:rFonts w:cs="Arial"/>
          <w:sz w:val="22"/>
          <w:szCs w:val="22"/>
        </w:rPr>
        <w:t xml:space="preserve">K </w:t>
      </w:r>
      <w:r w:rsidR="00845E3D">
        <w:rPr>
          <w:rStyle w:val="CharAttribute35"/>
          <w:rFonts w:cs="Arial"/>
          <w:sz w:val="22"/>
          <w:szCs w:val="22"/>
        </w:rPr>
        <w:t>11</w:t>
      </w:r>
      <w:r w:rsidRPr="00741D20">
        <w:rPr>
          <w:rStyle w:val="CharAttribute35"/>
          <w:rFonts w:cs="Arial"/>
          <w:sz w:val="22"/>
          <w:szCs w:val="22"/>
        </w:rPr>
        <w:t>. členu:</w:t>
      </w:r>
    </w:p>
    <w:p w:rsidR="00E8735B" w:rsidRDefault="00E8735B" w:rsidP="00E04FAC">
      <w:pPr>
        <w:pStyle w:val="ParaAttribute3"/>
        <w:spacing w:line="23" w:lineRule="atLeast"/>
        <w:rPr>
          <w:rStyle w:val="CharAttribute5"/>
          <w:rFonts w:cs="Arial"/>
          <w:sz w:val="22"/>
          <w:szCs w:val="22"/>
        </w:rPr>
      </w:pPr>
      <w:r w:rsidRPr="00741D20">
        <w:rPr>
          <w:rStyle w:val="CharAttribute5"/>
          <w:rFonts w:cs="Arial"/>
          <w:sz w:val="22"/>
          <w:szCs w:val="22"/>
        </w:rPr>
        <w:t>Po Zakonu o državnem geodetskem referenčnem sistemu, geodetska uprava zagotovi transformacijo horizontalnih koordinat podatkov iz uradnih evidenc, ki jih vodi, v državni prostorski koordinatni sistem. Do prehoda zemljiškega katastra v državni prostorski koordinatni sistem, se masovni zajem izvaja v koordinatnem sistemu D48/GK. Podatki zajeti v koordinatnem sistemu D48/GK bodo v državni prostorski koordinatni sistem transformirani z veljavnim vsedržavnim modelom trikotniške transformacije, ki ga Geodetska uprava Republike Slovenije javno objavi na spletni strani.</w:t>
      </w:r>
    </w:p>
    <w:p w:rsidR="001970A5" w:rsidRDefault="001970A5" w:rsidP="00E04FAC">
      <w:pPr>
        <w:pStyle w:val="ParaAttribute3"/>
        <w:spacing w:line="23" w:lineRule="atLeast"/>
        <w:rPr>
          <w:rStyle w:val="CharAttribute5"/>
          <w:rFonts w:cs="Arial"/>
          <w:sz w:val="22"/>
          <w:szCs w:val="22"/>
        </w:rPr>
      </w:pPr>
    </w:p>
    <w:p w:rsidR="001970A5" w:rsidRPr="00022D9A" w:rsidRDefault="001970A5" w:rsidP="00E04FAC">
      <w:pPr>
        <w:pStyle w:val="ParaAttribute22"/>
        <w:spacing w:line="23" w:lineRule="atLeast"/>
        <w:jc w:val="both"/>
        <w:rPr>
          <w:rFonts w:ascii="Arial" w:eastAsia="Arial" w:hAnsi="Arial" w:cs="Arial"/>
          <w:sz w:val="22"/>
          <w:szCs w:val="22"/>
        </w:rPr>
      </w:pPr>
      <w:r w:rsidRPr="00022D9A">
        <w:rPr>
          <w:rStyle w:val="CharAttribute35"/>
          <w:rFonts w:cs="Arial"/>
          <w:sz w:val="22"/>
          <w:szCs w:val="22"/>
        </w:rPr>
        <w:t xml:space="preserve">K </w:t>
      </w:r>
      <w:r w:rsidR="00845E3D" w:rsidRPr="00022D9A">
        <w:rPr>
          <w:rStyle w:val="CharAttribute35"/>
          <w:rFonts w:cs="Arial"/>
          <w:sz w:val="22"/>
          <w:szCs w:val="22"/>
        </w:rPr>
        <w:t>1</w:t>
      </w:r>
      <w:r w:rsidR="00845E3D">
        <w:rPr>
          <w:rStyle w:val="CharAttribute35"/>
          <w:rFonts w:cs="Arial"/>
          <w:sz w:val="22"/>
          <w:szCs w:val="22"/>
        </w:rPr>
        <w:t>2</w:t>
      </w:r>
      <w:r w:rsidRPr="00022D9A">
        <w:rPr>
          <w:rStyle w:val="CharAttribute35"/>
          <w:rFonts w:cs="Arial"/>
          <w:sz w:val="22"/>
          <w:szCs w:val="22"/>
        </w:rPr>
        <w:t>. členu:</w:t>
      </w:r>
    </w:p>
    <w:p w:rsidR="001970A5" w:rsidRPr="00707251" w:rsidRDefault="001970A5" w:rsidP="00E04FAC">
      <w:pPr>
        <w:pStyle w:val="ParaAttribute22"/>
        <w:spacing w:line="23" w:lineRule="atLeast"/>
        <w:jc w:val="both"/>
        <w:rPr>
          <w:rFonts w:ascii="Arial" w:eastAsia="Arial" w:hAnsi="Arial" w:cs="Arial"/>
          <w:sz w:val="22"/>
          <w:szCs w:val="22"/>
        </w:rPr>
      </w:pPr>
      <w:r w:rsidRPr="00022D9A">
        <w:rPr>
          <w:rStyle w:val="CharAttribute5"/>
          <w:rFonts w:cs="Arial"/>
          <w:sz w:val="22"/>
          <w:szCs w:val="22"/>
        </w:rPr>
        <w:t>Določa datum veljavnosti pravilnika.</w:t>
      </w:r>
    </w:p>
    <w:p w:rsidR="001970A5" w:rsidRPr="00707251" w:rsidRDefault="001970A5" w:rsidP="00E04FAC">
      <w:pPr>
        <w:pStyle w:val="ParaAttribute3"/>
        <w:spacing w:line="23" w:lineRule="atLeast"/>
        <w:rPr>
          <w:rFonts w:ascii="Arial" w:hAnsi="Arial" w:cs="Arial"/>
          <w:sz w:val="22"/>
          <w:szCs w:val="22"/>
        </w:rPr>
      </w:pPr>
    </w:p>
    <w:sectPr w:rsidR="001970A5" w:rsidRPr="00707251">
      <w:headerReference w:type="default" r:id="rId9"/>
      <w:pgSz w:w="11906" w:h="16838"/>
      <w:pgMar w:top="1417" w:right="1417" w:bottom="1417" w:left="1417" w:header="992" w:footer="0" w:gutter="0"/>
      <w:cols w:space="708"/>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D04" w:rsidRDefault="00426D04">
      <w:r>
        <w:separator/>
      </w:r>
    </w:p>
  </w:endnote>
  <w:endnote w:type="continuationSeparator" w:id="0">
    <w:p w:rsidR="00426D04" w:rsidRDefault="00426D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0000000000000000000"/>
    <w:charset w:val="02"/>
    <w:family w:val="auto"/>
    <w:notTrueType/>
    <w:pitch w:val="default"/>
  </w:font>
  <w:font w:name="Batang">
    <w:altName w:val="Arial Unicode MS"/>
    <w:panose1 w:val="02030600000101010101"/>
    <w:charset w:val="81"/>
    <w:family w:val="auto"/>
    <w:notTrueType/>
    <w:pitch w:val="fixed"/>
    <w:sig w:usb0="00000000" w:usb1="09060000" w:usb2="00000010" w:usb3="00000000" w:csb0="00080000"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Malgun Gothic">
    <w:panose1 w:val="020B0503020000020004"/>
    <w:charset w:val="81"/>
    <w:family w:val="swiss"/>
    <w:pitch w:val="variable"/>
    <w:sig w:usb0="9000002F" w:usb1="29D77CFB" w:usb2="00000012" w:usb3="00000000" w:csb0="00080001" w:csb1="00000000"/>
  </w:font>
  <w:font w:name="Republika">
    <w:altName w:val="Open Sans"/>
    <w:panose1 w:val="02000506040000020004"/>
    <w:charset w:val="EE"/>
    <w:family w:val="auto"/>
    <w:pitch w:val="variable"/>
    <w:sig w:usb0="A00000FF" w:usb1="4000205B" w:usb2="00000000" w:usb3="00000000" w:csb0="00000093"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D04" w:rsidRDefault="00426D04">
      <w:r>
        <w:separator/>
      </w:r>
    </w:p>
  </w:footnote>
  <w:footnote w:type="continuationSeparator" w:id="0">
    <w:p w:rsidR="00426D04" w:rsidRDefault="00426D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7E0" w:rsidRDefault="000157E0">
    <w:pPr>
      <w:pStyle w:val="ParaAttribute0"/>
      <w:spacing w:line="276" w:lineRule="auto"/>
      <w:rPr>
        <w:rFonts w:ascii="Calibri" w:eastAsia="Calibri" w:hAnsi="Calibri"/>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39D9"/>
    <w:multiLevelType w:val="multilevel"/>
    <w:tmpl w:val="F03839B0"/>
    <w:lvl w:ilvl="0">
      <w:start w:val="1"/>
      <w:numFmt w:val="decimal"/>
      <w:lvlText w:val="%1."/>
      <w:lvlJc w:val="left"/>
      <w:pPr>
        <w:ind w:left="4083" w:hanging="113"/>
      </w:pPr>
      <w:rPr>
        <w:rFonts w:ascii="Arial" w:eastAsia="Calibri" w:hAnsi="Arial"/>
        <w:b w:val="0"/>
        <w:bCs w:val="0"/>
        <w:color w:val="000000"/>
        <w:sz w:val="20"/>
      </w:rPr>
    </w:lvl>
    <w:lvl w:ilvl="1">
      <w:start w:val="1"/>
      <w:numFmt w:val="decimal"/>
      <w:lvlText w:val="%2."/>
      <w:lvlJc w:val="left"/>
      <w:pPr>
        <w:ind w:left="1440" w:hanging="360"/>
      </w:pPr>
      <w:rPr>
        <w:rFonts w:eastAsia="Calibri"/>
      </w:rPr>
    </w:lvl>
    <w:lvl w:ilvl="2">
      <w:start w:val="1"/>
      <w:numFmt w:val="decimal"/>
      <w:lvlText w:val="%3."/>
      <w:lvlJc w:val="left"/>
      <w:pPr>
        <w:ind w:left="2160" w:hanging="180"/>
      </w:pPr>
      <w:rPr>
        <w:rFonts w:eastAsia="Calibri"/>
      </w:rPr>
    </w:lvl>
    <w:lvl w:ilvl="3">
      <w:start w:val="1"/>
      <w:numFmt w:val="decimal"/>
      <w:lvlText w:val="%4."/>
      <w:lvlJc w:val="left"/>
      <w:pPr>
        <w:ind w:left="2880" w:hanging="360"/>
      </w:pPr>
      <w:rPr>
        <w:rFonts w:eastAsia="Calibri"/>
      </w:rPr>
    </w:lvl>
    <w:lvl w:ilvl="4">
      <w:start w:val="1"/>
      <w:numFmt w:val="decimal"/>
      <w:lvlText w:val="%5."/>
      <w:lvlJc w:val="left"/>
      <w:pPr>
        <w:ind w:left="3600" w:hanging="360"/>
      </w:pPr>
      <w:rPr>
        <w:rFonts w:eastAsia="Calibri"/>
      </w:rPr>
    </w:lvl>
    <w:lvl w:ilvl="5">
      <w:start w:val="1"/>
      <w:numFmt w:val="decimal"/>
      <w:lvlText w:val="%6."/>
      <w:lvlJc w:val="left"/>
      <w:pPr>
        <w:ind w:left="4320" w:hanging="180"/>
      </w:pPr>
      <w:rPr>
        <w:rFonts w:eastAsia="Calibri"/>
      </w:rPr>
    </w:lvl>
    <w:lvl w:ilvl="6">
      <w:start w:val="1"/>
      <w:numFmt w:val="decimal"/>
      <w:lvlText w:val="%7."/>
      <w:lvlJc w:val="left"/>
      <w:pPr>
        <w:ind w:left="5040" w:hanging="360"/>
      </w:pPr>
      <w:rPr>
        <w:rFonts w:eastAsia="Calibri"/>
      </w:rPr>
    </w:lvl>
    <w:lvl w:ilvl="7">
      <w:start w:val="1"/>
      <w:numFmt w:val="decimal"/>
      <w:lvlText w:val="%8."/>
      <w:lvlJc w:val="left"/>
      <w:pPr>
        <w:ind w:left="5760" w:hanging="360"/>
      </w:pPr>
      <w:rPr>
        <w:rFonts w:eastAsia="Calibri"/>
      </w:rPr>
    </w:lvl>
    <w:lvl w:ilvl="8">
      <w:start w:val="1"/>
      <w:numFmt w:val="decimal"/>
      <w:lvlText w:val="%9."/>
      <w:lvlJc w:val="left"/>
      <w:pPr>
        <w:ind w:left="6480" w:hanging="180"/>
      </w:pPr>
      <w:rPr>
        <w:rFonts w:eastAsia="Calibri"/>
      </w:rPr>
    </w:lvl>
  </w:abstractNum>
  <w:abstractNum w:abstractNumId="1">
    <w:nsid w:val="1FF3528F"/>
    <w:multiLevelType w:val="hybridMultilevel"/>
    <w:tmpl w:val="D80E258E"/>
    <w:lvl w:ilvl="0" w:tplc="8548967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4B20572"/>
    <w:multiLevelType w:val="multilevel"/>
    <w:tmpl w:val="CCC8B7BA"/>
    <w:lvl w:ilvl="0">
      <w:start w:val="1"/>
      <w:numFmt w:val="bullet"/>
      <w:lvlText w:val="-"/>
      <w:lvlJc w:val="left"/>
      <w:pPr>
        <w:ind w:left="720" w:hanging="360"/>
      </w:pPr>
      <w:rPr>
        <w:rFonts w:ascii="Arial" w:hAnsi="Arial" w:hint="default"/>
        <w:b w:val="0"/>
        <w:color w:val="000000"/>
        <w:sz w:val="20"/>
      </w:rPr>
    </w:lvl>
    <w:lvl w:ilvl="1">
      <w:numFmt w:val="bullet"/>
      <w:lvlText w:val=""/>
      <w:lvlJc w:val="left"/>
      <w:pPr>
        <w:ind w:left="720" w:hanging="360"/>
      </w:pPr>
      <w:rPr>
        <w:rFonts w:ascii="Arial" w:hAnsi="Arial" w:cs="Arial" w:hint="default"/>
        <w:b w:val="0"/>
        <w:color w:val="000000"/>
        <w:sz w:val="20"/>
      </w:rPr>
    </w:lvl>
    <w:lvl w:ilvl="2">
      <w:numFmt w:val="bullet"/>
      <w:lvlText w:val=""/>
      <w:lvlJc w:val="left"/>
      <w:pPr>
        <w:ind w:left="720" w:hanging="360"/>
      </w:pPr>
      <w:rPr>
        <w:rFonts w:ascii="Arial" w:hAnsi="Arial" w:cs="Arial" w:hint="default"/>
        <w:b w:val="0"/>
        <w:color w:val="000000"/>
        <w:sz w:val="20"/>
      </w:rPr>
    </w:lvl>
    <w:lvl w:ilvl="3">
      <w:numFmt w:val="bullet"/>
      <w:lvlText w:val=""/>
      <w:lvlJc w:val="left"/>
      <w:pPr>
        <w:ind w:left="720" w:hanging="360"/>
      </w:pPr>
      <w:rPr>
        <w:rFonts w:ascii="Arial" w:hAnsi="Arial" w:cs="Arial" w:hint="default"/>
        <w:b w:val="0"/>
        <w:color w:val="000000"/>
        <w:sz w:val="20"/>
      </w:rPr>
    </w:lvl>
    <w:lvl w:ilvl="4">
      <w:numFmt w:val="bullet"/>
      <w:lvlText w:val=""/>
      <w:lvlJc w:val="left"/>
      <w:pPr>
        <w:ind w:left="720" w:hanging="360"/>
      </w:pPr>
      <w:rPr>
        <w:rFonts w:ascii="Arial" w:hAnsi="Arial" w:cs="Arial" w:hint="default"/>
        <w:b w:val="0"/>
        <w:color w:val="000000"/>
        <w:sz w:val="20"/>
      </w:rPr>
    </w:lvl>
    <w:lvl w:ilvl="5">
      <w:numFmt w:val="bullet"/>
      <w:lvlText w:val=""/>
      <w:lvlJc w:val="left"/>
      <w:pPr>
        <w:ind w:left="720" w:hanging="360"/>
      </w:pPr>
      <w:rPr>
        <w:rFonts w:ascii="Arial" w:hAnsi="Arial" w:cs="Arial" w:hint="default"/>
        <w:b w:val="0"/>
        <w:color w:val="000000"/>
        <w:sz w:val="20"/>
      </w:rPr>
    </w:lvl>
    <w:lvl w:ilvl="6">
      <w:numFmt w:val="bullet"/>
      <w:lvlText w:val=""/>
      <w:lvlJc w:val="left"/>
      <w:pPr>
        <w:ind w:left="720" w:hanging="360"/>
      </w:pPr>
      <w:rPr>
        <w:rFonts w:ascii="Arial" w:hAnsi="Arial" w:cs="Arial" w:hint="default"/>
        <w:b w:val="0"/>
        <w:color w:val="000000"/>
        <w:sz w:val="20"/>
      </w:rPr>
    </w:lvl>
    <w:lvl w:ilvl="7">
      <w:numFmt w:val="bullet"/>
      <w:lvlText w:val=""/>
      <w:lvlJc w:val="left"/>
      <w:pPr>
        <w:ind w:left="720" w:hanging="360"/>
      </w:pPr>
      <w:rPr>
        <w:rFonts w:ascii="Arial" w:hAnsi="Arial" w:cs="Arial" w:hint="default"/>
        <w:b w:val="0"/>
        <w:color w:val="000000"/>
        <w:sz w:val="20"/>
      </w:rPr>
    </w:lvl>
    <w:lvl w:ilvl="8">
      <w:numFmt w:val="bullet"/>
      <w:lvlText w:val=""/>
      <w:lvlJc w:val="left"/>
      <w:pPr>
        <w:ind w:left="720" w:hanging="360"/>
      </w:pPr>
      <w:rPr>
        <w:rFonts w:ascii="Arial" w:hAnsi="Arial" w:cs="Arial" w:hint="default"/>
        <w:b w:val="0"/>
        <w:color w:val="000000"/>
        <w:sz w:val="20"/>
      </w:rPr>
    </w:lvl>
  </w:abstractNum>
  <w:abstractNum w:abstractNumId="3">
    <w:nsid w:val="25574030"/>
    <w:multiLevelType w:val="hybridMultilevel"/>
    <w:tmpl w:val="B1E664B2"/>
    <w:lvl w:ilvl="0" w:tplc="E662D480">
      <w:start w:val="2"/>
      <w:numFmt w:val="decimal"/>
      <w:lvlText w:val="%1."/>
      <w:lvlJc w:val="left"/>
      <w:pPr>
        <w:ind w:left="142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
    <w:nsid w:val="37B00B83"/>
    <w:multiLevelType w:val="multilevel"/>
    <w:tmpl w:val="82C4228E"/>
    <w:lvl w:ilvl="0">
      <w:start w:val="5"/>
      <w:numFmt w:val="decimal"/>
      <w:lvlText w:val="%1."/>
      <w:lvlJc w:val="left"/>
      <w:pPr>
        <w:ind w:left="4225" w:hanging="113"/>
      </w:pPr>
      <w:rPr>
        <w:rFonts w:ascii="Arial" w:eastAsia="Calibri" w:hAnsi="Arial"/>
        <w:b w:val="0"/>
        <w:bCs w:val="0"/>
        <w:color w:val="000000"/>
        <w:sz w:val="20"/>
      </w:rPr>
    </w:lvl>
    <w:lvl w:ilvl="1">
      <w:start w:val="5"/>
      <w:numFmt w:val="decimal"/>
      <w:lvlText w:val="%2."/>
      <w:lvlJc w:val="left"/>
      <w:pPr>
        <w:ind w:left="1440" w:hanging="360"/>
      </w:pPr>
      <w:rPr>
        <w:rFonts w:eastAsia="Calibri"/>
      </w:rPr>
    </w:lvl>
    <w:lvl w:ilvl="2">
      <w:start w:val="5"/>
      <w:numFmt w:val="decimal"/>
      <w:lvlText w:val="%3."/>
      <w:lvlJc w:val="left"/>
      <w:pPr>
        <w:ind w:left="2160" w:hanging="180"/>
      </w:pPr>
      <w:rPr>
        <w:rFonts w:eastAsia="Calibri"/>
      </w:rPr>
    </w:lvl>
    <w:lvl w:ilvl="3">
      <w:start w:val="5"/>
      <w:numFmt w:val="decimal"/>
      <w:lvlText w:val="%4."/>
      <w:lvlJc w:val="left"/>
      <w:pPr>
        <w:ind w:left="2880" w:hanging="360"/>
      </w:pPr>
      <w:rPr>
        <w:rFonts w:eastAsia="Calibri"/>
      </w:rPr>
    </w:lvl>
    <w:lvl w:ilvl="4">
      <w:start w:val="5"/>
      <w:numFmt w:val="decimal"/>
      <w:lvlText w:val="%5."/>
      <w:lvlJc w:val="left"/>
      <w:pPr>
        <w:ind w:left="3600" w:hanging="360"/>
      </w:pPr>
      <w:rPr>
        <w:rFonts w:eastAsia="Calibri"/>
      </w:rPr>
    </w:lvl>
    <w:lvl w:ilvl="5">
      <w:start w:val="5"/>
      <w:numFmt w:val="decimal"/>
      <w:lvlText w:val="%6."/>
      <w:lvlJc w:val="left"/>
      <w:pPr>
        <w:ind w:left="4320" w:hanging="180"/>
      </w:pPr>
      <w:rPr>
        <w:rFonts w:eastAsia="Calibri"/>
      </w:rPr>
    </w:lvl>
    <w:lvl w:ilvl="6">
      <w:start w:val="5"/>
      <w:numFmt w:val="decimal"/>
      <w:lvlText w:val="%7."/>
      <w:lvlJc w:val="left"/>
      <w:pPr>
        <w:ind w:left="5040" w:hanging="360"/>
      </w:pPr>
      <w:rPr>
        <w:rFonts w:eastAsia="Calibri"/>
      </w:rPr>
    </w:lvl>
    <w:lvl w:ilvl="7">
      <w:start w:val="5"/>
      <w:numFmt w:val="decimal"/>
      <w:lvlText w:val="%8."/>
      <w:lvlJc w:val="left"/>
      <w:pPr>
        <w:ind w:left="5760" w:hanging="360"/>
      </w:pPr>
      <w:rPr>
        <w:rFonts w:eastAsia="Calibri"/>
      </w:rPr>
    </w:lvl>
    <w:lvl w:ilvl="8">
      <w:start w:val="5"/>
      <w:numFmt w:val="decimal"/>
      <w:lvlText w:val="%9."/>
      <w:lvlJc w:val="left"/>
      <w:pPr>
        <w:ind w:left="6480" w:hanging="180"/>
      </w:pPr>
      <w:rPr>
        <w:rFonts w:eastAsia="Calibri"/>
      </w:rPr>
    </w:lvl>
  </w:abstractNum>
  <w:abstractNum w:abstractNumId="5">
    <w:nsid w:val="38DE5166"/>
    <w:multiLevelType w:val="multilevel"/>
    <w:tmpl w:val="F6BAE7C4"/>
    <w:lvl w:ilvl="0">
      <w:start w:val="2"/>
      <w:numFmt w:val="decimal"/>
      <w:lvlText w:val="%1."/>
      <w:lvlJc w:val="left"/>
      <w:pPr>
        <w:ind w:left="1428" w:hanging="360"/>
      </w:pPr>
      <w:rPr>
        <w:rFonts w:ascii="Arial" w:eastAsia="Calibri" w:hAnsi="Arial"/>
        <w:b w:val="0"/>
        <w:bCs w:val="0"/>
        <w:color w:val="000000"/>
        <w:sz w:val="20"/>
      </w:rPr>
    </w:lvl>
    <w:lvl w:ilvl="1">
      <w:start w:val="2"/>
      <w:numFmt w:val="decimal"/>
      <w:lvlText w:val="%2."/>
      <w:lvlJc w:val="left"/>
      <w:pPr>
        <w:ind w:left="2148" w:hanging="360"/>
      </w:pPr>
      <w:rPr>
        <w:rFonts w:eastAsia="Calibri"/>
      </w:rPr>
    </w:lvl>
    <w:lvl w:ilvl="2">
      <w:start w:val="2"/>
      <w:numFmt w:val="decimal"/>
      <w:lvlText w:val="%3."/>
      <w:lvlJc w:val="left"/>
      <w:pPr>
        <w:ind w:left="2868" w:hanging="180"/>
      </w:pPr>
      <w:rPr>
        <w:rFonts w:eastAsia="Calibri"/>
      </w:rPr>
    </w:lvl>
    <w:lvl w:ilvl="3">
      <w:start w:val="2"/>
      <w:numFmt w:val="decimal"/>
      <w:lvlText w:val="%4."/>
      <w:lvlJc w:val="left"/>
      <w:pPr>
        <w:ind w:left="3588" w:hanging="360"/>
      </w:pPr>
      <w:rPr>
        <w:rFonts w:eastAsia="Calibri"/>
      </w:rPr>
    </w:lvl>
    <w:lvl w:ilvl="4">
      <w:start w:val="2"/>
      <w:numFmt w:val="decimal"/>
      <w:lvlText w:val="%5."/>
      <w:lvlJc w:val="left"/>
      <w:pPr>
        <w:ind w:left="4308" w:hanging="360"/>
      </w:pPr>
      <w:rPr>
        <w:rFonts w:eastAsia="Calibri"/>
      </w:rPr>
    </w:lvl>
    <w:lvl w:ilvl="5">
      <w:start w:val="2"/>
      <w:numFmt w:val="decimal"/>
      <w:lvlText w:val="%6."/>
      <w:lvlJc w:val="left"/>
      <w:pPr>
        <w:ind w:left="5028" w:hanging="180"/>
      </w:pPr>
      <w:rPr>
        <w:rFonts w:eastAsia="Calibri"/>
      </w:rPr>
    </w:lvl>
    <w:lvl w:ilvl="6">
      <w:start w:val="2"/>
      <w:numFmt w:val="decimal"/>
      <w:lvlText w:val="%7."/>
      <w:lvlJc w:val="left"/>
      <w:pPr>
        <w:ind w:left="5748" w:hanging="360"/>
      </w:pPr>
      <w:rPr>
        <w:rFonts w:eastAsia="Calibri"/>
      </w:rPr>
    </w:lvl>
    <w:lvl w:ilvl="7">
      <w:start w:val="2"/>
      <w:numFmt w:val="decimal"/>
      <w:lvlText w:val="%8."/>
      <w:lvlJc w:val="left"/>
      <w:pPr>
        <w:ind w:left="6468" w:hanging="360"/>
      </w:pPr>
      <w:rPr>
        <w:rFonts w:eastAsia="Calibri"/>
      </w:rPr>
    </w:lvl>
    <w:lvl w:ilvl="8">
      <w:start w:val="2"/>
      <w:numFmt w:val="decimal"/>
      <w:lvlText w:val="%9."/>
      <w:lvlJc w:val="left"/>
      <w:pPr>
        <w:ind w:left="7188" w:hanging="180"/>
      </w:pPr>
      <w:rPr>
        <w:rFonts w:eastAsia="Calibri"/>
      </w:rPr>
    </w:lvl>
  </w:abstractNum>
  <w:abstractNum w:abstractNumId="6">
    <w:nsid w:val="42A023C0"/>
    <w:multiLevelType w:val="multilevel"/>
    <w:tmpl w:val="846EE08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7">
    <w:nsid w:val="4CDC5005"/>
    <w:multiLevelType w:val="multilevel"/>
    <w:tmpl w:val="4CAE035E"/>
    <w:lvl w:ilvl="0">
      <w:start w:val="3"/>
      <w:numFmt w:val="decimal"/>
      <w:lvlText w:val="%1."/>
      <w:lvlJc w:val="left"/>
      <w:pPr>
        <w:ind w:left="1181" w:hanging="113"/>
      </w:pPr>
      <w:rPr>
        <w:rFonts w:eastAsia="Times New Roman"/>
        <w:b w:val="0"/>
        <w:color w:val="000000"/>
        <w:sz w:val="20"/>
      </w:rPr>
    </w:lvl>
    <w:lvl w:ilvl="1">
      <w:start w:val="3"/>
      <w:numFmt w:val="decimal"/>
      <w:lvlText w:val="%2."/>
      <w:lvlJc w:val="left"/>
      <w:pPr>
        <w:ind w:left="1440" w:hanging="360"/>
      </w:pPr>
      <w:rPr>
        <w:rFonts w:eastAsia="Times New Roman"/>
      </w:rPr>
    </w:lvl>
    <w:lvl w:ilvl="2">
      <w:start w:val="3"/>
      <w:numFmt w:val="decimal"/>
      <w:lvlText w:val="%3."/>
      <w:lvlJc w:val="left"/>
      <w:pPr>
        <w:ind w:left="2160" w:hanging="180"/>
      </w:pPr>
      <w:rPr>
        <w:rFonts w:eastAsia="Times New Roman"/>
      </w:rPr>
    </w:lvl>
    <w:lvl w:ilvl="3">
      <w:start w:val="3"/>
      <w:numFmt w:val="decimal"/>
      <w:lvlText w:val="%4."/>
      <w:lvlJc w:val="left"/>
      <w:pPr>
        <w:ind w:left="2880" w:hanging="360"/>
      </w:pPr>
      <w:rPr>
        <w:rFonts w:eastAsia="Times New Roman"/>
      </w:rPr>
    </w:lvl>
    <w:lvl w:ilvl="4">
      <w:start w:val="3"/>
      <w:numFmt w:val="decimal"/>
      <w:lvlText w:val="%5."/>
      <w:lvlJc w:val="left"/>
      <w:pPr>
        <w:ind w:left="3600" w:hanging="360"/>
      </w:pPr>
      <w:rPr>
        <w:rFonts w:eastAsia="Times New Roman"/>
      </w:rPr>
    </w:lvl>
    <w:lvl w:ilvl="5">
      <w:start w:val="3"/>
      <w:numFmt w:val="decimal"/>
      <w:lvlText w:val="%6."/>
      <w:lvlJc w:val="left"/>
      <w:pPr>
        <w:ind w:left="4320" w:hanging="180"/>
      </w:pPr>
      <w:rPr>
        <w:rFonts w:eastAsia="Times New Roman"/>
      </w:rPr>
    </w:lvl>
    <w:lvl w:ilvl="6">
      <w:start w:val="3"/>
      <w:numFmt w:val="decimal"/>
      <w:lvlText w:val="%7."/>
      <w:lvlJc w:val="left"/>
      <w:pPr>
        <w:ind w:left="5040" w:hanging="360"/>
      </w:pPr>
      <w:rPr>
        <w:rFonts w:eastAsia="Times New Roman"/>
      </w:rPr>
    </w:lvl>
    <w:lvl w:ilvl="7">
      <w:start w:val="3"/>
      <w:numFmt w:val="decimal"/>
      <w:lvlText w:val="%8."/>
      <w:lvlJc w:val="left"/>
      <w:pPr>
        <w:ind w:left="5760" w:hanging="360"/>
      </w:pPr>
      <w:rPr>
        <w:rFonts w:eastAsia="Times New Roman"/>
      </w:rPr>
    </w:lvl>
    <w:lvl w:ilvl="8">
      <w:start w:val="3"/>
      <w:numFmt w:val="decimal"/>
      <w:lvlText w:val="%9."/>
      <w:lvlJc w:val="left"/>
      <w:pPr>
        <w:ind w:left="6480" w:hanging="180"/>
      </w:pPr>
      <w:rPr>
        <w:rFonts w:eastAsia="Times New Roman"/>
      </w:rPr>
    </w:lvl>
  </w:abstractNum>
  <w:abstractNum w:abstractNumId="8">
    <w:nsid w:val="701104F1"/>
    <w:multiLevelType w:val="multilevel"/>
    <w:tmpl w:val="A114E5FE"/>
    <w:lvl w:ilvl="0">
      <w:start w:val="1"/>
      <w:numFmt w:val="decimal"/>
      <w:lvlText w:val="%1."/>
      <w:lvlJc w:val="left"/>
      <w:pPr>
        <w:ind w:left="113" w:hanging="113"/>
      </w:pPr>
      <w:rPr>
        <w:rFonts w:eastAsia="Times New Roman"/>
        <w:b w:val="0"/>
        <w:color w:val="000000"/>
        <w:sz w:val="20"/>
      </w:rPr>
    </w:lvl>
    <w:lvl w:ilvl="1">
      <w:start w:val="1"/>
      <w:numFmt w:val="decimal"/>
      <w:lvlText w:val="%2."/>
      <w:lvlJc w:val="left"/>
      <w:pPr>
        <w:ind w:left="1440" w:hanging="360"/>
      </w:pPr>
      <w:rPr>
        <w:rFonts w:eastAsia="Times New Roman"/>
      </w:rPr>
    </w:lvl>
    <w:lvl w:ilvl="2">
      <w:start w:val="1"/>
      <w:numFmt w:val="decimal"/>
      <w:lvlText w:val="%3."/>
      <w:lvlJc w:val="left"/>
      <w:pPr>
        <w:ind w:left="2160" w:hanging="180"/>
      </w:pPr>
      <w:rPr>
        <w:rFonts w:eastAsia="Times New Roman"/>
      </w:rPr>
    </w:lvl>
    <w:lvl w:ilvl="3">
      <w:start w:val="1"/>
      <w:numFmt w:val="decimal"/>
      <w:lvlText w:val="%4."/>
      <w:lvlJc w:val="left"/>
      <w:pPr>
        <w:ind w:left="2880" w:hanging="360"/>
      </w:pPr>
      <w:rPr>
        <w:rFonts w:eastAsia="Times New Roman"/>
      </w:rPr>
    </w:lvl>
    <w:lvl w:ilvl="4">
      <w:start w:val="1"/>
      <w:numFmt w:val="decimal"/>
      <w:lvlText w:val="%5."/>
      <w:lvlJc w:val="left"/>
      <w:pPr>
        <w:ind w:left="3600" w:hanging="360"/>
      </w:pPr>
      <w:rPr>
        <w:rFonts w:eastAsia="Times New Roman"/>
      </w:rPr>
    </w:lvl>
    <w:lvl w:ilvl="5">
      <w:start w:val="1"/>
      <w:numFmt w:val="decimal"/>
      <w:lvlText w:val="%6."/>
      <w:lvlJc w:val="left"/>
      <w:pPr>
        <w:ind w:left="4320" w:hanging="180"/>
      </w:pPr>
      <w:rPr>
        <w:rFonts w:eastAsia="Times New Roman"/>
      </w:rPr>
    </w:lvl>
    <w:lvl w:ilvl="6">
      <w:start w:val="1"/>
      <w:numFmt w:val="decimal"/>
      <w:lvlText w:val="%7."/>
      <w:lvlJc w:val="left"/>
      <w:pPr>
        <w:ind w:left="5040" w:hanging="360"/>
      </w:pPr>
      <w:rPr>
        <w:rFonts w:eastAsia="Times New Roman"/>
      </w:rPr>
    </w:lvl>
    <w:lvl w:ilvl="7">
      <w:start w:val="1"/>
      <w:numFmt w:val="decimal"/>
      <w:lvlText w:val="%8."/>
      <w:lvlJc w:val="left"/>
      <w:pPr>
        <w:ind w:left="5760" w:hanging="360"/>
      </w:pPr>
      <w:rPr>
        <w:rFonts w:eastAsia="Times New Roman"/>
      </w:rPr>
    </w:lvl>
    <w:lvl w:ilvl="8">
      <w:start w:val="1"/>
      <w:numFmt w:val="decimal"/>
      <w:lvlText w:val="%9."/>
      <w:lvlJc w:val="left"/>
      <w:pPr>
        <w:ind w:left="6480" w:hanging="180"/>
      </w:pPr>
      <w:rPr>
        <w:rFonts w:eastAsia="Times New Roman"/>
      </w:rPr>
    </w:lvl>
  </w:abstractNum>
  <w:abstractNum w:abstractNumId="9">
    <w:nsid w:val="71AC10D9"/>
    <w:multiLevelType w:val="multilevel"/>
    <w:tmpl w:val="F3A238D0"/>
    <w:lvl w:ilvl="0">
      <w:start w:val="4"/>
      <w:numFmt w:val="decimal"/>
      <w:lvlText w:val="%1."/>
      <w:lvlJc w:val="left"/>
      <w:pPr>
        <w:ind w:left="4225" w:hanging="113"/>
      </w:pPr>
      <w:rPr>
        <w:rFonts w:eastAsia="Times New Roman"/>
        <w:b w:val="0"/>
        <w:color w:val="000000"/>
        <w:sz w:val="20"/>
      </w:rPr>
    </w:lvl>
    <w:lvl w:ilvl="1">
      <w:start w:val="4"/>
      <w:numFmt w:val="decimal"/>
      <w:lvlText w:val="%2."/>
      <w:lvlJc w:val="left"/>
      <w:pPr>
        <w:ind w:left="1440" w:hanging="360"/>
      </w:pPr>
      <w:rPr>
        <w:rFonts w:eastAsia="Times New Roman"/>
      </w:rPr>
    </w:lvl>
    <w:lvl w:ilvl="2">
      <w:start w:val="4"/>
      <w:numFmt w:val="decimal"/>
      <w:lvlText w:val="%3."/>
      <w:lvlJc w:val="left"/>
      <w:pPr>
        <w:ind w:left="2160" w:hanging="180"/>
      </w:pPr>
      <w:rPr>
        <w:rFonts w:eastAsia="Times New Roman"/>
      </w:rPr>
    </w:lvl>
    <w:lvl w:ilvl="3">
      <w:start w:val="4"/>
      <w:numFmt w:val="decimal"/>
      <w:lvlText w:val="%4."/>
      <w:lvlJc w:val="left"/>
      <w:pPr>
        <w:ind w:left="2880" w:hanging="360"/>
      </w:pPr>
      <w:rPr>
        <w:rFonts w:eastAsia="Times New Roman"/>
      </w:rPr>
    </w:lvl>
    <w:lvl w:ilvl="4">
      <w:start w:val="4"/>
      <w:numFmt w:val="decimal"/>
      <w:lvlText w:val="%5."/>
      <w:lvlJc w:val="left"/>
      <w:pPr>
        <w:ind w:left="3600" w:hanging="360"/>
      </w:pPr>
      <w:rPr>
        <w:rFonts w:eastAsia="Times New Roman"/>
      </w:rPr>
    </w:lvl>
    <w:lvl w:ilvl="5">
      <w:start w:val="4"/>
      <w:numFmt w:val="decimal"/>
      <w:lvlText w:val="%6."/>
      <w:lvlJc w:val="left"/>
      <w:pPr>
        <w:ind w:left="4320" w:hanging="180"/>
      </w:pPr>
      <w:rPr>
        <w:rFonts w:eastAsia="Times New Roman"/>
      </w:rPr>
    </w:lvl>
    <w:lvl w:ilvl="6">
      <w:start w:val="4"/>
      <w:numFmt w:val="decimal"/>
      <w:lvlText w:val="%7."/>
      <w:lvlJc w:val="left"/>
      <w:pPr>
        <w:ind w:left="5040" w:hanging="360"/>
      </w:pPr>
      <w:rPr>
        <w:rFonts w:eastAsia="Times New Roman"/>
      </w:rPr>
    </w:lvl>
    <w:lvl w:ilvl="7">
      <w:start w:val="4"/>
      <w:numFmt w:val="decimal"/>
      <w:lvlText w:val="%8."/>
      <w:lvlJc w:val="left"/>
      <w:pPr>
        <w:ind w:left="5760" w:hanging="360"/>
      </w:pPr>
      <w:rPr>
        <w:rFonts w:eastAsia="Times New Roman"/>
      </w:rPr>
    </w:lvl>
    <w:lvl w:ilvl="8">
      <w:start w:val="4"/>
      <w:numFmt w:val="decimal"/>
      <w:lvlText w:val="%9."/>
      <w:lvlJc w:val="left"/>
      <w:pPr>
        <w:ind w:left="6480" w:hanging="180"/>
      </w:pPr>
      <w:rPr>
        <w:rFonts w:eastAsia="Times New Roman"/>
      </w:rPr>
    </w:lvl>
  </w:abstractNum>
  <w:abstractNum w:abstractNumId="10">
    <w:nsid w:val="772649F2"/>
    <w:multiLevelType w:val="multilevel"/>
    <w:tmpl w:val="2F9E2994"/>
    <w:lvl w:ilvl="0">
      <w:numFmt w:val="bullet"/>
      <w:lvlText w:val=""/>
      <w:lvlJc w:val="left"/>
      <w:pPr>
        <w:ind w:left="720" w:hanging="360"/>
      </w:pPr>
      <w:rPr>
        <w:rFonts w:ascii="Symbol" w:hAnsi="Symbol" w:cs="OpenSymbol" w:hint="default"/>
      </w:rPr>
    </w:lvl>
    <w:lvl w:ilvl="1">
      <w:numFmt w:val="bullet"/>
      <w:lvlText w:val=""/>
      <w:lvlJc w:val="left"/>
      <w:pPr>
        <w:ind w:left="720" w:hanging="360"/>
      </w:pPr>
      <w:rPr>
        <w:rFonts w:ascii="Arial" w:hAnsi="Arial" w:cs="Arial" w:hint="default"/>
        <w:b/>
        <w:color w:val="000000"/>
        <w:sz w:val="20"/>
      </w:rPr>
    </w:lvl>
    <w:lvl w:ilvl="2">
      <w:numFmt w:val="bullet"/>
      <w:lvlText w:val=""/>
      <w:lvlJc w:val="left"/>
      <w:pPr>
        <w:ind w:left="720" w:hanging="360"/>
      </w:pPr>
      <w:rPr>
        <w:rFonts w:ascii="Arial" w:hAnsi="Arial" w:cs="Arial" w:hint="default"/>
        <w:b/>
        <w:color w:val="000000"/>
        <w:sz w:val="20"/>
      </w:rPr>
    </w:lvl>
    <w:lvl w:ilvl="3">
      <w:numFmt w:val="bullet"/>
      <w:lvlText w:val=""/>
      <w:lvlJc w:val="left"/>
      <w:pPr>
        <w:ind w:left="720" w:hanging="360"/>
      </w:pPr>
      <w:rPr>
        <w:rFonts w:ascii="Arial" w:hAnsi="Arial" w:cs="Arial" w:hint="default"/>
        <w:b/>
        <w:color w:val="000000"/>
        <w:sz w:val="20"/>
      </w:rPr>
    </w:lvl>
    <w:lvl w:ilvl="4">
      <w:numFmt w:val="bullet"/>
      <w:lvlText w:val=""/>
      <w:lvlJc w:val="left"/>
      <w:pPr>
        <w:ind w:left="720" w:hanging="360"/>
      </w:pPr>
      <w:rPr>
        <w:rFonts w:ascii="Arial" w:hAnsi="Arial" w:cs="Arial" w:hint="default"/>
        <w:b/>
        <w:color w:val="000000"/>
        <w:sz w:val="20"/>
      </w:rPr>
    </w:lvl>
    <w:lvl w:ilvl="5">
      <w:numFmt w:val="bullet"/>
      <w:lvlText w:val=""/>
      <w:lvlJc w:val="left"/>
      <w:pPr>
        <w:ind w:left="720" w:hanging="360"/>
      </w:pPr>
      <w:rPr>
        <w:rFonts w:ascii="Arial" w:hAnsi="Arial" w:cs="Arial" w:hint="default"/>
        <w:b/>
        <w:color w:val="000000"/>
        <w:sz w:val="20"/>
      </w:rPr>
    </w:lvl>
    <w:lvl w:ilvl="6">
      <w:numFmt w:val="bullet"/>
      <w:lvlText w:val=""/>
      <w:lvlJc w:val="left"/>
      <w:pPr>
        <w:ind w:left="720" w:hanging="360"/>
      </w:pPr>
      <w:rPr>
        <w:rFonts w:ascii="Arial" w:hAnsi="Arial" w:cs="Arial" w:hint="default"/>
        <w:b/>
        <w:color w:val="000000"/>
        <w:sz w:val="20"/>
      </w:rPr>
    </w:lvl>
    <w:lvl w:ilvl="7">
      <w:numFmt w:val="bullet"/>
      <w:lvlText w:val=""/>
      <w:lvlJc w:val="left"/>
      <w:pPr>
        <w:ind w:left="720" w:hanging="360"/>
      </w:pPr>
      <w:rPr>
        <w:rFonts w:ascii="Arial" w:hAnsi="Arial" w:cs="Arial" w:hint="default"/>
        <w:b/>
        <w:color w:val="000000"/>
        <w:sz w:val="20"/>
      </w:rPr>
    </w:lvl>
    <w:lvl w:ilvl="8">
      <w:numFmt w:val="bullet"/>
      <w:lvlText w:val=""/>
      <w:lvlJc w:val="left"/>
      <w:pPr>
        <w:ind w:left="720" w:hanging="360"/>
      </w:pPr>
      <w:rPr>
        <w:rFonts w:ascii="Arial" w:hAnsi="Arial" w:cs="Arial" w:hint="default"/>
        <w:b/>
        <w:color w:val="000000"/>
        <w:sz w:val="20"/>
      </w:rPr>
    </w:lvl>
  </w:abstractNum>
  <w:abstractNum w:abstractNumId="11">
    <w:nsid w:val="7AAB4519"/>
    <w:multiLevelType w:val="multilevel"/>
    <w:tmpl w:val="45125376"/>
    <w:lvl w:ilvl="0">
      <w:start w:val="9"/>
      <w:numFmt w:val="decimal"/>
      <w:lvlText w:val="%1."/>
      <w:lvlJc w:val="left"/>
      <w:pPr>
        <w:ind w:left="4225" w:hanging="113"/>
      </w:pPr>
      <w:rPr>
        <w:rFonts w:ascii="Arial" w:eastAsia="Calibri" w:hAnsi="Arial"/>
        <w:b w:val="0"/>
        <w:bCs w:val="0"/>
        <w:color w:val="000000"/>
        <w:sz w:val="20"/>
      </w:rPr>
    </w:lvl>
    <w:lvl w:ilvl="1">
      <w:start w:val="9"/>
      <w:numFmt w:val="decimal"/>
      <w:lvlText w:val="%2."/>
      <w:lvlJc w:val="left"/>
      <w:pPr>
        <w:ind w:left="1440" w:hanging="360"/>
      </w:pPr>
      <w:rPr>
        <w:rFonts w:eastAsia="Calibri"/>
      </w:rPr>
    </w:lvl>
    <w:lvl w:ilvl="2">
      <w:start w:val="9"/>
      <w:numFmt w:val="decimal"/>
      <w:lvlText w:val="%3."/>
      <w:lvlJc w:val="left"/>
      <w:pPr>
        <w:ind w:left="2160" w:hanging="180"/>
      </w:pPr>
      <w:rPr>
        <w:rFonts w:eastAsia="Calibri"/>
      </w:rPr>
    </w:lvl>
    <w:lvl w:ilvl="3">
      <w:start w:val="9"/>
      <w:numFmt w:val="decimal"/>
      <w:lvlText w:val="%4."/>
      <w:lvlJc w:val="left"/>
      <w:pPr>
        <w:ind w:left="2880" w:hanging="360"/>
      </w:pPr>
      <w:rPr>
        <w:rFonts w:eastAsia="Calibri"/>
      </w:rPr>
    </w:lvl>
    <w:lvl w:ilvl="4">
      <w:start w:val="9"/>
      <w:numFmt w:val="decimal"/>
      <w:lvlText w:val="%5."/>
      <w:lvlJc w:val="left"/>
      <w:pPr>
        <w:ind w:left="3600" w:hanging="360"/>
      </w:pPr>
      <w:rPr>
        <w:rFonts w:eastAsia="Calibri"/>
      </w:rPr>
    </w:lvl>
    <w:lvl w:ilvl="5">
      <w:start w:val="9"/>
      <w:numFmt w:val="decimal"/>
      <w:lvlText w:val="%6."/>
      <w:lvlJc w:val="left"/>
      <w:pPr>
        <w:ind w:left="4320" w:hanging="180"/>
      </w:pPr>
      <w:rPr>
        <w:rFonts w:eastAsia="Calibri"/>
      </w:rPr>
    </w:lvl>
    <w:lvl w:ilvl="6">
      <w:start w:val="9"/>
      <w:numFmt w:val="decimal"/>
      <w:lvlText w:val="%7."/>
      <w:lvlJc w:val="left"/>
      <w:pPr>
        <w:ind w:left="5040" w:hanging="360"/>
      </w:pPr>
      <w:rPr>
        <w:rFonts w:eastAsia="Calibri"/>
      </w:rPr>
    </w:lvl>
    <w:lvl w:ilvl="7">
      <w:start w:val="9"/>
      <w:numFmt w:val="decimal"/>
      <w:lvlText w:val="%8."/>
      <w:lvlJc w:val="left"/>
      <w:pPr>
        <w:ind w:left="5760" w:hanging="360"/>
      </w:pPr>
      <w:rPr>
        <w:rFonts w:eastAsia="Calibri"/>
      </w:rPr>
    </w:lvl>
    <w:lvl w:ilvl="8">
      <w:start w:val="9"/>
      <w:numFmt w:val="decimal"/>
      <w:lvlText w:val="%9."/>
      <w:lvlJc w:val="left"/>
      <w:pPr>
        <w:ind w:left="6480" w:hanging="180"/>
      </w:pPr>
      <w:rPr>
        <w:rFonts w:eastAsia="Calibri"/>
      </w:rPr>
    </w:lvl>
  </w:abstractNum>
  <w:num w:numId="1">
    <w:abstractNumId w:val="8"/>
  </w:num>
  <w:num w:numId="2">
    <w:abstractNumId w:val="0"/>
  </w:num>
  <w:num w:numId="3">
    <w:abstractNumId w:val="5"/>
  </w:num>
  <w:num w:numId="4">
    <w:abstractNumId w:val="10"/>
  </w:num>
  <w:num w:numId="5">
    <w:abstractNumId w:val="7"/>
  </w:num>
  <w:num w:numId="6">
    <w:abstractNumId w:val="4"/>
  </w:num>
  <w:num w:numId="7">
    <w:abstractNumId w:val="9"/>
  </w:num>
  <w:num w:numId="8">
    <w:abstractNumId w:val="11"/>
  </w:num>
  <w:num w:numId="9">
    <w:abstractNumId w:val="2"/>
  </w:num>
  <w:num w:numId="10">
    <w:abstractNumId w:val="6"/>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7E0"/>
    <w:rsid w:val="000157E0"/>
    <w:rsid w:val="00016B85"/>
    <w:rsid w:val="00023011"/>
    <w:rsid w:val="00034588"/>
    <w:rsid w:val="000520E6"/>
    <w:rsid w:val="0006009F"/>
    <w:rsid w:val="000605E8"/>
    <w:rsid w:val="00080CD8"/>
    <w:rsid w:val="000969C0"/>
    <w:rsid w:val="000B46B3"/>
    <w:rsid w:val="000D1516"/>
    <w:rsid w:val="000D3EF6"/>
    <w:rsid w:val="000E26E2"/>
    <w:rsid w:val="0011723A"/>
    <w:rsid w:val="00145F6D"/>
    <w:rsid w:val="00156350"/>
    <w:rsid w:val="00157865"/>
    <w:rsid w:val="00163B07"/>
    <w:rsid w:val="00183FBA"/>
    <w:rsid w:val="001932FF"/>
    <w:rsid w:val="001970A5"/>
    <w:rsid w:val="001E4735"/>
    <w:rsid w:val="00200817"/>
    <w:rsid w:val="00204A71"/>
    <w:rsid w:val="00212E76"/>
    <w:rsid w:val="00222BA7"/>
    <w:rsid w:val="00230B1A"/>
    <w:rsid w:val="002379DA"/>
    <w:rsid w:val="00243AFB"/>
    <w:rsid w:val="002528B2"/>
    <w:rsid w:val="00262972"/>
    <w:rsid w:val="00272BAA"/>
    <w:rsid w:val="002900C2"/>
    <w:rsid w:val="00291C7D"/>
    <w:rsid w:val="0029428E"/>
    <w:rsid w:val="002B7865"/>
    <w:rsid w:val="002D40F0"/>
    <w:rsid w:val="002E0965"/>
    <w:rsid w:val="002F7279"/>
    <w:rsid w:val="003050E8"/>
    <w:rsid w:val="00306A35"/>
    <w:rsid w:val="00333100"/>
    <w:rsid w:val="003331BE"/>
    <w:rsid w:val="003635BC"/>
    <w:rsid w:val="00365836"/>
    <w:rsid w:val="00383C09"/>
    <w:rsid w:val="003A57F4"/>
    <w:rsid w:val="003C03E0"/>
    <w:rsid w:val="003D1725"/>
    <w:rsid w:val="003D4D18"/>
    <w:rsid w:val="003F2A14"/>
    <w:rsid w:val="0040550A"/>
    <w:rsid w:val="0040564A"/>
    <w:rsid w:val="0041125B"/>
    <w:rsid w:val="00413362"/>
    <w:rsid w:val="00414C08"/>
    <w:rsid w:val="00426D04"/>
    <w:rsid w:val="004337B6"/>
    <w:rsid w:val="004427C2"/>
    <w:rsid w:val="004440BF"/>
    <w:rsid w:val="00446CDD"/>
    <w:rsid w:val="00454210"/>
    <w:rsid w:val="0045646F"/>
    <w:rsid w:val="004757FE"/>
    <w:rsid w:val="0048168A"/>
    <w:rsid w:val="00497FCB"/>
    <w:rsid w:val="004B4ABC"/>
    <w:rsid w:val="004B7400"/>
    <w:rsid w:val="00510F79"/>
    <w:rsid w:val="0051476E"/>
    <w:rsid w:val="00526F6B"/>
    <w:rsid w:val="00567CB4"/>
    <w:rsid w:val="0057465D"/>
    <w:rsid w:val="00577B7B"/>
    <w:rsid w:val="005A1BE8"/>
    <w:rsid w:val="005B3C1E"/>
    <w:rsid w:val="005D66EE"/>
    <w:rsid w:val="005F7E1B"/>
    <w:rsid w:val="00600E8B"/>
    <w:rsid w:val="006035C6"/>
    <w:rsid w:val="006174F0"/>
    <w:rsid w:val="00632216"/>
    <w:rsid w:val="00647E1A"/>
    <w:rsid w:val="00657006"/>
    <w:rsid w:val="006719D2"/>
    <w:rsid w:val="006744E1"/>
    <w:rsid w:val="00683A49"/>
    <w:rsid w:val="006B0EFB"/>
    <w:rsid w:val="006B24F7"/>
    <w:rsid w:val="006B3990"/>
    <w:rsid w:val="006E4CF2"/>
    <w:rsid w:val="006F1D92"/>
    <w:rsid w:val="00707251"/>
    <w:rsid w:val="00715BDA"/>
    <w:rsid w:val="00741D20"/>
    <w:rsid w:val="007420EF"/>
    <w:rsid w:val="0074640E"/>
    <w:rsid w:val="0075731A"/>
    <w:rsid w:val="00775744"/>
    <w:rsid w:val="00781E07"/>
    <w:rsid w:val="00784404"/>
    <w:rsid w:val="007B7C8A"/>
    <w:rsid w:val="007D44C6"/>
    <w:rsid w:val="007E483C"/>
    <w:rsid w:val="00802CC3"/>
    <w:rsid w:val="00810F3F"/>
    <w:rsid w:val="00823AB9"/>
    <w:rsid w:val="0084223C"/>
    <w:rsid w:val="00844D82"/>
    <w:rsid w:val="00845E3D"/>
    <w:rsid w:val="00883525"/>
    <w:rsid w:val="00885490"/>
    <w:rsid w:val="008A4A8C"/>
    <w:rsid w:val="008C345E"/>
    <w:rsid w:val="008C5A2C"/>
    <w:rsid w:val="009016E2"/>
    <w:rsid w:val="009111C4"/>
    <w:rsid w:val="00920E15"/>
    <w:rsid w:val="00924AA0"/>
    <w:rsid w:val="009635CB"/>
    <w:rsid w:val="00982871"/>
    <w:rsid w:val="00990280"/>
    <w:rsid w:val="00995772"/>
    <w:rsid w:val="00995AFD"/>
    <w:rsid w:val="009A6688"/>
    <w:rsid w:val="009D5385"/>
    <w:rsid w:val="009E3DF6"/>
    <w:rsid w:val="00A2568E"/>
    <w:rsid w:val="00A32D74"/>
    <w:rsid w:val="00A51292"/>
    <w:rsid w:val="00A559F2"/>
    <w:rsid w:val="00A70328"/>
    <w:rsid w:val="00AA29A8"/>
    <w:rsid w:val="00AD011C"/>
    <w:rsid w:val="00AE3E6E"/>
    <w:rsid w:val="00B35E3C"/>
    <w:rsid w:val="00B432BE"/>
    <w:rsid w:val="00B54C93"/>
    <w:rsid w:val="00B615B5"/>
    <w:rsid w:val="00B91947"/>
    <w:rsid w:val="00BA26FC"/>
    <w:rsid w:val="00BB6904"/>
    <w:rsid w:val="00BC1C7D"/>
    <w:rsid w:val="00BC4845"/>
    <w:rsid w:val="00C508B5"/>
    <w:rsid w:val="00C52311"/>
    <w:rsid w:val="00C619CA"/>
    <w:rsid w:val="00C624CC"/>
    <w:rsid w:val="00C627C4"/>
    <w:rsid w:val="00C6286C"/>
    <w:rsid w:val="00C71545"/>
    <w:rsid w:val="00CB4C2F"/>
    <w:rsid w:val="00CC5654"/>
    <w:rsid w:val="00CD7021"/>
    <w:rsid w:val="00D14BF0"/>
    <w:rsid w:val="00D16685"/>
    <w:rsid w:val="00D22634"/>
    <w:rsid w:val="00D23804"/>
    <w:rsid w:val="00D260FF"/>
    <w:rsid w:val="00D54AA1"/>
    <w:rsid w:val="00D57CE9"/>
    <w:rsid w:val="00D65E43"/>
    <w:rsid w:val="00D82090"/>
    <w:rsid w:val="00DD13FD"/>
    <w:rsid w:val="00DD23FB"/>
    <w:rsid w:val="00DF2A2D"/>
    <w:rsid w:val="00E04FAC"/>
    <w:rsid w:val="00E15C6C"/>
    <w:rsid w:val="00E32C49"/>
    <w:rsid w:val="00E47B67"/>
    <w:rsid w:val="00E63789"/>
    <w:rsid w:val="00E654D3"/>
    <w:rsid w:val="00E67138"/>
    <w:rsid w:val="00E76D6A"/>
    <w:rsid w:val="00E8735B"/>
    <w:rsid w:val="00E90F88"/>
    <w:rsid w:val="00E937B6"/>
    <w:rsid w:val="00EB3DB4"/>
    <w:rsid w:val="00EC476C"/>
    <w:rsid w:val="00F03F81"/>
    <w:rsid w:val="00F35C88"/>
    <w:rsid w:val="00F45033"/>
    <w:rsid w:val="00F5009E"/>
    <w:rsid w:val="00F6798F"/>
    <w:rsid w:val="00F731A8"/>
    <w:rsid w:val="00F76F64"/>
    <w:rsid w:val="00F90A44"/>
    <w:rsid w:val="00F92302"/>
    <w:rsid w:val="00FD47DF"/>
  </w:rsids>
  <m:mathPr>
    <m:mathFont m:val="Cambria Math"/>
    <m:brkBin m:val="before"/>
    <m:brkBinSub m:val="--"/>
    <m:smallFrac m:val="0"/>
    <m:dispDef/>
    <m:lMargin m:val="0"/>
    <m:rMargin m:val="0"/>
    <m:defJc m:val="centerGroup"/>
    <m:wrapIndent m:val="1440"/>
    <m:intLim m:val="subSup"/>
    <m:naryLim m:val="undOvr"/>
  </m:mathPr>
  <w:themeFontLang w:val="en-US"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character" w:styleId="Hiperpovezava">
    <w:name w:val="Hyperlink"/>
    <w:basedOn w:val="Privzetapisavaodstavka"/>
    <w:uiPriority w:val="99"/>
    <w:semiHidden/>
    <w:unhideWhenUsed/>
    <w:rsid w:val="00577B7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sl-SI"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widowControl w:val="0"/>
      <w:jc w:val="both"/>
    </w:pPr>
    <w:rPr>
      <w:rFonts w:ascii="Batang" w:hAnsi="Batang"/>
      <w:lang w:val="en-US" w:eastAsia="ko-KR" w:bidi="ar-SA"/>
    </w:rPr>
  </w:style>
  <w:style w:type="paragraph" w:styleId="Naslov1">
    <w:name w:val="heading 1"/>
    <w:basedOn w:val="Naslov"/>
    <w:pPr>
      <w:outlineLvl w:val="0"/>
    </w:pPr>
  </w:style>
  <w:style w:type="paragraph" w:styleId="Naslov2">
    <w:name w:val="heading 2"/>
    <w:basedOn w:val="Naslov"/>
    <w:pPr>
      <w:outlineLvl w:val="1"/>
    </w:pPr>
  </w:style>
  <w:style w:type="paragraph" w:styleId="Naslov3">
    <w:name w:val="heading 3"/>
    <w:basedOn w:val="Naslov"/>
    <w:pPr>
      <w:outlineLvl w:val="2"/>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qFormat/>
    <w:rPr>
      <w:sz w:val="18"/>
      <w:szCs w:val="18"/>
    </w:rPr>
  </w:style>
  <w:style w:type="character" w:customStyle="1" w:styleId="PripombabesediloZnak">
    <w:name w:val="Pripomba – besedilo Znak"/>
    <w:basedOn w:val="Privzetapisavaodstavka"/>
    <w:link w:val="Pripombabesedilo"/>
    <w:uiPriority w:val="99"/>
    <w:semiHidden/>
    <w:qFormat/>
    <w:rPr>
      <w:b/>
    </w:rPr>
  </w:style>
  <w:style w:type="character" w:customStyle="1" w:styleId="BesedilooblakaZnak">
    <w:name w:val="Besedilo oblačka Znak"/>
    <w:basedOn w:val="Privzetapisavaodstavka"/>
    <w:link w:val="Besedilooblaka"/>
    <w:uiPriority w:val="99"/>
    <w:semiHidden/>
    <w:qFormat/>
    <w:rPr>
      <w:rFonts w:asciiTheme="majorHAnsi" w:eastAsiaTheme="majorEastAsia" w:hAnsiTheme="majorHAnsi" w:cstheme="majorBidi"/>
      <w:sz w:val="18"/>
      <w:szCs w:val="18"/>
    </w:rPr>
  </w:style>
  <w:style w:type="character" w:customStyle="1" w:styleId="CharAttribute0">
    <w:name w:val="CharAttribute0"/>
    <w:qFormat/>
    <w:rPr>
      <w:rFonts w:ascii="Republika" w:eastAsia="Republika" w:hAnsi="Republika"/>
      <w:sz w:val="60"/>
    </w:rPr>
  </w:style>
  <w:style w:type="character" w:customStyle="1" w:styleId="CharAttribute1">
    <w:name w:val="CharAttribute1"/>
    <w:qFormat/>
    <w:rPr>
      <w:rFonts w:ascii="Republika" w:eastAsia="Republika" w:hAnsi="Republika"/>
      <w:sz w:val="60"/>
    </w:rPr>
  </w:style>
  <w:style w:type="character" w:customStyle="1" w:styleId="CharAttribute2">
    <w:name w:val="CharAttribute2"/>
    <w:qFormat/>
    <w:rPr>
      <w:rFonts w:ascii="Calibri" w:eastAsia="Calibri" w:hAnsi="Calibri"/>
      <w:sz w:val="22"/>
    </w:rPr>
  </w:style>
  <w:style w:type="character" w:customStyle="1" w:styleId="CharAttribute3">
    <w:name w:val="CharAttribute3"/>
    <w:qFormat/>
    <w:rPr>
      <w:rFonts w:ascii="Arial" w:eastAsia="Arial" w:hAnsi="Arial"/>
      <w:b/>
      <w:sz w:val="22"/>
    </w:rPr>
  </w:style>
  <w:style w:type="character" w:customStyle="1" w:styleId="CharAttribute4">
    <w:name w:val="CharAttribute4"/>
    <w:qFormat/>
    <w:rPr>
      <w:rFonts w:ascii="Arial" w:eastAsia="Arial" w:hAnsi="Arial"/>
      <w:shd w:val="clear" w:color="auto" w:fill="FFFFFF"/>
    </w:rPr>
  </w:style>
  <w:style w:type="character" w:customStyle="1" w:styleId="CharAttribute5">
    <w:name w:val="CharAttribute5"/>
    <w:qFormat/>
    <w:rPr>
      <w:rFonts w:ascii="Arial" w:eastAsia="Arial" w:hAnsi="Arial"/>
    </w:rPr>
  </w:style>
  <w:style w:type="character" w:customStyle="1" w:styleId="CharAttribute6">
    <w:name w:val="CharAttribute6"/>
    <w:qFormat/>
    <w:rPr>
      <w:rFonts w:ascii="Arial" w:eastAsia="Times New Roman" w:hAnsi="Arial"/>
    </w:rPr>
  </w:style>
  <w:style w:type="character" w:customStyle="1" w:styleId="CharAttribute7">
    <w:name w:val="CharAttribute7"/>
    <w:qFormat/>
    <w:rPr>
      <w:rFonts w:ascii="Arial" w:eastAsia="Times New Roman" w:hAnsi="Arial"/>
      <w:b/>
      <w:spacing w:val="40"/>
    </w:rPr>
  </w:style>
  <w:style w:type="character" w:customStyle="1" w:styleId="CharAttribute8">
    <w:name w:val="CharAttribute8"/>
    <w:qFormat/>
    <w:rPr>
      <w:rFonts w:ascii="Arial" w:eastAsia="Times New Roman" w:hAnsi="Arial"/>
      <w:b/>
    </w:rPr>
  </w:style>
  <w:style w:type="character" w:customStyle="1" w:styleId="CharAttribute9">
    <w:name w:val="CharAttribute9"/>
    <w:qFormat/>
    <w:rPr>
      <w:rFonts w:ascii="Arial" w:eastAsia="Arial" w:hAnsi="Arial"/>
      <w:b/>
    </w:rPr>
  </w:style>
  <w:style w:type="character" w:customStyle="1" w:styleId="CharAttribute10">
    <w:name w:val="CharAttribute10"/>
    <w:qFormat/>
    <w:rPr>
      <w:rFonts w:ascii="Arial" w:eastAsia="Times New Roman" w:hAnsi="Arial"/>
    </w:rPr>
  </w:style>
  <w:style w:type="character" w:customStyle="1" w:styleId="CharAttribute11">
    <w:name w:val="CharAttribute11"/>
    <w:qFormat/>
    <w:rPr>
      <w:rFonts w:ascii="Arial" w:eastAsia="Calibri" w:hAnsi="Arial"/>
      <w:b/>
    </w:rPr>
  </w:style>
  <w:style w:type="character" w:customStyle="1" w:styleId="CharAttribute12">
    <w:name w:val="CharAttribute12"/>
    <w:qFormat/>
    <w:rPr>
      <w:rFonts w:ascii="Arial" w:eastAsia="Calibri" w:hAnsi="Arial"/>
      <w:b/>
    </w:rPr>
  </w:style>
  <w:style w:type="character" w:customStyle="1" w:styleId="CharAttribute13">
    <w:name w:val="CharAttribute13"/>
    <w:qFormat/>
    <w:rPr>
      <w:rFonts w:ascii="Arial" w:eastAsia="Arial" w:hAnsi="Arial"/>
      <w:sz w:val="22"/>
    </w:rPr>
  </w:style>
  <w:style w:type="character" w:customStyle="1" w:styleId="CharAttribute14">
    <w:name w:val="CharAttribute14"/>
    <w:qFormat/>
    <w:rPr>
      <w:rFonts w:ascii="Arial" w:eastAsia="Calibri" w:hAnsi="Arial"/>
      <w:b/>
      <w:sz w:val="22"/>
    </w:rPr>
  </w:style>
  <w:style w:type="character" w:customStyle="1" w:styleId="CharAttribute15">
    <w:name w:val="CharAttribute15"/>
    <w:qFormat/>
    <w:rPr>
      <w:rFonts w:ascii="Arial" w:eastAsia="Arial" w:hAnsi="Arial"/>
      <w:sz w:val="22"/>
    </w:rPr>
  </w:style>
  <w:style w:type="character" w:customStyle="1" w:styleId="CharAttribute16">
    <w:name w:val="CharAttribute16"/>
    <w:qFormat/>
    <w:rPr>
      <w:rFonts w:ascii="Republika" w:eastAsia="Republika" w:hAnsi="Republika"/>
      <w:sz w:val="60"/>
    </w:rPr>
  </w:style>
  <w:style w:type="character" w:customStyle="1" w:styleId="CharAttribute17">
    <w:name w:val="CharAttribute17"/>
    <w:qFormat/>
    <w:rPr>
      <w:rFonts w:ascii="Arial" w:eastAsia="Arial" w:hAnsi="Arial"/>
      <w:sz w:val="22"/>
    </w:rPr>
  </w:style>
  <w:style w:type="character" w:customStyle="1" w:styleId="CharAttribute18">
    <w:name w:val="CharAttribute18"/>
    <w:qFormat/>
    <w:rPr>
      <w:rFonts w:ascii="Calibri" w:eastAsia="Calibri" w:hAnsi="Calibri"/>
      <w:sz w:val="16"/>
    </w:rPr>
  </w:style>
  <w:style w:type="character" w:customStyle="1" w:styleId="CharAttribute19">
    <w:name w:val="CharAttribute19"/>
    <w:qFormat/>
    <w:rPr>
      <w:rFonts w:ascii="Times New Roman" w:eastAsia="Times New Roman" w:hAnsi="Times New Roman"/>
    </w:rPr>
  </w:style>
  <w:style w:type="character" w:customStyle="1" w:styleId="CharAttribute20">
    <w:name w:val="CharAttribute20"/>
    <w:qFormat/>
    <w:rPr>
      <w:rFonts w:ascii="Arial" w:eastAsia="Arial" w:hAnsi="Arial"/>
      <w:b/>
    </w:rPr>
  </w:style>
  <w:style w:type="character" w:customStyle="1" w:styleId="CharAttribute21">
    <w:name w:val="CharAttribute21"/>
    <w:qFormat/>
    <w:rPr>
      <w:rFonts w:ascii="Arial" w:eastAsia="Arial" w:hAnsi="Arial"/>
    </w:rPr>
  </w:style>
  <w:style w:type="character" w:customStyle="1" w:styleId="CharAttribute22">
    <w:name w:val="CharAttribute22"/>
    <w:qFormat/>
    <w:rPr>
      <w:rFonts w:ascii="Arial" w:eastAsia="Arial" w:hAnsi="Arial"/>
    </w:rPr>
  </w:style>
  <w:style w:type="character" w:customStyle="1" w:styleId="CharAttribute23">
    <w:name w:val="CharAttribute23"/>
    <w:qFormat/>
    <w:rPr>
      <w:rFonts w:ascii="Republika" w:eastAsia="Republika" w:hAnsi="Republika"/>
      <w:sz w:val="60"/>
    </w:rPr>
  </w:style>
  <w:style w:type="character" w:customStyle="1" w:styleId="CharAttribute24">
    <w:name w:val="CharAttribute24"/>
    <w:qFormat/>
    <w:rPr>
      <w:rFonts w:ascii="Arial" w:eastAsia="Arial" w:hAnsi="Arial"/>
      <w:shd w:val="clear" w:color="auto" w:fill="FFFFFF"/>
    </w:rPr>
  </w:style>
  <w:style w:type="character" w:customStyle="1" w:styleId="CharAttribute25">
    <w:name w:val="CharAttribute25"/>
    <w:qFormat/>
    <w:rPr>
      <w:rFonts w:ascii="Times New Roman" w:eastAsia="Times New Roman" w:hAnsi="Times New Roman"/>
    </w:rPr>
  </w:style>
  <w:style w:type="character" w:customStyle="1" w:styleId="CharAttribute26">
    <w:name w:val="CharAttribute26"/>
    <w:qFormat/>
    <w:rPr>
      <w:rFonts w:ascii="Arial" w:eastAsia="Calibri" w:hAnsi="Arial"/>
      <w:b/>
    </w:rPr>
  </w:style>
  <w:style w:type="character" w:customStyle="1" w:styleId="CharAttribute27">
    <w:name w:val="CharAttribute27"/>
    <w:qFormat/>
    <w:rPr>
      <w:rFonts w:ascii="Arial" w:eastAsia="Calibri" w:hAnsi="Arial"/>
    </w:rPr>
  </w:style>
  <w:style w:type="character" w:customStyle="1" w:styleId="CharAttribute28">
    <w:name w:val="CharAttribute28"/>
    <w:qFormat/>
    <w:rPr>
      <w:rFonts w:ascii="Arial" w:eastAsia="Calibri" w:hAnsi="Arial"/>
    </w:rPr>
  </w:style>
  <w:style w:type="character" w:customStyle="1" w:styleId="CharAttribute29">
    <w:name w:val="CharAttribute29"/>
    <w:qFormat/>
    <w:rPr>
      <w:rFonts w:ascii="Times New Roman" w:eastAsia="Times New Roman" w:hAnsi="Times New Roman"/>
      <w:b/>
      <w:sz w:val="24"/>
    </w:rPr>
  </w:style>
  <w:style w:type="character" w:customStyle="1" w:styleId="CharAttribute30">
    <w:name w:val="CharAttribute30"/>
    <w:qFormat/>
    <w:rPr>
      <w:rFonts w:ascii="Times New Roman" w:eastAsia="Times New Roman" w:hAnsi="Times New Roman"/>
      <w:b/>
      <w:sz w:val="24"/>
    </w:rPr>
  </w:style>
  <w:style w:type="character" w:customStyle="1" w:styleId="CharAttribute31">
    <w:name w:val="CharAttribute31"/>
    <w:qFormat/>
    <w:rPr>
      <w:rFonts w:ascii="Arial" w:eastAsia="Arial" w:hAnsi="Arial"/>
      <w:strike/>
      <w:color w:val="FF0000"/>
    </w:rPr>
  </w:style>
  <w:style w:type="character" w:customStyle="1" w:styleId="CharAttribute32">
    <w:name w:val="CharAttribute32"/>
    <w:qFormat/>
    <w:rPr>
      <w:rFonts w:ascii="Arial" w:eastAsia="Arial" w:hAnsi="Arial"/>
      <w:color w:val="0000FF"/>
      <w:u w:val="single"/>
    </w:rPr>
  </w:style>
  <w:style w:type="character" w:customStyle="1" w:styleId="CharAttribute33">
    <w:name w:val="CharAttribute33"/>
    <w:qFormat/>
    <w:rPr>
      <w:rFonts w:ascii="Tahoma" w:eastAsia="Tahoma" w:hAnsi="Tahoma"/>
      <w:sz w:val="22"/>
    </w:rPr>
  </w:style>
  <w:style w:type="character" w:customStyle="1" w:styleId="CharAttribute34">
    <w:name w:val="CharAttribute34"/>
    <w:qFormat/>
    <w:rPr>
      <w:rFonts w:ascii="Arial" w:eastAsia="Arial" w:hAnsi="Arial"/>
      <w:sz w:val="22"/>
      <w:shd w:val="clear" w:color="auto" w:fill="FFFFFF"/>
    </w:rPr>
  </w:style>
  <w:style w:type="character" w:customStyle="1" w:styleId="CharAttribute35">
    <w:name w:val="CharAttribute35"/>
    <w:qFormat/>
    <w:rPr>
      <w:rFonts w:ascii="Arial" w:eastAsia="Arial" w:hAnsi="Arial"/>
      <w:u w:val="single"/>
    </w:rPr>
  </w:style>
  <w:style w:type="character" w:customStyle="1" w:styleId="CharAttribute36">
    <w:name w:val="CharAttribute36"/>
    <w:qFormat/>
    <w:rPr>
      <w:rFonts w:ascii="Arial" w:eastAsia="Calibri" w:hAnsi="Arial"/>
      <w:b/>
      <w:color w:val="0000FF"/>
      <w:u w:val="single"/>
    </w:rPr>
  </w:style>
  <w:style w:type="character" w:customStyle="1" w:styleId="ListLabel1">
    <w:name w:val="ListLabel 1"/>
    <w:qFormat/>
    <w:rPr>
      <w:rFonts w:eastAsia="Times New Roman"/>
      <w:b w:val="0"/>
      <w:color w:val="000000"/>
      <w:sz w:val="20"/>
    </w:rPr>
  </w:style>
  <w:style w:type="character" w:customStyle="1" w:styleId="ListLabel2">
    <w:name w:val="ListLabel 2"/>
    <w:qFormat/>
    <w:rPr>
      <w:rFonts w:eastAsia="Times New Roman"/>
    </w:rPr>
  </w:style>
  <w:style w:type="character" w:customStyle="1" w:styleId="ListLabel3">
    <w:name w:val="ListLabel 3"/>
    <w:qFormat/>
    <w:rPr>
      <w:rFonts w:ascii="Arial" w:eastAsia="Calibri" w:hAnsi="Arial"/>
      <w:b w:val="0"/>
      <w:bCs w:val="0"/>
      <w:color w:val="000000"/>
      <w:sz w:val="20"/>
    </w:rPr>
  </w:style>
  <w:style w:type="character" w:customStyle="1" w:styleId="ListLabel4">
    <w:name w:val="ListLabel 4"/>
    <w:qFormat/>
    <w:rPr>
      <w:rFonts w:eastAsia="Calibri"/>
    </w:rPr>
  </w:style>
  <w:style w:type="character" w:customStyle="1" w:styleId="ListLabel5">
    <w:name w:val="ListLabel 5"/>
    <w:qFormat/>
    <w:rPr>
      <w:rFonts w:eastAsia="Arial"/>
      <w:b/>
      <w:color w:val="000000"/>
      <w:sz w:val="20"/>
    </w:rPr>
  </w:style>
  <w:style w:type="character" w:customStyle="1" w:styleId="ListLabel6">
    <w:name w:val="ListLabel 6"/>
    <w:qFormat/>
    <w:rPr>
      <w:rFonts w:eastAsia="Arial"/>
      <w:b w:val="0"/>
      <w:color w:val="000000"/>
      <w:sz w:val="20"/>
    </w:rPr>
  </w:style>
  <w:style w:type="character" w:customStyle="1" w:styleId="Spletnapovezava">
    <w:name w:val="Spletna povezava"/>
    <w:rPr>
      <w:color w:val="000080"/>
      <w:u w:val="single"/>
    </w:rPr>
  </w:style>
  <w:style w:type="character" w:customStyle="1" w:styleId="Oznake">
    <w:name w:val="Oznake"/>
    <w:qFormat/>
    <w:rPr>
      <w:rFonts w:ascii="OpenSymbol" w:eastAsia="OpenSymbol" w:hAnsi="OpenSymbol" w:cs="OpenSymbol"/>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styleId="Odstavekseznama">
    <w:name w:val="List Paragraph"/>
    <w:basedOn w:val="Navaden"/>
    <w:link w:val="OdstavekseznamaZnak"/>
    <w:qFormat/>
    <w:pPr>
      <w:ind w:left="400"/>
    </w:pPr>
  </w:style>
  <w:style w:type="paragraph" w:styleId="Pripombabesedilo">
    <w:name w:val="annotation text"/>
    <w:basedOn w:val="Navaden"/>
    <w:link w:val="PripombabesediloZnak"/>
    <w:uiPriority w:val="99"/>
    <w:semiHidden/>
    <w:unhideWhenUsed/>
    <w:qFormat/>
    <w:pPr>
      <w:jc w:val="left"/>
    </w:pPr>
  </w:style>
  <w:style w:type="paragraph" w:styleId="Zadevapripombe">
    <w:name w:val="annotation subject"/>
    <w:basedOn w:val="Pripombabesedilo"/>
    <w:uiPriority w:val="99"/>
    <w:semiHidden/>
    <w:unhideWhenUsed/>
    <w:qFormat/>
    <w:rPr>
      <w:b/>
    </w:rPr>
  </w:style>
  <w:style w:type="paragraph" w:styleId="Besedilooblaka">
    <w:name w:val="Balloon Text"/>
    <w:basedOn w:val="Navaden"/>
    <w:link w:val="BesedilooblakaZnak"/>
    <w:uiPriority w:val="99"/>
    <w:semiHidden/>
    <w:unhideWhenUsed/>
    <w:qFormat/>
    <w:rPr>
      <w:rFonts w:asciiTheme="majorHAnsi" w:eastAsiaTheme="majorEastAsia" w:hAnsiTheme="majorHAnsi" w:cstheme="majorBidi"/>
      <w:sz w:val="18"/>
      <w:szCs w:val="18"/>
    </w:rPr>
  </w:style>
  <w:style w:type="paragraph" w:customStyle="1" w:styleId="ParaAttribute0">
    <w:name w:val="ParaAttribute0"/>
    <w:qFormat/>
    <w:pPr>
      <w:widowControl w:val="0"/>
      <w:spacing w:after="200"/>
    </w:pPr>
  </w:style>
  <w:style w:type="paragraph" w:customStyle="1" w:styleId="ParaAttribute1">
    <w:name w:val="ParaAttribute1"/>
    <w:qFormat/>
    <w:pPr>
      <w:widowControl w:val="0"/>
      <w:tabs>
        <w:tab w:val="center" w:pos="4536"/>
        <w:tab w:val="right" w:pos="9072"/>
      </w:tabs>
    </w:pPr>
  </w:style>
  <w:style w:type="paragraph" w:customStyle="1" w:styleId="ParaAttribute2">
    <w:name w:val="ParaAttribute2"/>
    <w:qFormat/>
    <w:pPr>
      <w:widowControl w:val="0"/>
      <w:spacing w:after="120"/>
      <w:jc w:val="right"/>
    </w:pPr>
  </w:style>
  <w:style w:type="paragraph" w:customStyle="1" w:styleId="ParaAttribute3">
    <w:name w:val="ParaAttribute3"/>
    <w:qFormat/>
    <w:pPr>
      <w:widowControl w:val="0"/>
      <w:spacing w:after="120"/>
      <w:jc w:val="both"/>
    </w:pPr>
  </w:style>
  <w:style w:type="paragraph" w:customStyle="1" w:styleId="ParaAttribute4">
    <w:name w:val="ParaAttribute4"/>
    <w:qFormat/>
    <w:pPr>
      <w:widowControl w:val="0"/>
      <w:spacing w:after="120"/>
      <w:jc w:val="both"/>
    </w:pPr>
  </w:style>
  <w:style w:type="paragraph" w:customStyle="1" w:styleId="ParaAttribute5">
    <w:name w:val="ParaAttribute5"/>
    <w:qFormat/>
    <w:pPr>
      <w:widowControl w:val="0"/>
      <w:spacing w:after="120"/>
    </w:pPr>
  </w:style>
  <w:style w:type="paragraph" w:customStyle="1" w:styleId="ParaAttribute6">
    <w:name w:val="ParaAttribute6"/>
    <w:qFormat/>
    <w:pPr>
      <w:widowControl w:val="0"/>
      <w:tabs>
        <w:tab w:val="left" w:pos="3733"/>
      </w:tabs>
      <w:spacing w:after="120"/>
      <w:jc w:val="both"/>
    </w:pPr>
  </w:style>
  <w:style w:type="paragraph" w:customStyle="1" w:styleId="ParaAttribute7">
    <w:name w:val="ParaAttribute7"/>
    <w:qFormat/>
    <w:pPr>
      <w:widowControl w:val="0"/>
      <w:spacing w:after="120"/>
      <w:ind w:hanging="283"/>
      <w:jc w:val="center"/>
    </w:pPr>
  </w:style>
  <w:style w:type="paragraph" w:customStyle="1" w:styleId="ParaAttribute8">
    <w:name w:val="ParaAttribute8"/>
    <w:qFormat/>
    <w:pPr>
      <w:widowControl w:val="0"/>
      <w:spacing w:after="120"/>
      <w:ind w:hanging="284"/>
      <w:jc w:val="center"/>
    </w:pPr>
  </w:style>
  <w:style w:type="paragraph" w:customStyle="1" w:styleId="ParaAttribute9">
    <w:name w:val="ParaAttribute9"/>
    <w:qFormat/>
    <w:pPr>
      <w:widowControl w:val="0"/>
      <w:spacing w:after="120"/>
      <w:jc w:val="center"/>
    </w:pPr>
  </w:style>
  <w:style w:type="paragraph" w:customStyle="1" w:styleId="ParaAttribute10">
    <w:name w:val="ParaAttribute10"/>
    <w:qFormat/>
    <w:pPr>
      <w:widowControl w:val="0"/>
      <w:spacing w:after="120"/>
      <w:jc w:val="center"/>
    </w:pPr>
  </w:style>
  <w:style w:type="paragraph" w:customStyle="1" w:styleId="ParaAttribute11">
    <w:name w:val="ParaAttribute11"/>
    <w:qFormat/>
    <w:pPr>
      <w:widowControl w:val="0"/>
      <w:spacing w:after="120"/>
      <w:ind w:left="426" w:hanging="360"/>
      <w:jc w:val="both"/>
    </w:pPr>
  </w:style>
  <w:style w:type="paragraph" w:customStyle="1" w:styleId="ParaAttribute12">
    <w:name w:val="ParaAttribute12"/>
    <w:qFormat/>
    <w:pPr>
      <w:widowControl w:val="0"/>
      <w:spacing w:after="120"/>
      <w:ind w:left="708"/>
      <w:jc w:val="center"/>
    </w:pPr>
  </w:style>
  <w:style w:type="paragraph" w:customStyle="1" w:styleId="ParaAttribute13">
    <w:name w:val="ParaAttribute13"/>
    <w:qFormat/>
    <w:pPr>
      <w:widowControl w:val="0"/>
      <w:spacing w:after="120"/>
      <w:ind w:left="720"/>
      <w:jc w:val="center"/>
    </w:pPr>
  </w:style>
  <w:style w:type="paragraph" w:customStyle="1" w:styleId="ParaAttribute14">
    <w:name w:val="ParaAttribute14"/>
    <w:qFormat/>
    <w:pPr>
      <w:widowControl w:val="0"/>
      <w:spacing w:after="120"/>
      <w:ind w:left="426" w:hanging="426"/>
      <w:jc w:val="both"/>
    </w:pPr>
  </w:style>
  <w:style w:type="paragraph" w:customStyle="1" w:styleId="ParaAttribute15">
    <w:name w:val="ParaAttribute15"/>
    <w:qFormat/>
    <w:pPr>
      <w:widowControl w:val="0"/>
      <w:spacing w:after="120"/>
    </w:pPr>
  </w:style>
  <w:style w:type="paragraph" w:customStyle="1" w:styleId="ParaAttribute16">
    <w:name w:val="ParaAttribute16"/>
    <w:qFormat/>
    <w:pPr>
      <w:widowControl w:val="0"/>
      <w:shd w:val="solid" w:color="FFFFFF" w:fill="auto"/>
      <w:jc w:val="both"/>
    </w:pPr>
  </w:style>
  <w:style w:type="paragraph" w:customStyle="1" w:styleId="ParaAttribute17">
    <w:name w:val="ParaAttribute17"/>
    <w:qFormat/>
    <w:pPr>
      <w:widowControl w:val="0"/>
      <w:shd w:val="solid" w:color="FFFFFF" w:fill="auto"/>
      <w:spacing w:after="120"/>
      <w:ind w:left="5670"/>
      <w:jc w:val="center"/>
    </w:pPr>
  </w:style>
  <w:style w:type="paragraph" w:customStyle="1" w:styleId="ParaAttribute18">
    <w:name w:val="ParaAttribute18"/>
    <w:qFormat/>
    <w:pPr>
      <w:widowControl w:val="0"/>
      <w:spacing w:after="120"/>
      <w:jc w:val="center"/>
    </w:pPr>
  </w:style>
  <w:style w:type="paragraph" w:customStyle="1" w:styleId="ParaAttribute19">
    <w:name w:val="ParaAttribute19"/>
    <w:qFormat/>
    <w:pPr>
      <w:widowControl w:val="0"/>
      <w:spacing w:after="120"/>
    </w:pPr>
  </w:style>
  <w:style w:type="paragraph" w:customStyle="1" w:styleId="ParaAttribute20">
    <w:name w:val="ParaAttribute20"/>
    <w:qFormat/>
    <w:pPr>
      <w:widowControl w:val="0"/>
      <w:spacing w:after="120"/>
      <w:jc w:val="both"/>
    </w:pPr>
  </w:style>
  <w:style w:type="paragraph" w:customStyle="1" w:styleId="ParaAttribute21">
    <w:name w:val="ParaAttribute21"/>
    <w:qFormat/>
    <w:pPr>
      <w:widowControl w:val="0"/>
      <w:spacing w:after="200"/>
      <w:jc w:val="both"/>
    </w:pPr>
  </w:style>
  <w:style w:type="paragraph" w:customStyle="1" w:styleId="ParaAttribute22">
    <w:name w:val="ParaAttribute22"/>
    <w:qFormat/>
    <w:pPr>
      <w:widowControl w:val="0"/>
      <w:spacing w:after="120"/>
    </w:pPr>
  </w:style>
  <w:style w:type="paragraph" w:customStyle="1" w:styleId="ParaAttribute23">
    <w:name w:val="ParaAttribute23"/>
    <w:qFormat/>
    <w:pPr>
      <w:widowControl w:val="0"/>
      <w:spacing w:after="120"/>
      <w:jc w:val="both"/>
    </w:pPr>
  </w:style>
  <w:style w:type="paragraph" w:customStyle="1" w:styleId="ParaAttribute24">
    <w:name w:val="ParaAttribute24"/>
    <w:qFormat/>
    <w:pPr>
      <w:widowControl w:val="0"/>
      <w:spacing w:after="120"/>
      <w:ind w:left="66"/>
      <w:jc w:val="both"/>
    </w:pPr>
  </w:style>
  <w:style w:type="paragraph" w:styleId="Glava">
    <w:name w:val="header"/>
    <w:basedOn w:val="Navaden"/>
  </w:style>
  <w:style w:type="paragraph" w:customStyle="1" w:styleId="Vsebinaokvira">
    <w:name w:val="Vsebina okvira"/>
    <w:basedOn w:val="Navaden"/>
    <w:qFormat/>
  </w:style>
  <w:style w:type="paragraph" w:customStyle="1" w:styleId="Citati">
    <w:name w:val="Citati"/>
    <w:basedOn w:val="Navaden"/>
    <w:qFormat/>
  </w:style>
  <w:style w:type="paragraph" w:customStyle="1" w:styleId="Naslovdokumenta">
    <w:name w:val="Naslov dokumenta"/>
    <w:basedOn w:val="Naslov"/>
  </w:style>
  <w:style w:type="paragraph" w:styleId="Podnaslov">
    <w:name w:val="Subtitle"/>
    <w:basedOn w:val="Naslov"/>
  </w:style>
  <w:style w:type="table" w:customStyle="1" w:styleId="DefaultTable">
    <w:name w:val="Default 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n">
    <w:name w:val="Člen"/>
    <w:basedOn w:val="Navaden"/>
    <w:link w:val="lenZnak"/>
    <w:uiPriority w:val="99"/>
    <w:qFormat/>
    <w:rsid w:val="00982871"/>
    <w:pPr>
      <w:widowControl/>
      <w:suppressAutoHyphens/>
      <w:overflowPunct w:val="0"/>
      <w:autoSpaceDE w:val="0"/>
      <w:autoSpaceDN w:val="0"/>
      <w:adjustRightInd w:val="0"/>
      <w:spacing w:before="480"/>
      <w:jc w:val="center"/>
      <w:textAlignment w:val="baseline"/>
    </w:pPr>
    <w:rPr>
      <w:rFonts w:ascii="Arial" w:eastAsia="Calibri" w:hAnsi="Arial" w:cs="Arial"/>
      <w:b/>
      <w:bCs/>
      <w:sz w:val="22"/>
      <w:szCs w:val="22"/>
      <w:lang w:val="sl-SI" w:eastAsia="sl-SI"/>
    </w:rPr>
  </w:style>
  <w:style w:type="character" w:customStyle="1" w:styleId="lenZnak">
    <w:name w:val="Člen Znak"/>
    <w:link w:val="len"/>
    <w:uiPriority w:val="99"/>
    <w:rsid w:val="00982871"/>
    <w:rPr>
      <w:rFonts w:ascii="Arial" w:eastAsia="Calibri" w:hAnsi="Arial" w:cs="Arial"/>
      <w:b/>
      <w:bCs/>
      <w:sz w:val="22"/>
      <w:szCs w:val="22"/>
      <w:lang w:eastAsia="sl-SI" w:bidi="ar-SA"/>
    </w:rPr>
  </w:style>
  <w:style w:type="paragraph" w:customStyle="1" w:styleId="lennaslov">
    <w:name w:val="Člen_naslov"/>
    <w:basedOn w:val="len"/>
    <w:uiPriority w:val="99"/>
    <w:qFormat/>
    <w:rsid w:val="00982871"/>
    <w:pPr>
      <w:spacing w:before="0"/>
    </w:pPr>
  </w:style>
  <w:style w:type="character" w:customStyle="1" w:styleId="OdstavekseznamaZnak">
    <w:name w:val="Odstavek seznama Znak"/>
    <w:link w:val="Odstavekseznama"/>
    <w:rsid w:val="00982871"/>
    <w:rPr>
      <w:rFonts w:ascii="Batang" w:hAnsi="Batang"/>
      <w:lang w:val="en-US" w:eastAsia="ko-KR" w:bidi="ar-SA"/>
    </w:rPr>
  </w:style>
  <w:style w:type="paragraph" w:styleId="Noga">
    <w:name w:val="footer"/>
    <w:basedOn w:val="Navaden"/>
    <w:link w:val="NogaZnak"/>
    <w:uiPriority w:val="99"/>
    <w:unhideWhenUsed/>
    <w:rsid w:val="00982871"/>
    <w:pPr>
      <w:tabs>
        <w:tab w:val="center" w:pos="4536"/>
        <w:tab w:val="right" w:pos="9072"/>
      </w:tabs>
    </w:pPr>
  </w:style>
  <w:style w:type="character" w:customStyle="1" w:styleId="NogaZnak">
    <w:name w:val="Noga Znak"/>
    <w:basedOn w:val="Privzetapisavaodstavka"/>
    <w:link w:val="Noga"/>
    <w:uiPriority w:val="99"/>
    <w:rsid w:val="00982871"/>
    <w:rPr>
      <w:rFonts w:ascii="Batang" w:hAnsi="Batang"/>
      <w:lang w:val="en-US" w:eastAsia="ko-KR" w:bidi="ar-SA"/>
    </w:rPr>
  </w:style>
  <w:style w:type="character" w:styleId="Hiperpovezava">
    <w:name w:val="Hyperlink"/>
    <w:basedOn w:val="Privzetapisavaodstavka"/>
    <w:uiPriority w:val="99"/>
    <w:semiHidden/>
    <w:unhideWhenUsed/>
    <w:rsid w:val="00577B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8014767">
      <w:bodyDiv w:val="1"/>
      <w:marLeft w:val="0"/>
      <w:marRight w:val="0"/>
      <w:marTop w:val="0"/>
      <w:marBottom w:val="0"/>
      <w:divBdr>
        <w:top w:val="none" w:sz="0" w:space="0" w:color="auto"/>
        <w:left w:val="none" w:sz="0" w:space="0" w:color="auto"/>
        <w:bottom w:val="none" w:sz="0" w:space="0" w:color="auto"/>
        <w:right w:val="none" w:sz="0" w:space="0" w:color="auto"/>
      </w:divBdr>
      <w:divsChild>
        <w:div w:id="1178734703">
          <w:marLeft w:val="0"/>
          <w:marRight w:val="0"/>
          <w:marTop w:val="0"/>
          <w:marBottom w:val="120"/>
          <w:divBdr>
            <w:top w:val="none" w:sz="0" w:space="0" w:color="auto"/>
            <w:left w:val="none" w:sz="0" w:space="0" w:color="auto"/>
            <w:bottom w:val="none" w:sz="0" w:space="0" w:color="auto"/>
            <w:right w:val="none" w:sz="0" w:space="0" w:color="auto"/>
          </w:divBdr>
        </w:div>
        <w:div w:id="299573967">
          <w:marLeft w:val="0"/>
          <w:marRight w:val="0"/>
          <w:marTop w:val="0"/>
          <w:marBottom w:val="120"/>
          <w:divBdr>
            <w:top w:val="none" w:sz="0" w:space="0" w:color="auto"/>
            <w:left w:val="none" w:sz="0" w:space="0" w:color="auto"/>
            <w:bottom w:val="none" w:sz="0" w:space="0" w:color="auto"/>
            <w:right w:val="none" w:sz="0" w:space="0" w:color="auto"/>
          </w:divBdr>
        </w:div>
        <w:div w:id="1637444635">
          <w:marLeft w:val="0"/>
          <w:marRight w:val="0"/>
          <w:marTop w:val="0"/>
          <w:marBottom w:val="120"/>
          <w:divBdr>
            <w:top w:val="none" w:sz="0" w:space="0" w:color="auto"/>
            <w:left w:val="none" w:sz="0" w:space="0" w:color="auto"/>
            <w:bottom w:val="none" w:sz="0" w:space="0" w:color="auto"/>
            <w:right w:val="none" w:sz="0" w:space="0" w:color="auto"/>
          </w:divBdr>
        </w:div>
      </w:divsChild>
    </w:div>
    <w:div w:id="20216137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Ｐゴシック"/>
        <a:font script="Hang" typeface="맑은 고딕"/>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Ｐゴシック"/>
        <a:font script="Hang" typeface="맑은 고딕"/>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79562-0EBD-4FD8-AEAB-CFDA6DC58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3191</Words>
  <Characters>18189</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docx</vt:lpstr>
    </vt:vector>
  </TitlesOfParts>
  <Company>INFRAWARE, Inc.</Company>
  <LinksUpToDate>false</LinksUpToDate>
  <CharactersWithSpaces>21338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docx</dc:title>
  <dc:creator>User</dc:creator>
  <cp:lastModifiedBy>Tina Kroselj</cp:lastModifiedBy>
  <cp:revision>2</cp:revision>
  <cp:lastPrinted>2019-07-17T13:04:00Z</cp:lastPrinted>
  <dcterms:created xsi:type="dcterms:W3CDTF">2019-07-25T07:03:00Z</dcterms:created>
  <dcterms:modified xsi:type="dcterms:W3CDTF">2019-07-25T07:03:00Z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INFRAWARE,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MClips">
    <vt:i4>0</vt:i4>
  </property>
  <property fmtid="{D5CDD505-2E9C-101B-9397-08002B2CF9AE}" pid="8" name="ScaleCrop">
    <vt:bool>false</vt:bool>
  </property>
  <property fmtid="{D5CDD505-2E9C-101B-9397-08002B2CF9AE}" pid="9" name="ShareDoc">
    <vt:bool>false</vt:bool>
  </property>
  <property fmtid="{D5CDD505-2E9C-101B-9397-08002B2CF9AE}" pid="10" name="version">
    <vt:lpwstr>1</vt:lpwstr>
  </property>
</Properties>
</file>