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5D62D9" w14:textId="77777777" w:rsidR="00EF2006" w:rsidRPr="007C044A" w:rsidRDefault="00EF2006" w:rsidP="00EF2006">
      <w:pPr>
        <w:pStyle w:val="Vrstapredpisa"/>
        <w:spacing w:before="0"/>
        <w:jc w:val="both"/>
        <w:outlineLvl w:val="0"/>
        <w:rPr>
          <w:rFonts w:cs="Arial"/>
          <w:b w:val="0"/>
          <w:bCs w:val="0"/>
          <w:color w:val="auto"/>
          <w:spacing w:val="0"/>
        </w:rPr>
      </w:pPr>
      <w:r w:rsidRPr="00664A59">
        <w:rPr>
          <w:rFonts w:cs="Arial"/>
          <w:b w:val="0"/>
          <w:bCs w:val="0"/>
          <w:color w:val="auto"/>
          <w:spacing w:val="0"/>
        </w:rPr>
        <w:t xml:space="preserve">Na podlagi petega odstavka 9. člena, drugega odstavka 18. člena in drugega odstavka 20. </w:t>
      </w:r>
      <w:r w:rsidRPr="007C044A">
        <w:rPr>
          <w:rFonts w:cs="Arial"/>
          <w:b w:val="0"/>
          <w:bCs w:val="0"/>
          <w:color w:val="auto"/>
          <w:spacing w:val="0"/>
        </w:rPr>
        <w:t>člena Zakona o veterinarskih merilih skladnosti (Uradni list RS, št. 93/05, 90/12 – ZdZPVHVVR, 23/13 – ZZZiv-C</w:t>
      </w:r>
      <w:r>
        <w:rPr>
          <w:rFonts w:cs="Arial"/>
          <w:b w:val="0"/>
          <w:bCs w:val="0"/>
          <w:color w:val="auto"/>
          <w:spacing w:val="0"/>
          <w:lang w:val="sl-SI"/>
        </w:rPr>
        <w:t xml:space="preserve">, </w:t>
      </w:r>
      <w:r w:rsidRPr="007C044A">
        <w:rPr>
          <w:rFonts w:cs="Arial"/>
          <w:b w:val="0"/>
          <w:bCs w:val="0"/>
          <w:color w:val="auto"/>
          <w:spacing w:val="0"/>
        </w:rPr>
        <w:t>40/14 – ZIN-B in 22/18) ministrica za kmetijstvo, gozdarstvo in prehrano izdaja</w:t>
      </w:r>
    </w:p>
    <w:p w14:paraId="04A60BC8" w14:textId="77777777" w:rsidR="00EF2006" w:rsidRDefault="00EF2006" w:rsidP="00EF2006">
      <w:pPr>
        <w:pStyle w:val="Vrstapredpisa"/>
        <w:spacing w:before="0"/>
        <w:ind w:firstLine="567"/>
        <w:outlineLvl w:val="0"/>
        <w:rPr>
          <w:rFonts w:cs="Arial"/>
          <w:lang w:val="sl-SI"/>
        </w:rPr>
      </w:pPr>
    </w:p>
    <w:p w14:paraId="711EAF2D" w14:textId="77777777" w:rsidR="00EF2006" w:rsidRPr="00112DFC" w:rsidRDefault="00EF2006" w:rsidP="00EF2006">
      <w:pPr>
        <w:pStyle w:val="Vrstapredpisa"/>
        <w:spacing w:before="0"/>
        <w:ind w:firstLine="567"/>
        <w:outlineLvl w:val="0"/>
        <w:rPr>
          <w:rFonts w:cs="Arial"/>
        </w:rPr>
      </w:pPr>
    </w:p>
    <w:p w14:paraId="4133420A" w14:textId="77777777" w:rsidR="00EF2006" w:rsidRDefault="00EF2006" w:rsidP="00EF2006">
      <w:pPr>
        <w:pStyle w:val="Naslovpredpisa"/>
        <w:ind w:firstLine="567"/>
        <w:rPr>
          <w:rFonts w:cs="Arial"/>
        </w:rPr>
      </w:pPr>
      <w:r>
        <w:rPr>
          <w:rFonts w:cs="Arial"/>
          <w:lang w:val="sl-SI"/>
        </w:rPr>
        <w:t xml:space="preserve">Pravilnik </w:t>
      </w:r>
      <w:r w:rsidRPr="00112DFC">
        <w:rPr>
          <w:rFonts w:cs="Arial"/>
        </w:rPr>
        <w:t>o ukrepih za ugotavljanje, zatiranje, obveščanje in preprečevanje hude gnilobe čebelje zalege (Pestis apium)</w:t>
      </w:r>
    </w:p>
    <w:p w14:paraId="66795AAA" w14:textId="77777777" w:rsidR="00EF2006" w:rsidRPr="00112DFC" w:rsidRDefault="00EF2006" w:rsidP="00EF2006">
      <w:pPr>
        <w:pStyle w:val="Naslovpredpisa"/>
        <w:ind w:firstLine="567"/>
        <w:rPr>
          <w:rFonts w:cs="Arial"/>
        </w:rPr>
      </w:pPr>
    </w:p>
    <w:p w14:paraId="58980E36" w14:textId="77777777" w:rsidR="00EF2006" w:rsidRDefault="00EF2006" w:rsidP="00EF2006">
      <w:pPr>
        <w:pStyle w:val="NPB"/>
        <w:spacing w:before="0"/>
        <w:ind w:firstLine="567"/>
        <w:rPr>
          <w:rFonts w:cs="Arial"/>
        </w:rPr>
      </w:pPr>
    </w:p>
    <w:p w14:paraId="5C662161" w14:textId="77777777" w:rsidR="00EF2006" w:rsidRDefault="00EF2006" w:rsidP="00EF2006">
      <w:pPr>
        <w:pStyle w:val="NPB"/>
        <w:spacing w:before="0"/>
        <w:ind w:firstLine="567"/>
        <w:rPr>
          <w:rFonts w:cs="Arial"/>
        </w:rPr>
      </w:pPr>
    </w:p>
    <w:p w14:paraId="551B786E" w14:textId="77777777" w:rsidR="00EF2006" w:rsidRPr="00112DFC" w:rsidRDefault="00EF2006" w:rsidP="00EF2006">
      <w:pPr>
        <w:pStyle w:val="NPB"/>
        <w:spacing w:before="0"/>
        <w:ind w:firstLine="567"/>
        <w:rPr>
          <w:rFonts w:cs="Arial"/>
        </w:rPr>
      </w:pPr>
    </w:p>
    <w:p w14:paraId="19E7E6E9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 w:rsidRPr="00112DFC">
        <w:rPr>
          <w:rFonts w:cs="Arial"/>
        </w:rPr>
        <w:t>1. člen</w:t>
      </w:r>
    </w:p>
    <w:p w14:paraId="70922F0A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(vsebina pravilnika)</w:t>
      </w:r>
    </w:p>
    <w:p w14:paraId="33238DE4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76073606" w14:textId="77777777" w:rsidR="00EF2006" w:rsidRDefault="00EF2006" w:rsidP="00EF2006">
      <w:pPr>
        <w:pStyle w:val="Odstavek"/>
        <w:ind w:firstLine="0"/>
        <w:rPr>
          <w:rFonts w:cs="Arial"/>
        </w:rPr>
      </w:pPr>
      <w:r w:rsidRPr="00112DFC">
        <w:rPr>
          <w:rFonts w:cs="Arial"/>
        </w:rPr>
        <w:t>Ta pravilnik določa ukrepe za ugotavljanje, zatiranje, obveščanje in preprečevanje hude gnilobe čebelje zalege – Pestis apium (v nadaljnjem besedilu: bolezen).</w:t>
      </w:r>
    </w:p>
    <w:p w14:paraId="0DB067FD" w14:textId="77777777" w:rsidR="00EF2006" w:rsidRPr="00112DFC" w:rsidRDefault="00EF2006" w:rsidP="00EF2006">
      <w:pPr>
        <w:pStyle w:val="Odstavek"/>
        <w:spacing w:before="0"/>
        <w:ind w:firstLine="567"/>
        <w:rPr>
          <w:rFonts w:cs="Arial"/>
        </w:rPr>
      </w:pPr>
    </w:p>
    <w:p w14:paraId="4392064A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 w:rsidRPr="00112DFC">
        <w:rPr>
          <w:rFonts w:cs="Arial"/>
        </w:rPr>
        <w:t>2. člen</w:t>
      </w:r>
    </w:p>
    <w:p w14:paraId="54081342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(pomen izrazov)</w:t>
      </w:r>
    </w:p>
    <w:p w14:paraId="54D7A4AA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6FD4F7DB" w14:textId="7E0F0635" w:rsidR="00EF2006" w:rsidRPr="00112DFC" w:rsidRDefault="00EF2006" w:rsidP="00EF2006">
      <w:pPr>
        <w:pStyle w:val="Odstavek"/>
        <w:ind w:firstLine="0"/>
        <w:rPr>
          <w:rFonts w:cs="Arial"/>
        </w:rPr>
      </w:pPr>
      <w:r w:rsidRPr="003F7754">
        <w:rPr>
          <w:rFonts w:cs="Arial"/>
        </w:rPr>
        <w:t xml:space="preserve">Za potrebe tega pravilnika se uporabljajo izrazi iz Pravilnika o označevanju </w:t>
      </w:r>
      <w:r w:rsidRPr="003F7754">
        <w:rPr>
          <w:rFonts w:cs="Arial"/>
          <w:lang w:val="sl-SI"/>
        </w:rPr>
        <w:t xml:space="preserve">čebelnjakov in stojišč </w:t>
      </w:r>
      <w:r w:rsidRPr="003F7754">
        <w:rPr>
          <w:rFonts w:cs="Arial"/>
        </w:rPr>
        <w:t xml:space="preserve">(Uradni list RS, št. 117/08, 55/13 in 92/15) in Uredba (ES) št. 1069/2009 Evropskega parlamenta in Sveta z dne 21. oktobra 2009 o določitvi zdravstvenih pravil za živalske stranske proizvode in pridobljene proizvode, ki niso namenjeni prehrani </w:t>
      </w:r>
      <w:r w:rsidR="00FD5D8F" w:rsidRPr="003F7754">
        <w:rPr>
          <w:rFonts w:cs="Arial"/>
        </w:rPr>
        <w:t>ljudi</w:t>
      </w:r>
      <w:r w:rsidRPr="003F7754" w:rsidDel="00ED1475">
        <w:rPr>
          <w:rFonts w:cs="Arial"/>
        </w:rPr>
        <w:t xml:space="preserve"> </w:t>
      </w:r>
      <w:r w:rsidRPr="003F7754">
        <w:rPr>
          <w:rFonts w:cs="Arial"/>
        </w:rPr>
        <w:t xml:space="preserve">(UL L št. </w:t>
      </w:r>
      <w:r w:rsidRPr="003F7754">
        <w:rPr>
          <w:rFonts w:cs="Arial"/>
          <w:lang w:val="sl-SI"/>
        </w:rPr>
        <w:t>300</w:t>
      </w:r>
      <w:r w:rsidRPr="003F7754">
        <w:rPr>
          <w:rFonts w:cs="Arial"/>
        </w:rPr>
        <w:t xml:space="preserve"> z dne 1</w:t>
      </w:r>
      <w:r w:rsidRPr="003F7754">
        <w:rPr>
          <w:rFonts w:cs="Arial"/>
          <w:lang w:val="sl-SI"/>
        </w:rPr>
        <w:t>4</w:t>
      </w:r>
      <w:r w:rsidRPr="003F7754">
        <w:rPr>
          <w:rFonts w:cs="Arial"/>
        </w:rPr>
        <w:t>. 1</w:t>
      </w:r>
      <w:r w:rsidRPr="003F7754">
        <w:rPr>
          <w:rFonts w:cs="Arial"/>
          <w:lang w:val="sl-SI"/>
        </w:rPr>
        <w:t>1</w:t>
      </w:r>
      <w:r w:rsidRPr="003F7754">
        <w:rPr>
          <w:rFonts w:cs="Arial"/>
        </w:rPr>
        <w:t>. 200</w:t>
      </w:r>
      <w:r w:rsidRPr="003F7754">
        <w:rPr>
          <w:rFonts w:cs="Arial"/>
          <w:lang w:val="sl-SI"/>
        </w:rPr>
        <w:t>9</w:t>
      </w:r>
      <w:r w:rsidRPr="003F7754">
        <w:rPr>
          <w:rFonts w:cs="Arial"/>
        </w:rPr>
        <w:t>, str. 1) in izrazi, ki imajo naslednji pomen:</w:t>
      </w:r>
    </w:p>
    <w:p w14:paraId="58356E30" w14:textId="77777777" w:rsidR="00EF2006" w:rsidRPr="00112DFC" w:rsidRDefault="00EF2006" w:rsidP="00EF2006">
      <w:pPr>
        <w:pStyle w:val="Alineazaodstavkom"/>
      </w:pPr>
      <w:r w:rsidRPr="00112DFC">
        <w:rPr>
          <w:b/>
          <w:bCs/>
        </w:rPr>
        <w:t xml:space="preserve">pretresanje čebel </w:t>
      </w:r>
      <w:r w:rsidRPr="00112DFC">
        <w:t xml:space="preserve">je pretresanje čebel iz panja v lesene zabojčke, ki se jih shrani za </w:t>
      </w:r>
      <w:r w:rsidRPr="003F7754">
        <w:t xml:space="preserve">24 </w:t>
      </w:r>
      <w:r w:rsidRPr="00112DFC">
        <w:t>do 72 ur v hladen prostor. Sledi naselitev v nove ali v razkužene panje na nove satnice</w:t>
      </w:r>
      <w:r>
        <w:t>;</w:t>
      </w:r>
    </w:p>
    <w:p w14:paraId="14D11B5B" w14:textId="77777777" w:rsidR="00EF2006" w:rsidRPr="00112DFC" w:rsidRDefault="00EF2006" w:rsidP="00EF2006">
      <w:pPr>
        <w:pStyle w:val="Alineazaodstavkom"/>
      </w:pPr>
      <w:r w:rsidRPr="00112DFC">
        <w:rPr>
          <w:b/>
          <w:bCs/>
        </w:rPr>
        <w:t xml:space="preserve">zapora čebelnjaka oziroma območja </w:t>
      </w:r>
      <w:r w:rsidRPr="00112DFC">
        <w:t>je prepoved premika čebeljih družin, čebel in matic, satja, čebelarskega pribora in orodja iz čebelnjaka ali v čebelnjak o</w:t>
      </w:r>
      <w:r>
        <w:t>ziroma z območja ali na območje;</w:t>
      </w:r>
    </w:p>
    <w:p w14:paraId="35132576" w14:textId="77777777" w:rsidR="00EF2006" w:rsidRPr="003F7754" w:rsidRDefault="00EF2006" w:rsidP="00EF2006">
      <w:pPr>
        <w:pStyle w:val="Alineazaodstavkom"/>
        <w:rPr>
          <w:color w:val="000000" w:themeColor="text1"/>
        </w:rPr>
      </w:pPr>
      <w:r w:rsidRPr="003F7754">
        <w:rPr>
          <w:b/>
          <w:bCs/>
          <w:color w:val="000000" w:themeColor="text1"/>
        </w:rPr>
        <w:t>status čebelnjaka v prometu</w:t>
      </w:r>
      <w:r w:rsidRPr="003F7754">
        <w:rPr>
          <w:bCs/>
          <w:color w:val="000000" w:themeColor="text1"/>
        </w:rPr>
        <w:t xml:space="preserve"> pridobi čebelnjak, če izpolnjuje pogoje iz 8. člena tega pravilnika.</w:t>
      </w:r>
    </w:p>
    <w:p w14:paraId="3A90EA92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 w:rsidRPr="00112DFC">
        <w:rPr>
          <w:rFonts w:cs="Arial"/>
        </w:rPr>
        <w:t>3. člen</w:t>
      </w:r>
    </w:p>
    <w:p w14:paraId="6483C08C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(klinični znaki in prijava suma)</w:t>
      </w:r>
    </w:p>
    <w:p w14:paraId="2D7EAF13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700F3B2D" w14:textId="46855C83" w:rsidR="00EF2006" w:rsidRPr="007C044A" w:rsidRDefault="00EF2006" w:rsidP="00EF2006">
      <w:pPr>
        <w:pStyle w:val="Odstavekseznama"/>
        <w:numPr>
          <w:ilvl w:val="0"/>
          <w:numId w:val="5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szCs w:val="22"/>
          <w:lang w:val="x-none" w:eastAsia="x-none"/>
        </w:rPr>
      </w:pPr>
      <w:r w:rsidRPr="007C044A">
        <w:rPr>
          <w:rFonts w:cs="Arial"/>
          <w:szCs w:val="22"/>
          <w:lang w:val="x-none" w:eastAsia="x-none"/>
        </w:rPr>
        <w:t xml:space="preserve">Na bolezen se posumi, če so </w:t>
      </w:r>
      <w:r w:rsidR="00FD5D8F" w:rsidRPr="007C044A">
        <w:rPr>
          <w:rFonts w:cs="Arial"/>
          <w:szCs w:val="22"/>
          <w:lang w:val="x-none" w:eastAsia="x-none"/>
        </w:rPr>
        <w:t>prisotni</w:t>
      </w:r>
      <w:r w:rsidRPr="007C044A">
        <w:rPr>
          <w:rFonts w:cs="Arial"/>
          <w:szCs w:val="22"/>
          <w:lang w:val="x-none" w:eastAsia="x-none"/>
        </w:rPr>
        <w:t xml:space="preserve"> eden ali več kliničnih znakov </w:t>
      </w:r>
      <w:r w:rsidR="00FD5D8F" w:rsidRPr="007C044A">
        <w:rPr>
          <w:rFonts w:cs="Arial"/>
          <w:szCs w:val="22"/>
          <w:lang w:val="x-none" w:eastAsia="x-none"/>
        </w:rPr>
        <w:t>navedenih</w:t>
      </w:r>
      <w:r w:rsidRPr="007C044A">
        <w:rPr>
          <w:rFonts w:cs="Arial"/>
          <w:szCs w:val="22"/>
          <w:lang w:val="x-none" w:eastAsia="x-none"/>
        </w:rPr>
        <w:t xml:space="preserve"> v Prilogi 1, ki je sestavni del tega pravilnika.</w:t>
      </w:r>
    </w:p>
    <w:p w14:paraId="135E0DEF" w14:textId="77777777" w:rsidR="00EF2006" w:rsidRPr="00112DFC" w:rsidRDefault="00EF2006" w:rsidP="00EF2006">
      <w:pPr>
        <w:pStyle w:val="Odstavek"/>
        <w:spacing w:before="0"/>
        <w:ind w:left="927" w:firstLine="0"/>
        <w:rPr>
          <w:rFonts w:cs="Arial"/>
        </w:rPr>
      </w:pPr>
    </w:p>
    <w:p w14:paraId="1A49428C" w14:textId="77777777" w:rsidR="00EF2006" w:rsidRPr="00D9780B" w:rsidRDefault="00EF2006" w:rsidP="00EF2006">
      <w:pPr>
        <w:pStyle w:val="Odstavekseznama"/>
        <w:numPr>
          <w:ilvl w:val="0"/>
          <w:numId w:val="5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szCs w:val="22"/>
          <w:lang w:val="x-none" w:eastAsia="x-none"/>
        </w:rPr>
      </w:pPr>
      <w:r w:rsidRPr="007C044A">
        <w:rPr>
          <w:rFonts w:cs="Arial"/>
          <w:szCs w:val="22"/>
          <w:lang w:val="x-none" w:eastAsia="x-none"/>
        </w:rPr>
        <w:t>Nacionalni veterinarski inštitut (v nadaljnjem besedilu: NVI) je v primeru suma bolezni dolžan brez odlašanja klinično potrditi ali ovreči sum.</w:t>
      </w:r>
    </w:p>
    <w:p w14:paraId="078ABB98" w14:textId="77777777" w:rsidR="00EF2006" w:rsidRPr="007C044A" w:rsidRDefault="00EF2006" w:rsidP="00EF2006">
      <w:pPr>
        <w:pStyle w:val="Odstavekseznama"/>
        <w:overflowPunct/>
        <w:autoSpaceDE/>
        <w:autoSpaceDN/>
        <w:adjustRightInd/>
        <w:spacing w:line="260" w:lineRule="exact"/>
        <w:contextualSpacing/>
        <w:textAlignment w:val="auto"/>
        <w:rPr>
          <w:rFonts w:cs="Arial"/>
          <w:szCs w:val="22"/>
          <w:lang w:val="x-none" w:eastAsia="x-none"/>
        </w:rPr>
      </w:pPr>
    </w:p>
    <w:p w14:paraId="704B7BAD" w14:textId="77777777" w:rsidR="00EF2006" w:rsidRPr="003F7754" w:rsidRDefault="00EF2006" w:rsidP="00EF2006">
      <w:pPr>
        <w:pStyle w:val="Odstavekseznama"/>
        <w:numPr>
          <w:ilvl w:val="0"/>
          <w:numId w:val="5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szCs w:val="22"/>
          <w:lang w:val="x-none" w:eastAsia="x-none"/>
        </w:rPr>
      </w:pPr>
      <w:r w:rsidRPr="003F7754">
        <w:rPr>
          <w:rFonts w:cs="Arial"/>
          <w:szCs w:val="22"/>
          <w:lang w:val="x-none" w:eastAsia="x-none"/>
        </w:rPr>
        <w:t>Vsak čebelar mora ob sumu na bolezen takoj obvestiti pristojnega veterinarja NVI (v nadaljnjem besedilu: veterinar NVI). Do prihoda veterinarja NVI se mora čebelar ravnati po njegovih navodilih, da prepreči nadaljnje širjenje okužbe.</w:t>
      </w:r>
    </w:p>
    <w:p w14:paraId="1AD4844D" w14:textId="77777777" w:rsidR="00EF2006" w:rsidRPr="003F7754" w:rsidRDefault="00EF2006" w:rsidP="00EF2006">
      <w:pPr>
        <w:pStyle w:val="len"/>
        <w:spacing w:before="0"/>
        <w:ind w:firstLine="567"/>
        <w:jc w:val="both"/>
        <w:outlineLvl w:val="0"/>
        <w:rPr>
          <w:rFonts w:cs="Arial"/>
          <w:b w:val="0"/>
        </w:rPr>
      </w:pPr>
    </w:p>
    <w:p w14:paraId="65E4398A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>
        <w:rPr>
          <w:rFonts w:cs="Arial"/>
        </w:rPr>
        <w:t xml:space="preserve">4. </w:t>
      </w:r>
      <w:r w:rsidRPr="00112DFC">
        <w:rPr>
          <w:rFonts w:cs="Arial"/>
        </w:rPr>
        <w:t>člen</w:t>
      </w:r>
    </w:p>
    <w:p w14:paraId="7F804C7A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(ukrepi ob sumu)</w:t>
      </w:r>
    </w:p>
    <w:p w14:paraId="7802F35B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243EE0D2" w14:textId="77777777" w:rsidR="00EF2006" w:rsidRPr="007C044A" w:rsidRDefault="00EF2006" w:rsidP="00EF2006">
      <w:pPr>
        <w:pStyle w:val="Odstavekseznama"/>
        <w:numPr>
          <w:ilvl w:val="0"/>
          <w:numId w:val="12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eastAsia="Calibri" w:cs="Arial"/>
          <w:szCs w:val="22"/>
          <w:lang w:eastAsia="en-US"/>
        </w:rPr>
      </w:pPr>
      <w:r w:rsidRPr="007C044A">
        <w:rPr>
          <w:rFonts w:eastAsia="Calibri" w:cs="Arial"/>
          <w:szCs w:val="22"/>
          <w:lang w:eastAsia="en-US"/>
        </w:rPr>
        <w:t>NVI mora ob sumu bolezni:</w:t>
      </w:r>
    </w:p>
    <w:p w14:paraId="1B43AE62" w14:textId="77777777" w:rsidR="00EF2006" w:rsidRPr="008C4C2B" w:rsidRDefault="00EF2006" w:rsidP="00EF2006">
      <w:pPr>
        <w:pStyle w:val="Alineazaodstavkom"/>
        <w:numPr>
          <w:ilvl w:val="0"/>
          <w:numId w:val="6"/>
        </w:numPr>
        <w:rPr>
          <w:color w:val="000000" w:themeColor="text1"/>
        </w:rPr>
      </w:pPr>
      <w:r w:rsidRPr="008C4C2B">
        <w:rPr>
          <w:color w:val="000000" w:themeColor="text1"/>
        </w:rPr>
        <w:t>opraviti klinični pregled vseh čebeljih družin v sumljivem čebelnjaku,</w:t>
      </w:r>
    </w:p>
    <w:p w14:paraId="0E85B421" w14:textId="77777777" w:rsidR="00EF2006" w:rsidRPr="008C4C2B" w:rsidRDefault="00EF2006" w:rsidP="00EF2006">
      <w:pPr>
        <w:pStyle w:val="Alineazaodstavkom"/>
        <w:numPr>
          <w:ilvl w:val="0"/>
          <w:numId w:val="6"/>
        </w:numPr>
        <w:rPr>
          <w:color w:val="000000" w:themeColor="text1"/>
        </w:rPr>
      </w:pPr>
      <w:r w:rsidRPr="008C4C2B">
        <w:rPr>
          <w:color w:val="000000" w:themeColor="text1"/>
        </w:rPr>
        <w:t>poslati dele sumljivega satja ali klinično spremenjeno zalego ali drug ustrezen material v laboratorijsko preiskavo za določitev povzročitelja bolezni,</w:t>
      </w:r>
    </w:p>
    <w:p w14:paraId="3A5C1740" w14:textId="77777777" w:rsidR="00EF2006" w:rsidRPr="008C4C2B" w:rsidRDefault="00EF2006" w:rsidP="00EF2006">
      <w:pPr>
        <w:pStyle w:val="Alineazaodstavkom"/>
        <w:numPr>
          <w:ilvl w:val="0"/>
          <w:numId w:val="6"/>
        </w:numPr>
        <w:rPr>
          <w:color w:val="000000" w:themeColor="text1"/>
        </w:rPr>
      </w:pPr>
      <w:r w:rsidRPr="00112DFC">
        <w:lastRenderedPageBreak/>
        <w:t xml:space="preserve">s </w:t>
      </w:r>
      <w:r w:rsidRPr="008C4C2B">
        <w:rPr>
          <w:color w:val="000000" w:themeColor="text1"/>
        </w:rPr>
        <w:t>pisnim navodilom, ki je za imetnika obvezno, v dnevnik veterinarskih posegov:</w:t>
      </w:r>
    </w:p>
    <w:p w14:paraId="79F4D41A" w14:textId="32E212F0" w:rsidR="00EF2006" w:rsidRPr="008C4C2B" w:rsidRDefault="00EF2006" w:rsidP="002F2B43">
      <w:pPr>
        <w:pStyle w:val="tevilnatoka"/>
        <w:numPr>
          <w:ilvl w:val="1"/>
          <w:numId w:val="8"/>
        </w:numPr>
        <w:tabs>
          <w:tab w:val="clear" w:pos="540"/>
        </w:tabs>
        <w:rPr>
          <w:color w:val="000000" w:themeColor="text1"/>
        </w:rPr>
      </w:pPr>
      <w:r w:rsidRPr="008C4C2B">
        <w:rPr>
          <w:color w:val="000000" w:themeColor="text1"/>
        </w:rPr>
        <w:t>odrediti ukrepe za preprečitev širjenja bolezni,</w:t>
      </w:r>
    </w:p>
    <w:p w14:paraId="4079F231" w14:textId="5823C63B" w:rsidR="00EF2006" w:rsidRPr="008C4C2B" w:rsidRDefault="00EF2006" w:rsidP="002F2B43">
      <w:pPr>
        <w:pStyle w:val="tevilnatoka"/>
        <w:numPr>
          <w:ilvl w:val="1"/>
          <w:numId w:val="8"/>
        </w:numPr>
        <w:tabs>
          <w:tab w:val="clear" w:pos="540"/>
        </w:tabs>
        <w:rPr>
          <w:color w:val="000000" w:themeColor="text1"/>
        </w:rPr>
      </w:pPr>
      <w:r w:rsidRPr="008C4C2B">
        <w:rPr>
          <w:color w:val="000000" w:themeColor="text1"/>
        </w:rPr>
        <w:t>odrediti zaporo sumljivega čebelnjaka,</w:t>
      </w:r>
    </w:p>
    <w:p w14:paraId="214D084F" w14:textId="7502E942" w:rsidR="00EF2006" w:rsidRPr="008C4C2B" w:rsidRDefault="00EF2006" w:rsidP="002F2B43">
      <w:pPr>
        <w:pStyle w:val="tevilnatoka"/>
        <w:numPr>
          <w:ilvl w:val="1"/>
          <w:numId w:val="8"/>
        </w:numPr>
        <w:tabs>
          <w:tab w:val="clear" w:pos="540"/>
        </w:tabs>
        <w:rPr>
          <w:color w:val="000000" w:themeColor="text1"/>
        </w:rPr>
      </w:pPr>
      <w:r w:rsidRPr="008C4C2B">
        <w:rPr>
          <w:color w:val="000000" w:themeColor="text1"/>
        </w:rPr>
        <w:t>odrediti zagotavljanje in vzdrževanje primernih higienskih razmer v čebelnjaku</w:t>
      </w:r>
      <w:r w:rsidR="00A8369C">
        <w:rPr>
          <w:color w:val="000000" w:themeColor="text1"/>
        </w:rPr>
        <w:t>.</w:t>
      </w:r>
    </w:p>
    <w:p w14:paraId="2344959E" w14:textId="77777777" w:rsidR="00EF2006" w:rsidRPr="007C044A" w:rsidRDefault="00EF2006" w:rsidP="00EF2006">
      <w:pPr>
        <w:pStyle w:val="Odstavek"/>
        <w:rPr>
          <w:rFonts w:cs="Arial"/>
        </w:rPr>
      </w:pPr>
    </w:p>
    <w:p w14:paraId="192C9CDA" w14:textId="77777777" w:rsidR="00EF2006" w:rsidRDefault="00EF2006" w:rsidP="00EF2006">
      <w:pPr>
        <w:pStyle w:val="Odstavekseznama"/>
        <w:numPr>
          <w:ilvl w:val="0"/>
          <w:numId w:val="12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eastAsia="Calibri" w:cs="Arial"/>
          <w:szCs w:val="22"/>
          <w:lang w:eastAsia="en-US"/>
        </w:rPr>
      </w:pPr>
      <w:r w:rsidRPr="00EF2006">
        <w:rPr>
          <w:rFonts w:eastAsia="Calibri" w:cs="Arial"/>
          <w:szCs w:val="22"/>
          <w:lang w:eastAsia="en-US"/>
        </w:rPr>
        <w:t xml:space="preserve">Ukrepi iz tega člena ostanejo v veljavi do izdaje odločbe uradnega veterinarja oziroma dokler se sum bolezni uradno ne izključi. </w:t>
      </w:r>
    </w:p>
    <w:p w14:paraId="5F8A117D" w14:textId="77777777" w:rsidR="00EF2006" w:rsidRPr="00EF2006" w:rsidRDefault="00EF2006" w:rsidP="00EF2006">
      <w:pPr>
        <w:pStyle w:val="Odstavekseznama"/>
        <w:overflowPunct/>
        <w:autoSpaceDE/>
        <w:autoSpaceDN/>
        <w:adjustRightInd/>
        <w:spacing w:line="260" w:lineRule="exact"/>
        <w:ind w:left="0"/>
        <w:contextualSpacing/>
        <w:textAlignment w:val="auto"/>
        <w:rPr>
          <w:rFonts w:eastAsia="Calibri" w:cs="Arial"/>
          <w:szCs w:val="22"/>
          <w:lang w:eastAsia="en-US"/>
        </w:rPr>
      </w:pPr>
    </w:p>
    <w:p w14:paraId="4ECDCE63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 w:rsidRPr="00112DFC">
        <w:rPr>
          <w:rFonts w:cs="Arial"/>
        </w:rPr>
        <w:t>5. člen</w:t>
      </w:r>
    </w:p>
    <w:p w14:paraId="48738DF9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(uradna potrditev bolezni)</w:t>
      </w:r>
    </w:p>
    <w:p w14:paraId="141A536A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50FEC7B3" w14:textId="77777777" w:rsidR="00EF2006" w:rsidRPr="00112DFC" w:rsidRDefault="00EF2006" w:rsidP="00EF2006">
      <w:pPr>
        <w:pStyle w:val="Odstavek"/>
        <w:ind w:firstLine="0"/>
        <w:rPr>
          <w:rFonts w:cs="Arial"/>
        </w:rPr>
      </w:pPr>
      <w:r w:rsidRPr="00112DFC">
        <w:rPr>
          <w:rFonts w:cs="Arial"/>
        </w:rPr>
        <w:t xml:space="preserve">Šteje se, da je bolezen uradno potrjena, ko so ugotovljeni njeni klinični znaki in so izvidi laboratorijskih preiskav iz </w:t>
      </w:r>
      <w:r>
        <w:rPr>
          <w:rFonts w:cs="Arial"/>
          <w:lang w:val="sl-SI"/>
        </w:rPr>
        <w:t>prvega</w:t>
      </w:r>
      <w:r w:rsidRPr="00112DFC">
        <w:rPr>
          <w:rFonts w:cs="Arial"/>
        </w:rPr>
        <w:t xml:space="preserve"> odstavka prejšnjega člena pozitivni, v nasprotnem primeru se šteje, da je bolezen uradno izključena.</w:t>
      </w:r>
    </w:p>
    <w:p w14:paraId="593FEEB9" w14:textId="77777777" w:rsidR="00EF2006" w:rsidRDefault="00EF2006" w:rsidP="00EF2006">
      <w:pPr>
        <w:pStyle w:val="len"/>
        <w:spacing w:before="0"/>
        <w:ind w:firstLine="567"/>
        <w:jc w:val="both"/>
        <w:outlineLvl w:val="0"/>
        <w:rPr>
          <w:rFonts w:cs="Arial"/>
        </w:rPr>
      </w:pPr>
    </w:p>
    <w:p w14:paraId="04B6211A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 w:rsidRPr="00112DFC">
        <w:rPr>
          <w:rFonts w:cs="Arial"/>
        </w:rPr>
        <w:t>6. člen</w:t>
      </w:r>
    </w:p>
    <w:p w14:paraId="5A209984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(ukrepi)</w:t>
      </w:r>
    </w:p>
    <w:p w14:paraId="2FAE4A33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4C6159EC" w14:textId="77777777" w:rsidR="00EF2006" w:rsidRPr="008C4C2B" w:rsidRDefault="00EF2006" w:rsidP="00EF2006">
      <w:pPr>
        <w:pStyle w:val="Odstavekseznama"/>
        <w:numPr>
          <w:ilvl w:val="0"/>
          <w:numId w:val="10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color w:val="000000" w:themeColor="text1"/>
          <w:szCs w:val="22"/>
        </w:rPr>
      </w:pPr>
      <w:r w:rsidRPr="008C4C2B">
        <w:rPr>
          <w:rFonts w:cs="Arial"/>
          <w:color w:val="000000" w:themeColor="text1"/>
          <w:szCs w:val="22"/>
        </w:rPr>
        <w:t>Ko je bolezen uradno potrjena, mora uradni veterinar, poleg ukrepov iz 4. člena tega pravilnika, odrediti:</w:t>
      </w:r>
    </w:p>
    <w:p w14:paraId="4DC392F1" w14:textId="77777777" w:rsidR="00EF2006" w:rsidRPr="008C4C2B" w:rsidRDefault="00EF2006" w:rsidP="00EF2006">
      <w:pPr>
        <w:pStyle w:val="Alineazaodstavkom"/>
        <w:numPr>
          <w:ilvl w:val="0"/>
          <w:numId w:val="7"/>
        </w:numPr>
        <w:rPr>
          <w:color w:val="000000" w:themeColor="text1"/>
        </w:rPr>
      </w:pPr>
      <w:r w:rsidRPr="008C4C2B">
        <w:rPr>
          <w:color w:val="000000" w:themeColor="text1"/>
        </w:rPr>
        <w:t xml:space="preserve">klinični pregled vseh čebeljih družin v čebelnjakih okoli okuženega čebelnjaka v polmeru treh kilometrov oziroma v preletni razdalji, glede na konfiguracijo zemljišča, </w:t>
      </w:r>
    </w:p>
    <w:p w14:paraId="62E90A14" w14:textId="77777777" w:rsidR="00EF2006" w:rsidRDefault="00EF2006" w:rsidP="00EF2006">
      <w:pPr>
        <w:pStyle w:val="Alineazaodstavkom"/>
        <w:numPr>
          <w:ilvl w:val="0"/>
          <w:numId w:val="7"/>
        </w:numPr>
        <w:rPr>
          <w:color w:val="000000" w:themeColor="text1"/>
        </w:rPr>
      </w:pPr>
      <w:r w:rsidRPr="008C4C2B">
        <w:rPr>
          <w:color w:val="000000" w:themeColor="text1"/>
        </w:rPr>
        <w:t>prepoved premika čebeljih družin, čebel in matic s spremljevalkami iz čebelnjakov, postavljenih v polmeru treh kilometrov oziroma preletne razdalje okrog žarišča, glede na konfiguracijo zemljišča.</w:t>
      </w:r>
    </w:p>
    <w:p w14:paraId="6EE457EF" w14:textId="77777777" w:rsidR="00A8369C" w:rsidRPr="008C4C2B" w:rsidRDefault="00A8369C" w:rsidP="00A8369C">
      <w:pPr>
        <w:pStyle w:val="Alineazaodstavkom"/>
        <w:numPr>
          <w:ilvl w:val="0"/>
          <w:numId w:val="0"/>
        </w:numPr>
        <w:ind w:left="720"/>
        <w:rPr>
          <w:color w:val="000000" w:themeColor="text1"/>
        </w:rPr>
      </w:pPr>
    </w:p>
    <w:p w14:paraId="21349C00" w14:textId="77777777" w:rsidR="00EF2006" w:rsidRDefault="00EF2006" w:rsidP="00EF2006">
      <w:pPr>
        <w:pStyle w:val="Odstavekseznama"/>
        <w:numPr>
          <w:ilvl w:val="0"/>
          <w:numId w:val="10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color w:val="000000" w:themeColor="text1"/>
          <w:szCs w:val="22"/>
        </w:rPr>
      </w:pPr>
      <w:r w:rsidRPr="008C4C2B">
        <w:rPr>
          <w:rFonts w:cs="Arial"/>
          <w:color w:val="000000" w:themeColor="text1"/>
          <w:szCs w:val="22"/>
        </w:rPr>
        <w:t>Čebelar, katerega čebelnjak se nahaja v polmeru treh kilometrov okrog okuženega čebelnjaka oziroma v preletni razdalji, glede na konfiguracijo zemljišča, veterinarju NVI, v roku 48 ur od poziva, zagotovi pregled čebeljih družin in sodeluje pri pregledu.</w:t>
      </w:r>
    </w:p>
    <w:p w14:paraId="490E4BCF" w14:textId="77777777" w:rsidR="00A8369C" w:rsidRPr="008C4C2B" w:rsidRDefault="00A8369C" w:rsidP="00A8369C">
      <w:pPr>
        <w:pStyle w:val="Odstavekseznama"/>
        <w:overflowPunct/>
        <w:autoSpaceDE/>
        <w:autoSpaceDN/>
        <w:adjustRightInd/>
        <w:spacing w:line="260" w:lineRule="exact"/>
        <w:ind w:left="0"/>
        <w:contextualSpacing/>
        <w:textAlignment w:val="auto"/>
        <w:rPr>
          <w:rFonts w:cs="Arial"/>
          <w:color w:val="000000" w:themeColor="text1"/>
          <w:szCs w:val="22"/>
        </w:rPr>
      </w:pPr>
    </w:p>
    <w:p w14:paraId="7A5173B4" w14:textId="77777777" w:rsidR="00EF2006" w:rsidRPr="008C4C2B" w:rsidRDefault="00EF2006" w:rsidP="00EF2006">
      <w:pPr>
        <w:pStyle w:val="Odstavekseznama"/>
        <w:numPr>
          <w:ilvl w:val="0"/>
          <w:numId w:val="10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color w:val="000000" w:themeColor="text1"/>
          <w:szCs w:val="22"/>
        </w:rPr>
      </w:pPr>
      <w:r w:rsidRPr="008C4C2B">
        <w:rPr>
          <w:rFonts w:cs="Arial"/>
          <w:color w:val="000000" w:themeColor="text1"/>
          <w:szCs w:val="22"/>
        </w:rPr>
        <w:t>V čebelnjaku s potrjeno boleznijo mora uradni veterinar odrediti:</w:t>
      </w:r>
    </w:p>
    <w:p w14:paraId="21D0BA14" w14:textId="59DE8C41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1249"/>
        </w:tabs>
        <w:rPr>
          <w:color w:val="000000" w:themeColor="text1"/>
        </w:rPr>
      </w:pPr>
      <w:r w:rsidRPr="008C4C2B">
        <w:rPr>
          <w:color w:val="000000" w:themeColor="text1"/>
        </w:rPr>
        <w:t>glede na ugotovitve kliničnega pregleda in na predlog veterinarja NVI:</w:t>
      </w:r>
    </w:p>
    <w:p w14:paraId="5F7F4424" w14:textId="77777777" w:rsidR="00EF2006" w:rsidRPr="008C4C2B" w:rsidRDefault="00EF2006" w:rsidP="00A8369C">
      <w:pPr>
        <w:pStyle w:val="tevilnatoka"/>
        <w:numPr>
          <w:ilvl w:val="1"/>
          <w:numId w:val="17"/>
        </w:numPr>
        <w:tabs>
          <w:tab w:val="clear" w:pos="540"/>
        </w:tabs>
        <w:rPr>
          <w:color w:val="000000" w:themeColor="text1"/>
        </w:rPr>
      </w:pPr>
      <w:r w:rsidRPr="008C4C2B">
        <w:rPr>
          <w:color w:val="000000" w:themeColor="text1"/>
        </w:rPr>
        <w:t>neškodljivo uničenje obolelih čebeljih družin v čebeljih panjih s čebelami, satja z zalego, iztočenega in ostalega satja oziroma</w:t>
      </w:r>
    </w:p>
    <w:p w14:paraId="3065FFBB" w14:textId="77777777" w:rsidR="00EF2006" w:rsidRPr="008C4C2B" w:rsidRDefault="00EF2006" w:rsidP="00A8369C">
      <w:pPr>
        <w:pStyle w:val="tevilnatoka"/>
        <w:numPr>
          <w:ilvl w:val="1"/>
          <w:numId w:val="17"/>
        </w:numPr>
        <w:tabs>
          <w:tab w:val="clear" w:pos="540"/>
        </w:tabs>
        <w:rPr>
          <w:color w:val="000000" w:themeColor="text1"/>
        </w:rPr>
      </w:pPr>
      <w:r w:rsidRPr="008C4C2B">
        <w:rPr>
          <w:color w:val="000000" w:themeColor="text1"/>
        </w:rPr>
        <w:t>pretresanje čebeljih družin in uničenje satja z zalego, iztočenega in ostalega satja,</w:t>
      </w:r>
      <w:r w:rsidRPr="008C4C2B">
        <w:rPr>
          <w:b/>
          <w:color w:val="000000" w:themeColor="text1"/>
        </w:rPr>
        <w:t xml:space="preserve"> </w:t>
      </w:r>
    </w:p>
    <w:p w14:paraId="54107CED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 xml:space="preserve">neškodljivo uničenje vseh dotrajanih panjev z obolelimi čebeljimi družinami, skupaj s čebelami, zaleženim satjem, iztočenim in ostalim satjem, </w:t>
      </w:r>
    </w:p>
    <w:p w14:paraId="179581B1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>prepoved reje brezmatičnih čebeljih družin,</w:t>
      </w:r>
    </w:p>
    <w:p w14:paraId="5D9D24DD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>preprečevanje rojenja in ropanja čebel v okuženem čebelnjaku,</w:t>
      </w:r>
    </w:p>
    <w:p w14:paraId="709C09A6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>dezinfekcijo panjev, pribora, čebelnjaka in okolice z ustreznimi dezinfekcijskimi sredstvi ali z obžiganjem,</w:t>
      </w:r>
    </w:p>
    <w:p w14:paraId="2D2B1D91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>prepoved pokladanja medu iz okuženega čebelnjaka čebelam,</w:t>
      </w:r>
    </w:p>
    <w:p w14:paraId="6A1A0BAE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>obvezen kontrolni klinični pregled čebel v čebelnjaku, ki ga opravi NVI najmanj 30 dni po izvedbi vseh predpisanih ukrepov in končni dezinfekciji,</w:t>
      </w:r>
    </w:p>
    <w:p w14:paraId="043F0169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>druge ukrepe za sanacijo okuženega čebelnjaka,</w:t>
      </w:r>
    </w:p>
    <w:p w14:paraId="0025BB8A" w14:textId="77777777" w:rsidR="00EF2006" w:rsidRPr="008C4C2B" w:rsidRDefault="00EF2006" w:rsidP="00A8369C">
      <w:pPr>
        <w:pStyle w:val="tevilnatoka"/>
        <w:numPr>
          <w:ilvl w:val="0"/>
          <w:numId w:val="17"/>
        </w:numPr>
        <w:tabs>
          <w:tab w:val="num" w:pos="681"/>
        </w:tabs>
        <w:ind w:left="681"/>
        <w:rPr>
          <w:color w:val="000000" w:themeColor="text1"/>
        </w:rPr>
      </w:pPr>
      <w:r w:rsidRPr="008C4C2B">
        <w:rPr>
          <w:color w:val="000000" w:themeColor="text1"/>
        </w:rPr>
        <w:t>vsi ukrepi iz tretjega odstavka tega člena morajo biti opravljeni v roku 7 dni od prejetja odločbe.</w:t>
      </w:r>
    </w:p>
    <w:p w14:paraId="42985EEC" w14:textId="77777777" w:rsidR="00EF2006" w:rsidRPr="00112DFC" w:rsidRDefault="00EF2006" w:rsidP="00EF2006">
      <w:pPr>
        <w:pStyle w:val="tevilnatoka"/>
        <w:numPr>
          <w:ilvl w:val="0"/>
          <w:numId w:val="0"/>
        </w:numPr>
        <w:ind w:left="284"/>
      </w:pPr>
    </w:p>
    <w:p w14:paraId="6A7E49A4" w14:textId="77777777" w:rsidR="00EF2006" w:rsidRPr="008C4C2B" w:rsidRDefault="00EF2006" w:rsidP="00EF2006">
      <w:pPr>
        <w:pStyle w:val="Odstavekseznama"/>
        <w:numPr>
          <w:ilvl w:val="0"/>
          <w:numId w:val="10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color w:val="000000" w:themeColor="text1"/>
          <w:szCs w:val="22"/>
        </w:rPr>
      </w:pPr>
      <w:r w:rsidRPr="007C044A">
        <w:rPr>
          <w:rFonts w:cs="Arial"/>
          <w:szCs w:val="22"/>
        </w:rPr>
        <w:t xml:space="preserve">Ukrepi iz </w:t>
      </w:r>
      <w:r>
        <w:rPr>
          <w:rFonts w:cs="Arial"/>
          <w:szCs w:val="22"/>
        </w:rPr>
        <w:t>druge točke</w:t>
      </w:r>
      <w:r w:rsidRPr="007C044A">
        <w:rPr>
          <w:rFonts w:cs="Arial"/>
          <w:szCs w:val="22"/>
        </w:rPr>
        <w:t xml:space="preserve"> prvega odstavka tega člena morajo ostati v veljavi najmanj do </w:t>
      </w:r>
      <w:r w:rsidRPr="008C4C2B">
        <w:rPr>
          <w:rFonts w:cs="Arial"/>
          <w:color w:val="000000" w:themeColor="text1"/>
          <w:szCs w:val="22"/>
        </w:rPr>
        <w:t>pridobitve negativnih rezultatov kontrolnega kliničnega pregleda iz 7. točke prejšnjega odstavka in negativnih rezultatov kliničnih pregledov iz prve točke prvega odstavka tega člena.</w:t>
      </w:r>
    </w:p>
    <w:p w14:paraId="09DC12DD" w14:textId="77777777" w:rsidR="00EF2006" w:rsidRPr="008C4C2B" w:rsidRDefault="00EF2006" w:rsidP="00EF2006">
      <w:pPr>
        <w:pStyle w:val="Odstavek"/>
        <w:spacing w:before="0"/>
        <w:ind w:firstLine="0"/>
        <w:rPr>
          <w:rFonts w:cs="Arial"/>
          <w:b/>
          <w:color w:val="000000" w:themeColor="text1"/>
          <w:lang w:val="sl-SI"/>
        </w:rPr>
      </w:pPr>
    </w:p>
    <w:p w14:paraId="5ACC6C8B" w14:textId="29D49766" w:rsidR="00EF2006" w:rsidRPr="008C4C2B" w:rsidRDefault="00EF2006" w:rsidP="00EF2006">
      <w:pPr>
        <w:pStyle w:val="Odstavekseznama"/>
        <w:numPr>
          <w:ilvl w:val="0"/>
          <w:numId w:val="10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cs="Arial"/>
          <w:color w:val="000000" w:themeColor="text1"/>
          <w:szCs w:val="22"/>
        </w:rPr>
      </w:pPr>
      <w:r w:rsidRPr="008C4C2B">
        <w:rPr>
          <w:rFonts w:cs="Arial"/>
          <w:color w:val="000000" w:themeColor="text1"/>
          <w:szCs w:val="22"/>
        </w:rPr>
        <w:t xml:space="preserve">Tri zaporedna leta, po sanaciji žarišča bolezni, mora čebelar enkrat letno oddati drobir iz vseh naseljenih panjev v laboratorijsko preiskavo na prisotnost spor povzročitelja bolezni. Vsi rezultati morajo biti negativni na </w:t>
      </w:r>
      <w:r w:rsidR="00FD5D8F" w:rsidRPr="008C4C2B">
        <w:rPr>
          <w:rFonts w:cs="Arial"/>
          <w:color w:val="000000" w:themeColor="text1"/>
          <w:szCs w:val="22"/>
        </w:rPr>
        <w:t>povzročitelja</w:t>
      </w:r>
      <w:r w:rsidRPr="008C4C2B">
        <w:rPr>
          <w:rFonts w:cs="Arial"/>
          <w:color w:val="000000" w:themeColor="text1"/>
          <w:szCs w:val="22"/>
        </w:rPr>
        <w:t xml:space="preserve"> bolezni. Vzorce drobirja odvzame veterinar NV</w:t>
      </w:r>
      <w:r w:rsidRPr="008C4C2B">
        <w:rPr>
          <w:rFonts w:cs="Arial"/>
          <w:color w:val="000000" w:themeColor="text1"/>
          <w:szCs w:val="22"/>
        </w:rPr>
        <w:t/>
      </w:r>
      <w:r w:rsidRPr="008C4C2B">
        <w:rPr>
          <w:rFonts w:cs="Arial"/>
          <w:color w:val="000000" w:themeColor="text1"/>
          <w:szCs w:val="22"/>
        </w:rPr>
        <w:t>I</w:t>
      </w:r>
      <w:r w:rsidRPr="008C4C2B">
        <w:rPr>
          <w:rFonts w:cs="Arial"/>
          <w:color w:val="000000" w:themeColor="text1"/>
          <w:szCs w:val="22"/>
        </w:rPr>
        <w:t/>
      </w:r>
      <w:r w:rsidRPr="008C4C2B">
        <w:rPr>
          <w:rFonts w:cs="Arial"/>
          <w:color w:val="000000" w:themeColor="text1"/>
          <w:szCs w:val="22"/>
        </w:rPr>
        <w:t xml:space="preserve">. </w:t>
      </w:r>
    </w:p>
    <w:p w14:paraId="4321377D" w14:textId="77777777" w:rsidR="00EF2006" w:rsidRPr="004579E7" w:rsidRDefault="00EF2006" w:rsidP="00EF2006">
      <w:pPr>
        <w:pStyle w:val="len"/>
        <w:spacing w:before="0"/>
        <w:jc w:val="both"/>
        <w:outlineLvl w:val="0"/>
        <w:rPr>
          <w:rFonts w:cs="Arial"/>
          <w:lang w:val="sl-SI"/>
        </w:rPr>
      </w:pPr>
    </w:p>
    <w:p w14:paraId="6C5A8BE7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 w:rsidRPr="00112DFC">
        <w:rPr>
          <w:rFonts w:cs="Arial"/>
        </w:rPr>
        <w:t>7. člen</w:t>
      </w:r>
    </w:p>
    <w:p w14:paraId="68B6006C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(obveščanje)</w:t>
      </w:r>
    </w:p>
    <w:p w14:paraId="293B1178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5A19E117" w14:textId="77777777" w:rsidR="00EF2006" w:rsidRPr="008C4C2B" w:rsidRDefault="00EF2006" w:rsidP="00EF2006">
      <w:pPr>
        <w:pStyle w:val="Alinejazarkovnotoko"/>
        <w:numPr>
          <w:ilvl w:val="0"/>
          <w:numId w:val="11"/>
        </w:numPr>
        <w:spacing w:line="260" w:lineRule="exact"/>
        <w:ind w:left="0" w:firstLine="0"/>
        <w:rPr>
          <w:color w:val="000000" w:themeColor="text1"/>
          <w:lang w:val="x-none" w:eastAsia="x-none"/>
        </w:rPr>
      </w:pPr>
      <w:r w:rsidRPr="008C4C2B">
        <w:rPr>
          <w:color w:val="000000" w:themeColor="text1"/>
          <w:lang w:val="x-none" w:eastAsia="x-none"/>
        </w:rPr>
        <w:t>NVI mora o ugotovljeni bolezni obvestiti območni urad Uprave Republike Slovenije za varno hrano, veterinarstvo in varstvo rastlin (v nadaljnjem besedilu: OU UVHVVR).</w:t>
      </w:r>
    </w:p>
    <w:p w14:paraId="2DDD078C" w14:textId="77777777" w:rsidR="00EF2006" w:rsidRPr="008C4C2B" w:rsidRDefault="00EF2006" w:rsidP="00EF2006">
      <w:pPr>
        <w:pStyle w:val="Odstavek"/>
        <w:spacing w:before="0"/>
        <w:ind w:firstLine="0"/>
        <w:rPr>
          <w:rFonts w:cs="Arial"/>
          <w:strike/>
          <w:color w:val="000000" w:themeColor="text1"/>
          <w:lang w:val="sl-SI"/>
        </w:rPr>
      </w:pPr>
    </w:p>
    <w:p w14:paraId="137757AF" w14:textId="77777777" w:rsidR="00EF2006" w:rsidRPr="008C4C2B" w:rsidRDefault="00EF2006" w:rsidP="00EF2006">
      <w:pPr>
        <w:pStyle w:val="Alinejazarkovnotoko"/>
        <w:numPr>
          <w:ilvl w:val="0"/>
          <w:numId w:val="11"/>
        </w:numPr>
        <w:spacing w:line="260" w:lineRule="exact"/>
        <w:ind w:left="0" w:firstLine="0"/>
        <w:rPr>
          <w:color w:val="000000" w:themeColor="text1"/>
          <w:lang w:val="x-none" w:eastAsia="x-none"/>
        </w:rPr>
      </w:pPr>
      <w:r w:rsidRPr="008C4C2B">
        <w:rPr>
          <w:color w:val="000000" w:themeColor="text1"/>
          <w:lang w:val="x-none" w:eastAsia="x-none"/>
        </w:rPr>
        <w:t xml:space="preserve">Uradni veterinar mora na krajevno običajen način </w:t>
      </w:r>
      <w:r w:rsidRPr="008C4C2B">
        <w:rPr>
          <w:color w:val="000000" w:themeColor="text1"/>
          <w:lang w:eastAsia="x-none"/>
        </w:rPr>
        <w:t xml:space="preserve">obvestiti </w:t>
      </w:r>
      <w:r w:rsidRPr="008C4C2B">
        <w:rPr>
          <w:color w:val="000000" w:themeColor="text1"/>
          <w:lang w:val="x-none" w:eastAsia="x-none"/>
        </w:rPr>
        <w:t xml:space="preserve">lokalno skupnost in čebelarsko društvo o pojavu </w:t>
      </w:r>
      <w:r w:rsidRPr="008C4C2B">
        <w:rPr>
          <w:color w:val="000000" w:themeColor="text1"/>
          <w:lang w:eastAsia="x-none"/>
        </w:rPr>
        <w:t xml:space="preserve">bolezni </w:t>
      </w:r>
      <w:r w:rsidRPr="008C4C2B">
        <w:rPr>
          <w:color w:val="000000" w:themeColor="text1"/>
          <w:lang w:val="x-none" w:eastAsia="x-none"/>
        </w:rPr>
        <w:t>in</w:t>
      </w:r>
      <w:r w:rsidRPr="008C4C2B">
        <w:rPr>
          <w:color w:val="000000" w:themeColor="text1"/>
          <w:lang w:eastAsia="x-none"/>
        </w:rPr>
        <w:t xml:space="preserve"> odrejenih ukrepih, o prepovedi premikov in</w:t>
      </w:r>
      <w:r w:rsidRPr="008C4C2B">
        <w:rPr>
          <w:color w:val="000000" w:themeColor="text1"/>
          <w:lang w:val="x-none" w:eastAsia="x-none"/>
        </w:rPr>
        <w:t xml:space="preserve"> prenehanju </w:t>
      </w:r>
      <w:r w:rsidRPr="008C4C2B">
        <w:rPr>
          <w:color w:val="000000" w:themeColor="text1"/>
          <w:lang w:eastAsia="x-none"/>
        </w:rPr>
        <w:t>veljave ukrepov.</w:t>
      </w:r>
    </w:p>
    <w:p w14:paraId="5DE96C66" w14:textId="77777777" w:rsidR="00EF2006" w:rsidRPr="008C4C2B" w:rsidRDefault="00EF2006" w:rsidP="008C4C2B">
      <w:pPr>
        <w:pStyle w:val="Odstavek"/>
        <w:spacing w:before="0"/>
        <w:ind w:firstLine="0"/>
        <w:rPr>
          <w:rFonts w:cs="Arial"/>
          <w:b/>
          <w:i/>
          <w:color w:val="000000" w:themeColor="text1"/>
          <w:lang w:val="sl-SI"/>
        </w:rPr>
      </w:pPr>
    </w:p>
    <w:p w14:paraId="5EF0705A" w14:textId="77777777" w:rsidR="00EF2006" w:rsidRPr="008C4C2B" w:rsidRDefault="00EF2006" w:rsidP="00EF2006">
      <w:pPr>
        <w:pStyle w:val="tevilnatoka"/>
        <w:numPr>
          <w:ilvl w:val="0"/>
          <w:numId w:val="0"/>
        </w:numPr>
        <w:ind w:firstLine="567"/>
        <w:jc w:val="center"/>
        <w:rPr>
          <w:b/>
          <w:color w:val="000000" w:themeColor="text1"/>
        </w:rPr>
      </w:pPr>
      <w:r w:rsidRPr="008C4C2B">
        <w:rPr>
          <w:b/>
          <w:color w:val="000000" w:themeColor="text1"/>
        </w:rPr>
        <w:t>8. člen</w:t>
      </w:r>
    </w:p>
    <w:p w14:paraId="49130ABB" w14:textId="77777777" w:rsidR="00EF2006" w:rsidRPr="008C4C2B" w:rsidRDefault="00EF2006" w:rsidP="00EF2006">
      <w:pPr>
        <w:pStyle w:val="tevilnatoka"/>
        <w:numPr>
          <w:ilvl w:val="0"/>
          <w:numId w:val="0"/>
        </w:numPr>
        <w:ind w:firstLine="567"/>
        <w:jc w:val="center"/>
        <w:rPr>
          <w:b/>
          <w:color w:val="000000" w:themeColor="text1"/>
        </w:rPr>
      </w:pPr>
      <w:r w:rsidRPr="008C4C2B">
        <w:rPr>
          <w:b/>
          <w:color w:val="000000" w:themeColor="text1"/>
        </w:rPr>
        <w:t>(status čebelnjaka v prometu)</w:t>
      </w:r>
    </w:p>
    <w:p w14:paraId="7A8F8032" w14:textId="77777777" w:rsidR="00EF2006" w:rsidRPr="008C4C2B" w:rsidRDefault="00EF2006" w:rsidP="00EF2006">
      <w:pPr>
        <w:pStyle w:val="tevilnatoka"/>
        <w:numPr>
          <w:ilvl w:val="0"/>
          <w:numId w:val="0"/>
        </w:numPr>
        <w:ind w:firstLine="567"/>
        <w:jc w:val="center"/>
        <w:rPr>
          <w:b/>
          <w:color w:val="000000" w:themeColor="text1"/>
        </w:rPr>
      </w:pPr>
    </w:p>
    <w:p w14:paraId="6E35FD51" w14:textId="77777777" w:rsidR="00EF2006" w:rsidRPr="008C4C2B" w:rsidRDefault="00EF2006" w:rsidP="00EF2006">
      <w:pPr>
        <w:pStyle w:val="Odstavekseznama"/>
        <w:numPr>
          <w:ilvl w:val="0"/>
          <w:numId w:val="4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eastAsia="Calibri" w:cs="Arial"/>
          <w:color w:val="000000" w:themeColor="text1"/>
          <w:szCs w:val="22"/>
          <w:lang w:eastAsia="en-US"/>
        </w:rPr>
      </w:pPr>
      <w:r w:rsidRPr="008C4C2B">
        <w:rPr>
          <w:rFonts w:eastAsia="Calibri" w:cs="Arial"/>
          <w:color w:val="000000" w:themeColor="text1"/>
          <w:szCs w:val="22"/>
          <w:lang w:eastAsia="en-US"/>
        </w:rPr>
        <w:t>Za pridobitev statusa čebelnjaka v prometu mora čebelar enkrat letno v začetku leta (spomladi) oddati drobir iz vseh naseljenih panjev, ki so namenjeni za promet, v laboratorijsko preiskavo na prisotnost spor povzročitelja bolezni.</w:t>
      </w:r>
    </w:p>
    <w:p w14:paraId="2843EFB5" w14:textId="77777777" w:rsidR="00EF2006" w:rsidRPr="008C4C2B" w:rsidRDefault="00EF2006" w:rsidP="00EF2006">
      <w:pPr>
        <w:pStyle w:val="rkovnatokazaodstavkom"/>
        <w:numPr>
          <w:ilvl w:val="0"/>
          <w:numId w:val="0"/>
        </w:numPr>
        <w:rPr>
          <w:rFonts w:cs="Arial"/>
          <w:color w:val="000000" w:themeColor="text1"/>
          <w:lang w:val="sl-SI"/>
        </w:rPr>
      </w:pPr>
    </w:p>
    <w:p w14:paraId="514FC027" w14:textId="77777777" w:rsidR="00EF2006" w:rsidRPr="008C4C2B" w:rsidRDefault="00EF2006" w:rsidP="00EF2006">
      <w:pPr>
        <w:pStyle w:val="Odstavekseznama"/>
        <w:numPr>
          <w:ilvl w:val="0"/>
          <w:numId w:val="4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eastAsia="Calibri" w:cs="Arial"/>
          <w:color w:val="000000" w:themeColor="text1"/>
          <w:szCs w:val="22"/>
          <w:lang w:eastAsia="en-US"/>
        </w:rPr>
      </w:pPr>
      <w:r w:rsidRPr="008C4C2B">
        <w:rPr>
          <w:rFonts w:eastAsia="Calibri" w:cs="Arial"/>
          <w:color w:val="000000" w:themeColor="text1"/>
          <w:szCs w:val="22"/>
          <w:lang w:eastAsia="en-US"/>
        </w:rPr>
        <w:t xml:space="preserve">Vzorce drobirja odvzame veterinar NVI na način, določen v Priloge 2, ki je sestavni del tega pravilnika. </w:t>
      </w:r>
    </w:p>
    <w:p w14:paraId="7B8B8A5B" w14:textId="77777777" w:rsidR="00EF2006" w:rsidRPr="008C4C2B" w:rsidRDefault="00EF2006" w:rsidP="00EF2006">
      <w:pPr>
        <w:pStyle w:val="rkovnatokazaodstavkom"/>
        <w:numPr>
          <w:ilvl w:val="0"/>
          <w:numId w:val="0"/>
        </w:numPr>
        <w:rPr>
          <w:rFonts w:cs="Arial"/>
          <w:color w:val="000000" w:themeColor="text1"/>
          <w:lang w:val="sl-SI"/>
        </w:rPr>
      </w:pPr>
    </w:p>
    <w:p w14:paraId="3347BE5E" w14:textId="77777777" w:rsidR="00EF2006" w:rsidRPr="008C4C2B" w:rsidRDefault="00EF2006" w:rsidP="00EF2006">
      <w:pPr>
        <w:pStyle w:val="Odstavekseznama"/>
        <w:numPr>
          <w:ilvl w:val="0"/>
          <w:numId w:val="4"/>
        </w:numPr>
        <w:overflowPunct/>
        <w:autoSpaceDE/>
        <w:autoSpaceDN/>
        <w:adjustRightInd/>
        <w:spacing w:line="260" w:lineRule="exact"/>
        <w:ind w:left="0" w:firstLine="0"/>
        <w:contextualSpacing/>
        <w:textAlignment w:val="auto"/>
        <w:rPr>
          <w:rFonts w:eastAsia="Calibri" w:cs="Arial"/>
          <w:color w:val="000000" w:themeColor="text1"/>
          <w:szCs w:val="22"/>
          <w:lang w:eastAsia="en-US"/>
        </w:rPr>
      </w:pPr>
      <w:r w:rsidRPr="008C4C2B">
        <w:rPr>
          <w:rFonts w:eastAsia="Calibri" w:cs="Arial"/>
          <w:color w:val="000000" w:themeColor="text1"/>
          <w:szCs w:val="22"/>
          <w:lang w:eastAsia="en-US"/>
        </w:rPr>
        <w:t>V čebelnjaku s pozitivnim rezultatom laboratorijske preiskave drobirja na spore povzročitelja bolezni se odredi obvezen klinični pregled vseh družin. V primeru negativnega rezultata kliničnega pregleda se čebelarju izdajo pisna navodila za preprečevanje bolezni, klinični pregled pa se ponavlja 2-krat letno do pridobljenega negativnega rezultata laboratorijske preiskave drobirja na spore povzročitelja bolezni.</w:t>
      </w:r>
    </w:p>
    <w:p w14:paraId="625EF8FC" w14:textId="77777777" w:rsidR="00EF2006" w:rsidRPr="008C4C2B" w:rsidRDefault="00EF2006" w:rsidP="00EF2006">
      <w:pPr>
        <w:pStyle w:val="Odstavek"/>
        <w:spacing w:before="0"/>
        <w:ind w:firstLine="567"/>
        <w:rPr>
          <w:rFonts w:cs="Arial"/>
          <w:color w:val="000000" w:themeColor="text1"/>
          <w:lang w:val="sl-SI"/>
        </w:rPr>
      </w:pPr>
    </w:p>
    <w:p w14:paraId="7082B768" w14:textId="77777777" w:rsidR="00EF2006" w:rsidRPr="008C4C2B" w:rsidRDefault="00EF2006" w:rsidP="002F2B43">
      <w:pPr>
        <w:pStyle w:val="tevilnatoka"/>
        <w:numPr>
          <w:ilvl w:val="0"/>
          <w:numId w:val="0"/>
        </w:numPr>
        <w:ind w:left="964"/>
        <w:jc w:val="center"/>
        <w:rPr>
          <w:b/>
          <w:color w:val="000000" w:themeColor="text1"/>
        </w:rPr>
      </w:pPr>
      <w:r w:rsidRPr="008C4C2B">
        <w:rPr>
          <w:b/>
          <w:color w:val="000000" w:themeColor="text1"/>
        </w:rPr>
        <w:t>9. člen</w:t>
      </w:r>
    </w:p>
    <w:p w14:paraId="61C30525" w14:textId="77777777" w:rsidR="00EF2006" w:rsidRPr="008C4C2B" w:rsidRDefault="00EF2006" w:rsidP="002F2B43">
      <w:pPr>
        <w:pStyle w:val="tevilnatoka"/>
        <w:numPr>
          <w:ilvl w:val="0"/>
          <w:numId w:val="0"/>
        </w:numPr>
        <w:ind w:left="964"/>
        <w:jc w:val="center"/>
        <w:rPr>
          <w:b/>
          <w:color w:val="000000" w:themeColor="text1"/>
        </w:rPr>
      </w:pPr>
      <w:r w:rsidRPr="008C4C2B">
        <w:rPr>
          <w:b/>
          <w:color w:val="000000" w:themeColor="text1"/>
        </w:rPr>
        <w:t>(preventivni ukrepi)</w:t>
      </w:r>
    </w:p>
    <w:p w14:paraId="11A939BB" w14:textId="77777777" w:rsidR="00EF2006" w:rsidRPr="008C4C2B" w:rsidRDefault="00EF2006" w:rsidP="00EF2006">
      <w:pPr>
        <w:pStyle w:val="lennaslov"/>
        <w:ind w:firstLine="567"/>
        <w:rPr>
          <w:rFonts w:cs="Arial"/>
          <w:color w:val="000000" w:themeColor="text1"/>
        </w:rPr>
      </w:pPr>
    </w:p>
    <w:p w14:paraId="241873E2" w14:textId="77777777" w:rsidR="00EF2006" w:rsidRPr="008C4C2B" w:rsidRDefault="00EF2006" w:rsidP="00EF2006">
      <w:pPr>
        <w:pStyle w:val="Alinejazarkovnotoko"/>
        <w:spacing w:line="260" w:lineRule="exact"/>
        <w:ind w:left="0" w:firstLine="0"/>
        <w:rPr>
          <w:color w:val="000000" w:themeColor="text1"/>
        </w:rPr>
      </w:pPr>
      <w:r w:rsidRPr="008C4C2B">
        <w:rPr>
          <w:color w:val="000000" w:themeColor="text1"/>
        </w:rPr>
        <w:t>Zaradi preprečevanja pojava in širjenja bolezni je premik čebeljih družin na pašo ali na drugo lokacijo dovoljen le v primeru, da imetnik čebel s pisno in podpisano izjavo potrdi, da čebele ne kažejo znakov bolezni iz Priloge 1. Obrazec z izjavo je dostopen na spletni strani NVI. NVI na izjavi potrdi, da:</w:t>
      </w:r>
    </w:p>
    <w:p w14:paraId="59225A60" w14:textId="77777777" w:rsidR="00EF2006" w:rsidRPr="008C4C2B" w:rsidRDefault="00EF2006" w:rsidP="00EF2006">
      <w:pPr>
        <w:pStyle w:val="Alineazaodstavkom"/>
        <w:rPr>
          <w:color w:val="000000" w:themeColor="text1"/>
        </w:rPr>
      </w:pPr>
      <w:r w:rsidRPr="008C4C2B">
        <w:rPr>
          <w:color w:val="000000" w:themeColor="text1"/>
        </w:rPr>
        <w:t>čebelje družine izvirajo iz čebelnjaka v središču območja s polmerom treh kilometrov, na katerem najmanj 30 dni ne veljajo prepovedi iz drugega odstavka 6. člena tega pravilnika in na območju tudi ni postavljen sum bolezni.</w:t>
      </w:r>
    </w:p>
    <w:p w14:paraId="15F1F456" w14:textId="77777777" w:rsidR="00EF2006" w:rsidRPr="008C4C2B" w:rsidRDefault="00EF2006" w:rsidP="00EF2006">
      <w:pPr>
        <w:pStyle w:val="Alineazaodstavkom"/>
        <w:numPr>
          <w:ilvl w:val="0"/>
          <w:numId w:val="0"/>
        </w:numPr>
        <w:ind w:firstLine="567"/>
        <w:rPr>
          <w:color w:val="000000" w:themeColor="text1"/>
        </w:rPr>
      </w:pPr>
    </w:p>
    <w:p w14:paraId="7E374A73" w14:textId="77777777" w:rsidR="00EF2006" w:rsidRPr="008C4C2B" w:rsidRDefault="00EF2006" w:rsidP="00EF2006">
      <w:pPr>
        <w:pStyle w:val="Alinejazarkovnotoko"/>
        <w:spacing w:line="260" w:lineRule="exact"/>
        <w:ind w:left="0" w:firstLine="0"/>
        <w:rPr>
          <w:color w:val="000000" w:themeColor="text1"/>
        </w:rPr>
      </w:pPr>
      <w:r w:rsidRPr="008C4C2B">
        <w:rPr>
          <w:color w:val="000000" w:themeColor="text1"/>
        </w:rPr>
        <w:t>Veljavnost potrdila NVI na izjavi iz prejšnjega odstavka je 7 dni. Če se pojavijo nova dejstva, ki vplivajo na veljavnost potrdila NVI, lahko NVI potrdilo prekliče še pred potekom roka njegove veljavnosti.</w:t>
      </w:r>
    </w:p>
    <w:p w14:paraId="2A301B5C" w14:textId="77777777" w:rsidR="00EF2006" w:rsidRPr="008C4C2B" w:rsidRDefault="00EF2006" w:rsidP="00EF2006">
      <w:pPr>
        <w:pStyle w:val="Alineazaodstavkom"/>
        <w:numPr>
          <w:ilvl w:val="0"/>
          <w:numId w:val="0"/>
        </w:numPr>
        <w:ind w:firstLine="567"/>
        <w:rPr>
          <w:color w:val="000000" w:themeColor="text1"/>
        </w:rPr>
      </w:pPr>
    </w:p>
    <w:p w14:paraId="12965C63" w14:textId="77777777" w:rsidR="00EF2006" w:rsidRPr="008C4C2B" w:rsidRDefault="00EF2006" w:rsidP="00EF2006">
      <w:pPr>
        <w:pStyle w:val="Alinejazarkovnotoko"/>
        <w:spacing w:line="260" w:lineRule="exact"/>
        <w:ind w:left="0" w:firstLine="0"/>
        <w:rPr>
          <w:color w:val="000000" w:themeColor="text1"/>
        </w:rPr>
      </w:pPr>
      <w:r w:rsidRPr="008C4C2B">
        <w:rPr>
          <w:color w:val="000000" w:themeColor="text1"/>
        </w:rPr>
        <w:t>Izjavo iz prejšnjega odstavka mora čebelar sestaviti pred vsakim premikom čebel in jo namestiti na vidnem mestu na stojišču v skladu z določbami pravilnika, ki ureja kataster čebelje paše, čebelarski pašni red, promet s čebelami in program napovedi medenja.</w:t>
      </w:r>
    </w:p>
    <w:p w14:paraId="2D62EBC7" w14:textId="77777777" w:rsidR="00EF2006" w:rsidRDefault="00EF2006" w:rsidP="00EF2006">
      <w:pPr>
        <w:pStyle w:val="len"/>
        <w:spacing w:before="0"/>
        <w:ind w:firstLine="567"/>
        <w:jc w:val="both"/>
        <w:outlineLvl w:val="0"/>
        <w:rPr>
          <w:rFonts w:cs="Arial"/>
          <w:lang w:val="sl-SI"/>
        </w:rPr>
      </w:pPr>
    </w:p>
    <w:p w14:paraId="46FBF268" w14:textId="77777777" w:rsidR="00EF2006" w:rsidRPr="00112DFC" w:rsidRDefault="00EF2006" w:rsidP="00EF2006">
      <w:pPr>
        <w:pStyle w:val="len"/>
        <w:spacing w:before="0"/>
        <w:ind w:firstLine="567"/>
        <w:outlineLvl w:val="0"/>
        <w:rPr>
          <w:rFonts w:cs="Arial"/>
        </w:rPr>
      </w:pPr>
      <w:r>
        <w:rPr>
          <w:rFonts w:cs="Arial"/>
          <w:lang w:val="sl-SI"/>
        </w:rPr>
        <w:t>10</w:t>
      </w:r>
      <w:r w:rsidRPr="00112DFC">
        <w:rPr>
          <w:rFonts w:cs="Arial"/>
        </w:rPr>
        <w:t>. člen</w:t>
      </w:r>
    </w:p>
    <w:p w14:paraId="4A8F53B3" w14:textId="77777777" w:rsidR="00EF2006" w:rsidRDefault="00EF2006" w:rsidP="00EF2006">
      <w:pPr>
        <w:pStyle w:val="lennaslov"/>
        <w:ind w:firstLine="567"/>
        <w:rPr>
          <w:rFonts w:cs="Arial"/>
        </w:rPr>
      </w:pPr>
      <w:r w:rsidRPr="00112DFC">
        <w:rPr>
          <w:rFonts w:cs="Arial"/>
        </w:rPr>
        <w:t>(stroški)</w:t>
      </w:r>
    </w:p>
    <w:p w14:paraId="778AE4A6" w14:textId="77777777" w:rsidR="00EF2006" w:rsidRPr="00112DFC" w:rsidRDefault="00EF2006" w:rsidP="00EF2006">
      <w:pPr>
        <w:pStyle w:val="lennaslov"/>
        <w:ind w:firstLine="567"/>
        <w:rPr>
          <w:rFonts w:cs="Arial"/>
        </w:rPr>
      </w:pPr>
    </w:p>
    <w:p w14:paraId="2672A05A" w14:textId="77777777" w:rsidR="00EF2006" w:rsidRPr="00112DFC" w:rsidRDefault="00EF2006" w:rsidP="00EF2006">
      <w:pPr>
        <w:pStyle w:val="Odstavek"/>
        <w:ind w:firstLine="0"/>
        <w:rPr>
          <w:rFonts w:cs="Arial"/>
        </w:rPr>
      </w:pPr>
      <w:r w:rsidRPr="003264B3">
        <w:rPr>
          <w:rFonts w:cs="Arial"/>
        </w:rPr>
        <w:lastRenderedPageBreak/>
        <w:t xml:space="preserve">Stroški diagnostičnih preiskav iz </w:t>
      </w:r>
      <w:r>
        <w:rPr>
          <w:rFonts w:cs="Arial"/>
          <w:lang w:val="sl-SI"/>
        </w:rPr>
        <w:t xml:space="preserve">prve in druge točke </w:t>
      </w:r>
      <w:r w:rsidRPr="003264B3">
        <w:rPr>
          <w:rFonts w:cs="Arial"/>
        </w:rPr>
        <w:t xml:space="preserve">prvega odstavka 4. člena in prve </w:t>
      </w:r>
      <w:r>
        <w:rPr>
          <w:rFonts w:cs="Arial"/>
          <w:lang w:val="sl-SI"/>
        </w:rPr>
        <w:t>točke</w:t>
      </w:r>
      <w:r w:rsidRPr="003264B3">
        <w:rPr>
          <w:rFonts w:cs="Arial"/>
        </w:rPr>
        <w:t xml:space="preserve"> prvega odstavka</w:t>
      </w:r>
      <w:r w:rsidRPr="007C044A">
        <w:rPr>
          <w:rFonts w:cs="Arial"/>
        </w:rPr>
        <w:t xml:space="preserve"> </w:t>
      </w:r>
      <w:r w:rsidRPr="003264B3">
        <w:rPr>
          <w:rFonts w:cs="Arial"/>
        </w:rPr>
        <w:t>6. člena tega pravilnika se krijejo iz proračuna Republike Slovenije, vsi ostali stroški bremenijo imetnika č</w:t>
      </w:r>
      <w:r w:rsidRPr="00D9780B">
        <w:rPr>
          <w:rFonts w:cs="Arial"/>
        </w:rPr>
        <w:t>ebel.</w:t>
      </w:r>
    </w:p>
    <w:p w14:paraId="0C2EBC1A" w14:textId="77777777" w:rsidR="00EF2006" w:rsidRDefault="00EF2006" w:rsidP="005B523F">
      <w:pPr>
        <w:pStyle w:val="rta"/>
        <w:spacing w:before="0"/>
        <w:jc w:val="both"/>
        <w:rPr>
          <w:rFonts w:cs="Arial"/>
        </w:rPr>
      </w:pPr>
    </w:p>
    <w:p w14:paraId="77F2DF60" w14:textId="77777777" w:rsidR="00EF2006" w:rsidRDefault="00EF2006" w:rsidP="00EF2006">
      <w:pPr>
        <w:pStyle w:val="rta"/>
        <w:ind w:firstLine="567"/>
        <w:rPr>
          <w:rFonts w:cs="Arial"/>
          <w:lang w:val="sl-SI"/>
        </w:rPr>
      </w:pPr>
      <w:r>
        <w:rPr>
          <w:rFonts w:cs="Arial"/>
          <w:lang w:val="sl-SI"/>
        </w:rPr>
        <w:t>PREHODNA IN KONČNA DOLOČBA</w:t>
      </w:r>
    </w:p>
    <w:p w14:paraId="2EB5AB46" w14:textId="77777777" w:rsidR="00AE0952" w:rsidRDefault="00AE0952" w:rsidP="00AE0952">
      <w:pPr>
        <w:pStyle w:val="len"/>
        <w:spacing w:before="0"/>
        <w:jc w:val="both"/>
        <w:outlineLvl w:val="0"/>
        <w:rPr>
          <w:rFonts w:cs="Arial"/>
          <w:b w:val="0"/>
          <w:lang w:val="sl-SI"/>
        </w:rPr>
      </w:pPr>
    </w:p>
    <w:p w14:paraId="5E45EA43" w14:textId="1D6D100A" w:rsidR="00EF2006" w:rsidRPr="007C044A" w:rsidRDefault="00AE0952" w:rsidP="00AE0952">
      <w:pPr>
        <w:pStyle w:val="len"/>
        <w:spacing w:before="0"/>
        <w:ind w:firstLine="567"/>
        <w:outlineLvl w:val="0"/>
        <w:rPr>
          <w:rFonts w:cs="Arial"/>
          <w:lang w:val="sl-SI"/>
        </w:rPr>
      </w:pPr>
      <w:r>
        <w:rPr>
          <w:rFonts w:cs="Arial"/>
          <w:lang w:val="sl-SI"/>
        </w:rPr>
        <w:t>11</w:t>
      </w:r>
      <w:r w:rsidRPr="00112DFC">
        <w:rPr>
          <w:rFonts w:cs="Arial"/>
        </w:rPr>
        <w:t>. člen</w:t>
      </w:r>
    </w:p>
    <w:p w14:paraId="3B38E535" w14:textId="77777777" w:rsidR="00EF2006" w:rsidRPr="007C044A" w:rsidRDefault="00EF2006" w:rsidP="00AE0952">
      <w:pPr>
        <w:pStyle w:val="len"/>
        <w:spacing w:before="0"/>
        <w:ind w:firstLine="567"/>
        <w:outlineLvl w:val="0"/>
        <w:rPr>
          <w:rFonts w:cs="Arial"/>
          <w:lang w:val="sl-SI"/>
        </w:rPr>
      </w:pPr>
      <w:r w:rsidRPr="007C044A">
        <w:rPr>
          <w:rFonts w:cs="Arial"/>
          <w:lang w:val="sl-SI"/>
        </w:rPr>
        <w:t>(prenehanje veljavnosti</w:t>
      </w:r>
      <w:r w:rsidRPr="00AE0952">
        <w:rPr>
          <w:rFonts w:cs="Arial"/>
          <w:lang w:val="sl-SI"/>
        </w:rPr>
        <w:t xml:space="preserve"> in podaljšanje uporabe</w:t>
      </w:r>
      <w:r w:rsidRPr="007C044A">
        <w:rPr>
          <w:rFonts w:cs="Arial"/>
          <w:lang w:val="sl-SI"/>
        </w:rPr>
        <w:t>)</w:t>
      </w:r>
    </w:p>
    <w:p w14:paraId="10BDE611" w14:textId="77777777" w:rsidR="00EF2006" w:rsidRDefault="00EF2006" w:rsidP="00EF2006">
      <w:pPr>
        <w:pStyle w:val="rta"/>
        <w:ind w:left="539"/>
        <w:rPr>
          <w:rFonts w:cs="Arial"/>
          <w:lang w:val="sl-SI"/>
        </w:rPr>
      </w:pPr>
    </w:p>
    <w:p w14:paraId="602FDC69" w14:textId="77777777" w:rsidR="00EF2006" w:rsidRPr="007C044A" w:rsidRDefault="00EF2006" w:rsidP="00EF2006">
      <w:pPr>
        <w:pStyle w:val="Odstavek"/>
        <w:ind w:firstLine="0"/>
        <w:rPr>
          <w:rFonts w:cs="Arial"/>
        </w:rPr>
      </w:pPr>
      <w:r w:rsidRPr="007C044A">
        <w:rPr>
          <w:rFonts w:cs="Arial"/>
        </w:rPr>
        <w:t xml:space="preserve">Z dnem uveljavitve tega pravilnika preneha veljati </w:t>
      </w:r>
      <w:r w:rsidRPr="003264B3">
        <w:rPr>
          <w:rFonts w:cs="Arial"/>
        </w:rPr>
        <w:t>Pravilnik o ukrepih za ugotavljanje, zatiranje, obveščanje in preprečevanje hude gnilobe čebelje zalege (Pestis apium) (Uradni list RS, št. 119/06 in 38/07)</w:t>
      </w:r>
      <w:r>
        <w:rPr>
          <w:rFonts w:cs="Arial"/>
          <w:lang w:val="sl-SI"/>
        </w:rPr>
        <w:t xml:space="preserve">. </w:t>
      </w:r>
    </w:p>
    <w:p w14:paraId="34F9CC75" w14:textId="77777777" w:rsidR="00EF2006" w:rsidRDefault="00EF2006" w:rsidP="00EF2006">
      <w:pPr>
        <w:pStyle w:val="rta"/>
        <w:ind w:left="539"/>
        <w:rPr>
          <w:rFonts w:cs="Arial"/>
          <w:lang w:val="sl-SI"/>
        </w:rPr>
      </w:pPr>
    </w:p>
    <w:p w14:paraId="3354C5F2" w14:textId="54EF9DB3" w:rsidR="00AE0952" w:rsidRPr="007C044A" w:rsidRDefault="00AE0952" w:rsidP="00AE0952">
      <w:pPr>
        <w:pStyle w:val="len"/>
        <w:spacing w:before="0"/>
        <w:ind w:firstLine="567"/>
        <w:outlineLvl w:val="0"/>
        <w:rPr>
          <w:rFonts w:cs="Arial"/>
          <w:lang w:val="sl-SI"/>
        </w:rPr>
      </w:pPr>
      <w:r>
        <w:rPr>
          <w:rFonts w:cs="Arial"/>
          <w:lang w:val="sl-SI"/>
        </w:rPr>
        <w:t>12</w:t>
      </w:r>
      <w:r w:rsidRPr="00112DFC">
        <w:rPr>
          <w:rFonts w:cs="Arial"/>
        </w:rPr>
        <w:t>. člen</w:t>
      </w:r>
    </w:p>
    <w:p w14:paraId="2D3F20BB" w14:textId="563AA396" w:rsidR="00EF2006" w:rsidRPr="007C044A" w:rsidRDefault="00AE0952" w:rsidP="00AE0952">
      <w:pPr>
        <w:pStyle w:val="len"/>
        <w:spacing w:before="0"/>
        <w:ind w:firstLine="567"/>
        <w:outlineLvl w:val="0"/>
        <w:rPr>
          <w:rFonts w:cs="Arial"/>
          <w:lang w:val="sl-SI"/>
        </w:rPr>
      </w:pPr>
      <w:r w:rsidRPr="007C044A">
        <w:rPr>
          <w:rFonts w:cs="Arial"/>
          <w:lang w:val="sl-SI"/>
        </w:rPr>
        <w:t xml:space="preserve"> </w:t>
      </w:r>
      <w:r w:rsidR="00EF2006" w:rsidRPr="007C044A">
        <w:rPr>
          <w:rFonts w:cs="Arial"/>
          <w:lang w:val="sl-SI"/>
        </w:rPr>
        <w:t>(uveljavitev)</w:t>
      </w:r>
    </w:p>
    <w:p w14:paraId="69D7792D" w14:textId="77777777" w:rsidR="00EF2006" w:rsidRDefault="00EF2006" w:rsidP="00EF2006">
      <w:pPr>
        <w:pStyle w:val="rta"/>
        <w:ind w:left="539"/>
        <w:rPr>
          <w:rFonts w:cs="Arial"/>
          <w:lang w:val="sl-SI"/>
        </w:rPr>
      </w:pPr>
    </w:p>
    <w:p w14:paraId="0A50ABFC" w14:textId="77777777" w:rsidR="00EF2006" w:rsidRPr="00D9780B" w:rsidRDefault="00EF2006" w:rsidP="00AD38BB">
      <w:pPr>
        <w:pStyle w:val="rta"/>
        <w:jc w:val="both"/>
        <w:rPr>
          <w:rFonts w:cs="Arial"/>
          <w:lang w:val="sl-SI"/>
        </w:rPr>
      </w:pPr>
      <w:r w:rsidRPr="003264B3">
        <w:rPr>
          <w:rFonts w:cs="Arial"/>
          <w:lang w:val="sl-SI"/>
        </w:rPr>
        <w:t>Ta pravilnik začne veljati petnajsti dan po objavi v Uradnem li</w:t>
      </w:r>
      <w:r w:rsidRPr="00D9780B">
        <w:rPr>
          <w:rFonts w:cs="Arial"/>
          <w:lang w:val="sl-SI"/>
        </w:rPr>
        <w:t>stu Republike Slovenije.</w:t>
      </w:r>
    </w:p>
    <w:p w14:paraId="622240DF" w14:textId="77777777" w:rsidR="00EF2006" w:rsidRDefault="00EF2006" w:rsidP="005B523F">
      <w:pPr>
        <w:pStyle w:val="rta"/>
        <w:jc w:val="both"/>
        <w:rPr>
          <w:rFonts w:cs="Arial"/>
          <w:lang w:val="sl-SI"/>
        </w:rPr>
      </w:pPr>
    </w:p>
    <w:p w14:paraId="571FA78B" w14:textId="77777777" w:rsidR="00EF2006" w:rsidRPr="005B523F" w:rsidRDefault="00EF2006" w:rsidP="005B523F">
      <w:pPr>
        <w:pStyle w:val="Odstavek"/>
        <w:ind w:firstLine="0"/>
        <w:rPr>
          <w:rFonts w:cs="Arial"/>
        </w:rPr>
      </w:pPr>
      <w:r w:rsidRPr="005B523F">
        <w:rPr>
          <w:rFonts w:cs="Arial"/>
        </w:rPr>
        <w:t>Št. 007-126/2019</w:t>
      </w:r>
      <w:r w:rsidRPr="005B523F" w:rsidDel="008A4974">
        <w:rPr>
          <w:rFonts w:cs="Arial"/>
        </w:rPr>
        <w:t xml:space="preserve"> </w:t>
      </w:r>
    </w:p>
    <w:p w14:paraId="746B54FD" w14:textId="77777777" w:rsidR="00EF2006" w:rsidRPr="005B523F" w:rsidRDefault="00EF2006" w:rsidP="005B523F">
      <w:pPr>
        <w:pStyle w:val="Odstavek"/>
        <w:ind w:firstLine="0"/>
        <w:rPr>
          <w:rFonts w:cs="Arial"/>
        </w:rPr>
      </w:pPr>
      <w:r w:rsidRPr="005B523F">
        <w:rPr>
          <w:rFonts w:cs="Arial"/>
        </w:rPr>
        <w:t>Ljubljana, dne 10. junija 2019</w:t>
      </w:r>
    </w:p>
    <w:p w14:paraId="54A8516A" w14:textId="77777777" w:rsidR="00EF2006" w:rsidRPr="005B523F" w:rsidRDefault="00EF2006" w:rsidP="005B523F">
      <w:pPr>
        <w:pStyle w:val="Odstavek"/>
        <w:ind w:firstLine="0"/>
        <w:rPr>
          <w:rFonts w:cs="Arial"/>
        </w:rPr>
      </w:pPr>
      <w:r w:rsidRPr="005B523F">
        <w:rPr>
          <w:rFonts w:cs="Arial"/>
        </w:rPr>
        <w:t>EVA 2019-2330-0066</w:t>
      </w:r>
      <w:r w:rsidRPr="005B523F" w:rsidDel="00383410">
        <w:rPr>
          <w:rFonts w:cs="Arial"/>
        </w:rPr>
        <w:t xml:space="preserve"> </w:t>
      </w:r>
    </w:p>
    <w:p w14:paraId="584831BD" w14:textId="77777777" w:rsidR="00EF2006" w:rsidRPr="005B523F" w:rsidRDefault="00EF2006" w:rsidP="005B523F">
      <w:pPr>
        <w:pStyle w:val="Odstavek"/>
        <w:ind w:firstLine="0"/>
        <w:rPr>
          <w:rFonts w:cs="Arial"/>
        </w:rPr>
      </w:pPr>
    </w:p>
    <w:p w14:paraId="64A8FE84" w14:textId="77777777" w:rsidR="00EF2006" w:rsidRPr="00AA4A72" w:rsidRDefault="00EF2006" w:rsidP="00AA4A72">
      <w:pPr>
        <w:pStyle w:val="Odstavek"/>
        <w:ind w:firstLine="0"/>
        <w:jc w:val="right"/>
        <w:rPr>
          <w:rFonts w:cs="Arial"/>
        </w:rPr>
      </w:pPr>
      <w:r w:rsidRPr="00AA4A72">
        <w:rPr>
          <w:rFonts w:cs="Arial"/>
        </w:rPr>
        <w:t>dr. Aleksandra Pivec</w:t>
      </w:r>
    </w:p>
    <w:p w14:paraId="42390C82" w14:textId="130CE465" w:rsidR="00EF2006" w:rsidRPr="00AA4A72" w:rsidRDefault="00EF2006" w:rsidP="00AA4A72">
      <w:pPr>
        <w:pStyle w:val="Odstavek"/>
        <w:ind w:firstLine="0"/>
        <w:jc w:val="right"/>
        <w:rPr>
          <w:rFonts w:cs="Arial"/>
        </w:rPr>
      </w:pPr>
      <w:r w:rsidRPr="00AA4A72">
        <w:rPr>
          <w:rFonts w:cs="Arial"/>
        </w:rPr>
        <w:t xml:space="preserve">ministrica za </w:t>
      </w:r>
      <w:r w:rsidR="00FD5D8F" w:rsidRPr="00AA4A72">
        <w:rPr>
          <w:rFonts w:cs="Arial"/>
        </w:rPr>
        <w:t>kmetijstvo</w:t>
      </w:r>
      <w:r w:rsidRPr="00AA4A72">
        <w:rPr>
          <w:rFonts w:cs="Arial"/>
        </w:rPr>
        <w:t xml:space="preserve">, </w:t>
      </w:r>
    </w:p>
    <w:p w14:paraId="21A1A90D" w14:textId="77777777" w:rsidR="00EF2006" w:rsidRPr="00AA4A72" w:rsidRDefault="00EF2006" w:rsidP="00AA4A72">
      <w:pPr>
        <w:pStyle w:val="Odstavek"/>
        <w:ind w:firstLine="0"/>
        <w:jc w:val="right"/>
        <w:rPr>
          <w:rFonts w:cs="Arial"/>
        </w:rPr>
      </w:pPr>
      <w:r w:rsidRPr="00AA4A72">
        <w:rPr>
          <w:rFonts w:cs="Arial"/>
        </w:rPr>
        <w:t>gozdarstvo in prehrano</w:t>
      </w:r>
    </w:p>
    <w:p w14:paraId="51DF18AF" w14:textId="77777777" w:rsidR="00EF2006" w:rsidRPr="008C4C2B" w:rsidRDefault="00EF2006" w:rsidP="00AA4A72">
      <w:pPr>
        <w:pStyle w:val="Odstavek"/>
        <w:ind w:firstLine="0"/>
        <w:rPr>
          <w:rFonts w:cs="Arial"/>
          <w:b/>
          <w:color w:val="000000" w:themeColor="text1"/>
          <w:lang w:val="sl-SI"/>
        </w:rPr>
      </w:pPr>
      <w:r w:rsidRPr="00AA4A72">
        <w:rPr>
          <w:rFonts w:cs="Arial"/>
        </w:rPr>
        <w:br w:type="page"/>
      </w:r>
      <w:r w:rsidRPr="008C4C2B" w:rsidDel="0039358E">
        <w:rPr>
          <w:rFonts w:cs="Arial"/>
          <w:b/>
          <w:color w:val="000000" w:themeColor="text1"/>
          <w:lang w:val="sl-SI"/>
        </w:rPr>
        <w:lastRenderedPageBreak/>
        <w:t xml:space="preserve"> </w:t>
      </w:r>
      <w:r w:rsidRPr="008C4C2B">
        <w:rPr>
          <w:rFonts w:cs="Arial"/>
          <w:b/>
          <w:color w:val="000000" w:themeColor="text1"/>
          <w:lang w:val="sl-SI"/>
        </w:rPr>
        <w:t>Priloga 1:</w:t>
      </w:r>
      <w:bookmarkStart w:id="0" w:name="_GoBack"/>
      <w:bookmarkEnd w:id="0"/>
    </w:p>
    <w:p w14:paraId="76C2DDEB" w14:textId="77777777" w:rsidR="00EF2006" w:rsidRPr="008C4C2B" w:rsidRDefault="00EF2006" w:rsidP="00EF2006">
      <w:pPr>
        <w:pStyle w:val="rta"/>
        <w:spacing w:before="0"/>
        <w:ind w:firstLine="567"/>
        <w:jc w:val="left"/>
        <w:rPr>
          <w:rFonts w:cs="Arial"/>
          <w:b/>
          <w:color w:val="000000" w:themeColor="text1"/>
          <w:lang w:val="sl-SI"/>
        </w:rPr>
      </w:pPr>
      <w:r w:rsidRPr="008C4C2B">
        <w:rPr>
          <w:rFonts w:cs="Arial"/>
          <w:b/>
          <w:color w:val="000000" w:themeColor="text1"/>
          <w:lang w:val="sl-SI"/>
        </w:rPr>
        <w:br/>
        <w:t>Klinični znaki</w:t>
      </w:r>
    </w:p>
    <w:p w14:paraId="2CC8733D" w14:textId="77777777" w:rsidR="00EF2006" w:rsidRPr="008C4C2B" w:rsidRDefault="00EF2006" w:rsidP="00EF2006">
      <w:pPr>
        <w:pStyle w:val="rta"/>
        <w:spacing w:before="0"/>
        <w:ind w:firstLine="567"/>
        <w:jc w:val="left"/>
        <w:rPr>
          <w:rFonts w:cs="Arial"/>
          <w:b/>
          <w:color w:val="000000" w:themeColor="text1"/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175"/>
        <w:gridCol w:w="5888"/>
      </w:tblGrid>
      <w:tr w:rsidR="008C4C2B" w:rsidRPr="008C4C2B" w14:paraId="5AEA3C45" w14:textId="77777777" w:rsidTr="007C044A">
        <w:tc>
          <w:tcPr>
            <w:tcW w:w="3227" w:type="dxa"/>
          </w:tcPr>
          <w:p w14:paraId="20F9B02C" w14:textId="77777777" w:rsidR="00EF2006" w:rsidRPr="008C4C2B" w:rsidRDefault="00EF2006" w:rsidP="007C044A">
            <w:pPr>
              <w:pStyle w:val="rta"/>
              <w:spacing w:before="0"/>
              <w:jc w:val="left"/>
              <w:rPr>
                <w:rFonts w:cs="Arial"/>
                <w:b/>
                <w:color w:val="000000" w:themeColor="text1"/>
                <w:lang w:val="sl-SI"/>
              </w:rPr>
            </w:pPr>
            <w:r w:rsidRPr="008C4C2B">
              <w:rPr>
                <w:rFonts w:cs="Arial"/>
                <w:b/>
                <w:color w:val="000000" w:themeColor="text1"/>
                <w:lang w:val="sl-SI"/>
              </w:rPr>
              <w:t>Bolezen</w:t>
            </w:r>
          </w:p>
        </w:tc>
        <w:tc>
          <w:tcPr>
            <w:tcW w:w="5986" w:type="dxa"/>
          </w:tcPr>
          <w:p w14:paraId="25E846A0" w14:textId="77777777" w:rsidR="00EF2006" w:rsidRPr="008C4C2B" w:rsidRDefault="00EF2006" w:rsidP="007C044A">
            <w:pPr>
              <w:pStyle w:val="rta"/>
              <w:spacing w:before="0"/>
              <w:jc w:val="left"/>
              <w:rPr>
                <w:rFonts w:cs="Arial"/>
                <w:b/>
                <w:color w:val="000000" w:themeColor="text1"/>
                <w:lang w:val="sl-SI"/>
              </w:rPr>
            </w:pPr>
            <w:r w:rsidRPr="008C4C2B">
              <w:rPr>
                <w:rFonts w:cs="Arial"/>
                <w:b/>
                <w:color w:val="000000" w:themeColor="text1"/>
                <w:lang w:val="sl-SI"/>
              </w:rPr>
              <w:t>Klinični znaki</w:t>
            </w:r>
          </w:p>
        </w:tc>
      </w:tr>
      <w:tr w:rsidR="008C4C2B" w:rsidRPr="008C4C2B" w14:paraId="1F328DC9" w14:textId="77777777" w:rsidTr="007C044A">
        <w:tc>
          <w:tcPr>
            <w:tcW w:w="3227" w:type="dxa"/>
          </w:tcPr>
          <w:p w14:paraId="6716FC3B" w14:textId="77777777" w:rsidR="00EF2006" w:rsidRPr="008C4C2B" w:rsidRDefault="00EF2006" w:rsidP="007C044A">
            <w:pPr>
              <w:pStyle w:val="rta"/>
              <w:spacing w:before="0"/>
              <w:jc w:val="left"/>
              <w:rPr>
                <w:rFonts w:cs="Arial"/>
                <w:b/>
                <w:color w:val="000000" w:themeColor="text1"/>
                <w:lang w:val="sl-SI"/>
              </w:rPr>
            </w:pPr>
            <w:r w:rsidRPr="008C4C2B">
              <w:rPr>
                <w:rFonts w:cs="Arial"/>
                <w:b/>
                <w:color w:val="000000" w:themeColor="text1"/>
                <w:lang w:val="sl-SI"/>
              </w:rPr>
              <w:t>Huda gniloba čebelje zalege</w:t>
            </w:r>
          </w:p>
        </w:tc>
        <w:tc>
          <w:tcPr>
            <w:tcW w:w="5986" w:type="dxa"/>
          </w:tcPr>
          <w:p w14:paraId="77D7431D" w14:textId="77777777" w:rsidR="00EF2006" w:rsidRPr="008C4C2B" w:rsidRDefault="00EF2006" w:rsidP="007C044A">
            <w:pPr>
              <w:pStyle w:val="Alineazaodstavkom"/>
              <w:rPr>
                <w:color w:val="000000" w:themeColor="text1"/>
              </w:rPr>
            </w:pPr>
            <w:r w:rsidRPr="008C4C2B">
              <w:rPr>
                <w:color w:val="000000" w:themeColor="text1"/>
              </w:rPr>
              <w:t>spremembe na pokriti čebelji zalegi, ki je presledkasta;</w:t>
            </w:r>
          </w:p>
          <w:p w14:paraId="1836AE04" w14:textId="77777777" w:rsidR="00EF2006" w:rsidRPr="008C4C2B" w:rsidRDefault="00EF2006" w:rsidP="007C044A">
            <w:pPr>
              <w:pStyle w:val="Alineazaodstavkom"/>
              <w:rPr>
                <w:color w:val="000000" w:themeColor="text1"/>
              </w:rPr>
            </w:pPr>
            <w:r w:rsidRPr="008C4C2B">
              <w:rPr>
                <w:color w:val="000000" w:themeColor="text1"/>
              </w:rPr>
              <w:t>celični pokrovci so vlažnega izgleda, vleknjeni in imajo odprtine z neravnimi robovi;</w:t>
            </w:r>
          </w:p>
          <w:p w14:paraId="04BE9A4F" w14:textId="77777777" w:rsidR="00EF2006" w:rsidRPr="008C4C2B" w:rsidRDefault="00EF2006" w:rsidP="007C044A">
            <w:pPr>
              <w:pStyle w:val="Alineazaodstavkom"/>
              <w:rPr>
                <w:color w:val="000000" w:themeColor="text1"/>
              </w:rPr>
            </w:pPr>
            <w:r w:rsidRPr="008C4C2B">
              <w:rPr>
                <w:color w:val="000000" w:themeColor="text1"/>
              </w:rPr>
              <w:t xml:space="preserve">odmrla čebelja zalega je spremenjene barve in konsistence, masa je vlecljiva 1-2 cm ali je izsušena na spodnji steni satne celice v obliki krastice. </w:t>
            </w:r>
          </w:p>
        </w:tc>
      </w:tr>
    </w:tbl>
    <w:p w14:paraId="71761DA0" w14:textId="77777777" w:rsidR="00EF2006" w:rsidRPr="008C4C2B" w:rsidRDefault="00EF2006" w:rsidP="00EF2006">
      <w:pPr>
        <w:pStyle w:val="rta"/>
        <w:ind w:firstLine="567"/>
        <w:jc w:val="left"/>
        <w:rPr>
          <w:rFonts w:cs="Arial"/>
          <w:b/>
          <w:color w:val="000000" w:themeColor="text1"/>
          <w:lang w:val="sl-SI"/>
        </w:rPr>
      </w:pPr>
    </w:p>
    <w:p w14:paraId="5B5B7983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rFonts w:cs="Arial"/>
          <w:b/>
          <w:color w:val="000000" w:themeColor="text1"/>
          <w:lang w:val="sl-SI"/>
        </w:rPr>
      </w:pPr>
    </w:p>
    <w:p w14:paraId="5F517021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rFonts w:cs="Arial"/>
          <w:b/>
          <w:color w:val="000000" w:themeColor="text1"/>
          <w:lang w:val="sl-SI"/>
        </w:rPr>
      </w:pPr>
      <w:r>
        <w:rPr>
          <w:rFonts w:cs="Arial"/>
          <w:b/>
          <w:color w:val="FF0000"/>
          <w:lang w:val="sl-SI"/>
        </w:rPr>
        <w:br w:type="page"/>
      </w:r>
      <w:r w:rsidRPr="008C4C2B">
        <w:rPr>
          <w:rFonts w:cs="Arial"/>
          <w:b/>
          <w:color w:val="000000" w:themeColor="text1"/>
          <w:lang w:val="sl-SI"/>
        </w:rPr>
        <w:lastRenderedPageBreak/>
        <w:t>Priloga 2:</w:t>
      </w:r>
    </w:p>
    <w:p w14:paraId="52477E26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rFonts w:cs="Arial"/>
          <w:color w:val="000000" w:themeColor="text1"/>
          <w:lang w:val="sl-SI"/>
        </w:rPr>
      </w:pPr>
    </w:p>
    <w:p w14:paraId="1BBF61AE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rFonts w:cs="Arial"/>
          <w:b/>
          <w:color w:val="000000" w:themeColor="text1"/>
          <w:lang w:val="sl-SI"/>
        </w:rPr>
      </w:pPr>
      <w:r w:rsidRPr="008C4C2B">
        <w:rPr>
          <w:rFonts w:cs="Arial"/>
          <w:b/>
          <w:color w:val="000000" w:themeColor="text1"/>
          <w:lang w:val="sl-SI"/>
        </w:rPr>
        <w:t>Način vzorčenja za pridobitev statusa čebelnjaka v prometu:</w:t>
      </w:r>
    </w:p>
    <w:p w14:paraId="18131CF1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rFonts w:cs="Arial"/>
          <w:color w:val="000000" w:themeColor="text1"/>
          <w:lang w:val="sl-SI"/>
        </w:rPr>
      </w:pPr>
    </w:p>
    <w:p w14:paraId="3049FD07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color w:val="000000" w:themeColor="text1"/>
          <w:lang w:val="sl-SI"/>
        </w:rPr>
      </w:pPr>
      <w:r w:rsidRPr="008C4C2B">
        <w:rPr>
          <w:rFonts w:cs="Arial"/>
          <w:color w:val="000000" w:themeColor="text1"/>
          <w:lang w:val="sl-SI"/>
        </w:rPr>
        <w:t xml:space="preserve">Vzorce drobirja odvzame veterinar NVI po načinu združevanja v skupinske vzorce, kjer en skupinski vzorec predstavlja 20 posameznih vzorcev panjev. V čebelnjaku do </w:t>
      </w:r>
      <w:r w:rsidRPr="008C4C2B">
        <w:rPr>
          <w:color w:val="000000" w:themeColor="text1"/>
          <w:lang w:val="sl-SI"/>
        </w:rPr>
        <w:t xml:space="preserve">100 panjev se vzorči vse panje. Skupno to predstavlja 5 skupinskih vzorcev. V primeru vzorčenja čebelnjakov, ki imajo nad 100 panjev, se upošteva statistični vzorec iz statistične tabele vzorčenja. </w:t>
      </w:r>
    </w:p>
    <w:p w14:paraId="217CC738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color w:val="000000" w:themeColor="text1"/>
          <w:lang w:val="sl-SI"/>
        </w:rPr>
      </w:pPr>
    </w:p>
    <w:p w14:paraId="4AF3625F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i/>
          <w:color w:val="000000" w:themeColor="text1"/>
          <w:lang w:val="sl-SI"/>
        </w:rPr>
      </w:pPr>
      <w:r w:rsidRPr="008C4C2B">
        <w:rPr>
          <w:i/>
          <w:color w:val="000000" w:themeColor="text1"/>
          <w:lang w:val="sl-SI"/>
        </w:rPr>
        <w:t>Statistična tabela vzorčenja na prisotnost povzročitelja bolezni</w:t>
      </w:r>
    </w:p>
    <w:p w14:paraId="7611A4BC" w14:textId="77777777" w:rsidR="00EF2006" w:rsidRPr="008C4C2B" w:rsidRDefault="00EF2006" w:rsidP="00EF2006">
      <w:pPr>
        <w:overflowPunct/>
        <w:jc w:val="left"/>
        <w:textAlignment w:val="auto"/>
        <w:rPr>
          <w:rFonts w:ascii="Tms Rmn" w:eastAsia="Calibri" w:hAnsi="Tms Rmn"/>
          <w:color w:val="000000" w:themeColor="text1"/>
          <w:sz w:val="24"/>
          <w:szCs w:val="24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078"/>
        <w:gridCol w:w="2711"/>
        <w:gridCol w:w="2014"/>
      </w:tblGrid>
      <w:tr w:rsidR="008C4C2B" w:rsidRPr="008C4C2B" w14:paraId="35DD81DF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9B26A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b/>
                <w:bCs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b/>
                <w:bCs/>
                <w:color w:val="000000" w:themeColor="text1"/>
                <w:szCs w:val="22"/>
              </w:rPr>
              <w:t>Število panjev na čebelnjak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E5890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b/>
                <w:bCs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b/>
                <w:bCs/>
                <w:color w:val="000000" w:themeColor="text1"/>
                <w:szCs w:val="22"/>
              </w:rPr>
              <w:t>Število vzorcev - panjev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84DCE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b/>
                <w:bCs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b/>
                <w:bCs/>
                <w:color w:val="000000" w:themeColor="text1"/>
                <w:szCs w:val="22"/>
              </w:rPr>
              <w:t>Skupinski vzorec</w:t>
            </w:r>
          </w:p>
        </w:tc>
      </w:tr>
      <w:tr w:rsidR="008C4C2B" w:rsidRPr="008C4C2B" w14:paraId="0C163A85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C1E08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Do 20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8E076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vsi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7FA9D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</w:t>
            </w:r>
          </w:p>
        </w:tc>
      </w:tr>
      <w:tr w:rsidR="008C4C2B" w:rsidRPr="008C4C2B" w14:paraId="604E177D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FBFEE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21 do 40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2EF77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vsi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9988D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</w:t>
            </w:r>
          </w:p>
        </w:tc>
      </w:tr>
      <w:tr w:rsidR="008C4C2B" w:rsidRPr="008C4C2B" w14:paraId="1981D6F9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7EE14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41 do 60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53CAD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vsi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5704B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3</w:t>
            </w:r>
          </w:p>
        </w:tc>
      </w:tr>
      <w:tr w:rsidR="008C4C2B" w:rsidRPr="008C4C2B" w14:paraId="25540BE3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0CD40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61 do 80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ECBF7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vsi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3BA05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4</w:t>
            </w:r>
          </w:p>
        </w:tc>
      </w:tr>
      <w:tr w:rsidR="008C4C2B" w:rsidRPr="008C4C2B" w14:paraId="0637D667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8D48A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81 do 100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E7A23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vsi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07FE9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5</w:t>
            </w:r>
          </w:p>
        </w:tc>
      </w:tr>
      <w:tr w:rsidR="008C4C2B" w:rsidRPr="008C4C2B" w14:paraId="185B5ECE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8EF35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101 do 150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D8A29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100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A32CA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5</w:t>
            </w:r>
          </w:p>
        </w:tc>
      </w:tr>
      <w:tr w:rsidR="008C4C2B" w:rsidRPr="008C4C2B" w14:paraId="4DE34F81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0BC23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151 do 200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E4024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120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F6C1C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6</w:t>
            </w:r>
          </w:p>
        </w:tc>
      </w:tr>
      <w:tr w:rsidR="008C4C2B" w:rsidRPr="008C4C2B" w14:paraId="098F6F0D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DDFD5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201 do 250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0AB4C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140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84FF0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7</w:t>
            </w:r>
          </w:p>
        </w:tc>
      </w:tr>
      <w:tr w:rsidR="008C4C2B" w:rsidRPr="008C4C2B" w14:paraId="19125A19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3F66D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251 do 300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18FFC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160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D8EF7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8</w:t>
            </w:r>
          </w:p>
        </w:tc>
      </w:tr>
      <w:tr w:rsidR="008C4C2B" w:rsidRPr="008C4C2B" w14:paraId="22893D4F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1725AE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301 do 350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D71AE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180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F0895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9</w:t>
            </w:r>
          </w:p>
        </w:tc>
      </w:tr>
      <w:tr w:rsidR="008C4C2B" w:rsidRPr="008C4C2B" w14:paraId="0CEFB2E5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1B8E0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351 do 400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E0D32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200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CE3E6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10</w:t>
            </w:r>
          </w:p>
        </w:tc>
      </w:tr>
      <w:tr w:rsidR="008C4C2B" w:rsidRPr="008C4C2B" w14:paraId="72861940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EA17A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401 do 500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5BE8D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220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C2362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11</w:t>
            </w:r>
          </w:p>
        </w:tc>
      </w:tr>
      <w:tr w:rsidR="008C4C2B" w:rsidRPr="008C4C2B" w14:paraId="662ACDDB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3A45D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501 do 600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453DDA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240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2CBA2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12</w:t>
            </w:r>
          </w:p>
        </w:tc>
      </w:tr>
      <w:tr w:rsidR="008C4C2B" w:rsidRPr="008C4C2B" w14:paraId="066CEB62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839C1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601 do 800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C69DF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260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651CC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13</w:t>
            </w:r>
          </w:p>
        </w:tc>
      </w:tr>
      <w:tr w:rsidR="008C4C2B" w:rsidRPr="008C4C2B" w14:paraId="6C36770F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8ED436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801 do 1000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FEBA4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280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FCC1E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14</w:t>
            </w:r>
          </w:p>
        </w:tc>
      </w:tr>
      <w:tr w:rsidR="008C4C2B" w:rsidRPr="008C4C2B" w14:paraId="4BA231D4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26454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1001 do 1500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F90F5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300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8C172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15</w:t>
            </w:r>
          </w:p>
        </w:tc>
      </w:tr>
      <w:tr w:rsidR="00EF2006" w:rsidRPr="008C4C2B" w14:paraId="1436D69F" w14:textId="77777777" w:rsidTr="007C044A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E7A8B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nad 1501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FE8E2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320</w:t>
            </w:r>
          </w:p>
        </w:tc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5FD64" w14:textId="77777777" w:rsidR="00EF2006" w:rsidRPr="008C4C2B" w:rsidRDefault="00EF2006" w:rsidP="007C044A">
            <w:pPr>
              <w:overflowPunct/>
              <w:jc w:val="center"/>
              <w:textAlignment w:val="auto"/>
              <w:rPr>
                <w:rFonts w:eastAsia="Calibri" w:cs="Arial"/>
                <w:color w:val="000000" w:themeColor="text1"/>
                <w:szCs w:val="22"/>
              </w:rPr>
            </w:pPr>
            <w:r w:rsidRPr="008C4C2B">
              <w:rPr>
                <w:rFonts w:eastAsia="Calibri" w:cs="Arial"/>
                <w:color w:val="000000" w:themeColor="text1"/>
                <w:szCs w:val="22"/>
              </w:rPr>
              <w:t>16</w:t>
            </w:r>
          </w:p>
        </w:tc>
      </w:tr>
    </w:tbl>
    <w:p w14:paraId="16D45DD1" w14:textId="77777777" w:rsidR="00EF2006" w:rsidRPr="008C4C2B" w:rsidRDefault="00EF2006" w:rsidP="00EF2006">
      <w:pPr>
        <w:pStyle w:val="rta"/>
        <w:spacing w:before="0"/>
        <w:ind w:firstLine="567"/>
        <w:jc w:val="both"/>
        <w:rPr>
          <w:color w:val="000000" w:themeColor="text1"/>
        </w:rPr>
      </w:pPr>
    </w:p>
    <w:p w14:paraId="6C1FDC69" w14:textId="77777777" w:rsidR="008669F4" w:rsidRPr="008C4C2B" w:rsidRDefault="008669F4">
      <w:pPr>
        <w:rPr>
          <w:color w:val="000000" w:themeColor="text1"/>
        </w:rPr>
      </w:pPr>
    </w:p>
    <w:sectPr w:rsidR="008669F4" w:rsidRPr="008C4C2B" w:rsidSect="00B3609A">
      <w:headerReference w:type="default" r:id="rId7"/>
      <w:footerReference w:type="default" r:id="rId8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E0A95F" w14:textId="77777777" w:rsidR="005F522A" w:rsidRDefault="000574DB">
      <w:r>
        <w:separator/>
      </w:r>
    </w:p>
  </w:endnote>
  <w:endnote w:type="continuationSeparator" w:id="0">
    <w:p w14:paraId="0BBC518B" w14:textId="77777777" w:rsidR="005F522A" w:rsidRDefault="00057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491D50" w14:textId="77777777" w:rsidR="004A1013" w:rsidRDefault="00AD38BB" w:rsidP="004A1013">
    <w:pPr>
      <w:pStyle w:val="Noga"/>
      <w:jc w:val="center"/>
    </w:pP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B25C0C">
      <w:rPr>
        <w:rStyle w:val="tevilkastrani"/>
        <w:noProof/>
      </w:rPr>
      <w:t>3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B25C0C">
      <w:rPr>
        <w:rStyle w:val="tevilkastrani"/>
        <w:noProof/>
      </w:rPr>
      <w:t>6</w:t>
    </w:r>
    <w:r>
      <w:rPr>
        <w:rStyle w:val="tevilkastrani"/>
      </w:rPr>
      <w:fldChar w:fldCharType="end"/>
    </w:r>
  </w:p>
  <w:p w14:paraId="59F66046" w14:textId="77777777" w:rsidR="004A1013" w:rsidRDefault="00B25C0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1032EA" w14:textId="77777777" w:rsidR="005F522A" w:rsidRDefault="000574DB">
      <w:r>
        <w:separator/>
      </w:r>
    </w:p>
  </w:footnote>
  <w:footnote w:type="continuationSeparator" w:id="0">
    <w:p w14:paraId="002634AC" w14:textId="77777777" w:rsidR="005F522A" w:rsidRDefault="000574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D7EED6" w14:textId="77777777" w:rsidR="009363BA" w:rsidRPr="00C54633" w:rsidRDefault="00B25C0C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75546E"/>
    <w:multiLevelType w:val="hybridMultilevel"/>
    <w:tmpl w:val="5BC02C82"/>
    <w:lvl w:ilvl="0" w:tplc="BF1E75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F1ED5"/>
    <w:multiLevelType w:val="hybridMultilevel"/>
    <w:tmpl w:val="096EFB0E"/>
    <w:lvl w:ilvl="0" w:tplc="317CF2CC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D2691D"/>
    <w:multiLevelType w:val="hybridMultilevel"/>
    <w:tmpl w:val="4BFA09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FC1C709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791056"/>
    <w:multiLevelType w:val="hybridMultilevel"/>
    <w:tmpl w:val="2EAE29AC"/>
    <w:lvl w:ilvl="0" w:tplc="0FDCA8B6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ascii="Arial" w:eastAsia="Times New Roman" w:hAnsi="Arial" w:cs="Arial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BF4794E"/>
    <w:multiLevelType w:val="hybridMultilevel"/>
    <w:tmpl w:val="936C4026"/>
    <w:lvl w:ilvl="0" w:tplc="6B528A5E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rFonts w:ascii="Arial" w:eastAsia="Times New Roman" w:hAnsi="Arial" w:cs="Arial"/>
        <w:b w:val="0"/>
      </w:rPr>
    </w:lvl>
    <w:lvl w:ilvl="1" w:tplc="04240017">
      <w:start w:val="1"/>
      <w:numFmt w:val="lowerLetter"/>
      <w:lvlText w:val="%2)"/>
      <w:lvlJc w:val="left"/>
      <w:pPr>
        <w:tabs>
          <w:tab w:val="num" w:pos="1582"/>
        </w:tabs>
        <w:ind w:left="1582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5" w15:restartNumberingAfterBreak="0">
    <w:nsid w:val="2DD75EBB"/>
    <w:multiLevelType w:val="hybridMultilevel"/>
    <w:tmpl w:val="DC9E40C2"/>
    <w:lvl w:ilvl="0" w:tplc="FBDA9D80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DD6543"/>
    <w:multiLevelType w:val="hybridMultilevel"/>
    <w:tmpl w:val="031CA5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D0220A"/>
    <w:multiLevelType w:val="hybridMultilevel"/>
    <w:tmpl w:val="F56CD6C0"/>
    <w:lvl w:ilvl="0" w:tplc="03AA111E">
      <w:start w:val="1"/>
      <w:numFmt w:val="decimal"/>
      <w:pStyle w:val="Alinejazarkovnotoko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636"/>
        </w:tabs>
        <w:ind w:left="16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3B4C97"/>
    <w:multiLevelType w:val="hybridMultilevel"/>
    <w:tmpl w:val="E64A2998"/>
    <w:lvl w:ilvl="0" w:tplc="7D3CE56C">
      <w:start w:val="1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70BC362A"/>
    <w:multiLevelType w:val="hybridMultilevel"/>
    <w:tmpl w:val="F56CD6C0"/>
    <w:lvl w:ilvl="0" w:tplc="03AA11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0B4D0F"/>
    <w:multiLevelType w:val="hybridMultilevel"/>
    <w:tmpl w:val="A11C6074"/>
    <w:lvl w:ilvl="0" w:tplc="D6C61A4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rFonts w:ascii="Arial" w:eastAsia="Times New Roman" w:hAnsi="Arial" w:cs="Arial"/>
        <w:b w:val="0"/>
      </w:rPr>
    </w:lvl>
    <w:lvl w:ilvl="1" w:tplc="04240017">
      <w:start w:val="1"/>
      <w:numFmt w:val="lowerLetter"/>
      <w:lvlText w:val="%2)"/>
      <w:lvlJc w:val="left"/>
      <w:pPr>
        <w:tabs>
          <w:tab w:val="num" w:pos="1582"/>
        </w:tabs>
        <w:ind w:left="1582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13" w15:restartNumberingAfterBreak="0">
    <w:nsid w:val="7A9F0B54"/>
    <w:multiLevelType w:val="hybridMultilevel"/>
    <w:tmpl w:val="7352AE0A"/>
    <w:lvl w:ilvl="0" w:tplc="A8544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1"/>
  </w:num>
  <w:num w:numId="5">
    <w:abstractNumId w:val="5"/>
  </w:num>
  <w:num w:numId="6">
    <w:abstractNumId w:val="2"/>
  </w:num>
  <w:num w:numId="7">
    <w:abstractNumId w:val="7"/>
  </w:num>
  <w:num w:numId="8">
    <w:abstractNumId w:val="12"/>
  </w:num>
  <w:num w:numId="9">
    <w:abstractNumId w:val="10"/>
  </w:num>
  <w:num w:numId="10">
    <w:abstractNumId w:val="13"/>
  </w:num>
  <w:num w:numId="11">
    <w:abstractNumId w:val="11"/>
  </w:num>
  <w:num w:numId="12">
    <w:abstractNumId w:val="0"/>
  </w:num>
  <w:num w:numId="13">
    <w:abstractNumId w:val="8"/>
  </w:num>
  <w:num w:numId="14">
    <w:abstractNumId w:val="9"/>
  </w:num>
  <w:num w:numId="15">
    <w:abstractNumId w:val="9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006"/>
    <w:rsid w:val="000574DB"/>
    <w:rsid w:val="002F2B43"/>
    <w:rsid w:val="003F7754"/>
    <w:rsid w:val="005B523F"/>
    <w:rsid w:val="005F522A"/>
    <w:rsid w:val="007123DA"/>
    <w:rsid w:val="008669F4"/>
    <w:rsid w:val="008C4C2B"/>
    <w:rsid w:val="009A137A"/>
    <w:rsid w:val="00A8369C"/>
    <w:rsid w:val="00AA4A72"/>
    <w:rsid w:val="00AD38BB"/>
    <w:rsid w:val="00AE0952"/>
    <w:rsid w:val="00B25C0C"/>
    <w:rsid w:val="00EF2006"/>
    <w:rsid w:val="00FD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22E01A"/>
  <w15:chartTrackingRefBased/>
  <w15:docId w15:val="{84D49515-0D88-4A25-8B8A-9C062BFE8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F200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Navaden"/>
    <w:link w:val="AlinejazarkovnotokoZnak"/>
    <w:qFormat/>
    <w:rsid w:val="00EF2006"/>
    <w:pPr>
      <w:numPr>
        <w:numId w:val="13"/>
      </w:numPr>
      <w:tabs>
        <w:tab w:val="left" w:pos="540"/>
        <w:tab w:val="left" w:pos="900"/>
      </w:tabs>
      <w:overflowPunct/>
      <w:autoSpaceDE/>
      <w:autoSpaceDN/>
      <w:adjustRightInd/>
      <w:ind w:left="567" w:hanging="170"/>
      <w:textAlignment w:val="auto"/>
    </w:pPr>
    <w:rPr>
      <w:rFonts w:cs="Arial"/>
      <w:szCs w:val="22"/>
    </w:rPr>
  </w:style>
  <w:style w:type="paragraph" w:styleId="Noga">
    <w:name w:val="footer"/>
    <w:basedOn w:val="Navaden"/>
    <w:link w:val="NogaZnak"/>
    <w:unhideWhenUsed/>
    <w:rsid w:val="00EF2006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basedOn w:val="Privzetapisavaodstavka"/>
    <w:link w:val="Noga"/>
    <w:rsid w:val="00EF2006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Glava">
    <w:name w:val="header"/>
    <w:basedOn w:val="Navaden"/>
    <w:link w:val="GlavaZnak"/>
    <w:uiPriority w:val="99"/>
    <w:rsid w:val="00EF2006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basedOn w:val="Privzetapisavaodstavka"/>
    <w:link w:val="Glava"/>
    <w:uiPriority w:val="99"/>
    <w:rsid w:val="00EF2006"/>
    <w:rPr>
      <w:rFonts w:ascii="Arial" w:eastAsia="Times New Roman" w:hAnsi="Arial" w:cs="Times New Roman"/>
      <w:sz w:val="16"/>
      <w:szCs w:val="16"/>
      <w:lang w:val="x-none" w:eastAsia="sl-SI"/>
    </w:rPr>
  </w:style>
  <w:style w:type="paragraph" w:customStyle="1" w:styleId="Vrstapredpisa">
    <w:name w:val="Vrsta predpisa"/>
    <w:basedOn w:val="Navaden"/>
    <w:link w:val="VrstapredpisaZnak"/>
    <w:qFormat/>
    <w:rsid w:val="00EF2006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EF2006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EF2006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EF2006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avaden"/>
    <w:link w:val="lenZnak"/>
    <w:qFormat/>
    <w:rsid w:val="00EF2006"/>
    <w:pPr>
      <w:suppressAutoHyphens/>
      <w:spacing w:before="480"/>
      <w:jc w:val="center"/>
    </w:pPr>
    <w:rPr>
      <w:b/>
      <w:szCs w:val="22"/>
      <w:lang w:val="x-none" w:eastAsia="x-none"/>
    </w:rPr>
  </w:style>
  <w:style w:type="character" w:customStyle="1" w:styleId="lenZnak">
    <w:name w:val="Člen Znak"/>
    <w:link w:val="len"/>
    <w:rsid w:val="00EF2006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EF2006"/>
    <w:pPr>
      <w:spacing w:before="240"/>
      <w:ind w:firstLine="1021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EF2006"/>
    <w:rPr>
      <w:rFonts w:ascii="Arial" w:eastAsia="Times New Roman" w:hAnsi="Arial" w:cs="Times New Roman"/>
      <w:lang w:val="x-none" w:eastAsia="x-none"/>
    </w:rPr>
  </w:style>
  <w:style w:type="character" w:customStyle="1" w:styleId="AlinejazarkovnotokoZnak">
    <w:name w:val="Alineja za črkovno točko Znak"/>
    <w:basedOn w:val="Privzetapisavaodstavka"/>
    <w:link w:val="Alinejazarkovnotoko"/>
    <w:rsid w:val="00EF2006"/>
    <w:rPr>
      <w:rFonts w:ascii="Arial" w:eastAsia="Times New Roman" w:hAnsi="Arial" w:cs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EF2006"/>
    <w:pPr>
      <w:numPr>
        <w:numId w:val="1"/>
      </w:numPr>
    </w:pPr>
    <w:rPr>
      <w:szCs w:val="22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EF2006"/>
    <w:rPr>
      <w:rFonts w:ascii="Arial" w:eastAsia="Times New Roman" w:hAnsi="Arial" w:cs="Times New Roman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EF2006"/>
    <w:pPr>
      <w:numPr>
        <w:numId w:val="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  <w:lang w:val="x-none" w:eastAsia="x-none"/>
    </w:rPr>
  </w:style>
  <w:style w:type="character" w:customStyle="1" w:styleId="tevilnatokaZnak">
    <w:name w:val="Številčna točka Znak"/>
    <w:basedOn w:val="OdstavekZnak"/>
    <w:link w:val="tevilnatoka"/>
    <w:rsid w:val="00EF2006"/>
    <w:rPr>
      <w:rFonts w:ascii="Arial" w:eastAsia="Times New Roman" w:hAnsi="Arial" w:cs="Arial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EF2006"/>
    <w:pPr>
      <w:numPr>
        <w:numId w:val="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EF2006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EF2006"/>
    <w:pPr>
      <w:spacing w:before="0"/>
    </w:pPr>
  </w:style>
  <w:style w:type="character" w:styleId="Pripombasklic">
    <w:name w:val="annotation reference"/>
    <w:semiHidden/>
    <w:rsid w:val="00EF2006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EF2006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EF2006"/>
    <w:rPr>
      <w:rFonts w:ascii="Arial" w:eastAsia="Times New Roman" w:hAnsi="Arial" w:cs="Times New Roman"/>
      <w:sz w:val="20"/>
      <w:szCs w:val="20"/>
      <w:lang w:val="x-none"/>
    </w:rPr>
  </w:style>
  <w:style w:type="paragraph" w:styleId="Odstavekseznama">
    <w:name w:val="List Paragraph"/>
    <w:basedOn w:val="Navaden"/>
    <w:uiPriority w:val="34"/>
    <w:qFormat/>
    <w:rsid w:val="00EF2006"/>
    <w:pPr>
      <w:ind w:left="708"/>
    </w:pPr>
  </w:style>
  <w:style w:type="table" w:styleId="Tabelamrea">
    <w:name w:val="Table Grid"/>
    <w:basedOn w:val="Navadnatabela"/>
    <w:uiPriority w:val="59"/>
    <w:rsid w:val="00EF200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vilkastrani">
    <w:name w:val="page number"/>
    <w:rsid w:val="00EF2006"/>
  </w:style>
  <w:style w:type="paragraph" w:customStyle="1" w:styleId="rta">
    <w:name w:val="Črta"/>
    <w:basedOn w:val="Navaden"/>
    <w:link w:val="rtaZnak"/>
    <w:qFormat/>
    <w:rsid w:val="00EF2006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EF2006"/>
    <w:rPr>
      <w:spacing w:val="0"/>
    </w:rPr>
  </w:style>
  <w:style w:type="character" w:customStyle="1" w:styleId="rtaZnak">
    <w:name w:val="Črta Znak"/>
    <w:link w:val="rta"/>
    <w:rsid w:val="00EF2006"/>
    <w:rPr>
      <w:rFonts w:ascii="Arial" w:eastAsia="Times New Roman" w:hAnsi="Arial" w:cs="Times New Roman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F200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F2006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1434</Words>
  <Characters>8174</Characters>
  <Application>Microsoft Office Word</Application>
  <DocSecurity>0</DocSecurity>
  <Lines>68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MarkoP</dc:creator>
  <cp:keywords/>
  <dc:description/>
  <cp:lastModifiedBy>MarkoP</cp:lastModifiedBy>
  <cp:revision>2</cp:revision>
  <cp:lastPrinted>2019-06-13T11:41:00Z</cp:lastPrinted>
  <dcterms:created xsi:type="dcterms:W3CDTF">2019-06-13T12:14:00Z</dcterms:created>
  <dcterms:modified xsi:type="dcterms:W3CDTF">2019-06-13T12:14:00Z</dcterms:modified>
</cp:coreProperties>
</file>