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6010" w:rsidRPr="004A71E5" w:rsidRDefault="00EA1A0A" w:rsidP="005E5C25">
      <w:pPr>
        <w:spacing w:after="0" w:line="260" w:lineRule="atLeast"/>
        <w:rPr>
          <w:rFonts w:ascii="Arial" w:hAnsi="Arial" w:cs="Arial"/>
          <w:b/>
          <w:bCs/>
          <w:sz w:val="20"/>
          <w:szCs w:val="20"/>
        </w:rPr>
      </w:pPr>
      <w:r w:rsidRPr="004A71E5">
        <w:rPr>
          <w:rFonts w:ascii="Arial" w:hAnsi="Arial" w:cs="Arial"/>
          <w:b/>
          <w:bCs/>
          <w:sz w:val="20"/>
          <w:szCs w:val="20"/>
        </w:rPr>
        <w:t>PREDLOG ZAKONA O SPREMEMBAH IN DOPOLNITVAH ZAKONA O VODAH (ZV-1F)</w:t>
      </w:r>
    </w:p>
    <w:p w:rsidR="00E802C0" w:rsidRDefault="00E802C0" w:rsidP="005E5C25">
      <w:pPr>
        <w:spacing w:after="0" w:line="260" w:lineRule="atLeast"/>
        <w:rPr>
          <w:rFonts w:ascii="Arial" w:hAnsi="Arial" w:cs="Arial"/>
          <w:b/>
          <w:bCs/>
          <w:sz w:val="20"/>
          <w:szCs w:val="20"/>
        </w:rPr>
      </w:pPr>
    </w:p>
    <w:p w:rsidR="0050008D" w:rsidRPr="0050008D" w:rsidRDefault="0050008D" w:rsidP="0050008D">
      <w:pPr>
        <w:pStyle w:val="Odstavekseznama"/>
        <w:numPr>
          <w:ilvl w:val="0"/>
          <w:numId w:val="17"/>
        </w:numPr>
        <w:spacing w:after="0" w:line="260" w:lineRule="atLeast"/>
        <w:rPr>
          <w:rFonts w:ascii="Arial" w:hAnsi="Arial" w:cs="Arial"/>
          <w:b/>
          <w:bCs/>
          <w:sz w:val="20"/>
          <w:szCs w:val="20"/>
        </w:rPr>
      </w:pPr>
      <w:r w:rsidRPr="0050008D">
        <w:rPr>
          <w:rFonts w:ascii="Arial" w:hAnsi="Arial" w:cs="Arial"/>
          <w:b/>
          <w:bCs/>
          <w:sz w:val="20"/>
          <w:szCs w:val="20"/>
        </w:rPr>
        <w:t>UVOD</w:t>
      </w:r>
    </w:p>
    <w:p w:rsidR="0050008D" w:rsidRPr="0050008D" w:rsidRDefault="0050008D" w:rsidP="0050008D">
      <w:pPr>
        <w:pStyle w:val="Odstavekseznama"/>
        <w:spacing w:after="0" w:line="260" w:lineRule="atLeast"/>
        <w:ind w:left="1080"/>
        <w:rPr>
          <w:rFonts w:ascii="Arial" w:hAnsi="Arial" w:cs="Arial"/>
          <w:b/>
          <w:bCs/>
          <w:sz w:val="20"/>
          <w:szCs w:val="20"/>
        </w:rPr>
      </w:pPr>
    </w:p>
    <w:p w:rsidR="00E802C0" w:rsidRPr="004A71E5" w:rsidRDefault="00E802C0" w:rsidP="005E5C25">
      <w:pPr>
        <w:tabs>
          <w:tab w:val="left" w:pos="1440"/>
        </w:tabs>
        <w:autoSpaceDE w:val="0"/>
        <w:autoSpaceDN w:val="0"/>
        <w:adjustRightInd w:val="0"/>
        <w:spacing w:after="0" w:line="260" w:lineRule="atLeast"/>
        <w:jc w:val="both"/>
        <w:rPr>
          <w:rFonts w:ascii="Arial" w:hAnsi="Arial" w:cs="Arial"/>
          <w:b/>
          <w:sz w:val="20"/>
          <w:szCs w:val="20"/>
        </w:rPr>
      </w:pPr>
      <w:r w:rsidRPr="004A71E5">
        <w:rPr>
          <w:rFonts w:ascii="Arial" w:hAnsi="Arial" w:cs="Arial"/>
          <w:b/>
          <w:sz w:val="20"/>
          <w:szCs w:val="20"/>
        </w:rPr>
        <w:t xml:space="preserve">1.1 </w:t>
      </w:r>
      <w:r w:rsidR="0050008D">
        <w:rPr>
          <w:rFonts w:ascii="Arial" w:hAnsi="Arial" w:cs="Arial"/>
          <w:b/>
          <w:sz w:val="20"/>
          <w:szCs w:val="20"/>
        </w:rPr>
        <w:t>OCENA STANJA IN RAZLOGI ZA SPREJEM PRELOGA ZAKOAN</w:t>
      </w:r>
    </w:p>
    <w:p w:rsidR="00656D6E" w:rsidRPr="004A71E5" w:rsidRDefault="00656D6E" w:rsidP="005E5C25">
      <w:pPr>
        <w:pStyle w:val="dtparial"/>
        <w:spacing w:before="0" w:beforeAutospacing="0" w:after="0" w:afterAutospacing="0" w:line="260" w:lineRule="atLeast"/>
        <w:jc w:val="both"/>
        <w:rPr>
          <w:rFonts w:eastAsiaTheme="minorHAnsi"/>
          <w:b/>
          <w:color w:val="auto"/>
          <w:sz w:val="20"/>
          <w:szCs w:val="20"/>
          <w:lang w:eastAsia="en-US"/>
        </w:rPr>
      </w:pPr>
      <w:r w:rsidRPr="004A71E5">
        <w:rPr>
          <w:rFonts w:eastAsiaTheme="minorHAnsi"/>
          <w:b/>
          <w:color w:val="auto"/>
          <w:sz w:val="20"/>
          <w:szCs w:val="20"/>
          <w:lang w:eastAsia="en-US"/>
        </w:rPr>
        <w:t>Zakonu o vodah</w:t>
      </w:r>
      <w:r w:rsidR="0050008D">
        <w:rPr>
          <w:rFonts w:eastAsiaTheme="minorHAnsi"/>
          <w:b/>
          <w:color w:val="auto"/>
          <w:sz w:val="20"/>
          <w:szCs w:val="20"/>
          <w:lang w:eastAsia="en-US"/>
        </w:rPr>
        <w:t xml:space="preserve"> - splošno</w:t>
      </w:r>
    </w:p>
    <w:p w:rsidR="0050008D" w:rsidRDefault="0050008D" w:rsidP="005E5C25">
      <w:pPr>
        <w:pStyle w:val="dtparial"/>
        <w:spacing w:before="0" w:beforeAutospacing="0" w:after="0" w:afterAutospacing="0" w:line="260" w:lineRule="atLeast"/>
        <w:jc w:val="both"/>
        <w:rPr>
          <w:rFonts w:eastAsiaTheme="minorHAnsi"/>
          <w:color w:val="auto"/>
          <w:sz w:val="20"/>
          <w:szCs w:val="20"/>
          <w:lang w:eastAsia="en-US"/>
        </w:rPr>
      </w:pPr>
    </w:p>
    <w:p w:rsidR="004A12EE" w:rsidRPr="004A71E5" w:rsidRDefault="004A12EE" w:rsidP="005E5C25">
      <w:pPr>
        <w:pStyle w:val="dtparial"/>
        <w:spacing w:before="0" w:beforeAutospacing="0" w:after="0" w:afterAutospacing="0" w:line="260" w:lineRule="atLeast"/>
        <w:jc w:val="both"/>
        <w:rPr>
          <w:rFonts w:eastAsiaTheme="minorHAnsi"/>
          <w:color w:val="auto"/>
          <w:sz w:val="20"/>
          <w:szCs w:val="20"/>
          <w:lang w:eastAsia="en-US"/>
        </w:rPr>
      </w:pPr>
      <w:r w:rsidRPr="004A71E5">
        <w:rPr>
          <w:rFonts w:eastAsiaTheme="minorHAnsi"/>
          <w:color w:val="auto"/>
          <w:sz w:val="20"/>
          <w:szCs w:val="20"/>
          <w:lang w:eastAsia="en-US"/>
        </w:rPr>
        <w:t xml:space="preserve">Zakon o vodah (Uradni list RS, št. </w:t>
      </w:r>
      <w:hyperlink r:id="rId9" w:tgtFrame="_blank" w:tooltip="Zakon o vodah (ZV-1)" w:history="1">
        <w:r w:rsidRPr="004A71E5">
          <w:rPr>
            <w:rFonts w:eastAsiaTheme="minorHAnsi"/>
            <w:color w:val="auto"/>
            <w:sz w:val="20"/>
            <w:szCs w:val="20"/>
            <w:lang w:eastAsia="en-US"/>
          </w:rPr>
          <w:t>67/02</w:t>
        </w:r>
      </w:hyperlink>
      <w:r w:rsidRPr="004A71E5">
        <w:rPr>
          <w:rFonts w:eastAsiaTheme="minorHAnsi"/>
          <w:color w:val="auto"/>
          <w:sz w:val="20"/>
          <w:szCs w:val="20"/>
          <w:lang w:eastAsia="en-US"/>
        </w:rPr>
        <w:t xml:space="preserve">, </w:t>
      </w:r>
      <w:hyperlink r:id="rId10" w:tgtFrame="_blank" w:tooltip="Zakon o spremembah in dopolnitvah zakona o zdravstveni inšpekciji" w:history="1">
        <w:r w:rsidRPr="004A71E5">
          <w:rPr>
            <w:rFonts w:eastAsiaTheme="minorHAnsi"/>
            <w:color w:val="auto"/>
            <w:sz w:val="20"/>
            <w:szCs w:val="20"/>
            <w:lang w:eastAsia="en-US"/>
          </w:rPr>
          <w:t>2/04</w:t>
        </w:r>
      </w:hyperlink>
      <w:r w:rsidRPr="004A71E5">
        <w:rPr>
          <w:rFonts w:eastAsiaTheme="minorHAnsi"/>
          <w:color w:val="auto"/>
          <w:sz w:val="20"/>
          <w:szCs w:val="20"/>
          <w:lang w:eastAsia="en-US"/>
        </w:rPr>
        <w:t xml:space="preserve"> – ZZdrI-A, </w:t>
      </w:r>
      <w:hyperlink r:id="rId11" w:tgtFrame="_blank" w:tooltip="Zakon o varstvu okolja" w:history="1">
        <w:r w:rsidRPr="004A71E5">
          <w:rPr>
            <w:rFonts w:eastAsiaTheme="minorHAnsi"/>
            <w:color w:val="auto"/>
            <w:sz w:val="20"/>
            <w:szCs w:val="20"/>
            <w:lang w:eastAsia="en-US"/>
          </w:rPr>
          <w:t>41/04</w:t>
        </w:r>
      </w:hyperlink>
      <w:r w:rsidRPr="004A71E5">
        <w:rPr>
          <w:rFonts w:eastAsiaTheme="minorHAnsi"/>
          <w:color w:val="auto"/>
          <w:sz w:val="20"/>
          <w:szCs w:val="20"/>
          <w:lang w:eastAsia="en-US"/>
        </w:rPr>
        <w:t xml:space="preserve"> – ZVO-1, </w:t>
      </w:r>
      <w:hyperlink r:id="rId12" w:tgtFrame="_blank" w:tooltip="Zakon o spremembah in dopolnitvah Zakona o vodah" w:history="1">
        <w:r w:rsidRPr="004A71E5">
          <w:rPr>
            <w:rFonts w:eastAsiaTheme="minorHAnsi"/>
            <w:color w:val="auto"/>
            <w:sz w:val="20"/>
            <w:szCs w:val="20"/>
            <w:lang w:eastAsia="en-US"/>
          </w:rPr>
          <w:t>57/08</w:t>
        </w:r>
      </w:hyperlink>
      <w:r w:rsidRPr="004A71E5">
        <w:rPr>
          <w:rFonts w:eastAsiaTheme="minorHAnsi"/>
          <w:color w:val="auto"/>
          <w:sz w:val="20"/>
          <w:szCs w:val="20"/>
          <w:lang w:eastAsia="en-US"/>
        </w:rPr>
        <w:t xml:space="preserve">, </w:t>
      </w:r>
      <w:hyperlink r:id="rId13" w:tgtFrame="_blank" w:tooltip="Zakon o spremembah in dopolnitvah Zakona o vodah" w:history="1">
        <w:r w:rsidRPr="004A71E5">
          <w:rPr>
            <w:rFonts w:eastAsiaTheme="minorHAnsi"/>
            <w:color w:val="auto"/>
            <w:sz w:val="20"/>
            <w:szCs w:val="20"/>
            <w:lang w:eastAsia="en-US"/>
          </w:rPr>
          <w:t>57/12</w:t>
        </w:r>
      </w:hyperlink>
      <w:r w:rsidRPr="004A71E5">
        <w:rPr>
          <w:rFonts w:eastAsiaTheme="minorHAnsi"/>
          <w:color w:val="auto"/>
          <w:sz w:val="20"/>
          <w:szCs w:val="20"/>
          <w:lang w:eastAsia="en-US"/>
        </w:rPr>
        <w:t xml:space="preserve">, </w:t>
      </w:r>
      <w:hyperlink r:id="rId14" w:tgtFrame="_blank" w:tooltip="Zakon o dopolnitvah Zakona o vodah" w:history="1">
        <w:r w:rsidRPr="004A71E5">
          <w:rPr>
            <w:rFonts w:eastAsiaTheme="minorHAnsi"/>
            <w:color w:val="auto"/>
            <w:sz w:val="20"/>
            <w:szCs w:val="20"/>
            <w:lang w:eastAsia="en-US"/>
          </w:rPr>
          <w:t>100/13</w:t>
        </w:r>
      </w:hyperlink>
      <w:r w:rsidRPr="004A71E5">
        <w:rPr>
          <w:rFonts w:eastAsiaTheme="minorHAnsi"/>
          <w:color w:val="auto"/>
          <w:sz w:val="20"/>
          <w:szCs w:val="20"/>
          <w:lang w:eastAsia="en-US"/>
        </w:rPr>
        <w:t xml:space="preserve">, </w:t>
      </w:r>
      <w:hyperlink r:id="rId15" w:tgtFrame="_blank" w:tooltip="Zakon o spremembah in dopolnitvah Zakona o vodah" w:history="1">
        <w:r w:rsidRPr="004A71E5">
          <w:rPr>
            <w:rFonts w:eastAsiaTheme="minorHAnsi"/>
            <w:color w:val="auto"/>
            <w:sz w:val="20"/>
            <w:szCs w:val="20"/>
            <w:lang w:eastAsia="en-US"/>
          </w:rPr>
          <w:t>40/14</w:t>
        </w:r>
      </w:hyperlink>
      <w:r w:rsidRPr="004A71E5">
        <w:rPr>
          <w:rFonts w:eastAsiaTheme="minorHAnsi"/>
          <w:color w:val="auto"/>
          <w:sz w:val="20"/>
          <w:szCs w:val="20"/>
          <w:lang w:eastAsia="en-US"/>
        </w:rPr>
        <w:t xml:space="preserve"> in </w:t>
      </w:r>
      <w:hyperlink r:id="rId16" w:tgtFrame="_blank" w:tooltip="Zakon o spremembah in dopolnitvah Zakona o vodah" w:history="1">
        <w:r w:rsidRPr="004A71E5">
          <w:rPr>
            <w:rFonts w:eastAsiaTheme="minorHAnsi"/>
            <w:color w:val="auto"/>
            <w:sz w:val="20"/>
            <w:szCs w:val="20"/>
            <w:lang w:eastAsia="en-US"/>
          </w:rPr>
          <w:t>56/15</w:t>
        </w:r>
      </w:hyperlink>
      <w:r w:rsidRPr="004A71E5">
        <w:rPr>
          <w:rFonts w:eastAsiaTheme="minorHAnsi"/>
          <w:color w:val="auto"/>
          <w:sz w:val="20"/>
          <w:szCs w:val="20"/>
          <w:lang w:eastAsia="en-US"/>
        </w:rPr>
        <w:t xml:space="preserve">; v nadaljnjem besedilu: Zakon o vodah) je bil sprejet v letu 2002 in je bil po tem nekajkrat spremenjen. Tako je bil na podlagi Zakona o varstvu okolja (Uradni list RS, št. 39/06 – uradno prečiščeno besedilo, 49/06 – ZMetD, 66/06 – </w:t>
      </w:r>
      <w:proofErr w:type="spellStart"/>
      <w:r w:rsidRPr="004A71E5">
        <w:rPr>
          <w:rFonts w:eastAsiaTheme="minorHAnsi"/>
          <w:color w:val="auto"/>
          <w:sz w:val="20"/>
          <w:szCs w:val="20"/>
          <w:lang w:eastAsia="en-US"/>
        </w:rPr>
        <w:t>odl</w:t>
      </w:r>
      <w:proofErr w:type="spellEnd"/>
      <w:r w:rsidRPr="004A71E5">
        <w:rPr>
          <w:rFonts w:eastAsiaTheme="minorHAnsi"/>
          <w:color w:val="auto"/>
          <w:sz w:val="20"/>
          <w:szCs w:val="20"/>
          <w:lang w:eastAsia="en-US"/>
        </w:rPr>
        <w:t xml:space="preserve">. US, 33/07 – ZPNačrt,  70/08 in 57/12; v nadaljnjem besedilu: ZVO) razveljavljen 94. člen Zakona o vodah. Pozneje je bil Zakon o vodah še </w:t>
      </w:r>
      <w:r w:rsidR="009B5C81" w:rsidRPr="004A71E5">
        <w:rPr>
          <w:rFonts w:eastAsiaTheme="minorHAnsi"/>
          <w:color w:val="auto"/>
          <w:sz w:val="20"/>
          <w:szCs w:val="20"/>
          <w:lang w:eastAsia="en-US"/>
        </w:rPr>
        <w:t>petkrat</w:t>
      </w:r>
      <w:r w:rsidRPr="004A71E5">
        <w:rPr>
          <w:rFonts w:eastAsiaTheme="minorHAnsi"/>
          <w:color w:val="auto"/>
          <w:sz w:val="20"/>
          <w:szCs w:val="20"/>
          <w:lang w:eastAsia="en-US"/>
        </w:rPr>
        <w:t xml:space="preserve"> dopolnjen oziroma spremenjen in sicer v letih 2008, 2012, 2013, 2014 in 2015.</w:t>
      </w:r>
    </w:p>
    <w:p w:rsidR="004A12EE" w:rsidRPr="004A71E5" w:rsidRDefault="004A12EE" w:rsidP="005E5C25">
      <w:pPr>
        <w:pStyle w:val="dtparial"/>
        <w:spacing w:before="0" w:beforeAutospacing="0" w:after="0" w:afterAutospacing="0" w:line="260" w:lineRule="atLeast"/>
        <w:jc w:val="both"/>
        <w:rPr>
          <w:rFonts w:eastAsiaTheme="minorHAnsi"/>
          <w:color w:val="auto"/>
          <w:sz w:val="20"/>
          <w:szCs w:val="20"/>
          <w:lang w:eastAsia="en-US"/>
        </w:rPr>
      </w:pPr>
    </w:p>
    <w:p w:rsidR="004A12EE" w:rsidRPr="004A71E5" w:rsidRDefault="004A12EE" w:rsidP="005E5C25">
      <w:pPr>
        <w:pStyle w:val="dtparial"/>
        <w:spacing w:before="0" w:beforeAutospacing="0" w:after="0" w:afterAutospacing="0" w:line="260" w:lineRule="atLeast"/>
        <w:jc w:val="both"/>
        <w:rPr>
          <w:rFonts w:eastAsiaTheme="minorHAnsi"/>
          <w:color w:val="auto"/>
          <w:sz w:val="20"/>
          <w:szCs w:val="20"/>
          <w:lang w:eastAsia="en-US"/>
        </w:rPr>
      </w:pPr>
      <w:r w:rsidRPr="004A71E5">
        <w:rPr>
          <w:rFonts w:eastAsiaTheme="minorHAnsi"/>
          <w:color w:val="auto"/>
          <w:sz w:val="20"/>
          <w:szCs w:val="20"/>
          <w:lang w:eastAsia="en-US"/>
        </w:rPr>
        <w:t>Pred uveljavitvijo Zakona o vodah leta 2002 je varstvo voda pred onesnaževanjem in varstvo vodnih količin, varstvo pred poplavami, rabo in izkoriščanje voda ter druga vprašanja gospodarjenja z vodami urejal Zakon o vodah (Ur. l. SRS, št. 38/86, in Ur. l. RS, št. 15/91) in na njegovi podlagi izdani predpisi, pa tudi nekateri drugi zakonski predpisi, na primer Zakon o določitvi zavarovanega območja za reko Sočo s pritoki (Ur. l. SRS, št. 7/76, 8/76 in 29/86) ter Zakon o temeljih vodnega režima, pomembnega za dve ali več republik oziroma avtonomnih pokrajin, in o meddržavnih vodah (Ur. l. SFRJ, št. 2/74 in 24/76).</w:t>
      </w:r>
    </w:p>
    <w:p w:rsidR="003E29C6" w:rsidRPr="004A71E5" w:rsidRDefault="003E29C6" w:rsidP="003E29C6">
      <w:pPr>
        <w:pStyle w:val="tevilnatoka1"/>
        <w:rPr>
          <w:color w:val="626060"/>
        </w:rPr>
      </w:pPr>
    </w:p>
    <w:p w:rsidR="00E802C0" w:rsidRPr="004A71E5" w:rsidRDefault="004E12DB" w:rsidP="005E5C25">
      <w:pPr>
        <w:pStyle w:val="dtparial"/>
        <w:spacing w:before="0" w:beforeAutospacing="0" w:after="0" w:afterAutospacing="0" w:line="260" w:lineRule="atLeast"/>
        <w:jc w:val="both"/>
        <w:rPr>
          <w:b/>
          <w:color w:val="auto"/>
          <w:sz w:val="20"/>
          <w:szCs w:val="20"/>
        </w:rPr>
      </w:pPr>
      <w:r w:rsidRPr="004A71E5">
        <w:rPr>
          <w:b/>
          <w:color w:val="auto"/>
          <w:sz w:val="20"/>
          <w:szCs w:val="20"/>
        </w:rPr>
        <w:t>Inštitut</w:t>
      </w:r>
      <w:r w:rsidR="00656D6E" w:rsidRPr="004A71E5">
        <w:rPr>
          <w:b/>
          <w:color w:val="auto"/>
          <w:sz w:val="20"/>
          <w:szCs w:val="20"/>
        </w:rPr>
        <w:t xml:space="preserve"> za vode Republike Slovenije</w:t>
      </w:r>
    </w:p>
    <w:p w:rsidR="00E802C0" w:rsidRDefault="00E802C0" w:rsidP="005E5C25">
      <w:pPr>
        <w:spacing w:after="0" w:line="260" w:lineRule="atLeast"/>
        <w:jc w:val="both"/>
        <w:rPr>
          <w:rFonts w:ascii="Arial" w:hAnsi="Arial" w:cs="Arial"/>
          <w:sz w:val="20"/>
          <w:szCs w:val="20"/>
        </w:rPr>
      </w:pPr>
      <w:r w:rsidRPr="004A71E5">
        <w:rPr>
          <w:rFonts w:ascii="Arial" w:hAnsi="Arial" w:cs="Arial"/>
          <w:sz w:val="20"/>
          <w:szCs w:val="20"/>
        </w:rPr>
        <w:t>Inštitut za vode R</w:t>
      </w:r>
      <w:r w:rsidR="003E29C6" w:rsidRPr="004A71E5">
        <w:rPr>
          <w:rFonts w:ascii="Arial" w:hAnsi="Arial" w:cs="Arial"/>
          <w:sz w:val="20"/>
          <w:szCs w:val="20"/>
        </w:rPr>
        <w:t xml:space="preserve">epublike </w:t>
      </w:r>
      <w:r w:rsidRPr="004A71E5">
        <w:rPr>
          <w:rFonts w:ascii="Arial" w:hAnsi="Arial" w:cs="Arial"/>
          <w:sz w:val="20"/>
          <w:szCs w:val="20"/>
        </w:rPr>
        <w:t>S</w:t>
      </w:r>
      <w:r w:rsidR="003E29C6" w:rsidRPr="004A71E5">
        <w:rPr>
          <w:rFonts w:ascii="Arial" w:hAnsi="Arial" w:cs="Arial"/>
          <w:sz w:val="20"/>
          <w:szCs w:val="20"/>
        </w:rPr>
        <w:t>lovenije (v nadaljnjem besedilu: Inštitut za vode)</w:t>
      </w:r>
      <w:r w:rsidRPr="004A71E5">
        <w:rPr>
          <w:rFonts w:ascii="Arial" w:hAnsi="Arial" w:cs="Arial"/>
          <w:sz w:val="20"/>
          <w:szCs w:val="20"/>
        </w:rPr>
        <w:t xml:space="preserve"> je javni zavod, ustanovljen je bil z Zakonom o vodah za izvajanje določenih strokovnih in razvojnih nalog ministrstva. Nastal je s preoblikovanjem Vodnogospodarskega inštituta, osrednje slovenske ustanove na področju urejanja voda s 25-letno tradicijo. Njegove osnovne naloge so se prvotno nanašale na</w:t>
      </w:r>
      <w:r w:rsidR="009B5C81" w:rsidRPr="004A71E5">
        <w:rPr>
          <w:rFonts w:ascii="Arial" w:hAnsi="Arial" w:cs="Arial"/>
          <w:sz w:val="20"/>
          <w:szCs w:val="20"/>
        </w:rPr>
        <w:t xml:space="preserve"> opravljanje strokovnih nalog, povezanih z</w:t>
      </w:r>
      <w:r w:rsidRPr="004A71E5">
        <w:rPr>
          <w:rFonts w:ascii="Arial" w:hAnsi="Arial" w:cs="Arial"/>
          <w:sz w:val="20"/>
          <w:szCs w:val="20"/>
        </w:rPr>
        <w:t xml:space="preserve"> izdelavo načrtov upravljanja z vodami, </w:t>
      </w:r>
      <w:r w:rsidR="009B5C81" w:rsidRPr="004A71E5">
        <w:rPr>
          <w:rFonts w:ascii="Arial" w:hAnsi="Arial" w:cs="Arial"/>
          <w:sz w:val="20"/>
          <w:szCs w:val="20"/>
        </w:rPr>
        <w:t>podeljevanjem</w:t>
      </w:r>
      <w:r w:rsidRPr="004A71E5">
        <w:rPr>
          <w:rFonts w:ascii="Arial" w:hAnsi="Arial" w:cs="Arial"/>
          <w:sz w:val="20"/>
          <w:szCs w:val="20"/>
        </w:rPr>
        <w:t xml:space="preserve"> vodnih pravic</w:t>
      </w:r>
      <w:r w:rsidR="009B5C81" w:rsidRPr="004A71E5">
        <w:rPr>
          <w:rFonts w:ascii="Arial" w:hAnsi="Arial" w:cs="Arial"/>
          <w:sz w:val="20"/>
          <w:szCs w:val="20"/>
        </w:rPr>
        <w:t xml:space="preserve"> in izdajanjem vodnih soglasij</w:t>
      </w:r>
      <w:r w:rsidRPr="004A71E5">
        <w:rPr>
          <w:rFonts w:ascii="Arial" w:hAnsi="Arial" w:cs="Arial"/>
          <w:sz w:val="20"/>
          <w:szCs w:val="20"/>
        </w:rPr>
        <w:t>, določanje</w:t>
      </w:r>
      <w:r w:rsidR="009B5C81" w:rsidRPr="004A71E5">
        <w:rPr>
          <w:rFonts w:ascii="Arial" w:hAnsi="Arial" w:cs="Arial"/>
          <w:sz w:val="20"/>
          <w:szCs w:val="20"/>
        </w:rPr>
        <w:t>m</w:t>
      </w:r>
      <w:r w:rsidRPr="004A71E5">
        <w:rPr>
          <w:rFonts w:ascii="Arial" w:hAnsi="Arial" w:cs="Arial"/>
          <w:sz w:val="20"/>
          <w:szCs w:val="20"/>
        </w:rPr>
        <w:t xml:space="preserve"> meje vodnih in priobalnih zemljišč</w:t>
      </w:r>
      <w:r w:rsidR="009B5C81" w:rsidRPr="004A71E5">
        <w:rPr>
          <w:rFonts w:ascii="Arial" w:hAnsi="Arial" w:cs="Arial"/>
          <w:sz w:val="20"/>
          <w:szCs w:val="20"/>
        </w:rPr>
        <w:t xml:space="preserve">, določanjem parcele vodnega zemljišča, opravljal pa je lahko tudi druge dejavnosti v skladu z ustanovitvenim aktom. </w:t>
      </w:r>
      <w:r w:rsidRPr="004A71E5">
        <w:rPr>
          <w:rFonts w:ascii="Arial" w:hAnsi="Arial" w:cs="Arial"/>
          <w:sz w:val="20"/>
          <w:szCs w:val="20"/>
        </w:rPr>
        <w:t xml:space="preserve">Na podlagi izvedene reorganizacije na področju voda v skladu s sklepom Vlade RS, št. 35500-1/2015/17 z dne 5.3.2015 so se posamezne zakonsko določene naloge Inštituta za vode ustrezno prilagodile in prenesle na tedaj na novo ustanovljen organ v sestavi Ministrstva za okolje in prostor, na Direkcijo Republike Slovenije za vode. Inštitut za vode je tako ohranil vse reference in nadaljeval z izvajanjem že potekajočih projektov (financiranih iz raznih virov – tržni in razvojni, evropski projekti bilateralnega in </w:t>
      </w:r>
      <w:proofErr w:type="spellStart"/>
      <w:r w:rsidRPr="004A71E5">
        <w:rPr>
          <w:rFonts w:ascii="Arial" w:hAnsi="Arial" w:cs="Arial"/>
          <w:sz w:val="20"/>
          <w:szCs w:val="20"/>
        </w:rPr>
        <w:t>makroregionalnega</w:t>
      </w:r>
      <w:proofErr w:type="spellEnd"/>
      <w:r w:rsidRPr="004A71E5">
        <w:rPr>
          <w:rFonts w:ascii="Arial" w:hAnsi="Arial" w:cs="Arial"/>
          <w:sz w:val="20"/>
          <w:szCs w:val="20"/>
        </w:rPr>
        <w:t xml:space="preserve"> sodelovanja,itd.). </w:t>
      </w:r>
      <w:r w:rsidR="009B5C81" w:rsidRPr="004A71E5">
        <w:rPr>
          <w:rFonts w:ascii="Arial" w:hAnsi="Arial" w:cs="Arial"/>
          <w:sz w:val="20"/>
          <w:szCs w:val="20"/>
        </w:rPr>
        <w:t xml:space="preserve">Na podlagi izvedene reorganizacije in </w:t>
      </w:r>
      <w:r w:rsidRPr="004A71E5">
        <w:rPr>
          <w:rFonts w:ascii="Arial" w:hAnsi="Arial" w:cs="Arial"/>
          <w:sz w:val="20"/>
          <w:szCs w:val="20"/>
        </w:rPr>
        <w:t>novel</w:t>
      </w:r>
      <w:r w:rsidR="009B5C81" w:rsidRPr="004A71E5">
        <w:rPr>
          <w:rFonts w:ascii="Arial" w:hAnsi="Arial" w:cs="Arial"/>
          <w:sz w:val="20"/>
          <w:szCs w:val="20"/>
        </w:rPr>
        <w:t>e</w:t>
      </w:r>
      <w:r w:rsidRPr="004A71E5">
        <w:rPr>
          <w:rFonts w:ascii="Arial" w:hAnsi="Arial" w:cs="Arial"/>
          <w:sz w:val="20"/>
          <w:szCs w:val="20"/>
        </w:rPr>
        <w:t xml:space="preserve"> </w:t>
      </w:r>
      <w:r w:rsidR="004A12EE" w:rsidRPr="004A71E5">
        <w:rPr>
          <w:rFonts w:ascii="Arial" w:hAnsi="Arial" w:cs="Arial"/>
          <w:sz w:val="20"/>
          <w:szCs w:val="20"/>
        </w:rPr>
        <w:t>Z</w:t>
      </w:r>
      <w:r w:rsidRPr="004A71E5">
        <w:rPr>
          <w:rFonts w:ascii="Arial" w:hAnsi="Arial" w:cs="Arial"/>
          <w:sz w:val="20"/>
          <w:szCs w:val="20"/>
        </w:rPr>
        <w:t xml:space="preserve">akona o vodah iz leta 2015 je Inštitut za vode izvajal naloge sodelovanja pri pripravi metodologij, povezanih z izdelavo načrtov upravljanja voda, in pri pripravi metodologij, povezanih z določanjem ekološko sprejemljivega pretoka, v skladu z ustanovitvenim aktom pa je lahko opravljal dejavnosti za druge naročnike v obsegu, ki ne ovira izvajanja nalog Inštituta za vode, če so te dejavnosti skladne z nameni, zaradi katerih je ustanovljen, ter če omogočajo smotrnejšo in gospodarnejšo izrabo delovnih sredstev. Inštitutu za vode </w:t>
      </w:r>
      <w:r w:rsidR="000F7F1C" w:rsidRPr="004A71E5">
        <w:rPr>
          <w:rFonts w:ascii="Arial" w:hAnsi="Arial" w:cs="Arial"/>
          <w:sz w:val="20"/>
          <w:szCs w:val="20"/>
        </w:rPr>
        <w:t>se je</w:t>
      </w:r>
      <w:r w:rsidRPr="004A71E5">
        <w:rPr>
          <w:rFonts w:ascii="Arial" w:hAnsi="Arial" w:cs="Arial"/>
          <w:sz w:val="20"/>
          <w:szCs w:val="20"/>
        </w:rPr>
        <w:t xml:space="preserve"> spremenil obseg izvajanja nalog, hkrati pa so se zaradi selitve poviš</w:t>
      </w:r>
      <w:r w:rsidR="00F178E1">
        <w:rPr>
          <w:rFonts w:ascii="Arial" w:hAnsi="Arial" w:cs="Arial"/>
          <w:sz w:val="20"/>
          <w:szCs w:val="20"/>
        </w:rPr>
        <w:t>ali stroški poslovanja Inštituta za vode</w:t>
      </w:r>
      <w:r w:rsidRPr="004A71E5">
        <w:rPr>
          <w:rFonts w:ascii="Arial" w:hAnsi="Arial" w:cs="Arial"/>
          <w:sz w:val="20"/>
          <w:szCs w:val="20"/>
        </w:rPr>
        <w:t xml:space="preserve">. Inštitut za vode je leti 2017 in 2018 zaključil s presežkom odhodkov nad prihodki. Leto 2018 je </w:t>
      </w:r>
      <w:r w:rsidR="00F178E1">
        <w:rPr>
          <w:rFonts w:ascii="Arial" w:hAnsi="Arial" w:cs="Arial"/>
          <w:sz w:val="20"/>
          <w:szCs w:val="20"/>
        </w:rPr>
        <w:t>I</w:t>
      </w:r>
      <w:r w:rsidRPr="004A71E5">
        <w:rPr>
          <w:rFonts w:ascii="Arial" w:hAnsi="Arial" w:cs="Arial"/>
          <w:sz w:val="20"/>
          <w:szCs w:val="20"/>
        </w:rPr>
        <w:t xml:space="preserve">nštitut </w:t>
      </w:r>
      <w:r w:rsidR="00F178E1">
        <w:rPr>
          <w:rFonts w:ascii="Arial" w:hAnsi="Arial" w:cs="Arial"/>
          <w:sz w:val="20"/>
          <w:szCs w:val="20"/>
        </w:rPr>
        <w:t xml:space="preserve">za vode </w:t>
      </w:r>
      <w:r w:rsidRPr="004A71E5">
        <w:rPr>
          <w:rFonts w:ascii="Arial" w:hAnsi="Arial" w:cs="Arial"/>
          <w:sz w:val="20"/>
          <w:szCs w:val="20"/>
        </w:rPr>
        <w:t xml:space="preserve">zaključil tudi s presežkom odhodkov nad prihodki po načelu denarnega toka ter </w:t>
      </w:r>
      <w:r w:rsidR="00F178E1">
        <w:rPr>
          <w:rFonts w:ascii="Arial" w:hAnsi="Arial" w:cs="Arial"/>
          <w:sz w:val="20"/>
          <w:szCs w:val="20"/>
        </w:rPr>
        <w:t>začel</w:t>
      </w:r>
      <w:r w:rsidRPr="004A71E5">
        <w:rPr>
          <w:rFonts w:ascii="Arial" w:hAnsi="Arial" w:cs="Arial"/>
          <w:sz w:val="20"/>
          <w:szCs w:val="20"/>
        </w:rPr>
        <w:t xml:space="preserve"> z zadolževanjem, ki se nadaljuje v leto 2019. Poslovno - finančni načrt in program dela inštituta za leto 2019 izkazuje preseganje odhodkov nad prihodki in enaka je tudi napoved za leto 2020. Z ozirom na</w:t>
      </w:r>
      <w:r w:rsidR="00376486" w:rsidRPr="004A71E5">
        <w:rPr>
          <w:rFonts w:ascii="Arial" w:hAnsi="Arial" w:cs="Arial"/>
          <w:sz w:val="20"/>
          <w:szCs w:val="20"/>
        </w:rPr>
        <w:t xml:space="preserve"> obstoječe in prihodnje naloge I</w:t>
      </w:r>
      <w:r w:rsidRPr="004A71E5">
        <w:rPr>
          <w:rFonts w:ascii="Arial" w:hAnsi="Arial" w:cs="Arial"/>
          <w:sz w:val="20"/>
          <w:szCs w:val="20"/>
        </w:rPr>
        <w:t>nštituta</w:t>
      </w:r>
      <w:r w:rsidR="00376486" w:rsidRPr="004A71E5">
        <w:rPr>
          <w:rFonts w:ascii="Arial" w:hAnsi="Arial" w:cs="Arial"/>
          <w:sz w:val="20"/>
          <w:szCs w:val="20"/>
        </w:rPr>
        <w:t xml:space="preserve"> za vode</w:t>
      </w:r>
      <w:r w:rsidRPr="004A71E5">
        <w:rPr>
          <w:rFonts w:ascii="Arial" w:hAnsi="Arial" w:cs="Arial"/>
          <w:sz w:val="20"/>
          <w:szCs w:val="20"/>
        </w:rPr>
        <w:t xml:space="preserve"> je ugotovljena najprimernejša rešitev za nadaljevanje izvajanja nalog in zmanjšanje stroškov </w:t>
      </w:r>
      <w:r w:rsidR="00376486" w:rsidRPr="004A71E5">
        <w:rPr>
          <w:rFonts w:ascii="Arial" w:hAnsi="Arial" w:cs="Arial"/>
          <w:sz w:val="20"/>
          <w:szCs w:val="20"/>
        </w:rPr>
        <w:t xml:space="preserve">njegovega </w:t>
      </w:r>
      <w:r w:rsidRPr="004A71E5">
        <w:rPr>
          <w:rFonts w:ascii="Arial" w:hAnsi="Arial" w:cs="Arial"/>
          <w:sz w:val="20"/>
          <w:szCs w:val="20"/>
        </w:rPr>
        <w:t>poslovanja</w:t>
      </w:r>
      <w:r w:rsidR="00CB7F24">
        <w:rPr>
          <w:rFonts w:ascii="Arial" w:hAnsi="Arial" w:cs="Arial"/>
          <w:sz w:val="20"/>
          <w:szCs w:val="20"/>
        </w:rPr>
        <w:t xml:space="preserve"> ter preprečitev možnega nad</w:t>
      </w:r>
      <w:r w:rsidR="009468CF">
        <w:rPr>
          <w:rFonts w:ascii="Arial" w:hAnsi="Arial" w:cs="Arial"/>
          <w:sz w:val="20"/>
          <w:szCs w:val="20"/>
        </w:rPr>
        <w:t>a</w:t>
      </w:r>
      <w:r w:rsidR="00CB7F24">
        <w:rPr>
          <w:rFonts w:ascii="Arial" w:hAnsi="Arial" w:cs="Arial"/>
          <w:sz w:val="20"/>
          <w:szCs w:val="20"/>
        </w:rPr>
        <w:t>ljnjega zadolževanja</w:t>
      </w:r>
      <w:r w:rsidR="00376486" w:rsidRPr="004A71E5">
        <w:rPr>
          <w:rFonts w:ascii="Arial" w:hAnsi="Arial" w:cs="Arial"/>
          <w:sz w:val="20"/>
          <w:szCs w:val="20"/>
        </w:rPr>
        <w:t>, ukinitev I</w:t>
      </w:r>
      <w:r w:rsidRPr="004A71E5">
        <w:rPr>
          <w:rFonts w:ascii="Arial" w:hAnsi="Arial" w:cs="Arial"/>
          <w:sz w:val="20"/>
          <w:szCs w:val="20"/>
        </w:rPr>
        <w:t>nštituta</w:t>
      </w:r>
      <w:r w:rsidR="00376486" w:rsidRPr="004A71E5">
        <w:rPr>
          <w:rFonts w:ascii="Arial" w:hAnsi="Arial" w:cs="Arial"/>
          <w:sz w:val="20"/>
          <w:szCs w:val="20"/>
        </w:rPr>
        <w:t xml:space="preserve"> </w:t>
      </w:r>
      <w:r w:rsidR="00F178E1">
        <w:rPr>
          <w:rFonts w:ascii="Arial" w:hAnsi="Arial" w:cs="Arial"/>
          <w:sz w:val="20"/>
          <w:szCs w:val="20"/>
        </w:rPr>
        <w:t xml:space="preserve">za vode </w:t>
      </w:r>
      <w:r w:rsidR="00376486" w:rsidRPr="004A71E5">
        <w:rPr>
          <w:rFonts w:ascii="Arial" w:hAnsi="Arial" w:cs="Arial"/>
          <w:sz w:val="20"/>
          <w:szCs w:val="20"/>
        </w:rPr>
        <w:t>ter</w:t>
      </w:r>
      <w:r w:rsidRPr="004A71E5">
        <w:rPr>
          <w:rFonts w:ascii="Arial" w:hAnsi="Arial" w:cs="Arial"/>
          <w:sz w:val="20"/>
          <w:szCs w:val="20"/>
        </w:rPr>
        <w:t xml:space="preserve"> prenos nalog, pravic ter obveznosti Inštituta za vode na Ministrstvo za okolje in prostor. </w:t>
      </w:r>
    </w:p>
    <w:p w:rsidR="00CB7F24" w:rsidRPr="004A71E5" w:rsidRDefault="00CB7F24" w:rsidP="005E5C25">
      <w:pPr>
        <w:spacing w:after="0" w:line="260" w:lineRule="atLeast"/>
        <w:jc w:val="both"/>
        <w:rPr>
          <w:rFonts w:ascii="Arial" w:hAnsi="Arial" w:cs="Arial"/>
          <w:sz w:val="20"/>
          <w:szCs w:val="20"/>
        </w:rPr>
      </w:pPr>
    </w:p>
    <w:p w:rsidR="0013453B" w:rsidRPr="004A71E5" w:rsidRDefault="0013453B" w:rsidP="005E5C25">
      <w:pPr>
        <w:spacing w:after="0" w:line="260" w:lineRule="atLeast"/>
        <w:jc w:val="both"/>
        <w:rPr>
          <w:rFonts w:ascii="Arial" w:hAnsi="Arial" w:cs="Arial"/>
          <w:sz w:val="20"/>
          <w:szCs w:val="20"/>
        </w:rPr>
      </w:pPr>
    </w:p>
    <w:p w:rsidR="00656D6E" w:rsidRPr="004A71E5" w:rsidRDefault="004E12DB" w:rsidP="00AD40C1">
      <w:pPr>
        <w:pStyle w:val="odstavek1"/>
        <w:spacing w:before="0" w:line="260" w:lineRule="atLeast"/>
        <w:ind w:firstLine="0"/>
        <w:rPr>
          <w:b/>
          <w:color w:val="000000"/>
          <w:sz w:val="20"/>
          <w:szCs w:val="20"/>
        </w:rPr>
      </w:pPr>
      <w:r w:rsidRPr="004A71E5">
        <w:rPr>
          <w:b/>
          <w:color w:val="000000"/>
          <w:sz w:val="20"/>
          <w:szCs w:val="20"/>
        </w:rPr>
        <w:t>Financiranje</w:t>
      </w:r>
      <w:r w:rsidR="00656D6E" w:rsidRPr="004A71E5">
        <w:rPr>
          <w:b/>
          <w:color w:val="000000"/>
          <w:sz w:val="20"/>
          <w:szCs w:val="20"/>
        </w:rPr>
        <w:t xml:space="preserve"> oskrbe s pitno vodo </w:t>
      </w:r>
      <w:r w:rsidRPr="004A71E5">
        <w:rPr>
          <w:b/>
          <w:color w:val="000000"/>
          <w:sz w:val="20"/>
          <w:szCs w:val="20"/>
        </w:rPr>
        <w:t xml:space="preserve">ter </w:t>
      </w:r>
      <w:r w:rsidR="00656D6E" w:rsidRPr="004A71E5">
        <w:rPr>
          <w:b/>
          <w:color w:val="000000"/>
          <w:sz w:val="20"/>
          <w:szCs w:val="20"/>
        </w:rPr>
        <w:t>odvajanja in čiščenja komunalne odpadne vode</w:t>
      </w:r>
      <w:r w:rsidR="009F0274" w:rsidRPr="004A71E5">
        <w:rPr>
          <w:b/>
          <w:color w:val="000000"/>
          <w:sz w:val="20"/>
          <w:szCs w:val="20"/>
        </w:rPr>
        <w:t xml:space="preserve">: </w:t>
      </w:r>
      <w:r w:rsidR="00AD40C1" w:rsidRPr="004A71E5">
        <w:rPr>
          <w:b/>
          <w:color w:val="000000"/>
          <w:sz w:val="20"/>
          <w:szCs w:val="20"/>
        </w:rPr>
        <w:t xml:space="preserve">nacionalni </w:t>
      </w:r>
      <w:r w:rsidR="009F0274" w:rsidRPr="004A71E5">
        <w:rPr>
          <w:b/>
          <w:color w:val="000000"/>
          <w:sz w:val="20"/>
          <w:szCs w:val="20"/>
        </w:rPr>
        <w:t xml:space="preserve">sistem, </w:t>
      </w:r>
      <w:r w:rsidR="00AD40C1" w:rsidRPr="004A71E5">
        <w:rPr>
          <w:b/>
          <w:color w:val="000000"/>
          <w:sz w:val="20"/>
          <w:szCs w:val="20"/>
        </w:rPr>
        <w:t>sredstva EU</w:t>
      </w:r>
    </w:p>
    <w:p w:rsidR="00AD40C1" w:rsidRPr="004A71E5" w:rsidRDefault="00AD40C1" w:rsidP="00AD40C1">
      <w:pPr>
        <w:pStyle w:val="odstavek1"/>
        <w:spacing w:before="0" w:line="260" w:lineRule="atLeast"/>
        <w:ind w:firstLine="0"/>
        <w:rPr>
          <w:color w:val="000000"/>
          <w:sz w:val="20"/>
          <w:szCs w:val="20"/>
        </w:rPr>
      </w:pPr>
    </w:p>
    <w:p w:rsidR="008370E8" w:rsidRPr="004A71E5" w:rsidRDefault="0013453B" w:rsidP="005E5C25">
      <w:pPr>
        <w:autoSpaceDE w:val="0"/>
        <w:autoSpaceDN w:val="0"/>
        <w:adjustRightInd w:val="0"/>
        <w:spacing w:after="0" w:line="260" w:lineRule="atLeast"/>
        <w:jc w:val="both"/>
        <w:rPr>
          <w:rFonts w:ascii="Arial" w:hAnsi="Arial" w:cs="Arial"/>
          <w:color w:val="000000"/>
          <w:sz w:val="20"/>
          <w:szCs w:val="20"/>
        </w:rPr>
      </w:pPr>
      <w:r w:rsidRPr="004A71E5">
        <w:rPr>
          <w:rFonts w:ascii="Arial" w:hAnsi="Arial" w:cs="Arial"/>
          <w:color w:val="000000"/>
          <w:sz w:val="20"/>
          <w:szCs w:val="20"/>
        </w:rPr>
        <w:t xml:space="preserve">Ustavni zakon o dopolnitvi III. poglavja Ustave Republike Slovenije (UZ70a) v zvezi s pravico do pitne vode je bil sprejet konec leta 2016 in objavljen v Uradnem listu Republike Slovenije (Uradni list RS, št. 75/16). </w:t>
      </w:r>
      <w:r w:rsidR="008370E8" w:rsidRPr="004A71E5">
        <w:rPr>
          <w:rFonts w:ascii="Arial" w:hAnsi="Arial" w:cs="Arial"/>
          <w:color w:val="000000"/>
          <w:sz w:val="20"/>
          <w:szCs w:val="20"/>
        </w:rPr>
        <w:t xml:space="preserve">Po svoji vsebini se dopolnitev ustave nanaša tako na pravico do pitne vode, opredelitev vodnega vira kot javnega dobra v upravljanju države, opredelitvi prednostne rabe vode za oskrbo s pitno vodo ter zagotavljanje oskrbe s pitno vodo, ki jo zagotavlja država preko samoupravnih lokalnih skupnosti neposredno in neprofitno. </w:t>
      </w:r>
    </w:p>
    <w:p w:rsidR="008370E8" w:rsidRPr="004A71E5" w:rsidRDefault="008370E8" w:rsidP="005E5C25">
      <w:pPr>
        <w:autoSpaceDE w:val="0"/>
        <w:autoSpaceDN w:val="0"/>
        <w:adjustRightInd w:val="0"/>
        <w:spacing w:after="0" w:line="260" w:lineRule="atLeast"/>
        <w:jc w:val="both"/>
        <w:rPr>
          <w:rFonts w:ascii="Arial" w:hAnsi="Arial" w:cs="Arial"/>
          <w:color w:val="000000"/>
          <w:sz w:val="20"/>
          <w:szCs w:val="20"/>
        </w:rPr>
      </w:pPr>
    </w:p>
    <w:p w:rsidR="0013453B" w:rsidRPr="004A71E5" w:rsidRDefault="0013453B" w:rsidP="005E5C25">
      <w:pPr>
        <w:autoSpaceDE w:val="0"/>
        <w:autoSpaceDN w:val="0"/>
        <w:adjustRightInd w:val="0"/>
        <w:spacing w:after="0" w:line="260" w:lineRule="atLeast"/>
        <w:jc w:val="both"/>
        <w:rPr>
          <w:rFonts w:ascii="Arial" w:hAnsi="Arial" w:cs="Arial"/>
          <w:color w:val="000000"/>
          <w:sz w:val="20"/>
          <w:szCs w:val="20"/>
        </w:rPr>
      </w:pPr>
      <w:r w:rsidRPr="004A71E5">
        <w:rPr>
          <w:rFonts w:ascii="Arial" w:hAnsi="Arial" w:cs="Arial"/>
          <w:color w:val="000000"/>
          <w:sz w:val="20"/>
          <w:szCs w:val="20"/>
        </w:rPr>
        <w:t xml:space="preserve">Sistem financiranja občin je opredeljen s predpisi, ki urejajo financiranje občin. Viri financiranja občin vključujejo lastne davčne vire in druge lastne vire občine, nadomestilo za uporabo stavbnega zemljišča, povprečnina, ki je finančni vir občin, ki se določa gleda na povprečne stroške na prebivalca. Primerna poraba občin je znesek, ki pripada posamični občini. Pri izračunu primerne porabe za vsako konkretno občino se upoštevajo njene posebnosti, ki se nanašajo na število prebivalcev in površino. Naloge, katerih stroški se upoštevajo za ugotovitev primerne porabe občine, se nanašajo tudi na zagotavljanje lokalnih gospodarskih javnih služb.  </w:t>
      </w:r>
    </w:p>
    <w:p w:rsidR="00AD40C1" w:rsidRPr="004A71E5" w:rsidRDefault="00AD40C1" w:rsidP="005E5C25">
      <w:pPr>
        <w:autoSpaceDE w:val="0"/>
        <w:autoSpaceDN w:val="0"/>
        <w:adjustRightInd w:val="0"/>
        <w:spacing w:after="0" w:line="260" w:lineRule="atLeast"/>
        <w:jc w:val="both"/>
        <w:rPr>
          <w:rFonts w:ascii="Arial" w:hAnsi="Arial" w:cs="Arial"/>
          <w:color w:val="000000"/>
          <w:sz w:val="20"/>
          <w:szCs w:val="20"/>
        </w:rPr>
      </w:pPr>
    </w:p>
    <w:p w:rsidR="0013453B" w:rsidRPr="004A71E5" w:rsidRDefault="0013453B" w:rsidP="005E5C25">
      <w:pPr>
        <w:autoSpaceDE w:val="0"/>
        <w:autoSpaceDN w:val="0"/>
        <w:adjustRightInd w:val="0"/>
        <w:spacing w:after="0" w:line="260" w:lineRule="atLeast"/>
        <w:jc w:val="both"/>
        <w:rPr>
          <w:rFonts w:ascii="Arial" w:hAnsi="Arial" w:cs="Arial"/>
          <w:color w:val="000000"/>
          <w:sz w:val="20"/>
          <w:szCs w:val="20"/>
        </w:rPr>
      </w:pPr>
      <w:r w:rsidRPr="004A71E5">
        <w:rPr>
          <w:rFonts w:ascii="Arial" w:hAnsi="Arial" w:cs="Arial"/>
          <w:color w:val="000000"/>
          <w:sz w:val="20"/>
          <w:szCs w:val="20"/>
        </w:rPr>
        <w:t>Med drugimi lastnimi viri opredeljuje Zakon o financiranju občin</w:t>
      </w:r>
      <w:r w:rsidR="000F7F1C" w:rsidRPr="004A71E5">
        <w:rPr>
          <w:rFonts w:ascii="Arial" w:hAnsi="Arial" w:cs="Arial"/>
          <w:color w:val="000000"/>
          <w:sz w:val="20"/>
          <w:szCs w:val="20"/>
        </w:rPr>
        <w:t xml:space="preserve"> (Uradni list RS, št. </w:t>
      </w:r>
      <w:hyperlink r:id="rId17" w:tgtFrame="_blank" w:tooltip="Zakon o financiranju občin (ZFO-1)" w:history="1">
        <w:r w:rsidR="000F7F1C" w:rsidRPr="004A71E5">
          <w:rPr>
            <w:rFonts w:ascii="Arial" w:hAnsi="Arial" w:cs="Arial"/>
            <w:color w:val="000000"/>
            <w:sz w:val="20"/>
            <w:szCs w:val="20"/>
          </w:rPr>
          <w:t>123/06</w:t>
        </w:r>
      </w:hyperlink>
      <w:r w:rsidR="000F7F1C" w:rsidRPr="004A71E5">
        <w:rPr>
          <w:rFonts w:ascii="Arial" w:hAnsi="Arial" w:cs="Arial"/>
          <w:color w:val="000000"/>
          <w:sz w:val="20"/>
          <w:szCs w:val="20"/>
        </w:rPr>
        <w:t xml:space="preserve">, </w:t>
      </w:r>
      <w:hyperlink r:id="rId18" w:tgtFrame="_blank" w:tooltip="Zakon o spremembah in dopolnitvah Zakona o financiranju občin" w:history="1">
        <w:r w:rsidR="000F7F1C" w:rsidRPr="004A71E5">
          <w:rPr>
            <w:rFonts w:ascii="Arial" w:hAnsi="Arial" w:cs="Arial"/>
            <w:color w:val="000000"/>
            <w:sz w:val="20"/>
            <w:szCs w:val="20"/>
          </w:rPr>
          <w:t>57/08</w:t>
        </w:r>
      </w:hyperlink>
      <w:r w:rsidR="000F7F1C" w:rsidRPr="004A71E5">
        <w:rPr>
          <w:rFonts w:ascii="Arial" w:hAnsi="Arial" w:cs="Arial"/>
          <w:color w:val="000000"/>
          <w:sz w:val="20"/>
          <w:szCs w:val="20"/>
        </w:rPr>
        <w:t xml:space="preserve">, </w:t>
      </w:r>
      <w:hyperlink r:id="rId19" w:tgtFrame="_blank" w:tooltip="Zakon o dopolnitvi Zakona o financiranju občin" w:history="1">
        <w:r w:rsidR="000F7F1C" w:rsidRPr="004A71E5">
          <w:rPr>
            <w:rFonts w:ascii="Arial" w:hAnsi="Arial" w:cs="Arial"/>
            <w:color w:val="000000"/>
            <w:sz w:val="20"/>
            <w:szCs w:val="20"/>
          </w:rPr>
          <w:t>36/11</w:t>
        </w:r>
      </w:hyperlink>
      <w:r w:rsidR="000F7F1C" w:rsidRPr="004A71E5">
        <w:rPr>
          <w:rFonts w:ascii="Arial" w:hAnsi="Arial" w:cs="Arial"/>
          <w:color w:val="000000"/>
          <w:sz w:val="20"/>
          <w:szCs w:val="20"/>
        </w:rPr>
        <w:t xml:space="preserve">, </w:t>
      </w:r>
      <w:hyperlink r:id="rId20" w:tgtFrame="_blank" w:tooltip="Zakon o ukrepih za uravnoteženje javnih financ občin" w:history="1">
        <w:r w:rsidR="000F7F1C" w:rsidRPr="004A71E5">
          <w:rPr>
            <w:rFonts w:ascii="Arial" w:hAnsi="Arial" w:cs="Arial"/>
            <w:color w:val="000000"/>
            <w:sz w:val="20"/>
            <w:szCs w:val="20"/>
          </w:rPr>
          <w:t>14/15</w:t>
        </w:r>
      </w:hyperlink>
      <w:r w:rsidR="000F7F1C" w:rsidRPr="004A71E5">
        <w:rPr>
          <w:rFonts w:ascii="Arial" w:hAnsi="Arial" w:cs="Arial"/>
          <w:color w:val="000000"/>
          <w:sz w:val="20"/>
          <w:szCs w:val="20"/>
        </w:rPr>
        <w:t xml:space="preserve"> – ZUUJFO, </w:t>
      </w:r>
      <w:hyperlink r:id="rId21" w:tgtFrame="_blank" w:tooltip="Zakon o spremembah Zakona o financiranju občin" w:history="1">
        <w:r w:rsidR="000F7F1C" w:rsidRPr="004A71E5">
          <w:rPr>
            <w:rFonts w:ascii="Arial" w:hAnsi="Arial" w:cs="Arial"/>
            <w:color w:val="000000"/>
            <w:sz w:val="20"/>
            <w:szCs w:val="20"/>
          </w:rPr>
          <w:t>71/17</w:t>
        </w:r>
      </w:hyperlink>
      <w:r w:rsidR="000F7F1C" w:rsidRPr="004A71E5">
        <w:rPr>
          <w:rFonts w:ascii="Arial" w:hAnsi="Arial" w:cs="Arial"/>
          <w:color w:val="000000"/>
          <w:sz w:val="20"/>
          <w:szCs w:val="20"/>
        </w:rPr>
        <w:t xml:space="preserve"> in </w:t>
      </w:r>
      <w:hyperlink r:id="rId22" w:tgtFrame="_blank" w:tooltip="Popravek Zakona o spremembah Zakona o financiranju občin (ZFO-1C)" w:history="1">
        <w:r w:rsidR="000F7F1C" w:rsidRPr="004A71E5">
          <w:rPr>
            <w:rFonts w:ascii="Arial" w:hAnsi="Arial" w:cs="Arial"/>
            <w:color w:val="000000"/>
            <w:sz w:val="20"/>
            <w:szCs w:val="20"/>
          </w:rPr>
          <w:t xml:space="preserve">21/18 – </w:t>
        </w:r>
        <w:proofErr w:type="spellStart"/>
        <w:r w:rsidR="000F7F1C" w:rsidRPr="004A71E5">
          <w:rPr>
            <w:rFonts w:ascii="Arial" w:hAnsi="Arial" w:cs="Arial"/>
            <w:color w:val="000000"/>
            <w:sz w:val="20"/>
            <w:szCs w:val="20"/>
          </w:rPr>
          <w:t>popr</w:t>
        </w:r>
        <w:proofErr w:type="spellEnd"/>
      </w:hyperlink>
      <w:r w:rsidR="000F7F1C" w:rsidRPr="004A71E5">
        <w:rPr>
          <w:rFonts w:ascii="Arial" w:hAnsi="Arial" w:cs="Arial"/>
          <w:color w:val="000000"/>
          <w:sz w:val="20"/>
          <w:szCs w:val="20"/>
        </w:rPr>
        <w:t>.)</w:t>
      </w:r>
      <w:r w:rsidRPr="004A71E5">
        <w:rPr>
          <w:rFonts w:ascii="Arial" w:hAnsi="Arial" w:cs="Arial"/>
          <w:color w:val="000000"/>
          <w:sz w:val="20"/>
          <w:szCs w:val="20"/>
        </w:rPr>
        <w:t xml:space="preserve"> v 7. členu tudi prihodke od samoprispevka</w:t>
      </w:r>
      <w:r w:rsidR="00775C97" w:rsidRPr="004A71E5">
        <w:rPr>
          <w:rFonts w:ascii="Arial" w:hAnsi="Arial" w:cs="Arial"/>
          <w:color w:val="000000"/>
          <w:sz w:val="20"/>
          <w:szCs w:val="20"/>
        </w:rPr>
        <w:t>,</w:t>
      </w:r>
      <w:r w:rsidRPr="004A71E5">
        <w:rPr>
          <w:rFonts w:ascii="Arial" w:hAnsi="Arial" w:cs="Arial"/>
          <w:color w:val="000000"/>
          <w:sz w:val="20"/>
          <w:szCs w:val="20"/>
        </w:rPr>
        <w:t xml:space="preserve"> taks, globe</w:t>
      </w:r>
      <w:r w:rsidR="00775C97" w:rsidRPr="004A71E5">
        <w:rPr>
          <w:rFonts w:ascii="Arial" w:hAnsi="Arial" w:cs="Arial"/>
          <w:color w:val="000000"/>
          <w:sz w:val="20"/>
          <w:szCs w:val="20"/>
        </w:rPr>
        <w:t>,</w:t>
      </w:r>
      <w:r w:rsidRPr="004A71E5">
        <w:rPr>
          <w:rFonts w:ascii="Arial" w:hAnsi="Arial" w:cs="Arial"/>
          <w:color w:val="000000"/>
          <w:sz w:val="20"/>
          <w:szCs w:val="20"/>
        </w:rPr>
        <w:t xml:space="preserve"> koncesijske dajatve, plačila za storitv</w:t>
      </w:r>
      <w:r w:rsidR="00775C97" w:rsidRPr="004A71E5">
        <w:rPr>
          <w:rFonts w:ascii="Arial" w:hAnsi="Arial" w:cs="Arial"/>
          <w:color w:val="000000"/>
          <w:sz w:val="20"/>
          <w:szCs w:val="20"/>
        </w:rPr>
        <w:t>e</w:t>
      </w:r>
      <w:r w:rsidRPr="004A71E5">
        <w:rPr>
          <w:rFonts w:ascii="Arial" w:hAnsi="Arial" w:cs="Arial"/>
          <w:color w:val="000000"/>
          <w:sz w:val="20"/>
          <w:szCs w:val="20"/>
        </w:rPr>
        <w:t xml:space="preserve"> lokalnih javnih služb in drugih</w:t>
      </w:r>
      <w:r w:rsidR="00775C97" w:rsidRPr="004A71E5">
        <w:rPr>
          <w:rFonts w:ascii="Arial" w:hAnsi="Arial" w:cs="Arial"/>
          <w:color w:val="000000"/>
          <w:sz w:val="20"/>
          <w:szCs w:val="20"/>
        </w:rPr>
        <w:t xml:space="preserve"> virov</w:t>
      </w:r>
      <w:r w:rsidRPr="004A71E5">
        <w:rPr>
          <w:rFonts w:ascii="Arial" w:hAnsi="Arial" w:cs="Arial"/>
          <w:color w:val="000000"/>
          <w:sz w:val="20"/>
          <w:szCs w:val="20"/>
        </w:rPr>
        <w:t xml:space="preserve">, če je tako določeno z zakonom, ki ureja posamezno dajatev, ali s predpisom, izdanim na podlagi zakona. </w:t>
      </w:r>
      <w:r w:rsidR="00775C97" w:rsidRPr="004A71E5">
        <w:rPr>
          <w:rFonts w:ascii="Arial" w:hAnsi="Arial" w:cs="Arial"/>
          <w:color w:val="000000"/>
          <w:sz w:val="20"/>
          <w:szCs w:val="20"/>
        </w:rPr>
        <w:t xml:space="preserve">Na podlagi zakona, ki ureja varstvo okolja, so okoljske dajatve, ki so predpisane zaradi obremenjevanja okolja z odpadnimi vodami in zaradi odlaganja odpadkov na odlagališčih, ki so infrastruktura, namenjena izvajanju obvezne občinske gospodarske službe varstva okolja, prihodek proračuna občine, kjer je nastala obremenitev okolja, zaradi katere je predpisana okoljska dajatev. </w:t>
      </w:r>
      <w:r w:rsidRPr="004A71E5">
        <w:rPr>
          <w:rFonts w:ascii="Arial" w:hAnsi="Arial" w:cs="Arial"/>
          <w:color w:val="000000"/>
          <w:sz w:val="20"/>
          <w:szCs w:val="20"/>
        </w:rPr>
        <w:t>Okoljske dajatve, ki so na podlagi zakona, ki ureja varstvo okolja, predpisane zaradi obremenjevanja okolja z odpadnimi vodami, so prihodek proračuna občine, kjer je nastala obremenitev okolja, zaradi katere je predpisana okoljska dajatev. Z odlokom, s katerim se sprejme občinski proračun, se določi, da se sredstva okoljskih dajatev lahko porabijo le za:</w:t>
      </w:r>
    </w:p>
    <w:p w:rsidR="0013453B" w:rsidRPr="004A71E5" w:rsidRDefault="0013453B" w:rsidP="005E5C25">
      <w:pPr>
        <w:autoSpaceDE w:val="0"/>
        <w:autoSpaceDN w:val="0"/>
        <w:adjustRightInd w:val="0"/>
        <w:spacing w:after="0" w:line="260" w:lineRule="atLeast"/>
        <w:ind w:left="708"/>
        <w:jc w:val="both"/>
        <w:rPr>
          <w:rFonts w:ascii="Arial" w:hAnsi="Arial" w:cs="Arial"/>
          <w:color w:val="000000"/>
          <w:sz w:val="20"/>
          <w:szCs w:val="20"/>
        </w:rPr>
      </w:pPr>
      <w:r w:rsidRPr="004A71E5">
        <w:rPr>
          <w:rFonts w:ascii="Arial" w:hAnsi="Arial" w:cs="Arial"/>
          <w:color w:val="000000"/>
          <w:sz w:val="20"/>
          <w:szCs w:val="20"/>
        </w:rPr>
        <w:t>1.      gradnjo infrastrukture, namenjene izvajanju občinskih obveznih javnih služb varstva okolja v skladu z državnimi operativnimi programi, sprejetimi s predpisi varstva okolja na področju čiščenja in odvajanja odpadnih voda, ravnanja s komunalnimi odpadki in odlaganja odpadkov, in</w:t>
      </w:r>
    </w:p>
    <w:p w:rsidR="0013453B" w:rsidRPr="004A71E5" w:rsidRDefault="0013453B" w:rsidP="005E5C25">
      <w:pPr>
        <w:autoSpaceDE w:val="0"/>
        <w:autoSpaceDN w:val="0"/>
        <w:adjustRightInd w:val="0"/>
        <w:spacing w:after="0" w:line="260" w:lineRule="atLeast"/>
        <w:ind w:left="708"/>
        <w:jc w:val="both"/>
        <w:rPr>
          <w:rFonts w:ascii="Arial" w:hAnsi="Arial" w:cs="Arial"/>
          <w:color w:val="000000"/>
          <w:sz w:val="20"/>
          <w:szCs w:val="20"/>
        </w:rPr>
      </w:pPr>
      <w:r w:rsidRPr="004A71E5">
        <w:rPr>
          <w:rFonts w:ascii="Arial" w:hAnsi="Arial" w:cs="Arial"/>
          <w:color w:val="000000"/>
          <w:sz w:val="20"/>
          <w:szCs w:val="20"/>
        </w:rPr>
        <w:t>2.      zagotavljanje oskrbovalnih standardov, tehničnih, vzdrževalnih, organizacijskih in drugih ukrepov, predpisanih za izvajanje obveznih občinskih gospodarskih javnih služb varstva okolja.</w:t>
      </w:r>
    </w:p>
    <w:p w:rsidR="00775C97" w:rsidRPr="004A71E5" w:rsidRDefault="00775C97" w:rsidP="005E5C25">
      <w:pPr>
        <w:autoSpaceDE w:val="0"/>
        <w:autoSpaceDN w:val="0"/>
        <w:adjustRightInd w:val="0"/>
        <w:spacing w:after="0" w:line="260" w:lineRule="atLeast"/>
        <w:jc w:val="both"/>
        <w:rPr>
          <w:rFonts w:ascii="Arial" w:hAnsi="Arial" w:cs="Arial"/>
          <w:color w:val="000000"/>
          <w:sz w:val="20"/>
          <w:szCs w:val="20"/>
        </w:rPr>
      </w:pPr>
      <w:r w:rsidRPr="004A71E5">
        <w:rPr>
          <w:rFonts w:ascii="Arial" w:hAnsi="Arial" w:cs="Arial"/>
          <w:color w:val="000000"/>
          <w:sz w:val="20"/>
          <w:szCs w:val="20"/>
        </w:rPr>
        <w:t xml:space="preserve">Z uredbo o okoljski dajatvi za onesnaževanje okolja zaradi odvajanja odpadnih voda, sprejeto na podlagi Zakona o varstvu okolja, so med drugim določeni tudi zavezanci in prejemniki okoljske dajatve, ki so občine, v katerih pri zavezancih nastaja ta odpadna voda. </w:t>
      </w:r>
    </w:p>
    <w:p w:rsidR="008370E8" w:rsidRPr="004A71E5" w:rsidRDefault="008370E8" w:rsidP="005E5C25">
      <w:pPr>
        <w:autoSpaceDE w:val="0"/>
        <w:autoSpaceDN w:val="0"/>
        <w:adjustRightInd w:val="0"/>
        <w:spacing w:after="0" w:line="260" w:lineRule="atLeast"/>
        <w:jc w:val="both"/>
        <w:rPr>
          <w:rFonts w:ascii="Arial" w:hAnsi="Arial" w:cs="Arial"/>
          <w:color w:val="000000"/>
          <w:sz w:val="20"/>
          <w:szCs w:val="20"/>
        </w:rPr>
      </w:pPr>
    </w:p>
    <w:p w:rsidR="008370E8" w:rsidRPr="004A71E5" w:rsidRDefault="008370E8" w:rsidP="008370E8">
      <w:pPr>
        <w:jc w:val="both"/>
        <w:rPr>
          <w:rFonts w:ascii="Arial" w:hAnsi="Arial" w:cs="Arial"/>
          <w:color w:val="000000"/>
          <w:sz w:val="20"/>
          <w:szCs w:val="20"/>
        </w:rPr>
      </w:pPr>
      <w:r w:rsidRPr="004A71E5">
        <w:rPr>
          <w:rFonts w:ascii="Arial" w:hAnsi="Arial" w:cs="Arial"/>
          <w:color w:val="000000"/>
          <w:sz w:val="20"/>
          <w:szCs w:val="20"/>
        </w:rPr>
        <w:t xml:space="preserve">Namenske prejemke in izdatke proračuna določa prvi odstavek 43. člena Zakona o javnih financah (Uradni list RS, št. </w:t>
      </w:r>
      <w:hyperlink r:id="rId23" w:tgtFrame="_blank" w:tooltip="Zakon o javnih financah (uradno prečiščeno besedilo)" w:history="1">
        <w:r w:rsidRPr="004A71E5">
          <w:rPr>
            <w:rFonts w:ascii="Arial" w:hAnsi="Arial" w:cs="Arial"/>
            <w:color w:val="000000"/>
            <w:sz w:val="20"/>
            <w:szCs w:val="20"/>
          </w:rPr>
          <w:t>11/11</w:t>
        </w:r>
      </w:hyperlink>
      <w:r w:rsidRPr="004A71E5">
        <w:rPr>
          <w:rFonts w:ascii="Arial" w:hAnsi="Arial" w:cs="Arial"/>
          <w:color w:val="000000"/>
          <w:sz w:val="20"/>
          <w:szCs w:val="20"/>
        </w:rPr>
        <w:t xml:space="preserve"> – uradno prečiščeno besedilo, </w:t>
      </w:r>
      <w:hyperlink r:id="rId24" w:tgtFrame="_blank" w:tooltip="Popravek Uradnega prečiščenega besedila Zakona  o javnih financah (ZJF-UPB4p)" w:history="1">
        <w:r w:rsidRPr="004A71E5">
          <w:rPr>
            <w:rFonts w:ascii="Arial" w:hAnsi="Arial" w:cs="Arial"/>
            <w:color w:val="000000"/>
            <w:sz w:val="20"/>
            <w:szCs w:val="20"/>
          </w:rPr>
          <w:t xml:space="preserve">14/13 – </w:t>
        </w:r>
        <w:proofErr w:type="spellStart"/>
        <w:r w:rsidRPr="004A71E5">
          <w:rPr>
            <w:rFonts w:ascii="Arial" w:hAnsi="Arial" w:cs="Arial"/>
            <w:color w:val="000000"/>
            <w:sz w:val="20"/>
            <w:szCs w:val="20"/>
          </w:rPr>
          <w:t>popr</w:t>
        </w:r>
        <w:proofErr w:type="spellEnd"/>
        <w:r w:rsidRPr="004A71E5">
          <w:rPr>
            <w:rFonts w:ascii="Arial" w:hAnsi="Arial" w:cs="Arial"/>
            <w:color w:val="000000"/>
            <w:sz w:val="20"/>
            <w:szCs w:val="20"/>
          </w:rPr>
          <w:t>.</w:t>
        </w:r>
      </w:hyperlink>
      <w:r w:rsidRPr="004A71E5">
        <w:rPr>
          <w:rFonts w:ascii="Arial" w:hAnsi="Arial" w:cs="Arial"/>
          <w:color w:val="000000"/>
          <w:sz w:val="20"/>
          <w:szCs w:val="20"/>
        </w:rPr>
        <w:t xml:space="preserve">, </w:t>
      </w:r>
      <w:hyperlink r:id="rId25" w:tgtFrame="_blank" w:tooltip="Zakon o dopolnitvi Zakona o javnih financah" w:history="1">
        <w:r w:rsidRPr="004A71E5">
          <w:rPr>
            <w:rFonts w:ascii="Arial" w:hAnsi="Arial" w:cs="Arial"/>
            <w:color w:val="000000"/>
            <w:sz w:val="20"/>
            <w:szCs w:val="20"/>
          </w:rPr>
          <w:t>101/13</w:t>
        </w:r>
      </w:hyperlink>
      <w:r w:rsidRPr="004A71E5">
        <w:rPr>
          <w:rFonts w:ascii="Arial" w:hAnsi="Arial" w:cs="Arial"/>
          <w:color w:val="000000"/>
          <w:sz w:val="20"/>
          <w:szCs w:val="20"/>
        </w:rPr>
        <w:t xml:space="preserve">, </w:t>
      </w:r>
      <w:hyperlink r:id="rId26" w:tgtFrame="_blank" w:tooltip="Zakon o fiskalnem pravilu" w:history="1">
        <w:r w:rsidRPr="004A71E5">
          <w:rPr>
            <w:rFonts w:ascii="Arial" w:hAnsi="Arial" w:cs="Arial"/>
            <w:color w:val="000000"/>
            <w:sz w:val="20"/>
            <w:szCs w:val="20"/>
          </w:rPr>
          <w:t>55/15</w:t>
        </w:r>
      </w:hyperlink>
      <w:r w:rsidRPr="004A71E5">
        <w:rPr>
          <w:rFonts w:ascii="Arial" w:hAnsi="Arial" w:cs="Arial"/>
          <w:color w:val="000000"/>
          <w:sz w:val="20"/>
          <w:szCs w:val="20"/>
        </w:rPr>
        <w:t xml:space="preserve"> – </w:t>
      </w:r>
      <w:proofErr w:type="spellStart"/>
      <w:r w:rsidRPr="004A71E5">
        <w:rPr>
          <w:rFonts w:ascii="Arial" w:hAnsi="Arial" w:cs="Arial"/>
          <w:color w:val="000000"/>
          <w:sz w:val="20"/>
          <w:szCs w:val="20"/>
        </w:rPr>
        <w:t>ZFisP</w:t>
      </w:r>
      <w:proofErr w:type="spellEnd"/>
      <w:r w:rsidRPr="004A71E5">
        <w:rPr>
          <w:rFonts w:ascii="Arial" w:hAnsi="Arial" w:cs="Arial"/>
          <w:color w:val="000000"/>
          <w:sz w:val="20"/>
          <w:szCs w:val="20"/>
        </w:rPr>
        <w:t xml:space="preserve">, </w:t>
      </w:r>
      <w:hyperlink r:id="rId27" w:tgtFrame="_blank" w:tooltip="Zakon o izvrševanju proračunov Republike Slovenije za leti 2016 in 2017" w:history="1">
        <w:r w:rsidRPr="004A71E5">
          <w:rPr>
            <w:rFonts w:ascii="Arial" w:hAnsi="Arial" w:cs="Arial"/>
            <w:color w:val="000000"/>
            <w:sz w:val="20"/>
            <w:szCs w:val="20"/>
          </w:rPr>
          <w:t>96/15</w:t>
        </w:r>
      </w:hyperlink>
      <w:r w:rsidRPr="004A71E5">
        <w:rPr>
          <w:rFonts w:ascii="Arial" w:hAnsi="Arial" w:cs="Arial"/>
          <w:color w:val="000000"/>
          <w:sz w:val="20"/>
          <w:szCs w:val="20"/>
        </w:rPr>
        <w:t xml:space="preserve"> – ZIPRS1617 in </w:t>
      </w:r>
      <w:hyperlink r:id="rId28" w:tgtFrame="_blank" w:tooltip="Zakon o spremembah in dopolnitvah Zakona o javnih financah" w:history="1">
        <w:r w:rsidRPr="004A71E5">
          <w:rPr>
            <w:rFonts w:ascii="Arial" w:hAnsi="Arial" w:cs="Arial"/>
            <w:color w:val="000000"/>
            <w:sz w:val="20"/>
            <w:szCs w:val="20"/>
          </w:rPr>
          <w:t>13/18</w:t>
        </w:r>
      </w:hyperlink>
      <w:r w:rsidRPr="004A71E5">
        <w:rPr>
          <w:rFonts w:ascii="Arial" w:hAnsi="Arial" w:cs="Arial"/>
          <w:color w:val="000000"/>
          <w:sz w:val="20"/>
          <w:szCs w:val="20"/>
        </w:rPr>
        <w:t>, v nadaljevanju: ZJF), med katerimi navaja tudi prihodke od okoljskih dajatev za onesnaževanje okolja zaradi odvajanja odpadnih voda.</w:t>
      </w:r>
    </w:p>
    <w:p w:rsidR="0013453B" w:rsidRDefault="0013453B" w:rsidP="005E5C25">
      <w:pPr>
        <w:spacing w:after="0" w:line="260" w:lineRule="atLeast"/>
        <w:jc w:val="both"/>
        <w:rPr>
          <w:rFonts w:ascii="Arial" w:hAnsi="Arial" w:cs="Arial"/>
          <w:color w:val="000000"/>
          <w:sz w:val="20"/>
          <w:szCs w:val="20"/>
        </w:rPr>
      </w:pPr>
      <w:r w:rsidRPr="004A71E5">
        <w:rPr>
          <w:rFonts w:ascii="Arial" w:hAnsi="Arial" w:cs="Arial"/>
          <w:color w:val="000000"/>
          <w:sz w:val="20"/>
          <w:szCs w:val="20"/>
        </w:rPr>
        <w:t xml:space="preserve">Na podlagi Zakona o urejanju prostora (Uradni list RS, št. 61/17) je komunalni prispevek za novo komunalno opremo plačilo dela stroškov graditve komunalne opreme, ki ga zavezanec plača občini, komunalni prispevek za obstoječo komunalno opremo pa je prispevek za obremenitev obstoječe komunalne opreme, ki ga zavezanec plača občini. Komunalni prispevek je namenski vir financiranja gradnje komunalne opreme. Sredstva, zbrana s komunalnimi prispevki, lahko občina porablja samo za namen gradnje komunalne opreme skladno z načrtom razvojnih programov občinskega proračuna. </w:t>
      </w:r>
    </w:p>
    <w:p w:rsidR="004378EE" w:rsidRPr="004A71E5" w:rsidRDefault="004378EE" w:rsidP="005E5C25">
      <w:pPr>
        <w:spacing w:after="0" w:line="260" w:lineRule="atLeast"/>
        <w:jc w:val="both"/>
        <w:rPr>
          <w:rFonts w:ascii="Arial" w:hAnsi="Arial" w:cs="Arial"/>
          <w:color w:val="000000"/>
          <w:sz w:val="20"/>
          <w:szCs w:val="20"/>
        </w:rPr>
      </w:pPr>
    </w:p>
    <w:p w:rsidR="005612F1" w:rsidRPr="004A71E5" w:rsidRDefault="005612F1" w:rsidP="005612F1">
      <w:pPr>
        <w:autoSpaceDE w:val="0"/>
        <w:autoSpaceDN w:val="0"/>
        <w:adjustRightInd w:val="0"/>
        <w:spacing w:after="0" w:line="260" w:lineRule="atLeast"/>
        <w:jc w:val="both"/>
        <w:rPr>
          <w:rFonts w:ascii="Arial" w:hAnsi="Arial" w:cs="Arial"/>
          <w:color w:val="000000"/>
          <w:sz w:val="20"/>
          <w:szCs w:val="20"/>
        </w:rPr>
      </w:pPr>
      <w:r w:rsidRPr="004A71E5">
        <w:rPr>
          <w:rFonts w:ascii="Arial" w:hAnsi="Arial" w:cs="Arial"/>
          <w:color w:val="000000"/>
          <w:sz w:val="20"/>
          <w:szCs w:val="20"/>
        </w:rPr>
        <w:t xml:space="preserve">Občine so v finančni perspektivi 2014-2020 lahko upravičene do sofinanciranja z evropskimi sredstvi in sicer za izgradnjo novih ali rekonstrukcije obstoječih vodovodnih sistemov ob upoštevanju izpolnjevanja meril za izbor operacij (Merila za izbor operacij v okviru Operativnega programa za izvajanje evropske kohezijske politike za obdobje 2014-2020 - maj 2018, </w:t>
      </w:r>
      <w:hyperlink r:id="rId29" w:history="1">
        <w:r w:rsidRPr="004A71E5">
          <w:rPr>
            <w:rFonts w:ascii="Arial" w:hAnsi="Arial" w:cs="Arial"/>
            <w:color w:val="000000"/>
            <w:sz w:val="20"/>
            <w:szCs w:val="20"/>
          </w:rPr>
          <w:t>http://www.eu-skladi.si/sl/ekp/kljucni-dokumenti</w:t>
        </w:r>
      </w:hyperlink>
      <w:r w:rsidRPr="004A71E5">
        <w:rPr>
          <w:rFonts w:ascii="Arial" w:hAnsi="Arial" w:cs="Arial"/>
          <w:color w:val="000000"/>
          <w:sz w:val="20"/>
          <w:szCs w:val="20"/>
        </w:rPr>
        <w:t xml:space="preserve">). V okviru Operativnega programa za izvajanje kohezijske politike v obdobju 2014-2020 so za specifični cilj »Večja zanesljivost oskrbe z zdravstveno ustrezno pitno vodo« na voljo evropska sredstva, ki so namenjena vodovodnim sistemom za oskrbo v velikosti nad 10.000 prebivalcev. Sredstva se dodeljujejo z neposredno potrditvijo operacij, pri čemer so že bili potrjeni projekti, ki so bili pripravljeni v finančni perspektivi 2007-2013, a sredstev ni bilo več na voljo (projekti niso bili izvedeni). Preostala sredstva so na voljo projektom, ki so bili uvrščeni v dogovore za razvoj regij in izpolnjujejo zgoraj navedena merila. Iz meril za kandidiranje na evropska sredstva izhaja, da se lahko sofinancirajo samo sistemi v velikosti nad 10.000 prebivalcev. Iz evropskih strukturnih in investicijskih skladov v finančni perspektivi 2014-2020 torej sredstev za manjše občine oziroma za sisteme pod 10.000 prebivalcev ni možno pridobiti. Kaj pa bo sofinancirano v prihodnji finančni perspektivi 2021-2027 v tem trenutku še ni znano, saj so podlage še v fazi pogajanj in se samo programiranje še izvaja. </w:t>
      </w:r>
    </w:p>
    <w:p w:rsidR="005612F1" w:rsidRPr="004A71E5" w:rsidRDefault="005612F1" w:rsidP="005612F1">
      <w:pPr>
        <w:autoSpaceDE w:val="0"/>
        <w:autoSpaceDN w:val="0"/>
        <w:adjustRightInd w:val="0"/>
        <w:spacing w:after="0" w:line="260" w:lineRule="atLeast"/>
        <w:jc w:val="both"/>
        <w:rPr>
          <w:rFonts w:ascii="Arial" w:hAnsi="Arial" w:cs="Arial"/>
          <w:color w:val="000000"/>
          <w:sz w:val="20"/>
          <w:szCs w:val="20"/>
        </w:rPr>
      </w:pPr>
    </w:p>
    <w:p w:rsidR="005612F1" w:rsidRPr="004A71E5" w:rsidRDefault="005612F1" w:rsidP="005612F1">
      <w:pPr>
        <w:spacing w:after="0" w:line="260" w:lineRule="atLeast"/>
        <w:jc w:val="both"/>
        <w:rPr>
          <w:rFonts w:ascii="Arial" w:hAnsi="Arial" w:cs="Arial"/>
          <w:color w:val="000000"/>
          <w:sz w:val="20"/>
          <w:szCs w:val="20"/>
        </w:rPr>
      </w:pPr>
      <w:r w:rsidRPr="004A71E5">
        <w:rPr>
          <w:rFonts w:ascii="Arial" w:hAnsi="Arial" w:cs="Arial"/>
          <w:color w:val="000000"/>
          <w:sz w:val="20"/>
          <w:szCs w:val="20"/>
        </w:rPr>
        <w:t xml:space="preserve">Občine so v finančni perspektivi 2014-2020 lahko upravičene do sofinanciranja z evropskimi sredstvi tudi za izgradnjo infrastrukture za odvajanje in čiščenje komunalnih odpadnih voda in sicer ob upoštevanju izpolnjevanja meril za izbor operacij (Merila za izbor operacij v okviru Operativnega programa za izvajanje evropske kohezijske politike za obdobje 2014-2020 - maj 2018, </w:t>
      </w:r>
      <w:hyperlink r:id="rId30" w:history="1">
        <w:r w:rsidRPr="004A71E5">
          <w:rPr>
            <w:rFonts w:ascii="Arial" w:hAnsi="Arial" w:cs="Arial"/>
            <w:color w:val="000000"/>
            <w:sz w:val="20"/>
            <w:szCs w:val="20"/>
          </w:rPr>
          <w:t>http://www.eu-skladi.si/sl/ekp/kljucni-dokumenti</w:t>
        </w:r>
      </w:hyperlink>
      <w:r w:rsidRPr="004A71E5">
        <w:rPr>
          <w:rFonts w:ascii="Arial" w:hAnsi="Arial" w:cs="Arial"/>
          <w:color w:val="000000"/>
          <w:sz w:val="20"/>
          <w:szCs w:val="20"/>
        </w:rPr>
        <w:t xml:space="preserve">). V okviru Operativnega programa za izvajanje kohezijske politike v obdobju 2014-2020 so za specifični cilj "Zmanjšanje emisij v vode zaradi izgradnje infrastrukture za odvajanje in čiščenje komunalnih odpadnih voda" na voljo evropska sredstva, ki so namenjena investicijam v primarno in sekundarno infrastrukturo za zbiranje in za ustrezno stopnjo čiščenja komunalnih odpadnih voda v aglomeracijah s skupno obremenitvijo, enako ali večjo od 2.000 PE, ki še ne izpolnjujejo zahtev Direktive 91/271/EGS. Sredstva se dodeljujejo z neposredno potrditvijo operacij, pri čemer so že bili potrjeni projekti, ki so bili pripravljeni  v finančni perspektivi 2007-2013, a sredstev ni bilo več na voljo (projekti niso bili izvedeni). Preostala sredstva so na voljo projektom, ki so bili uvrščeni v dogovore za razvoj regij in izpolnjujejo zgoraj navedena merila. Iz meril za kandidiranje na evropska sredstva izhaja, da se lahko sofinancira samo infrastruktura v aglomeracijah s skupno obremenitvijo, enako ali večjo od 2.000 PE. Iz evropskih strukturnih in investicijskih skladov torej sredstev za aglomeracije, manjše od 2.000 PE, v finančni perspektivi 2014-2020 ni možno pridobiti. Kaj bo sofinancirano v prihodnji finančni perspektivi 2021-2027 v tem trenutku še ni znano, saj so podlage še v fazi pogajanj in se samo programiranje še izvaja. V skladu z aneksom D k Poročilu o državi (SWD(2019) 1023 </w:t>
      </w:r>
      <w:proofErr w:type="spellStart"/>
      <w:r w:rsidRPr="004A71E5">
        <w:rPr>
          <w:rFonts w:ascii="Arial" w:hAnsi="Arial" w:cs="Arial"/>
          <w:color w:val="000000"/>
          <w:sz w:val="20"/>
          <w:szCs w:val="20"/>
        </w:rPr>
        <w:t>final</w:t>
      </w:r>
      <w:proofErr w:type="spellEnd"/>
      <w:r w:rsidRPr="004A71E5">
        <w:rPr>
          <w:rFonts w:ascii="Arial" w:hAnsi="Arial" w:cs="Arial"/>
          <w:color w:val="000000"/>
          <w:sz w:val="20"/>
          <w:szCs w:val="20"/>
        </w:rPr>
        <w:t>, z dne 27.2.2019) je področje odvajanja in čiščenja po mnenju Evropske komisije sicer med prednostnimi področji, pri čemer EK meni, da morajo prednost dobiti najprej večje in bolj kritične aglomeracije, vključno v okviru strategije EU za Podonavje.</w:t>
      </w:r>
    </w:p>
    <w:p w:rsidR="005612F1" w:rsidRPr="004A71E5" w:rsidRDefault="005612F1" w:rsidP="005612F1">
      <w:pPr>
        <w:spacing w:after="0" w:line="260" w:lineRule="atLeast"/>
        <w:jc w:val="both"/>
        <w:rPr>
          <w:rFonts w:ascii="Arial" w:hAnsi="Arial" w:cs="Arial"/>
          <w:color w:val="000000"/>
          <w:sz w:val="20"/>
          <w:szCs w:val="20"/>
        </w:rPr>
      </w:pPr>
    </w:p>
    <w:p w:rsidR="005612F1" w:rsidRPr="004A71E5" w:rsidRDefault="005612F1" w:rsidP="005E5C25">
      <w:pPr>
        <w:spacing w:after="0" w:line="260" w:lineRule="atLeast"/>
        <w:jc w:val="both"/>
        <w:rPr>
          <w:rFonts w:ascii="Arial" w:hAnsi="Arial" w:cs="Arial"/>
          <w:color w:val="000000"/>
          <w:sz w:val="20"/>
          <w:szCs w:val="20"/>
        </w:rPr>
      </w:pPr>
    </w:p>
    <w:p w:rsidR="0013453B" w:rsidRPr="004A71E5" w:rsidRDefault="0013453B" w:rsidP="005E5C25">
      <w:pPr>
        <w:spacing w:after="0" w:line="260" w:lineRule="atLeast"/>
        <w:jc w:val="both"/>
        <w:rPr>
          <w:rFonts w:ascii="Arial" w:hAnsi="Arial" w:cs="Arial"/>
          <w:color w:val="000000"/>
          <w:sz w:val="20"/>
          <w:szCs w:val="20"/>
        </w:rPr>
      </w:pPr>
    </w:p>
    <w:p w:rsidR="007B142D" w:rsidRPr="004A71E5" w:rsidRDefault="004E12DB" w:rsidP="007B142D">
      <w:pPr>
        <w:pStyle w:val="odstavek1"/>
        <w:spacing w:before="0" w:line="260" w:lineRule="atLeast"/>
        <w:ind w:firstLine="0"/>
        <w:rPr>
          <w:b/>
          <w:color w:val="000000"/>
          <w:sz w:val="20"/>
          <w:szCs w:val="20"/>
        </w:rPr>
      </w:pPr>
      <w:r w:rsidRPr="004A71E5">
        <w:rPr>
          <w:b/>
          <w:color w:val="000000"/>
          <w:sz w:val="20"/>
          <w:szCs w:val="20"/>
        </w:rPr>
        <w:t>F</w:t>
      </w:r>
      <w:r w:rsidR="007B142D" w:rsidRPr="004A71E5">
        <w:rPr>
          <w:b/>
          <w:color w:val="000000"/>
          <w:sz w:val="20"/>
          <w:szCs w:val="20"/>
        </w:rPr>
        <w:t>inanciranj</w:t>
      </w:r>
      <w:r w:rsidRPr="004A71E5">
        <w:rPr>
          <w:b/>
          <w:color w:val="000000"/>
          <w:sz w:val="20"/>
          <w:szCs w:val="20"/>
        </w:rPr>
        <w:t>e</w:t>
      </w:r>
      <w:r w:rsidR="007B142D" w:rsidRPr="004A71E5">
        <w:rPr>
          <w:b/>
          <w:color w:val="000000"/>
          <w:sz w:val="20"/>
          <w:szCs w:val="20"/>
        </w:rPr>
        <w:t xml:space="preserve"> nalog v zvezi z vodno infrastrukturo</w:t>
      </w:r>
    </w:p>
    <w:p w:rsidR="007B142D" w:rsidRPr="004A71E5" w:rsidRDefault="007B142D" w:rsidP="007B142D">
      <w:pPr>
        <w:pStyle w:val="odstavek1"/>
        <w:spacing w:before="0" w:line="260" w:lineRule="atLeast"/>
        <w:ind w:firstLine="0"/>
        <w:rPr>
          <w:b/>
          <w:color w:val="000000"/>
          <w:sz w:val="20"/>
          <w:szCs w:val="20"/>
        </w:rPr>
      </w:pPr>
    </w:p>
    <w:p w:rsidR="007B142D" w:rsidRPr="004A71E5" w:rsidRDefault="00BE6180" w:rsidP="00BE6180">
      <w:pPr>
        <w:spacing w:after="0" w:line="260" w:lineRule="atLeast"/>
        <w:jc w:val="both"/>
        <w:rPr>
          <w:rFonts w:ascii="Arial" w:hAnsi="Arial" w:cs="Arial"/>
          <w:color w:val="000000"/>
          <w:sz w:val="20"/>
          <w:szCs w:val="20"/>
        </w:rPr>
      </w:pPr>
      <w:r w:rsidRPr="004A71E5">
        <w:rPr>
          <w:rFonts w:ascii="Arial" w:hAnsi="Arial" w:cs="Arial"/>
          <w:sz w:val="20"/>
          <w:szCs w:val="20"/>
        </w:rPr>
        <w:t>Predlagana sprememba omogoča jasnejšo</w:t>
      </w:r>
      <w:r w:rsidR="007B142D" w:rsidRPr="004A71E5">
        <w:rPr>
          <w:rFonts w:ascii="Arial" w:hAnsi="Arial" w:cs="Arial"/>
          <w:sz w:val="20"/>
          <w:szCs w:val="20"/>
        </w:rPr>
        <w:t xml:space="preserve"> </w:t>
      </w:r>
      <w:r w:rsidRPr="004A71E5">
        <w:rPr>
          <w:rFonts w:ascii="Arial" w:hAnsi="Arial" w:cs="Arial"/>
          <w:sz w:val="20"/>
          <w:szCs w:val="20"/>
        </w:rPr>
        <w:t>opredelitev,</w:t>
      </w:r>
      <w:r w:rsidR="007B142D" w:rsidRPr="004A71E5">
        <w:rPr>
          <w:rFonts w:ascii="Arial" w:hAnsi="Arial" w:cs="Arial"/>
          <w:sz w:val="20"/>
          <w:szCs w:val="20"/>
        </w:rPr>
        <w:t xml:space="preserve"> kaj </w:t>
      </w:r>
      <w:r w:rsidRPr="004A71E5">
        <w:rPr>
          <w:rFonts w:ascii="Arial" w:hAnsi="Arial" w:cs="Arial"/>
          <w:sz w:val="20"/>
          <w:szCs w:val="20"/>
        </w:rPr>
        <w:t xml:space="preserve">je v zvezi </w:t>
      </w:r>
      <w:r w:rsidR="007B142D" w:rsidRPr="004A71E5">
        <w:rPr>
          <w:rFonts w:ascii="Arial" w:hAnsi="Arial" w:cs="Arial"/>
          <w:sz w:val="20"/>
          <w:szCs w:val="20"/>
        </w:rPr>
        <w:t xml:space="preserve">z vodno infrastrukturo mogoče financirati iz Sklada za vode. </w:t>
      </w:r>
    </w:p>
    <w:p w:rsidR="007B142D" w:rsidRPr="004A71E5" w:rsidRDefault="007B142D" w:rsidP="007B142D">
      <w:pPr>
        <w:pStyle w:val="odstavek1"/>
        <w:spacing w:before="0" w:line="260" w:lineRule="atLeast"/>
        <w:ind w:firstLine="0"/>
        <w:rPr>
          <w:b/>
          <w:color w:val="000000"/>
          <w:sz w:val="20"/>
          <w:szCs w:val="20"/>
        </w:rPr>
      </w:pPr>
    </w:p>
    <w:p w:rsidR="007B142D" w:rsidRPr="004A71E5" w:rsidRDefault="004E12DB" w:rsidP="007B142D">
      <w:pPr>
        <w:pStyle w:val="odstavek1"/>
        <w:spacing w:before="0" w:line="260" w:lineRule="atLeast"/>
        <w:ind w:firstLine="0"/>
        <w:rPr>
          <w:color w:val="000000"/>
          <w:sz w:val="20"/>
          <w:szCs w:val="20"/>
        </w:rPr>
      </w:pPr>
      <w:r w:rsidRPr="004A71E5">
        <w:rPr>
          <w:b/>
          <w:color w:val="000000"/>
          <w:sz w:val="20"/>
          <w:szCs w:val="20"/>
        </w:rPr>
        <w:t>F</w:t>
      </w:r>
      <w:r w:rsidR="007B142D" w:rsidRPr="004A71E5">
        <w:rPr>
          <w:b/>
          <w:color w:val="000000"/>
          <w:sz w:val="20"/>
          <w:szCs w:val="20"/>
        </w:rPr>
        <w:t>inanciranj</w:t>
      </w:r>
      <w:r w:rsidRPr="004A71E5">
        <w:rPr>
          <w:b/>
          <w:color w:val="000000"/>
          <w:sz w:val="20"/>
          <w:szCs w:val="20"/>
        </w:rPr>
        <w:t>e</w:t>
      </w:r>
      <w:r w:rsidR="007B142D" w:rsidRPr="004A71E5">
        <w:rPr>
          <w:b/>
          <w:color w:val="000000"/>
          <w:sz w:val="20"/>
          <w:szCs w:val="20"/>
        </w:rPr>
        <w:t xml:space="preserve"> nalog v zvezi z </w:t>
      </w:r>
      <w:r w:rsidR="007B142D" w:rsidRPr="004A71E5">
        <w:rPr>
          <w:b/>
          <w:sz w:val="20"/>
          <w:szCs w:val="20"/>
        </w:rPr>
        <w:t>izvedbo izrednih ukrepov</w:t>
      </w:r>
      <w:r w:rsidR="005128F0" w:rsidRPr="004A71E5">
        <w:rPr>
          <w:b/>
          <w:sz w:val="20"/>
          <w:szCs w:val="20"/>
        </w:rPr>
        <w:t xml:space="preserve"> v času povečane stopnje ogroženosti</w:t>
      </w:r>
      <w:r w:rsidR="003C3334" w:rsidRPr="004A71E5">
        <w:rPr>
          <w:b/>
          <w:sz w:val="20"/>
          <w:szCs w:val="20"/>
        </w:rPr>
        <w:t xml:space="preserve"> </w:t>
      </w:r>
      <w:r w:rsidR="00500467" w:rsidRPr="004A71E5">
        <w:rPr>
          <w:b/>
          <w:sz w:val="20"/>
          <w:szCs w:val="20"/>
        </w:rPr>
        <w:t xml:space="preserve">zaradi škodljivega delovanja voda (95. člen ZV-1) in izrednih ukrepov </w:t>
      </w:r>
      <w:r w:rsidR="007B142D" w:rsidRPr="004A71E5">
        <w:rPr>
          <w:b/>
          <w:sz w:val="20"/>
          <w:szCs w:val="20"/>
        </w:rPr>
        <w:t>po naravni nesreči zaradi škodljivega delovanja voda</w:t>
      </w:r>
      <w:r w:rsidR="00500467" w:rsidRPr="004A71E5">
        <w:rPr>
          <w:b/>
          <w:sz w:val="20"/>
          <w:szCs w:val="20"/>
        </w:rPr>
        <w:t xml:space="preserve"> (96. a člen ZV-1).</w:t>
      </w:r>
      <w:r w:rsidR="007B142D" w:rsidRPr="004A71E5">
        <w:rPr>
          <w:b/>
          <w:sz w:val="20"/>
          <w:szCs w:val="20"/>
        </w:rPr>
        <w:t xml:space="preserve"> </w:t>
      </w:r>
    </w:p>
    <w:p w:rsidR="007B142D" w:rsidRPr="004A71E5" w:rsidRDefault="007B142D" w:rsidP="005E5C25">
      <w:pPr>
        <w:spacing w:after="0" w:line="260" w:lineRule="atLeast"/>
        <w:jc w:val="both"/>
        <w:rPr>
          <w:rFonts w:ascii="Arial" w:hAnsi="Arial" w:cs="Arial"/>
          <w:color w:val="000000"/>
          <w:sz w:val="20"/>
          <w:szCs w:val="20"/>
        </w:rPr>
      </w:pPr>
    </w:p>
    <w:p w:rsidR="007B142D" w:rsidRDefault="007B142D" w:rsidP="007B142D">
      <w:pPr>
        <w:spacing w:after="0" w:line="260" w:lineRule="atLeast"/>
        <w:jc w:val="both"/>
        <w:rPr>
          <w:rFonts w:ascii="Arial" w:hAnsi="Arial" w:cs="Arial"/>
          <w:sz w:val="20"/>
          <w:szCs w:val="20"/>
        </w:rPr>
      </w:pPr>
      <w:r w:rsidRPr="004A71E5">
        <w:rPr>
          <w:rFonts w:ascii="Arial" w:hAnsi="Arial" w:cs="Arial"/>
          <w:sz w:val="20"/>
          <w:szCs w:val="20"/>
        </w:rPr>
        <w:t>Trenutni sistem financiranja interventnih del oz</w:t>
      </w:r>
      <w:r w:rsidR="005612F1" w:rsidRPr="004A71E5">
        <w:rPr>
          <w:rFonts w:ascii="Arial" w:hAnsi="Arial" w:cs="Arial"/>
          <w:sz w:val="20"/>
          <w:szCs w:val="20"/>
        </w:rPr>
        <w:t>iroma</w:t>
      </w:r>
      <w:r w:rsidRPr="004A71E5">
        <w:rPr>
          <w:rFonts w:ascii="Arial" w:hAnsi="Arial" w:cs="Arial"/>
          <w:sz w:val="20"/>
          <w:szCs w:val="20"/>
        </w:rPr>
        <w:t xml:space="preserve"> izrednih ukrepov ne omogoča takojšnje zadostne izvedbe potrebnih del za odvrnitev neposredne nevarnosti za življenje ali zdravje ljudi ali premoženja. Potrebno je zagotoviti zadosten obseg sredstev, ki bodo omogočala izvedbo potrebnih del.</w:t>
      </w:r>
    </w:p>
    <w:p w:rsidR="00530BCE" w:rsidRPr="004A71E5" w:rsidRDefault="00530BCE" w:rsidP="007B142D">
      <w:pPr>
        <w:spacing w:after="0" w:line="260" w:lineRule="atLeast"/>
        <w:jc w:val="both"/>
        <w:rPr>
          <w:rFonts w:ascii="Arial" w:hAnsi="Arial" w:cs="Arial"/>
          <w:sz w:val="20"/>
          <w:szCs w:val="20"/>
        </w:rPr>
      </w:pPr>
    </w:p>
    <w:p w:rsidR="00530BCE" w:rsidRPr="004A71E5" w:rsidRDefault="00530BCE" w:rsidP="00530BCE">
      <w:pPr>
        <w:spacing w:after="0" w:line="260" w:lineRule="atLeast"/>
        <w:jc w:val="both"/>
        <w:rPr>
          <w:rFonts w:ascii="Arial" w:hAnsi="Arial" w:cs="Arial"/>
          <w:sz w:val="20"/>
          <w:szCs w:val="20"/>
        </w:rPr>
      </w:pPr>
      <w:r>
        <w:rPr>
          <w:rFonts w:ascii="Arial" w:hAnsi="Arial" w:cs="Arial"/>
          <w:sz w:val="20"/>
          <w:szCs w:val="20"/>
        </w:rPr>
        <w:t xml:space="preserve">Določbi 95. in </w:t>
      </w:r>
      <w:proofErr w:type="spellStart"/>
      <w:r>
        <w:rPr>
          <w:rFonts w:ascii="Arial" w:hAnsi="Arial" w:cs="Arial"/>
          <w:sz w:val="20"/>
          <w:szCs w:val="20"/>
        </w:rPr>
        <w:t>96.</w:t>
      </w:r>
      <w:r w:rsidRPr="004A71E5">
        <w:rPr>
          <w:rFonts w:ascii="Arial" w:hAnsi="Arial" w:cs="Arial"/>
          <w:sz w:val="20"/>
          <w:szCs w:val="20"/>
        </w:rPr>
        <w:t>a</w:t>
      </w:r>
      <w:proofErr w:type="spellEnd"/>
      <w:r w:rsidRPr="004A71E5">
        <w:rPr>
          <w:rFonts w:ascii="Arial" w:hAnsi="Arial" w:cs="Arial"/>
          <w:sz w:val="20"/>
          <w:szCs w:val="20"/>
        </w:rPr>
        <w:t xml:space="preserve"> člena Zakona o vodah opredeljujeta naloge države v zvezi z izrednimi ukrepi in izrednimi ukrepi po naravni nesreči zaradi škodljivega delovanja voda in sicer, da država v skladu s </w:t>
      </w:r>
      <w:r>
        <w:rPr>
          <w:rFonts w:ascii="Arial" w:hAnsi="Arial" w:cs="Arial"/>
          <w:sz w:val="20"/>
          <w:szCs w:val="20"/>
        </w:rPr>
        <w:t>prvim</w:t>
      </w:r>
      <w:r w:rsidRPr="004A71E5">
        <w:rPr>
          <w:rFonts w:ascii="Arial" w:hAnsi="Arial" w:cs="Arial"/>
          <w:sz w:val="20"/>
          <w:szCs w:val="20"/>
        </w:rPr>
        <w:t xml:space="preserve"> odstavkom 95. člena Zakona o vodah v času povečane stopnje ogroženosti zaradi škodljivega delovanja voda kot obvezno gospodarsko javno zagotovi izvedbo izrednih ukrepov, med katere spadajo zlasti ukrepi na vodnih, priobalnih in drugih zemljiščih ter vodni infrastrukturi, s katerimi se prepreči povečanje posledic škodljivega delovanja voda, celodnevna dežurna služba pri izvajalcu javne službe, povečan nadzor nad vodno infrastrukturo in na vodovarstvenih območjih, odstranjevanje </w:t>
      </w:r>
      <w:proofErr w:type="spellStart"/>
      <w:r w:rsidRPr="004A71E5">
        <w:rPr>
          <w:rFonts w:ascii="Arial" w:hAnsi="Arial" w:cs="Arial"/>
          <w:sz w:val="20"/>
          <w:szCs w:val="20"/>
        </w:rPr>
        <w:t>plavja</w:t>
      </w:r>
      <w:proofErr w:type="spellEnd"/>
      <w:r w:rsidRPr="004A71E5">
        <w:rPr>
          <w:rFonts w:ascii="Arial" w:hAnsi="Arial" w:cs="Arial"/>
          <w:sz w:val="20"/>
          <w:szCs w:val="20"/>
        </w:rPr>
        <w:t xml:space="preserve"> in omogočanja pretočnosti struge tekočih voda, izvajanja začasnih ukrepov (postavitev obrambnih nasipov, nasutij, prebojev) in spremljanje nenadnega onesnaževanja voda ter da v skladu s </w:t>
      </w:r>
      <w:proofErr w:type="spellStart"/>
      <w:r w:rsidRPr="004A71E5">
        <w:rPr>
          <w:rFonts w:ascii="Arial" w:hAnsi="Arial" w:cs="Arial"/>
          <w:sz w:val="20"/>
          <w:szCs w:val="20"/>
        </w:rPr>
        <w:t>96.a</w:t>
      </w:r>
      <w:proofErr w:type="spellEnd"/>
      <w:r w:rsidRPr="004A71E5">
        <w:rPr>
          <w:rFonts w:ascii="Arial" w:hAnsi="Arial" w:cs="Arial"/>
          <w:sz w:val="20"/>
          <w:szCs w:val="20"/>
        </w:rPr>
        <w:t xml:space="preserve"> členom Zakona o vodah zagotovi izvedbo izrednih ukrepov kot obvezno gospodarsko javno službo, če po naravni nesreči zaradi škodljivega delovanja voda še obstaja povečana stopnja ogroženosti zaradi škodljivega delovanja voda. Med slednje izredne ukrepe spadajo ukrepi za odvrnitev neposredne nevarnosti za življenje ali zdravje ljudi ali premoženja in zajemajo dokončanje interventnih ukrepov, ukrepov na vodnih, priobalnih in drugih zemljiščih ter vodni infrastrukturi, s katerimi se prepreči povečanje posledic škodljivega delovanja voda. Prav tako se v okviru izrednih ukrepov zagotavlja tudi celodnevna dežurna služba pri izvajalcu javne službe, povečan nadzor nad vodno infrastrukturo na vodovarstvenih in ogroženih območjih, odstranjevanje </w:t>
      </w:r>
      <w:proofErr w:type="spellStart"/>
      <w:r w:rsidRPr="004A71E5">
        <w:rPr>
          <w:rFonts w:ascii="Arial" w:hAnsi="Arial" w:cs="Arial"/>
          <w:sz w:val="20"/>
          <w:szCs w:val="20"/>
        </w:rPr>
        <w:t>plavja</w:t>
      </w:r>
      <w:proofErr w:type="spellEnd"/>
      <w:r w:rsidRPr="004A71E5">
        <w:rPr>
          <w:rFonts w:ascii="Arial" w:hAnsi="Arial" w:cs="Arial"/>
          <w:sz w:val="20"/>
          <w:szCs w:val="20"/>
        </w:rPr>
        <w:t xml:space="preserve"> in omogočanje pretočnosti struge tekočih voda ter izvajanje začasnih ukrepov (postavitev obrambnih nasipov, nasutij, prebojev).</w:t>
      </w:r>
      <w:r w:rsidR="004378EE">
        <w:rPr>
          <w:rFonts w:ascii="Arial" w:hAnsi="Arial" w:cs="Arial"/>
          <w:sz w:val="20"/>
          <w:szCs w:val="20"/>
        </w:rPr>
        <w:t xml:space="preserve"> </w:t>
      </w:r>
      <w:r w:rsidRPr="004A71E5">
        <w:rPr>
          <w:rFonts w:ascii="Arial" w:hAnsi="Arial" w:cs="Arial"/>
          <w:sz w:val="20"/>
          <w:szCs w:val="20"/>
        </w:rPr>
        <w:t xml:space="preserve">S predlagano dopolnitvijo bodo v okviru Sklada za vode zagotovljena finančna sredstva v zadostnem obsegu, ki bodo v nadaljevanju omogočala takojšen pristop k izvedbi izrednih ukrepov, ki izhajajo iz Zakona o vodah, za odvrnitev neposredne nevarnosti za življenje ali zdravje ljudi ali premoženja. </w:t>
      </w:r>
    </w:p>
    <w:p w:rsidR="0013453B" w:rsidRPr="004A71E5" w:rsidRDefault="0013453B" w:rsidP="005E5C25">
      <w:pPr>
        <w:spacing w:after="0" w:line="260" w:lineRule="atLeast"/>
        <w:jc w:val="both"/>
        <w:rPr>
          <w:rFonts w:ascii="Arial" w:hAnsi="Arial" w:cs="Arial"/>
          <w:sz w:val="20"/>
          <w:szCs w:val="20"/>
        </w:rPr>
      </w:pPr>
    </w:p>
    <w:p w:rsidR="00E802C0" w:rsidRPr="004A71E5" w:rsidRDefault="00E802C0" w:rsidP="005E5C25">
      <w:pPr>
        <w:pStyle w:val="Telobesedila"/>
        <w:spacing w:line="260" w:lineRule="atLeast"/>
        <w:rPr>
          <w:rFonts w:ascii="Arial" w:hAnsi="Arial" w:cs="Arial"/>
          <w:sz w:val="20"/>
          <w:lang w:eastAsia="en-US"/>
        </w:rPr>
      </w:pPr>
    </w:p>
    <w:p w:rsidR="00E802C0" w:rsidRPr="004A71E5" w:rsidRDefault="00E802C0" w:rsidP="005E5C25">
      <w:pPr>
        <w:pStyle w:val="Telobesedila"/>
        <w:spacing w:line="260" w:lineRule="atLeast"/>
        <w:rPr>
          <w:rFonts w:ascii="Arial" w:hAnsi="Arial" w:cs="Arial"/>
          <w:sz w:val="20"/>
        </w:rPr>
      </w:pPr>
      <w:r w:rsidRPr="004A71E5">
        <w:rPr>
          <w:rFonts w:ascii="Arial" w:hAnsi="Arial" w:cs="Arial"/>
          <w:b/>
          <w:sz w:val="20"/>
        </w:rPr>
        <w:t>Predmet urejanja tega zakona</w:t>
      </w:r>
    </w:p>
    <w:p w:rsidR="00E802C0" w:rsidRPr="004A71E5" w:rsidRDefault="00E802C0" w:rsidP="005E5C25">
      <w:pPr>
        <w:pStyle w:val="Telobesedila"/>
        <w:spacing w:line="260" w:lineRule="atLeast"/>
        <w:ind w:right="-6"/>
        <w:rPr>
          <w:rFonts w:ascii="Arial" w:hAnsi="Arial" w:cs="Arial"/>
          <w:sz w:val="20"/>
        </w:rPr>
      </w:pPr>
      <w:r w:rsidRPr="004A71E5">
        <w:rPr>
          <w:rFonts w:ascii="Arial" w:hAnsi="Arial" w:cs="Arial"/>
          <w:sz w:val="20"/>
        </w:rPr>
        <w:t xml:space="preserve">S predlaganim zakonom se naloge, ki jih izvaja Inštitut za vode prenašajo na ministrstvo, sam Inštitut za vode pa se ukinja. </w:t>
      </w:r>
    </w:p>
    <w:p w:rsidR="008265F9" w:rsidRDefault="007B142D" w:rsidP="005E5C25">
      <w:pPr>
        <w:pStyle w:val="Telobesedila"/>
        <w:spacing w:line="260" w:lineRule="atLeast"/>
        <w:ind w:right="-6"/>
        <w:rPr>
          <w:rFonts w:ascii="Arial" w:hAnsi="Arial" w:cs="Arial"/>
          <w:sz w:val="20"/>
        </w:rPr>
      </w:pPr>
      <w:r w:rsidRPr="004A71E5">
        <w:rPr>
          <w:rFonts w:ascii="Arial" w:hAnsi="Arial" w:cs="Arial"/>
          <w:sz w:val="20"/>
        </w:rPr>
        <w:t>S predlaganim zakonom se dopolnjuje in spreminja določba Sklada za vode z vidika namena porabe sredstev tega sklada</w:t>
      </w:r>
      <w:r w:rsidR="004678C5" w:rsidRPr="004A71E5">
        <w:rPr>
          <w:rFonts w:ascii="Arial" w:hAnsi="Arial" w:cs="Arial"/>
          <w:sz w:val="20"/>
        </w:rPr>
        <w:t>.</w:t>
      </w:r>
      <w:r w:rsidRPr="004A71E5">
        <w:rPr>
          <w:rFonts w:ascii="Arial" w:hAnsi="Arial" w:cs="Arial"/>
          <w:sz w:val="20"/>
        </w:rPr>
        <w:t xml:space="preserve"> S ciljem jasnega razumevanja</w:t>
      </w:r>
      <w:r w:rsidR="004678C5" w:rsidRPr="004A71E5">
        <w:rPr>
          <w:rFonts w:ascii="Arial" w:hAnsi="Arial" w:cs="Arial"/>
          <w:sz w:val="20"/>
        </w:rPr>
        <w:t>,</w:t>
      </w:r>
      <w:r w:rsidRPr="004A71E5">
        <w:rPr>
          <w:rFonts w:ascii="Arial" w:hAnsi="Arial" w:cs="Arial"/>
          <w:sz w:val="20"/>
        </w:rPr>
        <w:t xml:space="preserve"> kaj v zvezi z vodno infrastrukturo se lahko financira iz Sklada za vode, se dopolnjuje </w:t>
      </w:r>
      <w:r w:rsidR="00F178E1">
        <w:rPr>
          <w:rFonts w:ascii="Arial" w:hAnsi="Arial" w:cs="Arial"/>
          <w:sz w:val="20"/>
        </w:rPr>
        <w:t>1.</w:t>
      </w:r>
      <w:r w:rsidRPr="004A71E5">
        <w:rPr>
          <w:rFonts w:ascii="Arial" w:hAnsi="Arial" w:cs="Arial"/>
          <w:sz w:val="20"/>
        </w:rPr>
        <w:t xml:space="preserve"> točka tretjega odstavka predmetne določbe. Dodatno je omogočeno financiranje izvedbe izrednih ukrepov</w:t>
      </w:r>
      <w:r w:rsidR="005128F0" w:rsidRPr="004A71E5">
        <w:rPr>
          <w:rFonts w:ascii="Arial" w:hAnsi="Arial" w:cs="Arial"/>
          <w:sz w:val="20"/>
        </w:rPr>
        <w:t xml:space="preserve"> v času povečane stopnje ogroženosti </w:t>
      </w:r>
      <w:r w:rsidR="00500467" w:rsidRPr="004A71E5">
        <w:rPr>
          <w:rFonts w:ascii="Arial" w:hAnsi="Arial" w:cs="Arial"/>
          <w:sz w:val="20"/>
        </w:rPr>
        <w:t>zaradi škodljivega delovanja voda (95. člen ZV-1) in izrednih ukrepov</w:t>
      </w:r>
      <w:r w:rsidRPr="004A71E5">
        <w:rPr>
          <w:rFonts w:ascii="Arial" w:hAnsi="Arial" w:cs="Arial"/>
          <w:sz w:val="20"/>
        </w:rPr>
        <w:t xml:space="preserve"> po naravni nesreči zaradi škodljivega delovanja voda</w:t>
      </w:r>
      <w:r w:rsidR="00500467" w:rsidRPr="004A71E5">
        <w:rPr>
          <w:rFonts w:ascii="Arial" w:hAnsi="Arial" w:cs="Arial"/>
          <w:sz w:val="20"/>
        </w:rPr>
        <w:t xml:space="preserve"> (96. a člen ZV-1).</w:t>
      </w:r>
      <w:r w:rsidRPr="004A71E5">
        <w:rPr>
          <w:rFonts w:ascii="Arial" w:hAnsi="Arial" w:cs="Arial"/>
          <w:sz w:val="20"/>
        </w:rPr>
        <w:t xml:space="preserve"> D</w:t>
      </w:r>
      <w:r w:rsidR="008265F9" w:rsidRPr="004A71E5">
        <w:rPr>
          <w:rFonts w:ascii="Arial" w:hAnsi="Arial" w:cs="Arial"/>
          <w:sz w:val="20"/>
        </w:rPr>
        <w:t xml:space="preserve">odana </w:t>
      </w:r>
      <w:r w:rsidRPr="004A71E5">
        <w:rPr>
          <w:rFonts w:ascii="Arial" w:hAnsi="Arial" w:cs="Arial"/>
          <w:sz w:val="20"/>
        </w:rPr>
        <w:t xml:space="preserve">je tudi </w:t>
      </w:r>
      <w:r w:rsidR="008265F9" w:rsidRPr="004A71E5">
        <w:rPr>
          <w:rFonts w:ascii="Arial" w:hAnsi="Arial" w:cs="Arial"/>
          <w:sz w:val="20"/>
        </w:rPr>
        <w:t>možnost financiranja oziroma sofinanciranja celovitih občinskih projektov izgradnje ali obnove sistemov za oskrbo s pitno vodo za zagotovitev javne oskrbe s pitno vodo, ki jih ni mogoče sofinancirati iz sredstev evropskih strukturnih in investicijskih skladov in ni mogoče pridobiti kreditov v ta namen, nakupa obstoječih zasebnih vodovodov s strani lokalnih skupnosti zaradi zagotovitve javne oskrbe s pitno vodo in občinskih projektov izgradnje ali obnove javne kanalizacije v aglomeracijah s skupno obremenitvijo</w:t>
      </w:r>
      <w:r w:rsidR="00874D79" w:rsidRPr="004A71E5">
        <w:rPr>
          <w:rFonts w:ascii="Arial" w:hAnsi="Arial" w:cs="Arial"/>
          <w:sz w:val="20"/>
        </w:rPr>
        <w:t>,</w:t>
      </w:r>
      <w:r w:rsidR="008265F9" w:rsidRPr="004A71E5">
        <w:rPr>
          <w:rFonts w:ascii="Arial" w:hAnsi="Arial" w:cs="Arial"/>
          <w:sz w:val="20"/>
        </w:rPr>
        <w:t xml:space="preserve"> manj</w:t>
      </w:r>
      <w:r w:rsidR="00874D79" w:rsidRPr="004A71E5">
        <w:rPr>
          <w:rFonts w:ascii="Arial" w:hAnsi="Arial" w:cs="Arial"/>
          <w:sz w:val="20"/>
        </w:rPr>
        <w:t>šo</w:t>
      </w:r>
      <w:r w:rsidR="008265F9" w:rsidRPr="004A71E5">
        <w:rPr>
          <w:rFonts w:ascii="Arial" w:hAnsi="Arial" w:cs="Arial"/>
          <w:sz w:val="20"/>
        </w:rPr>
        <w:t xml:space="preserve"> </w:t>
      </w:r>
      <w:r w:rsidR="00874D79" w:rsidRPr="004A71E5">
        <w:rPr>
          <w:rFonts w:ascii="Arial" w:hAnsi="Arial" w:cs="Arial"/>
          <w:sz w:val="20"/>
        </w:rPr>
        <w:t>od</w:t>
      </w:r>
      <w:r w:rsidR="008265F9" w:rsidRPr="004A71E5">
        <w:rPr>
          <w:rFonts w:ascii="Arial" w:hAnsi="Arial" w:cs="Arial"/>
          <w:sz w:val="20"/>
        </w:rPr>
        <w:t xml:space="preserve"> 2</w:t>
      </w:r>
      <w:r w:rsidR="00874D79" w:rsidRPr="004A71E5">
        <w:rPr>
          <w:rFonts w:ascii="Arial" w:hAnsi="Arial" w:cs="Arial"/>
          <w:sz w:val="20"/>
        </w:rPr>
        <w:t>.</w:t>
      </w:r>
      <w:r w:rsidR="008265F9" w:rsidRPr="004A71E5">
        <w:rPr>
          <w:rFonts w:ascii="Arial" w:hAnsi="Arial" w:cs="Arial"/>
          <w:sz w:val="20"/>
        </w:rPr>
        <w:t xml:space="preserve">000 PE, če jih ni mogoče sofinancirati iz sredstev evropskih strukturnih in investicijskih skladov in pridobiti kreditov v ta namen. </w:t>
      </w:r>
    </w:p>
    <w:p w:rsidR="008265F9" w:rsidRPr="004A71E5" w:rsidRDefault="008265F9" w:rsidP="005E5C25">
      <w:pPr>
        <w:spacing w:after="0" w:line="260" w:lineRule="atLeast"/>
        <w:jc w:val="both"/>
        <w:rPr>
          <w:rFonts w:ascii="Arial" w:hAnsi="Arial" w:cs="Arial"/>
          <w:sz w:val="20"/>
          <w:szCs w:val="20"/>
        </w:rPr>
      </w:pPr>
    </w:p>
    <w:p w:rsidR="002862D0" w:rsidRPr="004A71E5" w:rsidRDefault="002862D0" w:rsidP="002862D0">
      <w:pPr>
        <w:spacing w:line="312" w:lineRule="auto"/>
        <w:jc w:val="both"/>
        <w:rPr>
          <w:rFonts w:ascii="Arial" w:hAnsi="Arial" w:cs="Arial"/>
          <w:b/>
          <w:sz w:val="20"/>
          <w:szCs w:val="20"/>
        </w:rPr>
      </w:pPr>
      <w:r w:rsidRPr="004A71E5">
        <w:rPr>
          <w:rFonts w:ascii="Arial" w:hAnsi="Arial" w:cs="Arial"/>
          <w:b/>
          <w:sz w:val="20"/>
          <w:szCs w:val="20"/>
        </w:rPr>
        <w:t>1.2 Predpisi, ki urejajo to področje</w:t>
      </w:r>
    </w:p>
    <w:p w:rsidR="002862D0" w:rsidRPr="004A71E5" w:rsidRDefault="002862D0" w:rsidP="002862D0">
      <w:pPr>
        <w:numPr>
          <w:ilvl w:val="2"/>
          <w:numId w:val="9"/>
        </w:numPr>
        <w:spacing w:after="0" w:line="312" w:lineRule="auto"/>
        <w:ind w:left="426"/>
        <w:jc w:val="both"/>
        <w:rPr>
          <w:rFonts w:ascii="Arial" w:hAnsi="Arial" w:cs="Arial"/>
          <w:sz w:val="20"/>
          <w:szCs w:val="20"/>
        </w:rPr>
      </w:pPr>
      <w:r w:rsidRPr="004A71E5">
        <w:rPr>
          <w:rFonts w:ascii="Arial" w:hAnsi="Arial" w:cs="Arial"/>
          <w:sz w:val="20"/>
          <w:szCs w:val="20"/>
        </w:rPr>
        <w:t xml:space="preserve">Zakon o vodah (Uradni list RS, št. 67/02, 110/02 – ZGO-1, 2/04 – ZZdrl-A, 41/04 – ZVO-1, 57/08, 57/12, 100/13, </w:t>
      </w:r>
      <w:hyperlink r:id="rId31" w:tgtFrame="_blank" w:tooltip="Zakon o spremembah in dopolnitvah Zakona o vodah" w:history="1">
        <w:r w:rsidRPr="004A71E5">
          <w:rPr>
            <w:rFonts w:ascii="Arial" w:hAnsi="Arial" w:cs="Arial"/>
            <w:sz w:val="20"/>
            <w:szCs w:val="20"/>
          </w:rPr>
          <w:t>40/14</w:t>
        </w:r>
      </w:hyperlink>
      <w:r w:rsidRPr="004A71E5">
        <w:rPr>
          <w:rFonts w:ascii="Arial" w:hAnsi="Arial" w:cs="Arial"/>
          <w:sz w:val="20"/>
          <w:szCs w:val="20"/>
        </w:rPr>
        <w:t xml:space="preserve"> in </w:t>
      </w:r>
      <w:hyperlink r:id="rId32" w:tgtFrame="_blank" w:tooltip="Zakon o spremembah in dopolnitvah Zakona o vodah" w:history="1">
        <w:r w:rsidRPr="004A71E5">
          <w:rPr>
            <w:rFonts w:ascii="Arial" w:hAnsi="Arial" w:cs="Arial"/>
            <w:sz w:val="20"/>
            <w:szCs w:val="20"/>
          </w:rPr>
          <w:t>56/15</w:t>
        </w:r>
      </w:hyperlink>
      <w:r w:rsidRPr="004A71E5">
        <w:rPr>
          <w:rFonts w:ascii="Arial" w:hAnsi="Arial" w:cs="Arial"/>
          <w:sz w:val="20"/>
          <w:szCs w:val="20"/>
        </w:rPr>
        <w:t>),</w:t>
      </w:r>
    </w:p>
    <w:p w:rsidR="005612F1" w:rsidRPr="004A71E5" w:rsidRDefault="002862D0" w:rsidP="002862D0">
      <w:pPr>
        <w:numPr>
          <w:ilvl w:val="2"/>
          <w:numId w:val="9"/>
        </w:numPr>
        <w:spacing w:after="0" w:line="312" w:lineRule="auto"/>
        <w:ind w:left="426"/>
        <w:jc w:val="both"/>
        <w:rPr>
          <w:rFonts w:ascii="Arial" w:hAnsi="Arial" w:cs="Arial"/>
          <w:sz w:val="20"/>
          <w:szCs w:val="20"/>
        </w:rPr>
      </w:pPr>
      <w:r w:rsidRPr="004A71E5">
        <w:rPr>
          <w:rFonts w:ascii="Arial" w:hAnsi="Arial" w:cs="Arial"/>
          <w:sz w:val="20"/>
          <w:szCs w:val="20"/>
        </w:rPr>
        <w:t xml:space="preserve">Zakon o varstvu okolja (Uradni list RS, št. </w:t>
      </w:r>
      <w:hyperlink r:id="rId33" w:tgtFrame="_blank" w:tooltip="Zakon o varstvu okolja (uradno prečiščeno besedilo)" w:history="1">
        <w:r w:rsidRPr="004A71E5">
          <w:rPr>
            <w:rFonts w:ascii="Arial" w:hAnsi="Arial" w:cs="Arial"/>
            <w:sz w:val="20"/>
            <w:szCs w:val="20"/>
          </w:rPr>
          <w:t>39/06</w:t>
        </w:r>
      </w:hyperlink>
      <w:r w:rsidRPr="004A71E5">
        <w:rPr>
          <w:rFonts w:ascii="Arial" w:hAnsi="Arial" w:cs="Arial"/>
          <w:sz w:val="20"/>
          <w:szCs w:val="20"/>
        </w:rPr>
        <w:t xml:space="preserve"> – uradno prečiščeno besedilo, </w:t>
      </w:r>
      <w:hyperlink r:id="rId34" w:tgtFrame="_blank" w:tooltip="Zakon o meteorološki dejavnosti" w:history="1">
        <w:r w:rsidRPr="004A71E5">
          <w:rPr>
            <w:rFonts w:ascii="Arial" w:hAnsi="Arial" w:cs="Arial"/>
            <w:sz w:val="20"/>
            <w:szCs w:val="20"/>
          </w:rPr>
          <w:t>49/06</w:t>
        </w:r>
      </w:hyperlink>
      <w:r w:rsidRPr="004A71E5">
        <w:rPr>
          <w:rFonts w:ascii="Arial" w:hAnsi="Arial" w:cs="Arial"/>
          <w:sz w:val="20"/>
          <w:szCs w:val="20"/>
        </w:rPr>
        <w:t xml:space="preserve"> – ZMetD, </w:t>
      </w:r>
      <w:hyperlink r:id="rId35" w:tgtFrame="_blank" w:tooltip="Odločba o delni razveljavitvi drugega odstavka 187. člena Zakona o varstvu okolja" w:history="1">
        <w:r w:rsidRPr="004A71E5">
          <w:rPr>
            <w:rFonts w:ascii="Arial" w:hAnsi="Arial" w:cs="Arial"/>
            <w:sz w:val="20"/>
            <w:szCs w:val="20"/>
          </w:rPr>
          <w:t>66/06</w:t>
        </w:r>
      </w:hyperlink>
      <w:r w:rsidRPr="004A71E5">
        <w:rPr>
          <w:rFonts w:ascii="Arial" w:hAnsi="Arial" w:cs="Arial"/>
          <w:sz w:val="20"/>
          <w:szCs w:val="20"/>
        </w:rPr>
        <w:t xml:space="preserve"> – </w:t>
      </w:r>
      <w:proofErr w:type="spellStart"/>
      <w:r w:rsidRPr="004A71E5">
        <w:rPr>
          <w:rFonts w:ascii="Arial" w:hAnsi="Arial" w:cs="Arial"/>
          <w:sz w:val="20"/>
          <w:szCs w:val="20"/>
        </w:rPr>
        <w:t>odl</w:t>
      </w:r>
      <w:proofErr w:type="spellEnd"/>
      <w:r w:rsidRPr="004A71E5">
        <w:rPr>
          <w:rFonts w:ascii="Arial" w:hAnsi="Arial" w:cs="Arial"/>
          <w:sz w:val="20"/>
          <w:szCs w:val="20"/>
        </w:rPr>
        <w:t xml:space="preserve">. US, </w:t>
      </w:r>
      <w:hyperlink r:id="rId36" w:tgtFrame="_blank" w:tooltip="Zakon o prostorskem načrtovanju" w:history="1">
        <w:r w:rsidRPr="004A71E5">
          <w:rPr>
            <w:rFonts w:ascii="Arial" w:hAnsi="Arial" w:cs="Arial"/>
            <w:sz w:val="20"/>
            <w:szCs w:val="20"/>
          </w:rPr>
          <w:t>33/07</w:t>
        </w:r>
      </w:hyperlink>
      <w:r w:rsidRPr="004A71E5">
        <w:rPr>
          <w:rFonts w:ascii="Arial" w:hAnsi="Arial" w:cs="Arial"/>
          <w:sz w:val="20"/>
          <w:szCs w:val="20"/>
        </w:rPr>
        <w:t xml:space="preserve"> – ZPNačrt, </w:t>
      </w:r>
      <w:hyperlink r:id="rId37" w:tgtFrame="_blank" w:tooltip="Zakon o spremembah in dopolnitvah Zakona o financiranju občin" w:history="1">
        <w:r w:rsidRPr="004A71E5">
          <w:rPr>
            <w:rFonts w:ascii="Arial" w:hAnsi="Arial" w:cs="Arial"/>
            <w:sz w:val="20"/>
            <w:szCs w:val="20"/>
          </w:rPr>
          <w:t>57/08</w:t>
        </w:r>
      </w:hyperlink>
      <w:r w:rsidRPr="004A71E5">
        <w:rPr>
          <w:rFonts w:ascii="Arial" w:hAnsi="Arial" w:cs="Arial"/>
          <w:sz w:val="20"/>
          <w:szCs w:val="20"/>
        </w:rPr>
        <w:t xml:space="preserve"> – ZFO-1A, </w:t>
      </w:r>
      <w:hyperlink r:id="rId38" w:tgtFrame="_blank" w:tooltip="Zakon o spremembah in dopolnitvah Zakona o varstvu okolja" w:history="1">
        <w:r w:rsidRPr="004A71E5">
          <w:rPr>
            <w:rFonts w:ascii="Arial" w:hAnsi="Arial" w:cs="Arial"/>
            <w:sz w:val="20"/>
            <w:szCs w:val="20"/>
          </w:rPr>
          <w:t>70/08</w:t>
        </w:r>
      </w:hyperlink>
      <w:r w:rsidRPr="004A71E5">
        <w:rPr>
          <w:rFonts w:ascii="Arial" w:hAnsi="Arial" w:cs="Arial"/>
          <w:sz w:val="20"/>
          <w:szCs w:val="20"/>
        </w:rPr>
        <w:t xml:space="preserve">, </w:t>
      </w:r>
      <w:hyperlink r:id="rId39" w:tgtFrame="_blank" w:tooltip="Zakon o spremembah in dopolnitvah Zakona o varstvu okolja" w:history="1">
        <w:r w:rsidRPr="004A71E5">
          <w:rPr>
            <w:rFonts w:ascii="Arial" w:hAnsi="Arial" w:cs="Arial"/>
            <w:sz w:val="20"/>
            <w:szCs w:val="20"/>
          </w:rPr>
          <w:t>108/09</w:t>
        </w:r>
      </w:hyperlink>
      <w:r w:rsidRPr="004A71E5">
        <w:rPr>
          <w:rFonts w:ascii="Arial" w:hAnsi="Arial" w:cs="Arial"/>
          <w:sz w:val="20"/>
          <w:szCs w:val="20"/>
        </w:rPr>
        <w:t xml:space="preserve">, </w:t>
      </w:r>
      <w:hyperlink r:id="rId40" w:tgtFrame="_blank" w:tooltip="Zakon o spremembah in dopolnitvah Zakona o prostorskem načrtovanju" w:history="1">
        <w:r w:rsidRPr="004A71E5">
          <w:rPr>
            <w:rFonts w:ascii="Arial" w:hAnsi="Arial" w:cs="Arial"/>
            <w:sz w:val="20"/>
            <w:szCs w:val="20"/>
          </w:rPr>
          <w:t>108/09</w:t>
        </w:r>
      </w:hyperlink>
      <w:r w:rsidRPr="004A71E5">
        <w:rPr>
          <w:rFonts w:ascii="Arial" w:hAnsi="Arial" w:cs="Arial"/>
          <w:sz w:val="20"/>
          <w:szCs w:val="20"/>
        </w:rPr>
        <w:t xml:space="preserve"> – ZPNačrt-A, </w:t>
      </w:r>
      <w:hyperlink r:id="rId41" w:tgtFrame="_blank" w:tooltip="Zakon o spremembah Zakona o varstvu okolja" w:history="1">
        <w:r w:rsidRPr="004A71E5">
          <w:rPr>
            <w:rFonts w:ascii="Arial" w:hAnsi="Arial" w:cs="Arial"/>
            <w:sz w:val="20"/>
            <w:szCs w:val="20"/>
          </w:rPr>
          <w:t>48/12</w:t>
        </w:r>
      </w:hyperlink>
      <w:r w:rsidRPr="004A71E5">
        <w:rPr>
          <w:rFonts w:ascii="Arial" w:hAnsi="Arial" w:cs="Arial"/>
          <w:sz w:val="20"/>
          <w:szCs w:val="20"/>
        </w:rPr>
        <w:t xml:space="preserve">, </w:t>
      </w:r>
      <w:hyperlink r:id="rId42" w:tgtFrame="_blank" w:tooltip="Zakon o spremembah in dopolnitvah Zakona o varstvu okolja" w:history="1">
        <w:r w:rsidRPr="004A71E5">
          <w:rPr>
            <w:rFonts w:ascii="Arial" w:hAnsi="Arial" w:cs="Arial"/>
            <w:sz w:val="20"/>
            <w:szCs w:val="20"/>
          </w:rPr>
          <w:t>57/12</w:t>
        </w:r>
      </w:hyperlink>
      <w:r w:rsidRPr="004A71E5">
        <w:rPr>
          <w:rFonts w:ascii="Arial" w:hAnsi="Arial" w:cs="Arial"/>
          <w:sz w:val="20"/>
          <w:szCs w:val="20"/>
        </w:rPr>
        <w:t xml:space="preserve">, </w:t>
      </w:r>
      <w:hyperlink r:id="rId43" w:tgtFrame="_blank" w:tooltip="Zakon o spremembah in dopolnitvah Zakona o varstvu okolja" w:history="1">
        <w:r w:rsidRPr="004A71E5">
          <w:rPr>
            <w:rFonts w:ascii="Arial" w:hAnsi="Arial" w:cs="Arial"/>
            <w:sz w:val="20"/>
            <w:szCs w:val="20"/>
          </w:rPr>
          <w:t>92/13</w:t>
        </w:r>
      </w:hyperlink>
      <w:r w:rsidRPr="004A71E5">
        <w:rPr>
          <w:rFonts w:ascii="Arial" w:hAnsi="Arial" w:cs="Arial"/>
          <w:sz w:val="20"/>
          <w:szCs w:val="20"/>
        </w:rPr>
        <w:t xml:space="preserve">, </w:t>
      </w:r>
      <w:hyperlink r:id="rId44" w:tgtFrame="_blank" w:tooltip="Zakon o spremembah Zakona o varstvu okolja" w:history="1">
        <w:r w:rsidRPr="004A71E5">
          <w:rPr>
            <w:rFonts w:ascii="Arial" w:hAnsi="Arial" w:cs="Arial"/>
            <w:sz w:val="20"/>
            <w:szCs w:val="20"/>
          </w:rPr>
          <w:t>56/15</w:t>
        </w:r>
      </w:hyperlink>
      <w:r w:rsidRPr="004A71E5">
        <w:rPr>
          <w:rFonts w:ascii="Arial" w:hAnsi="Arial" w:cs="Arial"/>
          <w:sz w:val="20"/>
          <w:szCs w:val="20"/>
        </w:rPr>
        <w:t xml:space="preserve">, </w:t>
      </w:r>
      <w:hyperlink r:id="rId45" w:tgtFrame="_blank" w:tooltip="Zakon o spremembah Zakona o spremembah in dopolnitvah Zakona o varstvu okolja" w:history="1">
        <w:r w:rsidRPr="004A71E5">
          <w:rPr>
            <w:rFonts w:ascii="Arial" w:hAnsi="Arial" w:cs="Arial"/>
            <w:sz w:val="20"/>
            <w:szCs w:val="20"/>
          </w:rPr>
          <w:t>102/15</w:t>
        </w:r>
      </w:hyperlink>
      <w:r w:rsidRPr="004A71E5">
        <w:rPr>
          <w:rFonts w:ascii="Arial" w:hAnsi="Arial" w:cs="Arial"/>
          <w:sz w:val="20"/>
          <w:szCs w:val="20"/>
        </w:rPr>
        <w:t xml:space="preserve">, </w:t>
      </w:r>
      <w:hyperlink r:id="rId46" w:tgtFrame="_blank" w:tooltip="Zakon o spremembah in dopolnitvah Zakona o varstvu okolja" w:history="1">
        <w:r w:rsidRPr="004A71E5">
          <w:rPr>
            <w:rFonts w:ascii="Arial" w:hAnsi="Arial" w:cs="Arial"/>
            <w:sz w:val="20"/>
            <w:szCs w:val="20"/>
          </w:rPr>
          <w:t>30/16</w:t>
        </w:r>
      </w:hyperlink>
      <w:r w:rsidRPr="004A71E5">
        <w:rPr>
          <w:rFonts w:ascii="Arial" w:hAnsi="Arial" w:cs="Arial"/>
          <w:sz w:val="20"/>
          <w:szCs w:val="20"/>
        </w:rPr>
        <w:t xml:space="preserve">, </w:t>
      </w:r>
      <w:hyperlink r:id="rId47" w:tgtFrame="_blank" w:tooltip="Gradbeni zakon" w:history="1">
        <w:r w:rsidRPr="004A71E5">
          <w:rPr>
            <w:rFonts w:ascii="Arial" w:hAnsi="Arial" w:cs="Arial"/>
            <w:sz w:val="20"/>
            <w:szCs w:val="20"/>
          </w:rPr>
          <w:t>61/17</w:t>
        </w:r>
      </w:hyperlink>
      <w:r w:rsidRPr="004A71E5">
        <w:rPr>
          <w:rFonts w:ascii="Arial" w:hAnsi="Arial" w:cs="Arial"/>
          <w:sz w:val="20"/>
          <w:szCs w:val="20"/>
        </w:rPr>
        <w:t xml:space="preserve"> – GZ, </w:t>
      </w:r>
      <w:hyperlink r:id="rId48" w:tgtFrame="_blank" w:tooltip="Zakon o nevladnih organizacijah" w:history="1">
        <w:r w:rsidRPr="004A71E5">
          <w:rPr>
            <w:rFonts w:ascii="Arial" w:hAnsi="Arial" w:cs="Arial"/>
            <w:sz w:val="20"/>
            <w:szCs w:val="20"/>
          </w:rPr>
          <w:t>21/18</w:t>
        </w:r>
      </w:hyperlink>
      <w:r w:rsidRPr="004A71E5">
        <w:rPr>
          <w:rFonts w:ascii="Arial" w:hAnsi="Arial" w:cs="Arial"/>
          <w:sz w:val="20"/>
          <w:szCs w:val="20"/>
        </w:rPr>
        <w:t xml:space="preserve"> – </w:t>
      </w:r>
      <w:proofErr w:type="spellStart"/>
      <w:r w:rsidRPr="004A71E5">
        <w:rPr>
          <w:rFonts w:ascii="Arial" w:hAnsi="Arial" w:cs="Arial"/>
          <w:sz w:val="20"/>
          <w:szCs w:val="20"/>
        </w:rPr>
        <w:t>ZNOrg</w:t>
      </w:r>
      <w:proofErr w:type="spellEnd"/>
      <w:r w:rsidRPr="004A71E5">
        <w:rPr>
          <w:rFonts w:ascii="Arial" w:hAnsi="Arial" w:cs="Arial"/>
          <w:sz w:val="20"/>
          <w:szCs w:val="20"/>
        </w:rPr>
        <w:t xml:space="preserve"> in </w:t>
      </w:r>
      <w:hyperlink r:id="rId49" w:tgtFrame="_blank" w:tooltip="Zakon o interventnih ukrepih pri ravnanju s komunalno odpadno embalažo in z odpadnimi nagrobnimi svečami" w:history="1">
        <w:r w:rsidRPr="004A71E5">
          <w:rPr>
            <w:rFonts w:ascii="Arial" w:hAnsi="Arial" w:cs="Arial"/>
            <w:sz w:val="20"/>
            <w:szCs w:val="20"/>
          </w:rPr>
          <w:t>84/18</w:t>
        </w:r>
      </w:hyperlink>
      <w:r w:rsidRPr="004A71E5">
        <w:rPr>
          <w:rFonts w:ascii="Arial" w:hAnsi="Arial" w:cs="Arial"/>
          <w:sz w:val="20"/>
          <w:szCs w:val="20"/>
        </w:rPr>
        <w:t xml:space="preserve"> – ZIURKOE)</w:t>
      </w:r>
      <w:r w:rsidR="005612F1" w:rsidRPr="004A71E5">
        <w:rPr>
          <w:rFonts w:ascii="Arial" w:hAnsi="Arial" w:cs="Arial"/>
          <w:sz w:val="20"/>
          <w:szCs w:val="20"/>
        </w:rPr>
        <w:t>,</w:t>
      </w:r>
    </w:p>
    <w:p w:rsidR="002862D0" w:rsidRPr="004A71E5" w:rsidRDefault="005612F1" w:rsidP="002862D0">
      <w:pPr>
        <w:numPr>
          <w:ilvl w:val="2"/>
          <w:numId w:val="9"/>
        </w:numPr>
        <w:spacing w:after="0" w:line="312" w:lineRule="auto"/>
        <w:ind w:left="426"/>
        <w:jc w:val="both"/>
        <w:rPr>
          <w:rFonts w:ascii="Arial" w:hAnsi="Arial" w:cs="Arial"/>
          <w:sz w:val="20"/>
          <w:szCs w:val="20"/>
        </w:rPr>
      </w:pPr>
      <w:r w:rsidRPr="004A71E5">
        <w:rPr>
          <w:rFonts w:ascii="Arial" w:hAnsi="Arial" w:cs="Arial"/>
          <w:sz w:val="20"/>
          <w:szCs w:val="20"/>
        </w:rPr>
        <w:t xml:space="preserve">Zakon o gospodarskih javnih službah (Uradni list RS, št. </w:t>
      </w:r>
      <w:hyperlink r:id="rId50" w:tgtFrame="_blank" w:tooltip="Zakon o gospodarskih javnih službah (ZGJS)" w:history="1">
        <w:r w:rsidRPr="004A71E5">
          <w:rPr>
            <w:rFonts w:ascii="Arial" w:hAnsi="Arial" w:cs="Arial"/>
            <w:sz w:val="20"/>
            <w:szCs w:val="20"/>
          </w:rPr>
          <w:t>32/93</w:t>
        </w:r>
      </w:hyperlink>
      <w:r w:rsidRPr="004A71E5">
        <w:rPr>
          <w:rFonts w:ascii="Arial" w:hAnsi="Arial" w:cs="Arial"/>
          <w:sz w:val="20"/>
          <w:szCs w:val="20"/>
        </w:rPr>
        <w:t xml:space="preserve">, </w:t>
      </w:r>
      <w:hyperlink r:id="rId51" w:tgtFrame="_blank" w:tooltip="Zakon o zaključku lastninjenja in privatizaciji pravnih oseb v lasti Slovenske razvojne družbe" w:history="1">
        <w:r w:rsidRPr="004A71E5">
          <w:rPr>
            <w:rFonts w:ascii="Arial" w:hAnsi="Arial" w:cs="Arial"/>
            <w:sz w:val="20"/>
            <w:szCs w:val="20"/>
          </w:rPr>
          <w:t>30/98</w:t>
        </w:r>
      </w:hyperlink>
      <w:r w:rsidRPr="004A71E5">
        <w:rPr>
          <w:rFonts w:ascii="Arial" w:hAnsi="Arial" w:cs="Arial"/>
          <w:sz w:val="20"/>
          <w:szCs w:val="20"/>
        </w:rPr>
        <w:t xml:space="preserve"> – ZZLPPO, </w:t>
      </w:r>
      <w:hyperlink r:id="rId52" w:tgtFrame="_blank" w:tooltip="Zakon o javno-zasebnem partnerstvu" w:history="1">
        <w:r w:rsidRPr="004A71E5">
          <w:rPr>
            <w:rFonts w:ascii="Arial" w:hAnsi="Arial" w:cs="Arial"/>
            <w:sz w:val="20"/>
            <w:szCs w:val="20"/>
          </w:rPr>
          <w:t>127/06</w:t>
        </w:r>
      </w:hyperlink>
      <w:r w:rsidRPr="004A71E5">
        <w:rPr>
          <w:rFonts w:ascii="Arial" w:hAnsi="Arial" w:cs="Arial"/>
          <w:sz w:val="20"/>
          <w:szCs w:val="20"/>
        </w:rPr>
        <w:t xml:space="preserve"> – ZJZP, </w:t>
      </w:r>
      <w:hyperlink r:id="rId53" w:tgtFrame="_blank" w:tooltip="Zakon o upravljanju kapitalskih naložb Republike Slovenije" w:history="1">
        <w:r w:rsidRPr="004A71E5">
          <w:rPr>
            <w:rFonts w:ascii="Arial" w:hAnsi="Arial" w:cs="Arial"/>
            <w:sz w:val="20"/>
            <w:szCs w:val="20"/>
          </w:rPr>
          <w:t>38/10</w:t>
        </w:r>
      </w:hyperlink>
      <w:r w:rsidRPr="004A71E5">
        <w:rPr>
          <w:rFonts w:ascii="Arial" w:hAnsi="Arial" w:cs="Arial"/>
          <w:sz w:val="20"/>
          <w:szCs w:val="20"/>
        </w:rPr>
        <w:t xml:space="preserve"> – ZUKN in </w:t>
      </w:r>
      <w:hyperlink r:id="rId54" w:tgtFrame="_blank" w:tooltip="Avtentična razlaga 40. člena Zakona o gospodarskih javnih službah" w:history="1">
        <w:r w:rsidRPr="004A71E5">
          <w:rPr>
            <w:rFonts w:ascii="Arial" w:hAnsi="Arial" w:cs="Arial"/>
            <w:sz w:val="20"/>
            <w:szCs w:val="20"/>
          </w:rPr>
          <w:t>57/11</w:t>
        </w:r>
      </w:hyperlink>
      <w:r w:rsidRPr="004A71E5">
        <w:rPr>
          <w:rFonts w:ascii="Arial" w:hAnsi="Arial" w:cs="Arial"/>
          <w:sz w:val="20"/>
          <w:szCs w:val="20"/>
        </w:rPr>
        <w:t xml:space="preserve"> – ORZGJS40)</w:t>
      </w:r>
      <w:r w:rsidR="002862D0" w:rsidRPr="004A71E5">
        <w:rPr>
          <w:rFonts w:ascii="Arial" w:hAnsi="Arial" w:cs="Arial"/>
          <w:sz w:val="20"/>
          <w:szCs w:val="20"/>
        </w:rPr>
        <w:t>.</w:t>
      </w:r>
    </w:p>
    <w:p w:rsidR="002862D0" w:rsidRPr="004A71E5" w:rsidRDefault="002862D0" w:rsidP="002862D0">
      <w:pPr>
        <w:spacing w:line="312" w:lineRule="auto"/>
        <w:jc w:val="both"/>
        <w:rPr>
          <w:rFonts w:ascii="Arial" w:hAnsi="Arial" w:cs="Arial"/>
          <w:sz w:val="20"/>
          <w:szCs w:val="20"/>
        </w:rPr>
      </w:pPr>
    </w:p>
    <w:p w:rsidR="002862D0" w:rsidRPr="004A71E5" w:rsidRDefault="002862D0" w:rsidP="002862D0">
      <w:pPr>
        <w:spacing w:line="312" w:lineRule="auto"/>
        <w:jc w:val="both"/>
        <w:rPr>
          <w:rFonts w:ascii="Arial" w:hAnsi="Arial" w:cs="Arial"/>
          <w:b/>
          <w:sz w:val="20"/>
          <w:szCs w:val="20"/>
        </w:rPr>
      </w:pPr>
      <w:r w:rsidRPr="004A71E5">
        <w:rPr>
          <w:rFonts w:ascii="Arial" w:hAnsi="Arial" w:cs="Arial"/>
          <w:b/>
          <w:sz w:val="20"/>
          <w:szCs w:val="20"/>
        </w:rPr>
        <w:t>1.3 Predpisi Evropske unije, ki vplivajo na področje urejanja</w:t>
      </w:r>
    </w:p>
    <w:p w:rsidR="002862D0" w:rsidRPr="004A71E5" w:rsidRDefault="002862D0" w:rsidP="002862D0">
      <w:pPr>
        <w:numPr>
          <w:ilvl w:val="0"/>
          <w:numId w:val="10"/>
        </w:numPr>
        <w:spacing w:after="0" w:line="312" w:lineRule="auto"/>
        <w:ind w:left="426"/>
        <w:jc w:val="both"/>
        <w:rPr>
          <w:rFonts w:ascii="Arial" w:hAnsi="Arial" w:cs="Arial"/>
          <w:sz w:val="20"/>
          <w:szCs w:val="20"/>
        </w:rPr>
      </w:pPr>
      <w:r w:rsidRPr="004A71E5">
        <w:rPr>
          <w:rFonts w:ascii="Arial" w:hAnsi="Arial" w:cs="Arial"/>
          <w:sz w:val="20"/>
          <w:szCs w:val="20"/>
        </w:rPr>
        <w:t>Direktiva Evropskega parlamenta in Sveta 2000/60/ES z dne 23. oktobra 2000 o določitvi okvira za ukrepe Skupnosti na področju vodne politike (UL L št. 327 z dne 22. 12. 2000, str. 1), zadnjič spremenjena z Direktivo 2009/31/ES Evropskega parlamenta in Sveta z dne 23. aprila 2009 o geološkem shranjevanju ogljikovega dioksida in spremembi Direktive Sveta 85/337/EGS, direktiv 2000/60/ES, 2001/80/ES, 2004/35/ES, 2006/12/ES, 2008/1/ES Evropskega parlamenta in Sveta ter Uredbe (ES) št. 1013/2006 (UL L št. 140 z dne 5. 6. 2009, str. 114) (v nadaljnjem besedilu: Direktiva 2000/60/ES);</w:t>
      </w:r>
    </w:p>
    <w:p w:rsidR="002862D0" w:rsidRPr="004A71E5" w:rsidRDefault="002862D0" w:rsidP="002862D0">
      <w:pPr>
        <w:numPr>
          <w:ilvl w:val="0"/>
          <w:numId w:val="10"/>
        </w:numPr>
        <w:spacing w:after="0" w:line="312" w:lineRule="auto"/>
        <w:ind w:left="426"/>
        <w:jc w:val="both"/>
        <w:rPr>
          <w:rFonts w:ascii="Arial" w:hAnsi="Arial" w:cs="Arial"/>
          <w:sz w:val="20"/>
          <w:szCs w:val="20"/>
        </w:rPr>
      </w:pPr>
      <w:r w:rsidRPr="004A71E5">
        <w:rPr>
          <w:rFonts w:ascii="Arial" w:hAnsi="Arial" w:cs="Arial"/>
          <w:sz w:val="20"/>
          <w:szCs w:val="20"/>
        </w:rPr>
        <w:t>Direktiva 2008/56/ES Evropskega parlamenta in Sveta z dne 17. junija 2008 o določitvi okvira za ukrepe Skupnosti na področju politike morskega okolja (UL L št. 164 z dne 25. 6. 2008, str. 19;</w:t>
      </w:r>
    </w:p>
    <w:p w:rsidR="002862D0" w:rsidRPr="004A71E5" w:rsidRDefault="002862D0" w:rsidP="002862D0">
      <w:pPr>
        <w:numPr>
          <w:ilvl w:val="0"/>
          <w:numId w:val="10"/>
        </w:numPr>
        <w:spacing w:after="0" w:line="312" w:lineRule="auto"/>
        <w:ind w:left="426"/>
        <w:jc w:val="both"/>
        <w:rPr>
          <w:rFonts w:ascii="Arial" w:hAnsi="Arial" w:cs="Arial"/>
          <w:sz w:val="20"/>
          <w:szCs w:val="20"/>
        </w:rPr>
      </w:pPr>
      <w:r w:rsidRPr="004A71E5">
        <w:rPr>
          <w:rFonts w:ascii="Arial" w:hAnsi="Arial" w:cs="Arial"/>
          <w:sz w:val="20"/>
          <w:szCs w:val="20"/>
        </w:rPr>
        <w:t xml:space="preserve">Direktiva Sveta z dne 8. decembra 1975 o kakovosti kopalnih voda (76/160/EGS) (UL L št. 31 z dne 5.2.1976, str. 1), zadnjič spremenjena z Uredbo (ES) št. 1137/2008 Evropskega parlamenta in Sveta z dne 22. oktobra 2008 o prilagoditvi nekaterih aktov, za katere se uporablja postopek, določen v členu 251 Pogodbe, Sklepu Sveta 1999/468/ES, glede </w:t>
      </w:r>
      <w:proofErr w:type="spellStart"/>
      <w:r w:rsidRPr="004A71E5">
        <w:rPr>
          <w:rFonts w:ascii="Arial" w:hAnsi="Arial" w:cs="Arial"/>
          <w:sz w:val="20"/>
          <w:szCs w:val="20"/>
        </w:rPr>
        <w:t>regulativnega</w:t>
      </w:r>
      <w:proofErr w:type="spellEnd"/>
      <w:r w:rsidRPr="004A71E5">
        <w:rPr>
          <w:rFonts w:ascii="Arial" w:hAnsi="Arial" w:cs="Arial"/>
          <w:sz w:val="20"/>
          <w:szCs w:val="20"/>
        </w:rPr>
        <w:t xml:space="preserve"> postopka s pregledom – Prilagoditev </w:t>
      </w:r>
      <w:proofErr w:type="spellStart"/>
      <w:r w:rsidRPr="004A71E5">
        <w:rPr>
          <w:rFonts w:ascii="Arial" w:hAnsi="Arial" w:cs="Arial"/>
          <w:sz w:val="20"/>
          <w:szCs w:val="20"/>
        </w:rPr>
        <w:t>regulativnemu</w:t>
      </w:r>
      <w:proofErr w:type="spellEnd"/>
      <w:r w:rsidRPr="004A71E5">
        <w:rPr>
          <w:rFonts w:ascii="Arial" w:hAnsi="Arial" w:cs="Arial"/>
          <w:sz w:val="20"/>
          <w:szCs w:val="20"/>
        </w:rPr>
        <w:t xml:space="preserve"> postopku s pregledom – Prvi del (UL L št. 311 z dne 21. 11. 2008, str. 1),</w:t>
      </w:r>
    </w:p>
    <w:p w:rsidR="002862D0" w:rsidRPr="004A71E5" w:rsidRDefault="002862D0" w:rsidP="002862D0">
      <w:pPr>
        <w:numPr>
          <w:ilvl w:val="0"/>
          <w:numId w:val="10"/>
        </w:numPr>
        <w:spacing w:after="0" w:line="312" w:lineRule="auto"/>
        <w:ind w:left="426"/>
        <w:jc w:val="both"/>
        <w:rPr>
          <w:rFonts w:ascii="Arial" w:hAnsi="Arial" w:cs="Arial"/>
          <w:sz w:val="20"/>
          <w:szCs w:val="20"/>
        </w:rPr>
      </w:pPr>
      <w:r w:rsidRPr="004A71E5">
        <w:rPr>
          <w:rFonts w:ascii="Arial" w:hAnsi="Arial" w:cs="Arial"/>
          <w:sz w:val="20"/>
          <w:szCs w:val="20"/>
        </w:rPr>
        <w:t xml:space="preserve">Direktiva Evropskega parlamenta in Sveta 2006/7/ES z dne 15. februarja 2006 o upravljanju kakovosti kopalnih voda in razveljavitvi Direktive 76/160/EGS (UL L št. 64 z dne 4. 3. 2006, str. 37), zadnjič spremenjena z Uredbo (ES) št. 596/2009 Evropskega parlamenta in Sveta z dne 18. junija 2009 o prilagoditvi nekaterih aktov, za katere se uporablja postopek iz člena 251 Pogodbe, Sklepu Sveta 1999/468/ES glede </w:t>
      </w:r>
      <w:proofErr w:type="spellStart"/>
      <w:r w:rsidRPr="004A71E5">
        <w:rPr>
          <w:rFonts w:ascii="Arial" w:hAnsi="Arial" w:cs="Arial"/>
          <w:sz w:val="20"/>
          <w:szCs w:val="20"/>
        </w:rPr>
        <w:t>regulativnega</w:t>
      </w:r>
      <w:proofErr w:type="spellEnd"/>
      <w:r w:rsidRPr="004A71E5">
        <w:rPr>
          <w:rFonts w:ascii="Arial" w:hAnsi="Arial" w:cs="Arial"/>
          <w:sz w:val="20"/>
          <w:szCs w:val="20"/>
        </w:rPr>
        <w:t xml:space="preserve"> postopka s pregledom – Prilagoditev </w:t>
      </w:r>
      <w:proofErr w:type="spellStart"/>
      <w:r w:rsidRPr="004A71E5">
        <w:rPr>
          <w:rFonts w:ascii="Arial" w:hAnsi="Arial" w:cs="Arial"/>
          <w:sz w:val="20"/>
          <w:szCs w:val="20"/>
        </w:rPr>
        <w:t>regulativnemu</w:t>
      </w:r>
      <w:proofErr w:type="spellEnd"/>
      <w:r w:rsidRPr="004A71E5">
        <w:rPr>
          <w:rFonts w:ascii="Arial" w:hAnsi="Arial" w:cs="Arial"/>
          <w:sz w:val="20"/>
          <w:szCs w:val="20"/>
        </w:rPr>
        <w:t xml:space="preserve"> postopku s pregledom – Četrti del (UL L št. 188 z dne 18. 7. 2009, str. 14);</w:t>
      </w:r>
    </w:p>
    <w:p w:rsidR="002862D0" w:rsidRPr="004A71E5" w:rsidRDefault="002862D0" w:rsidP="002862D0">
      <w:pPr>
        <w:numPr>
          <w:ilvl w:val="0"/>
          <w:numId w:val="10"/>
        </w:numPr>
        <w:spacing w:after="0" w:line="312" w:lineRule="auto"/>
        <w:ind w:left="426"/>
        <w:jc w:val="both"/>
        <w:rPr>
          <w:rFonts w:ascii="Arial" w:hAnsi="Arial" w:cs="Arial"/>
          <w:sz w:val="20"/>
          <w:szCs w:val="20"/>
        </w:rPr>
      </w:pPr>
      <w:r w:rsidRPr="004A71E5">
        <w:rPr>
          <w:rFonts w:ascii="Arial" w:hAnsi="Arial" w:cs="Arial"/>
          <w:sz w:val="20"/>
          <w:szCs w:val="20"/>
        </w:rPr>
        <w:t>Direktiva 2007/60/ES Evropskega parlamenta in Sveta z dne 23. oktobra 2007 o oceni in obvladovanju poplavne ogroženosti (UL L št. 288 z dne 6. 11. 2007, str. 27).</w:t>
      </w:r>
    </w:p>
    <w:p w:rsidR="002862D0" w:rsidRPr="004A71E5" w:rsidRDefault="002862D0" w:rsidP="002862D0">
      <w:pPr>
        <w:spacing w:line="312" w:lineRule="auto"/>
        <w:jc w:val="both"/>
        <w:rPr>
          <w:rFonts w:ascii="Arial" w:hAnsi="Arial" w:cs="Arial"/>
          <w:sz w:val="20"/>
          <w:szCs w:val="20"/>
        </w:rPr>
      </w:pPr>
    </w:p>
    <w:p w:rsidR="002862D0" w:rsidRPr="004A71E5" w:rsidRDefault="002862D0" w:rsidP="002862D0">
      <w:pPr>
        <w:spacing w:line="312" w:lineRule="auto"/>
        <w:jc w:val="both"/>
        <w:rPr>
          <w:rFonts w:ascii="Arial" w:hAnsi="Arial" w:cs="Arial"/>
          <w:b/>
          <w:sz w:val="20"/>
          <w:szCs w:val="20"/>
        </w:rPr>
      </w:pPr>
      <w:r w:rsidRPr="004A71E5">
        <w:rPr>
          <w:rFonts w:ascii="Arial" w:hAnsi="Arial" w:cs="Arial"/>
          <w:b/>
          <w:sz w:val="20"/>
          <w:szCs w:val="20"/>
        </w:rPr>
        <w:t>1.4 Mednarodni sporazumi, ki vplivajo na področje urejanja</w:t>
      </w:r>
    </w:p>
    <w:p w:rsidR="002862D0" w:rsidRPr="004A71E5" w:rsidRDefault="002862D0" w:rsidP="002862D0">
      <w:pPr>
        <w:spacing w:line="312" w:lineRule="auto"/>
        <w:jc w:val="both"/>
        <w:rPr>
          <w:rFonts w:ascii="Arial" w:hAnsi="Arial" w:cs="Arial"/>
          <w:b/>
          <w:sz w:val="20"/>
          <w:szCs w:val="20"/>
        </w:rPr>
      </w:pPr>
    </w:p>
    <w:p w:rsidR="002862D0" w:rsidRPr="004A71E5" w:rsidRDefault="002862D0" w:rsidP="002862D0">
      <w:pPr>
        <w:spacing w:line="312" w:lineRule="auto"/>
        <w:jc w:val="both"/>
        <w:rPr>
          <w:rFonts w:ascii="Arial" w:hAnsi="Arial" w:cs="Arial"/>
          <w:b/>
          <w:sz w:val="20"/>
          <w:szCs w:val="20"/>
        </w:rPr>
      </w:pPr>
      <w:r w:rsidRPr="004A71E5">
        <w:rPr>
          <w:rFonts w:ascii="Arial" w:hAnsi="Arial" w:cs="Arial"/>
          <w:b/>
          <w:sz w:val="20"/>
          <w:szCs w:val="20"/>
        </w:rPr>
        <w:t>1.5 Odločbe ustavnega sodišča, ki vplivajo na področje urejanja</w:t>
      </w:r>
    </w:p>
    <w:p w:rsidR="002862D0" w:rsidRPr="004A71E5" w:rsidRDefault="002862D0" w:rsidP="002862D0">
      <w:pPr>
        <w:spacing w:line="312" w:lineRule="auto"/>
        <w:jc w:val="both"/>
        <w:rPr>
          <w:rFonts w:ascii="Arial" w:hAnsi="Arial" w:cs="Arial"/>
          <w:b/>
          <w:sz w:val="20"/>
          <w:szCs w:val="20"/>
        </w:rPr>
      </w:pPr>
    </w:p>
    <w:p w:rsidR="002862D0" w:rsidRPr="004A71E5" w:rsidRDefault="002862D0" w:rsidP="002862D0">
      <w:pPr>
        <w:spacing w:line="312" w:lineRule="auto"/>
        <w:jc w:val="both"/>
        <w:rPr>
          <w:rFonts w:ascii="Arial" w:hAnsi="Arial" w:cs="Arial"/>
          <w:b/>
          <w:sz w:val="20"/>
          <w:szCs w:val="20"/>
        </w:rPr>
      </w:pPr>
      <w:r w:rsidRPr="004A71E5">
        <w:rPr>
          <w:rFonts w:ascii="Arial" w:hAnsi="Arial" w:cs="Arial"/>
          <w:b/>
          <w:sz w:val="20"/>
          <w:szCs w:val="20"/>
        </w:rPr>
        <w:t>1.6 Odločbe Sodišča Evropske Unije, ki obravnavajo področje urejanja oziroma primerljivo ureditev</w:t>
      </w:r>
    </w:p>
    <w:p w:rsidR="008265F9" w:rsidRPr="004A71E5" w:rsidRDefault="008265F9" w:rsidP="005E5C25">
      <w:pPr>
        <w:pStyle w:val="Telobesedila"/>
        <w:spacing w:line="260" w:lineRule="atLeast"/>
        <w:ind w:right="-6"/>
        <w:rPr>
          <w:rFonts w:ascii="Arial" w:hAnsi="Arial" w:cs="Arial"/>
          <w:sz w:val="20"/>
        </w:rPr>
      </w:pPr>
    </w:p>
    <w:p w:rsidR="00E802C0" w:rsidRPr="004A71E5" w:rsidRDefault="00E802C0" w:rsidP="005E5C25">
      <w:pPr>
        <w:pStyle w:val="Telobesedila"/>
        <w:spacing w:line="260" w:lineRule="atLeast"/>
        <w:ind w:right="-6"/>
        <w:rPr>
          <w:rFonts w:ascii="Arial" w:hAnsi="Arial" w:cs="Arial"/>
          <w:sz w:val="20"/>
        </w:rPr>
      </w:pPr>
    </w:p>
    <w:p w:rsidR="00E802C0" w:rsidRPr="004A71E5" w:rsidRDefault="00E802C0" w:rsidP="005E5C25">
      <w:pPr>
        <w:spacing w:after="0" w:line="260" w:lineRule="atLeast"/>
        <w:jc w:val="both"/>
        <w:rPr>
          <w:rFonts w:ascii="Arial" w:hAnsi="Arial" w:cs="Arial"/>
          <w:b/>
          <w:sz w:val="20"/>
          <w:szCs w:val="20"/>
        </w:rPr>
      </w:pPr>
      <w:r w:rsidRPr="004A71E5">
        <w:rPr>
          <w:rFonts w:ascii="Arial" w:hAnsi="Arial" w:cs="Arial"/>
          <w:b/>
          <w:sz w:val="20"/>
          <w:szCs w:val="20"/>
        </w:rPr>
        <w:t>1.7 Razlogi, ki utemeljujejo potrebo po spremembi in/ali dopolnitvi obstoječega predpisa</w:t>
      </w:r>
    </w:p>
    <w:p w:rsidR="00E802C0" w:rsidRPr="004A71E5" w:rsidRDefault="00E802C0" w:rsidP="005E5C25">
      <w:pPr>
        <w:pStyle w:val="Telobesedila"/>
        <w:spacing w:line="260" w:lineRule="atLeast"/>
        <w:ind w:right="-6"/>
        <w:rPr>
          <w:rFonts w:ascii="Arial" w:hAnsi="Arial" w:cs="Arial"/>
          <w:sz w:val="20"/>
        </w:rPr>
      </w:pPr>
      <w:r w:rsidRPr="004A71E5">
        <w:rPr>
          <w:rFonts w:ascii="Arial" w:hAnsi="Arial" w:cs="Arial"/>
          <w:sz w:val="20"/>
        </w:rPr>
        <w:t>S predlaganim zakonom se naloge, ki jih izvaja Inštitut za vode prenašajo na ministrstvo, sam inštitut pa se ukinja iz razlogov:</w:t>
      </w:r>
    </w:p>
    <w:p w:rsidR="00E802C0" w:rsidRPr="004A71E5" w:rsidRDefault="00E802C0" w:rsidP="005E5C25">
      <w:pPr>
        <w:pStyle w:val="Telobesedila"/>
        <w:numPr>
          <w:ilvl w:val="0"/>
          <w:numId w:val="1"/>
        </w:numPr>
        <w:spacing w:line="260" w:lineRule="atLeast"/>
        <w:ind w:right="-6"/>
        <w:rPr>
          <w:rFonts w:ascii="Arial" w:hAnsi="Arial" w:cs="Arial"/>
          <w:sz w:val="20"/>
        </w:rPr>
      </w:pPr>
      <w:r w:rsidRPr="004A71E5">
        <w:rPr>
          <w:rFonts w:ascii="Arial" w:hAnsi="Arial" w:cs="Arial"/>
          <w:sz w:val="20"/>
        </w:rPr>
        <w:t>negativno poslovanje v preteklosti (leto 2017 in 2018) in predvideno negativno poslovanje v prihodnje (leto 2019 in 2020),</w:t>
      </w:r>
    </w:p>
    <w:p w:rsidR="00E802C0" w:rsidRPr="004A71E5" w:rsidRDefault="00E802C0" w:rsidP="005E5C25">
      <w:pPr>
        <w:pStyle w:val="Telobesedila"/>
        <w:numPr>
          <w:ilvl w:val="0"/>
          <w:numId w:val="1"/>
        </w:numPr>
        <w:spacing w:line="260" w:lineRule="atLeast"/>
        <w:ind w:right="-6"/>
        <w:rPr>
          <w:rFonts w:ascii="Arial" w:hAnsi="Arial" w:cs="Arial"/>
          <w:sz w:val="20"/>
        </w:rPr>
      </w:pPr>
      <w:r w:rsidRPr="004A71E5">
        <w:rPr>
          <w:rFonts w:ascii="Arial" w:hAnsi="Arial" w:cs="Arial"/>
          <w:sz w:val="20"/>
        </w:rPr>
        <w:t>Inštitut ne razpolaga s sredstvi za zagotovitev tekočega poslovanja (likvidnostne težave),</w:t>
      </w:r>
    </w:p>
    <w:p w:rsidR="00E802C0" w:rsidRPr="004A71E5" w:rsidRDefault="00E802C0" w:rsidP="005E5C25">
      <w:pPr>
        <w:pStyle w:val="Telobesedila"/>
        <w:numPr>
          <w:ilvl w:val="0"/>
          <w:numId w:val="1"/>
        </w:numPr>
        <w:spacing w:line="260" w:lineRule="atLeast"/>
        <w:ind w:right="-6"/>
        <w:rPr>
          <w:rFonts w:ascii="Arial" w:hAnsi="Arial" w:cs="Arial"/>
          <w:sz w:val="20"/>
        </w:rPr>
      </w:pPr>
      <w:r w:rsidRPr="004A71E5">
        <w:rPr>
          <w:rFonts w:ascii="Arial" w:hAnsi="Arial" w:cs="Arial"/>
          <w:sz w:val="20"/>
        </w:rPr>
        <w:t>znižanje stroškov izvajanja nalog s prenosom nalog na ministrstvo.</w:t>
      </w:r>
    </w:p>
    <w:p w:rsidR="00874D79" w:rsidRDefault="00874D79" w:rsidP="005E5C25">
      <w:pPr>
        <w:pStyle w:val="Telobesedila"/>
        <w:spacing w:line="260" w:lineRule="atLeast"/>
        <w:ind w:right="-6"/>
        <w:rPr>
          <w:rFonts w:ascii="Arial" w:hAnsi="Arial" w:cs="Arial"/>
          <w:sz w:val="20"/>
        </w:rPr>
      </w:pPr>
    </w:p>
    <w:p w:rsidR="00257C60" w:rsidRDefault="006258E1" w:rsidP="00257C60">
      <w:pPr>
        <w:autoSpaceDE w:val="0"/>
        <w:autoSpaceDN w:val="0"/>
        <w:adjustRightInd w:val="0"/>
        <w:spacing w:after="0" w:line="260" w:lineRule="atLeast"/>
        <w:jc w:val="both"/>
        <w:rPr>
          <w:rFonts w:ascii="Arial" w:hAnsi="Arial" w:cs="Arial"/>
          <w:sz w:val="20"/>
          <w:szCs w:val="20"/>
        </w:rPr>
      </w:pPr>
      <w:r w:rsidRPr="004A71E5">
        <w:rPr>
          <w:rFonts w:ascii="Arial" w:hAnsi="Arial" w:cs="Arial"/>
          <w:sz w:val="20"/>
        </w:rPr>
        <w:t>Predlagani zakon omogoča financiranje oziroma sofinanciranje celovitih občinskih projektov izgradnje ali obnove sistemov za oskrbo s pitno vodo za zagotovitev javne oskrbe s pitno vodo, ki jih ni mogoče sofinancirati iz sredstev evropskih strukturnih in investicijskih skladov in ni mogoče pridobiti kreditov v ta namen, nakupa obstoječih zasebnih vodovodov s strani lokalnih skupnosti zaradi zagotovitve javne oskrbe s pitno vodo in občinskih projektov izgradnje ali obnove javne kanalizacije v aglomeracijah s skupno obremenitvijo</w:t>
      </w:r>
      <w:r w:rsidR="00874D79" w:rsidRPr="004A71E5">
        <w:rPr>
          <w:rFonts w:ascii="Arial" w:hAnsi="Arial" w:cs="Arial"/>
          <w:sz w:val="20"/>
        </w:rPr>
        <w:t>,</w:t>
      </w:r>
      <w:r w:rsidRPr="004A71E5">
        <w:rPr>
          <w:rFonts w:ascii="Arial" w:hAnsi="Arial" w:cs="Arial"/>
          <w:sz w:val="20"/>
        </w:rPr>
        <w:t xml:space="preserve"> manj</w:t>
      </w:r>
      <w:r w:rsidR="00874D79" w:rsidRPr="004A71E5">
        <w:rPr>
          <w:rFonts w:ascii="Arial" w:hAnsi="Arial" w:cs="Arial"/>
          <w:sz w:val="20"/>
        </w:rPr>
        <w:t>šo</w:t>
      </w:r>
      <w:r w:rsidRPr="004A71E5">
        <w:rPr>
          <w:rFonts w:ascii="Arial" w:hAnsi="Arial" w:cs="Arial"/>
          <w:sz w:val="20"/>
        </w:rPr>
        <w:t xml:space="preserve"> </w:t>
      </w:r>
      <w:r w:rsidR="00874D79" w:rsidRPr="004A71E5">
        <w:rPr>
          <w:rFonts w:ascii="Arial" w:hAnsi="Arial" w:cs="Arial"/>
          <w:sz w:val="20"/>
        </w:rPr>
        <w:t>od</w:t>
      </w:r>
      <w:r w:rsidRPr="004A71E5">
        <w:rPr>
          <w:rFonts w:ascii="Arial" w:hAnsi="Arial" w:cs="Arial"/>
          <w:sz w:val="20"/>
        </w:rPr>
        <w:t xml:space="preserve"> 2</w:t>
      </w:r>
      <w:r w:rsidR="00874D79" w:rsidRPr="004A71E5">
        <w:rPr>
          <w:rFonts w:ascii="Arial" w:hAnsi="Arial" w:cs="Arial"/>
          <w:sz w:val="20"/>
        </w:rPr>
        <w:t>.</w:t>
      </w:r>
      <w:r w:rsidRPr="004A71E5">
        <w:rPr>
          <w:rFonts w:ascii="Arial" w:hAnsi="Arial" w:cs="Arial"/>
          <w:sz w:val="20"/>
        </w:rPr>
        <w:t>000 PE, če jih ni mogoče sofinancirati iz sredstev evropskih strukturnih in investicijskih skladov in pridobiti kreditov v ta namen.</w:t>
      </w:r>
      <w:r w:rsidR="00432DF9" w:rsidRPr="004A71E5">
        <w:rPr>
          <w:rFonts w:ascii="Arial" w:hAnsi="Arial" w:cs="Arial"/>
          <w:sz w:val="20"/>
        </w:rPr>
        <w:t xml:space="preserve"> </w:t>
      </w:r>
      <w:r w:rsidR="00257C60" w:rsidRPr="00680145">
        <w:rPr>
          <w:rFonts w:ascii="Arial" w:hAnsi="Arial" w:cs="Arial"/>
          <w:sz w:val="20"/>
          <w:szCs w:val="20"/>
        </w:rPr>
        <w:t xml:space="preserve">Namen dopolnitve zakona je zagotoviti pomoč posameznim lokalnim skupnostim, če javne oskrbe s pitno vodo niso zmožne </w:t>
      </w:r>
      <w:r w:rsidR="00257C60">
        <w:rPr>
          <w:rFonts w:ascii="Arial" w:hAnsi="Arial" w:cs="Arial"/>
          <w:sz w:val="20"/>
          <w:szCs w:val="20"/>
        </w:rPr>
        <w:t>zagotavljati v navedenih primerih, oziroma zagotoviti</w:t>
      </w:r>
      <w:r w:rsidR="00257C60" w:rsidRPr="00680145">
        <w:rPr>
          <w:rFonts w:ascii="Arial" w:hAnsi="Arial" w:cs="Arial"/>
          <w:sz w:val="20"/>
          <w:szCs w:val="20"/>
        </w:rPr>
        <w:t xml:space="preserve"> izgradnj</w:t>
      </w:r>
      <w:r w:rsidR="00257C60">
        <w:rPr>
          <w:rFonts w:ascii="Arial" w:hAnsi="Arial" w:cs="Arial"/>
          <w:sz w:val="20"/>
          <w:szCs w:val="20"/>
        </w:rPr>
        <w:t>e</w:t>
      </w:r>
      <w:r w:rsidR="00257C60" w:rsidRPr="00680145">
        <w:rPr>
          <w:rFonts w:ascii="Arial" w:hAnsi="Arial" w:cs="Arial"/>
          <w:sz w:val="20"/>
          <w:szCs w:val="20"/>
        </w:rPr>
        <w:t xml:space="preserve"> ali obnov</w:t>
      </w:r>
      <w:r w:rsidR="00257C60">
        <w:rPr>
          <w:rFonts w:ascii="Arial" w:hAnsi="Arial" w:cs="Arial"/>
          <w:sz w:val="20"/>
          <w:szCs w:val="20"/>
        </w:rPr>
        <w:t>e</w:t>
      </w:r>
      <w:r w:rsidR="00257C60" w:rsidRPr="00680145">
        <w:rPr>
          <w:rFonts w:ascii="Arial" w:hAnsi="Arial" w:cs="Arial"/>
          <w:sz w:val="20"/>
          <w:szCs w:val="20"/>
        </w:rPr>
        <w:t xml:space="preserve"> javne kanalizacije v manjših aglomeracijah</w:t>
      </w:r>
      <w:r w:rsidR="00257C60">
        <w:rPr>
          <w:rFonts w:ascii="Arial" w:hAnsi="Arial" w:cs="Arial"/>
          <w:sz w:val="20"/>
          <w:szCs w:val="20"/>
        </w:rPr>
        <w:t xml:space="preserve">, za katere tudi ni mogoče pridobiti </w:t>
      </w:r>
      <w:r w:rsidR="00257C60" w:rsidRPr="00680145">
        <w:rPr>
          <w:rFonts w:ascii="Arial" w:hAnsi="Arial" w:cs="Arial"/>
          <w:sz w:val="20"/>
          <w:szCs w:val="20"/>
        </w:rPr>
        <w:t>sredstev evropskih strukturnih in investicijskih skladov</w:t>
      </w:r>
      <w:r w:rsidR="00257C60">
        <w:rPr>
          <w:rFonts w:ascii="Arial" w:hAnsi="Arial" w:cs="Arial"/>
          <w:sz w:val="20"/>
          <w:szCs w:val="20"/>
        </w:rPr>
        <w:t>,</w:t>
      </w:r>
      <w:r w:rsidR="00257C60" w:rsidRPr="00680145">
        <w:rPr>
          <w:rFonts w:ascii="Arial" w:hAnsi="Arial" w:cs="Arial"/>
          <w:sz w:val="20"/>
          <w:szCs w:val="20"/>
        </w:rPr>
        <w:t xml:space="preserve"> in predstavlja dopolnitev možnosti financiranja k obstoječemu sistemu financiranja občin. </w:t>
      </w:r>
    </w:p>
    <w:p w:rsidR="007B142D" w:rsidRPr="004A71E5" w:rsidRDefault="00BE6180" w:rsidP="00257C60">
      <w:pPr>
        <w:pStyle w:val="Telobesedila"/>
        <w:spacing w:line="260" w:lineRule="atLeast"/>
        <w:ind w:right="-6"/>
        <w:rPr>
          <w:rFonts w:ascii="Arial" w:hAnsi="Arial" w:cs="Arial"/>
          <w:sz w:val="20"/>
        </w:rPr>
      </w:pPr>
      <w:r w:rsidRPr="004A71E5">
        <w:rPr>
          <w:rFonts w:ascii="Arial" w:hAnsi="Arial" w:cs="Arial"/>
          <w:sz w:val="20"/>
        </w:rPr>
        <w:t xml:space="preserve">Predlagana sprememba omogoča jasnejšo opredelitev, kaj je v zvezi z vodno infrastrukturo mogoče financirati iz Sklada za vode. </w:t>
      </w:r>
      <w:r w:rsidR="007B142D" w:rsidRPr="004A71E5">
        <w:rPr>
          <w:rFonts w:ascii="Arial" w:hAnsi="Arial" w:cs="Arial"/>
          <w:sz w:val="20"/>
        </w:rPr>
        <w:t>Predlog zakona tudi dodatno omogoča financiranje izvedbe izrednih ukrepov</w:t>
      </w:r>
      <w:r w:rsidR="005128F0" w:rsidRPr="004A71E5">
        <w:rPr>
          <w:rFonts w:ascii="Arial" w:hAnsi="Arial" w:cs="Arial"/>
          <w:sz w:val="20"/>
        </w:rPr>
        <w:t xml:space="preserve"> v času povečane stopnje ogroženosti</w:t>
      </w:r>
      <w:r w:rsidR="007B142D" w:rsidRPr="004A71E5">
        <w:rPr>
          <w:rFonts w:ascii="Arial" w:hAnsi="Arial" w:cs="Arial"/>
          <w:sz w:val="20"/>
        </w:rPr>
        <w:t xml:space="preserve"> </w:t>
      </w:r>
      <w:r w:rsidR="00500467" w:rsidRPr="004A71E5">
        <w:rPr>
          <w:rFonts w:ascii="Arial" w:hAnsi="Arial" w:cs="Arial"/>
          <w:sz w:val="20"/>
        </w:rPr>
        <w:t xml:space="preserve">zaradi škodljivega delovanja voda in izrednih ukrepov </w:t>
      </w:r>
      <w:r w:rsidR="007B142D" w:rsidRPr="004A71E5">
        <w:rPr>
          <w:rFonts w:ascii="Arial" w:hAnsi="Arial" w:cs="Arial"/>
          <w:sz w:val="20"/>
        </w:rPr>
        <w:t>po naravni nesreči zaradi škodljivega delovanja voda, s ciljem odvrnitve neposredne nevarnosti za življenje ali zdravje ljudi ali premoženja.</w:t>
      </w:r>
    </w:p>
    <w:p w:rsidR="007B142D" w:rsidRDefault="007B142D" w:rsidP="005E5C25">
      <w:pPr>
        <w:pStyle w:val="Telobesedila"/>
        <w:spacing w:line="260" w:lineRule="atLeast"/>
        <w:ind w:right="-6"/>
        <w:rPr>
          <w:rFonts w:ascii="Arial" w:hAnsi="Arial" w:cs="Arial"/>
          <w:sz w:val="20"/>
        </w:rPr>
      </w:pPr>
    </w:p>
    <w:p w:rsidR="002C3BD1" w:rsidRPr="004A71E5" w:rsidRDefault="002C3BD1" w:rsidP="005E5C25">
      <w:pPr>
        <w:pStyle w:val="Telobesedila"/>
        <w:spacing w:line="260" w:lineRule="atLeast"/>
        <w:ind w:right="-6"/>
        <w:rPr>
          <w:rFonts w:ascii="Arial" w:hAnsi="Arial" w:cs="Arial"/>
          <w:sz w:val="20"/>
        </w:rPr>
      </w:pPr>
    </w:p>
    <w:p w:rsidR="002862D0" w:rsidRPr="004A71E5" w:rsidRDefault="002862D0" w:rsidP="002862D0">
      <w:pPr>
        <w:spacing w:line="312" w:lineRule="auto"/>
        <w:jc w:val="both"/>
        <w:rPr>
          <w:rFonts w:ascii="Arial" w:hAnsi="Arial" w:cs="Arial"/>
          <w:b/>
          <w:sz w:val="20"/>
          <w:szCs w:val="20"/>
        </w:rPr>
      </w:pPr>
      <w:r w:rsidRPr="004A71E5">
        <w:rPr>
          <w:rFonts w:ascii="Arial" w:hAnsi="Arial" w:cs="Arial"/>
          <w:b/>
          <w:sz w:val="20"/>
          <w:szCs w:val="20"/>
        </w:rPr>
        <w:t>2. CILJI, NAČELA IN POGLAVITNE REŠITVE PREDLOGA ZAKONA</w:t>
      </w:r>
    </w:p>
    <w:p w:rsidR="002862D0" w:rsidRPr="004A71E5" w:rsidRDefault="002862D0" w:rsidP="002862D0">
      <w:pPr>
        <w:spacing w:line="312" w:lineRule="auto"/>
        <w:jc w:val="both"/>
        <w:rPr>
          <w:rFonts w:ascii="Arial" w:hAnsi="Arial" w:cs="Arial"/>
          <w:b/>
          <w:sz w:val="20"/>
          <w:szCs w:val="20"/>
        </w:rPr>
      </w:pPr>
      <w:r w:rsidRPr="004A71E5">
        <w:rPr>
          <w:rFonts w:ascii="Arial" w:hAnsi="Arial" w:cs="Arial"/>
          <w:b/>
          <w:sz w:val="20"/>
          <w:szCs w:val="20"/>
        </w:rPr>
        <w:t xml:space="preserve">2.1 Cilji </w:t>
      </w:r>
    </w:p>
    <w:p w:rsidR="002862D0" w:rsidRPr="004A71E5" w:rsidRDefault="002862D0" w:rsidP="002862D0">
      <w:pPr>
        <w:spacing w:line="312" w:lineRule="auto"/>
        <w:jc w:val="both"/>
        <w:rPr>
          <w:rFonts w:ascii="Arial" w:hAnsi="Arial" w:cs="Arial"/>
          <w:sz w:val="20"/>
          <w:szCs w:val="20"/>
          <w:lang w:eastAsia="sl-SI"/>
        </w:rPr>
      </w:pPr>
      <w:r w:rsidRPr="004A71E5">
        <w:rPr>
          <w:rFonts w:ascii="Arial" w:hAnsi="Arial" w:cs="Arial"/>
          <w:sz w:val="20"/>
          <w:szCs w:val="20"/>
          <w:lang w:eastAsia="sl-SI"/>
        </w:rPr>
        <w:t>Cilj upravljanja voda ter vodnih in priobalnih zemljišč je doseganje dobrega stanja voda in drugih, z vodami povezanih ekosistemov, zagotavljanje varstva pred škodljivim delovanjem voda, ohranjanje in uravnavanje vodnih količin in spodbujanje trajnostne rabe voda, ki omogoča različne vrste rabe ob upoštevanju dolgoročnega varstva razpoložljivih vodnih virov in njihove kakovosti. Pri opredelitvi ciljev upravljanja voda in z njimi povezanih programov ukrepov se upoštevajo tudi vplivi podnebnih sprememb.</w:t>
      </w:r>
    </w:p>
    <w:p w:rsidR="002862D0" w:rsidRPr="004A71E5" w:rsidRDefault="002862D0" w:rsidP="002862D0">
      <w:pPr>
        <w:spacing w:line="312" w:lineRule="auto"/>
        <w:jc w:val="both"/>
        <w:rPr>
          <w:rFonts w:ascii="Arial" w:hAnsi="Arial" w:cs="Arial"/>
          <w:sz w:val="20"/>
          <w:szCs w:val="20"/>
          <w:lang w:eastAsia="sl-SI"/>
        </w:rPr>
      </w:pPr>
    </w:p>
    <w:p w:rsidR="002862D0" w:rsidRPr="004A71E5" w:rsidRDefault="002862D0" w:rsidP="002862D0">
      <w:pPr>
        <w:spacing w:line="312" w:lineRule="auto"/>
        <w:jc w:val="both"/>
        <w:rPr>
          <w:rFonts w:ascii="Arial" w:hAnsi="Arial" w:cs="Arial"/>
          <w:b/>
          <w:sz w:val="20"/>
          <w:szCs w:val="20"/>
        </w:rPr>
      </w:pPr>
      <w:r w:rsidRPr="004A71E5">
        <w:rPr>
          <w:rFonts w:ascii="Arial" w:hAnsi="Arial" w:cs="Arial"/>
          <w:b/>
          <w:sz w:val="20"/>
          <w:szCs w:val="20"/>
        </w:rPr>
        <w:t xml:space="preserve">2.2 Načela </w:t>
      </w:r>
    </w:p>
    <w:p w:rsidR="002862D0" w:rsidRPr="004A71E5" w:rsidRDefault="002862D0" w:rsidP="002862D0">
      <w:pPr>
        <w:tabs>
          <w:tab w:val="left" w:pos="540"/>
          <w:tab w:val="left" w:pos="900"/>
        </w:tabs>
        <w:spacing w:line="312" w:lineRule="auto"/>
        <w:jc w:val="both"/>
        <w:rPr>
          <w:rFonts w:ascii="Arial" w:hAnsi="Arial" w:cs="Arial"/>
          <w:sz w:val="20"/>
          <w:szCs w:val="20"/>
          <w:lang w:eastAsia="sl-SI"/>
        </w:rPr>
      </w:pPr>
      <w:r w:rsidRPr="004A71E5">
        <w:rPr>
          <w:rFonts w:ascii="Arial" w:hAnsi="Arial" w:cs="Arial"/>
          <w:sz w:val="20"/>
          <w:szCs w:val="20"/>
          <w:lang w:eastAsia="sl-SI"/>
        </w:rPr>
        <w:t xml:space="preserve">Ključna načela, opredeljena v Zakonu o vodah, so: </w:t>
      </w:r>
    </w:p>
    <w:p w:rsidR="002862D0" w:rsidRPr="004A71E5" w:rsidRDefault="002862D0" w:rsidP="002862D0">
      <w:pPr>
        <w:numPr>
          <w:ilvl w:val="0"/>
          <w:numId w:val="11"/>
        </w:numPr>
        <w:tabs>
          <w:tab w:val="left" w:pos="540"/>
          <w:tab w:val="left" w:pos="900"/>
        </w:tabs>
        <w:spacing w:after="0" w:line="312" w:lineRule="auto"/>
        <w:jc w:val="both"/>
        <w:rPr>
          <w:rFonts w:ascii="Arial" w:hAnsi="Arial" w:cs="Arial"/>
          <w:sz w:val="20"/>
          <w:szCs w:val="20"/>
          <w:lang w:eastAsia="sl-SI"/>
        </w:rPr>
      </w:pPr>
      <w:r w:rsidRPr="004A71E5">
        <w:rPr>
          <w:rFonts w:ascii="Arial" w:hAnsi="Arial" w:cs="Arial"/>
          <w:sz w:val="20"/>
          <w:szCs w:val="20"/>
          <w:lang w:eastAsia="sl-SI"/>
        </w:rPr>
        <w:t>načelo celovitosti, ki upošteva naravne procese in dinamiko voda ter medsebojno povezanost in soodvisnost vodnih in obvodnih ekosistemov na območju povodja,</w:t>
      </w:r>
    </w:p>
    <w:p w:rsidR="002862D0" w:rsidRPr="004A71E5" w:rsidRDefault="002862D0" w:rsidP="002862D0">
      <w:pPr>
        <w:numPr>
          <w:ilvl w:val="0"/>
          <w:numId w:val="11"/>
        </w:numPr>
        <w:tabs>
          <w:tab w:val="left" w:pos="540"/>
          <w:tab w:val="left" w:pos="900"/>
        </w:tabs>
        <w:spacing w:after="0" w:line="312" w:lineRule="auto"/>
        <w:jc w:val="both"/>
        <w:rPr>
          <w:rFonts w:ascii="Arial" w:hAnsi="Arial" w:cs="Arial"/>
          <w:sz w:val="20"/>
          <w:szCs w:val="20"/>
          <w:lang w:eastAsia="sl-SI"/>
        </w:rPr>
      </w:pPr>
      <w:r w:rsidRPr="004A71E5">
        <w:rPr>
          <w:rFonts w:ascii="Arial" w:hAnsi="Arial" w:cs="Arial"/>
          <w:sz w:val="20"/>
          <w:szCs w:val="20"/>
          <w:lang w:eastAsia="sl-SI"/>
        </w:rPr>
        <w:t>načelo dolgoročnega varstva kakovosti in smotrne rabe razpoložljivih vodnih virov,</w:t>
      </w:r>
    </w:p>
    <w:p w:rsidR="002862D0" w:rsidRPr="004A71E5" w:rsidRDefault="002862D0" w:rsidP="002862D0">
      <w:pPr>
        <w:numPr>
          <w:ilvl w:val="0"/>
          <w:numId w:val="11"/>
        </w:numPr>
        <w:tabs>
          <w:tab w:val="left" w:pos="540"/>
          <w:tab w:val="left" w:pos="900"/>
        </w:tabs>
        <w:spacing w:after="0" w:line="312" w:lineRule="auto"/>
        <w:jc w:val="both"/>
        <w:rPr>
          <w:rFonts w:ascii="Arial" w:hAnsi="Arial" w:cs="Arial"/>
          <w:sz w:val="20"/>
          <w:szCs w:val="20"/>
          <w:lang w:eastAsia="sl-SI"/>
        </w:rPr>
      </w:pPr>
      <w:r w:rsidRPr="004A71E5">
        <w:rPr>
          <w:rFonts w:ascii="Arial" w:hAnsi="Arial" w:cs="Arial"/>
          <w:sz w:val="20"/>
          <w:szCs w:val="20"/>
          <w:lang w:eastAsia="sl-SI"/>
        </w:rPr>
        <w:t>načelo zagotavljanja varnosti pred škodljivim delovanjem voda, ki izhaja iz potreb po varnosti prebivalstva in njihovega premoženja, ob upoštevanju delovanja naravnih procesov,</w:t>
      </w:r>
    </w:p>
    <w:p w:rsidR="002862D0" w:rsidRPr="004A71E5" w:rsidRDefault="002862D0" w:rsidP="002862D0">
      <w:pPr>
        <w:numPr>
          <w:ilvl w:val="0"/>
          <w:numId w:val="11"/>
        </w:numPr>
        <w:tabs>
          <w:tab w:val="left" w:pos="540"/>
          <w:tab w:val="left" w:pos="900"/>
        </w:tabs>
        <w:spacing w:after="0" w:line="312" w:lineRule="auto"/>
        <w:jc w:val="both"/>
        <w:rPr>
          <w:rFonts w:ascii="Arial" w:hAnsi="Arial" w:cs="Arial"/>
          <w:sz w:val="20"/>
          <w:szCs w:val="20"/>
          <w:lang w:eastAsia="sl-SI"/>
        </w:rPr>
      </w:pPr>
      <w:r w:rsidRPr="004A71E5">
        <w:rPr>
          <w:rFonts w:ascii="Arial" w:hAnsi="Arial" w:cs="Arial"/>
          <w:sz w:val="20"/>
          <w:szCs w:val="20"/>
          <w:lang w:eastAsia="sl-SI"/>
        </w:rPr>
        <w:t>načelo povrnitve stroškov, povezanih z obremenjevanjem voda,</w:t>
      </w:r>
    </w:p>
    <w:p w:rsidR="002862D0" w:rsidRPr="004A71E5" w:rsidRDefault="002862D0" w:rsidP="002862D0">
      <w:pPr>
        <w:numPr>
          <w:ilvl w:val="0"/>
          <w:numId w:val="11"/>
        </w:numPr>
        <w:tabs>
          <w:tab w:val="left" w:pos="540"/>
          <w:tab w:val="left" w:pos="900"/>
        </w:tabs>
        <w:spacing w:after="0" w:line="312" w:lineRule="auto"/>
        <w:jc w:val="both"/>
        <w:rPr>
          <w:rFonts w:ascii="Arial" w:hAnsi="Arial" w:cs="Arial"/>
          <w:sz w:val="20"/>
          <w:szCs w:val="20"/>
          <w:lang w:eastAsia="sl-SI"/>
        </w:rPr>
      </w:pPr>
      <w:r w:rsidRPr="004A71E5">
        <w:rPr>
          <w:rFonts w:ascii="Arial" w:hAnsi="Arial" w:cs="Arial"/>
          <w:sz w:val="20"/>
          <w:szCs w:val="20"/>
          <w:lang w:eastAsia="sl-SI"/>
        </w:rPr>
        <w:t>načelo sodelovanja javnosti, ki omogoča sodelovanje javnosti pri sprejemanju načrtov upravljanja voda,</w:t>
      </w:r>
    </w:p>
    <w:p w:rsidR="002862D0" w:rsidRPr="004A71E5" w:rsidRDefault="002862D0" w:rsidP="002862D0">
      <w:pPr>
        <w:numPr>
          <w:ilvl w:val="0"/>
          <w:numId w:val="11"/>
        </w:numPr>
        <w:tabs>
          <w:tab w:val="left" w:pos="540"/>
          <w:tab w:val="left" w:pos="900"/>
        </w:tabs>
        <w:spacing w:after="0" w:line="312" w:lineRule="auto"/>
        <w:jc w:val="both"/>
        <w:rPr>
          <w:rFonts w:ascii="Arial" w:hAnsi="Arial" w:cs="Arial"/>
          <w:sz w:val="20"/>
          <w:szCs w:val="20"/>
          <w:lang w:eastAsia="sl-SI"/>
        </w:rPr>
      </w:pPr>
      <w:r w:rsidRPr="004A71E5">
        <w:rPr>
          <w:rFonts w:ascii="Arial" w:hAnsi="Arial" w:cs="Arial"/>
          <w:sz w:val="20"/>
          <w:szCs w:val="20"/>
          <w:lang w:eastAsia="sl-SI"/>
        </w:rPr>
        <w:t>načelo upoštevanja najboljših razpoložljivih tehnik in novih dognanj znanosti o naravnih zakonitostih.</w:t>
      </w:r>
    </w:p>
    <w:p w:rsidR="002862D0" w:rsidRPr="004A71E5" w:rsidRDefault="002862D0" w:rsidP="002862D0">
      <w:pPr>
        <w:spacing w:line="312" w:lineRule="auto"/>
        <w:jc w:val="both"/>
        <w:rPr>
          <w:rFonts w:cs="Arial"/>
          <w:szCs w:val="20"/>
        </w:rPr>
      </w:pPr>
    </w:p>
    <w:p w:rsidR="00E802C0" w:rsidRPr="004A71E5" w:rsidRDefault="00E802C0" w:rsidP="005E5C25">
      <w:pPr>
        <w:spacing w:after="0" w:line="260" w:lineRule="atLeast"/>
        <w:jc w:val="both"/>
        <w:rPr>
          <w:rFonts w:ascii="Arial" w:hAnsi="Arial" w:cs="Arial"/>
          <w:b/>
          <w:sz w:val="20"/>
          <w:szCs w:val="20"/>
        </w:rPr>
      </w:pPr>
      <w:r w:rsidRPr="004A71E5">
        <w:rPr>
          <w:rFonts w:ascii="Arial" w:hAnsi="Arial" w:cs="Arial"/>
          <w:b/>
          <w:sz w:val="20"/>
          <w:szCs w:val="20"/>
        </w:rPr>
        <w:t>2.3 Poglavitne rešitve</w:t>
      </w:r>
      <w:r w:rsidR="002862D0" w:rsidRPr="004A71E5">
        <w:rPr>
          <w:rFonts w:ascii="Arial" w:hAnsi="Arial" w:cs="Arial"/>
          <w:b/>
          <w:sz w:val="20"/>
          <w:szCs w:val="20"/>
        </w:rPr>
        <w:t xml:space="preserve"> predloga zakona</w:t>
      </w:r>
    </w:p>
    <w:p w:rsidR="002862D0" w:rsidRPr="004A71E5" w:rsidRDefault="002862D0" w:rsidP="005E5C25">
      <w:pPr>
        <w:spacing w:after="0" w:line="260" w:lineRule="atLeast"/>
        <w:jc w:val="both"/>
        <w:rPr>
          <w:rFonts w:ascii="Arial" w:hAnsi="Arial" w:cs="Arial"/>
          <w:b/>
          <w:sz w:val="20"/>
          <w:szCs w:val="20"/>
        </w:rPr>
      </w:pPr>
    </w:p>
    <w:p w:rsidR="00E802C0" w:rsidRPr="004A71E5" w:rsidRDefault="00E802C0" w:rsidP="005E5C25">
      <w:pPr>
        <w:pStyle w:val="Telobesedila"/>
        <w:spacing w:line="260" w:lineRule="atLeast"/>
        <w:ind w:right="-6"/>
        <w:rPr>
          <w:rFonts w:ascii="Arial" w:hAnsi="Arial" w:cs="Arial"/>
          <w:sz w:val="20"/>
        </w:rPr>
      </w:pPr>
      <w:r w:rsidRPr="004A71E5">
        <w:rPr>
          <w:rFonts w:ascii="Arial" w:hAnsi="Arial" w:cs="Arial"/>
          <w:sz w:val="20"/>
        </w:rPr>
        <w:t>S predlaganim zakonom se naloge, pravice in obveznosti, ki so nastal</w:t>
      </w:r>
      <w:r w:rsidR="005612F1" w:rsidRPr="004A71E5">
        <w:rPr>
          <w:rFonts w:ascii="Arial" w:hAnsi="Arial" w:cs="Arial"/>
          <w:sz w:val="20"/>
        </w:rPr>
        <w:t>e</w:t>
      </w:r>
      <w:r w:rsidRPr="004A71E5">
        <w:rPr>
          <w:rFonts w:ascii="Arial" w:hAnsi="Arial" w:cs="Arial"/>
          <w:sz w:val="20"/>
        </w:rPr>
        <w:t xml:space="preserve"> v zvezi s poslovanjem Inštituta RS za vode, javni uslužbenci, oprema, dokumentacija (študije, strokovne podlage, arhiv), zbirke podatkov in evidence prenašajo na </w:t>
      </w:r>
      <w:r w:rsidR="007B142D" w:rsidRPr="004A71E5">
        <w:rPr>
          <w:rFonts w:ascii="Arial" w:hAnsi="Arial" w:cs="Arial"/>
          <w:sz w:val="20"/>
        </w:rPr>
        <w:t>m</w:t>
      </w:r>
      <w:r w:rsidRPr="004A71E5">
        <w:rPr>
          <w:rFonts w:ascii="Arial" w:hAnsi="Arial" w:cs="Arial"/>
          <w:sz w:val="20"/>
        </w:rPr>
        <w:t>inistrstvo</w:t>
      </w:r>
      <w:r w:rsidR="007B142D" w:rsidRPr="004A71E5">
        <w:rPr>
          <w:rFonts w:ascii="Arial" w:hAnsi="Arial" w:cs="Arial"/>
          <w:sz w:val="20"/>
        </w:rPr>
        <w:t>, pristojno</w:t>
      </w:r>
      <w:r w:rsidRPr="004A71E5">
        <w:rPr>
          <w:rFonts w:ascii="Arial" w:hAnsi="Arial" w:cs="Arial"/>
          <w:sz w:val="20"/>
        </w:rPr>
        <w:t xml:space="preserve"> za okolje in prostor. Rešitve, ki se zasledujejo z ukinitvijo Inštituta za vode so prenehanje ustvarjanja izgub iz poslovanja Inštituta za vode, prenehanje zadolževanja za plačilo tekočih stroškov Inštituta za vode, zagotovitev nadaljnjega izvajanja nalog ter prenos in ohranitev pravic in obveznosti, ki so nastale tekom </w:t>
      </w:r>
      <w:r w:rsidR="005612F1" w:rsidRPr="004A71E5">
        <w:rPr>
          <w:rFonts w:ascii="Arial" w:hAnsi="Arial" w:cs="Arial"/>
          <w:sz w:val="20"/>
        </w:rPr>
        <w:t>njegovega poslovanja</w:t>
      </w:r>
      <w:r w:rsidRPr="004A71E5">
        <w:rPr>
          <w:rFonts w:ascii="Arial" w:hAnsi="Arial" w:cs="Arial"/>
          <w:sz w:val="20"/>
        </w:rPr>
        <w:t>.</w:t>
      </w:r>
    </w:p>
    <w:p w:rsidR="00B135FC" w:rsidRPr="004A71E5" w:rsidRDefault="00560FFB" w:rsidP="005E5C25">
      <w:pPr>
        <w:spacing w:after="0" w:line="260" w:lineRule="atLeast"/>
        <w:jc w:val="both"/>
        <w:rPr>
          <w:rFonts w:ascii="Arial" w:hAnsi="Arial" w:cs="Arial"/>
          <w:i/>
          <w:sz w:val="20"/>
          <w:szCs w:val="20"/>
        </w:rPr>
      </w:pPr>
      <w:r w:rsidRPr="004A71E5">
        <w:rPr>
          <w:rFonts w:ascii="Arial" w:hAnsi="Arial" w:cs="Arial"/>
          <w:sz w:val="20"/>
          <w:szCs w:val="20"/>
        </w:rPr>
        <w:t>S predlaganim zakonom se dopolnjuje in spreminja tretji odstavek</w:t>
      </w:r>
      <w:r w:rsidR="00656D6E" w:rsidRPr="004A71E5">
        <w:rPr>
          <w:rFonts w:ascii="Arial" w:hAnsi="Arial" w:cs="Arial"/>
          <w:sz w:val="20"/>
          <w:szCs w:val="20"/>
        </w:rPr>
        <w:t xml:space="preserve"> 162. člena Zakona o vodah, ki določa namene porabe sredstev Sklada za vode</w:t>
      </w:r>
      <w:r w:rsidR="00B135FC" w:rsidRPr="004A71E5">
        <w:rPr>
          <w:rFonts w:ascii="Arial" w:hAnsi="Arial" w:cs="Arial"/>
          <w:sz w:val="20"/>
          <w:szCs w:val="20"/>
        </w:rPr>
        <w:t>.</w:t>
      </w:r>
      <w:r w:rsidRPr="004A71E5">
        <w:rPr>
          <w:rFonts w:ascii="Arial" w:hAnsi="Arial" w:cs="Arial"/>
          <w:sz w:val="20"/>
          <w:szCs w:val="20"/>
        </w:rPr>
        <w:t xml:space="preserve"> </w:t>
      </w:r>
    </w:p>
    <w:p w:rsidR="00B135FC" w:rsidRPr="004A71E5" w:rsidRDefault="007B142D" w:rsidP="005E5C25">
      <w:pPr>
        <w:spacing w:after="0" w:line="260" w:lineRule="atLeast"/>
        <w:jc w:val="both"/>
        <w:rPr>
          <w:rFonts w:ascii="Arial" w:hAnsi="Arial" w:cs="Arial"/>
          <w:sz w:val="20"/>
          <w:szCs w:val="20"/>
        </w:rPr>
      </w:pPr>
      <w:r w:rsidRPr="004A71E5">
        <w:rPr>
          <w:rFonts w:ascii="Arial" w:hAnsi="Arial" w:cs="Arial"/>
          <w:sz w:val="20"/>
          <w:szCs w:val="20"/>
        </w:rPr>
        <w:t>Z</w:t>
      </w:r>
      <w:r w:rsidR="00B135FC" w:rsidRPr="004A71E5">
        <w:rPr>
          <w:rFonts w:ascii="Arial" w:hAnsi="Arial" w:cs="Arial"/>
          <w:sz w:val="20"/>
          <w:szCs w:val="20"/>
        </w:rPr>
        <w:t xml:space="preserve"> dopolnitvijo 1. točke tretjega odstavka 162. člena Zakona o vodah se jasno opredeli namen porabe sredstev in sicer za gradnjo vodne infrastrukture, kar vključuje, v skladu z opredelitvijo pojma »gradnja«</w:t>
      </w:r>
      <w:r w:rsidR="004A6ED6" w:rsidRPr="004A71E5">
        <w:rPr>
          <w:rFonts w:ascii="Arial" w:hAnsi="Arial" w:cs="Arial"/>
          <w:sz w:val="20"/>
          <w:szCs w:val="20"/>
        </w:rPr>
        <w:t>,</w:t>
      </w:r>
      <w:r w:rsidR="00B135FC" w:rsidRPr="004A71E5">
        <w:rPr>
          <w:rFonts w:ascii="Arial" w:hAnsi="Arial" w:cs="Arial"/>
          <w:sz w:val="20"/>
          <w:szCs w:val="20"/>
        </w:rPr>
        <w:t xml:space="preserve"> tudi financiranje vzdrževanja objektov in vzdrževalnih del v javno korist, ki se izvaja</w:t>
      </w:r>
      <w:r w:rsidRPr="004A71E5">
        <w:rPr>
          <w:rFonts w:ascii="Arial" w:hAnsi="Arial" w:cs="Arial"/>
          <w:sz w:val="20"/>
          <w:szCs w:val="20"/>
        </w:rPr>
        <w:t>jo</w:t>
      </w:r>
      <w:r w:rsidR="00B135FC" w:rsidRPr="004A71E5">
        <w:rPr>
          <w:rFonts w:ascii="Arial" w:hAnsi="Arial" w:cs="Arial"/>
          <w:sz w:val="20"/>
          <w:szCs w:val="20"/>
        </w:rPr>
        <w:t xml:space="preserve"> na vodni infrastrukturi. </w:t>
      </w:r>
    </w:p>
    <w:p w:rsidR="00B135FC" w:rsidRDefault="00B135FC" w:rsidP="005E5C25">
      <w:pPr>
        <w:spacing w:after="0" w:line="260" w:lineRule="atLeast"/>
        <w:jc w:val="both"/>
        <w:rPr>
          <w:rFonts w:ascii="Arial" w:hAnsi="Arial" w:cs="Arial"/>
          <w:sz w:val="20"/>
          <w:szCs w:val="20"/>
        </w:rPr>
      </w:pPr>
      <w:r w:rsidRPr="004A71E5">
        <w:rPr>
          <w:rFonts w:ascii="Arial" w:hAnsi="Arial" w:cs="Arial"/>
          <w:sz w:val="20"/>
          <w:szCs w:val="20"/>
        </w:rPr>
        <w:t>Namen dopolnitve v 3. točki tretjega odstavka 162. člena Zakona o vodah z določbo</w:t>
      </w:r>
      <w:r w:rsidR="00500467" w:rsidRPr="004A71E5">
        <w:rPr>
          <w:rFonts w:ascii="Arial" w:hAnsi="Arial" w:cs="Arial"/>
          <w:sz w:val="20"/>
          <w:szCs w:val="20"/>
        </w:rPr>
        <w:t xml:space="preserve"> o</w:t>
      </w:r>
      <w:r w:rsidRPr="004A71E5">
        <w:rPr>
          <w:rFonts w:ascii="Arial" w:hAnsi="Arial" w:cs="Arial"/>
          <w:sz w:val="20"/>
          <w:szCs w:val="20"/>
        </w:rPr>
        <w:t xml:space="preserve"> možnosti financiranja izvajanja izrednih ukrepov</w:t>
      </w:r>
      <w:r w:rsidR="005128F0" w:rsidRPr="004A71E5">
        <w:rPr>
          <w:rFonts w:ascii="Arial" w:hAnsi="Arial" w:cs="Arial"/>
          <w:sz w:val="20"/>
          <w:szCs w:val="20"/>
        </w:rPr>
        <w:t xml:space="preserve"> v času povečane stopnje ogroženosti</w:t>
      </w:r>
      <w:r w:rsidR="00500467" w:rsidRPr="004A71E5">
        <w:rPr>
          <w:rFonts w:ascii="Arial" w:hAnsi="Arial" w:cs="Arial"/>
          <w:sz w:val="20"/>
          <w:szCs w:val="20"/>
        </w:rPr>
        <w:t xml:space="preserve"> zaradi škodljivega delovanja voda in izrednih ukrepov</w:t>
      </w:r>
      <w:r w:rsidRPr="004A71E5">
        <w:rPr>
          <w:rFonts w:ascii="Arial" w:hAnsi="Arial" w:cs="Arial"/>
          <w:sz w:val="20"/>
          <w:szCs w:val="20"/>
        </w:rPr>
        <w:t xml:space="preserve"> po naravni nesreči zaradi škodljivega delovanja voda je zagotavljanje financiranja izvedbe izrednih ukrepov iz sredstev Sklada za vode. S predlagano dopolnitvijo bodo v okviru Sklada za vode zagotovljena finančna sredstva v zadostnem obsegu, ki bodo v nadaljevanju omogočala takojšen pristop k izvedbi izrednih ukrepov, ki izhajajo iz Zakona o vodah, za odvrnitev neposredne nevarnosti za življenje ali zdravje ljudi ali premoženja. </w:t>
      </w:r>
    </w:p>
    <w:p w:rsidR="00503408" w:rsidRPr="004A71E5" w:rsidRDefault="00503408" w:rsidP="005E5C25">
      <w:pPr>
        <w:spacing w:after="0" w:line="260" w:lineRule="atLeast"/>
        <w:jc w:val="both"/>
        <w:rPr>
          <w:rFonts w:ascii="Arial" w:hAnsi="Arial" w:cs="Arial"/>
          <w:sz w:val="20"/>
          <w:szCs w:val="20"/>
        </w:rPr>
      </w:pPr>
    </w:p>
    <w:p w:rsidR="00257C60" w:rsidRDefault="00B135FC" w:rsidP="00257C60">
      <w:pPr>
        <w:autoSpaceDE w:val="0"/>
        <w:autoSpaceDN w:val="0"/>
        <w:adjustRightInd w:val="0"/>
        <w:spacing w:after="0" w:line="260" w:lineRule="atLeast"/>
        <w:jc w:val="both"/>
        <w:rPr>
          <w:rFonts w:ascii="Arial" w:hAnsi="Arial" w:cs="Arial"/>
          <w:sz w:val="20"/>
          <w:szCs w:val="20"/>
        </w:rPr>
      </w:pPr>
      <w:r w:rsidRPr="004A71E5">
        <w:rPr>
          <w:rFonts w:ascii="Arial" w:hAnsi="Arial" w:cs="Arial"/>
          <w:sz w:val="20"/>
          <w:szCs w:val="20"/>
        </w:rPr>
        <w:t>Določba tretjega odstavka 162. člena Zakona o vodah (nove 8. do 10. točka) je dopolnjena z možnostjo: sofinanciranja oziroma financiranja celovitih občinskih projektov izgradnje ali obnove sistemov za oskrbo s pitno vodo za zagotovitev javne oskrbe s pitno vodo, ki jih ni mogoče sofinancirati iz sredstev evropskih strukturnih in investicijskih skladov</w:t>
      </w:r>
      <w:r w:rsidR="00503408">
        <w:rPr>
          <w:rFonts w:ascii="Arial" w:hAnsi="Arial" w:cs="Arial"/>
          <w:sz w:val="20"/>
          <w:szCs w:val="20"/>
        </w:rPr>
        <w:t>,</w:t>
      </w:r>
      <w:r w:rsidRPr="004A71E5">
        <w:rPr>
          <w:rFonts w:ascii="Arial" w:hAnsi="Arial" w:cs="Arial"/>
          <w:sz w:val="20"/>
          <w:szCs w:val="20"/>
        </w:rPr>
        <w:t xml:space="preserve"> in ni mogoče pridobiti kreditov v ta namen, nakupa obstoječih zasebnih vodovodov s strani lokalnih skupnosti zaradi zagotovitve javne oskrbe s pitno vodo in občinskih projektov izgradnje ali obnove javne kanalizacije v aglomeracijah s skupno obremenitvijo</w:t>
      </w:r>
      <w:r w:rsidR="00874D79" w:rsidRPr="004A71E5">
        <w:rPr>
          <w:rFonts w:ascii="Arial" w:hAnsi="Arial" w:cs="Arial"/>
          <w:sz w:val="20"/>
          <w:szCs w:val="20"/>
        </w:rPr>
        <w:t>,</w:t>
      </w:r>
      <w:r w:rsidRPr="004A71E5">
        <w:rPr>
          <w:rFonts w:ascii="Arial" w:hAnsi="Arial" w:cs="Arial"/>
          <w:sz w:val="20"/>
          <w:szCs w:val="20"/>
        </w:rPr>
        <w:t xml:space="preserve"> manj</w:t>
      </w:r>
      <w:r w:rsidR="00874D79" w:rsidRPr="004A71E5">
        <w:rPr>
          <w:rFonts w:ascii="Arial" w:hAnsi="Arial" w:cs="Arial"/>
          <w:sz w:val="20"/>
          <w:szCs w:val="20"/>
        </w:rPr>
        <w:t>šo</w:t>
      </w:r>
      <w:r w:rsidRPr="004A71E5">
        <w:rPr>
          <w:rFonts w:ascii="Arial" w:hAnsi="Arial" w:cs="Arial"/>
          <w:sz w:val="20"/>
          <w:szCs w:val="20"/>
        </w:rPr>
        <w:t xml:space="preserve"> </w:t>
      </w:r>
      <w:r w:rsidR="00874D79" w:rsidRPr="004A71E5">
        <w:rPr>
          <w:rFonts w:ascii="Arial" w:hAnsi="Arial" w:cs="Arial"/>
          <w:sz w:val="20"/>
          <w:szCs w:val="20"/>
        </w:rPr>
        <w:t xml:space="preserve">od </w:t>
      </w:r>
      <w:r w:rsidRPr="004A71E5">
        <w:rPr>
          <w:rFonts w:ascii="Arial" w:hAnsi="Arial" w:cs="Arial"/>
          <w:sz w:val="20"/>
          <w:szCs w:val="20"/>
        </w:rPr>
        <w:t>2</w:t>
      </w:r>
      <w:r w:rsidR="00874D79" w:rsidRPr="004A71E5">
        <w:rPr>
          <w:rFonts w:ascii="Arial" w:hAnsi="Arial" w:cs="Arial"/>
          <w:sz w:val="20"/>
          <w:szCs w:val="20"/>
        </w:rPr>
        <w:t>.</w:t>
      </w:r>
      <w:r w:rsidRPr="004A71E5">
        <w:rPr>
          <w:rFonts w:ascii="Arial" w:hAnsi="Arial" w:cs="Arial"/>
          <w:sz w:val="20"/>
          <w:szCs w:val="20"/>
        </w:rPr>
        <w:t xml:space="preserve">000 PE, če jih ni mogoče sofinancirati iz sredstev evropskih strukturnih in investicijskih skladov in pridobiti kreditov v ta namen. S predvidenimi možnostmi sofinanciranja oziroma financiranja navedenih projektov se ne posega v zagotavljanje financiranja obstoječih osnovnih nalog, ki izhajajo iz Zakona o vodah. Sredstva za financiranje in sofinanciranje bo mogoče nameniti v okviru razpoložljivih predvidenih sredstev Sklada za vode v posameznem letu. </w:t>
      </w:r>
      <w:r w:rsidR="00257C60" w:rsidRPr="00680145">
        <w:rPr>
          <w:rFonts w:ascii="Arial" w:hAnsi="Arial" w:cs="Arial"/>
          <w:sz w:val="20"/>
          <w:szCs w:val="20"/>
        </w:rPr>
        <w:t xml:space="preserve">Namen dopolnitve zakona je zagotoviti pomoč posameznim lokalnim skupnostim, če javne oskrbe s pitno vodo niso zmožne </w:t>
      </w:r>
      <w:r w:rsidR="00257C60">
        <w:rPr>
          <w:rFonts w:ascii="Arial" w:hAnsi="Arial" w:cs="Arial"/>
          <w:sz w:val="20"/>
          <w:szCs w:val="20"/>
        </w:rPr>
        <w:t>zagotavljati v navedenih primerih oziroma zagotoviti</w:t>
      </w:r>
      <w:r w:rsidR="00257C60" w:rsidRPr="00680145">
        <w:rPr>
          <w:rFonts w:ascii="Arial" w:hAnsi="Arial" w:cs="Arial"/>
          <w:sz w:val="20"/>
          <w:szCs w:val="20"/>
        </w:rPr>
        <w:t xml:space="preserve"> izgradnj</w:t>
      </w:r>
      <w:r w:rsidR="00257C60">
        <w:rPr>
          <w:rFonts w:ascii="Arial" w:hAnsi="Arial" w:cs="Arial"/>
          <w:sz w:val="20"/>
          <w:szCs w:val="20"/>
        </w:rPr>
        <w:t>e</w:t>
      </w:r>
      <w:r w:rsidR="00257C60" w:rsidRPr="00680145">
        <w:rPr>
          <w:rFonts w:ascii="Arial" w:hAnsi="Arial" w:cs="Arial"/>
          <w:sz w:val="20"/>
          <w:szCs w:val="20"/>
        </w:rPr>
        <w:t xml:space="preserve"> ali obnov</w:t>
      </w:r>
      <w:r w:rsidR="00257C60">
        <w:rPr>
          <w:rFonts w:ascii="Arial" w:hAnsi="Arial" w:cs="Arial"/>
          <w:sz w:val="20"/>
          <w:szCs w:val="20"/>
        </w:rPr>
        <w:t>e</w:t>
      </w:r>
      <w:r w:rsidR="00257C60" w:rsidRPr="00680145">
        <w:rPr>
          <w:rFonts w:ascii="Arial" w:hAnsi="Arial" w:cs="Arial"/>
          <w:sz w:val="20"/>
          <w:szCs w:val="20"/>
        </w:rPr>
        <w:t xml:space="preserve"> javne kanalizacije v manjših aglomeracijah</w:t>
      </w:r>
      <w:r w:rsidR="00257C60">
        <w:rPr>
          <w:rFonts w:ascii="Arial" w:hAnsi="Arial" w:cs="Arial"/>
          <w:sz w:val="20"/>
          <w:szCs w:val="20"/>
        </w:rPr>
        <w:t xml:space="preserve">, za katere tudi ni mogoče pridobiti </w:t>
      </w:r>
      <w:r w:rsidR="00257C60" w:rsidRPr="00680145">
        <w:rPr>
          <w:rFonts w:ascii="Arial" w:hAnsi="Arial" w:cs="Arial"/>
          <w:sz w:val="20"/>
          <w:szCs w:val="20"/>
        </w:rPr>
        <w:t>sredstev evropskih strukturnih in investicijskih skladov</w:t>
      </w:r>
      <w:r w:rsidR="00F35947" w:rsidRPr="00F35947">
        <w:rPr>
          <w:rFonts w:ascii="Arial" w:hAnsi="Arial" w:cs="Arial"/>
          <w:sz w:val="20"/>
        </w:rPr>
        <w:t xml:space="preserve"> </w:t>
      </w:r>
      <w:r w:rsidR="00F35947" w:rsidRPr="004A71E5">
        <w:rPr>
          <w:rFonts w:ascii="Arial" w:hAnsi="Arial" w:cs="Arial"/>
          <w:sz w:val="20"/>
        </w:rPr>
        <w:t>in pridobiti kreditov v ta namen</w:t>
      </w:r>
      <w:r w:rsidR="00257C60">
        <w:rPr>
          <w:rFonts w:ascii="Arial" w:hAnsi="Arial" w:cs="Arial"/>
          <w:sz w:val="20"/>
          <w:szCs w:val="20"/>
        </w:rPr>
        <w:t>,</w:t>
      </w:r>
      <w:r w:rsidR="00257C60" w:rsidRPr="00680145">
        <w:rPr>
          <w:rFonts w:ascii="Arial" w:hAnsi="Arial" w:cs="Arial"/>
          <w:sz w:val="20"/>
          <w:szCs w:val="20"/>
        </w:rPr>
        <w:t xml:space="preserve"> in predstavlja dopolnitev možnosti financiranja k obstoječemu sistemu financiranja občin. </w:t>
      </w:r>
    </w:p>
    <w:p w:rsidR="00B135FC" w:rsidRPr="004A71E5" w:rsidRDefault="00B135FC" w:rsidP="005E5C25">
      <w:pPr>
        <w:autoSpaceDE w:val="0"/>
        <w:autoSpaceDN w:val="0"/>
        <w:adjustRightInd w:val="0"/>
        <w:spacing w:after="0" w:line="260" w:lineRule="atLeast"/>
        <w:jc w:val="both"/>
        <w:rPr>
          <w:rFonts w:ascii="Arial" w:hAnsi="Arial" w:cs="Arial"/>
          <w:sz w:val="20"/>
          <w:szCs w:val="20"/>
        </w:rPr>
      </w:pPr>
    </w:p>
    <w:p w:rsidR="00B135FC" w:rsidRPr="004A71E5" w:rsidRDefault="00B135FC" w:rsidP="005E5C25">
      <w:pPr>
        <w:spacing w:after="0" w:line="260" w:lineRule="atLeast"/>
        <w:jc w:val="both"/>
        <w:rPr>
          <w:rFonts w:ascii="Arial" w:hAnsi="Arial" w:cs="Arial"/>
          <w:sz w:val="20"/>
          <w:szCs w:val="20"/>
        </w:rPr>
      </w:pPr>
    </w:p>
    <w:p w:rsidR="00560FFB" w:rsidRPr="004A71E5" w:rsidRDefault="00560FFB" w:rsidP="005E5C25">
      <w:pPr>
        <w:pStyle w:val="Telobesedila"/>
        <w:spacing w:line="260" w:lineRule="atLeast"/>
        <w:ind w:right="-6"/>
        <w:rPr>
          <w:rFonts w:ascii="Arial" w:hAnsi="Arial" w:cs="Arial"/>
          <w:sz w:val="20"/>
        </w:rPr>
      </w:pPr>
    </w:p>
    <w:p w:rsidR="00861F8E" w:rsidRPr="004A71E5" w:rsidRDefault="00861F8E" w:rsidP="005E5C25">
      <w:pPr>
        <w:spacing w:after="0" w:line="260" w:lineRule="atLeast"/>
        <w:jc w:val="both"/>
        <w:rPr>
          <w:rFonts w:ascii="Arial" w:hAnsi="Arial" w:cs="Arial"/>
          <w:sz w:val="20"/>
          <w:szCs w:val="20"/>
        </w:rPr>
      </w:pPr>
    </w:p>
    <w:p w:rsidR="00861F8E" w:rsidRPr="004A71E5" w:rsidRDefault="00861F8E" w:rsidP="005E5C25">
      <w:pPr>
        <w:spacing w:after="0" w:line="260" w:lineRule="atLeast"/>
        <w:jc w:val="both"/>
        <w:rPr>
          <w:rFonts w:ascii="Arial" w:hAnsi="Arial" w:cs="Arial"/>
          <w:sz w:val="20"/>
          <w:szCs w:val="20"/>
        </w:rPr>
      </w:pPr>
    </w:p>
    <w:p w:rsidR="00861F8E" w:rsidRPr="004A71E5" w:rsidRDefault="00861F8E" w:rsidP="005E5C25">
      <w:pPr>
        <w:spacing w:after="0" w:line="260" w:lineRule="atLeast"/>
        <w:jc w:val="both"/>
        <w:rPr>
          <w:rFonts w:ascii="Arial" w:hAnsi="Arial" w:cs="Arial"/>
          <w:sz w:val="20"/>
          <w:szCs w:val="20"/>
        </w:rPr>
      </w:pPr>
    </w:p>
    <w:p w:rsidR="00861F8E" w:rsidRPr="004A71E5" w:rsidRDefault="00861F8E" w:rsidP="005E5C25">
      <w:pPr>
        <w:spacing w:after="0" w:line="260" w:lineRule="atLeast"/>
        <w:jc w:val="both"/>
        <w:rPr>
          <w:rFonts w:ascii="Arial" w:hAnsi="Arial" w:cs="Arial"/>
          <w:sz w:val="20"/>
          <w:szCs w:val="20"/>
        </w:rPr>
      </w:pPr>
    </w:p>
    <w:p w:rsidR="00861F8E" w:rsidRPr="0050008D" w:rsidRDefault="0050008D" w:rsidP="0050008D">
      <w:pPr>
        <w:pStyle w:val="Odstavekseznama"/>
        <w:numPr>
          <w:ilvl w:val="0"/>
          <w:numId w:val="17"/>
        </w:numPr>
        <w:spacing w:after="0" w:line="260" w:lineRule="atLeast"/>
        <w:jc w:val="both"/>
        <w:rPr>
          <w:rFonts w:ascii="Arial" w:hAnsi="Arial" w:cs="Arial"/>
          <w:b/>
          <w:sz w:val="20"/>
          <w:szCs w:val="20"/>
        </w:rPr>
      </w:pPr>
      <w:r w:rsidRPr="0050008D">
        <w:rPr>
          <w:rFonts w:ascii="Arial" w:hAnsi="Arial" w:cs="Arial"/>
          <w:b/>
          <w:sz w:val="20"/>
          <w:szCs w:val="20"/>
        </w:rPr>
        <w:t>BESEDILO ČLENOV</w:t>
      </w:r>
    </w:p>
    <w:p w:rsidR="00861F8E" w:rsidRPr="004A71E5" w:rsidRDefault="00861F8E" w:rsidP="005E5C25">
      <w:pPr>
        <w:spacing w:after="0" w:line="260" w:lineRule="atLeast"/>
        <w:jc w:val="both"/>
        <w:rPr>
          <w:rFonts w:ascii="Arial" w:hAnsi="Arial" w:cs="Arial"/>
          <w:sz w:val="20"/>
          <w:szCs w:val="20"/>
        </w:rPr>
      </w:pPr>
    </w:p>
    <w:p w:rsidR="00861F8E" w:rsidRPr="004A71E5" w:rsidRDefault="00861F8E" w:rsidP="005E5C25">
      <w:pPr>
        <w:spacing w:after="0" w:line="260" w:lineRule="atLeast"/>
        <w:jc w:val="both"/>
        <w:rPr>
          <w:rFonts w:ascii="Arial" w:hAnsi="Arial" w:cs="Arial"/>
          <w:sz w:val="20"/>
          <w:szCs w:val="20"/>
        </w:rPr>
      </w:pPr>
    </w:p>
    <w:p w:rsidR="00EF6010" w:rsidRPr="004A71E5" w:rsidRDefault="00EF6010" w:rsidP="005E5C25">
      <w:pPr>
        <w:spacing w:after="0" w:line="260" w:lineRule="atLeast"/>
        <w:ind w:left="1080"/>
        <w:jc w:val="both"/>
        <w:rPr>
          <w:rFonts w:ascii="Arial" w:hAnsi="Arial" w:cs="Arial"/>
          <w:b/>
          <w:sz w:val="20"/>
          <w:szCs w:val="20"/>
        </w:rPr>
      </w:pPr>
    </w:p>
    <w:p w:rsidR="00EF6010" w:rsidRPr="004A71E5" w:rsidRDefault="0050008D" w:rsidP="005E5C25">
      <w:pPr>
        <w:spacing w:after="0" w:line="260" w:lineRule="atLeast"/>
        <w:jc w:val="center"/>
        <w:rPr>
          <w:rFonts w:ascii="Arial" w:hAnsi="Arial" w:cs="Arial"/>
          <w:b/>
          <w:sz w:val="20"/>
          <w:szCs w:val="20"/>
        </w:rPr>
      </w:pPr>
      <w:r>
        <w:rPr>
          <w:rFonts w:ascii="Arial" w:hAnsi="Arial" w:cs="Arial"/>
          <w:b/>
          <w:sz w:val="20"/>
          <w:szCs w:val="20"/>
        </w:rPr>
        <w:t>ZAKON</w:t>
      </w:r>
      <w:r w:rsidR="00EF6010" w:rsidRPr="004A71E5">
        <w:rPr>
          <w:rFonts w:ascii="Arial" w:hAnsi="Arial" w:cs="Arial"/>
          <w:b/>
          <w:sz w:val="20"/>
          <w:szCs w:val="20"/>
        </w:rPr>
        <w:t xml:space="preserve"> O  SPREMEMBAH IN DOPOLNITVAH ZAKONA O VODAH </w:t>
      </w:r>
    </w:p>
    <w:p w:rsidR="00EC051C" w:rsidRPr="004A71E5" w:rsidRDefault="00EC051C" w:rsidP="005E5C25">
      <w:pPr>
        <w:pStyle w:val="len1"/>
        <w:spacing w:before="0" w:line="260" w:lineRule="atLeast"/>
        <w:rPr>
          <w:b w:val="0"/>
          <w:sz w:val="20"/>
          <w:szCs w:val="20"/>
        </w:rPr>
      </w:pPr>
    </w:p>
    <w:p w:rsidR="00EF6010" w:rsidRDefault="00EF6010" w:rsidP="0050008D">
      <w:pPr>
        <w:pStyle w:val="len1"/>
        <w:numPr>
          <w:ilvl w:val="0"/>
          <w:numId w:val="18"/>
        </w:numPr>
        <w:spacing w:before="0" w:line="260" w:lineRule="atLeast"/>
        <w:rPr>
          <w:b w:val="0"/>
          <w:sz w:val="20"/>
          <w:szCs w:val="20"/>
        </w:rPr>
      </w:pPr>
      <w:r w:rsidRPr="004A71E5">
        <w:rPr>
          <w:b w:val="0"/>
          <w:sz w:val="20"/>
          <w:szCs w:val="20"/>
        </w:rPr>
        <w:t>člen</w:t>
      </w:r>
    </w:p>
    <w:p w:rsidR="0050008D" w:rsidRPr="004A71E5" w:rsidRDefault="0050008D" w:rsidP="0050008D">
      <w:pPr>
        <w:pStyle w:val="len1"/>
        <w:spacing w:before="0" w:line="260" w:lineRule="atLeast"/>
        <w:ind w:left="720"/>
        <w:jc w:val="left"/>
        <w:rPr>
          <w:b w:val="0"/>
          <w:sz w:val="20"/>
          <w:szCs w:val="20"/>
        </w:rPr>
      </w:pPr>
    </w:p>
    <w:p w:rsidR="00EF6010" w:rsidRPr="004A71E5" w:rsidRDefault="00EF6010" w:rsidP="005E5C25">
      <w:pPr>
        <w:pStyle w:val="len1"/>
        <w:spacing w:before="0" w:line="260" w:lineRule="atLeast"/>
        <w:jc w:val="both"/>
        <w:rPr>
          <w:b w:val="0"/>
          <w:sz w:val="20"/>
          <w:szCs w:val="20"/>
        </w:rPr>
      </w:pPr>
      <w:r w:rsidRPr="004A71E5">
        <w:rPr>
          <w:b w:val="0"/>
          <w:sz w:val="20"/>
          <w:szCs w:val="20"/>
        </w:rPr>
        <w:t xml:space="preserve">V Zakonu o vodah (Uradni list RS, št. 67/02, 110/02 – ZGO-1, 2/04 – ZZdrl-A, 41/04 – ZVO-1, 57/08, 57/12, 100/13, </w:t>
      </w:r>
      <w:hyperlink r:id="rId55" w:tgtFrame="_blank" w:tooltip="Zakon o spremembah in dopolnitvah Zakona o vodah" w:history="1">
        <w:r w:rsidRPr="004A71E5">
          <w:rPr>
            <w:b w:val="0"/>
            <w:sz w:val="20"/>
            <w:szCs w:val="20"/>
          </w:rPr>
          <w:t>40/14</w:t>
        </w:r>
      </w:hyperlink>
      <w:r w:rsidRPr="004A71E5">
        <w:rPr>
          <w:b w:val="0"/>
          <w:sz w:val="20"/>
          <w:szCs w:val="20"/>
        </w:rPr>
        <w:t xml:space="preserve"> in </w:t>
      </w:r>
      <w:hyperlink r:id="rId56" w:tgtFrame="_blank" w:tooltip="Zakon o spremembah in dopolnitvah Zakona o vodah" w:history="1">
        <w:r w:rsidRPr="004A71E5">
          <w:rPr>
            <w:b w:val="0"/>
            <w:sz w:val="20"/>
            <w:szCs w:val="20"/>
          </w:rPr>
          <w:t>56/15</w:t>
        </w:r>
      </w:hyperlink>
      <w:r w:rsidRPr="004A71E5">
        <w:rPr>
          <w:b w:val="0"/>
          <w:sz w:val="20"/>
          <w:szCs w:val="20"/>
        </w:rPr>
        <w:t>) se v tretjem odstavku 158. členu za besedilom »ustanovila vlada« črta besedilo »in inštitut iz 159. člena tega zakona«.</w:t>
      </w:r>
    </w:p>
    <w:p w:rsidR="00EF6010" w:rsidRPr="004A71E5" w:rsidRDefault="00EF6010" w:rsidP="005E5C25">
      <w:pPr>
        <w:spacing w:after="0" w:line="260" w:lineRule="atLeast"/>
        <w:jc w:val="both"/>
        <w:rPr>
          <w:rFonts w:ascii="Arial" w:hAnsi="Arial" w:cs="Arial"/>
          <w:b/>
          <w:bCs/>
          <w:sz w:val="20"/>
          <w:szCs w:val="20"/>
        </w:rPr>
      </w:pPr>
    </w:p>
    <w:p w:rsidR="00EF6010" w:rsidRPr="004A71E5" w:rsidRDefault="00EF6010" w:rsidP="005E5C25">
      <w:pPr>
        <w:spacing w:after="0" w:line="260" w:lineRule="atLeast"/>
        <w:jc w:val="both"/>
        <w:rPr>
          <w:rFonts w:ascii="Arial" w:eastAsia="Times New Roman" w:hAnsi="Arial" w:cs="Arial"/>
          <w:sz w:val="20"/>
          <w:szCs w:val="20"/>
          <w:lang w:eastAsia="sl-SI"/>
        </w:rPr>
      </w:pPr>
      <w:r w:rsidRPr="004A71E5">
        <w:rPr>
          <w:rFonts w:ascii="Arial" w:eastAsia="Times New Roman" w:hAnsi="Arial" w:cs="Arial"/>
          <w:sz w:val="20"/>
          <w:szCs w:val="20"/>
          <w:lang w:eastAsia="sl-SI"/>
        </w:rPr>
        <w:fldChar w:fldCharType="begin"/>
      </w:r>
      <w:r w:rsidRPr="004A71E5">
        <w:rPr>
          <w:rFonts w:ascii="Arial" w:eastAsia="Times New Roman" w:hAnsi="Arial" w:cs="Arial"/>
          <w:sz w:val="20"/>
          <w:szCs w:val="20"/>
          <w:lang w:eastAsia="sl-SI"/>
        </w:rPr>
        <w:instrText xml:space="preserve"> HYPERLINK "https://www.uradni-list.si/glasilo-uradni-list-rs/vsebina/2015-01-2360/" \l "10. člen" </w:instrText>
      </w:r>
      <w:r w:rsidRPr="004A71E5">
        <w:rPr>
          <w:rFonts w:ascii="Arial" w:eastAsia="Times New Roman" w:hAnsi="Arial" w:cs="Arial"/>
          <w:sz w:val="20"/>
          <w:szCs w:val="20"/>
          <w:lang w:eastAsia="sl-SI"/>
        </w:rPr>
        <w:fldChar w:fldCharType="separate"/>
      </w:r>
    </w:p>
    <w:p w:rsidR="00EF6010" w:rsidRPr="004A71E5" w:rsidRDefault="00EF6010" w:rsidP="005E5C25">
      <w:pPr>
        <w:spacing w:after="0" w:line="260" w:lineRule="atLeast"/>
        <w:jc w:val="center"/>
        <w:rPr>
          <w:rFonts w:ascii="Arial" w:eastAsia="Times New Roman" w:hAnsi="Arial" w:cs="Arial"/>
          <w:sz w:val="20"/>
          <w:szCs w:val="20"/>
          <w:lang w:eastAsia="sl-SI"/>
        </w:rPr>
      </w:pPr>
      <w:r w:rsidRPr="004A71E5">
        <w:rPr>
          <w:rFonts w:ascii="Arial" w:eastAsia="Times New Roman" w:hAnsi="Arial" w:cs="Arial"/>
          <w:sz w:val="20"/>
          <w:szCs w:val="20"/>
          <w:lang w:eastAsia="sl-SI"/>
        </w:rPr>
        <w:t>2. člen</w:t>
      </w:r>
    </w:p>
    <w:p w:rsidR="00EF6010" w:rsidRPr="004A71E5" w:rsidRDefault="00EF6010" w:rsidP="005E5C25">
      <w:pPr>
        <w:spacing w:after="0" w:line="260" w:lineRule="atLeast"/>
        <w:jc w:val="both"/>
        <w:rPr>
          <w:rFonts w:ascii="Arial" w:eastAsia="Times New Roman" w:hAnsi="Arial" w:cs="Arial"/>
          <w:sz w:val="20"/>
          <w:szCs w:val="20"/>
          <w:lang w:eastAsia="sl-SI"/>
        </w:rPr>
      </w:pPr>
      <w:r w:rsidRPr="004A71E5">
        <w:rPr>
          <w:rFonts w:ascii="Arial" w:eastAsia="Times New Roman" w:hAnsi="Arial" w:cs="Arial"/>
          <w:sz w:val="20"/>
          <w:szCs w:val="20"/>
          <w:lang w:eastAsia="sl-SI"/>
        </w:rPr>
        <w:fldChar w:fldCharType="end"/>
      </w:r>
    </w:p>
    <w:p w:rsidR="00EF6010" w:rsidRPr="004A71E5" w:rsidRDefault="00EF6010" w:rsidP="005E5C25">
      <w:pPr>
        <w:spacing w:after="0" w:line="260" w:lineRule="atLeast"/>
        <w:jc w:val="both"/>
        <w:rPr>
          <w:rFonts w:ascii="Arial" w:eastAsia="Times New Roman" w:hAnsi="Arial" w:cs="Arial"/>
          <w:sz w:val="20"/>
          <w:szCs w:val="20"/>
          <w:lang w:eastAsia="sl-SI"/>
        </w:rPr>
      </w:pPr>
      <w:r w:rsidRPr="004A71E5">
        <w:rPr>
          <w:rFonts w:ascii="Arial" w:eastAsia="Times New Roman" w:hAnsi="Arial" w:cs="Arial"/>
          <w:sz w:val="20"/>
          <w:szCs w:val="20"/>
          <w:lang w:eastAsia="sl-SI"/>
        </w:rPr>
        <w:t xml:space="preserve">159. in 160. člen se črtata. </w:t>
      </w:r>
    </w:p>
    <w:p w:rsidR="00EF6010" w:rsidRPr="004A71E5" w:rsidRDefault="00EF6010" w:rsidP="005E5C25">
      <w:pPr>
        <w:spacing w:after="0" w:line="260" w:lineRule="atLeast"/>
        <w:jc w:val="both"/>
        <w:rPr>
          <w:rFonts w:ascii="Arial" w:eastAsia="Times New Roman" w:hAnsi="Arial" w:cs="Arial"/>
          <w:sz w:val="20"/>
          <w:szCs w:val="20"/>
          <w:lang w:eastAsia="sl-SI"/>
        </w:rPr>
      </w:pPr>
    </w:p>
    <w:p w:rsidR="00C87019" w:rsidRPr="004A71E5" w:rsidRDefault="00C87019" w:rsidP="005E5C25">
      <w:pPr>
        <w:spacing w:after="0" w:line="260" w:lineRule="atLeast"/>
        <w:jc w:val="center"/>
        <w:rPr>
          <w:rFonts w:ascii="Arial" w:eastAsia="Times New Roman" w:hAnsi="Arial" w:cs="Arial"/>
          <w:sz w:val="20"/>
          <w:szCs w:val="20"/>
          <w:lang w:eastAsia="sl-SI"/>
        </w:rPr>
      </w:pPr>
      <w:r w:rsidRPr="004A71E5">
        <w:rPr>
          <w:rFonts w:ascii="Arial" w:eastAsia="Times New Roman" w:hAnsi="Arial" w:cs="Arial"/>
          <w:sz w:val="20"/>
          <w:szCs w:val="20"/>
          <w:lang w:eastAsia="sl-SI"/>
        </w:rPr>
        <w:t>3. člen</w:t>
      </w:r>
    </w:p>
    <w:p w:rsidR="00C87019" w:rsidRPr="004A71E5" w:rsidRDefault="00C87019" w:rsidP="005E5C25">
      <w:pPr>
        <w:spacing w:after="0" w:line="260" w:lineRule="atLeast"/>
        <w:jc w:val="center"/>
        <w:rPr>
          <w:rFonts w:ascii="Arial" w:eastAsia="Times New Roman" w:hAnsi="Arial" w:cs="Arial"/>
          <w:sz w:val="20"/>
          <w:szCs w:val="20"/>
          <w:lang w:eastAsia="sl-SI"/>
        </w:rPr>
      </w:pPr>
    </w:p>
    <w:p w:rsidR="00C14409" w:rsidRPr="004A71E5" w:rsidRDefault="00C14409" w:rsidP="00C14409">
      <w:pPr>
        <w:pStyle w:val="len1"/>
        <w:spacing w:before="0" w:line="260" w:lineRule="atLeast"/>
        <w:jc w:val="both"/>
        <w:rPr>
          <w:b w:val="0"/>
          <w:sz w:val="20"/>
          <w:szCs w:val="20"/>
        </w:rPr>
      </w:pPr>
      <w:r w:rsidRPr="004A71E5">
        <w:rPr>
          <w:b w:val="0"/>
          <w:sz w:val="20"/>
          <w:szCs w:val="20"/>
        </w:rPr>
        <w:t>V tretjem odstavku 162. člena se v 1. točki pred besedilom »vodne infrastrukture« doda besedilo »gradnje«.</w:t>
      </w:r>
    </w:p>
    <w:p w:rsidR="00C14409" w:rsidRPr="004A71E5" w:rsidRDefault="00C14409" w:rsidP="00C14409">
      <w:pPr>
        <w:pStyle w:val="len1"/>
        <w:spacing w:before="0" w:line="260" w:lineRule="atLeast"/>
        <w:jc w:val="both"/>
        <w:rPr>
          <w:b w:val="0"/>
          <w:sz w:val="20"/>
          <w:szCs w:val="20"/>
        </w:rPr>
      </w:pPr>
    </w:p>
    <w:p w:rsidR="00C14409" w:rsidRPr="004A71E5" w:rsidRDefault="00C14409" w:rsidP="00C14409">
      <w:pPr>
        <w:pStyle w:val="len1"/>
        <w:spacing w:before="0" w:line="260" w:lineRule="atLeast"/>
        <w:jc w:val="both"/>
        <w:rPr>
          <w:b w:val="0"/>
          <w:sz w:val="20"/>
          <w:szCs w:val="20"/>
        </w:rPr>
      </w:pPr>
      <w:r w:rsidRPr="004A71E5">
        <w:rPr>
          <w:b w:val="0"/>
          <w:sz w:val="20"/>
          <w:szCs w:val="20"/>
        </w:rPr>
        <w:t>Besedilo 3. točke se nadomesti z besedilom: »</w:t>
      </w:r>
      <w:r w:rsidR="00B505A1" w:rsidRPr="004A71E5">
        <w:rPr>
          <w:b w:val="0"/>
          <w:sz w:val="20"/>
          <w:szCs w:val="20"/>
        </w:rPr>
        <w:t xml:space="preserve">izvedbe izrednih ukrepov v času povečane stopnje ogroženosti zaradi škodljivega delovanja voda (prvi odstavek 95. člena) in </w:t>
      </w:r>
      <w:r w:rsidRPr="004A71E5">
        <w:rPr>
          <w:b w:val="0"/>
          <w:sz w:val="20"/>
          <w:szCs w:val="20"/>
        </w:rPr>
        <w:t xml:space="preserve">izvedbe izrednih ukrepov po naravni nesreči zaradi škodljivega delovanja voda </w:t>
      </w:r>
      <w:r w:rsidR="009B2FAD" w:rsidRPr="004A71E5">
        <w:rPr>
          <w:b w:val="0"/>
          <w:sz w:val="20"/>
          <w:szCs w:val="20"/>
        </w:rPr>
        <w:t>(prvi odstavek 96. a člena)</w:t>
      </w:r>
      <w:r w:rsidRPr="004A71E5">
        <w:rPr>
          <w:b w:val="0"/>
          <w:sz w:val="20"/>
          <w:szCs w:val="20"/>
        </w:rPr>
        <w:t xml:space="preserve">,«. </w:t>
      </w:r>
    </w:p>
    <w:p w:rsidR="00C14409" w:rsidRPr="004A71E5" w:rsidRDefault="00C14409" w:rsidP="00C14409">
      <w:pPr>
        <w:pStyle w:val="len1"/>
        <w:spacing w:before="0" w:line="260" w:lineRule="atLeast"/>
        <w:jc w:val="both"/>
        <w:rPr>
          <w:b w:val="0"/>
          <w:sz w:val="20"/>
          <w:szCs w:val="20"/>
        </w:rPr>
      </w:pPr>
    </w:p>
    <w:p w:rsidR="00C14409" w:rsidRPr="004A71E5" w:rsidRDefault="00C14409" w:rsidP="00C14409">
      <w:pPr>
        <w:pStyle w:val="len1"/>
        <w:spacing w:before="0" w:line="260" w:lineRule="atLeast"/>
        <w:jc w:val="both"/>
        <w:rPr>
          <w:b w:val="0"/>
          <w:sz w:val="20"/>
          <w:szCs w:val="20"/>
        </w:rPr>
      </w:pPr>
      <w:r w:rsidRPr="004A71E5">
        <w:rPr>
          <w:b w:val="0"/>
          <w:sz w:val="20"/>
          <w:szCs w:val="20"/>
        </w:rPr>
        <w:t>Na koncu dosedanje 7. točke se beseda »ter« nadomesti z vejico in se dodajo nove 8. do 10. točka, ki se glasijo:</w:t>
      </w:r>
    </w:p>
    <w:p w:rsidR="00C14409" w:rsidRPr="004A71E5" w:rsidRDefault="00C14409" w:rsidP="00C14409">
      <w:pPr>
        <w:pStyle w:val="Odstavekseznama"/>
        <w:spacing w:after="0" w:line="260" w:lineRule="atLeast"/>
        <w:jc w:val="both"/>
        <w:rPr>
          <w:rFonts w:ascii="Arial" w:eastAsia="Times New Roman" w:hAnsi="Arial" w:cs="Arial"/>
          <w:bCs/>
          <w:sz w:val="20"/>
          <w:szCs w:val="20"/>
          <w:lang w:eastAsia="sl-SI"/>
        </w:rPr>
      </w:pPr>
    </w:p>
    <w:p w:rsidR="00C14409" w:rsidRPr="004A71E5" w:rsidRDefault="00C14409" w:rsidP="00C14409">
      <w:pPr>
        <w:pStyle w:val="Odstavekseznama"/>
        <w:spacing w:after="0" w:line="260" w:lineRule="atLeast"/>
        <w:jc w:val="both"/>
        <w:rPr>
          <w:rFonts w:ascii="Arial" w:eastAsia="Times New Roman" w:hAnsi="Arial" w:cs="Arial"/>
          <w:bCs/>
          <w:sz w:val="20"/>
          <w:szCs w:val="20"/>
          <w:lang w:eastAsia="sl-SI"/>
        </w:rPr>
      </w:pPr>
      <w:r w:rsidRPr="004A71E5">
        <w:rPr>
          <w:rFonts w:ascii="Arial" w:eastAsia="Times New Roman" w:hAnsi="Arial" w:cs="Arial"/>
          <w:bCs/>
          <w:sz w:val="20"/>
          <w:szCs w:val="20"/>
          <w:lang w:eastAsia="sl-SI"/>
        </w:rPr>
        <w:t xml:space="preserve">»8. celovitih občinskih projektov izgradnje ali obnove sistemov za oskrbo s pitno vodo za zagotovitev javne oskrbe s pitno vodo, ki jih ni mogoče sofinancirati iz sredstev evropskih strukturnih in investicijskih skladov, in pridobiti kreditov v ta namen, </w:t>
      </w:r>
    </w:p>
    <w:p w:rsidR="00C14409" w:rsidRPr="004A71E5" w:rsidRDefault="00C14409" w:rsidP="00C14409">
      <w:pPr>
        <w:pStyle w:val="Odstavekseznama"/>
        <w:spacing w:after="0" w:line="260" w:lineRule="atLeast"/>
        <w:jc w:val="both"/>
        <w:rPr>
          <w:rFonts w:ascii="Arial" w:eastAsia="Times New Roman" w:hAnsi="Arial" w:cs="Arial"/>
          <w:bCs/>
          <w:sz w:val="20"/>
          <w:szCs w:val="20"/>
          <w:lang w:eastAsia="sl-SI"/>
        </w:rPr>
      </w:pPr>
      <w:r w:rsidRPr="004A71E5">
        <w:rPr>
          <w:rFonts w:ascii="Arial" w:eastAsia="Times New Roman" w:hAnsi="Arial" w:cs="Arial"/>
          <w:bCs/>
          <w:sz w:val="20"/>
          <w:szCs w:val="20"/>
          <w:lang w:eastAsia="sl-SI"/>
        </w:rPr>
        <w:t>9. nakupa obstoječih zasebnih vodovodov s strani lokalnih skupnosti zaradi zagotovitve javne oskrbe s pitno vodo,</w:t>
      </w:r>
    </w:p>
    <w:p w:rsidR="00C14409" w:rsidRPr="004A71E5" w:rsidRDefault="00C14409" w:rsidP="00C14409">
      <w:pPr>
        <w:pStyle w:val="Odstavekseznama"/>
        <w:spacing w:after="0" w:line="260" w:lineRule="atLeast"/>
        <w:jc w:val="both"/>
        <w:rPr>
          <w:rFonts w:ascii="Arial" w:eastAsia="Times New Roman" w:hAnsi="Arial" w:cs="Arial"/>
          <w:bCs/>
          <w:sz w:val="20"/>
          <w:szCs w:val="20"/>
          <w:lang w:eastAsia="sl-SI"/>
        </w:rPr>
      </w:pPr>
      <w:r w:rsidRPr="004A71E5">
        <w:rPr>
          <w:rFonts w:ascii="Arial" w:eastAsia="Times New Roman" w:hAnsi="Arial" w:cs="Arial"/>
          <w:bCs/>
          <w:sz w:val="20"/>
          <w:szCs w:val="20"/>
          <w:lang w:eastAsia="sl-SI"/>
        </w:rPr>
        <w:t>10. občinskih projektov izgradnje ali obnove javne kanalizacije v aglomeracijah s skupno obremenitvijo manjšo od 2.000 PE, v skladu s predpisi, ki urejajo varstvo okolja, če jih ni mogoče sofinancirati iz sredstev evropskih strukturnih in investicijskih skladov in pridobiti kreditov v ta namen, ter«.</w:t>
      </w:r>
    </w:p>
    <w:p w:rsidR="00C14409" w:rsidRPr="004A71E5" w:rsidRDefault="00C14409" w:rsidP="00C14409">
      <w:pPr>
        <w:pStyle w:val="Odstavekseznama"/>
        <w:spacing w:after="0" w:line="260" w:lineRule="atLeast"/>
        <w:jc w:val="both"/>
        <w:rPr>
          <w:rFonts w:ascii="Arial" w:eastAsia="Times New Roman" w:hAnsi="Arial" w:cs="Arial"/>
          <w:bCs/>
          <w:sz w:val="20"/>
          <w:szCs w:val="20"/>
          <w:lang w:eastAsia="sl-SI"/>
        </w:rPr>
      </w:pPr>
    </w:p>
    <w:p w:rsidR="00C14409" w:rsidRPr="004A71E5" w:rsidRDefault="00C14409" w:rsidP="00C14409">
      <w:pPr>
        <w:spacing w:after="0" w:line="260" w:lineRule="atLeast"/>
        <w:jc w:val="both"/>
        <w:rPr>
          <w:rFonts w:ascii="Arial" w:eastAsia="Times New Roman" w:hAnsi="Arial" w:cs="Arial"/>
          <w:bCs/>
          <w:sz w:val="20"/>
          <w:szCs w:val="20"/>
          <w:lang w:eastAsia="sl-SI"/>
        </w:rPr>
      </w:pPr>
      <w:r w:rsidRPr="004A71E5">
        <w:rPr>
          <w:rFonts w:ascii="Arial" w:eastAsia="Times New Roman" w:hAnsi="Arial" w:cs="Arial"/>
          <w:bCs/>
          <w:sz w:val="20"/>
          <w:szCs w:val="20"/>
          <w:lang w:eastAsia="sl-SI"/>
        </w:rPr>
        <w:t xml:space="preserve">Dosedanja 8. točka postane nova 11. točka. </w:t>
      </w:r>
    </w:p>
    <w:p w:rsidR="00C14409" w:rsidRPr="004A71E5" w:rsidRDefault="00C14409" w:rsidP="00C14409">
      <w:pPr>
        <w:spacing w:after="0" w:line="260" w:lineRule="atLeast"/>
        <w:jc w:val="both"/>
        <w:rPr>
          <w:rFonts w:ascii="Arial" w:eastAsia="Times New Roman" w:hAnsi="Arial" w:cs="Arial"/>
          <w:bCs/>
          <w:sz w:val="20"/>
          <w:szCs w:val="20"/>
          <w:lang w:eastAsia="sl-SI"/>
        </w:rPr>
      </w:pPr>
    </w:p>
    <w:p w:rsidR="00C14409" w:rsidRPr="004A71E5" w:rsidRDefault="00C14409" w:rsidP="00C14409">
      <w:pPr>
        <w:spacing w:after="0" w:line="260" w:lineRule="atLeast"/>
        <w:ind w:left="425" w:hanging="425"/>
        <w:jc w:val="both"/>
        <w:rPr>
          <w:rFonts w:ascii="Arial" w:eastAsia="Times New Roman" w:hAnsi="Arial" w:cs="Arial"/>
          <w:bCs/>
          <w:sz w:val="20"/>
          <w:szCs w:val="20"/>
          <w:lang w:eastAsia="sl-SI"/>
        </w:rPr>
      </w:pPr>
      <w:r w:rsidRPr="004A71E5">
        <w:rPr>
          <w:rFonts w:ascii="Arial" w:eastAsia="Times New Roman" w:hAnsi="Arial" w:cs="Arial"/>
          <w:bCs/>
          <w:sz w:val="20"/>
          <w:szCs w:val="20"/>
          <w:lang w:eastAsia="sl-SI"/>
        </w:rPr>
        <w:t>Za tretjim odstavkom se doda novi četrti odstavek, ki se glasi:</w:t>
      </w:r>
    </w:p>
    <w:p w:rsidR="00C14409" w:rsidRPr="004A71E5" w:rsidRDefault="00C14409" w:rsidP="00C14409">
      <w:pPr>
        <w:spacing w:after="0" w:line="260" w:lineRule="atLeast"/>
        <w:ind w:left="425" w:hanging="425"/>
        <w:jc w:val="both"/>
        <w:rPr>
          <w:rFonts w:ascii="Arial" w:eastAsia="Times New Roman" w:hAnsi="Arial" w:cs="Arial"/>
          <w:bCs/>
          <w:sz w:val="20"/>
          <w:szCs w:val="20"/>
          <w:lang w:eastAsia="sl-SI"/>
        </w:rPr>
      </w:pPr>
      <w:r w:rsidRPr="004A71E5" w:rsidDel="00553CAD">
        <w:rPr>
          <w:rFonts w:ascii="Arial" w:eastAsia="Times New Roman" w:hAnsi="Arial" w:cs="Arial"/>
          <w:bCs/>
          <w:sz w:val="20"/>
          <w:szCs w:val="20"/>
          <w:lang w:eastAsia="sl-SI"/>
        </w:rPr>
        <w:t xml:space="preserve"> </w:t>
      </w:r>
      <w:r w:rsidRPr="004A71E5">
        <w:rPr>
          <w:rFonts w:ascii="Arial" w:eastAsia="Times New Roman" w:hAnsi="Arial" w:cs="Arial"/>
          <w:bCs/>
          <w:sz w:val="20"/>
          <w:szCs w:val="20"/>
          <w:lang w:eastAsia="sl-SI"/>
        </w:rPr>
        <w:t xml:space="preserve">»(4) Sredstva Sklada se lahko porabljajo za financiranje iz točk </w:t>
      </w:r>
      <w:r w:rsidR="004836E4" w:rsidRPr="004A71E5">
        <w:rPr>
          <w:rFonts w:ascii="Arial" w:eastAsia="Times New Roman" w:hAnsi="Arial" w:cs="Arial"/>
          <w:bCs/>
          <w:sz w:val="20"/>
          <w:szCs w:val="20"/>
          <w:lang w:eastAsia="sl-SI"/>
        </w:rPr>
        <w:t>7</w:t>
      </w:r>
      <w:r w:rsidRPr="004A71E5">
        <w:rPr>
          <w:rFonts w:ascii="Arial" w:eastAsia="Times New Roman" w:hAnsi="Arial" w:cs="Arial"/>
          <w:bCs/>
          <w:sz w:val="20"/>
          <w:szCs w:val="20"/>
          <w:lang w:eastAsia="sl-SI"/>
        </w:rPr>
        <w:t xml:space="preserve">. do 10. prejšnjega odstavka subsidiarno in sicer na leto največ do višine petdeset odstotkov predvidenih prilivov v Sklad iz naslova vodnih povračil za rabo vode za oskrbo s pitno vodo, ki se izvaja kot gospodarska javna služba. Poraba sredstev Sklada se določi v programu dela Sklada.«. </w:t>
      </w:r>
    </w:p>
    <w:p w:rsidR="000130AF" w:rsidRPr="004A71E5" w:rsidRDefault="000130AF" w:rsidP="005E5C25">
      <w:pPr>
        <w:pStyle w:val="Odstavekseznama"/>
        <w:spacing w:after="0" w:line="260" w:lineRule="atLeast"/>
        <w:rPr>
          <w:rFonts w:ascii="Arial" w:hAnsi="Arial" w:cs="Arial"/>
          <w:sz w:val="20"/>
          <w:szCs w:val="20"/>
        </w:rPr>
      </w:pPr>
    </w:p>
    <w:p w:rsidR="00C87019" w:rsidRPr="004A71E5" w:rsidRDefault="00C87019" w:rsidP="005E5C25">
      <w:pPr>
        <w:spacing w:after="0" w:line="260" w:lineRule="atLeast"/>
        <w:jc w:val="both"/>
        <w:rPr>
          <w:rFonts w:ascii="Arial" w:eastAsia="Times New Roman" w:hAnsi="Arial" w:cs="Arial"/>
          <w:sz w:val="20"/>
          <w:szCs w:val="20"/>
          <w:lang w:eastAsia="sl-SI"/>
        </w:rPr>
      </w:pPr>
    </w:p>
    <w:p w:rsidR="00EF6010" w:rsidRPr="004A71E5" w:rsidRDefault="00EF6010" w:rsidP="005E5C25">
      <w:pPr>
        <w:tabs>
          <w:tab w:val="center" w:pos="4536"/>
        </w:tabs>
        <w:spacing w:after="0" w:line="260" w:lineRule="atLeast"/>
        <w:jc w:val="both"/>
        <w:rPr>
          <w:rFonts w:ascii="Arial" w:eastAsia="Times New Roman" w:hAnsi="Arial" w:cs="Arial"/>
          <w:sz w:val="20"/>
          <w:szCs w:val="20"/>
          <w:lang w:eastAsia="sl-SI"/>
        </w:rPr>
      </w:pPr>
      <w:r w:rsidRPr="004A71E5">
        <w:rPr>
          <w:rFonts w:ascii="Arial" w:eastAsia="Times New Roman" w:hAnsi="Arial" w:cs="Arial"/>
          <w:sz w:val="20"/>
          <w:szCs w:val="20"/>
          <w:lang w:eastAsia="sl-SI"/>
        </w:rPr>
        <w:fldChar w:fldCharType="begin"/>
      </w:r>
      <w:r w:rsidRPr="004A71E5">
        <w:rPr>
          <w:rFonts w:ascii="Arial" w:eastAsia="Times New Roman" w:hAnsi="Arial" w:cs="Arial"/>
          <w:sz w:val="20"/>
          <w:szCs w:val="20"/>
          <w:lang w:eastAsia="sl-SI"/>
        </w:rPr>
        <w:instrText xml:space="preserve"> HYPERLINK "https://www.uradni-list.si/glasilo-uradni-list-rs/vsebina/2015-01-2360/" \l "PREHODNE IN KONČNE DOLOČBE" </w:instrText>
      </w:r>
      <w:r w:rsidRPr="004A71E5">
        <w:rPr>
          <w:rFonts w:ascii="Arial" w:eastAsia="Times New Roman" w:hAnsi="Arial" w:cs="Arial"/>
          <w:sz w:val="20"/>
          <w:szCs w:val="20"/>
          <w:lang w:eastAsia="sl-SI"/>
        </w:rPr>
        <w:fldChar w:fldCharType="separate"/>
      </w:r>
      <w:r w:rsidR="00C87019" w:rsidRPr="004A71E5">
        <w:rPr>
          <w:rFonts w:ascii="Arial" w:eastAsia="Times New Roman" w:hAnsi="Arial" w:cs="Arial"/>
          <w:sz w:val="20"/>
          <w:szCs w:val="20"/>
          <w:lang w:eastAsia="sl-SI"/>
        </w:rPr>
        <w:tab/>
      </w:r>
    </w:p>
    <w:p w:rsidR="00EF6010" w:rsidRPr="004A71E5" w:rsidRDefault="00EF6010" w:rsidP="005E5C25">
      <w:pPr>
        <w:spacing w:after="0" w:line="260" w:lineRule="atLeast"/>
        <w:jc w:val="center"/>
        <w:rPr>
          <w:rFonts w:ascii="Arial" w:eastAsia="Times New Roman" w:hAnsi="Arial" w:cs="Arial"/>
          <w:sz w:val="20"/>
          <w:szCs w:val="20"/>
          <w:lang w:eastAsia="sl-SI"/>
        </w:rPr>
      </w:pPr>
      <w:r w:rsidRPr="004A71E5">
        <w:rPr>
          <w:rFonts w:ascii="Arial" w:eastAsia="Times New Roman" w:hAnsi="Arial" w:cs="Arial"/>
          <w:sz w:val="20"/>
          <w:szCs w:val="20"/>
          <w:lang w:eastAsia="sl-SI"/>
        </w:rPr>
        <w:t>PREHODN</w:t>
      </w:r>
      <w:r w:rsidR="0026564D">
        <w:rPr>
          <w:rFonts w:ascii="Arial" w:eastAsia="Times New Roman" w:hAnsi="Arial" w:cs="Arial"/>
          <w:sz w:val="20"/>
          <w:szCs w:val="20"/>
          <w:lang w:eastAsia="sl-SI"/>
        </w:rPr>
        <w:t>A</w:t>
      </w:r>
      <w:r w:rsidRPr="004A71E5">
        <w:rPr>
          <w:rFonts w:ascii="Arial" w:eastAsia="Times New Roman" w:hAnsi="Arial" w:cs="Arial"/>
          <w:sz w:val="20"/>
          <w:szCs w:val="20"/>
          <w:lang w:eastAsia="sl-SI"/>
        </w:rPr>
        <w:t xml:space="preserve"> IN KONČN</w:t>
      </w:r>
      <w:r w:rsidR="0026564D">
        <w:rPr>
          <w:rFonts w:ascii="Arial" w:eastAsia="Times New Roman" w:hAnsi="Arial" w:cs="Arial"/>
          <w:sz w:val="20"/>
          <w:szCs w:val="20"/>
          <w:lang w:eastAsia="sl-SI"/>
        </w:rPr>
        <w:t>A</w:t>
      </w:r>
      <w:r w:rsidRPr="004A71E5">
        <w:rPr>
          <w:rFonts w:ascii="Arial" w:eastAsia="Times New Roman" w:hAnsi="Arial" w:cs="Arial"/>
          <w:sz w:val="20"/>
          <w:szCs w:val="20"/>
          <w:lang w:eastAsia="sl-SI"/>
        </w:rPr>
        <w:t xml:space="preserve"> DOLOČB</w:t>
      </w:r>
      <w:r w:rsidR="0026564D">
        <w:rPr>
          <w:rFonts w:ascii="Arial" w:eastAsia="Times New Roman" w:hAnsi="Arial" w:cs="Arial"/>
          <w:sz w:val="20"/>
          <w:szCs w:val="20"/>
          <w:lang w:eastAsia="sl-SI"/>
        </w:rPr>
        <w:t>A</w:t>
      </w:r>
    </w:p>
    <w:p w:rsidR="00EF6010" w:rsidRPr="004A71E5" w:rsidRDefault="00EF6010" w:rsidP="005E5C25">
      <w:pPr>
        <w:spacing w:after="0" w:line="260" w:lineRule="atLeast"/>
        <w:jc w:val="both"/>
        <w:rPr>
          <w:rFonts w:ascii="Arial" w:eastAsia="Times New Roman" w:hAnsi="Arial" w:cs="Arial"/>
          <w:sz w:val="20"/>
          <w:szCs w:val="20"/>
          <w:lang w:eastAsia="sl-SI"/>
        </w:rPr>
      </w:pPr>
      <w:r w:rsidRPr="004A71E5">
        <w:rPr>
          <w:rFonts w:ascii="Arial" w:eastAsia="Times New Roman" w:hAnsi="Arial" w:cs="Arial"/>
          <w:sz w:val="20"/>
          <w:szCs w:val="20"/>
          <w:lang w:eastAsia="sl-SI"/>
        </w:rPr>
        <w:fldChar w:fldCharType="end"/>
      </w:r>
      <w:r w:rsidRPr="004A71E5">
        <w:rPr>
          <w:rFonts w:ascii="Arial" w:eastAsia="Times New Roman" w:hAnsi="Arial" w:cs="Arial"/>
          <w:sz w:val="20"/>
          <w:szCs w:val="20"/>
          <w:lang w:eastAsia="sl-SI"/>
        </w:rPr>
        <w:fldChar w:fldCharType="begin"/>
      </w:r>
      <w:r w:rsidRPr="004A71E5">
        <w:rPr>
          <w:rFonts w:ascii="Arial" w:eastAsia="Times New Roman" w:hAnsi="Arial" w:cs="Arial"/>
          <w:sz w:val="20"/>
          <w:szCs w:val="20"/>
          <w:lang w:eastAsia="sl-SI"/>
        </w:rPr>
        <w:instrText xml:space="preserve"> HYPERLINK "https://www.uradni-list.si/glasilo-uradni-list-rs/vsebina/2015-01-2360/" \l "15. člen" </w:instrText>
      </w:r>
      <w:r w:rsidRPr="004A71E5">
        <w:rPr>
          <w:rFonts w:ascii="Arial" w:eastAsia="Times New Roman" w:hAnsi="Arial" w:cs="Arial"/>
          <w:sz w:val="20"/>
          <w:szCs w:val="20"/>
          <w:lang w:eastAsia="sl-SI"/>
        </w:rPr>
        <w:fldChar w:fldCharType="separate"/>
      </w:r>
    </w:p>
    <w:p w:rsidR="00EF6010" w:rsidRPr="004A71E5" w:rsidRDefault="00C87019" w:rsidP="005E5C25">
      <w:pPr>
        <w:spacing w:after="0" w:line="260" w:lineRule="atLeast"/>
        <w:jc w:val="center"/>
        <w:rPr>
          <w:rFonts w:ascii="Arial" w:eastAsia="Times New Roman" w:hAnsi="Arial" w:cs="Arial"/>
          <w:sz w:val="20"/>
          <w:szCs w:val="20"/>
          <w:lang w:eastAsia="sl-SI"/>
        </w:rPr>
      </w:pPr>
      <w:r w:rsidRPr="004A71E5">
        <w:rPr>
          <w:rFonts w:ascii="Arial" w:eastAsia="Times New Roman" w:hAnsi="Arial" w:cs="Arial"/>
          <w:sz w:val="20"/>
          <w:szCs w:val="20"/>
          <w:lang w:eastAsia="sl-SI"/>
        </w:rPr>
        <w:t>4</w:t>
      </w:r>
      <w:r w:rsidR="00EF6010" w:rsidRPr="004A71E5">
        <w:rPr>
          <w:rFonts w:ascii="Arial" w:eastAsia="Times New Roman" w:hAnsi="Arial" w:cs="Arial"/>
          <w:sz w:val="20"/>
          <w:szCs w:val="20"/>
          <w:lang w:eastAsia="sl-SI"/>
        </w:rPr>
        <w:t>. člen</w:t>
      </w:r>
    </w:p>
    <w:p w:rsidR="00EF6010" w:rsidRPr="004A71E5" w:rsidRDefault="00EF6010" w:rsidP="005E5C25">
      <w:pPr>
        <w:spacing w:after="0" w:line="260" w:lineRule="atLeast"/>
        <w:jc w:val="both"/>
        <w:rPr>
          <w:rFonts w:ascii="Arial" w:eastAsia="Times New Roman" w:hAnsi="Arial" w:cs="Arial"/>
          <w:sz w:val="20"/>
          <w:szCs w:val="20"/>
          <w:lang w:eastAsia="sl-SI"/>
        </w:rPr>
      </w:pPr>
      <w:r w:rsidRPr="004A71E5">
        <w:rPr>
          <w:rFonts w:ascii="Arial" w:eastAsia="Times New Roman" w:hAnsi="Arial" w:cs="Arial"/>
          <w:sz w:val="20"/>
          <w:szCs w:val="20"/>
          <w:lang w:eastAsia="sl-SI"/>
        </w:rPr>
        <w:fldChar w:fldCharType="end"/>
      </w:r>
      <w:r w:rsidRPr="004A71E5">
        <w:rPr>
          <w:rFonts w:ascii="Arial" w:eastAsia="Times New Roman" w:hAnsi="Arial" w:cs="Arial"/>
          <w:sz w:val="20"/>
          <w:szCs w:val="20"/>
          <w:lang w:eastAsia="sl-SI"/>
        </w:rPr>
        <w:fldChar w:fldCharType="begin"/>
      </w:r>
      <w:r w:rsidRPr="004A71E5">
        <w:rPr>
          <w:rFonts w:ascii="Arial" w:eastAsia="Times New Roman" w:hAnsi="Arial" w:cs="Arial"/>
          <w:sz w:val="20"/>
          <w:szCs w:val="20"/>
          <w:lang w:eastAsia="sl-SI"/>
        </w:rPr>
        <w:instrText xml:space="preserve"> HYPERLINK "https://www.uradni-list.si/glasilo-uradni-list-rs/vsebina/2015-01-2360/" \l "(prevzem uslužbencev, nalog, opreme in dokumentacije)" </w:instrText>
      </w:r>
      <w:r w:rsidRPr="004A71E5">
        <w:rPr>
          <w:rFonts w:ascii="Arial" w:eastAsia="Times New Roman" w:hAnsi="Arial" w:cs="Arial"/>
          <w:sz w:val="20"/>
          <w:szCs w:val="20"/>
          <w:lang w:eastAsia="sl-SI"/>
        </w:rPr>
        <w:fldChar w:fldCharType="separate"/>
      </w:r>
    </w:p>
    <w:p w:rsidR="00EF6010" w:rsidRPr="004A71E5" w:rsidRDefault="00EF6010" w:rsidP="005E5C25">
      <w:pPr>
        <w:spacing w:after="0" w:line="260" w:lineRule="atLeast"/>
        <w:jc w:val="center"/>
        <w:rPr>
          <w:rFonts w:ascii="Arial" w:eastAsia="Times New Roman" w:hAnsi="Arial" w:cs="Arial"/>
          <w:sz w:val="20"/>
          <w:szCs w:val="20"/>
          <w:lang w:eastAsia="sl-SI"/>
        </w:rPr>
      </w:pPr>
      <w:r w:rsidRPr="004A71E5">
        <w:rPr>
          <w:rFonts w:ascii="Arial" w:eastAsia="Times New Roman" w:hAnsi="Arial" w:cs="Arial"/>
          <w:sz w:val="20"/>
          <w:szCs w:val="20"/>
          <w:lang w:eastAsia="sl-SI"/>
        </w:rPr>
        <w:t>(prevzem uslužbencev, nalog, opreme in dokumentacije)</w:t>
      </w:r>
    </w:p>
    <w:p w:rsidR="00EF6010" w:rsidRPr="004A71E5" w:rsidRDefault="00EF6010" w:rsidP="005E5C25">
      <w:pPr>
        <w:spacing w:after="0" w:line="260" w:lineRule="atLeast"/>
        <w:jc w:val="both"/>
        <w:rPr>
          <w:rFonts w:ascii="Arial" w:eastAsia="Times New Roman" w:hAnsi="Arial" w:cs="Arial"/>
          <w:sz w:val="20"/>
          <w:szCs w:val="20"/>
          <w:lang w:eastAsia="sl-SI"/>
        </w:rPr>
      </w:pPr>
      <w:r w:rsidRPr="004A71E5">
        <w:rPr>
          <w:rFonts w:ascii="Arial" w:eastAsia="Times New Roman" w:hAnsi="Arial" w:cs="Arial"/>
          <w:sz w:val="20"/>
          <w:szCs w:val="20"/>
          <w:lang w:eastAsia="sl-SI"/>
        </w:rPr>
        <w:fldChar w:fldCharType="end"/>
      </w:r>
    </w:p>
    <w:p w:rsidR="00EF6010" w:rsidRPr="004A71E5" w:rsidRDefault="00EF6010" w:rsidP="005E5C25">
      <w:pPr>
        <w:spacing w:after="0" w:line="260" w:lineRule="atLeast"/>
        <w:jc w:val="both"/>
        <w:rPr>
          <w:rFonts w:ascii="Arial" w:eastAsia="Times New Roman" w:hAnsi="Arial" w:cs="Arial"/>
          <w:sz w:val="20"/>
          <w:szCs w:val="20"/>
          <w:lang w:eastAsia="sl-SI"/>
        </w:rPr>
      </w:pPr>
      <w:r w:rsidRPr="004A71E5">
        <w:rPr>
          <w:rFonts w:ascii="Arial" w:eastAsia="Times New Roman" w:hAnsi="Arial" w:cs="Arial"/>
          <w:sz w:val="20"/>
          <w:szCs w:val="20"/>
          <w:lang w:eastAsia="sl-SI"/>
        </w:rPr>
        <w:t xml:space="preserve">(1) Akti o notranji organizaciji in sistemizaciji delovnih mest ter Odlok o preoblikovanju Vodnogospodarskega inštituta, družbe za gospodarjenje z vodami, d.o.o., v javni zavod "Inštitut za vode Republike Slovenije" (Uradni list RS, št. 26/03 in 6/12) se morajo uskladiti z določbami spremenjenega tretjega odstavka 158. člena </w:t>
      </w:r>
      <w:r w:rsidR="00D2130F" w:rsidRPr="004A71E5">
        <w:rPr>
          <w:rFonts w:ascii="Arial" w:eastAsia="Times New Roman" w:hAnsi="Arial" w:cs="Arial"/>
          <w:sz w:val="20"/>
          <w:szCs w:val="20"/>
          <w:lang w:eastAsia="sl-SI"/>
        </w:rPr>
        <w:t>ter</w:t>
      </w:r>
      <w:r w:rsidRPr="004A71E5">
        <w:rPr>
          <w:rFonts w:ascii="Arial" w:eastAsia="Times New Roman" w:hAnsi="Arial" w:cs="Arial"/>
          <w:sz w:val="20"/>
          <w:szCs w:val="20"/>
          <w:lang w:eastAsia="sl-SI"/>
        </w:rPr>
        <w:t xml:space="preserve"> črtanih 159. in 160. člena  zakona najpozneje do 1. januarja 2020. </w:t>
      </w:r>
    </w:p>
    <w:p w:rsidR="00EF6010" w:rsidRPr="004A71E5" w:rsidRDefault="00EF6010" w:rsidP="005E5C25">
      <w:pPr>
        <w:spacing w:after="0" w:line="260" w:lineRule="atLeast"/>
        <w:jc w:val="both"/>
        <w:rPr>
          <w:rFonts w:ascii="Arial" w:eastAsia="Times New Roman" w:hAnsi="Arial" w:cs="Arial"/>
          <w:sz w:val="20"/>
          <w:szCs w:val="20"/>
          <w:lang w:eastAsia="sl-SI"/>
        </w:rPr>
      </w:pPr>
      <w:r w:rsidRPr="004A71E5">
        <w:rPr>
          <w:rFonts w:ascii="Arial" w:eastAsia="Times New Roman" w:hAnsi="Arial" w:cs="Arial"/>
          <w:sz w:val="20"/>
          <w:szCs w:val="20"/>
          <w:lang w:eastAsia="sl-SI"/>
        </w:rPr>
        <w:t xml:space="preserve">(2) Ministrstvo najpozneje do 1. januarja 2020 od Inštituta za vode prevzame: </w:t>
      </w:r>
    </w:p>
    <w:p w:rsidR="00EF6010" w:rsidRPr="004A71E5" w:rsidRDefault="00EF6010" w:rsidP="005E5C25">
      <w:pPr>
        <w:spacing w:after="0" w:line="260" w:lineRule="atLeast"/>
        <w:jc w:val="both"/>
        <w:rPr>
          <w:rFonts w:ascii="Arial" w:eastAsia="Times New Roman" w:hAnsi="Arial" w:cs="Arial"/>
          <w:sz w:val="20"/>
          <w:szCs w:val="20"/>
          <w:lang w:eastAsia="sl-SI"/>
        </w:rPr>
      </w:pPr>
      <w:r w:rsidRPr="004A71E5">
        <w:rPr>
          <w:rFonts w:ascii="Arial" w:eastAsia="Times New Roman" w:hAnsi="Arial" w:cs="Arial"/>
          <w:sz w:val="20"/>
          <w:szCs w:val="20"/>
          <w:lang w:eastAsia="sl-SI"/>
        </w:rPr>
        <w:t>– naloge</w:t>
      </w:r>
      <w:r w:rsidR="00D2130F" w:rsidRPr="004A71E5">
        <w:rPr>
          <w:rFonts w:ascii="Arial" w:eastAsia="Times New Roman" w:hAnsi="Arial" w:cs="Arial"/>
          <w:sz w:val="20"/>
          <w:szCs w:val="20"/>
          <w:lang w:eastAsia="sl-SI"/>
        </w:rPr>
        <w:t>, pravice in obveznosti, ki so nastali v zvezi s poslovanjem inštituta;</w:t>
      </w:r>
    </w:p>
    <w:p w:rsidR="00EF6010" w:rsidRPr="004A71E5" w:rsidRDefault="00EF6010" w:rsidP="005E5C25">
      <w:pPr>
        <w:spacing w:after="0" w:line="260" w:lineRule="atLeast"/>
        <w:jc w:val="both"/>
        <w:rPr>
          <w:rFonts w:ascii="Arial" w:eastAsia="Times New Roman" w:hAnsi="Arial" w:cs="Arial"/>
          <w:sz w:val="20"/>
          <w:szCs w:val="20"/>
          <w:lang w:eastAsia="sl-SI"/>
        </w:rPr>
      </w:pPr>
      <w:r w:rsidRPr="004A71E5">
        <w:rPr>
          <w:rFonts w:ascii="Arial" w:eastAsia="Times New Roman" w:hAnsi="Arial" w:cs="Arial"/>
          <w:sz w:val="20"/>
          <w:szCs w:val="20"/>
          <w:lang w:eastAsia="sl-SI"/>
        </w:rPr>
        <w:t xml:space="preserve">– javne uslužbence; </w:t>
      </w:r>
    </w:p>
    <w:p w:rsidR="00EF6010" w:rsidRPr="004A71E5" w:rsidRDefault="00EF6010" w:rsidP="005E5C25">
      <w:pPr>
        <w:spacing w:after="0" w:line="260" w:lineRule="atLeast"/>
        <w:jc w:val="both"/>
        <w:rPr>
          <w:rFonts w:ascii="Arial" w:eastAsia="Times New Roman" w:hAnsi="Arial" w:cs="Arial"/>
          <w:sz w:val="20"/>
          <w:szCs w:val="20"/>
          <w:lang w:eastAsia="sl-SI"/>
        </w:rPr>
      </w:pPr>
      <w:r w:rsidRPr="004A71E5">
        <w:rPr>
          <w:rFonts w:ascii="Arial" w:eastAsia="Times New Roman" w:hAnsi="Arial" w:cs="Arial"/>
          <w:sz w:val="20"/>
          <w:szCs w:val="20"/>
          <w:lang w:eastAsia="sl-SI"/>
        </w:rPr>
        <w:t xml:space="preserve">– opremo, dokumentacijo (študije, strokovne podlage, arhiv), zbirke podatkov in evidence. </w:t>
      </w:r>
    </w:p>
    <w:p w:rsidR="00EF6010" w:rsidRPr="004A71E5" w:rsidRDefault="00EF6010" w:rsidP="005E5C25">
      <w:pPr>
        <w:spacing w:after="0" w:line="260" w:lineRule="atLeast"/>
        <w:jc w:val="both"/>
        <w:rPr>
          <w:rFonts w:ascii="Arial" w:eastAsia="Times New Roman" w:hAnsi="Arial" w:cs="Arial"/>
          <w:sz w:val="20"/>
          <w:szCs w:val="20"/>
          <w:lang w:eastAsia="sl-SI"/>
        </w:rPr>
      </w:pPr>
      <w:r w:rsidRPr="004A71E5">
        <w:rPr>
          <w:rFonts w:ascii="Arial" w:eastAsia="Times New Roman" w:hAnsi="Arial" w:cs="Arial"/>
          <w:sz w:val="20"/>
          <w:szCs w:val="20"/>
          <w:lang w:eastAsia="sl-SI"/>
        </w:rPr>
        <w:t xml:space="preserve">(3) Javnim uslužbencem iz druge </w:t>
      </w:r>
      <w:proofErr w:type="spellStart"/>
      <w:r w:rsidRPr="004A71E5">
        <w:rPr>
          <w:rFonts w:ascii="Arial" w:eastAsia="Times New Roman" w:hAnsi="Arial" w:cs="Arial"/>
          <w:sz w:val="20"/>
          <w:szCs w:val="20"/>
          <w:lang w:eastAsia="sl-SI"/>
        </w:rPr>
        <w:t>alinee</w:t>
      </w:r>
      <w:proofErr w:type="spellEnd"/>
      <w:r w:rsidRPr="004A71E5">
        <w:rPr>
          <w:rFonts w:ascii="Arial" w:eastAsia="Times New Roman" w:hAnsi="Arial" w:cs="Arial"/>
          <w:sz w:val="20"/>
          <w:szCs w:val="20"/>
          <w:lang w:eastAsia="sl-SI"/>
        </w:rPr>
        <w:t xml:space="preserve"> prejšnjega odstavka z dnem </w:t>
      </w:r>
      <w:r w:rsidR="006D4275">
        <w:rPr>
          <w:rFonts w:ascii="Arial" w:eastAsia="Times New Roman" w:hAnsi="Arial" w:cs="Arial"/>
          <w:sz w:val="20"/>
          <w:szCs w:val="20"/>
          <w:lang w:eastAsia="sl-SI"/>
        </w:rPr>
        <w:t xml:space="preserve">pred dnevom </w:t>
      </w:r>
      <w:r w:rsidRPr="004A71E5">
        <w:rPr>
          <w:rFonts w:ascii="Arial" w:eastAsia="Times New Roman" w:hAnsi="Arial" w:cs="Arial"/>
          <w:sz w:val="20"/>
          <w:szCs w:val="20"/>
          <w:lang w:eastAsia="sl-SI"/>
        </w:rPr>
        <w:t xml:space="preserve">prevzema preneha delovno razmerje v Inštitutu za vode. Naslednji dan po prenehanju delovnega razmerja v Inštitutu za vode prevzeti javni uslužbenci brez objave ali javnega natečaja sklenejo delovno razmerje na ministrstvu za delovna mesta, ki so določena v aktu o notranji organizaciji in sistemizaciji, za katera izpolnjujejo pogoje. </w:t>
      </w:r>
      <w:r w:rsidR="007C65DF" w:rsidRPr="007C65DF">
        <w:rPr>
          <w:rFonts w:ascii="Arial" w:eastAsia="Times New Roman" w:hAnsi="Arial" w:cs="Arial"/>
          <w:sz w:val="20"/>
          <w:szCs w:val="20"/>
          <w:lang w:eastAsia="sl-SI"/>
        </w:rPr>
        <w:t>Prevzeti javni uslužbenci, ki sklenejo delovno razmerje na uradniških delovnih mestih, se ob prevzemu imenujejo v najnižji naziv, v katerem se opravlja delo na uradniškem delovnem mestu, za katero bodo sklenili pogodbo o zaposlitvi</w:t>
      </w:r>
      <w:r w:rsidRPr="004A71E5">
        <w:rPr>
          <w:rFonts w:ascii="Arial" w:eastAsia="Times New Roman" w:hAnsi="Arial" w:cs="Arial"/>
          <w:sz w:val="20"/>
          <w:szCs w:val="20"/>
          <w:lang w:eastAsia="sl-SI"/>
        </w:rPr>
        <w:t xml:space="preserve">. </w:t>
      </w:r>
    </w:p>
    <w:p w:rsidR="00BF7F82" w:rsidRPr="004A71E5" w:rsidRDefault="00BF7F82" w:rsidP="005E5C25">
      <w:pPr>
        <w:spacing w:after="0" w:line="260" w:lineRule="atLeast"/>
        <w:rPr>
          <w:rFonts w:ascii="Arial" w:eastAsia="Times New Roman" w:hAnsi="Arial" w:cs="Arial"/>
          <w:sz w:val="20"/>
          <w:szCs w:val="20"/>
          <w:lang w:eastAsia="sl-SI"/>
        </w:rPr>
      </w:pPr>
    </w:p>
    <w:p w:rsidR="00AD40C1" w:rsidRPr="004A71E5" w:rsidRDefault="00AD40C1" w:rsidP="005E5C25">
      <w:pPr>
        <w:spacing w:after="0" w:line="260" w:lineRule="atLeast"/>
        <w:jc w:val="both"/>
        <w:rPr>
          <w:rFonts w:ascii="Arial" w:eastAsia="Times New Roman" w:hAnsi="Arial" w:cs="Arial"/>
          <w:sz w:val="20"/>
          <w:szCs w:val="20"/>
          <w:lang w:eastAsia="sl-SI"/>
        </w:rPr>
      </w:pPr>
    </w:p>
    <w:p w:rsidR="00AD40C1" w:rsidRPr="004A71E5" w:rsidRDefault="007230C0" w:rsidP="00AD40C1">
      <w:pPr>
        <w:spacing w:after="100" w:line="240" w:lineRule="auto"/>
        <w:jc w:val="center"/>
        <w:rPr>
          <w:rFonts w:ascii="Arial" w:eastAsia="Times New Roman" w:hAnsi="Arial" w:cs="Arial"/>
          <w:sz w:val="20"/>
          <w:szCs w:val="20"/>
          <w:lang w:eastAsia="sl-SI"/>
        </w:rPr>
      </w:pPr>
      <w:r w:rsidRPr="004A71E5">
        <w:rPr>
          <w:rFonts w:ascii="Arial" w:eastAsia="Times New Roman" w:hAnsi="Arial" w:cs="Arial"/>
          <w:sz w:val="20"/>
          <w:szCs w:val="20"/>
          <w:lang w:eastAsia="sl-SI"/>
        </w:rPr>
        <w:t>5</w:t>
      </w:r>
      <w:r w:rsidR="00AD40C1" w:rsidRPr="004A71E5">
        <w:rPr>
          <w:rFonts w:ascii="Arial" w:eastAsia="Times New Roman" w:hAnsi="Arial" w:cs="Arial"/>
          <w:sz w:val="20"/>
          <w:szCs w:val="20"/>
          <w:lang w:eastAsia="sl-SI"/>
        </w:rPr>
        <w:t xml:space="preserve">. člen </w:t>
      </w:r>
    </w:p>
    <w:p w:rsidR="00AD40C1" w:rsidRPr="004A71E5" w:rsidRDefault="00AD40C1" w:rsidP="00AD40C1">
      <w:pPr>
        <w:spacing w:after="100" w:line="240" w:lineRule="auto"/>
        <w:jc w:val="center"/>
        <w:rPr>
          <w:rFonts w:ascii="Arial" w:eastAsia="Times New Roman" w:hAnsi="Arial" w:cs="Arial"/>
          <w:sz w:val="20"/>
          <w:szCs w:val="20"/>
          <w:lang w:eastAsia="sl-SI"/>
        </w:rPr>
      </w:pPr>
      <w:r w:rsidRPr="004A71E5">
        <w:rPr>
          <w:rFonts w:ascii="Arial" w:eastAsia="Times New Roman" w:hAnsi="Arial" w:cs="Arial"/>
          <w:sz w:val="20"/>
          <w:szCs w:val="20"/>
          <w:lang w:eastAsia="sl-SI"/>
        </w:rPr>
        <w:t>(začetek veljavnosti)</w:t>
      </w:r>
    </w:p>
    <w:p w:rsidR="00AD40C1" w:rsidRPr="004A71E5" w:rsidRDefault="00AD40C1" w:rsidP="00AD40C1">
      <w:pPr>
        <w:spacing w:after="100" w:line="240" w:lineRule="auto"/>
        <w:rPr>
          <w:rFonts w:ascii="Arial" w:eastAsia="Times New Roman" w:hAnsi="Arial" w:cs="Arial"/>
          <w:sz w:val="20"/>
          <w:szCs w:val="20"/>
          <w:lang w:eastAsia="sl-SI"/>
        </w:rPr>
      </w:pPr>
    </w:p>
    <w:p w:rsidR="00AD40C1" w:rsidRPr="004A71E5" w:rsidRDefault="00AD40C1" w:rsidP="00AD40C1">
      <w:pPr>
        <w:jc w:val="both"/>
        <w:rPr>
          <w:rFonts w:ascii="Arial" w:eastAsia="Times New Roman" w:hAnsi="Arial" w:cs="Arial"/>
          <w:sz w:val="20"/>
          <w:szCs w:val="20"/>
          <w:lang w:eastAsia="sl-SI"/>
        </w:rPr>
      </w:pPr>
      <w:r w:rsidRPr="004A71E5">
        <w:rPr>
          <w:rFonts w:ascii="Arial" w:eastAsia="Times New Roman" w:hAnsi="Arial" w:cs="Arial"/>
          <w:sz w:val="20"/>
          <w:szCs w:val="20"/>
          <w:lang w:eastAsia="sl-SI"/>
        </w:rPr>
        <w:t xml:space="preserve">Ta zakon začne veljati petnajsti dan po objavi v Uradnem listu Republike Slovenije. </w:t>
      </w:r>
    </w:p>
    <w:p w:rsidR="004109AF" w:rsidRPr="004A71E5" w:rsidRDefault="004109AF" w:rsidP="005E5C25">
      <w:pPr>
        <w:spacing w:after="0" w:line="260" w:lineRule="atLeast"/>
        <w:jc w:val="both"/>
        <w:rPr>
          <w:rFonts w:ascii="Arial" w:eastAsia="Times New Roman" w:hAnsi="Arial" w:cs="Arial"/>
          <w:sz w:val="20"/>
          <w:szCs w:val="20"/>
          <w:lang w:eastAsia="sl-SI"/>
        </w:rPr>
      </w:pPr>
    </w:p>
    <w:p w:rsidR="004109AF" w:rsidRPr="004A71E5" w:rsidRDefault="004109AF" w:rsidP="005E5C25">
      <w:pPr>
        <w:spacing w:after="0" w:line="260" w:lineRule="atLeast"/>
        <w:rPr>
          <w:rFonts w:ascii="Arial" w:hAnsi="Arial" w:cs="Arial"/>
          <w:sz w:val="20"/>
          <w:szCs w:val="20"/>
        </w:rPr>
      </w:pPr>
    </w:p>
    <w:p w:rsidR="00BF2854" w:rsidRPr="0050008D" w:rsidRDefault="00BF2854" w:rsidP="0050008D">
      <w:pPr>
        <w:pStyle w:val="Odstavekseznama"/>
        <w:numPr>
          <w:ilvl w:val="0"/>
          <w:numId w:val="17"/>
        </w:numPr>
        <w:spacing w:after="0" w:line="260" w:lineRule="atLeast"/>
        <w:rPr>
          <w:rFonts w:ascii="Arial" w:hAnsi="Arial" w:cs="Arial"/>
          <w:b/>
          <w:sz w:val="20"/>
          <w:szCs w:val="20"/>
        </w:rPr>
      </w:pPr>
      <w:r w:rsidRPr="0050008D">
        <w:rPr>
          <w:rFonts w:ascii="Arial" w:hAnsi="Arial" w:cs="Arial"/>
          <w:b/>
          <w:sz w:val="20"/>
          <w:szCs w:val="20"/>
        </w:rPr>
        <w:t>OBRAZLOŽITEV ČLENOV</w:t>
      </w:r>
    </w:p>
    <w:p w:rsidR="00BF2854" w:rsidRPr="004A71E5" w:rsidRDefault="00BF2854" w:rsidP="005E5C25">
      <w:pPr>
        <w:spacing w:after="0" w:line="260" w:lineRule="atLeast"/>
        <w:rPr>
          <w:rFonts w:ascii="Arial" w:hAnsi="Arial" w:cs="Arial"/>
          <w:sz w:val="20"/>
          <w:szCs w:val="20"/>
        </w:rPr>
      </w:pPr>
    </w:p>
    <w:p w:rsidR="00BF2854" w:rsidRPr="004A71E5" w:rsidRDefault="00BF2854" w:rsidP="005E5C25">
      <w:pPr>
        <w:spacing w:after="0" w:line="260" w:lineRule="atLeast"/>
        <w:jc w:val="both"/>
        <w:rPr>
          <w:rFonts w:ascii="Arial" w:hAnsi="Arial" w:cs="Arial"/>
          <w:b/>
          <w:sz w:val="20"/>
          <w:szCs w:val="20"/>
        </w:rPr>
      </w:pPr>
      <w:r w:rsidRPr="004A71E5">
        <w:rPr>
          <w:rFonts w:ascii="Arial" w:hAnsi="Arial" w:cs="Arial"/>
          <w:b/>
          <w:sz w:val="20"/>
          <w:szCs w:val="20"/>
        </w:rPr>
        <w:t>K 1. členu</w:t>
      </w:r>
    </w:p>
    <w:p w:rsidR="00BF2854" w:rsidRPr="004A71E5" w:rsidRDefault="00BF2854" w:rsidP="005E5C25">
      <w:pPr>
        <w:autoSpaceDE w:val="0"/>
        <w:autoSpaceDN w:val="0"/>
        <w:adjustRightInd w:val="0"/>
        <w:spacing w:after="0" w:line="260" w:lineRule="atLeast"/>
        <w:jc w:val="both"/>
        <w:rPr>
          <w:rFonts w:ascii="Arial" w:hAnsi="Arial" w:cs="Arial"/>
          <w:sz w:val="20"/>
          <w:szCs w:val="20"/>
        </w:rPr>
      </w:pPr>
      <w:r w:rsidRPr="004A71E5">
        <w:rPr>
          <w:rFonts w:ascii="Arial" w:hAnsi="Arial" w:cs="Arial"/>
          <w:sz w:val="20"/>
          <w:szCs w:val="20"/>
        </w:rPr>
        <w:t xml:space="preserve">Inštitut za vode RS se ukinja zaradi česar je treba črtati navedbo inštituta. </w:t>
      </w:r>
    </w:p>
    <w:p w:rsidR="00BF2854" w:rsidRPr="004A71E5" w:rsidRDefault="00BF2854" w:rsidP="005E5C25">
      <w:pPr>
        <w:spacing w:after="0" w:line="260" w:lineRule="atLeast"/>
        <w:rPr>
          <w:rFonts w:ascii="Arial" w:hAnsi="Arial" w:cs="Arial"/>
          <w:sz w:val="20"/>
          <w:szCs w:val="20"/>
          <w:lang w:eastAsia="sl-SI"/>
        </w:rPr>
      </w:pPr>
    </w:p>
    <w:p w:rsidR="00BF2854" w:rsidRPr="004A71E5" w:rsidRDefault="00BF2854" w:rsidP="005E5C25">
      <w:pPr>
        <w:spacing w:after="0" w:line="260" w:lineRule="atLeast"/>
        <w:jc w:val="both"/>
        <w:rPr>
          <w:rFonts w:ascii="Arial" w:hAnsi="Arial" w:cs="Arial"/>
          <w:b/>
          <w:sz w:val="20"/>
          <w:szCs w:val="20"/>
        </w:rPr>
      </w:pPr>
      <w:r w:rsidRPr="004A71E5">
        <w:rPr>
          <w:rFonts w:ascii="Arial" w:hAnsi="Arial" w:cs="Arial"/>
          <w:b/>
          <w:sz w:val="20"/>
          <w:szCs w:val="20"/>
        </w:rPr>
        <w:t>K 2. členu</w:t>
      </w:r>
    </w:p>
    <w:p w:rsidR="00530BCE" w:rsidRPr="004A71E5" w:rsidRDefault="00530BCE" w:rsidP="00530BCE">
      <w:pPr>
        <w:spacing w:after="0" w:line="260" w:lineRule="atLeast"/>
        <w:jc w:val="both"/>
        <w:rPr>
          <w:rFonts w:ascii="Arial" w:hAnsi="Arial" w:cs="Arial"/>
          <w:sz w:val="20"/>
          <w:szCs w:val="20"/>
        </w:rPr>
      </w:pPr>
      <w:r w:rsidRPr="004A71E5">
        <w:rPr>
          <w:rFonts w:ascii="Arial" w:hAnsi="Arial" w:cs="Arial"/>
          <w:sz w:val="20"/>
          <w:szCs w:val="20"/>
        </w:rPr>
        <w:t xml:space="preserve">S predlaganim zakonom se določa pravna podlaga za ukinitev inštituta zaradi česar </w:t>
      </w:r>
      <w:r>
        <w:rPr>
          <w:rFonts w:ascii="Arial" w:hAnsi="Arial" w:cs="Arial"/>
          <w:sz w:val="20"/>
          <w:szCs w:val="20"/>
        </w:rPr>
        <w:t>se črtata</w:t>
      </w:r>
      <w:r w:rsidRPr="004A71E5">
        <w:rPr>
          <w:rFonts w:ascii="Arial" w:hAnsi="Arial" w:cs="Arial"/>
          <w:sz w:val="20"/>
          <w:szCs w:val="20"/>
        </w:rPr>
        <w:t xml:space="preserve"> 159. in 160. člen. </w:t>
      </w:r>
    </w:p>
    <w:p w:rsidR="00530BCE" w:rsidRDefault="00BF2854" w:rsidP="005E5C25">
      <w:pPr>
        <w:spacing w:after="0" w:line="260" w:lineRule="atLeast"/>
        <w:jc w:val="both"/>
        <w:rPr>
          <w:rFonts w:ascii="Arial" w:hAnsi="Arial" w:cs="Arial"/>
          <w:sz w:val="20"/>
          <w:szCs w:val="20"/>
        </w:rPr>
      </w:pPr>
      <w:r w:rsidRPr="004A71E5">
        <w:rPr>
          <w:rFonts w:ascii="Arial" w:hAnsi="Arial" w:cs="Arial"/>
          <w:sz w:val="20"/>
          <w:szCs w:val="20"/>
        </w:rPr>
        <w:t>Inštitut za vode je bil ustanovljen z Zakonom o vodah (Uradni list RS, št. 67/02) za izvajanje določenih strokovni</w:t>
      </w:r>
      <w:r w:rsidR="001D3A80" w:rsidRPr="004A71E5">
        <w:rPr>
          <w:rFonts w:ascii="Arial" w:hAnsi="Arial" w:cs="Arial"/>
          <w:sz w:val="20"/>
          <w:szCs w:val="20"/>
        </w:rPr>
        <w:t>h in razvojnih nalog Ministrstva za okolje in prostor (v nadaljnjem besedilu: ministrstvo)</w:t>
      </w:r>
      <w:r w:rsidRPr="004A71E5">
        <w:rPr>
          <w:rFonts w:ascii="Arial" w:hAnsi="Arial" w:cs="Arial"/>
          <w:sz w:val="20"/>
          <w:szCs w:val="20"/>
        </w:rPr>
        <w:t xml:space="preserve">. Nastal je s preoblikovanjem Vodnogospodarskega inštituta, osrednje slovenske ustanove na področju urejanja voda s 25-letno tradicijo. </w:t>
      </w:r>
    </w:p>
    <w:p w:rsidR="00530BCE" w:rsidRPr="00530BCE" w:rsidRDefault="00530BCE" w:rsidP="005E5C25">
      <w:pPr>
        <w:spacing w:after="0" w:line="260" w:lineRule="atLeast"/>
        <w:jc w:val="both"/>
        <w:rPr>
          <w:rFonts w:ascii="Arial" w:hAnsi="Arial" w:cs="Arial"/>
          <w:sz w:val="20"/>
          <w:szCs w:val="20"/>
        </w:rPr>
      </w:pPr>
    </w:p>
    <w:p w:rsidR="00530BCE" w:rsidRPr="00530BCE" w:rsidRDefault="00530BCE" w:rsidP="00530BCE">
      <w:pPr>
        <w:spacing w:after="0" w:line="260" w:lineRule="atLeast"/>
        <w:jc w:val="both"/>
        <w:rPr>
          <w:rFonts w:ascii="Arial" w:hAnsi="Arial" w:cs="Arial"/>
          <w:sz w:val="20"/>
          <w:szCs w:val="20"/>
        </w:rPr>
      </w:pPr>
      <w:r w:rsidRPr="00530BCE">
        <w:rPr>
          <w:rFonts w:ascii="Arial" w:hAnsi="Arial" w:cs="Arial"/>
          <w:sz w:val="20"/>
          <w:szCs w:val="20"/>
        </w:rPr>
        <w:t xml:space="preserve">Na podlagi izvedene reorganizacije na področju voda v skladu s sklepom Vlade RS, št. 35500-1/2015/17 z dne 5.3.2015 so se posamezne zakonsko določene naloge Inštituta za vode ustrezno prilagodile in prenesle na tedaj na novo ustanovljen organ v sestavi Ministrstva za okolje in prostor, na Direkcijo Republike Slovenije za vode. Na podlagi izvedene reorganizacije in novele Zakona o vodah iz leta 2015 je Inštitut za vode izvajal naloge sodelovanja pri pripravi metodologij, povezanih z izdelavo načrtov upravljanja voda, in pri pripravi metodologij, povezanih z določanjem ekološko sprejemljivega pretoka, v skladu z ustanovitvenim aktom pa je lahko opravljal dejavnosti za druge naročnike v obsegu, ki ne ovira izvajanja nalog Inštituta za vode, če so te dejavnosti skladne z nameni, zaradi katerih je ustanovljen, ter če omogočajo smotrnejšo in gospodarnejšo izrabo delovnih sredstev. Inštitutu za vode se je spremenil obseg izvajanja nalog, hkrati pa so se zaradi selitve povišali stroški poslovanja inštituta. Inštitut za vode je leti 2017 in 2018 zaključil s presežkom odhodkov nad prihodki. Leto 2018 je inštitut zaključil tudi s presežkom odhodkov nad prihodki po načelu denarnega toka ter </w:t>
      </w:r>
      <w:r w:rsidR="00F178E1">
        <w:rPr>
          <w:rFonts w:ascii="Arial" w:hAnsi="Arial" w:cs="Arial"/>
          <w:sz w:val="20"/>
          <w:szCs w:val="20"/>
        </w:rPr>
        <w:t>začel</w:t>
      </w:r>
      <w:r w:rsidRPr="00530BCE">
        <w:rPr>
          <w:rFonts w:ascii="Arial" w:hAnsi="Arial" w:cs="Arial"/>
          <w:sz w:val="20"/>
          <w:szCs w:val="20"/>
        </w:rPr>
        <w:t xml:space="preserve"> z zadolževanjem, ki se nadaljuje v leto 2019. Poslovno - finančni načrt in program dela inštituta za leto 2019 izkazuje preseganje odhodkov nad prihodki in enaka je tudi napoved za leto 2020. Z ozirom na obstoječe in prihodnje naloge Inštituta za vode je ugotovljena najprimernejša rešitev za nadaljevanje izvajanja nalog in zmanjšanje stroškov njegovega poslovanja</w:t>
      </w:r>
      <w:r w:rsidR="00CB7F24">
        <w:rPr>
          <w:rFonts w:ascii="Arial" w:hAnsi="Arial" w:cs="Arial"/>
          <w:sz w:val="20"/>
          <w:szCs w:val="20"/>
        </w:rPr>
        <w:t xml:space="preserve"> oziroma preprečitev </w:t>
      </w:r>
      <w:r w:rsidR="009468CF">
        <w:rPr>
          <w:rFonts w:ascii="Arial" w:hAnsi="Arial" w:cs="Arial"/>
          <w:sz w:val="20"/>
          <w:szCs w:val="20"/>
        </w:rPr>
        <w:t>možnega</w:t>
      </w:r>
      <w:r w:rsidR="00CB7F24">
        <w:rPr>
          <w:rFonts w:ascii="Arial" w:hAnsi="Arial" w:cs="Arial"/>
          <w:sz w:val="20"/>
          <w:szCs w:val="20"/>
        </w:rPr>
        <w:t xml:space="preserve"> nadaljnjega zadolževanja</w:t>
      </w:r>
      <w:r w:rsidRPr="00530BCE">
        <w:rPr>
          <w:rFonts w:ascii="Arial" w:hAnsi="Arial" w:cs="Arial"/>
          <w:sz w:val="20"/>
          <w:szCs w:val="20"/>
        </w:rPr>
        <w:t xml:space="preserve">, ukinitev Inštituta za ter prenos nalog, pravic ter obveznosti Inštituta za vode na Ministrstvo za okolje in prostor. </w:t>
      </w:r>
    </w:p>
    <w:p w:rsidR="00530BCE" w:rsidRPr="004A71E5" w:rsidRDefault="00530BCE" w:rsidP="005E5C25">
      <w:pPr>
        <w:spacing w:after="0" w:line="260" w:lineRule="atLeast"/>
        <w:jc w:val="both"/>
        <w:rPr>
          <w:rFonts w:ascii="Arial" w:hAnsi="Arial" w:cs="Arial"/>
          <w:sz w:val="20"/>
          <w:szCs w:val="20"/>
        </w:rPr>
      </w:pPr>
    </w:p>
    <w:p w:rsidR="00EC051C" w:rsidRPr="004A71E5" w:rsidRDefault="00EC051C" w:rsidP="005E5C25">
      <w:pPr>
        <w:spacing w:after="0" w:line="260" w:lineRule="atLeast"/>
        <w:jc w:val="both"/>
        <w:rPr>
          <w:rFonts w:ascii="Arial" w:hAnsi="Arial" w:cs="Arial"/>
          <w:b/>
          <w:sz w:val="20"/>
          <w:szCs w:val="20"/>
        </w:rPr>
      </w:pPr>
    </w:p>
    <w:p w:rsidR="00E802C0" w:rsidRPr="004A71E5" w:rsidRDefault="00E802C0" w:rsidP="005E5C25">
      <w:pPr>
        <w:spacing w:after="0" w:line="260" w:lineRule="atLeast"/>
        <w:jc w:val="both"/>
        <w:rPr>
          <w:rFonts w:ascii="Arial" w:hAnsi="Arial" w:cs="Arial"/>
          <w:b/>
          <w:sz w:val="20"/>
          <w:szCs w:val="20"/>
        </w:rPr>
      </w:pPr>
      <w:r w:rsidRPr="004A71E5">
        <w:rPr>
          <w:rFonts w:ascii="Arial" w:hAnsi="Arial" w:cs="Arial"/>
          <w:b/>
          <w:sz w:val="20"/>
          <w:szCs w:val="20"/>
        </w:rPr>
        <w:t>K 3. členu</w:t>
      </w:r>
    </w:p>
    <w:p w:rsidR="00360CAA" w:rsidRPr="004A71E5" w:rsidRDefault="00360CAA" w:rsidP="005E5C25">
      <w:pPr>
        <w:spacing w:after="0" w:line="260" w:lineRule="atLeast"/>
        <w:jc w:val="both"/>
        <w:rPr>
          <w:rFonts w:ascii="Arial" w:hAnsi="Arial" w:cs="Arial"/>
          <w:sz w:val="20"/>
          <w:szCs w:val="20"/>
        </w:rPr>
      </w:pPr>
      <w:r w:rsidRPr="004A71E5">
        <w:rPr>
          <w:rFonts w:ascii="Arial" w:hAnsi="Arial" w:cs="Arial"/>
          <w:sz w:val="20"/>
          <w:szCs w:val="20"/>
        </w:rPr>
        <w:t xml:space="preserve">Namen spremembe </w:t>
      </w:r>
      <w:r w:rsidR="00C95BB2" w:rsidRPr="004A71E5">
        <w:rPr>
          <w:rFonts w:ascii="Arial" w:hAnsi="Arial" w:cs="Arial"/>
          <w:sz w:val="20"/>
          <w:szCs w:val="20"/>
        </w:rPr>
        <w:t>1.</w:t>
      </w:r>
      <w:r w:rsidRPr="004A71E5">
        <w:rPr>
          <w:rFonts w:ascii="Arial" w:hAnsi="Arial" w:cs="Arial"/>
          <w:sz w:val="20"/>
          <w:szCs w:val="20"/>
        </w:rPr>
        <w:t xml:space="preserve"> točke tretjega odstavka 162. člena </w:t>
      </w:r>
      <w:r w:rsidR="00C95BB2" w:rsidRPr="004A71E5">
        <w:rPr>
          <w:rFonts w:ascii="Arial" w:hAnsi="Arial" w:cs="Arial"/>
          <w:sz w:val="20"/>
          <w:szCs w:val="20"/>
        </w:rPr>
        <w:t>Zakona o vodah</w:t>
      </w:r>
      <w:r w:rsidRPr="004A71E5">
        <w:rPr>
          <w:rFonts w:ascii="Arial" w:hAnsi="Arial" w:cs="Arial"/>
          <w:sz w:val="20"/>
          <w:szCs w:val="20"/>
        </w:rPr>
        <w:t xml:space="preserve">, ki </w:t>
      </w:r>
      <w:r w:rsidR="00C95BB2" w:rsidRPr="004A71E5">
        <w:rPr>
          <w:rFonts w:ascii="Arial" w:hAnsi="Arial" w:cs="Arial"/>
          <w:sz w:val="20"/>
          <w:szCs w:val="20"/>
        </w:rPr>
        <w:t xml:space="preserve">opredeljuje </w:t>
      </w:r>
      <w:r w:rsidRPr="004A71E5">
        <w:rPr>
          <w:rFonts w:ascii="Arial" w:hAnsi="Arial" w:cs="Arial"/>
          <w:sz w:val="20"/>
          <w:szCs w:val="20"/>
        </w:rPr>
        <w:t>namene porabe sredstev Sklada za vode</w:t>
      </w:r>
      <w:r w:rsidR="00C95BB2" w:rsidRPr="004A71E5">
        <w:rPr>
          <w:rFonts w:ascii="Arial" w:hAnsi="Arial" w:cs="Arial"/>
          <w:sz w:val="20"/>
          <w:szCs w:val="20"/>
        </w:rPr>
        <w:t>,</w:t>
      </w:r>
      <w:r w:rsidRPr="004A71E5">
        <w:rPr>
          <w:rFonts w:ascii="Arial" w:hAnsi="Arial" w:cs="Arial"/>
          <w:sz w:val="20"/>
          <w:szCs w:val="20"/>
        </w:rPr>
        <w:t xml:space="preserve"> je</w:t>
      </w:r>
      <w:r w:rsidR="009F0274" w:rsidRPr="004A71E5">
        <w:rPr>
          <w:rFonts w:ascii="Arial" w:hAnsi="Arial" w:cs="Arial"/>
          <w:sz w:val="20"/>
          <w:szCs w:val="20"/>
        </w:rPr>
        <w:t xml:space="preserve"> jasno opredeliti namen porabe sredstev in sicer za gradnjo vodne infrastrukture. Gradbeni</w:t>
      </w:r>
      <w:r w:rsidRPr="004A71E5">
        <w:rPr>
          <w:rFonts w:ascii="Arial" w:hAnsi="Arial" w:cs="Arial"/>
          <w:sz w:val="20"/>
          <w:szCs w:val="20"/>
        </w:rPr>
        <w:t xml:space="preserve"> zakon (Uradni list RS, št. 16/17 in 72/17 – popravek) v 6. točki prvega odstavka 3. člena določa, da je gradnja »izvedba gradbenih in drugih del, povezanih z gradnjo, ki obsega novogradnjo, rekonstrukcijo, vzdrževanje objekta, vzdrževalna dela v javno korist, odstranitev in spremembo namembnosti«. V skladu z določbami 4. in 5. člena Gradbenega zakona se lahko gradnja izvaja bodisi na podlagi pravnomočnega gradbenega dovoljenja, kadar gre za novogradnjo, rekonstrukcijo in spremembo namembnosti objekta bodisi brez gradbenega dovoljenja</w:t>
      </w:r>
      <w:r w:rsidR="00C95BB2" w:rsidRPr="004A71E5">
        <w:rPr>
          <w:rFonts w:ascii="Arial" w:hAnsi="Arial" w:cs="Arial"/>
          <w:sz w:val="20"/>
          <w:szCs w:val="20"/>
        </w:rPr>
        <w:t>,</w:t>
      </w:r>
      <w:r w:rsidRPr="004A71E5">
        <w:rPr>
          <w:rFonts w:ascii="Arial" w:hAnsi="Arial" w:cs="Arial"/>
          <w:sz w:val="20"/>
          <w:szCs w:val="20"/>
        </w:rPr>
        <w:t xml:space="preserve"> </w:t>
      </w:r>
      <w:r w:rsidR="00C95BB2" w:rsidRPr="004A71E5">
        <w:rPr>
          <w:rFonts w:ascii="Arial" w:hAnsi="Arial" w:cs="Arial"/>
          <w:sz w:val="20"/>
          <w:szCs w:val="20"/>
        </w:rPr>
        <w:t>če</w:t>
      </w:r>
      <w:r w:rsidRPr="004A71E5">
        <w:rPr>
          <w:rFonts w:ascii="Arial" w:hAnsi="Arial" w:cs="Arial"/>
          <w:sz w:val="20"/>
          <w:szCs w:val="20"/>
        </w:rPr>
        <w:t xml:space="preserve"> gre za gradnjo enostavnega objekta, vzdrževanje objektov in vzdrževalna dela v javno korist, začasen objekt in izvrševanje izrečenega inšpekcijskega ukrepa. Spremenjena določba </w:t>
      </w:r>
      <w:r w:rsidR="00C95BB2" w:rsidRPr="004A71E5">
        <w:rPr>
          <w:rFonts w:ascii="Arial" w:hAnsi="Arial" w:cs="Arial"/>
          <w:sz w:val="20"/>
          <w:szCs w:val="20"/>
        </w:rPr>
        <w:t>Zakona o vodah</w:t>
      </w:r>
      <w:r w:rsidRPr="004A71E5">
        <w:rPr>
          <w:rFonts w:ascii="Arial" w:hAnsi="Arial" w:cs="Arial"/>
          <w:sz w:val="20"/>
          <w:szCs w:val="20"/>
        </w:rPr>
        <w:t xml:space="preserve"> </w:t>
      </w:r>
      <w:r w:rsidR="009F0274" w:rsidRPr="004A71E5">
        <w:rPr>
          <w:rFonts w:ascii="Arial" w:hAnsi="Arial" w:cs="Arial"/>
          <w:sz w:val="20"/>
          <w:szCs w:val="20"/>
        </w:rPr>
        <w:t>nedvoumno</w:t>
      </w:r>
      <w:r w:rsidRPr="004A71E5">
        <w:rPr>
          <w:rFonts w:ascii="Arial" w:hAnsi="Arial" w:cs="Arial"/>
          <w:sz w:val="20"/>
          <w:szCs w:val="20"/>
        </w:rPr>
        <w:t xml:space="preserve"> pod pojmom gradnja</w:t>
      </w:r>
      <w:r w:rsidR="009F0274" w:rsidRPr="004A71E5">
        <w:rPr>
          <w:rFonts w:ascii="Arial" w:hAnsi="Arial" w:cs="Arial"/>
          <w:sz w:val="20"/>
          <w:szCs w:val="20"/>
        </w:rPr>
        <w:t xml:space="preserve"> opredeljuje</w:t>
      </w:r>
      <w:r w:rsidRPr="004A71E5">
        <w:rPr>
          <w:rFonts w:ascii="Arial" w:hAnsi="Arial" w:cs="Arial"/>
          <w:sz w:val="20"/>
          <w:szCs w:val="20"/>
        </w:rPr>
        <w:t xml:space="preserve"> tudi financiranje vzdrževanja objektov in vzdrževalnih del v javno korist iz Sklada za vode, ki se </w:t>
      </w:r>
      <w:r w:rsidR="00E45AC0" w:rsidRPr="004A71E5">
        <w:rPr>
          <w:rFonts w:ascii="Arial" w:hAnsi="Arial" w:cs="Arial"/>
          <w:sz w:val="20"/>
          <w:szCs w:val="20"/>
        </w:rPr>
        <w:t>izvaj</w:t>
      </w:r>
      <w:r w:rsidR="009F0274" w:rsidRPr="004A71E5">
        <w:rPr>
          <w:rFonts w:ascii="Arial" w:hAnsi="Arial" w:cs="Arial"/>
          <w:sz w:val="20"/>
          <w:szCs w:val="20"/>
        </w:rPr>
        <w:t>a</w:t>
      </w:r>
      <w:r w:rsidRPr="004A71E5">
        <w:rPr>
          <w:rFonts w:ascii="Arial" w:hAnsi="Arial" w:cs="Arial"/>
          <w:sz w:val="20"/>
          <w:szCs w:val="20"/>
        </w:rPr>
        <w:t xml:space="preserve"> na vodni infrastrukturi.</w:t>
      </w:r>
      <w:r w:rsidR="007D1516" w:rsidRPr="004A71E5">
        <w:rPr>
          <w:rFonts w:ascii="Arial" w:hAnsi="Arial" w:cs="Arial"/>
          <w:sz w:val="20"/>
          <w:szCs w:val="20"/>
        </w:rPr>
        <w:t xml:space="preserve"> Dosedanja 3. točka tretjega dostavka 162. člena Zakona o vodah </w:t>
      </w:r>
      <w:r w:rsidR="004755CF" w:rsidRPr="004A71E5">
        <w:rPr>
          <w:rFonts w:ascii="Arial" w:hAnsi="Arial" w:cs="Arial"/>
          <w:sz w:val="20"/>
          <w:szCs w:val="20"/>
        </w:rPr>
        <w:t xml:space="preserve">se črta, ker se ne </w:t>
      </w:r>
      <w:r w:rsidR="00C95BB2" w:rsidRPr="004A71E5">
        <w:rPr>
          <w:rFonts w:ascii="Arial" w:hAnsi="Arial" w:cs="Arial"/>
          <w:sz w:val="20"/>
          <w:szCs w:val="20"/>
        </w:rPr>
        <w:t>uporablja</w:t>
      </w:r>
      <w:r w:rsidR="004755CF" w:rsidRPr="004A71E5">
        <w:rPr>
          <w:rFonts w:ascii="Arial" w:hAnsi="Arial" w:cs="Arial"/>
          <w:sz w:val="20"/>
          <w:szCs w:val="20"/>
        </w:rPr>
        <w:t xml:space="preserve">, oziroma so njene vsebine vključene v druge točke tega odstavka. </w:t>
      </w:r>
    </w:p>
    <w:p w:rsidR="004A6ED6" w:rsidRPr="004A71E5" w:rsidRDefault="0050594F" w:rsidP="004A6ED6">
      <w:pPr>
        <w:spacing w:after="0" w:line="260" w:lineRule="atLeast"/>
        <w:jc w:val="both"/>
        <w:rPr>
          <w:rFonts w:ascii="Arial" w:hAnsi="Arial" w:cs="Arial"/>
          <w:sz w:val="20"/>
          <w:szCs w:val="20"/>
        </w:rPr>
      </w:pPr>
      <w:r w:rsidRPr="004A71E5">
        <w:rPr>
          <w:rFonts w:ascii="Arial" w:hAnsi="Arial" w:cs="Arial"/>
          <w:sz w:val="20"/>
          <w:szCs w:val="20"/>
        </w:rPr>
        <w:t>Namen dopolnitve 3. odstavka 162. člena Zakona o vodah</w:t>
      </w:r>
      <w:r w:rsidR="00530BCE">
        <w:rPr>
          <w:rFonts w:ascii="Arial" w:hAnsi="Arial" w:cs="Arial"/>
          <w:sz w:val="20"/>
          <w:szCs w:val="20"/>
        </w:rPr>
        <w:t xml:space="preserve"> (</w:t>
      </w:r>
      <w:proofErr w:type="spellStart"/>
      <w:r w:rsidR="00530BCE">
        <w:rPr>
          <w:rFonts w:ascii="Arial" w:hAnsi="Arial" w:cs="Arial"/>
          <w:sz w:val="20"/>
          <w:szCs w:val="20"/>
        </w:rPr>
        <w:t>3.točka</w:t>
      </w:r>
      <w:proofErr w:type="spellEnd"/>
      <w:r w:rsidR="00530BCE">
        <w:rPr>
          <w:rFonts w:ascii="Arial" w:hAnsi="Arial" w:cs="Arial"/>
          <w:sz w:val="20"/>
          <w:szCs w:val="20"/>
        </w:rPr>
        <w:t>)</w:t>
      </w:r>
      <w:r w:rsidRPr="004A71E5">
        <w:rPr>
          <w:rFonts w:ascii="Arial" w:hAnsi="Arial" w:cs="Arial"/>
          <w:sz w:val="20"/>
          <w:szCs w:val="20"/>
        </w:rPr>
        <w:t xml:space="preserve"> z določbo o </w:t>
      </w:r>
      <w:r w:rsidR="007567E0" w:rsidRPr="004A71E5">
        <w:rPr>
          <w:rFonts w:ascii="Arial" w:hAnsi="Arial" w:cs="Arial"/>
          <w:sz w:val="20"/>
          <w:szCs w:val="20"/>
        </w:rPr>
        <w:t>i</w:t>
      </w:r>
      <w:r w:rsidRPr="004A71E5">
        <w:rPr>
          <w:rFonts w:ascii="Arial" w:hAnsi="Arial" w:cs="Arial"/>
          <w:sz w:val="20"/>
          <w:szCs w:val="20"/>
        </w:rPr>
        <w:t>zvajanju izrednih ukrepov v času povečane stopnje ogroženosti zaradi škodljivega delovanja voda</w:t>
      </w:r>
      <w:r w:rsidR="00530BCE">
        <w:rPr>
          <w:rFonts w:ascii="Arial" w:hAnsi="Arial" w:cs="Arial"/>
          <w:sz w:val="20"/>
          <w:szCs w:val="20"/>
        </w:rPr>
        <w:t xml:space="preserve"> (prvi odstavek 95. člena Zakona o vodah)</w:t>
      </w:r>
      <w:r w:rsidRPr="004A71E5">
        <w:rPr>
          <w:rFonts w:ascii="Arial" w:hAnsi="Arial" w:cs="Arial"/>
          <w:sz w:val="20"/>
          <w:szCs w:val="20"/>
        </w:rPr>
        <w:t xml:space="preserve"> in določbo o </w:t>
      </w:r>
      <w:r w:rsidR="007567E0" w:rsidRPr="004A71E5">
        <w:rPr>
          <w:rFonts w:ascii="Arial" w:hAnsi="Arial" w:cs="Arial"/>
          <w:sz w:val="20"/>
          <w:szCs w:val="20"/>
        </w:rPr>
        <w:t>i</w:t>
      </w:r>
      <w:r w:rsidRPr="004A71E5">
        <w:rPr>
          <w:rFonts w:ascii="Arial" w:hAnsi="Arial" w:cs="Arial"/>
          <w:sz w:val="20"/>
          <w:szCs w:val="20"/>
        </w:rPr>
        <w:t>zvajanju izrednih ukrepov po naravni nesreči zaradi škodljivega delovanja voda</w:t>
      </w:r>
      <w:r w:rsidR="00530BCE">
        <w:rPr>
          <w:rFonts w:ascii="Arial" w:hAnsi="Arial" w:cs="Arial"/>
          <w:sz w:val="20"/>
          <w:szCs w:val="20"/>
        </w:rPr>
        <w:t xml:space="preserve"> (</w:t>
      </w:r>
      <w:proofErr w:type="spellStart"/>
      <w:r w:rsidR="00530BCE">
        <w:rPr>
          <w:rFonts w:ascii="Arial" w:hAnsi="Arial" w:cs="Arial"/>
          <w:sz w:val="20"/>
          <w:szCs w:val="20"/>
        </w:rPr>
        <w:t>96.a</w:t>
      </w:r>
      <w:proofErr w:type="spellEnd"/>
      <w:r w:rsidR="00530BCE">
        <w:rPr>
          <w:rFonts w:ascii="Arial" w:hAnsi="Arial" w:cs="Arial"/>
          <w:sz w:val="20"/>
          <w:szCs w:val="20"/>
        </w:rPr>
        <w:t xml:space="preserve"> člena Zakona o vodah)</w:t>
      </w:r>
      <w:r w:rsidRPr="004A71E5">
        <w:rPr>
          <w:rFonts w:ascii="Arial" w:hAnsi="Arial" w:cs="Arial"/>
          <w:sz w:val="20"/>
          <w:szCs w:val="20"/>
        </w:rPr>
        <w:t xml:space="preserve"> je zagotavljanje financiranja izvedbe izrednih ukrepov iz sredstev Sklada za vode. </w:t>
      </w:r>
      <w:r w:rsidR="004A6ED6" w:rsidRPr="004A71E5">
        <w:rPr>
          <w:rFonts w:ascii="Arial" w:hAnsi="Arial" w:cs="Arial"/>
          <w:sz w:val="20"/>
          <w:szCs w:val="20"/>
        </w:rPr>
        <w:t>Trenutni sistem financiranja interventnih del oziroma izrednih ukrepov namreč ne omogoča takojšnje zadostne izvedbe potrebnih del za odvrnitev neposredne nevarnosti za življenje ali zdravje ljudi ali premoženja. Potrebno je zagotoviti zadosten obseg sredstev, ki bodo omogočala izvedbo potrebnih del.</w:t>
      </w:r>
    </w:p>
    <w:p w:rsidR="004A6ED6" w:rsidRPr="004A71E5" w:rsidRDefault="004A6ED6" w:rsidP="005E5C25">
      <w:pPr>
        <w:spacing w:after="0" w:line="260" w:lineRule="atLeast"/>
        <w:jc w:val="both"/>
        <w:rPr>
          <w:rFonts w:ascii="Arial" w:hAnsi="Arial" w:cs="Arial"/>
          <w:sz w:val="20"/>
          <w:szCs w:val="20"/>
        </w:rPr>
      </w:pPr>
    </w:p>
    <w:p w:rsidR="003E4455" w:rsidRDefault="00E802C0" w:rsidP="005E5C25">
      <w:pPr>
        <w:autoSpaceDE w:val="0"/>
        <w:autoSpaceDN w:val="0"/>
        <w:adjustRightInd w:val="0"/>
        <w:spacing w:after="0" w:line="260" w:lineRule="atLeast"/>
        <w:jc w:val="both"/>
        <w:rPr>
          <w:rFonts w:ascii="Arial" w:hAnsi="Arial" w:cs="Arial"/>
          <w:sz w:val="20"/>
          <w:szCs w:val="20"/>
        </w:rPr>
      </w:pPr>
      <w:r w:rsidRPr="00680145">
        <w:rPr>
          <w:rFonts w:ascii="Arial" w:hAnsi="Arial" w:cs="Arial"/>
          <w:sz w:val="20"/>
          <w:szCs w:val="20"/>
        </w:rPr>
        <w:t>Določba tretjega odstavka 162. člena Zakona o vodah</w:t>
      </w:r>
      <w:r w:rsidR="004755CF" w:rsidRPr="00680145">
        <w:rPr>
          <w:rFonts w:ascii="Arial" w:hAnsi="Arial" w:cs="Arial"/>
          <w:sz w:val="20"/>
          <w:szCs w:val="20"/>
        </w:rPr>
        <w:t xml:space="preserve"> (nove </w:t>
      </w:r>
      <w:r w:rsidR="00C95BB2" w:rsidRPr="00680145">
        <w:rPr>
          <w:rFonts w:ascii="Arial" w:hAnsi="Arial" w:cs="Arial"/>
          <w:sz w:val="20"/>
          <w:szCs w:val="20"/>
        </w:rPr>
        <w:t>8</w:t>
      </w:r>
      <w:r w:rsidR="002A0F54" w:rsidRPr="00680145">
        <w:rPr>
          <w:rFonts w:ascii="Arial" w:hAnsi="Arial" w:cs="Arial"/>
          <w:sz w:val="20"/>
          <w:szCs w:val="20"/>
        </w:rPr>
        <w:t>.</w:t>
      </w:r>
      <w:r w:rsidR="004755CF" w:rsidRPr="00680145">
        <w:rPr>
          <w:rFonts w:ascii="Arial" w:hAnsi="Arial" w:cs="Arial"/>
          <w:sz w:val="20"/>
          <w:szCs w:val="20"/>
        </w:rPr>
        <w:t xml:space="preserve"> do </w:t>
      </w:r>
      <w:r w:rsidR="00C95BB2" w:rsidRPr="00680145">
        <w:rPr>
          <w:rFonts w:ascii="Arial" w:hAnsi="Arial" w:cs="Arial"/>
          <w:sz w:val="20"/>
          <w:szCs w:val="20"/>
        </w:rPr>
        <w:t>10</w:t>
      </w:r>
      <w:r w:rsidR="002A0F54" w:rsidRPr="00680145">
        <w:rPr>
          <w:rFonts w:ascii="Arial" w:hAnsi="Arial" w:cs="Arial"/>
          <w:sz w:val="20"/>
          <w:szCs w:val="20"/>
        </w:rPr>
        <w:t>. točka</w:t>
      </w:r>
      <w:r w:rsidR="004755CF" w:rsidRPr="00680145">
        <w:rPr>
          <w:rFonts w:ascii="Arial" w:hAnsi="Arial" w:cs="Arial"/>
          <w:sz w:val="20"/>
          <w:szCs w:val="20"/>
        </w:rPr>
        <w:t>)</w:t>
      </w:r>
      <w:r w:rsidR="00E1630A" w:rsidRPr="00680145">
        <w:rPr>
          <w:rFonts w:ascii="Arial" w:hAnsi="Arial" w:cs="Arial"/>
          <w:sz w:val="20"/>
          <w:szCs w:val="20"/>
        </w:rPr>
        <w:t xml:space="preserve"> </w:t>
      </w:r>
      <w:r w:rsidR="004755CF" w:rsidRPr="00680145">
        <w:rPr>
          <w:rFonts w:ascii="Arial" w:hAnsi="Arial" w:cs="Arial"/>
          <w:sz w:val="20"/>
          <w:szCs w:val="20"/>
        </w:rPr>
        <w:t xml:space="preserve">je dopolnjena z </w:t>
      </w:r>
      <w:r w:rsidR="002A0F54" w:rsidRPr="00680145">
        <w:rPr>
          <w:rFonts w:ascii="Arial" w:hAnsi="Arial" w:cs="Arial"/>
          <w:sz w:val="20"/>
          <w:szCs w:val="20"/>
        </w:rPr>
        <w:t>možnostjo</w:t>
      </w:r>
      <w:r w:rsidR="00E1630A" w:rsidRPr="00680145">
        <w:rPr>
          <w:rFonts w:ascii="Arial" w:hAnsi="Arial" w:cs="Arial"/>
          <w:sz w:val="20"/>
          <w:szCs w:val="20"/>
        </w:rPr>
        <w:t>: sofinanciranja oziroma financiranja celovitih občinskih projektov izgradnje ali obnove sistemov za oskrbo s pitno vodo za zagotovitev javne oskrbe s pitno vodo, ki jih ni mogoče sofinancirati iz sredstev evropskih strukturnih in investicijskih skladov</w:t>
      </w:r>
      <w:r w:rsidR="00143CF3" w:rsidRPr="00680145">
        <w:rPr>
          <w:rFonts w:ascii="Arial" w:hAnsi="Arial" w:cs="Arial"/>
          <w:sz w:val="20"/>
          <w:szCs w:val="20"/>
        </w:rPr>
        <w:t xml:space="preserve"> </w:t>
      </w:r>
      <w:r w:rsidR="00314980" w:rsidRPr="00680145">
        <w:rPr>
          <w:rFonts w:ascii="Arial" w:hAnsi="Arial" w:cs="Arial"/>
          <w:sz w:val="20"/>
          <w:szCs w:val="20"/>
        </w:rPr>
        <w:t>in</w:t>
      </w:r>
      <w:r w:rsidR="00143CF3" w:rsidRPr="00680145">
        <w:rPr>
          <w:rFonts w:ascii="Arial" w:hAnsi="Arial" w:cs="Arial"/>
          <w:sz w:val="20"/>
          <w:szCs w:val="20"/>
        </w:rPr>
        <w:t xml:space="preserve"> </w:t>
      </w:r>
      <w:r w:rsidR="00314980" w:rsidRPr="00680145">
        <w:rPr>
          <w:rFonts w:ascii="Arial" w:hAnsi="Arial" w:cs="Arial"/>
          <w:sz w:val="20"/>
          <w:szCs w:val="20"/>
        </w:rPr>
        <w:t xml:space="preserve">ni </w:t>
      </w:r>
      <w:r w:rsidR="00143CF3" w:rsidRPr="00680145">
        <w:rPr>
          <w:rFonts w:ascii="Arial" w:hAnsi="Arial" w:cs="Arial"/>
          <w:sz w:val="20"/>
          <w:szCs w:val="20"/>
        </w:rPr>
        <w:t>mogoče pridobiti kreditov v ta namen</w:t>
      </w:r>
      <w:r w:rsidR="00E1630A" w:rsidRPr="00680145">
        <w:rPr>
          <w:rFonts w:ascii="Arial" w:hAnsi="Arial" w:cs="Arial"/>
          <w:sz w:val="20"/>
          <w:szCs w:val="20"/>
        </w:rPr>
        <w:t>, nakupa obstoječih zasebnih vodovodov s strani lokalnih skupnosti zaradi zagotovitve javne oskrbe s pitno vodo</w:t>
      </w:r>
      <w:r w:rsidR="001B344B" w:rsidRPr="00680145">
        <w:rPr>
          <w:rFonts w:ascii="Arial" w:hAnsi="Arial" w:cs="Arial"/>
          <w:sz w:val="20"/>
          <w:szCs w:val="20"/>
        </w:rPr>
        <w:t xml:space="preserve"> in </w:t>
      </w:r>
      <w:r w:rsidR="00E1630A" w:rsidRPr="00680145">
        <w:rPr>
          <w:rFonts w:ascii="Arial" w:hAnsi="Arial" w:cs="Arial"/>
          <w:sz w:val="20"/>
          <w:szCs w:val="20"/>
        </w:rPr>
        <w:t>občinskih projektov izgradnje ali obnove javne kanalizacije v aglomeracijah s skupno obremenitvijo</w:t>
      </w:r>
      <w:r w:rsidR="00AA2D0D" w:rsidRPr="00680145">
        <w:rPr>
          <w:rFonts w:ascii="Arial" w:hAnsi="Arial" w:cs="Arial"/>
          <w:sz w:val="20"/>
          <w:szCs w:val="20"/>
        </w:rPr>
        <w:t>,</w:t>
      </w:r>
      <w:r w:rsidR="00E1630A" w:rsidRPr="00680145">
        <w:rPr>
          <w:rFonts w:ascii="Arial" w:hAnsi="Arial" w:cs="Arial"/>
          <w:sz w:val="20"/>
          <w:szCs w:val="20"/>
        </w:rPr>
        <w:t xml:space="preserve"> manj</w:t>
      </w:r>
      <w:r w:rsidR="00AA2D0D" w:rsidRPr="00680145">
        <w:rPr>
          <w:rFonts w:ascii="Arial" w:hAnsi="Arial" w:cs="Arial"/>
          <w:sz w:val="20"/>
          <w:szCs w:val="20"/>
        </w:rPr>
        <w:t>šo</w:t>
      </w:r>
      <w:r w:rsidR="00E1630A" w:rsidRPr="00680145">
        <w:rPr>
          <w:rFonts w:ascii="Arial" w:hAnsi="Arial" w:cs="Arial"/>
          <w:sz w:val="20"/>
          <w:szCs w:val="20"/>
        </w:rPr>
        <w:t xml:space="preserve"> </w:t>
      </w:r>
      <w:r w:rsidR="00AA2D0D" w:rsidRPr="00680145">
        <w:rPr>
          <w:rFonts w:ascii="Arial" w:hAnsi="Arial" w:cs="Arial"/>
          <w:sz w:val="20"/>
          <w:szCs w:val="20"/>
        </w:rPr>
        <w:t>od</w:t>
      </w:r>
      <w:r w:rsidR="00E1630A" w:rsidRPr="00680145">
        <w:rPr>
          <w:rFonts w:ascii="Arial" w:hAnsi="Arial" w:cs="Arial"/>
          <w:sz w:val="20"/>
          <w:szCs w:val="20"/>
        </w:rPr>
        <w:t xml:space="preserve"> 2</w:t>
      </w:r>
      <w:r w:rsidR="00AA2D0D" w:rsidRPr="00680145">
        <w:rPr>
          <w:rFonts w:ascii="Arial" w:hAnsi="Arial" w:cs="Arial"/>
          <w:sz w:val="20"/>
          <w:szCs w:val="20"/>
        </w:rPr>
        <w:t>.</w:t>
      </w:r>
      <w:r w:rsidR="00E1630A" w:rsidRPr="00680145">
        <w:rPr>
          <w:rFonts w:ascii="Arial" w:hAnsi="Arial" w:cs="Arial"/>
          <w:sz w:val="20"/>
          <w:szCs w:val="20"/>
        </w:rPr>
        <w:t xml:space="preserve">000 PE, če jih ni mogoče sofinancirati iz sredstev evropskih strukturnih in investicijskih skladov </w:t>
      </w:r>
      <w:r w:rsidR="00314980" w:rsidRPr="00680145">
        <w:rPr>
          <w:rFonts w:ascii="Arial" w:hAnsi="Arial" w:cs="Arial"/>
          <w:sz w:val="20"/>
          <w:szCs w:val="20"/>
        </w:rPr>
        <w:t>in</w:t>
      </w:r>
      <w:r w:rsidR="00E1630A" w:rsidRPr="00680145">
        <w:rPr>
          <w:rFonts w:ascii="Arial" w:hAnsi="Arial" w:cs="Arial"/>
          <w:sz w:val="20"/>
          <w:szCs w:val="20"/>
        </w:rPr>
        <w:t xml:space="preserve"> pridobiti kreditov v ta namen.</w:t>
      </w:r>
      <w:r w:rsidR="007D1731" w:rsidRPr="00680145">
        <w:rPr>
          <w:rFonts w:ascii="Arial" w:hAnsi="Arial" w:cs="Arial"/>
          <w:sz w:val="20"/>
          <w:szCs w:val="20"/>
        </w:rPr>
        <w:t xml:space="preserve"> S predvidenimi možnostmi sofinanciranja oziroma financiranja navedenih </w:t>
      </w:r>
      <w:r w:rsidR="002A0F54" w:rsidRPr="00680145">
        <w:rPr>
          <w:rFonts w:ascii="Arial" w:hAnsi="Arial" w:cs="Arial"/>
          <w:sz w:val="20"/>
          <w:szCs w:val="20"/>
        </w:rPr>
        <w:t>projektov</w:t>
      </w:r>
      <w:r w:rsidR="007D1731" w:rsidRPr="00680145">
        <w:rPr>
          <w:rFonts w:ascii="Arial" w:hAnsi="Arial" w:cs="Arial"/>
          <w:sz w:val="20"/>
          <w:szCs w:val="20"/>
        </w:rPr>
        <w:t xml:space="preserve"> se ne posega v zagotavljanje financiranja obstoječih osnovnih nalog, ki izhajajo iz </w:t>
      </w:r>
      <w:r w:rsidR="00CA70D8" w:rsidRPr="00680145">
        <w:rPr>
          <w:rFonts w:ascii="Arial" w:hAnsi="Arial" w:cs="Arial"/>
          <w:sz w:val="20"/>
          <w:szCs w:val="20"/>
        </w:rPr>
        <w:t>Z</w:t>
      </w:r>
      <w:r w:rsidR="007D1731" w:rsidRPr="00680145">
        <w:rPr>
          <w:rFonts w:ascii="Arial" w:hAnsi="Arial" w:cs="Arial"/>
          <w:sz w:val="20"/>
          <w:szCs w:val="20"/>
        </w:rPr>
        <w:t xml:space="preserve">akona o vodah. Sredstva za financiranje in sofinanciranje bo mogoče nameniti v okviru razpoložljivih </w:t>
      </w:r>
      <w:r w:rsidR="001B344B" w:rsidRPr="00680145">
        <w:rPr>
          <w:rFonts w:ascii="Arial" w:hAnsi="Arial" w:cs="Arial"/>
          <w:sz w:val="20"/>
          <w:szCs w:val="20"/>
        </w:rPr>
        <w:t xml:space="preserve">predvidenih </w:t>
      </w:r>
      <w:r w:rsidR="007D1731" w:rsidRPr="00680145">
        <w:rPr>
          <w:rFonts w:ascii="Arial" w:hAnsi="Arial" w:cs="Arial"/>
          <w:sz w:val="20"/>
          <w:szCs w:val="20"/>
        </w:rPr>
        <w:t xml:space="preserve">sredstev </w:t>
      </w:r>
      <w:r w:rsidR="002A0F54" w:rsidRPr="00680145">
        <w:rPr>
          <w:rFonts w:ascii="Arial" w:hAnsi="Arial" w:cs="Arial"/>
          <w:sz w:val="20"/>
          <w:szCs w:val="20"/>
        </w:rPr>
        <w:t>Sklada za vode</w:t>
      </w:r>
      <w:r w:rsidR="007D1731" w:rsidRPr="00680145">
        <w:rPr>
          <w:rFonts w:ascii="Arial" w:hAnsi="Arial" w:cs="Arial"/>
          <w:sz w:val="20"/>
          <w:szCs w:val="20"/>
        </w:rPr>
        <w:t xml:space="preserve"> v posameznem letu. Namen dopolnitve zakona je zagotoviti pomoč posameznim lokalnim skupnostim</w:t>
      </w:r>
      <w:r w:rsidR="00314980" w:rsidRPr="00680145">
        <w:rPr>
          <w:rFonts w:ascii="Arial" w:hAnsi="Arial" w:cs="Arial"/>
          <w:sz w:val="20"/>
          <w:szCs w:val="20"/>
        </w:rPr>
        <w:t xml:space="preserve">, če javne oskrbe s pitno vodo niso zmožne </w:t>
      </w:r>
      <w:r w:rsidR="00F20706">
        <w:rPr>
          <w:rFonts w:ascii="Arial" w:hAnsi="Arial" w:cs="Arial"/>
          <w:sz w:val="20"/>
          <w:szCs w:val="20"/>
        </w:rPr>
        <w:t>zagotavljati v navedenih primerih oziroma zagotoviti</w:t>
      </w:r>
      <w:r w:rsidR="00314980" w:rsidRPr="00680145">
        <w:rPr>
          <w:rFonts w:ascii="Arial" w:hAnsi="Arial" w:cs="Arial"/>
          <w:sz w:val="20"/>
          <w:szCs w:val="20"/>
        </w:rPr>
        <w:t xml:space="preserve"> izgradnj</w:t>
      </w:r>
      <w:r w:rsidR="00F20706">
        <w:rPr>
          <w:rFonts w:ascii="Arial" w:hAnsi="Arial" w:cs="Arial"/>
          <w:sz w:val="20"/>
          <w:szCs w:val="20"/>
        </w:rPr>
        <w:t>e</w:t>
      </w:r>
      <w:r w:rsidR="00314980" w:rsidRPr="00680145">
        <w:rPr>
          <w:rFonts w:ascii="Arial" w:hAnsi="Arial" w:cs="Arial"/>
          <w:sz w:val="20"/>
          <w:szCs w:val="20"/>
        </w:rPr>
        <w:t xml:space="preserve"> ali obnov</w:t>
      </w:r>
      <w:r w:rsidR="00F20706">
        <w:rPr>
          <w:rFonts w:ascii="Arial" w:hAnsi="Arial" w:cs="Arial"/>
          <w:sz w:val="20"/>
          <w:szCs w:val="20"/>
        </w:rPr>
        <w:t>e</w:t>
      </w:r>
      <w:r w:rsidR="00314980" w:rsidRPr="00680145">
        <w:rPr>
          <w:rFonts w:ascii="Arial" w:hAnsi="Arial" w:cs="Arial"/>
          <w:sz w:val="20"/>
          <w:szCs w:val="20"/>
        </w:rPr>
        <w:t xml:space="preserve"> javn</w:t>
      </w:r>
      <w:r w:rsidR="002A0F54" w:rsidRPr="00680145">
        <w:rPr>
          <w:rFonts w:ascii="Arial" w:hAnsi="Arial" w:cs="Arial"/>
          <w:sz w:val="20"/>
          <w:szCs w:val="20"/>
        </w:rPr>
        <w:t>e</w:t>
      </w:r>
      <w:r w:rsidR="00314980" w:rsidRPr="00680145">
        <w:rPr>
          <w:rFonts w:ascii="Arial" w:hAnsi="Arial" w:cs="Arial"/>
          <w:sz w:val="20"/>
          <w:szCs w:val="20"/>
        </w:rPr>
        <w:t xml:space="preserve"> kanalizacij</w:t>
      </w:r>
      <w:r w:rsidR="002A0F54" w:rsidRPr="00680145">
        <w:rPr>
          <w:rFonts w:ascii="Arial" w:hAnsi="Arial" w:cs="Arial"/>
          <w:sz w:val="20"/>
          <w:szCs w:val="20"/>
        </w:rPr>
        <w:t>e</w:t>
      </w:r>
      <w:r w:rsidR="00314980" w:rsidRPr="00680145">
        <w:rPr>
          <w:rFonts w:ascii="Arial" w:hAnsi="Arial" w:cs="Arial"/>
          <w:sz w:val="20"/>
          <w:szCs w:val="20"/>
        </w:rPr>
        <w:t xml:space="preserve"> v manjših aglomeracijah</w:t>
      </w:r>
      <w:r w:rsidR="00F20706">
        <w:rPr>
          <w:rFonts w:ascii="Arial" w:hAnsi="Arial" w:cs="Arial"/>
          <w:sz w:val="20"/>
          <w:szCs w:val="20"/>
        </w:rPr>
        <w:t>, za katere</w:t>
      </w:r>
      <w:r w:rsidR="00257C60">
        <w:rPr>
          <w:rFonts w:ascii="Arial" w:hAnsi="Arial" w:cs="Arial"/>
          <w:sz w:val="20"/>
          <w:szCs w:val="20"/>
        </w:rPr>
        <w:t xml:space="preserve"> tudi</w:t>
      </w:r>
      <w:r w:rsidR="00F20706">
        <w:rPr>
          <w:rFonts w:ascii="Arial" w:hAnsi="Arial" w:cs="Arial"/>
          <w:sz w:val="20"/>
          <w:szCs w:val="20"/>
        </w:rPr>
        <w:t xml:space="preserve"> ni mogoče pridobiti </w:t>
      </w:r>
      <w:r w:rsidR="00F20706" w:rsidRPr="00680145">
        <w:rPr>
          <w:rFonts w:ascii="Arial" w:hAnsi="Arial" w:cs="Arial"/>
          <w:sz w:val="20"/>
          <w:szCs w:val="20"/>
        </w:rPr>
        <w:t>sredstev evropskih strukturnih in investicijskih skladov</w:t>
      </w:r>
      <w:r w:rsidR="00013C80">
        <w:rPr>
          <w:rFonts w:ascii="Arial" w:hAnsi="Arial" w:cs="Arial"/>
          <w:sz w:val="20"/>
          <w:szCs w:val="20"/>
        </w:rPr>
        <w:t xml:space="preserve"> in kreditov v ta namen</w:t>
      </w:r>
      <w:r w:rsidR="00F20706">
        <w:rPr>
          <w:rFonts w:ascii="Arial" w:hAnsi="Arial" w:cs="Arial"/>
          <w:sz w:val="20"/>
          <w:szCs w:val="20"/>
        </w:rPr>
        <w:t>,</w:t>
      </w:r>
      <w:r w:rsidR="00F20706" w:rsidRPr="00680145">
        <w:rPr>
          <w:rFonts w:ascii="Arial" w:hAnsi="Arial" w:cs="Arial"/>
          <w:sz w:val="20"/>
          <w:szCs w:val="20"/>
        </w:rPr>
        <w:t xml:space="preserve"> </w:t>
      </w:r>
      <w:r w:rsidR="007D1731" w:rsidRPr="00680145">
        <w:rPr>
          <w:rFonts w:ascii="Arial" w:hAnsi="Arial" w:cs="Arial"/>
          <w:sz w:val="20"/>
          <w:szCs w:val="20"/>
        </w:rPr>
        <w:t xml:space="preserve">in predstavlja dopolnitev možnosti financiranja k obstoječemu sistemu financiranja občin. </w:t>
      </w:r>
      <w:r w:rsidR="002A0F54" w:rsidRPr="007A027B">
        <w:rPr>
          <w:rFonts w:ascii="Arial" w:hAnsi="Arial" w:cs="Arial"/>
          <w:sz w:val="20"/>
          <w:szCs w:val="20"/>
        </w:rPr>
        <w:t>Dopolnitev zakona z novimi 8</w:t>
      </w:r>
      <w:r w:rsidR="004A12EE" w:rsidRPr="007A027B">
        <w:rPr>
          <w:rFonts w:ascii="Arial" w:hAnsi="Arial" w:cs="Arial"/>
          <w:sz w:val="20"/>
          <w:szCs w:val="20"/>
        </w:rPr>
        <w:t>.</w:t>
      </w:r>
      <w:r w:rsidR="002A0F54" w:rsidRPr="007A027B">
        <w:rPr>
          <w:rFonts w:ascii="Arial" w:hAnsi="Arial" w:cs="Arial"/>
          <w:sz w:val="20"/>
          <w:szCs w:val="20"/>
        </w:rPr>
        <w:t xml:space="preserve"> do 10. točk</w:t>
      </w:r>
      <w:r w:rsidR="004A12EE" w:rsidRPr="007A027B">
        <w:rPr>
          <w:rFonts w:ascii="Arial" w:hAnsi="Arial" w:cs="Arial"/>
          <w:sz w:val="20"/>
          <w:szCs w:val="20"/>
        </w:rPr>
        <w:t>o</w:t>
      </w:r>
      <w:r w:rsidR="002A0F54" w:rsidRPr="007A027B">
        <w:rPr>
          <w:rFonts w:ascii="Arial" w:hAnsi="Arial" w:cs="Arial"/>
          <w:sz w:val="20"/>
          <w:szCs w:val="20"/>
        </w:rPr>
        <w:t xml:space="preserve"> tretjega odstavka 162. člena Zakona o vodah</w:t>
      </w:r>
      <w:r w:rsidR="004755CF" w:rsidRPr="007A027B">
        <w:rPr>
          <w:rFonts w:ascii="Arial" w:hAnsi="Arial" w:cs="Arial"/>
          <w:sz w:val="20"/>
          <w:szCs w:val="20"/>
        </w:rPr>
        <w:t xml:space="preserve"> ne predstavlja poseganja v veljavne določbe možnosti financiranja nalog, ki izhajajo iz </w:t>
      </w:r>
      <w:r w:rsidR="004A12EE" w:rsidRPr="007A027B">
        <w:rPr>
          <w:rFonts w:ascii="Arial" w:hAnsi="Arial" w:cs="Arial"/>
          <w:sz w:val="20"/>
          <w:szCs w:val="20"/>
        </w:rPr>
        <w:t>Z</w:t>
      </w:r>
      <w:r w:rsidR="004755CF" w:rsidRPr="007A027B">
        <w:rPr>
          <w:rFonts w:ascii="Arial" w:hAnsi="Arial" w:cs="Arial"/>
          <w:sz w:val="20"/>
          <w:szCs w:val="20"/>
        </w:rPr>
        <w:t xml:space="preserve">akona o vodah, in se financirajo prednostno (kot so: gradnja vodne infrastrukture, gradnja državne in lokalne infrastrukture, ki je potrebna zaradi gradnje vodne infrastrukture, nakup vodnih in priobalnih zemljišč, strokovnih in razvojnih nalog za izvajanje tega zakona). </w:t>
      </w:r>
    </w:p>
    <w:p w:rsidR="003E4455" w:rsidRDefault="003E4455" w:rsidP="005E5C25">
      <w:pPr>
        <w:autoSpaceDE w:val="0"/>
        <w:autoSpaceDN w:val="0"/>
        <w:adjustRightInd w:val="0"/>
        <w:spacing w:after="0" w:line="260" w:lineRule="atLeast"/>
        <w:jc w:val="both"/>
        <w:rPr>
          <w:rFonts w:ascii="Arial" w:hAnsi="Arial" w:cs="Arial"/>
          <w:sz w:val="20"/>
          <w:szCs w:val="20"/>
        </w:rPr>
      </w:pPr>
    </w:p>
    <w:p w:rsidR="003E4455" w:rsidRDefault="003E4455" w:rsidP="005E5C25">
      <w:pPr>
        <w:autoSpaceDE w:val="0"/>
        <w:autoSpaceDN w:val="0"/>
        <w:adjustRightInd w:val="0"/>
        <w:spacing w:after="0" w:line="260" w:lineRule="atLeast"/>
        <w:jc w:val="both"/>
        <w:rPr>
          <w:rFonts w:ascii="Arial" w:hAnsi="Arial" w:cs="Arial"/>
          <w:sz w:val="20"/>
          <w:szCs w:val="20"/>
        </w:rPr>
      </w:pPr>
      <w:r>
        <w:rPr>
          <w:rFonts w:ascii="Arial" w:hAnsi="Arial" w:cs="Arial"/>
          <w:sz w:val="20"/>
          <w:szCs w:val="20"/>
        </w:rPr>
        <w:t>Novi četrti odstavek 162. člena Zakona  o vodah določa, da s</w:t>
      </w:r>
      <w:r w:rsidR="004836E4" w:rsidRPr="007A027B">
        <w:rPr>
          <w:rFonts w:ascii="Arial" w:eastAsia="Times New Roman" w:hAnsi="Arial" w:cs="Arial"/>
          <w:sz w:val="20"/>
          <w:szCs w:val="20"/>
          <w:lang w:eastAsia="sl-SI"/>
        </w:rPr>
        <w:t xml:space="preserve">redstva za izvajanje sofinanciranja oziroma financiranja celovitih občinskih projektov izgradnje ali obnove sistemov za oskrbo s pitno vodo za </w:t>
      </w:r>
      <w:r w:rsidR="004836E4" w:rsidRPr="007A027B">
        <w:rPr>
          <w:rFonts w:ascii="Arial" w:hAnsi="Arial" w:cs="Arial"/>
          <w:sz w:val="20"/>
          <w:szCs w:val="20"/>
        </w:rPr>
        <w:t>zagotovitev javne oskrbe s pitno vodo, nakupa obstoječih zasebnih vodovodov s strani lokalnih skupnosti zaradi zagotovitve javne oskrbe s pitno vodo in občinskih projektov izgradnje ali obnove javne kanalizacije v aglomeracijah s skupno obremenitvijo, manjšo od 2.000 PE, ter medobčinskih ali regionalnih projektov gradnje objektov za črpanje, filtriranje in zajem vode ter prenosnih vodovodov za zagotovitev javne oskrbe s pitno vodo se zagotovijo v okviru razpoložljivih sredstev Sklada za vode, pri čemer se sredstva Sklada za vode lahko porabijo za financiranje navedenih nalog subsidiarno in sicer do višine petdeset odstotkov predvidenih prilivov v Sklad za vode iz naslova vodnih povračil za rabo vode za oskrbo s pitno vodo, ki se izvaja kot gospodarska javna služba</w:t>
      </w:r>
      <w:r w:rsidR="004F4BE6" w:rsidRPr="007A027B">
        <w:rPr>
          <w:rFonts w:ascii="Arial" w:hAnsi="Arial" w:cs="Arial"/>
          <w:sz w:val="20"/>
          <w:szCs w:val="20"/>
        </w:rPr>
        <w:t>. Poraba sredstev S</w:t>
      </w:r>
      <w:r w:rsidR="004755CF" w:rsidRPr="007A027B">
        <w:rPr>
          <w:rFonts w:ascii="Arial" w:hAnsi="Arial" w:cs="Arial"/>
          <w:sz w:val="20"/>
          <w:szCs w:val="20"/>
        </w:rPr>
        <w:t xml:space="preserve">klada </w:t>
      </w:r>
      <w:r w:rsidR="004F4BE6" w:rsidRPr="007A027B">
        <w:rPr>
          <w:rFonts w:ascii="Arial" w:hAnsi="Arial" w:cs="Arial"/>
          <w:sz w:val="20"/>
          <w:szCs w:val="20"/>
        </w:rPr>
        <w:t xml:space="preserve">za vode </w:t>
      </w:r>
      <w:r w:rsidR="004755CF" w:rsidRPr="007A027B">
        <w:rPr>
          <w:rFonts w:ascii="Arial" w:hAnsi="Arial" w:cs="Arial"/>
          <w:sz w:val="20"/>
          <w:szCs w:val="20"/>
        </w:rPr>
        <w:t xml:space="preserve">se določi v programu dela </w:t>
      </w:r>
      <w:r w:rsidR="004F4BE6" w:rsidRPr="007A027B">
        <w:rPr>
          <w:rFonts w:ascii="Arial" w:hAnsi="Arial" w:cs="Arial"/>
          <w:sz w:val="20"/>
          <w:szCs w:val="20"/>
        </w:rPr>
        <w:t>tega sklada</w:t>
      </w:r>
      <w:r w:rsidR="004755CF" w:rsidRPr="007A027B">
        <w:rPr>
          <w:rFonts w:ascii="Arial" w:hAnsi="Arial" w:cs="Arial"/>
          <w:sz w:val="20"/>
          <w:szCs w:val="20"/>
        </w:rPr>
        <w:t xml:space="preserve">. </w:t>
      </w:r>
    </w:p>
    <w:p w:rsidR="00451937" w:rsidRPr="004A71E5" w:rsidRDefault="004755CF" w:rsidP="005E5C25">
      <w:pPr>
        <w:autoSpaceDE w:val="0"/>
        <w:autoSpaceDN w:val="0"/>
        <w:adjustRightInd w:val="0"/>
        <w:spacing w:after="0" w:line="260" w:lineRule="atLeast"/>
        <w:jc w:val="both"/>
        <w:rPr>
          <w:rFonts w:ascii="Arial" w:hAnsi="Arial" w:cs="Arial"/>
          <w:sz w:val="20"/>
          <w:szCs w:val="20"/>
        </w:rPr>
      </w:pPr>
      <w:r w:rsidRPr="007A027B">
        <w:rPr>
          <w:rFonts w:ascii="Arial" w:hAnsi="Arial" w:cs="Arial"/>
          <w:sz w:val="20"/>
          <w:szCs w:val="20"/>
        </w:rPr>
        <w:t>Sredstva se lahko namenijo za celovite projekte.</w:t>
      </w:r>
      <w:r w:rsidR="000C624C" w:rsidRPr="007A027B">
        <w:rPr>
          <w:rFonts w:ascii="Arial" w:hAnsi="Arial" w:cs="Arial"/>
          <w:sz w:val="20"/>
          <w:szCs w:val="20"/>
        </w:rPr>
        <w:t xml:space="preserve"> </w:t>
      </w:r>
      <w:r w:rsidR="004F4BE6" w:rsidRPr="007A027B">
        <w:rPr>
          <w:rFonts w:ascii="Arial" w:hAnsi="Arial" w:cs="Arial"/>
          <w:sz w:val="20"/>
          <w:szCs w:val="20"/>
        </w:rPr>
        <w:t>Med navedenimi mo</w:t>
      </w:r>
      <w:r w:rsidR="00451937" w:rsidRPr="007A027B">
        <w:rPr>
          <w:rFonts w:ascii="Arial" w:hAnsi="Arial" w:cs="Arial"/>
          <w:sz w:val="20"/>
          <w:szCs w:val="20"/>
        </w:rPr>
        <w:t xml:space="preserve">žnimi porabami sredstev se prvenstveno naslavlja </w:t>
      </w:r>
      <w:r w:rsidR="000C624C" w:rsidRPr="007A027B">
        <w:rPr>
          <w:rFonts w:ascii="Arial" w:hAnsi="Arial" w:cs="Arial"/>
          <w:sz w:val="20"/>
          <w:szCs w:val="20"/>
        </w:rPr>
        <w:t xml:space="preserve">zagotavljanje s pitno vodo, in sicer </w:t>
      </w:r>
      <w:r w:rsidRPr="007A027B">
        <w:rPr>
          <w:rFonts w:ascii="Arial" w:hAnsi="Arial" w:cs="Arial"/>
          <w:sz w:val="20"/>
          <w:szCs w:val="20"/>
        </w:rPr>
        <w:t xml:space="preserve">zagotavljanje javne oskrbe s pitno vodo, kjer ta sploh ni zagotovljena, pa bi morala biti v skladu s predpisi, ki urejajo oskrbo s pitno vodo, število prebivalcev, za katere se predvideva rešitev, višina razpoložljivih sredstev, </w:t>
      </w:r>
      <w:r w:rsidR="000C624C" w:rsidRPr="007A027B">
        <w:rPr>
          <w:rFonts w:ascii="Arial" w:hAnsi="Arial" w:cs="Arial"/>
          <w:sz w:val="20"/>
          <w:szCs w:val="20"/>
        </w:rPr>
        <w:t>predvidena višina sofinanciranja posameznega projekta s strani občine oziroma drugih virov</w:t>
      </w:r>
      <w:r w:rsidRPr="007A027B">
        <w:rPr>
          <w:rFonts w:ascii="Arial" w:hAnsi="Arial" w:cs="Arial"/>
          <w:sz w:val="20"/>
          <w:szCs w:val="20"/>
        </w:rPr>
        <w:t xml:space="preserve">, in </w:t>
      </w:r>
      <w:r w:rsidR="00451937" w:rsidRPr="007A027B">
        <w:rPr>
          <w:rFonts w:ascii="Arial" w:hAnsi="Arial" w:cs="Arial"/>
          <w:sz w:val="20"/>
          <w:szCs w:val="20"/>
        </w:rPr>
        <w:t>drugo</w:t>
      </w:r>
      <w:r w:rsidRPr="007A027B">
        <w:rPr>
          <w:rFonts w:ascii="Arial" w:hAnsi="Arial" w:cs="Arial"/>
          <w:sz w:val="20"/>
          <w:szCs w:val="20"/>
        </w:rPr>
        <w:t xml:space="preserve">. </w:t>
      </w:r>
      <w:r w:rsidR="00F20706" w:rsidRPr="007A027B">
        <w:rPr>
          <w:rFonts w:ascii="Arial" w:hAnsi="Arial" w:cs="Arial"/>
          <w:sz w:val="20"/>
          <w:szCs w:val="20"/>
        </w:rPr>
        <w:t xml:space="preserve"> </w:t>
      </w:r>
      <w:r w:rsidR="007A027B" w:rsidRPr="007A027B">
        <w:rPr>
          <w:rFonts w:ascii="Arial" w:hAnsi="Arial" w:cs="Arial"/>
          <w:sz w:val="20"/>
          <w:szCs w:val="20"/>
        </w:rPr>
        <w:t>Navedene možnosti financiranja</w:t>
      </w:r>
      <w:r w:rsidR="00451937" w:rsidRPr="007A027B">
        <w:rPr>
          <w:rFonts w:ascii="Arial" w:hAnsi="Arial" w:cs="Arial"/>
          <w:sz w:val="20"/>
          <w:szCs w:val="20"/>
        </w:rPr>
        <w:t xml:space="preserve"> predstavlja</w:t>
      </w:r>
      <w:r w:rsidR="007A027B" w:rsidRPr="007A027B">
        <w:rPr>
          <w:rFonts w:ascii="Arial" w:hAnsi="Arial" w:cs="Arial"/>
          <w:sz w:val="20"/>
          <w:szCs w:val="20"/>
        </w:rPr>
        <w:t>jo</w:t>
      </w:r>
      <w:r w:rsidR="00451937" w:rsidRPr="007A027B">
        <w:rPr>
          <w:rFonts w:ascii="Arial" w:hAnsi="Arial" w:cs="Arial"/>
          <w:sz w:val="20"/>
          <w:szCs w:val="20"/>
        </w:rPr>
        <w:t xml:space="preserve"> dopolnilno financiranje k obstoječemu sistemu financiranja občin</w:t>
      </w:r>
      <w:r w:rsidR="00344863" w:rsidRPr="007A027B">
        <w:rPr>
          <w:rFonts w:ascii="Arial" w:hAnsi="Arial" w:cs="Arial"/>
          <w:sz w:val="20"/>
          <w:szCs w:val="20"/>
        </w:rPr>
        <w:t>.</w:t>
      </w:r>
      <w:r w:rsidR="00451937" w:rsidRPr="004A71E5">
        <w:rPr>
          <w:rFonts w:ascii="Arial" w:hAnsi="Arial" w:cs="Arial"/>
          <w:sz w:val="20"/>
          <w:szCs w:val="20"/>
        </w:rPr>
        <w:t xml:space="preserve"> </w:t>
      </w:r>
    </w:p>
    <w:p w:rsidR="00DF5A4E" w:rsidRPr="004A71E5" w:rsidRDefault="00DF5A4E" w:rsidP="005E5C25">
      <w:pPr>
        <w:autoSpaceDE w:val="0"/>
        <w:autoSpaceDN w:val="0"/>
        <w:adjustRightInd w:val="0"/>
        <w:spacing w:after="0" w:line="260" w:lineRule="atLeast"/>
        <w:jc w:val="both"/>
        <w:rPr>
          <w:rFonts w:ascii="Arial" w:hAnsi="Arial" w:cs="Arial"/>
          <w:color w:val="000000"/>
          <w:sz w:val="20"/>
          <w:szCs w:val="20"/>
        </w:rPr>
      </w:pPr>
    </w:p>
    <w:p w:rsidR="00BF2854" w:rsidRPr="004A71E5" w:rsidRDefault="00BF2854" w:rsidP="005E5C25">
      <w:pPr>
        <w:spacing w:after="0" w:line="260" w:lineRule="atLeast"/>
        <w:jc w:val="both"/>
        <w:rPr>
          <w:rFonts w:ascii="Arial" w:hAnsi="Arial" w:cs="Arial"/>
          <w:b/>
          <w:sz w:val="20"/>
          <w:szCs w:val="20"/>
        </w:rPr>
      </w:pPr>
      <w:r w:rsidRPr="004A71E5">
        <w:rPr>
          <w:rFonts w:ascii="Arial" w:hAnsi="Arial" w:cs="Arial"/>
          <w:b/>
          <w:sz w:val="20"/>
          <w:szCs w:val="20"/>
        </w:rPr>
        <w:t xml:space="preserve">K </w:t>
      </w:r>
      <w:r w:rsidR="00C87019" w:rsidRPr="004A71E5">
        <w:rPr>
          <w:rFonts w:ascii="Arial" w:hAnsi="Arial" w:cs="Arial"/>
          <w:b/>
          <w:sz w:val="20"/>
          <w:szCs w:val="20"/>
        </w:rPr>
        <w:t>4</w:t>
      </w:r>
      <w:r w:rsidRPr="004A71E5">
        <w:rPr>
          <w:rFonts w:ascii="Arial" w:hAnsi="Arial" w:cs="Arial"/>
          <w:b/>
          <w:sz w:val="20"/>
          <w:szCs w:val="20"/>
        </w:rPr>
        <w:t>. členu</w:t>
      </w:r>
    </w:p>
    <w:p w:rsidR="005B18B2" w:rsidRPr="004A71E5" w:rsidRDefault="00BF2854" w:rsidP="005E5C25">
      <w:pPr>
        <w:spacing w:after="0" w:line="260" w:lineRule="atLeast"/>
        <w:jc w:val="both"/>
        <w:rPr>
          <w:rFonts w:ascii="Arial" w:hAnsi="Arial" w:cs="Arial"/>
          <w:sz w:val="20"/>
          <w:szCs w:val="20"/>
        </w:rPr>
      </w:pPr>
      <w:r w:rsidRPr="004A71E5">
        <w:rPr>
          <w:rFonts w:ascii="Arial" w:hAnsi="Arial" w:cs="Arial"/>
          <w:sz w:val="20"/>
          <w:szCs w:val="20"/>
        </w:rPr>
        <w:t>Določba je prehodne narave glede na črtana 159. in 160. člen Zakona o vodah. Naloge ter pravice in obveznosti Inštituta</w:t>
      </w:r>
      <w:r w:rsidR="00AC4622" w:rsidRPr="004A71E5">
        <w:rPr>
          <w:rFonts w:ascii="Arial" w:hAnsi="Arial" w:cs="Arial"/>
          <w:sz w:val="20"/>
          <w:szCs w:val="20"/>
        </w:rPr>
        <w:t xml:space="preserve"> za vode</w:t>
      </w:r>
      <w:r w:rsidRPr="004A71E5">
        <w:rPr>
          <w:rFonts w:ascii="Arial" w:hAnsi="Arial" w:cs="Arial"/>
          <w:sz w:val="20"/>
          <w:szCs w:val="20"/>
        </w:rPr>
        <w:t xml:space="preserve">, se bodo prenesle na </w:t>
      </w:r>
      <w:r w:rsidR="001D3A80" w:rsidRPr="004A71E5">
        <w:rPr>
          <w:rFonts w:ascii="Arial" w:hAnsi="Arial" w:cs="Arial"/>
          <w:sz w:val="20"/>
          <w:szCs w:val="20"/>
        </w:rPr>
        <w:t>ministrstvo</w:t>
      </w:r>
      <w:r w:rsidRPr="004A71E5">
        <w:rPr>
          <w:rFonts w:ascii="Arial" w:hAnsi="Arial" w:cs="Arial"/>
          <w:sz w:val="20"/>
          <w:szCs w:val="20"/>
        </w:rPr>
        <w:t xml:space="preserve"> ob njegovi ukinitvi. Prav tako se </w:t>
      </w:r>
      <w:r w:rsidR="005B18B2" w:rsidRPr="004A71E5">
        <w:rPr>
          <w:rFonts w:ascii="Arial" w:hAnsi="Arial" w:cs="Arial"/>
          <w:sz w:val="20"/>
          <w:szCs w:val="20"/>
        </w:rPr>
        <w:t xml:space="preserve">na ministrstvo prenaša </w:t>
      </w:r>
      <w:r w:rsidRPr="004A71E5">
        <w:rPr>
          <w:rFonts w:ascii="Arial" w:hAnsi="Arial" w:cs="Arial"/>
          <w:sz w:val="20"/>
          <w:szCs w:val="20"/>
        </w:rPr>
        <w:t>oprem</w:t>
      </w:r>
      <w:r w:rsidR="005B18B2" w:rsidRPr="004A71E5">
        <w:rPr>
          <w:rFonts w:ascii="Arial" w:hAnsi="Arial" w:cs="Arial"/>
          <w:sz w:val="20"/>
          <w:szCs w:val="20"/>
        </w:rPr>
        <w:t>a</w:t>
      </w:r>
      <w:r w:rsidRPr="004A71E5">
        <w:rPr>
          <w:rFonts w:ascii="Arial" w:hAnsi="Arial" w:cs="Arial"/>
          <w:sz w:val="20"/>
          <w:szCs w:val="20"/>
        </w:rPr>
        <w:t>, dokumentacij</w:t>
      </w:r>
      <w:r w:rsidR="005B18B2" w:rsidRPr="004A71E5">
        <w:rPr>
          <w:rFonts w:ascii="Arial" w:hAnsi="Arial" w:cs="Arial"/>
          <w:sz w:val="20"/>
          <w:szCs w:val="20"/>
        </w:rPr>
        <w:t>a</w:t>
      </w:r>
      <w:r w:rsidRPr="004A71E5">
        <w:rPr>
          <w:rFonts w:ascii="Arial" w:hAnsi="Arial" w:cs="Arial"/>
          <w:sz w:val="20"/>
          <w:szCs w:val="20"/>
        </w:rPr>
        <w:t>, baz</w:t>
      </w:r>
      <w:r w:rsidR="005B18B2" w:rsidRPr="004A71E5">
        <w:rPr>
          <w:rFonts w:ascii="Arial" w:hAnsi="Arial" w:cs="Arial"/>
          <w:sz w:val="20"/>
          <w:szCs w:val="20"/>
        </w:rPr>
        <w:t>e</w:t>
      </w:r>
      <w:r w:rsidRPr="004A71E5">
        <w:rPr>
          <w:rFonts w:ascii="Arial" w:hAnsi="Arial" w:cs="Arial"/>
          <w:sz w:val="20"/>
          <w:szCs w:val="20"/>
        </w:rPr>
        <w:t xml:space="preserve"> podatkov in evidenc</w:t>
      </w:r>
      <w:r w:rsidR="005B18B2" w:rsidRPr="004A71E5">
        <w:rPr>
          <w:rFonts w:ascii="Arial" w:hAnsi="Arial" w:cs="Arial"/>
          <w:sz w:val="20"/>
          <w:szCs w:val="20"/>
        </w:rPr>
        <w:t>e</w:t>
      </w:r>
      <w:r w:rsidRPr="004A71E5">
        <w:rPr>
          <w:rFonts w:ascii="Arial" w:hAnsi="Arial" w:cs="Arial"/>
          <w:sz w:val="20"/>
          <w:szCs w:val="20"/>
        </w:rPr>
        <w:t xml:space="preserve"> Inštituta</w:t>
      </w:r>
      <w:r w:rsidR="005B18B2" w:rsidRPr="004A71E5">
        <w:rPr>
          <w:rFonts w:ascii="Arial" w:hAnsi="Arial" w:cs="Arial"/>
          <w:sz w:val="20"/>
          <w:szCs w:val="20"/>
        </w:rPr>
        <w:t xml:space="preserve"> </w:t>
      </w:r>
      <w:r w:rsidRPr="004A71E5">
        <w:rPr>
          <w:rFonts w:ascii="Arial" w:hAnsi="Arial" w:cs="Arial"/>
          <w:sz w:val="20"/>
          <w:szCs w:val="20"/>
        </w:rPr>
        <w:t xml:space="preserve">za vode. Inštitut za vode RS je v okviru izvajanje svoje (javne) službe v skladu z letnim programom dela namreč ustvaril </w:t>
      </w:r>
      <w:r w:rsidR="005B18B2" w:rsidRPr="004A71E5">
        <w:rPr>
          <w:rFonts w:ascii="Arial" w:hAnsi="Arial" w:cs="Arial"/>
          <w:sz w:val="20"/>
          <w:szCs w:val="20"/>
        </w:rPr>
        <w:t xml:space="preserve">znatno </w:t>
      </w:r>
      <w:r w:rsidRPr="004A71E5">
        <w:rPr>
          <w:rFonts w:ascii="Arial" w:hAnsi="Arial" w:cs="Arial"/>
          <w:sz w:val="20"/>
          <w:szCs w:val="20"/>
        </w:rPr>
        <w:t xml:space="preserve">število baz podatkov, evidenc, </w:t>
      </w:r>
      <w:r w:rsidR="005B18B2" w:rsidRPr="004A71E5">
        <w:rPr>
          <w:rFonts w:ascii="Arial" w:hAnsi="Arial" w:cs="Arial"/>
          <w:sz w:val="20"/>
          <w:szCs w:val="20"/>
        </w:rPr>
        <w:t xml:space="preserve">ter </w:t>
      </w:r>
      <w:r w:rsidRPr="004A71E5">
        <w:rPr>
          <w:rFonts w:ascii="Arial" w:hAnsi="Arial" w:cs="Arial"/>
          <w:sz w:val="20"/>
          <w:szCs w:val="20"/>
        </w:rPr>
        <w:t xml:space="preserve">nakupil računalniško, strojno, pisarniško in drugo opremo za izvajanje teh nalog. </w:t>
      </w:r>
      <w:r w:rsidR="005B18B2" w:rsidRPr="004A71E5">
        <w:rPr>
          <w:rFonts w:ascii="Arial" w:hAnsi="Arial" w:cs="Arial"/>
          <w:sz w:val="20"/>
          <w:szCs w:val="20"/>
        </w:rPr>
        <w:t>Na Inštitutu za vode</w:t>
      </w:r>
      <w:r w:rsidR="00AC4622" w:rsidRPr="004A71E5">
        <w:rPr>
          <w:rFonts w:ascii="Arial" w:hAnsi="Arial" w:cs="Arial"/>
          <w:sz w:val="20"/>
          <w:szCs w:val="20"/>
        </w:rPr>
        <w:t xml:space="preserve"> </w:t>
      </w:r>
      <w:r w:rsidR="005B18B2" w:rsidRPr="004A71E5">
        <w:rPr>
          <w:rFonts w:ascii="Arial" w:hAnsi="Arial" w:cs="Arial"/>
          <w:sz w:val="20"/>
          <w:szCs w:val="20"/>
        </w:rPr>
        <w:t>bo na dan 31. 12. 2019 predvidoma zaposlenih 25 uslužbencev. Prenos nalog, pravic in obveznosti, ki so nastali v zvezi s poslovanjem inštituta, javnih uslužbencev, opreme, dokumentacije, zbirk podatkov in evidenc se izvede z namenom nemotenega izvajanja nalog, ki se prenašajo na ministrstvo.</w:t>
      </w:r>
    </w:p>
    <w:p w:rsidR="00360CAA" w:rsidRPr="004A71E5" w:rsidRDefault="00360CAA" w:rsidP="005E5C25">
      <w:pPr>
        <w:spacing w:after="0" w:line="260" w:lineRule="atLeast"/>
        <w:jc w:val="both"/>
        <w:rPr>
          <w:rFonts w:ascii="Arial" w:hAnsi="Arial" w:cs="Arial"/>
          <w:sz w:val="20"/>
          <w:szCs w:val="20"/>
        </w:rPr>
      </w:pPr>
    </w:p>
    <w:p w:rsidR="00AD40C1" w:rsidRPr="004A71E5" w:rsidRDefault="00AD40C1" w:rsidP="005E5C25">
      <w:pPr>
        <w:spacing w:after="0" w:line="260" w:lineRule="atLeast"/>
        <w:jc w:val="both"/>
        <w:rPr>
          <w:rFonts w:ascii="Arial" w:hAnsi="Arial" w:cs="Arial"/>
          <w:sz w:val="20"/>
          <w:szCs w:val="20"/>
        </w:rPr>
      </w:pPr>
    </w:p>
    <w:p w:rsidR="00AD40C1" w:rsidRPr="004A71E5" w:rsidRDefault="00AD40C1" w:rsidP="00AD40C1">
      <w:pPr>
        <w:spacing w:after="0" w:line="260" w:lineRule="atLeast"/>
        <w:jc w:val="both"/>
        <w:rPr>
          <w:rFonts w:ascii="Arial" w:hAnsi="Arial" w:cs="Arial"/>
          <w:b/>
          <w:sz w:val="20"/>
          <w:szCs w:val="20"/>
        </w:rPr>
      </w:pPr>
      <w:r w:rsidRPr="004A71E5">
        <w:rPr>
          <w:rFonts w:ascii="Arial" w:hAnsi="Arial" w:cs="Arial"/>
          <w:b/>
          <w:sz w:val="20"/>
          <w:szCs w:val="20"/>
        </w:rPr>
        <w:t xml:space="preserve">K </w:t>
      </w:r>
      <w:r w:rsidR="007230C0" w:rsidRPr="004A71E5">
        <w:rPr>
          <w:rFonts w:ascii="Arial" w:hAnsi="Arial" w:cs="Arial"/>
          <w:b/>
          <w:sz w:val="20"/>
          <w:szCs w:val="20"/>
        </w:rPr>
        <w:t>5</w:t>
      </w:r>
      <w:r w:rsidRPr="004A71E5">
        <w:rPr>
          <w:rFonts w:ascii="Arial" w:hAnsi="Arial" w:cs="Arial"/>
          <w:b/>
          <w:sz w:val="20"/>
          <w:szCs w:val="20"/>
        </w:rPr>
        <w:t>. členu</w:t>
      </w:r>
    </w:p>
    <w:p w:rsidR="00360CAA" w:rsidRPr="004A71E5" w:rsidRDefault="00AD40C1" w:rsidP="00AD40C1">
      <w:pPr>
        <w:spacing w:after="0" w:line="260" w:lineRule="atLeast"/>
        <w:jc w:val="both"/>
        <w:rPr>
          <w:rFonts w:ascii="Arial" w:hAnsi="Arial" w:cs="Arial"/>
          <w:sz w:val="20"/>
          <w:szCs w:val="20"/>
        </w:rPr>
      </w:pPr>
      <w:r w:rsidRPr="004A71E5">
        <w:rPr>
          <w:rFonts w:ascii="Arial" w:hAnsi="Arial" w:cs="Arial"/>
          <w:sz w:val="20"/>
          <w:szCs w:val="20"/>
        </w:rPr>
        <w:t xml:space="preserve">Določba določa začetek veljavnosti predlaganega zakona. </w:t>
      </w:r>
    </w:p>
    <w:p w:rsidR="00C33923" w:rsidRDefault="00C33923" w:rsidP="005E5C25">
      <w:pPr>
        <w:spacing w:after="0" w:line="260" w:lineRule="atLeast"/>
        <w:jc w:val="both"/>
        <w:rPr>
          <w:rFonts w:ascii="Arial" w:hAnsi="Arial" w:cs="Arial"/>
          <w:i/>
          <w:sz w:val="20"/>
          <w:szCs w:val="20"/>
          <w:u w:val="single"/>
        </w:rPr>
      </w:pPr>
    </w:p>
    <w:p w:rsidR="0019266D" w:rsidRPr="004A71E5" w:rsidRDefault="0019266D" w:rsidP="005E5C25">
      <w:pPr>
        <w:spacing w:after="0" w:line="260" w:lineRule="atLeast"/>
        <w:jc w:val="both"/>
        <w:rPr>
          <w:rFonts w:ascii="Arial" w:hAnsi="Arial" w:cs="Arial"/>
          <w:i/>
          <w:sz w:val="20"/>
          <w:szCs w:val="20"/>
          <w:u w:val="single"/>
        </w:rPr>
      </w:pPr>
    </w:p>
    <w:p w:rsidR="002B7164" w:rsidRPr="004A71E5" w:rsidRDefault="0050008D" w:rsidP="002B7164">
      <w:pPr>
        <w:spacing w:after="0" w:line="240" w:lineRule="auto"/>
        <w:jc w:val="both"/>
        <w:rPr>
          <w:rFonts w:ascii="Arial" w:hAnsi="Arial" w:cs="Arial"/>
          <w:b/>
          <w:sz w:val="20"/>
          <w:szCs w:val="20"/>
        </w:rPr>
      </w:pPr>
      <w:r>
        <w:rPr>
          <w:rFonts w:ascii="Arial" w:hAnsi="Arial" w:cs="Arial"/>
          <w:b/>
          <w:sz w:val="20"/>
          <w:szCs w:val="20"/>
        </w:rPr>
        <w:t>IV</w:t>
      </w:r>
      <w:r w:rsidR="002B7164" w:rsidRPr="004A71E5">
        <w:rPr>
          <w:rFonts w:ascii="Arial" w:hAnsi="Arial" w:cs="Arial"/>
          <w:b/>
          <w:sz w:val="20"/>
          <w:szCs w:val="20"/>
        </w:rPr>
        <w:t>. BESEDILO ČLENOV, KI SE SPREMINJAJO</w:t>
      </w:r>
    </w:p>
    <w:p w:rsidR="00C33923" w:rsidRPr="004A71E5" w:rsidRDefault="00C33923" w:rsidP="005E5C25">
      <w:pPr>
        <w:spacing w:after="0" w:line="260" w:lineRule="atLeast"/>
        <w:jc w:val="both"/>
        <w:rPr>
          <w:rFonts w:ascii="Arial" w:hAnsi="Arial" w:cs="Arial"/>
          <w:i/>
          <w:sz w:val="20"/>
          <w:szCs w:val="20"/>
          <w:u w:val="single"/>
        </w:rPr>
      </w:pPr>
    </w:p>
    <w:p w:rsidR="002B7164" w:rsidRPr="004A71E5" w:rsidRDefault="002B7164" w:rsidP="002B7164">
      <w:pPr>
        <w:pStyle w:val="len1"/>
        <w:rPr>
          <w:rFonts w:eastAsiaTheme="minorHAnsi"/>
          <w:b w:val="0"/>
          <w:bCs w:val="0"/>
          <w:sz w:val="20"/>
          <w:szCs w:val="20"/>
          <w:lang w:eastAsia="en-US"/>
        </w:rPr>
      </w:pPr>
      <w:r w:rsidRPr="004A71E5">
        <w:rPr>
          <w:rFonts w:eastAsiaTheme="minorHAnsi"/>
          <w:b w:val="0"/>
          <w:bCs w:val="0"/>
          <w:sz w:val="20"/>
          <w:szCs w:val="20"/>
          <w:lang w:eastAsia="en-US"/>
        </w:rPr>
        <w:t>158. člen</w:t>
      </w:r>
    </w:p>
    <w:p w:rsidR="002B7164" w:rsidRPr="004A71E5" w:rsidRDefault="002B7164" w:rsidP="002B7164">
      <w:pPr>
        <w:pStyle w:val="lennaslov1"/>
        <w:rPr>
          <w:rFonts w:eastAsiaTheme="minorHAnsi"/>
          <w:b w:val="0"/>
          <w:bCs w:val="0"/>
          <w:sz w:val="20"/>
          <w:szCs w:val="20"/>
          <w:lang w:eastAsia="en-US"/>
        </w:rPr>
      </w:pPr>
      <w:r w:rsidRPr="004A71E5">
        <w:rPr>
          <w:rFonts w:eastAsiaTheme="minorHAnsi"/>
          <w:b w:val="0"/>
          <w:bCs w:val="0"/>
          <w:sz w:val="20"/>
          <w:szCs w:val="20"/>
          <w:lang w:eastAsia="en-US"/>
        </w:rPr>
        <w:t>(upravne naloge)</w:t>
      </w:r>
    </w:p>
    <w:p w:rsidR="002B7164" w:rsidRPr="004A71E5" w:rsidRDefault="002B7164" w:rsidP="002B7164">
      <w:pPr>
        <w:pStyle w:val="odstavek1"/>
        <w:rPr>
          <w:rFonts w:eastAsiaTheme="minorHAnsi"/>
          <w:sz w:val="20"/>
          <w:szCs w:val="20"/>
          <w:lang w:eastAsia="en-US"/>
        </w:rPr>
      </w:pPr>
      <w:r w:rsidRPr="004A71E5">
        <w:rPr>
          <w:rFonts w:eastAsiaTheme="minorHAnsi"/>
          <w:sz w:val="20"/>
          <w:szCs w:val="20"/>
          <w:lang w:eastAsia="en-US"/>
        </w:rPr>
        <w:t>(1) Upravne in z njimi povezane strokovne naloge ter organizacijske in razvojne naloge iz tega zakona opravlja ministrstvo.</w:t>
      </w:r>
    </w:p>
    <w:p w:rsidR="002B7164" w:rsidRPr="004A71E5" w:rsidRDefault="002B7164" w:rsidP="002B7164">
      <w:pPr>
        <w:pStyle w:val="odstavek1"/>
        <w:rPr>
          <w:rFonts w:eastAsiaTheme="minorHAnsi"/>
          <w:sz w:val="20"/>
          <w:szCs w:val="20"/>
          <w:lang w:eastAsia="en-US"/>
        </w:rPr>
      </w:pPr>
      <w:r w:rsidRPr="004A71E5">
        <w:rPr>
          <w:rFonts w:eastAsiaTheme="minorHAnsi"/>
          <w:sz w:val="20"/>
          <w:szCs w:val="20"/>
          <w:lang w:eastAsia="en-US"/>
        </w:rPr>
        <w:t>(2) Poleg nalog iz prejšnjega odstavka ministrstvo tudi upravlja z vodnimi in priobalnimi zemljišči v lasti države.</w:t>
      </w:r>
    </w:p>
    <w:p w:rsidR="002B7164" w:rsidRPr="004A71E5" w:rsidRDefault="002B7164" w:rsidP="002B7164">
      <w:pPr>
        <w:pStyle w:val="odstavek1"/>
        <w:rPr>
          <w:rFonts w:eastAsiaTheme="minorHAnsi"/>
          <w:sz w:val="20"/>
          <w:szCs w:val="20"/>
          <w:lang w:eastAsia="en-US"/>
        </w:rPr>
      </w:pPr>
      <w:r w:rsidRPr="004A71E5">
        <w:rPr>
          <w:rFonts w:eastAsiaTheme="minorHAnsi"/>
          <w:sz w:val="20"/>
          <w:szCs w:val="20"/>
          <w:lang w:eastAsia="en-US"/>
        </w:rPr>
        <w:t xml:space="preserve">(3) Posamezne strokovne in razvojne naloge izvajajo javni zavodi in druge organizacije, ki jih je za ta namen ustanovila vlada in inštitut iz 159. člena tega zakona. </w:t>
      </w:r>
    </w:p>
    <w:p w:rsidR="002B7164" w:rsidRPr="004A71E5" w:rsidRDefault="002B7164" w:rsidP="002B7164">
      <w:pPr>
        <w:pStyle w:val="odstavek1"/>
        <w:rPr>
          <w:rFonts w:eastAsiaTheme="minorHAnsi"/>
          <w:sz w:val="20"/>
          <w:szCs w:val="20"/>
          <w:lang w:eastAsia="en-US"/>
        </w:rPr>
      </w:pPr>
      <w:r w:rsidRPr="004A71E5">
        <w:rPr>
          <w:rFonts w:eastAsiaTheme="minorHAnsi"/>
          <w:sz w:val="20"/>
          <w:szCs w:val="20"/>
          <w:lang w:eastAsia="en-US"/>
        </w:rPr>
        <w:t>(4) Za obravnavo strokovnih vprašanj s področja nalog iz prvega in drugega odstavka tega člena lahko minister ustanovi strokovni svet kot svoj strokovno-posvetovalni organ.</w:t>
      </w:r>
    </w:p>
    <w:p w:rsidR="002B7164" w:rsidRPr="004A71E5" w:rsidRDefault="002B7164" w:rsidP="002B7164">
      <w:pPr>
        <w:pStyle w:val="len1"/>
        <w:rPr>
          <w:rFonts w:eastAsiaTheme="minorHAnsi"/>
          <w:b w:val="0"/>
          <w:bCs w:val="0"/>
          <w:sz w:val="20"/>
          <w:szCs w:val="20"/>
          <w:lang w:eastAsia="en-US"/>
        </w:rPr>
      </w:pPr>
      <w:r w:rsidRPr="004A71E5">
        <w:rPr>
          <w:rFonts w:eastAsiaTheme="minorHAnsi"/>
          <w:b w:val="0"/>
          <w:bCs w:val="0"/>
          <w:sz w:val="20"/>
          <w:szCs w:val="20"/>
          <w:lang w:eastAsia="en-US"/>
        </w:rPr>
        <w:t>159. člen</w:t>
      </w:r>
    </w:p>
    <w:p w:rsidR="002B7164" w:rsidRPr="004A71E5" w:rsidRDefault="002B7164" w:rsidP="002B7164">
      <w:pPr>
        <w:pStyle w:val="lennaslov1"/>
        <w:rPr>
          <w:rFonts w:eastAsiaTheme="minorHAnsi"/>
          <w:b w:val="0"/>
          <w:bCs w:val="0"/>
          <w:sz w:val="20"/>
          <w:szCs w:val="20"/>
          <w:lang w:eastAsia="en-US"/>
        </w:rPr>
      </w:pPr>
      <w:r w:rsidRPr="004A71E5">
        <w:rPr>
          <w:rFonts w:eastAsiaTheme="minorHAnsi"/>
          <w:b w:val="0"/>
          <w:bCs w:val="0"/>
          <w:sz w:val="20"/>
          <w:szCs w:val="20"/>
          <w:lang w:eastAsia="en-US"/>
        </w:rPr>
        <w:t>(Inštitut za vode Republike Slovenije)</w:t>
      </w:r>
    </w:p>
    <w:p w:rsidR="002B7164" w:rsidRPr="004A71E5" w:rsidRDefault="002B7164" w:rsidP="002B7164">
      <w:pPr>
        <w:pStyle w:val="odstavek1"/>
        <w:rPr>
          <w:rFonts w:eastAsiaTheme="minorHAnsi"/>
          <w:sz w:val="20"/>
          <w:szCs w:val="20"/>
          <w:lang w:eastAsia="en-US"/>
        </w:rPr>
      </w:pPr>
      <w:r w:rsidRPr="004A71E5">
        <w:rPr>
          <w:rFonts w:eastAsiaTheme="minorHAnsi"/>
          <w:sz w:val="20"/>
          <w:szCs w:val="20"/>
          <w:lang w:eastAsia="en-US"/>
        </w:rPr>
        <w:t>(1) Za opravljanje določenih strokovnih in razvojnih nalog ministrstva se ustanovi Inštitut za vode Republike Slovenije (v nadaljnjem besedilu: Inštitut za vode).</w:t>
      </w:r>
    </w:p>
    <w:p w:rsidR="002B7164" w:rsidRPr="004A71E5" w:rsidRDefault="002B7164" w:rsidP="002B7164">
      <w:pPr>
        <w:pStyle w:val="odstavek1"/>
        <w:rPr>
          <w:rFonts w:eastAsiaTheme="minorHAnsi"/>
          <w:sz w:val="20"/>
          <w:szCs w:val="20"/>
          <w:lang w:eastAsia="en-US"/>
        </w:rPr>
      </w:pPr>
      <w:r w:rsidRPr="004A71E5">
        <w:rPr>
          <w:rFonts w:eastAsiaTheme="minorHAnsi"/>
          <w:sz w:val="20"/>
          <w:szCs w:val="20"/>
          <w:lang w:eastAsia="en-US"/>
        </w:rPr>
        <w:t>(2) Inštitut za vode se ustanovi kot javni zavod v skladu z zakonom.</w:t>
      </w:r>
    </w:p>
    <w:p w:rsidR="002B7164" w:rsidRPr="004A71E5" w:rsidRDefault="002B7164" w:rsidP="002B7164">
      <w:pPr>
        <w:pStyle w:val="odstavek1"/>
        <w:rPr>
          <w:rFonts w:eastAsiaTheme="minorHAnsi"/>
          <w:sz w:val="20"/>
          <w:szCs w:val="20"/>
          <w:lang w:eastAsia="en-US"/>
        </w:rPr>
      </w:pPr>
      <w:r w:rsidRPr="004A71E5">
        <w:rPr>
          <w:rFonts w:eastAsiaTheme="minorHAnsi"/>
          <w:sz w:val="20"/>
          <w:szCs w:val="20"/>
          <w:lang w:eastAsia="en-US"/>
        </w:rPr>
        <w:t>(3) Ustanovitelj Inštituta za vode je Republika Slovenija, ustanoviteljske pravice in obveznosti do Inštituta za vode pa izvršuje vlada.</w:t>
      </w:r>
    </w:p>
    <w:p w:rsidR="002B7164" w:rsidRPr="004A71E5" w:rsidRDefault="002B7164" w:rsidP="002B7164">
      <w:pPr>
        <w:pStyle w:val="len1"/>
        <w:rPr>
          <w:rFonts w:eastAsiaTheme="minorHAnsi"/>
          <w:b w:val="0"/>
          <w:bCs w:val="0"/>
          <w:sz w:val="20"/>
          <w:szCs w:val="20"/>
          <w:lang w:eastAsia="en-US"/>
        </w:rPr>
      </w:pPr>
      <w:r w:rsidRPr="004A71E5">
        <w:rPr>
          <w:rFonts w:eastAsiaTheme="minorHAnsi"/>
          <w:b w:val="0"/>
          <w:bCs w:val="0"/>
          <w:sz w:val="20"/>
          <w:szCs w:val="20"/>
          <w:lang w:eastAsia="en-US"/>
        </w:rPr>
        <w:t>160. člen</w:t>
      </w:r>
    </w:p>
    <w:p w:rsidR="002B7164" w:rsidRPr="004A71E5" w:rsidRDefault="002B7164" w:rsidP="002B7164">
      <w:pPr>
        <w:pStyle w:val="lennaslov1"/>
        <w:rPr>
          <w:rFonts w:eastAsiaTheme="minorHAnsi"/>
          <w:b w:val="0"/>
          <w:bCs w:val="0"/>
          <w:sz w:val="20"/>
          <w:szCs w:val="20"/>
          <w:lang w:eastAsia="en-US"/>
        </w:rPr>
      </w:pPr>
      <w:r w:rsidRPr="004A71E5">
        <w:rPr>
          <w:rFonts w:eastAsiaTheme="minorHAnsi"/>
          <w:b w:val="0"/>
          <w:bCs w:val="0"/>
          <w:sz w:val="20"/>
          <w:szCs w:val="20"/>
          <w:lang w:eastAsia="en-US"/>
        </w:rPr>
        <w:t>(naloge Inštituta za vode)</w:t>
      </w:r>
    </w:p>
    <w:p w:rsidR="002B7164" w:rsidRPr="004A71E5" w:rsidRDefault="002B7164" w:rsidP="002B7164">
      <w:pPr>
        <w:pStyle w:val="odstavek1"/>
        <w:rPr>
          <w:rFonts w:eastAsiaTheme="minorHAnsi"/>
          <w:sz w:val="20"/>
          <w:szCs w:val="20"/>
          <w:lang w:eastAsia="en-US"/>
        </w:rPr>
      </w:pPr>
      <w:r w:rsidRPr="004A71E5">
        <w:rPr>
          <w:rFonts w:eastAsiaTheme="minorHAnsi"/>
          <w:sz w:val="20"/>
          <w:szCs w:val="20"/>
          <w:lang w:eastAsia="en-US"/>
        </w:rPr>
        <w:t>(1) Inštitut za vode opravlja naslednje naloge:</w:t>
      </w:r>
    </w:p>
    <w:p w:rsidR="002B7164" w:rsidRPr="004A71E5" w:rsidRDefault="002B7164" w:rsidP="002B7164">
      <w:pPr>
        <w:pStyle w:val="tevilnatoka1"/>
        <w:rPr>
          <w:rFonts w:eastAsiaTheme="minorHAnsi"/>
          <w:sz w:val="20"/>
          <w:szCs w:val="20"/>
          <w:lang w:eastAsia="en-US"/>
        </w:rPr>
      </w:pPr>
      <w:r w:rsidRPr="004A71E5">
        <w:rPr>
          <w:rFonts w:eastAsiaTheme="minorHAnsi"/>
          <w:sz w:val="20"/>
          <w:szCs w:val="20"/>
          <w:lang w:eastAsia="en-US"/>
        </w:rPr>
        <w:t>1.     sodelovanje pri pripravi metodologij, povezanih z izdelavo načrtov upravljanja voda,</w:t>
      </w:r>
    </w:p>
    <w:p w:rsidR="002B7164" w:rsidRPr="004A71E5" w:rsidRDefault="002B7164" w:rsidP="002B7164">
      <w:pPr>
        <w:pStyle w:val="tevilnatoka1"/>
        <w:rPr>
          <w:rFonts w:eastAsiaTheme="minorHAnsi"/>
          <w:sz w:val="20"/>
          <w:szCs w:val="20"/>
          <w:lang w:eastAsia="en-US"/>
        </w:rPr>
      </w:pPr>
      <w:r w:rsidRPr="004A71E5">
        <w:rPr>
          <w:rFonts w:eastAsiaTheme="minorHAnsi"/>
          <w:sz w:val="20"/>
          <w:szCs w:val="20"/>
          <w:lang w:eastAsia="en-US"/>
        </w:rPr>
        <w:t>2.     sodelovanje pri pripravi metodologij, povezanih z določanjem ekološko sprejemljivega pretoka,</w:t>
      </w:r>
    </w:p>
    <w:p w:rsidR="002B7164" w:rsidRPr="004A71E5" w:rsidRDefault="002B7164" w:rsidP="002B7164">
      <w:pPr>
        <w:pStyle w:val="tevilnatoka1"/>
        <w:rPr>
          <w:rFonts w:eastAsiaTheme="minorHAnsi"/>
          <w:sz w:val="20"/>
          <w:szCs w:val="20"/>
          <w:lang w:eastAsia="en-US"/>
        </w:rPr>
      </w:pPr>
      <w:r w:rsidRPr="004A71E5">
        <w:rPr>
          <w:rFonts w:eastAsiaTheme="minorHAnsi"/>
          <w:sz w:val="20"/>
          <w:szCs w:val="20"/>
          <w:lang w:eastAsia="en-US"/>
        </w:rPr>
        <w:t>3.     v skladu z ustanovitvenim aktom lahko opravlja dejavnosti za druge naročnike v obsegu, ki ne ovira izvajanja nalog Inštituta za vode, če so te dejavnosti skladne z nameni, zaradi katerih je ustanovljen, ter če omogočajo smotrnejšo in gospodarnejšo izrabo delovnih sredstev.</w:t>
      </w:r>
    </w:p>
    <w:p w:rsidR="002B7164" w:rsidRPr="004A71E5" w:rsidRDefault="002B7164" w:rsidP="002B7164">
      <w:pPr>
        <w:pStyle w:val="odstavek1"/>
        <w:rPr>
          <w:rFonts w:eastAsiaTheme="minorHAnsi"/>
          <w:sz w:val="20"/>
          <w:szCs w:val="20"/>
          <w:lang w:eastAsia="en-US"/>
        </w:rPr>
      </w:pPr>
      <w:r w:rsidRPr="004A71E5">
        <w:rPr>
          <w:rFonts w:eastAsiaTheme="minorHAnsi"/>
          <w:sz w:val="20"/>
          <w:szCs w:val="20"/>
          <w:lang w:eastAsia="en-US"/>
        </w:rPr>
        <w:t>(2) Podrobnejša opredelitev in predvideni obseg nalog iz prejšnjega odstavka se določijo v letnem programu dela Inštituta za vode, ki ga pripravi ministrstvo.</w:t>
      </w:r>
    </w:p>
    <w:p w:rsidR="002B7164" w:rsidRPr="004A71E5" w:rsidRDefault="002B7164" w:rsidP="002B7164">
      <w:pPr>
        <w:pStyle w:val="len1"/>
        <w:rPr>
          <w:rFonts w:eastAsiaTheme="minorHAnsi"/>
          <w:b w:val="0"/>
          <w:bCs w:val="0"/>
          <w:sz w:val="20"/>
          <w:szCs w:val="20"/>
          <w:lang w:eastAsia="en-US"/>
        </w:rPr>
      </w:pPr>
      <w:r w:rsidRPr="004A71E5">
        <w:rPr>
          <w:rFonts w:eastAsiaTheme="minorHAnsi"/>
          <w:b w:val="0"/>
          <w:bCs w:val="0"/>
          <w:sz w:val="20"/>
          <w:szCs w:val="20"/>
          <w:lang w:eastAsia="en-US"/>
        </w:rPr>
        <w:t>162. člen</w:t>
      </w:r>
    </w:p>
    <w:p w:rsidR="002B7164" w:rsidRPr="004A71E5" w:rsidRDefault="002B7164" w:rsidP="002B7164">
      <w:pPr>
        <w:pStyle w:val="lennaslov1"/>
        <w:rPr>
          <w:rFonts w:eastAsiaTheme="minorHAnsi"/>
          <w:b w:val="0"/>
          <w:bCs w:val="0"/>
          <w:sz w:val="20"/>
          <w:szCs w:val="20"/>
          <w:lang w:eastAsia="en-US"/>
        </w:rPr>
      </w:pPr>
      <w:r w:rsidRPr="004A71E5">
        <w:rPr>
          <w:rFonts w:eastAsiaTheme="minorHAnsi"/>
          <w:b w:val="0"/>
          <w:bCs w:val="0"/>
          <w:sz w:val="20"/>
          <w:szCs w:val="20"/>
          <w:lang w:eastAsia="en-US"/>
        </w:rPr>
        <w:t>(Sklad za vode)</w:t>
      </w:r>
    </w:p>
    <w:p w:rsidR="002B7164" w:rsidRPr="004A71E5" w:rsidRDefault="002B7164" w:rsidP="002B7164">
      <w:pPr>
        <w:pStyle w:val="odstavek1"/>
        <w:rPr>
          <w:rFonts w:eastAsiaTheme="minorHAnsi"/>
          <w:sz w:val="20"/>
          <w:szCs w:val="20"/>
          <w:lang w:eastAsia="en-US"/>
        </w:rPr>
      </w:pPr>
      <w:r w:rsidRPr="004A71E5">
        <w:rPr>
          <w:rFonts w:eastAsiaTheme="minorHAnsi"/>
          <w:sz w:val="20"/>
          <w:szCs w:val="20"/>
          <w:lang w:eastAsia="en-US"/>
        </w:rPr>
        <w:t>(1) Ministrstvo upravlja s Skladom za vode (v nadaljnjem besedilu: Sklad), ki se za nedoločen čas ustanovi kot proračunski sklad, skladno z zakonom.</w:t>
      </w:r>
    </w:p>
    <w:p w:rsidR="002B7164" w:rsidRPr="004A71E5" w:rsidRDefault="002B7164" w:rsidP="002B7164">
      <w:pPr>
        <w:pStyle w:val="odstavek1"/>
        <w:rPr>
          <w:rFonts w:eastAsiaTheme="minorHAnsi"/>
          <w:sz w:val="20"/>
          <w:szCs w:val="20"/>
          <w:lang w:eastAsia="en-US"/>
        </w:rPr>
      </w:pPr>
      <w:r w:rsidRPr="004A71E5">
        <w:rPr>
          <w:rFonts w:eastAsiaTheme="minorHAnsi"/>
          <w:sz w:val="20"/>
          <w:szCs w:val="20"/>
          <w:lang w:eastAsia="en-US"/>
        </w:rPr>
        <w:t>(2) Viri sklada so namenski prejemki proračuna in so:</w:t>
      </w:r>
    </w:p>
    <w:p w:rsidR="002B7164" w:rsidRPr="004A71E5" w:rsidRDefault="002B7164" w:rsidP="002B7164">
      <w:pPr>
        <w:pStyle w:val="alineazaodstavkom1"/>
        <w:rPr>
          <w:rFonts w:eastAsiaTheme="minorHAnsi"/>
          <w:sz w:val="20"/>
          <w:szCs w:val="20"/>
          <w:lang w:eastAsia="en-US"/>
        </w:rPr>
      </w:pPr>
      <w:r w:rsidRPr="004A71E5">
        <w:rPr>
          <w:rFonts w:eastAsiaTheme="minorHAnsi"/>
          <w:sz w:val="20"/>
          <w:szCs w:val="20"/>
          <w:lang w:eastAsia="en-US"/>
        </w:rPr>
        <w:t>-       sredstva od prodaje vodnih in priobalnih zemljišč, ki jim je prenehal status naravnega vodnega javnega dobra,</w:t>
      </w:r>
    </w:p>
    <w:p w:rsidR="002B7164" w:rsidRPr="004A71E5" w:rsidRDefault="002B7164" w:rsidP="002B7164">
      <w:pPr>
        <w:pStyle w:val="alineazaodstavkom1"/>
        <w:rPr>
          <w:rFonts w:eastAsiaTheme="minorHAnsi"/>
          <w:sz w:val="20"/>
          <w:szCs w:val="20"/>
          <w:lang w:eastAsia="en-US"/>
        </w:rPr>
      </w:pPr>
      <w:r w:rsidRPr="004A71E5">
        <w:rPr>
          <w:rFonts w:eastAsiaTheme="minorHAnsi"/>
          <w:sz w:val="20"/>
          <w:szCs w:val="20"/>
          <w:lang w:eastAsia="en-US"/>
        </w:rPr>
        <w:t>-       nadomestila za ustanovljene stvarne služnosti ali stavbne pravice v skladu s tem zakonom in</w:t>
      </w:r>
    </w:p>
    <w:p w:rsidR="002B7164" w:rsidRPr="004A71E5" w:rsidRDefault="002B7164" w:rsidP="002B7164">
      <w:pPr>
        <w:pStyle w:val="alineazaodstavkom1"/>
        <w:rPr>
          <w:rFonts w:eastAsiaTheme="minorHAnsi"/>
          <w:sz w:val="20"/>
          <w:szCs w:val="20"/>
          <w:lang w:eastAsia="en-US"/>
        </w:rPr>
      </w:pPr>
      <w:r w:rsidRPr="004A71E5">
        <w:rPr>
          <w:rFonts w:eastAsiaTheme="minorHAnsi"/>
          <w:sz w:val="20"/>
          <w:szCs w:val="20"/>
          <w:lang w:eastAsia="en-US"/>
        </w:rPr>
        <w:t>-       plačila za vodne pravice v delu, ki pripada državi, in vodna povračila.</w:t>
      </w:r>
    </w:p>
    <w:p w:rsidR="002B7164" w:rsidRPr="004A71E5" w:rsidRDefault="002B7164" w:rsidP="002B7164">
      <w:pPr>
        <w:pStyle w:val="odstavek1"/>
        <w:rPr>
          <w:rFonts w:eastAsiaTheme="minorHAnsi"/>
          <w:sz w:val="20"/>
          <w:szCs w:val="20"/>
          <w:lang w:eastAsia="en-US"/>
        </w:rPr>
      </w:pPr>
      <w:r w:rsidRPr="004A71E5">
        <w:rPr>
          <w:rFonts w:eastAsiaTheme="minorHAnsi"/>
          <w:sz w:val="20"/>
          <w:szCs w:val="20"/>
          <w:lang w:eastAsia="en-US"/>
        </w:rPr>
        <w:t>(3) Sredstva Sklada se porabljajo za financiranje:</w:t>
      </w:r>
    </w:p>
    <w:p w:rsidR="002B7164" w:rsidRPr="004A71E5" w:rsidRDefault="002B7164" w:rsidP="002B7164">
      <w:pPr>
        <w:pStyle w:val="tevilnatoka1"/>
        <w:rPr>
          <w:rFonts w:eastAsiaTheme="minorHAnsi"/>
          <w:sz w:val="20"/>
          <w:szCs w:val="20"/>
          <w:lang w:eastAsia="en-US"/>
        </w:rPr>
      </w:pPr>
      <w:r w:rsidRPr="004A71E5">
        <w:rPr>
          <w:rFonts w:eastAsiaTheme="minorHAnsi"/>
          <w:sz w:val="20"/>
          <w:szCs w:val="20"/>
          <w:lang w:eastAsia="en-US"/>
        </w:rPr>
        <w:t>1.     vodne infrastrukture, vključno z nakupom zemljišč, potrebnih za njeno gradnjo,</w:t>
      </w:r>
    </w:p>
    <w:p w:rsidR="002B7164" w:rsidRPr="004A71E5" w:rsidRDefault="002B7164" w:rsidP="002B7164">
      <w:pPr>
        <w:pStyle w:val="tevilnatoka1"/>
        <w:rPr>
          <w:rFonts w:eastAsiaTheme="minorHAnsi"/>
          <w:sz w:val="20"/>
          <w:szCs w:val="20"/>
          <w:lang w:eastAsia="en-US"/>
        </w:rPr>
      </w:pPr>
      <w:r w:rsidRPr="004A71E5">
        <w:rPr>
          <w:rFonts w:eastAsiaTheme="minorHAnsi"/>
          <w:sz w:val="20"/>
          <w:szCs w:val="20"/>
          <w:lang w:eastAsia="en-US"/>
        </w:rPr>
        <w:t>2.     gradnje državne in lokalne infrastrukture, ki je potrebna zaradi gradnje vodne infrastrukture,</w:t>
      </w:r>
    </w:p>
    <w:p w:rsidR="002B7164" w:rsidRPr="004A71E5" w:rsidRDefault="002B7164" w:rsidP="002B7164">
      <w:pPr>
        <w:pStyle w:val="tevilnatoka1"/>
        <w:rPr>
          <w:rFonts w:eastAsiaTheme="minorHAnsi"/>
          <w:sz w:val="20"/>
          <w:szCs w:val="20"/>
          <w:lang w:eastAsia="en-US"/>
        </w:rPr>
      </w:pPr>
      <w:r w:rsidRPr="004A71E5">
        <w:rPr>
          <w:rFonts w:eastAsiaTheme="minorHAnsi"/>
          <w:sz w:val="20"/>
          <w:szCs w:val="20"/>
          <w:lang w:eastAsia="en-US"/>
        </w:rPr>
        <w:t xml:space="preserve">3.     izvajanja posamičnih strokovnih nalog ministrstva, povezanih z izdelavo načrtov upravljanja voda, strokovnih nalog v zvezi s podeljevanjem vodnih pravic in izdajanjem vodnih soglasij, določanjem meje vodnih in priobalnih zemljišč ter strokovnih nalog, povezanih z določitvijo parcele vodnega zemljišča, </w:t>
      </w:r>
    </w:p>
    <w:p w:rsidR="002B7164" w:rsidRPr="004A71E5" w:rsidRDefault="002B7164" w:rsidP="002B7164">
      <w:pPr>
        <w:pStyle w:val="tevilnatoka1"/>
        <w:rPr>
          <w:rFonts w:eastAsiaTheme="minorHAnsi"/>
          <w:sz w:val="20"/>
          <w:szCs w:val="20"/>
          <w:lang w:eastAsia="en-US"/>
        </w:rPr>
      </w:pPr>
      <w:r w:rsidRPr="004A71E5">
        <w:rPr>
          <w:rFonts w:eastAsiaTheme="minorHAnsi"/>
          <w:sz w:val="20"/>
          <w:szCs w:val="20"/>
          <w:lang w:eastAsia="en-US"/>
        </w:rPr>
        <w:t>4.     gradnje in posodobitve vodnih zadrževalnikov namenjenih za namakanje kmetijskih zemljišč, ki so državna vodna infrastruktura,</w:t>
      </w:r>
    </w:p>
    <w:p w:rsidR="002B7164" w:rsidRPr="004A71E5" w:rsidRDefault="002B7164" w:rsidP="002B7164">
      <w:pPr>
        <w:pStyle w:val="tevilnatoka1"/>
        <w:rPr>
          <w:rFonts w:eastAsiaTheme="minorHAnsi"/>
          <w:sz w:val="20"/>
          <w:szCs w:val="20"/>
          <w:lang w:eastAsia="en-US"/>
        </w:rPr>
      </w:pPr>
      <w:r w:rsidRPr="004A71E5">
        <w:rPr>
          <w:rFonts w:eastAsiaTheme="minorHAnsi"/>
          <w:sz w:val="20"/>
          <w:szCs w:val="20"/>
          <w:lang w:eastAsia="en-US"/>
        </w:rPr>
        <w:t>5.     nakupa vodnih in priobalnih zemljišč in sofinanciranja nakupa priobalnih zemljišč s strani lokalnih skupnosti na podlagi 16. člena tega zakona,</w:t>
      </w:r>
    </w:p>
    <w:p w:rsidR="002B7164" w:rsidRPr="004A71E5" w:rsidRDefault="002B7164" w:rsidP="002B7164">
      <w:pPr>
        <w:pStyle w:val="tevilnatoka1"/>
        <w:rPr>
          <w:rFonts w:eastAsiaTheme="minorHAnsi"/>
          <w:sz w:val="20"/>
          <w:szCs w:val="20"/>
          <w:lang w:eastAsia="en-US"/>
        </w:rPr>
      </w:pPr>
      <w:r w:rsidRPr="004A71E5">
        <w:rPr>
          <w:rFonts w:eastAsiaTheme="minorHAnsi"/>
          <w:sz w:val="20"/>
          <w:szCs w:val="20"/>
          <w:lang w:eastAsia="en-US"/>
        </w:rPr>
        <w:t xml:space="preserve">6.     strokovnih in razvojnih nalog za izvajanje tega zakona, ki jih opravljajo pravne osebe javnega prava, ki jih je ustanovila Republika Slovenija v ta namen, </w:t>
      </w:r>
    </w:p>
    <w:p w:rsidR="002B7164" w:rsidRPr="004A71E5" w:rsidRDefault="002B7164" w:rsidP="002B7164">
      <w:pPr>
        <w:pStyle w:val="tevilnatoka1"/>
        <w:rPr>
          <w:rFonts w:eastAsiaTheme="minorHAnsi"/>
          <w:sz w:val="20"/>
          <w:szCs w:val="20"/>
          <w:lang w:eastAsia="en-US"/>
        </w:rPr>
      </w:pPr>
      <w:r w:rsidRPr="004A71E5">
        <w:rPr>
          <w:rFonts w:eastAsiaTheme="minorHAnsi"/>
          <w:sz w:val="20"/>
          <w:szCs w:val="20"/>
          <w:lang w:eastAsia="en-US"/>
        </w:rPr>
        <w:t>7.     medobčinskih ali regionalnih projektov gradnje objektov za črpanje, filtriranje in zajem vode ter prenosnih vodovodov za zagotovitev javne oskrbe s pitno vodo v skladu z operativnimi programi varstva okolja ter</w:t>
      </w:r>
    </w:p>
    <w:p w:rsidR="002B7164" w:rsidRDefault="002B7164" w:rsidP="002B7164">
      <w:pPr>
        <w:pStyle w:val="tevilnatoka1"/>
        <w:rPr>
          <w:rFonts w:eastAsiaTheme="minorHAnsi"/>
          <w:sz w:val="20"/>
          <w:szCs w:val="20"/>
          <w:lang w:eastAsia="en-US"/>
        </w:rPr>
      </w:pPr>
      <w:r w:rsidRPr="004A71E5">
        <w:rPr>
          <w:rFonts w:eastAsiaTheme="minorHAnsi"/>
          <w:sz w:val="20"/>
          <w:szCs w:val="20"/>
          <w:lang w:eastAsia="en-US"/>
        </w:rPr>
        <w:t>8.     drugih posameznih strokovnih in razvojnih nalog za izvajanje tega zakona.</w:t>
      </w:r>
    </w:p>
    <w:p w:rsidR="0050008D" w:rsidRDefault="0050008D" w:rsidP="002B7164">
      <w:pPr>
        <w:pStyle w:val="tevilnatoka1"/>
        <w:rPr>
          <w:rFonts w:eastAsiaTheme="minorHAnsi"/>
          <w:sz w:val="20"/>
          <w:szCs w:val="20"/>
          <w:lang w:eastAsia="en-US"/>
        </w:rPr>
      </w:pPr>
    </w:p>
    <w:sectPr w:rsidR="0050008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528C" w:rsidRDefault="0021528C" w:rsidP="00800F20">
      <w:pPr>
        <w:spacing w:after="0" w:line="240" w:lineRule="auto"/>
      </w:pPr>
      <w:r>
        <w:separator/>
      </w:r>
    </w:p>
  </w:endnote>
  <w:endnote w:type="continuationSeparator" w:id="0">
    <w:p w:rsidR="0021528C" w:rsidRDefault="0021528C" w:rsidP="00800F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528C" w:rsidRDefault="0021528C" w:rsidP="00800F20">
      <w:pPr>
        <w:spacing w:after="0" w:line="240" w:lineRule="auto"/>
      </w:pPr>
      <w:r>
        <w:separator/>
      </w:r>
    </w:p>
  </w:footnote>
  <w:footnote w:type="continuationSeparator" w:id="0">
    <w:p w:rsidR="0021528C" w:rsidRDefault="0021528C" w:rsidP="00800F2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C7C2E"/>
    <w:multiLevelType w:val="hybridMultilevel"/>
    <w:tmpl w:val="6B4482A4"/>
    <w:lvl w:ilvl="0" w:tplc="0F687D46">
      <w:start w:val="201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16561DF9"/>
    <w:multiLevelType w:val="hybridMultilevel"/>
    <w:tmpl w:val="25407610"/>
    <w:lvl w:ilvl="0" w:tplc="103ADC90">
      <w:numFmt w:val="bullet"/>
      <w:lvlText w:val="-"/>
      <w:lvlJc w:val="left"/>
      <w:pPr>
        <w:tabs>
          <w:tab w:val="num" w:pos="360"/>
        </w:tabs>
        <w:ind w:left="360" w:hanging="360"/>
      </w:pPr>
      <w:rPr>
        <w:rFonts w:ascii="Arial" w:eastAsia="Times New Roman" w:hAnsi="Arial" w:cs="Arial" w:hint="default"/>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C3C5682"/>
    <w:multiLevelType w:val="hybridMultilevel"/>
    <w:tmpl w:val="B598FC1A"/>
    <w:lvl w:ilvl="0" w:tplc="52DA0AB0">
      <w:start w:val="1"/>
      <w:numFmt w:val="upperRoman"/>
      <w:lvlText w:val="%1."/>
      <w:lvlJc w:val="left"/>
      <w:pPr>
        <w:ind w:left="1080" w:hanging="720"/>
      </w:pPr>
      <w:rPr>
        <w:rFonts w:hint="default"/>
      </w:rPr>
    </w:lvl>
    <w:lvl w:ilvl="1" w:tplc="1FE8492C">
      <w:start w:val="1"/>
      <w:numFmt w:val="decimal"/>
      <w:lvlText w:val="%2."/>
      <w:lvlJc w:val="left"/>
      <w:pPr>
        <w:ind w:left="1440" w:hanging="360"/>
      </w:pPr>
      <w:rPr>
        <w:rFonts w:hint="default"/>
      </w:rPr>
    </w:lvl>
    <w:lvl w:ilvl="2" w:tplc="1D26C12C">
      <w:start w:val="4"/>
      <w:numFmt w:val="bullet"/>
      <w:lvlText w:val="–"/>
      <w:lvlJc w:val="left"/>
      <w:pPr>
        <w:ind w:left="2340" w:hanging="360"/>
      </w:pPr>
      <w:rPr>
        <w:rFonts w:ascii="Arial" w:eastAsia="Times New Roman" w:hAnsi="Arial" w:cs="Aria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22136D64"/>
    <w:multiLevelType w:val="hybridMultilevel"/>
    <w:tmpl w:val="619E88F8"/>
    <w:lvl w:ilvl="0" w:tplc="B1CA42C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2D8915D9"/>
    <w:multiLevelType w:val="hybridMultilevel"/>
    <w:tmpl w:val="E700959A"/>
    <w:lvl w:ilvl="0" w:tplc="E48A099C">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35065F9D"/>
    <w:multiLevelType w:val="hybridMultilevel"/>
    <w:tmpl w:val="36A60EDC"/>
    <w:lvl w:ilvl="0" w:tplc="A26A6CB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nsid w:val="39512801"/>
    <w:multiLevelType w:val="hybridMultilevel"/>
    <w:tmpl w:val="D14A99C6"/>
    <w:lvl w:ilvl="0" w:tplc="CABAFCFC">
      <w:start w:val="2"/>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nsid w:val="3BA736C9"/>
    <w:multiLevelType w:val="singleLevel"/>
    <w:tmpl w:val="F00A6C0C"/>
    <w:lvl w:ilvl="0">
      <w:start w:val="1"/>
      <w:numFmt w:val="bullet"/>
      <w:lvlRestart w:val="0"/>
      <w:pStyle w:val="Tiret0"/>
      <w:lvlText w:val="–"/>
      <w:lvlJc w:val="left"/>
      <w:pPr>
        <w:tabs>
          <w:tab w:val="num" w:pos="850"/>
        </w:tabs>
        <w:ind w:left="850" w:hanging="850"/>
      </w:pPr>
    </w:lvl>
  </w:abstractNum>
  <w:abstractNum w:abstractNumId="9">
    <w:nsid w:val="3E726C78"/>
    <w:multiLevelType w:val="hybridMultilevel"/>
    <w:tmpl w:val="F4C00E54"/>
    <w:lvl w:ilvl="0" w:tplc="103ADC9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nsid w:val="47CF09D3"/>
    <w:multiLevelType w:val="hybridMultilevel"/>
    <w:tmpl w:val="153E6ECE"/>
    <w:lvl w:ilvl="0" w:tplc="103ADC9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103ADC90">
      <w:numFmt w:val="bullet"/>
      <w:lvlText w:val="-"/>
      <w:lvlJc w:val="left"/>
      <w:pPr>
        <w:ind w:left="2160" w:hanging="36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51060838"/>
    <w:multiLevelType w:val="hybridMultilevel"/>
    <w:tmpl w:val="2E24A29E"/>
    <w:lvl w:ilvl="0" w:tplc="4F1A0F4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59DE57B4"/>
    <w:multiLevelType w:val="hybridMultilevel"/>
    <w:tmpl w:val="94DAF99C"/>
    <w:lvl w:ilvl="0" w:tplc="7F463D72">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7158170C"/>
    <w:multiLevelType w:val="hybridMultilevel"/>
    <w:tmpl w:val="9CE81F9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13"/>
  </w:num>
  <w:num w:numId="3">
    <w:abstractNumId w:val="6"/>
  </w:num>
  <w:num w:numId="4">
    <w:abstractNumId w:val="2"/>
  </w:num>
  <w:num w:numId="5">
    <w:abstractNumId w:val="8"/>
  </w:num>
  <w:num w:numId="6">
    <w:abstractNumId w:val="7"/>
  </w:num>
  <w:num w:numId="7">
    <w:abstractNumId w:val="4"/>
  </w:num>
  <w:num w:numId="8">
    <w:abstractNumId w:val="3"/>
  </w:num>
  <w:num w:numId="9">
    <w:abstractNumId w:val="11"/>
  </w:num>
  <w:num w:numId="10">
    <w:abstractNumId w:val="9"/>
  </w:num>
  <w:num w:numId="11">
    <w:abstractNumId w:val="1"/>
  </w:num>
  <w:num w:numId="12">
    <w:abstractNumId w:val="5"/>
  </w:num>
  <w:num w:numId="13">
    <w:abstractNumId w:val="10"/>
  </w:num>
  <w:num w:numId="14">
    <w:abstractNumId w:val="14"/>
  </w:num>
  <w:num w:numId="15">
    <w:abstractNumId w:val="15"/>
  </w:num>
  <w:num w:numId="16">
    <w:abstractNumId w:val="17"/>
  </w:num>
  <w:num w:numId="17">
    <w:abstractNumId w:val="12"/>
  </w:num>
  <w:num w:numId="18">
    <w:abstractNumId w:val="16"/>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imona Biro">
    <w15:presenceInfo w15:providerId="None" w15:userId="Simona Biro"/>
  </w15:person>
  <w15:person w15:author="Rok Penec">
    <w15:presenceInfo w15:providerId="None" w15:userId="Rok Pene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6010"/>
    <w:rsid w:val="000130AF"/>
    <w:rsid w:val="00013C80"/>
    <w:rsid w:val="000517CD"/>
    <w:rsid w:val="00060B6A"/>
    <w:rsid w:val="000862B6"/>
    <w:rsid w:val="00097937"/>
    <w:rsid w:val="000A28F8"/>
    <w:rsid w:val="000C624C"/>
    <w:rsid w:val="000F490C"/>
    <w:rsid w:val="000F7F1C"/>
    <w:rsid w:val="0013453B"/>
    <w:rsid w:val="00143CF3"/>
    <w:rsid w:val="0019266D"/>
    <w:rsid w:val="001962FB"/>
    <w:rsid w:val="001A0B06"/>
    <w:rsid w:val="001A6083"/>
    <w:rsid w:val="001B310F"/>
    <w:rsid w:val="001B344B"/>
    <w:rsid w:val="001C2522"/>
    <w:rsid w:val="001C6F66"/>
    <w:rsid w:val="001D3A80"/>
    <w:rsid w:val="001D4D8F"/>
    <w:rsid w:val="001E20E3"/>
    <w:rsid w:val="00212AAD"/>
    <w:rsid w:val="0021528C"/>
    <w:rsid w:val="002208F8"/>
    <w:rsid w:val="00225CEC"/>
    <w:rsid w:val="00226CB3"/>
    <w:rsid w:val="00251B5C"/>
    <w:rsid w:val="00257C60"/>
    <w:rsid w:val="0026177B"/>
    <w:rsid w:val="0026564D"/>
    <w:rsid w:val="002862D0"/>
    <w:rsid w:val="002A0F54"/>
    <w:rsid w:val="002B7164"/>
    <w:rsid w:val="002C00B5"/>
    <w:rsid w:val="002C3BD1"/>
    <w:rsid w:val="002F4246"/>
    <w:rsid w:val="00314980"/>
    <w:rsid w:val="003150B8"/>
    <w:rsid w:val="003356E0"/>
    <w:rsid w:val="00344863"/>
    <w:rsid w:val="00356266"/>
    <w:rsid w:val="00360CAA"/>
    <w:rsid w:val="0036359D"/>
    <w:rsid w:val="00375F99"/>
    <w:rsid w:val="00376486"/>
    <w:rsid w:val="003A425E"/>
    <w:rsid w:val="003A7952"/>
    <w:rsid w:val="003C3334"/>
    <w:rsid w:val="003D1F5E"/>
    <w:rsid w:val="003D4F7C"/>
    <w:rsid w:val="003E1E60"/>
    <w:rsid w:val="003E29C6"/>
    <w:rsid w:val="003E4455"/>
    <w:rsid w:val="003F083C"/>
    <w:rsid w:val="003F4143"/>
    <w:rsid w:val="004109AF"/>
    <w:rsid w:val="00432DF9"/>
    <w:rsid w:val="004378EE"/>
    <w:rsid w:val="00443849"/>
    <w:rsid w:val="00451937"/>
    <w:rsid w:val="004647FD"/>
    <w:rsid w:val="004678C5"/>
    <w:rsid w:val="004755CF"/>
    <w:rsid w:val="004836E4"/>
    <w:rsid w:val="004A12EE"/>
    <w:rsid w:val="004A6256"/>
    <w:rsid w:val="004A6ED6"/>
    <w:rsid w:val="004A71E5"/>
    <w:rsid w:val="004A7F88"/>
    <w:rsid w:val="004B7974"/>
    <w:rsid w:val="004D1913"/>
    <w:rsid w:val="004E12DB"/>
    <w:rsid w:val="004F4BE6"/>
    <w:rsid w:val="0050008D"/>
    <w:rsid w:val="00500467"/>
    <w:rsid w:val="00503408"/>
    <w:rsid w:val="0050594F"/>
    <w:rsid w:val="005128F0"/>
    <w:rsid w:val="00530BCE"/>
    <w:rsid w:val="00560FFB"/>
    <w:rsid w:val="005612F1"/>
    <w:rsid w:val="00584B78"/>
    <w:rsid w:val="005959D2"/>
    <w:rsid w:val="005B18B2"/>
    <w:rsid w:val="005E5C25"/>
    <w:rsid w:val="005E5D5C"/>
    <w:rsid w:val="00622435"/>
    <w:rsid w:val="006258E1"/>
    <w:rsid w:val="0064489C"/>
    <w:rsid w:val="00650671"/>
    <w:rsid w:val="00656D6E"/>
    <w:rsid w:val="00662ABE"/>
    <w:rsid w:val="00672EFD"/>
    <w:rsid w:val="00680145"/>
    <w:rsid w:val="0069610B"/>
    <w:rsid w:val="006A116E"/>
    <w:rsid w:val="006A146D"/>
    <w:rsid w:val="006A2882"/>
    <w:rsid w:val="006C0867"/>
    <w:rsid w:val="006C1550"/>
    <w:rsid w:val="006D0E1D"/>
    <w:rsid w:val="006D4275"/>
    <w:rsid w:val="006F3989"/>
    <w:rsid w:val="007136D5"/>
    <w:rsid w:val="007230C0"/>
    <w:rsid w:val="00727909"/>
    <w:rsid w:val="0073759C"/>
    <w:rsid w:val="007567E0"/>
    <w:rsid w:val="00775C97"/>
    <w:rsid w:val="007843C8"/>
    <w:rsid w:val="00790904"/>
    <w:rsid w:val="007A027B"/>
    <w:rsid w:val="007B142D"/>
    <w:rsid w:val="007C65DF"/>
    <w:rsid w:val="007D1516"/>
    <w:rsid w:val="007D1731"/>
    <w:rsid w:val="007E33C1"/>
    <w:rsid w:val="00800F20"/>
    <w:rsid w:val="008265F9"/>
    <w:rsid w:val="00833F6C"/>
    <w:rsid w:val="0083652E"/>
    <w:rsid w:val="008370E8"/>
    <w:rsid w:val="00861F8E"/>
    <w:rsid w:val="00863E18"/>
    <w:rsid w:val="00874D79"/>
    <w:rsid w:val="00876E43"/>
    <w:rsid w:val="00880BAA"/>
    <w:rsid w:val="00881258"/>
    <w:rsid w:val="00896F4F"/>
    <w:rsid w:val="008A066A"/>
    <w:rsid w:val="008B10AA"/>
    <w:rsid w:val="008D29B2"/>
    <w:rsid w:val="008D51DD"/>
    <w:rsid w:val="009132C6"/>
    <w:rsid w:val="00934CCF"/>
    <w:rsid w:val="00943AA6"/>
    <w:rsid w:val="009468CF"/>
    <w:rsid w:val="00972342"/>
    <w:rsid w:val="009818E2"/>
    <w:rsid w:val="00992BAA"/>
    <w:rsid w:val="009A004B"/>
    <w:rsid w:val="009B2203"/>
    <w:rsid w:val="009B2FAD"/>
    <w:rsid w:val="009B4B70"/>
    <w:rsid w:val="009B5C81"/>
    <w:rsid w:val="009C765C"/>
    <w:rsid w:val="009F0274"/>
    <w:rsid w:val="00A12694"/>
    <w:rsid w:val="00A22A79"/>
    <w:rsid w:val="00A3276D"/>
    <w:rsid w:val="00A40670"/>
    <w:rsid w:val="00A949E0"/>
    <w:rsid w:val="00AA2D0D"/>
    <w:rsid w:val="00AB18A6"/>
    <w:rsid w:val="00AC2BCB"/>
    <w:rsid w:val="00AC4622"/>
    <w:rsid w:val="00AC65B7"/>
    <w:rsid w:val="00AD40C1"/>
    <w:rsid w:val="00AE2D6A"/>
    <w:rsid w:val="00AF243D"/>
    <w:rsid w:val="00B135FC"/>
    <w:rsid w:val="00B156CF"/>
    <w:rsid w:val="00B36573"/>
    <w:rsid w:val="00B37A52"/>
    <w:rsid w:val="00B425F8"/>
    <w:rsid w:val="00B505A1"/>
    <w:rsid w:val="00B51642"/>
    <w:rsid w:val="00B5480D"/>
    <w:rsid w:val="00B634CC"/>
    <w:rsid w:val="00B708F1"/>
    <w:rsid w:val="00BB0276"/>
    <w:rsid w:val="00BB3B1E"/>
    <w:rsid w:val="00BC694F"/>
    <w:rsid w:val="00BE6180"/>
    <w:rsid w:val="00BF2854"/>
    <w:rsid w:val="00BF7F82"/>
    <w:rsid w:val="00C14409"/>
    <w:rsid w:val="00C22678"/>
    <w:rsid w:val="00C2377F"/>
    <w:rsid w:val="00C2748F"/>
    <w:rsid w:val="00C33923"/>
    <w:rsid w:val="00C42433"/>
    <w:rsid w:val="00C73934"/>
    <w:rsid w:val="00C75F98"/>
    <w:rsid w:val="00C768CA"/>
    <w:rsid w:val="00C87019"/>
    <w:rsid w:val="00C90C52"/>
    <w:rsid w:val="00C95BB2"/>
    <w:rsid w:val="00CA70D8"/>
    <w:rsid w:val="00CB7F24"/>
    <w:rsid w:val="00CD3C2F"/>
    <w:rsid w:val="00CF0AFC"/>
    <w:rsid w:val="00D2130F"/>
    <w:rsid w:val="00D9738A"/>
    <w:rsid w:val="00DB29CA"/>
    <w:rsid w:val="00DE4B64"/>
    <w:rsid w:val="00DE5EDE"/>
    <w:rsid w:val="00DF5A4E"/>
    <w:rsid w:val="00E03D0B"/>
    <w:rsid w:val="00E1630A"/>
    <w:rsid w:val="00E37346"/>
    <w:rsid w:val="00E45AC0"/>
    <w:rsid w:val="00E507DB"/>
    <w:rsid w:val="00E559C7"/>
    <w:rsid w:val="00E802C0"/>
    <w:rsid w:val="00EA1A0A"/>
    <w:rsid w:val="00EC051C"/>
    <w:rsid w:val="00EC730A"/>
    <w:rsid w:val="00EF6010"/>
    <w:rsid w:val="00F0473B"/>
    <w:rsid w:val="00F178E1"/>
    <w:rsid w:val="00F20706"/>
    <w:rsid w:val="00F258F0"/>
    <w:rsid w:val="00F26506"/>
    <w:rsid w:val="00F35947"/>
    <w:rsid w:val="00F421FE"/>
    <w:rsid w:val="00F601E7"/>
    <w:rsid w:val="00F65580"/>
    <w:rsid w:val="00F7098B"/>
    <w:rsid w:val="00FC0666"/>
    <w:rsid w:val="00FC4A02"/>
    <w:rsid w:val="00FD7FB9"/>
    <w:rsid w:val="00FF0004"/>
    <w:rsid w:val="00FF61A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F6010"/>
  </w:style>
  <w:style w:type="paragraph" w:styleId="Naslov1">
    <w:name w:val="heading 1"/>
    <w:aliases w:val="NASLOV"/>
    <w:basedOn w:val="Navaden"/>
    <w:next w:val="Navaden"/>
    <w:link w:val="Naslov1Znak"/>
    <w:autoRedefine/>
    <w:qFormat/>
    <w:rsid w:val="00D2130F"/>
    <w:pPr>
      <w:keepNext/>
      <w:tabs>
        <w:tab w:val="left" w:pos="360"/>
      </w:tabs>
      <w:spacing w:after="0" w:line="312" w:lineRule="auto"/>
      <w:jc w:val="both"/>
      <w:outlineLvl w:val="0"/>
    </w:pPr>
    <w:rPr>
      <w:rFonts w:ascii="Arial" w:eastAsia="Times New Roman" w:hAnsi="Arial" w:cs="Arial"/>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1">
    <w:name w:val="len1"/>
    <w:basedOn w:val="Navaden"/>
    <w:rsid w:val="00EF6010"/>
    <w:pPr>
      <w:spacing w:before="480" w:after="0" w:line="240" w:lineRule="auto"/>
      <w:jc w:val="center"/>
    </w:pPr>
    <w:rPr>
      <w:rFonts w:ascii="Arial" w:eastAsia="Times New Roman" w:hAnsi="Arial" w:cs="Arial"/>
      <w:b/>
      <w:bCs/>
      <w:lang w:eastAsia="sl-SI"/>
    </w:rPr>
  </w:style>
  <w:style w:type="paragraph" w:styleId="Telobesedila">
    <w:name w:val="Body Text"/>
    <w:basedOn w:val="Navaden"/>
    <w:link w:val="TelobesedilaZnak"/>
    <w:rsid w:val="00D2130F"/>
    <w:pPr>
      <w:spacing w:after="0" w:line="240" w:lineRule="auto"/>
      <w:ind w:right="-476"/>
      <w:jc w:val="both"/>
    </w:pPr>
    <w:rPr>
      <w:rFonts w:ascii="Times New Roman" w:eastAsia="Times New Roman" w:hAnsi="Times New Roman" w:cs="Times New Roman"/>
      <w:sz w:val="24"/>
      <w:szCs w:val="20"/>
      <w:lang w:eastAsia="sl-SI"/>
    </w:rPr>
  </w:style>
  <w:style w:type="character" w:customStyle="1" w:styleId="TelobesedilaZnak">
    <w:name w:val="Telo besedila Znak"/>
    <w:basedOn w:val="Privzetapisavaodstavka"/>
    <w:link w:val="Telobesedila"/>
    <w:rsid w:val="00D2130F"/>
    <w:rPr>
      <w:rFonts w:ascii="Times New Roman" w:eastAsia="Times New Roman" w:hAnsi="Times New Roman" w:cs="Times New Roman"/>
      <w:sz w:val="24"/>
      <w:szCs w:val="20"/>
      <w:lang w:eastAsia="sl-SI"/>
    </w:rPr>
  </w:style>
  <w:style w:type="paragraph" w:customStyle="1" w:styleId="dtparial">
    <w:name w:val="dtparial"/>
    <w:basedOn w:val="Navaden"/>
    <w:rsid w:val="00D2130F"/>
    <w:pPr>
      <w:spacing w:before="100" w:beforeAutospacing="1" w:after="100" w:afterAutospacing="1" w:line="240" w:lineRule="auto"/>
    </w:pPr>
    <w:rPr>
      <w:rFonts w:ascii="Arial" w:eastAsia="Times New Roman" w:hAnsi="Arial" w:cs="Arial"/>
      <w:color w:val="000000"/>
      <w:sz w:val="18"/>
      <w:szCs w:val="18"/>
      <w:lang w:eastAsia="sl-SI"/>
    </w:rPr>
  </w:style>
  <w:style w:type="character" w:customStyle="1" w:styleId="Naslov1Znak">
    <w:name w:val="Naslov 1 Znak"/>
    <w:aliases w:val="NASLOV Znak"/>
    <w:basedOn w:val="Privzetapisavaodstavka"/>
    <w:link w:val="Naslov1"/>
    <w:rsid w:val="00D2130F"/>
    <w:rPr>
      <w:rFonts w:ascii="Arial" w:eastAsia="Times New Roman" w:hAnsi="Arial" w:cs="Arial"/>
      <w:sz w:val="20"/>
      <w:szCs w:val="20"/>
    </w:rPr>
  </w:style>
  <w:style w:type="paragraph" w:customStyle="1" w:styleId="tevilnatoka1">
    <w:name w:val="tevilnatoka1"/>
    <w:basedOn w:val="Navaden"/>
    <w:rsid w:val="001C2522"/>
    <w:pPr>
      <w:spacing w:after="0" w:line="240" w:lineRule="auto"/>
      <w:ind w:left="425" w:hanging="425"/>
      <w:jc w:val="both"/>
    </w:pPr>
    <w:rPr>
      <w:rFonts w:ascii="Arial" w:eastAsia="Times New Roman" w:hAnsi="Arial" w:cs="Arial"/>
      <w:lang w:eastAsia="sl-SI"/>
    </w:rPr>
  </w:style>
  <w:style w:type="paragraph" w:styleId="Glava">
    <w:name w:val="header"/>
    <w:basedOn w:val="Navaden"/>
    <w:link w:val="GlavaZnak"/>
    <w:uiPriority w:val="99"/>
    <w:unhideWhenUsed/>
    <w:rsid w:val="00800F20"/>
    <w:pPr>
      <w:tabs>
        <w:tab w:val="center" w:pos="4536"/>
        <w:tab w:val="right" w:pos="9072"/>
      </w:tabs>
      <w:spacing w:after="0" w:line="240" w:lineRule="auto"/>
    </w:pPr>
  </w:style>
  <w:style w:type="character" w:customStyle="1" w:styleId="GlavaZnak">
    <w:name w:val="Glava Znak"/>
    <w:basedOn w:val="Privzetapisavaodstavka"/>
    <w:link w:val="Glava"/>
    <w:uiPriority w:val="99"/>
    <w:rsid w:val="00800F20"/>
  </w:style>
  <w:style w:type="paragraph" w:styleId="Noga">
    <w:name w:val="footer"/>
    <w:basedOn w:val="Navaden"/>
    <w:link w:val="NogaZnak"/>
    <w:uiPriority w:val="99"/>
    <w:unhideWhenUsed/>
    <w:rsid w:val="00800F20"/>
    <w:pPr>
      <w:tabs>
        <w:tab w:val="center" w:pos="4536"/>
        <w:tab w:val="right" w:pos="9072"/>
      </w:tabs>
      <w:spacing w:after="0" w:line="240" w:lineRule="auto"/>
    </w:pPr>
  </w:style>
  <w:style w:type="character" w:customStyle="1" w:styleId="NogaZnak">
    <w:name w:val="Noga Znak"/>
    <w:basedOn w:val="Privzetapisavaodstavka"/>
    <w:link w:val="Noga"/>
    <w:uiPriority w:val="99"/>
    <w:rsid w:val="00800F20"/>
  </w:style>
  <w:style w:type="character" w:styleId="Pripombasklic">
    <w:name w:val="annotation reference"/>
    <w:basedOn w:val="Privzetapisavaodstavka"/>
    <w:uiPriority w:val="99"/>
    <w:semiHidden/>
    <w:unhideWhenUsed/>
    <w:rsid w:val="006F3989"/>
    <w:rPr>
      <w:sz w:val="16"/>
      <w:szCs w:val="16"/>
    </w:rPr>
  </w:style>
  <w:style w:type="paragraph" w:styleId="Pripombabesedilo">
    <w:name w:val="annotation text"/>
    <w:basedOn w:val="Navaden"/>
    <w:link w:val="PripombabesediloZnak"/>
    <w:uiPriority w:val="99"/>
    <w:semiHidden/>
    <w:unhideWhenUsed/>
    <w:rsid w:val="006F3989"/>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6F3989"/>
    <w:rPr>
      <w:sz w:val="20"/>
      <w:szCs w:val="20"/>
    </w:rPr>
  </w:style>
  <w:style w:type="paragraph" w:styleId="Zadevapripombe">
    <w:name w:val="annotation subject"/>
    <w:basedOn w:val="Pripombabesedilo"/>
    <w:next w:val="Pripombabesedilo"/>
    <w:link w:val="ZadevapripombeZnak"/>
    <w:uiPriority w:val="99"/>
    <w:semiHidden/>
    <w:unhideWhenUsed/>
    <w:rsid w:val="006F3989"/>
    <w:rPr>
      <w:b/>
      <w:bCs/>
    </w:rPr>
  </w:style>
  <w:style w:type="character" w:customStyle="1" w:styleId="ZadevapripombeZnak">
    <w:name w:val="Zadeva pripombe Znak"/>
    <w:basedOn w:val="PripombabesediloZnak"/>
    <w:link w:val="Zadevapripombe"/>
    <w:uiPriority w:val="99"/>
    <w:semiHidden/>
    <w:rsid w:val="006F3989"/>
    <w:rPr>
      <w:b/>
      <w:bCs/>
      <w:sz w:val="20"/>
      <w:szCs w:val="20"/>
    </w:rPr>
  </w:style>
  <w:style w:type="paragraph" w:styleId="Besedilooblaka">
    <w:name w:val="Balloon Text"/>
    <w:basedOn w:val="Navaden"/>
    <w:link w:val="BesedilooblakaZnak"/>
    <w:uiPriority w:val="99"/>
    <w:semiHidden/>
    <w:unhideWhenUsed/>
    <w:rsid w:val="006F398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F3989"/>
    <w:rPr>
      <w:rFonts w:ascii="Segoe UI" w:hAnsi="Segoe UI" w:cs="Segoe UI"/>
      <w:sz w:val="18"/>
      <w:szCs w:val="18"/>
    </w:rPr>
  </w:style>
  <w:style w:type="paragraph" w:styleId="Odstavekseznama">
    <w:name w:val="List Paragraph"/>
    <w:basedOn w:val="Navaden"/>
    <w:uiPriority w:val="34"/>
    <w:qFormat/>
    <w:rsid w:val="003A425E"/>
    <w:pPr>
      <w:ind w:left="720"/>
      <w:contextualSpacing/>
    </w:pPr>
  </w:style>
  <w:style w:type="paragraph" w:customStyle="1" w:styleId="Oddelek">
    <w:name w:val="Oddelek"/>
    <w:basedOn w:val="Navaden"/>
    <w:link w:val="OddelekZnak"/>
    <w:qFormat/>
    <w:rsid w:val="00E802C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sz w:val="24"/>
      <w:szCs w:val="24"/>
      <w:lang w:val="x-none" w:eastAsia="x-none"/>
    </w:rPr>
  </w:style>
  <w:style w:type="character" w:customStyle="1" w:styleId="OddelekZnak">
    <w:name w:val="Oddelek Znak"/>
    <w:link w:val="Oddelek"/>
    <w:rsid w:val="00E802C0"/>
    <w:rPr>
      <w:rFonts w:ascii="Arial" w:eastAsia="Times New Roman" w:hAnsi="Arial" w:cs="Times New Roman"/>
      <w:b/>
      <w:sz w:val="24"/>
      <w:szCs w:val="24"/>
      <w:lang w:val="x-none" w:eastAsia="x-none"/>
    </w:rPr>
  </w:style>
  <w:style w:type="paragraph" w:customStyle="1" w:styleId="Neotevilenodstavek">
    <w:name w:val="Neoštevilčen odstavek"/>
    <w:basedOn w:val="Navaden"/>
    <w:link w:val="NeotevilenodstavekZnak"/>
    <w:qFormat/>
    <w:rsid w:val="00E802C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paragraph" w:customStyle="1" w:styleId="Alineazaodstavkom">
    <w:name w:val="Alinea za odstavkom"/>
    <w:basedOn w:val="Navaden"/>
    <w:qFormat/>
    <w:rsid w:val="00E802C0"/>
    <w:pPr>
      <w:tabs>
        <w:tab w:val="num" w:pos="850"/>
      </w:tabs>
      <w:overflowPunct w:val="0"/>
      <w:autoSpaceDE w:val="0"/>
      <w:autoSpaceDN w:val="0"/>
      <w:adjustRightInd w:val="0"/>
      <w:spacing w:after="0" w:line="200" w:lineRule="exact"/>
      <w:ind w:left="709" w:hanging="284"/>
      <w:jc w:val="both"/>
      <w:textAlignment w:val="baseline"/>
    </w:pPr>
    <w:rPr>
      <w:rFonts w:ascii="Arial" w:eastAsia="Calibri" w:hAnsi="Arial" w:cs="Times New Roman"/>
      <w:sz w:val="24"/>
      <w:lang w:val="x-none" w:eastAsia="x-none"/>
    </w:rPr>
  </w:style>
  <w:style w:type="paragraph" w:customStyle="1" w:styleId="Tiret0">
    <w:name w:val="Tiret 0"/>
    <w:basedOn w:val="Navaden"/>
    <w:rsid w:val="00E802C0"/>
    <w:pPr>
      <w:numPr>
        <w:numId w:val="5"/>
      </w:numPr>
      <w:spacing w:before="120" w:after="120" w:line="240" w:lineRule="auto"/>
      <w:jc w:val="both"/>
    </w:pPr>
    <w:rPr>
      <w:rFonts w:ascii="Times New Roman" w:eastAsia="Times New Roman" w:hAnsi="Times New Roman" w:cs="Times New Roman"/>
      <w:sz w:val="24"/>
      <w:szCs w:val="24"/>
    </w:rPr>
  </w:style>
  <w:style w:type="character" w:customStyle="1" w:styleId="NeotevilenodstavekZnak">
    <w:name w:val="Neoštevilčen odstavek Znak"/>
    <w:link w:val="Neotevilenodstavek"/>
    <w:rsid w:val="00E802C0"/>
    <w:rPr>
      <w:rFonts w:ascii="Arial" w:eastAsia="Times New Roman" w:hAnsi="Arial" w:cs="Arial"/>
      <w:lang w:eastAsia="sl-SI"/>
    </w:rPr>
  </w:style>
  <w:style w:type="paragraph" w:customStyle="1" w:styleId="odstavek1">
    <w:name w:val="odstavek1"/>
    <w:basedOn w:val="Navaden"/>
    <w:rsid w:val="00EC730A"/>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EC730A"/>
    <w:pPr>
      <w:spacing w:after="0" w:line="240" w:lineRule="auto"/>
      <w:jc w:val="center"/>
    </w:pPr>
    <w:rPr>
      <w:rFonts w:ascii="Arial" w:eastAsia="Times New Roman" w:hAnsi="Arial" w:cs="Arial"/>
      <w:b/>
      <w:bCs/>
      <w:lang w:eastAsia="sl-SI"/>
    </w:rPr>
  </w:style>
  <w:style w:type="paragraph" w:customStyle="1" w:styleId="vrstapredpisa1">
    <w:name w:val="vrstapredpisa1"/>
    <w:basedOn w:val="Navaden"/>
    <w:rsid w:val="00B425F8"/>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B425F8"/>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B425F8"/>
    <w:pPr>
      <w:spacing w:before="480" w:after="0" w:line="240" w:lineRule="auto"/>
      <w:jc w:val="center"/>
    </w:pPr>
    <w:rPr>
      <w:rFonts w:ascii="Arial" w:eastAsia="Times New Roman" w:hAnsi="Arial" w:cs="Arial"/>
      <w:lang w:eastAsia="sl-SI"/>
    </w:rPr>
  </w:style>
  <w:style w:type="paragraph" w:customStyle="1" w:styleId="npb1">
    <w:name w:val="npb1"/>
    <w:basedOn w:val="Navaden"/>
    <w:rsid w:val="00B425F8"/>
    <w:pPr>
      <w:spacing w:before="480" w:after="0" w:line="240" w:lineRule="auto"/>
      <w:jc w:val="center"/>
    </w:pPr>
    <w:rPr>
      <w:rFonts w:ascii="Arial" w:eastAsia="Times New Roman" w:hAnsi="Arial" w:cs="Arial"/>
      <w:b/>
      <w:bCs/>
      <w:color w:val="000000"/>
      <w:lang w:eastAsia="sl-SI"/>
    </w:rPr>
  </w:style>
  <w:style w:type="character" w:styleId="Hiperpovezava">
    <w:name w:val="Hyperlink"/>
    <w:basedOn w:val="Privzetapisavaodstavka"/>
    <w:uiPriority w:val="99"/>
    <w:semiHidden/>
    <w:unhideWhenUsed/>
    <w:rsid w:val="005959D2"/>
    <w:rPr>
      <w:color w:val="0000FF"/>
      <w:u w:val="single"/>
    </w:rPr>
  </w:style>
  <w:style w:type="paragraph" w:customStyle="1" w:styleId="alineazaodstavkom1">
    <w:name w:val="alineazaodstavkom1"/>
    <w:basedOn w:val="Navaden"/>
    <w:rsid w:val="002B7164"/>
    <w:pPr>
      <w:spacing w:after="0" w:line="240" w:lineRule="auto"/>
      <w:ind w:left="425" w:hanging="425"/>
      <w:jc w:val="both"/>
    </w:pPr>
    <w:rPr>
      <w:rFonts w:ascii="Arial" w:eastAsia="Times New Roman" w:hAnsi="Arial" w:cs="Arial"/>
      <w:lang w:eastAsia="sl-SI"/>
    </w:rPr>
  </w:style>
  <w:style w:type="character" w:customStyle="1" w:styleId="OddelekZnak1">
    <w:name w:val="Oddelek Znak1"/>
    <w:rsid w:val="00AE2D6A"/>
    <w:rPr>
      <w:rFonts w:ascii="Arial" w:hAnsi="Arial" w:cs="Arial"/>
      <w:b/>
      <w:sz w:val="22"/>
      <w:szCs w:val="22"/>
    </w:rPr>
  </w:style>
  <w:style w:type="paragraph" w:customStyle="1" w:styleId="Vrstapredpisa">
    <w:name w:val="Vrsta predpisa"/>
    <w:basedOn w:val="Navaden"/>
    <w:link w:val="VrstapredpisaZnak"/>
    <w:qFormat/>
    <w:rsid w:val="00AE2D6A"/>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AE2D6A"/>
    <w:rPr>
      <w:rFonts w:ascii="Arial" w:eastAsia="Times New Roman" w:hAnsi="Arial" w:cs="Arial"/>
      <w:b/>
      <w:bCs/>
      <w:color w:val="000000"/>
      <w:spacing w:val="40"/>
      <w:lang w:eastAsia="sl-SI"/>
    </w:rPr>
  </w:style>
  <w:style w:type="paragraph" w:customStyle="1" w:styleId="Poglavje">
    <w:name w:val="Poglavje"/>
    <w:basedOn w:val="Navaden"/>
    <w:qFormat/>
    <w:rsid w:val="0050008D"/>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F6010"/>
  </w:style>
  <w:style w:type="paragraph" w:styleId="Naslov1">
    <w:name w:val="heading 1"/>
    <w:aliases w:val="NASLOV"/>
    <w:basedOn w:val="Navaden"/>
    <w:next w:val="Navaden"/>
    <w:link w:val="Naslov1Znak"/>
    <w:autoRedefine/>
    <w:qFormat/>
    <w:rsid w:val="00D2130F"/>
    <w:pPr>
      <w:keepNext/>
      <w:tabs>
        <w:tab w:val="left" w:pos="360"/>
      </w:tabs>
      <w:spacing w:after="0" w:line="312" w:lineRule="auto"/>
      <w:jc w:val="both"/>
      <w:outlineLvl w:val="0"/>
    </w:pPr>
    <w:rPr>
      <w:rFonts w:ascii="Arial" w:eastAsia="Times New Roman" w:hAnsi="Arial" w:cs="Arial"/>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1">
    <w:name w:val="len1"/>
    <w:basedOn w:val="Navaden"/>
    <w:rsid w:val="00EF6010"/>
    <w:pPr>
      <w:spacing w:before="480" w:after="0" w:line="240" w:lineRule="auto"/>
      <w:jc w:val="center"/>
    </w:pPr>
    <w:rPr>
      <w:rFonts w:ascii="Arial" w:eastAsia="Times New Roman" w:hAnsi="Arial" w:cs="Arial"/>
      <w:b/>
      <w:bCs/>
      <w:lang w:eastAsia="sl-SI"/>
    </w:rPr>
  </w:style>
  <w:style w:type="paragraph" w:styleId="Telobesedila">
    <w:name w:val="Body Text"/>
    <w:basedOn w:val="Navaden"/>
    <w:link w:val="TelobesedilaZnak"/>
    <w:rsid w:val="00D2130F"/>
    <w:pPr>
      <w:spacing w:after="0" w:line="240" w:lineRule="auto"/>
      <w:ind w:right="-476"/>
      <w:jc w:val="both"/>
    </w:pPr>
    <w:rPr>
      <w:rFonts w:ascii="Times New Roman" w:eastAsia="Times New Roman" w:hAnsi="Times New Roman" w:cs="Times New Roman"/>
      <w:sz w:val="24"/>
      <w:szCs w:val="20"/>
      <w:lang w:eastAsia="sl-SI"/>
    </w:rPr>
  </w:style>
  <w:style w:type="character" w:customStyle="1" w:styleId="TelobesedilaZnak">
    <w:name w:val="Telo besedila Znak"/>
    <w:basedOn w:val="Privzetapisavaodstavka"/>
    <w:link w:val="Telobesedila"/>
    <w:rsid w:val="00D2130F"/>
    <w:rPr>
      <w:rFonts w:ascii="Times New Roman" w:eastAsia="Times New Roman" w:hAnsi="Times New Roman" w:cs="Times New Roman"/>
      <w:sz w:val="24"/>
      <w:szCs w:val="20"/>
      <w:lang w:eastAsia="sl-SI"/>
    </w:rPr>
  </w:style>
  <w:style w:type="paragraph" w:customStyle="1" w:styleId="dtparial">
    <w:name w:val="dtparial"/>
    <w:basedOn w:val="Navaden"/>
    <w:rsid w:val="00D2130F"/>
    <w:pPr>
      <w:spacing w:before="100" w:beforeAutospacing="1" w:after="100" w:afterAutospacing="1" w:line="240" w:lineRule="auto"/>
    </w:pPr>
    <w:rPr>
      <w:rFonts w:ascii="Arial" w:eastAsia="Times New Roman" w:hAnsi="Arial" w:cs="Arial"/>
      <w:color w:val="000000"/>
      <w:sz w:val="18"/>
      <w:szCs w:val="18"/>
      <w:lang w:eastAsia="sl-SI"/>
    </w:rPr>
  </w:style>
  <w:style w:type="character" w:customStyle="1" w:styleId="Naslov1Znak">
    <w:name w:val="Naslov 1 Znak"/>
    <w:aliases w:val="NASLOV Znak"/>
    <w:basedOn w:val="Privzetapisavaodstavka"/>
    <w:link w:val="Naslov1"/>
    <w:rsid w:val="00D2130F"/>
    <w:rPr>
      <w:rFonts w:ascii="Arial" w:eastAsia="Times New Roman" w:hAnsi="Arial" w:cs="Arial"/>
      <w:sz w:val="20"/>
      <w:szCs w:val="20"/>
    </w:rPr>
  </w:style>
  <w:style w:type="paragraph" w:customStyle="1" w:styleId="tevilnatoka1">
    <w:name w:val="tevilnatoka1"/>
    <w:basedOn w:val="Navaden"/>
    <w:rsid w:val="001C2522"/>
    <w:pPr>
      <w:spacing w:after="0" w:line="240" w:lineRule="auto"/>
      <w:ind w:left="425" w:hanging="425"/>
      <w:jc w:val="both"/>
    </w:pPr>
    <w:rPr>
      <w:rFonts w:ascii="Arial" w:eastAsia="Times New Roman" w:hAnsi="Arial" w:cs="Arial"/>
      <w:lang w:eastAsia="sl-SI"/>
    </w:rPr>
  </w:style>
  <w:style w:type="paragraph" w:styleId="Glava">
    <w:name w:val="header"/>
    <w:basedOn w:val="Navaden"/>
    <w:link w:val="GlavaZnak"/>
    <w:uiPriority w:val="99"/>
    <w:unhideWhenUsed/>
    <w:rsid w:val="00800F20"/>
    <w:pPr>
      <w:tabs>
        <w:tab w:val="center" w:pos="4536"/>
        <w:tab w:val="right" w:pos="9072"/>
      </w:tabs>
      <w:spacing w:after="0" w:line="240" w:lineRule="auto"/>
    </w:pPr>
  </w:style>
  <w:style w:type="character" w:customStyle="1" w:styleId="GlavaZnak">
    <w:name w:val="Glava Znak"/>
    <w:basedOn w:val="Privzetapisavaodstavka"/>
    <w:link w:val="Glava"/>
    <w:uiPriority w:val="99"/>
    <w:rsid w:val="00800F20"/>
  </w:style>
  <w:style w:type="paragraph" w:styleId="Noga">
    <w:name w:val="footer"/>
    <w:basedOn w:val="Navaden"/>
    <w:link w:val="NogaZnak"/>
    <w:uiPriority w:val="99"/>
    <w:unhideWhenUsed/>
    <w:rsid w:val="00800F20"/>
    <w:pPr>
      <w:tabs>
        <w:tab w:val="center" w:pos="4536"/>
        <w:tab w:val="right" w:pos="9072"/>
      </w:tabs>
      <w:spacing w:after="0" w:line="240" w:lineRule="auto"/>
    </w:pPr>
  </w:style>
  <w:style w:type="character" w:customStyle="1" w:styleId="NogaZnak">
    <w:name w:val="Noga Znak"/>
    <w:basedOn w:val="Privzetapisavaodstavka"/>
    <w:link w:val="Noga"/>
    <w:uiPriority w:val="99"/>
    <w:rsid w:val="00800F20"/>
  </w:style>
  <w:style w:type="character" w:styleId="Pripombasklic">
    <w:name w:val="annotation reference"/>
    <w:basedOn w:val="Privzetapisavaodstavka"/>
    <w:uiPriority w:val="99"/>
    <w:semiHidden/>
    <w:unhideWhenUsed/>
    <w:rsid w:val="006F3989"/>
    <w:rPr>
      <w:sz w:val="16"/>
      <w:szCs w:val="16"/>
    </w:rPr>
  </w:style>
  <w:style w:type="paragraph" w:styleId="Pripombabesedilo">
    <w:name w:val="annotation text"/>
    <w:basedOn w:val="Navaden"/>
    <w:link w:val="PripombabesediloZnak"/>
    <w:uiPriority w:val="99"/>
    <w:semiHidden/>
    <w:unhideWhenUsed/>
    <w:rsid w:val="006F3989"/>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6F3989"/>
    <w:rPr>
      <w:sz w:val="20"/>
      <w:szCs w:val="20"/>
    </w:rPr>
  </w:style>
  <w:style w:type="paragraph" w:styleId="Zadevapripombe">
    <w:name w:val="annotation subject"/>
    <w:basedOn w:val="Pripombabesedilo"/>
    <w:next w:val="Pripombabesedilo"/>
    <w:link w:val="ZadevapripombeZnak"/>
    <w:uiPriority w:val="99"/>
    <w:semiHidden/>
    <w:unhideWhenUsed/>
    <w:rsid w:val="006F3989"/>
    <w:rPr>
      <w:b/>
      <w:bCs/>
    </w:rPr>
  </w:style>
  <w:style w:type="character" w:customStyle="1" w:styleId="ZadevapripombeZnak">
    <w:name w:val="Zadeva pripombe Znak"/>
    <w:basedOn w:val="PripombabesediloZnak"/>
    <w:link w:val="Zadevapripombe"/>
    <w:uiPriority w:val="99"/>
    <w:semiHidden/>
    <w:rsid w:val="006F3989"/>
    <w:rPr>
      <w:b/>
      <w:bCs/>
      <w:sz w:val="20"/>
      <w:szCs w:val="20"/>
    </w:rPr>
  </w:style>
  <w:style w:type="paragraph" w:styleId="Besedilooblaka">
    <w:name w:val="Balloon Text"/>
    <w:basedOn w:val="Navaden"/>
    <w:link w:val="BesedilooblakaZnak"/>
    <w:uiPriority w:val="99"/>
    <w:semiHidden/>
    <w:unhideWhenUsed/>
    <w:rsid w:val="006F398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F3989"/>
    <w:rPr>
      <w:rFonts w:ascii="Segoe UI" w:hAnsi="Segoe UI" w:cs="Segoe UI"/>
      <w:sz w:val="18"/>
      <w:szCs w:val="18"/>
    </w:rPr>
  </w:style>
  <w:style w:type="paragraph" w:styleId="Odstavekseznama">
    <w:name w:val="List Paragraph"/>
    <w:basedOn w:val="Navaden"/>
    <w:uiPriority w:val="34"/>
    <w:qFormat/>
    <w:rsid w:val="003A425E"/>
    <w:pPr>
      <w:ind w:left="720"/>
      <w:contextualSpacing/>
    </w:pPr>
  </w:style>
  <w:style w:type="paragraph" w:customStyle="1" w:styleId="Oddelek">
    <w:name w:val="Oddelek"/>
    <w:basedOn w:val="Navaden"/>
    <w:link w:val="OddelekZnak"/>
    <w:qFormat/>
    <w:rsid w:val="00E802C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sz w:val="24"/>
      <w:szCs w:val="24"/>
      <w:lang w:val="x-none" w:eastAsia="x-none"/>
    </w:rPr>
  </w:style>
  <w:style w:type="character" w:customStyle="1" w:styleId="OddelekZnak">
    <w:name w:val="Oddelek Znak"/>
    <w:link w:val="Oddelek"/>
    <w:rsid w:val="00E802C0"/>
    <w:rPr>
      <w:rFonts w:ascii="Arial" w:eastAsia="Times New Roman" w:hAnsi="Arial" w:cs="Times New Roman"/>
      <w:b/>
      <w:sz w:val="24"/>
      <w:szCs w:val="24"/>
      <w:lang w:val="x-none" w:eastAsia="x-none"/>
    </w:rPr>
  </w:style>
  <w:style w:type="paragraph" w:customStyle="1" w:styleId="Neotevilenodstavek">
    <w:name w:val="Neoštevilčen odstavek"/>
    <w:basedOn w:val="Navaden"/>
    <w:link w:val="NeotevilenodstavekZnak"/>
    <w:qFormat/>
    <w:rsid w:val="00E802C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paragraph" w:customStyle="1" w:styleId="Alineazaodstavkom">
    <w:name w:val="Alinea za odstavkom"/>
    <w:basedOn w:val="Navaden"/>
    <w:qFormat/>
    <w:rsid w:val="00E802C0"/>
    <w:pPr>
      <w:tabs>
        <w:tab w:val="num" w:pos="850"/>
      </w:tabs>
      <w:overflowPunct w:val="0"/>
      <w:autoSpaceDE w:val="0"/>
      <w:autoSpaceDN w:val="0"/>
      <w:adjustRightInd w:val="0"/>
      <w:spacing w:after="0" w:line="200" w:lineRule="exact"/>
      <w:ind w:left="709" w:hanging="284"/>
      <w:jc w:val="both"/>
      <w:textAlignment w:val="baseline"/>
    </w:pPr>
    <w:rPr>
      <w:rFonts w:ascii="Arial" w:eastAsia="Calibri" w:hAnsi="Arial" w:cs="Times New Roman"/>
      <w:sz w:val="24"/>
      <w:lang w:val="x-none" w:eastAsia="x-none"/>
    </w:rPr>
  </w:style>
  <w:style w:type="paragraph" w:customStyle="1" w:styleId="Tiret0">
    <w:name w:val="Tiret 0"/>
    <w:basedOn w:val="Navaden"/>
    <w:rsid w:val="00E802C0"/>
    <w:pPr>
      <w:numPr>
        <w:numId w:val="5"/>
      </w:numPr>
      <w:spacing w:before="120" w:after="120" w:line="240" w:lineRule="auto"/>
      <w:jc w:val="both"/>
    </w:pPr>
    <w:rPr>
      <w:rFonts w:ascii="Times New Roman" w:eastAsia="Times New Roman" w:hAnsi="Times New Roman" w:cs="Times New Roman"/>
      <w:sz w:val="24"/>
      <w:szCs w:val="24"/>
    </w:rPr>
  </w:style>
  <w:style w:type="character" w:customStyle="1" w:styleId="NeotevilenodstavekZnak">
    <w:name w:val="Neoštevilčen odstavek Znak"/>
    <w:link w:val="Neotevilenodstavek"/>
    <w:rsid w:val="00E802C0"/>
    <w:rPr>
      <w:rFonts w:ascii="Arial" w:eastAsia="Times New Roman" w:hAnsi="Arial" w:cs="Arial"/>
      <w:lang w:eastAsia="sl-SI"/>
    </w:rPr>
  </w:style>
  <w:style w:type="paragraph" w:customStyle="1" w:styleId="odstavek1">
    <w:name w:val="odstavek1"/>
    <w:basedOn w:val="Navaden"/>
    <w:rsid w:val="00EC730A"/>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EC730A"/>
    <w:pPr>
      <w:spacing w:after="0" w:line="240" w:lineRule="auto"/>
      <w:jc w:val="center"/>
    </w:pPr>
    <w:rPr>
      <w:rFonts w:ascii="Arial" w:eastAsia="Times New Roman" w:hAnsi="Arial" w:cs="Arial"/>
      <w:b/>
      <w:bCs/>
      <w:lang w:eastAsia="sl-SI"/>
    </w:rPr>
  </w:style>
  <w:style w:type="paragraph" w:customStyle="1" w:styleId="vrstapredpisa1">
    <w:name w:val="vrstapredpisa1"/>
    <w:basedOn w:val="Navaden"/>
    <w:rsid w:val="00B425F8"/>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B425F8"/>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B425F8"/>
    <w:pPr>
      <w:spacing w:before="480" w:after="0" w:line="240" w:lineRule="auto"/>
      <w:jc w:val="center"/>
    </w:pPr>
    <w:rPr>
      <w:rFonts w:ascii="Arial" w:eastAsia="Times New Roman" w:hAnsi="Arial" w:cs="Arial"/>
      <w:lang w:eastAsia="sl-SI"/>
    </w:rPr>
  </w:style>
  <w:style w:type="paragraph" w:customStyle="1" w:styleId="npb1">
    <w:name w:val="npb1"/>
    <w:basedOn w:val="Navaden"/>
    <w:rsid w:val="00B425F8"/>
    <w:pPr>
      <w:spacing w:before="480" w:after="0" w:line="240" w:lineRule="auto"/>
      <w:jc w:val="center"/>
    </w:pPr>
    <w:rPr>
      <w:rFonts w:ascii="Arial" w:eastAsia="Times New Roman" w:hAnsi="Arial" w:cs="Arial"/>
      <w:b/>
      <w:bCs/>
      <w:color w:val="000000"/>
      <w:lang w:eastAsia="sl-SI"/>
    </w:rPr>
  </w:style>
  <w:style w:type="character" w:styleId="Hiperpovezava">
    <w:name w:val="Hyperlink"/>
    <w:basedOn w:val="Privzetapisavaodstavka"/>
    <w:uiPriority w:val="99"/>
    <w:semiHidden/>
    <w:unhideWhenUsed/>
    <w:rsid w:val="005959D2"/>
    <w:rPr>
      <w:color w:val="0000FF"/>
      <w:u w:val="single"/>
    </w:rPr>
  </w:style>
  <w:style w:type="paragraph" w:customStyle="1" w:styleId="alineazaodstavkom1">
    <w:name w:val="alineazaodstavkom1"/>
    <w:basedOn w:val="Navaden"/>
    <w:rsid w:val="002B7164"/>
    <w:pPr>
      <w:spacing w:after="0" w:line="240" w:lineRule="auto"/>
      <w:ind w:left="425" w:hanging="425"/>
      <w:jc w:val="both"/>
    </w:pPr>
    <w:rPr>
      <w:rFonts w:ascii="Arial" w:eastAsia="Times New Roman" w:hAnsi="Arial" w:cs="Arial"/>
      <w:lang w:eastAsia="sl-SI"/>
    </w:rPr>
  </w:style>
  <w:style w:type="character" w:customStyle="1" w:styleId="OddelekZnak1">
    <w:name w:val="Oddelek Znak1"/>
    <w:rsid w:val="00AE2D6A"/>
    <w:rPr>
      <w:rFonts w:ascii="Arial" w:hAnsi="Arial" w:cs="Arial"/>
      <w:b/>
      <w:sz w:val="22"/>
      <w:szCs w:val="22"/>
    </w:rPr>
  </w:style>
  <w:style w:type="paragraph" w:customStyle="1" w:styleId="Vrstapredpisa">
    <w:name w:val="Vrsta predpisa"/>
    <w:basedOn w:val="Navaden"/>
    <w:link w:val="VrstapredpisaZnak"/>
    <w:qFormat/>
    <w:rsid w:val="00AE2D6A"/>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AE2D6A"/>
    <w:rPr>
      <w:rFonts w:ascii="Arial" w:eastAsia="Times New Roman" w:hAnsi="Arial" w:cs="Arial"/>
      <w:b/>
      <w:bCs/>
      <w:color w:val="000000"/>
      <w:spacing w:val="40"/>
      <w:lang w:eastAsia="sl-SI"/>
    </w:rPr>
  </w:style>
  <w:style w:type="paragraph" w:customStyle="1" w:styleId="Poglavje">
    <w:name w:val="Poglavje"/>
    <w:basedOn w:val="Navaden"/>
    <w:qFormat/>
    <w:rsid w:val="0050008D"/>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754458">
      <w:bodyDiv w:val="1"/>
      <w:marLeft w:val="0"/>
      <w:marRight w:val="0"/>
      <w:marTop w:val="0"/>
      <w:marBottom w:val="0"/>
      <w:divBdr>
        <w:top w:val="none" w:sz="0" w:space="0" w:color="auto"/>
        <w:left w:val="none" w:sz="0" w:space="0" w:color="auto"/>
        <w:bottom w:val="none" w:sz="0" w:space="0" w:color="auto"/>
        <w:right w:val="none" w:sz="0" w:space="0" w:color="auto"/>
      </w:divBdr>
      <w:divsChild>
        <w:div w:id="1954550071">
          <w:marLeft w:val="0"/>
          <w:marRight w:val="0"/>
          <w:marTop w:val="0"/>
          <w:marBottom w:val="0"/>
          <w:divBdr>
            <w:top w:val="none" w:sz="0" w:space="0" w:color="auto"/>
            <w:left w:val="none" w:sz="0" w:space="0" w:color="auto"/>
            <w:bottom w:val="none" w:sz="0" w:space="0" w:color="auto"/>
            <w:right w:val="none" w:sz="0" w:space="0" w:color="auto"/>
          </w:divBdr>
          <w:divsChild>
            <w:div w:id="722221049">
              <w:marLeft w:val="0"/>
              <w:marRight w:val="0"/>
              <w:marTop w:val="100"/>
              <w:marBottom w:val="100"/>
              <w:divBdr>
                <w:top w:val="none" w:sz="0" w:space="0" w:color="auto"/>
                <w:left w:val="none" w:sz="0" w:space="0" w:color="auto"/>
                <w:bottom w:val="none" w:sz="0" w:space="0" w:color="auto"/>
                <w:right w:val="none" w:sz="0" w:space="0" w:color="auto"/>
              </w:divBdr>
              <w:divsChild>
                <w:div w:id="1074666089">
                  <w:marLeft w:val="0"/>
                  <w:marRight w:val="0"/>
                  <w:marTop w:val="0"/>
                  <w:marBottom w:val="0"/>
                  <w:divBdr>
                    <w:top w:val="none" w:sz="0" w:space="0" w:color="auto"/>
                    <w:left w:val="none" w:sz="0" w:space="0" w:color="auto"/>
                    <w:bottom w:val="none" w:sz="0" w:space="0" w:color="auto"/>
                    <w:right w:val="none" w:sz="0" w:space="0" w:color="auto"/>
                  </w:divBdr>
                  <w:divsChild>
                    <w:div w:id="1219978819">
                      <w:marLeft w:val="0"/>
                      <w:marRight w:val="0"/>
                      <w:marTop w:val="0"/>
                      <w:marBottom w:val="0"/>
                      <w:divBdr>
                        <w:top w:val="none" w:sz="0" w:space="0" w:color="auto"/>
                        <w:left w:val="none" w:sz="0" w:space="0" w:color="auto"/>
                        <w:bottom w:val="none" w:sz="0" w:space="0" w:color="auto"/>
                        <w:right w:val="none" w:sz="0" w:space="0" w:color="auto"/>
                      </w:divBdr>
                      <w:divsChild>
                        <w:div w:id="944968867">
                          <w:marLeft w:val="0"/>
                          <w:marRight w:val="0"/>
                          <w:marTop w:val="0"/>
                          <w:marBottom w:val="0"/>
                          <w:divBdr>
                            <w:top w:val="none" w:sz="0" w:space="0" w:color="auto"/>
                            <w:left w:val="none" w:sz="0" w:space="0" w:color="auto"/>
                            <w:bottom w:val="none" w:sz="0" w:space="0" w:color="auto"/>
                            <w:right w:val="none" w:sz="0" w:space="0" w:color="auto"/>
                          </w:divBdr>
                          <w:divsChild>
                            <w:div w:id="1175265447">
                              <w:marLeft w:val="0"/>
                              <w:marRight w:val="0"/>
                              <w:marTop w:val="0"/>
                              <w:marBottom w:val="0"/>
                              <w:divBdr>
                                <w:top w:val="none" w:sz="0" w:space="0" w:color="auto"/>
                                <w:left w:val="none" w:sz="0" w:space="0" w:color="auto"/>
                                <w:bottom w:val="none" w:sz="0" w:space="0" w:color="auto"/>
                                <w:right w:val="none" w:sz="0" w:space="0" w:color="auto"/>
                              </w:divBdr>
                              <w:divsChild>
                                <w:div w:id="2046565423">
                                  <w:marLeft w:val="0"/>
                                  <w:marRight w:val="0"/>
                                  <w:marTop w:val="0"/>
                                  <w:marBottom w:val="0"/>
                                  <w:divBdr>
                                    <w:top w:val="none" w:sz="0" w:space="0" w:color="auto"/>
                                    <w:left w:val="none" w:sz="0" w:space="0" w:color="auto"/>
                                    <w:bottom w:val="none" w:sz="0" w:space="0" w:color="auto"/>
                                    <w:right w:val="none" w:sz="0" w:space="0" w:color="auto"/>
                                  </w:divBdr>
                                  <w:divsChild>
                                    <w:div w:id="850873956">
                                      <w:marLeft w:val="0"/>
                                      <w:marRight w:val="0"/>
                                      <w:marTop w:val="0"/>
                                      <w:marBottom w:val="0"/>
                                      <w:divBdr>
                                        <w:top w:val="none" w:sz="0" w:space="0" w:color="auto"/>
                                        <w:left w:val="none" w:sz="0" w:space="0" w:color="auto"/>
                                        <w:bottom w:val="none" w:sz="0" w:space="0" w:color="auto"/>
                                        <w:right w:val="none" w:sz="0" w:space="0" w:color="auto"/>
                                      </w:divBdr>
                                      <w:divsChild>
                                        <w:div w:id="86272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23822311">
      <w:bodyDiv w:val="1"/>
      <w:marLeft w:val="0"/>
      <w:marRight w:val="0"/>
      <w:marTop w:val="0"/>
      <w:marBottom w:val="0"/>
      <w:divBdr>
        <w:top w:val="none" w:sz="0" w:space="0" w:color="auto"/>
        <w:left w:val="none" w:sz="0" w:space="0" w:color="auto"/>
        <w:bottom w:val="none" w:sz="0" w:space="0" w:color="auto"/>
        <w:right w:val="none" w:sz="0" w:space="0" w:color="auto"/>
      </w:divBdr>
      <w:divsChild>
        <w:div w:id="728528751">
          <w:marLeft w:val="0"/>
          <w:marRight w:val="0"/>
          <w:marTop w:val="0"/>
          <w:marBottom w:val="0"/>
          <w:divBdr>
            <w:top w:val="none" w:sz="0" w:space="0" w:color="auto"/>
            <w:left w:val="none" w:sz="0" w:space="0" w:color="auto"/>
            <w:bottom w:val="none" w:sz="0" w:space="0" w:color="auto"/>
            <w:right w:val="none" w:sz="0" w:space="0" w:color="auto"/>
          </w:divBdr>
          <w:divsChild>
            <w:div w:id="1790709675">
              <w:marLeft w:val="0"/>
              <w:marRight w:val="0"/>
              <w:marTop w:val="100"/>
              <w:marBottom w:val="100"/>
              <w:divBdr>
                <w:top w:val="none" w:sz="0" w:space="0" w:color="auto"/>
                <w:left w:val="none" w:sz="0" w:space="0" w:color="auto"/>
                <w:bottom w:val="none" w:sz="0" w:space="0" w:color="auto"/>
                <w:right w:val="none" w:sz="0" w:space="0" w:color="auto"/>
              </w:divBdr>
              <w:divsChild>
                <w:div w:id="632910255">
                  <w:marLeft w:val="0"/>
                  <w:marRight w:val="0"/>
                  <w:marTop w:val="0"/>
                  <w:marBottom w:val="0"/>
                  <w:divBdr>
                    <w:top w:val="none" w:sz="0" w:space="0" w:color="auto"/>
                    <w:left w:val="none" w:sz="0" w:space="0" w:color="auto"/>
                    <w:bottom w:val="none" w:sz="0" w:space="0" w:color="auto"/>
                    <w:right w:val="none" w:sz="0" w:space="0" w:color="auto"/>
                  </w:divBdr>
                  <w:divsChild>
                    <w:div w:id="931355605">
                      <w:marLeft w:val="0"/>
                      <w:marRight w:val="0"/>
                      <w:marTop w:val="0"/>
                      <w:marBottom w:val="0"/>
                      <w:divBdr>
                        <w:top w:val="none" w:sz="0" w:space="0" w:color="auto"/>
                        <w:left w:val="none" w:sz="0" w:space="0" w:color="auto"/>
                        <w:bottom w:val="none" w:sz="0" w:space="0" w:color="auto"/>
                        <w:right w:val="none" w:sz="0" w:space="0" w:color="auto"/>
                      </w:divBdr>
                      <w:divsChild>
                        <w:div w:id="2081096912">
                          <w:marLeft w:val="0"/>
                          <w:marRight w:val="0"/>
                          <w:marTop w:val="0"/>
                          <w:marBottom w:val="0"/>
                          <w:divBdr>
                            <w:top w:val="none" w:sz="0" w:space="0" w:color="auto"/>
                            <w:left w:val="none" w:sz="0" w:space="0" w:color="auto"/>
                            <w:bottom w:val="none" w:sz="0" w:space="0" w:color="auto"/>
                            <w:right w:val="none" w:sz="0" w:space="0" w:color="auto"/>
                          </w:divBdr>
                          <w:divsChild>
                            <w:div w:id="707219682">
                              <w:marLeft w:val="0"/>
                              <w:marRight w:val="0"/>
                              <w:marTop w:val="0"/>
                              <w:marBottom w:val="0"/>
                              <w:divBdr>
                                <w:top w:val="none" w:sz="0" w:space="0" w:color="auto"/>
                                <w:left w:val="none" w:sz="0" w:space="0" w:color="auto"/>
                                <w:bottom w:val="none" w:sz="0" w:space="0" w:color="auto"/>
                                <w:right w:val="none" w:sz="0" w:space="0" w:color="auto"/>
                              </w:divBdr>
                              <w:divsChild>
                                <w:div w:id="314338613">
                                  <w:marLeft w:val="0"/>
                                  <w:marRight w:val="0"/>
                                  <w:marTop w:val="0"/>
                                  <w:marBottom w:val="0"/>
                                  <w:divBdr>
                                    <w:top w:val="none" w:sz="0" w:space="0" w:color="auto"/>
                                    <w:left w:val="none" w:sz="0" w:space="0" w:color="auto"/>
                                    <w:bottom w:val="none" w:sz="0" w:space="0" w:color="auto"/>
                                    <w:right w:val="none" w:sz="0" w:space="0" w:color="auto"/>
                                  </w:divBdr>
                                  <w:divsChild>
                                    <w:div w:id="2015062134">
                                      <w:marLeft w:val="0"/>
                                      <w:marRight w:val="0"/>
                                      <w:marTop w:val="0"/>
                                      <w:marBottom w:val="0"/>
                                      <w:divBdr>
                                        <w:top w:val="none" w:sz="0" w:space="0" w:color="auto"/>
                                        <w:left w:val="none" w:sz="0" w:space="0" w:color="auto"/>
                                        <w:bottom w:val="none" w:sz="0" w:space="0" w:color="auto"/>
                                        <w:right w:val="none" w:sz="0" w:space="0" w:color="auto"/>
                                      </w:divBdr>
                                      <w:divsChild>
                                        <w:div w:id="5644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33407007">
      <w:bodyDiv w:val="1"/>
      <w:marLeft w:val="0"/>
      <w:marRight w:val="0"/>
      <w:marTop w:val="0"/>
      <w:marBottom w:val="0"/>
      <w:divBdr>
        <w:top w:val="none" w:sz="0" w:space="0" w:color="auto"/>
        <w:left w:val="none" w:sz="0" w:space="0" w:color="auto"/>
        <w:bottom w:val="none" w:sz="0" w:space="0" w:color="auto"/>
        <w:right w:val="none" w:sz="0" w:space="0" w:color="auto"/>
      </w:divBdr>
      <w:divsChild>
        <w:div w:id="1849713378">
          <w:marLeft w:val="0"/>
          <w:marRight w:val="0"/>
          <w:marTop w:val="0"/>
          <w:marBottom w:val="0"/>
          <w:divBdr>
            <w:top w:val="none" w:sz="0" w:space="0" w:color="auto"/>
            <w:left w:val="none" w:sz="0" w:space="0" w:color="auto"/>
            <w:bottom w:val="none" w:sz="0" w:space="0" w:color="auto"/>
            <w:right w:val="none" w:sz="0" w:space="0" w:color="auto"/>
          </w:divBdr>
          <w:divsChild>
            <w:div w:id="526676769">
              <w:marLeft w:val="0"/>
              <w:marRight w:val="0"/>
              <w:marTop w:val="100"/>
              <w:marBottom w:val="100"/>
              <w:divBdr>
                <w:top w:val="none" w:sz="0" w:space="0" w:color="auto"/>
                <w:left w:val="none" w:sz="0" w:space="0" w:color="auto"/>
                <w:bottom w:val="none" w:sz="0" w:space="0" w:color="auto"/>
                <w:right w:val="none" w:sz="0" w:space="0" w:color="auto"/>
              </w:divBdr>
              <w:divsChild>
                <w:div w:id="97679422">
                  <w:marLeft w:val="0"/>
                  <w:marRight w:val="0"/>
                  <w:marTop w:val="0"/>
                  <w:marBottom w:val="0"/>
                  <w:divBdr>
                    <w:top w:val="none" w:sz="0" w:space="0" w:color="auto"/>
                    <w:left w:val="none" w:sz="0" w:space="0" w:color="auto"/>
                    <w:bottom w:val="none" w:sz="0" w:space="0" w:color="auto"/>
                    <w:right w:val="none" w:sz="0" w:space="0" w:color="auto"/>
                  </w:divBdr>
                  <w:divsChild>
                    <w:div w:id="667294812">
                      <w:marLeft w:val="0"/>
                      <w:marRight w:val="0"/>
                      <w:marTop w:val="0"/>
                      <w:marBottom w:val="0"/>
                      <w:divBdr>
                        <w:top w:val="none" w:sz="0" w:space="0" w:color="auto"/>
                        <w:left w:val="none" w:sz="0" w:space="0" w:color="auto"/>
                        <w:bottom w:val="none" w:sz="0" w:space="0" w:color="auto"/>
                        <w:right w:val="none" w:sz="0" w:space="0" w:color="auto"/>
                      </w:divBdr>
                      <w:divsChild>
                        <w:div w:id="1755126934">
                          <w:marLeft w:val="0"/>
                          <w:marRight w:val="0"/>
                          <w:marTop w:val="0"/>
                          <w:marBottom w:val="0"/>
                          <w:divBdr>
                            <w:top w:val="none" w:sz="0" w:space="0" w:color="auto"/>
                            <w:left w:val="none" w:sz="0" w:space="0" w:color="auto"/>
                            <w:bottom w:val="none" w:sz="0" w:space="0" w:color="auto"/>
                            <w:right w:val="none" w:sz="0" w:space="0" w:color="auto"/>
                          </w:divBdr>
                          <w:divsChild>
                            <w:div w:id="351567316">
                              <w:marLeft w:val="0"/>
                              <w:marRight w:val="0"/>
                              <w:marTop w:val="0"/>
                              <w:marBottom w:val="0"/>
                              <w:divBdr>
                                <w:top w:val="none" w:sz="0" w:space="0" w:color="auto"/>
                                <w:left w:val="none" w:sz="0" w:space="0" w:color="auto"/>
                                <w:bottom w:val="none" w:sz="0" w:space="0" w:color="auto"/>
                                <w:right w:val="none" w:sz="0" w:space="0" w:color="auto"/>
                              </w:divBdr>
                              <w:divsChild>
                                <w:div w:id="1056121098">
                                  <w:marLeft w:val="0"/>
                                  <w:marRight w:val="0"/>
                                  <w:marTop w:val="0"/>
                                  <w:marBottom w:val="0"/>
                                  <w:divBdr>
                                    <w:top w:val="none" w:sz="0" w:space="0" w:color="auto"/>
                                    <w:left w:val="none" w:sz="0" w:space="0" w:color="auto"/>
                                    <w:bottom w:val="none" w:sz="0" w:space="0" w:color="auto"/>
                                    <w:right w:val="none" w:sz="0" w:space="0" w:color="auto"/>
                                  </w:divBdr>
                                  <w:divsChild>
                                    <w:div w:id="2076705323">
                                      <w:marLeft w:val="0"/>
                                      <w:marRight w:val="0"/>
                                      <w:marTop w:val="0"/>
                                      <w:marBottom w:val="0"/>
                                      <w:divBdr>
                                        <w:top w:val="none" w:sz="0" w:space="0" w:color="auto"/>
                                        <w:left w:val="none" w:sz="0" w:space="0" w:color="auto"/>
                                        <w:bottom w:val="none" w:sz="0" w:space="0" w:color="auto"/>
                                        <w:right w:val="none" w:sz="0" w:space="0" w:color="auto"/>
                                      </w:divBdr>
                                      <w:divsChild>
                                        <w:div w:id="93594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5244566">
      <w:bodyDiv w:val="1"/>
      <w:marLeft w:val="0"/>
      <w:marRight w:val="0"/>
      <w:marTop w:val="0"/>
      <w:marBottom w:val="0"/>
      <w:divBdr>
        <w:top w:val="none" w:sz="0" w:space="0" w:color="auto"/>
        <w:left w:val="none" w:sz="0" w:space="0" w:color="auto"/>
        <w:bottom w:val="none" w:sz="0" w:space="0" w:color="auto"/>
        <w:right w:val="none" w:sz="0" w:space="0" w:color="auto"/>
      </w:divBdr>
      <w:divsChild>
        <w:div w:id="1914003440">
          <w:marLeft w:val="0"/>
          <w:marRight w:val="0"/>
          <w:marTop w:val="0"/>
          <w:marBottom w:val="0"/>
          <w:divBdr>
            <w:top w:val="none" w:sz="0" w:space="0" w:color="auto"/>
            <w:left w:val="none" w:sz="0" w:space="0" w:color="auto"/>
            <w:bottom w:val="none" w:sz="0" w:space="0" w:color="auto"/>
            <w:right w:val="none" w:sz="0" w:space="0" w:color="auto"/>
          </w:divBdr>
          <w:divsChild>
            <w:div w:id="1835947254">
              <w:marLeft w:val="0"/>
              <w:marRight w:val="0"/>
              <w:marTop w:val="0"/>
              <w:marBottom w:val="0"/>
              <w:divBdr>
                <w:top w:val="none" w:sz="0" w:space="0" w:color="auto"/>
                <w:left w:val="none" w:sz="0" w:space="0" w:color="auto"/>
                <w:bottom w:val="none" w:sz="0" w:space="0" w:color="auto"/>
                <w:right w:val="none" w:sz="0" w:space="0" w:color="auto"/>
              </w:divBdr>
              <w:divsChild>
                <w:div w:id="417754059">
                  <w:marLeft w:val="0"/>
                  <w:marRight w:val="0"/>
                  <w:marTop w:val="0"/>
                  <w:marBottom w:val="0"/>
                  <w:divBdr>
                    <w:top w:val="none" w:sz="0" w:space="0" w:color="auto"/>
                    <w:left w:val="none" w:sz="0" w:space="0" w:color="auto"/>
                    <w:bottom w:val="none" w:sz="0" w:space="0" w:color="auto"/>
                    <w:right w:val="none" w:sz="0" w:space="0" w:color="auto"/>
                  </w:divBdr>
                  <w:divsChild>
                    <w:div w:id="1278682632">
                      <w:marLeft w:val="0"/>
                      <w:marRight w:val="0"/>
                      <w:marTop w:val="0"/>
                      <w:marBottom w:val="0"/>
                      <w:divBdr>
                        <w:top w:val="none" w:sz="0" w:space="0" w:color="auto"/>
                        <w:left w:val="none" w:sz="0" w:space="0" w:color="auto"/>
                        <w:bottom w:val="none" w:sz="0" w:space="0" w:color="auto"/>
                        <w:right w:val="none" w:sz="0" w:space="0" w:color="auto"/>
                      </w:divBdr>
                      <w:divsChild>
                        <w:div w:id="1042902366">
                          <w:marLeft w:val="0"/>
                          <w:marRight w:val="0"/>
                          <w:marTop w:val="0"/>
                          <w:marBottom w:val="0"/>
                          <w:divBdr>
                            <w:top w:val="none" w:sz="0" w:space="0" w:color="auto"/>
                            <w:left w:val="none" w:sz="0" w:space="0" w:color="auto"/>
                            <w:bottom w:val="none" w:sz="0" w:space="0" w:color="auto"/>
                            <w:right w:val="none" w:sz="0" w:space="0" w:color="auto"/>
                          </w:divBdr>
                          <w:divsChild>
                            <w:div w:id="353502223">
                              <w:marLeft w:val="0"/>
                              <w:marRight w:val="0"/>
                              <w:marTop w:val="0"/>
                              <w:marBottom w:val="0"/>
                              <w:divBdr>
                                <w:top w:val="none" w:sz="0" w:space="0" w:color="auto"/>
                                <w:left w:val="none" w:sz="0" w:space="0" w:color="auto"/>
                                <w:bottom w:val="none" w:sz="0" w:space="0" w:color="auto"/>
                                <w:right w:val="none" w:sz="0" w:space="0" w:color="auto"/>
                              </w:divBdr>
                              <w:divsChild>
                                <w:div w:id="1408575174">
                                  <w:marLeft w:val="0"/>
                                  <w:marRight w:val="0"/>
                                  <w:marTop w:val="0"/>
                                  <w:marBottom w:val="0"/>
                                  <w:divBdr>
                                    <w:top w:val="none" w:sz="0" w:space="0" w:color="auto"/>
                                    <w:left w:val="none" w:sz="0" w:space="0" w:color="auto"/>
                                    <w:bottom w:val="none" w:sz="0" w:space="0" w:color="auto"/>
                                    <w:right w:val="none" w:sz="0" w:space="0" w:color="auto"/>
                                  </w:divBdr>
                                  <w:divsChild>
                                    <w:div w:id="1674607533">
                                      <w:marLeft w:val="0"/>
                                      <w:marRight w:val="0"/>
                                      <w:marTop w:val="0"/>
                                      <w:marBottom w:val="0"/>
                                      <w:divBdr>
                                        <w:top w:val="none" w:sz="0" w:space="0" w:color="auto"/>
                                        <w:left w:val="none" w:sz="0" w:space="0" w:color="auto"/>
                                        <w:bottom w:val="none" w:sz="0" w:space="0" w:color="auto"/>
                                        <w:right w:val="none" w:sz="0" w:space="0" w:color="auto"/>
                                      </w:divBdr>
                                      <w:divsChild>
                                        <w:div w:id="368722290">
                                          <w:marLeft w:val="0"/>
                                          <w:marRight w:val="0"/>
                                          <w:marTop w:val="0"/>
                                          <w:marBottom w:val="0"/>
                                          <w:divBdr>
                                            <w:top w:val="none" w:sz="0" w:space="0" w:color="auto"/>
                                            <w:left w:val="none" w:sz="0" w:space="0" w:color="auto"/>
                                            <w:bottom w:val="none" w:sz="0" w:space="0" w:color="auto"/>
                                            <w:right w:val="none" w:sz="0" w:space="0" w:color="auto"/>
                                          </w:divBdr>
                                        </w:div>
                                        <w:div w:id="1268464390">
                                          <w:marLeft w:val="0"/>
                                          <w:marRight w:val="0"/>
                                          <w:marTop w:val="0"/>
                                          <w:marBottom w:val="0"/>
                                          <w:divBdr>
                                            <w:top w:val="none" w:sz="0" w:space="0" w:color="auto"/>
                                            <w:left w:val="none" w:sz="0" w:space="0" w:color="auto"/>
                                            <w:bottom w:val="none" w:sz="0" w:space="0" w:color="auto"/>
                                            <w:right w:val="none" w:sz="0" w:space="0" w:color="auto"/>
                                          </w:divBdr>
                                        </w:div>
                                        <w:div w:id="1929267355">
                                          <w:marLeft w:val="0"/>
                                          <w:marRight w:val="0"/>
                                          <w:marTop w:val="0"/>
                                          <w:marBottom w:val="0"/>
                                          <w:divBdr>
                                            <w:top w:val="none" w:sz="0" w:space="0" w:color="auto"/>
                                            <w:left w:val="none" w:sz="0" w:space="0" w:color="auto"/>
                                            <w:bottom w:val="none" w:sz="0" w:space="0" w:color="auto"/>
                                            <w:right w:val="none" w:sz="0" w:space="0" w:color="auto"/>
                                          </w:divBdr>
                                        </w:div>
                                        <w:div w:id="214392462">
                                          <w:marLeft w:val="0"/>
                                          <w:marRight w:val="0"/>
                                          <w:marTop w:val="0"/>
                                          <w:marBottom w:val="0"/>
                                          <w:divBdr>
                                            <w:top w:val="none" w:sz="0" w:space="0" w:color="auto"/>
                                            <w:left w:val="none" w:sz="0" w:space="0" w:color="auto"/>
                                            <w:bottom w:val="none" w:sz="0" w:space="0" w:color="auto"/>
                                            <w:right w:val="none" w:sz="0" w:space="0" w:color="auto"/>
                                          </w:divBdr>
                                        </w:div>
                                        <w:div w:id="244655225">
                                          <w:marLeft w:val="0"/>
                                          <w:marRight w:val="0"/>
                                          <w:marTop w:val="0"/>
                                          <w:marBottom w:val="0"/>
                                          <w:divBdr>
                                            <w:top w:val="none" w:sz="0" w:space="0" w:color="auto"/>
                                            <w:left w:val="none" w:sz="0" w:space="0" w:color="auto"/>
                                            <w:bottom w:val="none" w:sz="0" w:space="0" w:color="auto"/>
                                            <w:right w:val="none" w:sz="0" w:space="0" w:color="auto"/>
                                          </w:divBdr>
                                        </w:div>
                                        <w:div w:id="1352682932">
                                          <w:marLeft w:val="0"/>
                                          <w:marRight w:val="0"/>
                                          <w:marTop w:val="0"/>
                                          <w:marBottom w:val="0"/>
                                          <w:divBdr>
                                            <w:top w:val="none" w:sz="0" w:space="0" w:color="auto"/>
                                            <w:left w:val="none" w:sz="0" w:space="0" w:color="auto"/>
                                            <w:bottom w:val="none" w:sz="0" w:space="0" w:color="auto"/>
                                            <w:right w:val="none" w:sz="0" w:space="0" w:color="auto"/>
                                          </w:divBdr>
                                        </w:div>
                                        <w:div w:id="506751475">
                                          <w:marLeft w:val="0"/>
                                          <w:marRight w:val="0"/>
                                          <w:marTop w:val="0"/>
                                          <w:marBottom w:val="0"/>
                                          <w:divBdr>
                                            <w:top w:val="none" w:sz="0" w:space="0" w:color="auto"/>
                                            <w:left w:val="none" w:sz="0" w:space="0" w:color="auto"/>
                                            <w:bottom w:val="none" w:sz="0" w:space="0" w:color="auto"/>
                                            <w:right w:val="none" w:sz="0" w:space="0" w:color="auto"/>
                                          </w:divBdr>
                                        </w:div>
                                        <w:div w:id="881866519">
                                          <w:marLeft w:val="0"/>
                                          <w:marRight w:val="0"/>
                                          <w:marTop w:val="0"/>
                                          <w:marBottom w:val="0"/>
                                          <w:divBdr>
                                            <w:top w:val="none" w:sz="0" w:space="0" w:color="auto"/>
                                            <w:left w:val="none" w:sz="0" w:space="0" w:color="auto"/>
                                            <w:bottom w:val="none" w:sz="0" w:space="0" w:color="auto"/>
                                            <w:right w:val="none" w:sz="0" w:space="0" w:color="auto"/>
                                          </w:divBdr>
                                        </w:div>
                                        <w:div w:id="75249098">
                                          <w:marLeft w:val="0"/>
                                          <w:marRight w:val="0"/>
                                          <w:marTop w:val="0"/>
                                          <w:marBottom w:val="0"/>
                                          <w:divBdr>
                                            <w:top w:val="none" w:sz="0" w:space="0" w:color="auto"/>
                                            <w:left w:val="none" w:sz="0" w:space="0" w:color="auto"/>
                                            <w:bottom w:val="none" w:sz="0" w:space="0" w:color="auto"/>
                                            <w:right w:val="none" w:sz="0" w:space="0" w:color="auto"/>
                                          </w:divBdr>
                                        </w:div>
                                        <w:div w:id="217403307">
                                          <w:marLeft w:val="0"/>
                                          <w:marRight w:val="0"/>
                                          <w:marTop w:val="0"/>
                                          <w:marBottom w:val="0"/>
                                          <w:divBdr>
                                            <w:top w:val="none" w:sz="0" w:space="0" w:color="auto"/>
                                            <w:left w:val="none" w:sz="0" w:space="0" w:color="auto"/>
                                            <w:bottom w:val="none" w:sz="0" w:space="0" w:color="auto"/>
                                            <w:right w:val="none" w:sz="0" w:space="0" w:color="auto"/>
                                          </w:divBdr>
                                        </w:div>
                                        <w:div w:id="2020808826">
                                          <w:marLeft w:val="0"/>
                                          <w:marRight w:val="0"/>
                                          <w:marTop w:val="0"/>
                                          <w:marBottom w:val="0"/>
                                          <w:divBdr>
                                            <w:top w:val="none" w:sz="0" w:space="0" w:color="auto"/>
                                            <w:left w:val="none" w:sz="0" w:space="0" w:color="auto"/>
                                            <w:bottom w:val="none" w:sz="0" w:space="0" w:color="auto"/>
                                            <w:right w:val="none" w:sz="0" w:space="0" w:color="auto"/>
                                          </w:divBdr>
                                        </w:div>
                                        <w:div w:id="391857037">
                                          <w:marLeft w:val="0"/>
                                          <w:marRight w:val="0"/>
                                          <w:marTop w:val="0"/>
                                          <w:marBottom w:val="0"/>
                                          <w:divBdr>
                                            <w:top w:val="none" w:sz="0" w:space="0" w:color="auto"/>
                                            <w:left w:val="none" w:sz="0" w:space="0" w:color="auto"/>
                                            <w:bottom w:val="none" w:sz="0" w:space="0" w:color="auto"/>
                                            <w:right w:val="none" w:sz="0" w:space="0" w:color="auto"/>
                                          </w:divBdr>
                                        </w:div>
                                        <w:div w:id="340469248">
                                          <w:marLeft w:val="0"/>
                                          <w:marRight w:val="0"/>
                                          <w:marTop w:val="0"/>
                                          <w:marBottom w:val="0"/>
                                          <w:divBdr>
                                            <w:top w:val="none" w:sz="0" w:space="0" w:color="auto"/>
                                            <w:left w:val="none" w:sz="0" w:space="0" w:color="auto"/>
                                            <w:bottom w:val="none" w:sz="0" w:space="0" w:color="auto"/>
                                            <w:right w:val="none" w:sz="0" w:space="0" w:color="auto"/>
                                          </w:divBdr>
                                        </w:div>
                                        <w:div w:id="1469861591">
                                          <w:marLeft w:val="0"/>
                                          <w:marRight w:val="0"/>
                                          <w:marTop w:val="0"/>
                                          <w:marBottom w:val="0"/>
                                          <w:divBdr>
                                            <w:top w:val="none" w:sz="0" w:space="0" w:color="auto"/>
                                            <w:left w:val="none" w:sz="0" w:space="0" w:color="auto"/>
                                            <w:bottom w:val="none" w:sz="0" w:space="0" w:color="auto"/>
                                            <w:right w:val="none" w:sz="0" w:space="0" w:color="auto"/>
                                          </w:divBdr>
                                        </w:div>
                                        <w:div w:id="1885824125">
                                          <w:marLeft w:val="0"/>
                                          <w:marRight w:val="0"/>
                                          <w:marTop w:val="0"/>
                                          <w:marBottom w:val="0"/>
                                          <w:divBdr>
                                            <w:top w:val="none" w:sz="0" w:space="0" w:color="auto"/>
                                            <w:left w:val="none" w:sz="0" w:space="0" w:color="auto"/>
                                            <w:bottom w:val="none" w:sz="0" w:space="0" w:color="auto"/>
                                            <w:right w:val="none" w:sz="0" w:space="0" w:color="auto"/>
                                          </w:divBdr>
                                        </w:div>
                                        <w:div w:id="1099375800">
                                          <w:marLeft w:val="0"/>
                                          <w:marRight w:val="0"/>
                                          <w:marTop w:val="0"/>
                                          <w:marBottom w:val="0"/>
                                          <w:divBdr>
                                            <w:top w:val="none" w:sz="0" w:space="0" w:color="auto"/>
                                            <w:left w:val="none" w:sz="0" w:space="0" w:color="auto"/>
                                            <w:bottom w:val="none" w:sz="0" w:space="0" w:color="auto"/>
                                            <w:right w:val="none" w:sz="0" w:space="0" w:color="auto"/>
                                          </w:divBdr>
                                        </w:div>
                                        <w:div w:id="1187788515">
                                          <w:marLeft w:val="0"/>
                                          <w:marRight w:val="0"/>
                                          <w:marTop w:val="0"/>
                                          <w:marBottom w:val="0"/>
                                          <w:divBdr>
                                            <w:top w:val="none" w:sz="0" w:space="0" w:color="auto"/>
                                            <w:left w:val="none" w:sz="0" w:space="0" w:color="auto"/>
                                            <w:bottom w:val="none" w:sz="0" w:space="0" w:color="auto"/>
                                            <w:right w:val="none" w:sz="0" w:space="0" w:color="auto"/>
                                          </w:divBdr>
                                        </w:div>
                                        <w:div w:id="865561583">
                                          <w:marLeft w:val="0"/>
                                          <w:marRight w:val="0"/>
                                          <w:marTop w:val="0"/>
                                          <w:marBottom w:val="0"/>
                                          <w:divBdr>
                                            <w:top w:val="none" w:sz="0" w:space="0" w:color="auto"/>
                                            <w:left w:val="none" w:sz="0" w:space="0" w:color="auto"/>
                                            <w:bottom w:val="none" w:sz="0" w:space="0" w:color="auto"/>
                                            <w:right w:val="none" w:sz="0" w:space="0" w:color="auto"/>
                                          </w:divBdr>
                                        </w:div>
                                        <w:div w:id="1752385095">
                                          <w:marLeft w:val="0"/>
                                          <w:marRight w:val="0"/>
                                          <w:marTop w:val="0"/>
                                          <w:marBottom w:val="0"/>
                                          <w:divBdr>
                                            <w:top w:val="none" w:sz="0" w:space="0" w:color="auto"/>
                                            <w:left w:val="none" w:sz="0" w:space="0" w:color="auto"/>
                                            <w:bottom w:val="none" w:sz="0" w:space="0" w:color="auto"/>
                                            <w:right w:val="none" w:sz="0" w:space="0" w:color="auto"/>
                                          </w:divBdr>
                                        </w:div>
                                        <w:div w:id="963268147">
                                          <w:marLeft w:val="0"/>
                                          <w:marRight w:val="0"/>
                                          <w:marTop w:val="0"/>
                                          <w:marBottom w:val="0"/>
                                          <w:divBdr>
                                            <w:top w:val="none" w:sz="0" w:space="0" w:color="auto"/>
                                            <w:left w:val="none" w:sz="0" w:space="0" w:color="auto"/>
                                            <w:bottom w:val="none" w:sz="0" w:space="0" w:color="auto"/>
                                            <w:right w:val="none" w:sz="0" w:space="0" w:color="auto"/>
                                          </w:divBdr>
                                        </w:div>
                                        <w:div w:id="517348976">
                                          <w:marLeft w:val="0"/>
                                          <w:marRight w:val="0"/>
                                          <w:marTop w:val="0"/>
                                          <w:marBottom w:val="0"/>
                                          <w:divBdr>
                                            <w:top w:val="none" w:sz="0" w:space="0" w:color="auto"/>
                                            <w:left w:val="none" w:sz="0" w:space="0" w:color="auto"/>
                                            <w:bottom w:val="none" w:sz="0" w:space="0" w:color="auto"/>
                                            <w:right w:val="none" w:sz="0" w:space="0" w:color="auto"/>
                                          </w:divBdr>
                                        </w:div>
                                        <w:div w:id="822115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0537563">
      <w:bodyDiv w:val="1"/>
      <w:marLeft w:val="0"/>
      <w:marRight w:val="0"/>
      <w:marTop w:val="0"/>
      <w:marBottom w:val="0"/>
      <w:divBdr>
        <w:top w:val="none" w:sz="0" w:space="0" w:color="auto"/>
        <w:left w:val="none" w:sz="0" w:space="0" w:color="auto"/>
        <w:bottom w:val="none" w:sz="0" w:space="0" w:color="auto"/>
        <w:right w:val="none" w:sz="0" w:space="0" w:color="auto"/>
      </w:divBdr>
      <w:divsChild>
        <w:div w:id="2117669560">
          <w:marLeft w:val="0"/>
          <w:marRight w:val="0"/>
          <w:marTop w:val="0"/>
          <w:marBottom w:val="0"/>
          <w:divBdr>
            <w:top w:val="none" w:sz="0" w:space="0" w:color="auto"/>
            <w:left w:val="none" w:sz="0" w:space="0" w:color="auto"/>
            <w:bottom w:val="none" w:sz="0" w:space="0" w:color="auto"/>
            <w:right w:val="none" w:sz="0" w:space="0" w:color="auto"/>
          </w:divBdr>
          <w:divsChild>
            <w:div w:id="136774406">
              <w:marLeft w:val="0"/>
              <w:marRight w:val="0"/>
              <w:marTop w:val="100"/>
              <w:marBottom w:val="100"/>
              <w:divBdr>
                <w:top w:val="none" w:sz="0" w:space="0" w:color="auto"/>
                <w:left w:val="none" w:sz="0" w:space="0" w:color="auto"/>
                <w:bottom w:val="none" w:sz="0" w:space="0" w:color="auto"/>
                <w:right w:val="none" w:sz="0" w:space="0" w:color="auto"/>
              </w:divBdr>
              <w:divsChild>
                <w:div w:id="303704524">
                  <w:marLeft w:val="0"/>
                  <w:marRight w:val="0"/>
                  <w:marTop w:val="0"/>
                  <w:marBottom w:val="0"/>
                  <w:divBdr>
                    <w:top w:val="none" w:sz="0" w:space="0" w:color="auto"/>
                    <w:left w:val="none" w:sz="0" w:space="0" w:color="auto"/>
                    <w:bottom w:val="none" w:sz="0" w:space="0" w:color="auto"/>
                    <w:right w:val="none" w:sz="0" w:space="0" w:color="auto"/>
                  </w:divBdr>
                  <w:divsChild>
                    <w:div w:id="647129319">
                      <w:marLeft w:val="0"/>
                      <w:marRight w:val="0"/>
                      <w:marTop w:val="0"/>
                      <w:marBottom w:val="0"/>
                      <w:divBdr>
                        <w:top w:val="none" w:sz="0" w:space="0" w:color="auto"/>
                        <w:left w:val="none" w:sz="0" w:space="0" w:color="auto"/>
                        <w:bottom w:val="none" w:sz="0" w:space="0" w:color="auto"/>
                        <w:right w:val="none" w:sz="0" w:space="0" w:color="auto"/>
                      </w:divBdr>
                      <w:divsChild>
                        <w:div w:id="795876588">
                          <w:marLeft w:val="0"/>
                          <w:marRight w:val="0"/>
                          <w:marTop w:val="0"/>
                          <w:marBottom w:val="0"/>
                          <w:divBdr>
                            <w:top w:val="none" w:sz="0" w:space="0" w:color="auto"/>
                            <w:left w:val="none" w:sz="0" w:space="0" w:color="auto"/>
                            <w:bottom w:val="none" w:sz="0" w:space="0" w:color="auto"/>
                            <w:right w:val="none" w:sz="0" w:space="0" w:color="auto"/>
                          </w:divBdr>
                          <w:divsChild>
                            <w:div w:id="1228952243">
                              <w:marLeft w:val="0"/>
                              <w:marRight w:val="0"/>
                              <w:marTop w:val="0"/>
                              <w:marBottom w:val="0"/>
                              <w:divBdr>
                                <w:top w:val="none" w:sz="0" w:space="0" w:color="auto"/>
                                <w:left w:val="none" w:sz="0" w:space="0" w:color="auto"/>
                                <w:bottom w:val="none" w:sz="0" w:space="0" w:color="auto"/>
                                <w:right w:val="none" w:sz="0" w:space="0" w:color="auto"/>
                              </w:divBdr>
                              <w:divsChild>
                                <w:div w:id="289286512">
                                  <w:marLeft w:val="0"/>
                                  <w:marRight w:val="0"/>
                                  <w:marTop w:val="0"/>
                                  <w:marBottom w:val="0"/>
                                  <w:divBdr>
                                    <w:top w:val="none" w:sz="0" w:space="0" w:color="auto"/>
                                    <w:left w:val="none" w:sz="0" w:space="0" w:color="auto"/>
                                    <w:bottom w:val="none" w:sz="0" w:space="0" w:color="auto"/>
                                    <w:right w:val="none" w:sz="0" w:space="0" w:color="auto"/>
                                  </w:divBdr>
                                  <w:divsChild>
                                    <w:div w:id="942810799">
                                      <w:marLeft w:val="0"/>
                                      <w:marRight w:val="0"/>
                                      <w:marTop w:val="0"/>
                                      <w:marBottom w:val="0"/>
                                      <w:divBdr>
                                        <w:top w:val="none" w:sz="0" w:space="0" w:color="auto"/>
                                        <w:left w:val="none" w:sz="0" w:space="0" w:color="auto"/>
                                        <w:bottom w:val="none" w:sz="0" w:space="0" w:color="auto"/>
                                        <w:right w:val="none" w:sz="0" w:space="0" w:color="auto"/>
                                      </w:divBdr>
                                      <w:divsChild>
                                        <w:div w:id="1802962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6996977">
      <w:bodyDiv w:val="1"/>
      <w:marLeft w:val="0"/>
      <w:marRight w:val="0"/>
      <w:marTop w:val="0"/>
      <w:marBottom w:val="0"/>
      <w:divBdr>
        <w:top w:val="none" w:sz="0" w:space="0" w:color="auto"/>
        <w:left w:val="none" w:sz="0" w:space="0" w:color="auto"/>
        <w:bottom w:val="none" w:sz="0" w:space="0" w:color="auto"/>
        <w:right w:val="none" w:sz="0" w:space="0" w:color="auto"/>
      </w:divBdr>
      <w:divsChild>
        <w:div w:id="1329989293">
          <w:marLeft w:val="0"/>
          <w:marRight w:val="0"/>
          <w:marTop w:val="0"/>
          <w:marBottom w:val="0"/>
          <w:divBdr>
            <w:top w:val="none" w:sz="0" w:space="0" w:color="auto"/>
            <w:left w:val="none" w:sz="0" w:space="0" w:color="auto"/>
            <w:bottom w:val="none" w:sz="0" w:space="0" w:color="auto"/>
            <w:right w:val="none" w:sz="0" w:space="0" w:color="auto"/>
          </w:divBdr>
          <w:divsChild>
            <w:div w:id="1286502824">
              <w:marLeft w:val="0"/>
              <w:marRight w:val="0"/>
              <w:marTop w:val="100"/>
              <w:marBottom w:val="100"/>
              <w:divBdr>
                <w:top w:val="none" w:sz="0" w:space="0" w:color="auto"/>
                <w:left w:val="none" w:sz="0" w:space="0" w:color="auto"/>
                <w:bottom w:val="none" w:sz="0" w:space="0" w:color="auto"/>
                <w:right w:val="none" w:sz="0" w:space="0" w:color="auto"/>
              </w:divBdr>
              <w:divsChild>
                <w:div w:id="887496501">
                  <w:marLeft w:val="0"/>
                  <w:marRight w:val="0"/>
                  <w:marTop w:val="0"/>
                  <w:marBottom w:val="0"/>
                  <w:divBdr>
                    <w:top w:val="none" w:sz="0" w:space="0" w:color="auto"/>
                    <w:left w:val="none" w:sz="0" w:space="0" w:color="auto"/>
                    <w:bottom w:val="none" w:sz="0" w:space="0" w:color="auto"/>
                    <w:right w:val="none" w:sz="0" w:space="0" w:color="auto"/>
                  </w:divBdr>
                  <w:divsChild>
                    <w:div w:id="1477146040">
                      <w:marLeft w:val="0"/>
                      <w:marRight w:val="0"/>
                      <w:marTop w:val="0"/>
                      <w:marBottom w:val="0"/>
                      <w:divBdr>
                        <w:top w:val="none" w:sz="0" w:space="0" w:color="auto"/>
                        <w:left w:val="none" w:sz="0" w:space="0" w:color="auto"/>
                        <w:bottom w:val="none" w:sz="0" w:space="0" w:color="auto"/>
                        <w:right w:val="none" w:sz="0" w:space="0" w:color="auto"/>
                      </w:divBdr>
                      <w:divsChild>
                        <w:div w:id="993025897">
                          <w:marLeft w:val="0"/>
                          <w:marRight w:val="0"/>
                          <w:marTop w:val="0"/>
                          <w:marBottom w:val="0"/>
                          <w:divBdr>
                            <w:top w:val="none" w:sz="0" w:space="0" w:color="auto"/>
                            <w:left w:val="none" w:sz="0" w:space="0" w:color="auto"/>
                            <w:bottom w:val="none" w:sz="0" w:space="0" w:color="auto"/>
                            <w:right w:val="none" w:sz="0" w:space="0" w:color="auto"/>
                          </w:divBdr>
                          <w:divsChild>
                            <w:div w:id="2047021692">
                              <w:marLeft w:val="0"/>
                              <w:marRight w:val="0"/>
                              <w:marTop w:val="0"/>
                              <w:marBottom w:val="0"/>
                              <w:divBdr>
                                <w:top w:val="none" w:sz="0" w:space="0" w:color="auto"/>
                                <w:left w:val="none" w:sz="0" w:space="0" w:color="auto"/>
                                <w:bottom w:val="none" w:sz="0" w:space="0" w:color="auto"/>
                                <w:right w:val="none" w:sz="0" w:space="0" w:color="auto"/>
                              </w:divBdr>
                              <w:divsChild>
                                <w:div w:id="261884581">
                                  <w:marLeft w:val="0"/>
                                  <w:marRight w:val="0"/>
                                  <w:marTop w:val="0"/>
                                  <w:marBottom w:val="0"/>
                                  <w:divBdr>
                                    <w:top w:val="none" w:sz="0" w:space="0" w:color="auto"/>
                                    <w:left w:val="none" w:sz="0" w:space="0" w:color="auto"/>
                                    <w:bottom w:val="none" w:sz="0" w:space="0" w:color="auto"/>
                                    <w:right w:val="none" w:sz="0" w:space="0" w:color="auto"/>
                                  </w:divBdr>
                                  <w:divsChild>
                                    <w:div w:id="337658164">
                                      <w:marLeft w:val="0"/>
                                      <w:marRight w:val="0"/>
                                      <w:marTop w:val="0"/>
                                      <w:marBottom w:val="0"/>
                                      <w:divBdr>
                                        <w:top w:val="none" w:sz="0" w:space="0" w:color="auto"/>
                                        <w:left w:val="none" w:sz="0" w:space="0" w:color="auto"/>
                                        <w:bottom w:val="none" w:sz="0" w:space="0" w:color="auto"/>
                                        <w:right w:val="none" w:sz="0" w:space="0" w:color="auto"/>
                                      </w:divBdr>
                                      <w:divsChild>
                                        <w:div w:id="93686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35943038">
      <w:bodyDiv w:val="1"/>
      <w:marLeft w:val="0"/>
      <w:marRight w:val="0"/>
      <w:marTop w:val="0"/>
      <w:marBottom w:val="0"/>
      <w:divBdr>
        <w:top w:val="none" w:sz="0" w:space="0" w:color="auto"/>
        <w:left w:val="none" w:sz="0" w:space="0" w:color="auto"/>
        <w:bottom w:val="none" w:sz="0" w:space="0" w:color="auto"/>
        <w:right w:val="none" w:sz="0" w:space="0" w:color="auto"/>
      </w:divBdr>
      <w:divsChild>
        <w:div w:id="1313561137">
          <w:marLeft w:val="0"/>
          <w:marRight w:val="0"/>
          <w:marTop w:val="0"/>
          <w:marBottom w:val="0"/>
          <w:divBdr>
            <w:top w:val="none" w:sz="0" w:space="0" w:color="auto"/>
            <w:left w:val="none" w:sz="0" w:space="0" w:color="auto"/>
            <w:bottom w:val="none" w:sz="0" w:space="0" w:color="auto"/>
            <w:right w:val="none" w:sz="0" w:space="0" w:color="auto"/>
          </w:divBdr>
          <w:divsChild>
            <w:div w:id="963998366">
              <w:marLeft w:val="0"/>
              <w:marRight w:val="0"/>
              <w:marTop w:val="0"/>
              <w:marBottom w:val="0"/>
              <w:divBdr>
                <w:top w:val="none" w:sz="0" w:space="0" w:color="auto"/>
                <w:left w:val="none" w:sz="0" w:space="0" w:color="auto"/>
                <w:bottom w:val="none" w:sz="0" w:space="0" w:color="auto"/>
                <w:right w:val="none" w:sz="0" w:space="0" w:color="auto"/>
              </w:divBdr>
              <w:divsChild>
                <w:div w:id="1268191955">
                  <w:marLeft w:val="0"/>
                  <w:marRight w:val="0"/>
                  <w:marTop w:val="0"/>
                  <w:marBottom w:val="0"/>
                  <w:divBdr>
                    <w:top w:val="none" w:sz="0" w:space="0" w:color="auto"/>
                    <w:left w:val="none" w:sz="0" w:space="0" w:color="auto"/>
                    <w:bottom w:val="none" w:sz="0" w:space="0" w:color="auto"/>
                    <w:right w:val="none" w:sz="0" w:space="0" w:color="auto"/>
                  </w:divBdr>
                  <w:divsChild>
                    <w:div w:id="1826238089">
                      <w:marLeft w:val="0"/>
                      <w:marRight w:val="0"/>
                      <w:marTop w:val="0"/>
                      <w:marBottom w:val="0"/>
                      <w:divBdr>
                        <w:top w:val="none" w:sz="0" w:space="0" w:color="auto"/>
                        <w:left w:val="none" w:sz="0" w:space="0" w:color="auto"/>
                        <w:bottom w:val="none" w:sz="0" w:space="0" w:color="auto"/>
                        <w:right w:val="none" w:sz="0" w:space="0" w:color="auto"/>
                      </w:divBdr>
                      <w:divsChild>
                        <w:div w:id="897937909">
                          <w:marLeft w:val="0"/>
                          <w:marRight w:val="0"/>
                          <w:marTop w:val="0"/>
                          <w:marBottom w:val="0"/>
                          <w:divBdr>
                            <w:top w:val="none" w:sz="0" w:space="0" w:color="auto"/>
                            <w:left w:val="none" w:sz="0" w:space="0" w:color="auto"/>
                            <w:bottom w:val="none" w:sz="0" w:space="0" w:color="auto"/>
                            <w:right w:val="none" w:sz="0" w:space="0" w:color="auto"/>
                          </w:divBdr>
                          <w:divsChild>
                            <w:div w:id="2010524997">
                              <w:marLeft w:val="0"/>
                              <w:marRight w:val="0"/>
                              <w:marTop w:val="0"/>
                              <w:marBottom w:val="0"/>
                              <w:divBdr>
                                <w:top w:val="none" w:sz="0" w:space="0" w:color="auto"/>
                                <w:left w:val="none" w:sz="0" w:space="0" w:color="auto"/>
                                <w:bottom w:val="none" w:sz="0" w:space="0" w:color="auto"/>
                                <w:right w:val="none" w:sz="0" w:space="0" w:color="auto"/>
                              </w:divBdr>
                              <w:divsChild>
                                <w:div w:id="538475859">
                                  <w:marLeft w:val="0"/>
                                  <w:marRight w:val="0"/>
                                  <w:marTop w:val="0"/>
                                  <w:marBottom w:val="0"/>
                                  <w:divBdr>
                                    <w:top w:val="none" w:sz="0" w:space="0" w:color="auto"/>
                                    <w:left w:val="none" w:sz="0" w:space="0" w:color="auto"/>
                                    <w:bottom w:val="none" w:sz="0" w:space="0" w:color="auto"/>
                                    <w:right w:val="none" w:sz="0" w:space="0" w:color="auto"/>
                                  </w:divBdr>
                                  <w:divsChild>
                                    <w:div w:id="1329165578">
                                      <w:marLeft w:val="0"/>
                                      <w:marRight w:val="0"/>
                                      <w:marTop w:val="0"/>
                                      <w:marBottom w:val="0"/>
                                      <w:divBdr>
                                        <w:top w:val="none" w:sz="0" w:space="0" w:color="auto"/>
                                        <w:left w:val="none" w:sz="0" w:space="0" w:color="auto"/>
                                        <w:bottom w:val="none" w:sz="0" w:space="0" w:color="auto"/>
                                        <w:right w:val="none" w:sz="0" w:space="0" w:color="auto"/>
                                      </w:divBdr>
                                      <w:divsChild>
                                        <w:div w:id="257638156">
                                          <w:marLeft w:val="0"/>
                                          <w:marRight w:val="0"/>
                                          <w:marTop w:val="0"/>
                                          <w:marBottom w:val="0"/>
                                          <w:divBdr>
                                            <w:top w:val="none" w:sz="0" w:space="0" w:color="auto"/>
                                            <w:left w:val="none" w:sz="0" w:space="0" w:color="auto"/>
                                            <w:bottom w:val="none" w:sz="0" w:space="0" w:color="auto"/>
                                            <w:right w:val="none" w:sz="0" w:space="0" w:color="auto"/>
                                          </w:divBdr>
                                        </w:div>
                                        <w:div w:id="1412317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5339767">
      <w:bodyDiv w:val="1"/>
      <w:marLeft w:val="0"/>
      <w:marRight w:val="0"/>
      <w:marTop w:val="0"/>
      <w:marBottom w:val="0"/>
      <w:divBdr>
        <w:top w:val="none" w:sz="0" w:space="0" w:color="auto"/>
        <w:left w:val="none" w:sz="0" w:space="0" w:color="auto"/>
        <w:bottom w:val="none" w:sz="0" w:space="0" w:color="auto"/>
        <w:right w:val="none" w:sz="0" w:space="0" w:color="auto"/>
      </w:divBdr>
      <w:divsChild>
        <w:div w:id="1307737379">
          <w:marLeft w:val="0"/>
          <w:marRight w:val="0"/>
          <w:marTop w:val="0"/>
          <w:marBottom w:val="0"/>
          <w:divBdr>
            <w:top w:val="none" w:sz="0" w:space="0" w:color="auto"/>
            <w:left w:val="none" w:sz="0" w:space="0" w:color="auto"/>
            <w:bottom w:val="none" w:sz="0" w:space="0" w:color="auto"/>
            <w:right w:val="none" w:sz="0" w:space="0" w:color="auto"/>
          </w:divBdr>
          <w:divsChild>
            <w:div w:id="548801675">
              <w:marLeft w:val="0"/>
              <w:marRight w:val="0"/>
              <w:marTop w:val="100"/>
              <w:marBottom w:val="100"/>
              <w:divBdr>
                <w:top w:val="none" w:sz="0" w:space="0" w:color="auto"/>
                <w:left w:val="none" w:sz="0" w:space="0" w:color="auto"/>
                <w:bottom w:val="none" w:sz="0" w:space="0" w:color="auto"/>
                <w:right w:val="none" w:sz="0" w:space="0" w:color="auto"/>
              </w:divBdr>
              <w:divsChild>
                <w:div w:id="7417757">
                  <w:marLeft w:val="0"/>
                  <w:marRight w:val="0"/>
                  <w:marTop w:val="0"/>
                  <w:marBottom w:val="0"/>
                  <w:divBdr>
                    <w:top w:val="none" w:sz="0" w:space="0" w:color="auto"/>
                    <w:left w:val="none" w:sz="0" w:space="0" w:color="auto"/>
                    <w:bottom w:val="none" w:sz="0" w:space="0" w:color="auto"/>
                    <w:right w:val="none" w:sz="0" w:space="0" w:color="auto"/>
                  </w:divBdr>
                  <w:divsChild>
                    <w:div w:id="426116660">
                      <w:marLeft w:val="0"/>
                      <w:marRight w:val="0"/>
                      <w:marTop w:val="0"/>
                      <w:marBottom w:val="0"/>
                      <w:divBdr>
                        <w:top w:val="none" w:sz="0" w:space="0" w:color="auto"/>
                        <w:left w:val="none" w:sz="0" w:space="0" w:color="auto"/>
                        <w:bottom w:val="none" w:sz="0" w:space="0" w:color="auto"/>
                        <w:right w:val="none" w:sz="0" w:space="0" w:color="auto"/>
                      </w:divBdr>
                      <w:divsChild>
                        <w:div w:id="1644194944">
                          <w:marLeft w:val="0"/>
                          <w:marRight w:val="0"/>
                          <w:marTop w:val="0"/>
                          <w:marBottom w:val="0"/>
                          <w:divBdr>
                            <w:top w:val="none" w:sz="0" w:space="0" w:color="auto"/>
                            <w:left w:val="none" w:sz="0" w:space="0" w:color="auto"/>
                            <w:bottom w:val="none" w:sz="0" w:space="0" w:color="auto"/>
                            <w:right w:val="none" w:sz="0" w:space="0" w:color="auto"/>
                          </w:divBdr>
                          <w:divsChild>
                            <w:div w:id="1873105248">
                              <w:marLeft w:val="0"/>
                              <w:marRight w:val="0"/>
                              <w:marTop w:val="0"/>
                              <w:marBottom w:val="0"/>
                              <w:divBdr>
                                <w:top w:val="none" w:sz="0" w:space="0" w:color="auto"/>
                                <w:left w:val="none" w:sz="0" w:space="0" w:color="auto"/>
                                <w:bottom w:val="none" w:sz="0" w:space="0" w:color="auto"/>
                                <w:right w:val="none" w:sz="0" w:space="0" w:color="auto"/>
                              </w:divBdr>
                              <w:divsChild>
                                <w:div w:id="372120541">
                                  <w:marLeft w:val="0"/>
                                  <w:marRight w:val="0"/>
                                  <w:marTop w:val="0"/>
                                  <w:marBottom w:val="0"/>
                                  <w:divBdr>
                                    <w:top w:val="none" w:sz="0" w:space="0" w:color="auto"/>
                                    <w:left w:val="none" w:sz="0" w:space="0" w:color="auto"/>
                                    <w:bottom w:val="none" w:sz="0" w:space="0" w:color="auto"/>
                                    <w:right w:val="none" w:sz="0" w:space="0" w:color="auto"/>
                                  </w:divBdr>
                                  <w:divsChild>
                                    <w:div w:id="1885365859">
                                      <w:marLeft w:val="0"/>
                                      <w:marRight w:val="0"/>
                                      <w:marTop w:val="0"/>
                                      <w:marBottom w:val="0"/>
                                      <w:divBdr>
                                        <w:top w:val="none" w:sz="0" w:space="0" w:color="auto"/>
                                        <w:left w:val="none" w:sz="0" w:space="0" w:color="auto"/>
                                        <w:bottom w:val="none" w:sz="0" w:space="0" w:color="auto"/>
                                        <w:right w:val="none" w:sz="0" w:space="0" w:color="auto"/>
                                      </w:divBdr>
                                      <w:divsChild>
                                        <w:div w:id="831796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9016117">
      <w:bodyDiv w:val="1"/>
      <w:marLeft w:val="0"/>
      <w:marRight w:val="0"/>
      <w:marTop w:val="0"/>
      <w:marBottom w:val="0"/>
      <w:divBdr>
        <w:top w:val="none" w:sz="0" w:space="0" w:color="auto"/>
        <w:left w:val="none" w:sz="0" w:space="0" w:color="auto"/>
        <w:bottom w:val="none" w:sz="0" w:space="0" w:color="auto"/>
        <w:right w:val="none" w:sz="0" w:space="0" w:color="auto"/>
      </w:divBdr>
      <w:divsChild>
        <w:div w:id="1067845534">
          <w:marLeft w:val="0"/>
          <w:marRight w:val="0"/>
          <w:marTop w:val="0"/>
          <w:marBottom w:val="0"/>
          <w:divBdr>
            <w:top w:val="none" w:sz="0" w:space="0" w:color="auto"/>
            <w:left w:val="none" w:sz="0" w:space="0" w:color="auto"/>
            <w:bottom w:val="none" w:sz="0" w:space="0" w:color="auto"/>
            <w:right w:val="none" w:sz="0" w:space="0" w:color="auto"/>
          </w:divBdr>
          <w:divsChild>
            <w:div w:id="2109110222">
              <w:marLeft w:val="0"/>
              <w:marRight w:val="0"/>
              <w:marTop w:val="100"/>
              <w:marBottom w:val="100"/>
              <w:divBdr>
                <w:top w:val="none" w:sz="0" w:space="0" w:color="auto"/>
                <w:left w:val="none" w:sz="0" w:space="0" w:color="auto"/>
                <w:bottom w:val="none" w:sz="0" w:space="0" w:color="auto"/>
                <w:right w:val="none" w:sz="0" w:space="0" w:color="auto"/>
              </w:divBdr>
              <w:divsChild>
                <w:div w:id="1628773298">
                  <w:marLeft w:val="0"/>
                  <w:marRight w:val="0"/>
                  <w:marTop w:val="0"/>
                  <w:marBottom w:val="0"/>
                  <w:divBdr>
                    <w:top w:val="none" w:sz="0" w:space="0" w:color="auto"/>
                    <w:left w:val="none" w:sz="0" w:space="0" w:color="auto"/>
                    <w:bottom w:val="none" w:sz="0" w:space="0" w:color="auto"/>
                    <w:right w:val="none" w:sz="0" w:space="0" w:color="auto"/>
                  </w:divBdr>
                  <w:divsChild>
                    <w:div w:id="1574966886">
                      <w:marLeft w:val="0"/>
                      <w:marRight w:val="0"/>
                      <w:marTop w:val="0"/>
                      <w:marBottom w:val="0"/>
                      <w:divBdr>
                        <w:top w:val="none" w:sz="0" w:space="0" w:color="auto"/>
                        <w:left w:val="none" w:sz="0" w:space="0" w:color="auto"/>
                        <w:bottom w:val="none" w:sz="0" w:space="0" w:color="auto"/>
                        <w:right w:val="none" w:sz="0" w:space="0" w:color="auto"/>
                      </w:divBdr>
                      <w:divsChild>
                        <w:div w:id="118649736">
                          <w:marLeft w:val="0"/>
                          <w:marRight w:val="0"/>
                          <w:marTop w:val="0"/>
                          <w:marBottom w:val="0"/>
                          <w:divBdr>
                            <w:top w:val="none" w:sz="0" w:space="0" w:color="auto"/>
                            <w:left w:val="none" w:sz="0" w:space="0" w:color="auto"/>
                            <w:bottom w:val="none" w:sz="0" w:space="0" w:color="auto"/>
                            <w:right w:val="none" w:sz="0" w:space="0" w:color="auto"/>
                          </w:divBdr>
                          <w:divsChild>
                            <w:div w:id="1157457440">
                              <w:marLeft w:val="0"/>
                              <w:marRight w:val="0"/>
                              <w:marTop w:val="0"/>
                              <w:marBottom w:val="0"/>
                              <w:divBdr>
                                <w:top w:val="none" w:sz="0" w:space="0" w:color="auto"/>
                                <w:left w:val="none" w:sz="0" w:space="0" w:color="auto"/>
                                <w:bottom w:val="none" w:sz="0" w:space="0" w:color="auto"/>
                                <w:right w:val="none" w:sz="0" w:space="0" w:color="auto"/>
                              </w:divBdr>
                              <w:divsChild>
                                <w:div w:id="951398445">
                                  <w:marLeft w:val="0"/>
                                  <w:marRight w:val="0"/>
                                  <w:marTop w:val="0"/>
                                  <w:marBottom w:val="0"/>
                                  <w:divBdr>
                                    <w:top w:val="none" w:sz="0" w:space="0" w:color="auto"/>
                                    <w:left w:val="none" w:sz="0" w:space="0" w:color="auto"/>
                                    <w:bottom w:val="none" w:sz="0" w:space="0" w:color="auto"/>
                                    <w:right w:val="none" w:sz="0" w:space="0" w:color="auto"/>
                                  </w:divBdr>
                                  <w:divsChild>
                                    <w:div w:id="2101216554">
                                      <w:marLeft w:val="0"/>
                                      <w:marRight w:val="0"/>
                                      <w:marTop w:val="0"/>
                                      <w:marBottom w:val="0"/>
                                      <w:divBdr>
                                        <w:top w:val="none" w:sz="0" w:space="0" w:color="auto"/>
                                        <w:left w:val="none" w:sz="0" w:space="0" w:color="auto"/>
                                        <w:bottom w:val="none" w:sz="0" w:space="0" w:color="auto"/>
                                        <w:right w:val="none" w:sz="0" w:space="0" w:color="auto"/>
                                      </w:divBdr>
                                      <w:divsChild>
                                        <w:div w:id="183977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1952971">
      <w:bodyDiv w:val="1"/>
      <w:marLeft w:val="0"/>
      <w:marRight w:val="0"/>
      <w:marTop w:val="0"/>
      <w:marBottom w:val="0"/>
      <w:divBdr>
        <w:top w:val="none" w:sz="0" w:space="0" w:color="auto"/>
        <w:left w:val="none" w:sz="0" w:space="0" w:color="auto"/>
        <w:bottom w:val="none" w:sz="0" w:space="0" w:color="auto"/>
        <w:right w:val="none" w:sz="0" w:space="0" w:color="auto"/>
      </w:divBdr>
      <w:divsChild>
        <w:div w:id="1560435547">
          <w:marLeft w:val="0"/>
          <w:marRight w:val="0"/>
          <w:marTop w:val="0"/>
          <w:marBottom w:val="0"/>
          <w:divBdr>
            <w:top w:val="none" w:sz="0" w:space="0" w:color="auto"/>
            <w:left w:val="none" w:sz="0" w:space="0" w:color="auto"/>
            <w:bottom w:val="none" w:sz="0" w:space="0" w:color="auto"/>
            <w:right w:val="none" w:sz="0" w:space="0" w:color="auto"/>
          </w:divBdr>
          <w:divsChild>
            <w:div w:id="421877048">
              <w:marLeft w:val="0"/>
              <w:marRight w:val="0"/>
              <w:marTop w:val="0"/>
              <w:marBottom w:val="0"/>
              <w:divBdr>
                <w:top w:val="none" w:sz="0" w:space="0" w:color="auto"/>
                <w:left w:val="none" w:sz="0" w:space="0" w:color="auto"/>
                <w:bottom w:val="none" w:sz="0" w:space="0" w:color="auto"/>
                <w:right w:val="none" w:sz="0" w:space="0" w:color="auto"/>
              </w:divBdr>
              <w:divsChild>
                <w:div w:id="491143433">
                  <w:marLeft w:val="0"/>
                  <w:marRight w:val="0"/>
                  <w:marTop w:val="0"/>
                  <w:marBottom w:val="0"/>
                  <w:divBdr>
                    <w:top w:val="none" w:sz="0" w:space="0" w:color="auto"/>
                    <w:left w:val="none" w:sz="0" w:space="0" w:color="auto"/>
                    <w:bottom w:val="none" w:sz="0" w:space="0" w:color="auto"/>
                    <w:right w:val="none" w:sz="0" w:space="0" w:color="auto"/>
                  </w:divBdr>
                  <w:divsChild>
                    <w:div w:id="157430518">
                      <w:marLeft w:val="0"/>
                      <w:marRight w:val="0"/>
                      <w:marTop w:val="0"/>
                      <w:marBottom w:val="0"/>
                      <w:divBdr>
                        <w:top w:val="none" w:sz="0" w:space="0" w:color="auto"/>
                        <w:left w:val="none" w:sz="0" w:space="0" w:color="auto"/>
                        <w:bottom w:val="none" w:sz="0" w:space="0" w:color="auto"/>
                        <w:right w:val="none" w:sz="0" w:space="0" w:color="auto"/>
                      </w:divBdr>
                      <w:divsChild>
                        <w:div w:id="1661692">
                          <w:marLeft w:val="0"/>
                          <w:marRight w:val="0"/>
                          <w:marTop w:val="0"/>
                          <w:marBottom w:val="0"/>
                          <w:divBdr>
                            <w:top w:val="none" w:sz="0" w:space="0" w:color="auto"/>
                            <w:left w:val="none" w:sz="0" w:space="0" w:color="auto"/>
                            <w:bottom w:val="none" w:sz="0" w:space="0" w:color="auto"/>
                            <w:right w:val="none" w:sz="0" w:space="0" w:color="auto"/>
                          </w:divBdr>
                          <w:divsChild>
                            <w:div w:id="1494645285">
                              <w:marLeft w:val="0"/>
                              <w:marRight w:val="0"/>
                              <w:marTop w:val="0"/>
                              <w:marBottom w:val="0"/>
                              <w:divBdr>
                                <w:top w:val="none" w:sz="0" w:space="0" w:color="auto"/>
                                <w:left w:val="none" w:sz="0" w:space="0" w:color="auto"/>
                                <w:bottom w:val="none" w:sz="0" w:space="0" w:color="auto"/>
                                <w:right w:val="none" w:sz="0" w:space="0" w:color="auto"/>
                              </w:divBdr>
                              <w:divsChild>
                                <w:div w:id="240330737">
                                  <w:marLeft w:val="0"/>
                                  <w:marRight w:val="0"/>
                                  <w:marTop w:val="0"/>
                                  <w:marBottom w:val="0"/>
                                  <w:divBdr>
                                    <w:top w:val="none" w:sz="0" w:space="0" w:color="auto"/>
                                    <w:left w:val="none" w:sz="0" w:space="0" w:color="auto"/>
                                    <w:bottom w:val="none" w:sz="0" w:space="0" w:color="auto"/>
                                    <w:right w:val="none" w:sz="0" w:space="0" w:color="auto"/>
                                  </w:divBdr>
                                  <w:divsChild>
                                    <w:div w:id="176969150">
                                      <w:marLeft w:val="0"/>
                                      <w:marRight w:val="0"/>
                                      <w:marTop w:val="0"/>
                                      <w:marBottom w:val="0"/>
                                      <w:divBdr>
                                        <w:top w:val="none" w:sz="0" w:space="0" w:color="auto"/>
                                        <w:left w:val="none" w:sz="0" w:space="0" w:color="auto"/>
                                        <w:bottom w:val="none" w:sz="0" w:space="0" w:color="auto"/>
                                        <w:right w:val="none" w:sz="0" w:space="0" w:color="auto"/>
                                      </w:divBdr>
                                      <w:divsChild>
                                        <w:div w:id="1357122252">
                                          <w:marLeft w:val="0"/>
                                          <w:marRight w:val="0"/>
                                          <w:marTop w:val="0"/>
                                          <w:marBottom w:val="0"/>
                                          <w:divBdr>
                                            <w:top w:val="none" w:sz="0" w:space="0" w:color="auto"/>
                                            <w:left w:val="none" w:sz="0" w:space="0" w:color="auto"/>
                                            <w:bottom w:val="none" w:sz="0" w:space="0" w:color="auto"/>
                                            <w:right w:val="none" w:sz="0" w:space="0" w:color="auto"/>
                                          </w:divBdr>
                                        </w:div>
                                        <w:div w:id="829365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4458295">
      <w:bodyDiv w:val="1"/>
      <w:marLeft w:val="0"/>
      <w:marRight w:val="0"/>
      <w:marTop w:val="0"/>
      <w:marBottom w:val="0"/>
      <w:divBdr>
        <w:top w:val="none" w:sz="0" w:space="0" w:color="auto"/>
        <w:left w:val="none" w:sz="0" w:space="0" w:color="auto"/>
        <w:bottom w:val="none" w:sz="0" w:space="0" w:color="auto"/>
        <w:right w:val="none" w:sz="0" w:space="0" w:color="auto"/>
      </w:divBdr>
      <w:divsChild>
        <w:div w:id="1707413918">
          <w:marLeft w:val="0"/>
          <w:marRight w:val="0"/>
          <w:marTop w:val="0"/>
          <w:marBottom w:val="0"/>
          <w:divBdr>
            <w:top w:val="none" w:sz="0" w:space="0" w:color="auto"/>
            <w:left w:val="none" w:sz="0" w:space="0" w:color="auto"/>
            <w:bottom w:val="none" w:sz="0" w:space="0" w:color="auto"/>
            <w:right w:val="none" w:sz="0" w:space="0" w:color="auto"/>
          </w:divBdr>
          <w:divsChild>
            <w:div w:id="787046069">
              <w:marLeft w:val="0"/>
              <w:marRight w:val="0"/>
              <w:marTop w:val="100"/>
              <w:marBottom w:val="100"/>
              <w:divBdr>
                <w:top w:val="none" w:sz="0" w:space="0" w:color="auto"/>
                <w:left w:val="none" w:sz="0" w:space="0" w:color="auto"/>
                <w:bottom w:val="none" w:sz="0" w:space="0" w:color="auto"/>
                <w:right w:val="none" w:sz="0" w:space="0" w:color="auto"/>
              </w:divBdr>
              <w:divsChild>
                <w:div w:id="2050833283">
                  <w:marLeft w:val="0"/>
                  <w:marRight w:val="0"/>
                  <w:marTop w:val="0"/>
                  <w:marBottom w:val="0"/>
                  <w:divBdr>
                    <w:top w:val="none" w:sz="0" w:space="0" w:color="auto"/>
                    <w:left w:val="none" w:sz="0" w:space="0" w:color="auto"/>
                    <w:bottom w:val="none" w:sz="0" w:space="0" w:color="auto"/>
                    <w:right w:val="none" w:sz="0" w:space="0" w:color="auto"/>
                  </w:divBdr>
                  <w:divsChild>
                    <w:div w:id="1280186269">
                      <w:marLeft w:val="0"/>
                      <w:marRight w:val="0"/>
                      <w:marTop w:val="0"/>
                      <w:marBottom w:val="0"/>
                      <w:divBdr>
                        <w:top w:val="none" w:sz="0" w:space="0" w:color="auto"/>
                        <w:left w:val="none" w:sz="0" w:space="0" w:color="auto"/>
                        <w:bottom w:val="none" w:sz="0" w:space="0" w:color="auto"/>
                        <w:right w:val="none" w:sz="0" w:space="0" w:color="auto"/>
                      </w:divBdr>
                      <w:divsChild>
                        <w:div w:id="918904113">
                          <w:marLeft w:val="0"/>
                          <w:marRight w:val="0"/>
                          <w:marTop w:val="0"/>
                          <w:marBottom w:val="0"/>
                          <w:divBdr>
                            <w:top w:val="none" w:sz="0" w:space="0" w:color="auto"/>
                            <w:left w:val="none" w:sz="0" w:space="0" w:color="auto"/>
                            <w:bottom w:val="none" w:sz="0" w:space="0" w:color="auto"/>
                            <w:right w:val="none" w:sz="0" w:space="0" w:color="auto"/>
                          </w:divBdr>
                          <w:divsChild>
                            <w:div w:id="1428229903">
                              <w:marLeft w:val="0"/>
                              <w:marRight w:val="0"/>
                              <w:marTop w:val="0"/>
                              <w:marBottom w:val="0"/>
                              <w:divBdr>
                                <w:top w:val="none" w:sz="0" w:space="0" w:color="auto"/>
                                <w:left w:val="none" w:sz="0" w:space="0" w:color="auto"/>
                                <w:bottom w:val="none" w:sz="0" w:space="0" w:color="auto"/>
                                <w:right w:val="none" w:sz="0" w:space="0" w:color="auto"/>
                              </w:divBdr>
                              <w:divsChild>
                                <w:div w:id="823157552">
                                  <w:marLeft w:val="0"/>
                                  <w:marRight w:val="0"/>
                                  <w:marTop w:val="0"/>
                                  <w:marBottom w:val="0"/>
                                  <w:divBdr>
                                    <w:top w:val="none" w:sz="0" w:space="0" w:color="auto"/>
                                    <w:left w:val="none" w:sz="0" w:space="0" w:color="auto"/>
                                    <w:bottom w:val="none" w:sz="0" w:space="0" w:color="auto"/>
                                    <w:right w:val="none" w:sz="0" w:space="0" w:color="auto"/>
                                  </w:divBdr>
                                  <w:divsChild>
                                    <w:div w:id="674843618">
                                      <w:marLeft w:val="0"/>
                                      <w:marRight w:val="0"/>
                                      <w:marTop w:val="0"/>
                                      <w:marBottom w:val="0"/>
                                      <w:divBdr>
                                        <w:top w:val="none" w:sz="0" w:space="0" w:color="auto"/>
                                        <w:left w:val="none" w:sz="0" w:space="0" w:color="auto"/>
                                        <w:bottom w:val="none" w:sz="0" w:space="0" w:color="auto"/>
                                        <w:right w:val="none" w:sz="0" w:space="0" w:color="auto"/>
                                      </w:divBdr>
                                      <w:divsChild>
                                        <w:div w:id="202981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9209307">
      <w:bodyDiv w:val="1"/>
      <w:marLeft w:val="0"/>
      <w:marRight w:val="0"/>
      <w:marTop w:val="0"/>
      <w:marBottom w:val="0"/>
      <w:divBdr>
        <w:top w:val="none" w:sz="0" w:space="0" w:color="auto"/>
        <w:left w:val="none" w:sz="0" w:space="0" w:color="auto"/>
        <w:bottom w:val="none" w:sz="0" w:space="0" w:color="auto"/>
        <w:right w:val="none" w:sz="0" w:space="0" w:color="auto"/>
      </w:divBdr>
      <w:divsChild>
        <w:div w:id="1090008477">
          <w:marLeft w:val="0"/>
          <w:marRight w:val="0"/>
          <w:marTop w:val="0"/>
          <w:marBottom w:val="0"/>
          <w:divBdr>
            <w:top w:val="none" w:sz="0" w:space="0" w:color="auto"/>
            <w:left w:val="none" w:sz="0" w:space="0" w:color="auto"/>
            <w:bottom w:val="none" w:sz="0" w:space="0" w:color="auto"/>
            <w:right w:val="none" w:sz="0" w:space="0" w:color="auto"/>
          </w:divBdr>
          <w:divsChild>
            <w:div w:id="1935747814">
              <w:marLeft w:val="0"/>
              <w:marRight w:val="0"/>
              <w:marTop w:val="100"/>
              <w:marBottom w:val="100"/>
              <w:divBdr>
                <w:top w:val="none" w:sz="0" w:space="0" w:color="auto"/>
                <w:left w:val="none" w:sz="0" w:space="0" w:color="auto"/>
                <w:bottom w:val="none" w:sz="0" w:space="0" w:color="auto"/>
                <w:right w:val="none" w:sz="0" w:space="0" w:color="auto"/>
              </w:divBdr>
              <w:divsChild>
                <w:div w:id="383065346">
                  <w:marLeft w:val="0"/>
                  <w:marRight w:val="0"/>
                  <w:marTop w:val="0"/>
                  <w:marBottom w:val="0"/>
                  <w:divBdr>
                    <w:top w:val="none" w:sz="0" w:space="0" w:color="auto"/>
                    <w:left w:val="none" w:sz="0" w:space="0" w:color="auto"/>
                    <w:bottom w:val="none" w:sz="0" w:space="0" w:color="auto"/>
                    <w:right w:val="none" w:sz="0" w:space="0" w:color="auto"/>
                  </w:divBdr>
                  <w:divsChild>
                    <w:div w:id="1794251321">
                      <w:marLeft w:val="0"/>
                      <w:marRight w:val="0"/>
                      <w:marTop w:val="0"/>
                      <w:marBottom w:val="0"/>
                      <w:divBdr>
                        <w:top w:val="none" w:sz="0" w:space="0" w:color="auto"/>
                        <w:left w:val="none" w:sz="0" w:space="0" w:color="auto"/>
                        <w:bottom w:val="none" w:sz="0" w:space="0" w:color="auto"/>
                        <w:right w:val="none" w:sz="0" w:space="0" w:color="auto"/>
                      </w:divBdr>
                      <w:divsChild>
                        <w:div w:id="276300900">
                          <w:marLeft w:val="0"/>
                          <w:marRight w:val="0"/>
                          <w:marTop w:val="0"/>
                          <w:marBottom w:val="0"/>
                          <w:divBdr>
                            <w:top w:val="none" w:sz="0" w:space="0" w:color="auto"/>
                            <w:left w:val="none" w:sz="0" w:space="0" w:color="auto"/>
                            <w:bottom w:val="none" w:sz="0" w:space="0" w:color="auto"/>
                            <w:right w:val="none" w:sz="0" w:space="0" w:color="auto"/>
                          </w:divBdr>
                          <w:divsChild>
                            <w:div w:id="1113282296">
                              <w:marLeft w:val="0"/>
                              <w:marRight w:val="0"/>
                              <w:marTop w:val="0"/>
                              <w:marBottom w:val="0"/>
                              <w:divBdr>
                                <w:top w:val="none" w:sz="0" w:space="0" w:color="auto"/>
                                <w:left w:val="none" w:sz="0" w:space="0" w:color="auto"/>
                                <w:bottom w:val="none" w:sz="0" w:space="0" w:color="auto"/>
                                <w:right w:val="none" w:sz="0" w:space="0" w:color="auto"/>
                              </w:divBdr>
                              <w:divsChild>
                                <w:div w:id="30347117">
                                  <w:marLeft w:val="0"/>
                                  <w:marRight w:val="0"/>
                                  <w:marTop w:val="0"/>
                                  <w:marBottom w:val="0"/>
                                  <w:divBdr>
                                    <w:top w:val="none" w:sz="0" w:space="0" w:color="auto"/>
                                    <w:left w:val="none" w:sz="0" w:space="0" w:color="auto"/>
                                    <w:bottom w:val="none" w:sz="0" w:space="0" w:color="auto"/>
                                    <w:right w:val="none" w:sz="0" w:space="0" w:color="auto"/>
                                  </w:divBdr>
                                  <w:divsChild>
                                    <w:div w:id="1074738069">
                                      <w:marLeft w:val="0"/>
                                      <w:marRight w:val="0"/>
                                      <w:marTop w:val="0"/>
                                      <w:marBottom w:val="0"/>
                                      <w:divBdr>
                                        <w:top w:val="none" w:sz="0" w:space="0" w:color="auto"/>
                                        <w:left w:val="none" w:sz="0" w:space="0" w:color="auto"/>
                                        <w:bottom w:val="none" w:sz="0" w:space="0" w:color="auto"/>
                                        <w:right w:val="none" w:sz="0" w:space="0" w:color="auto"/>
                                      </w:divBdr>
                                      <w:divsChild>
                                        <w:div w:id="948121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2-01-2418" TargetMode="External"/><Relationship Id="rId18" Type="http://schemas.openxmlformats.org/officeDocument/2006/relationships/hyperlink" Target="http://www.uradni-list.si/1/objava.jsp?sop=2008-01-2416" TargetMode="External"/><Relationship Id="rId26" Type="http://schemas.openxmlformats.org/officeDocument/2006/relationships/hyperlink" Target="http://www.uradni-list.si/1/objava.jsp?sop=2015-01-2277" TargetMode="External"/><Relationship Id="rId39" Type="http://schemas.openxmlformats.org/officeDocument/2006/relationships/hyperlink" Target="http://www.uradni-list.si/1/objava.jsp?sop=2009-01-4888" TargetMode="External"/><Relationship Id="rId21" Type="http://schemas.openxmlformats.org/officeDocument/2006/relationships/hyperlink" Target="http://www.uradni-list.si/1/objava.jsp?sop=2017-01-3416" TargetMode="External"/><Relationship Id="rId34" Type="http://schemas.openxmlformats.org/officeDocument/2006/relationships/hyperlink" Target="http://www.uradni-list.si/1/objava.jsp?sop=2006-01-2089" TargetMode="External"/><Relationship Id="rId42" Type="http://schemas.openxmlformats.org/officeDocument/2006/relationships/hyperlink" Target="http://www.uradni-list.si/1/objava.jsp?sop=2012-01-2415" TargetMode="External"/><Relationship Id="rId47" Type="http://schemas.openxmlformats.org/officeDocument/2006/relationships/hyperlink" Target="http://www.uradni-list.si/1/objava.jsp?sop=2017-01-2914" TargetMode="External"/><Relationship Id="rId50" Type="http://schemas.openxmlformats.org/officeDocument/2006/relationships/hyperlink" Target="http://www.uradni-list.si/1/objava.jsp?sop=1993-01-1350" TargetMode="External"/><Relationship Id="rId55" Type="http://schemas.openxmlformats.org/officeDocument/2006/relationships/hyperlink" Target="http://www.uradni-list.si/1/objava.jsp?sop=2014-01-1618" TargetMode="External"/><Relationship Id="rId7" Type="http://schemas.openxmlformats.org/officeDocument/2006/relationships/footnotes" Target="footnotes.xml"/><Relationship Id="rId12" Type="http://schemas.openxmlformats.org/officeDocument/2006/relationships/hyperlink" Target="http://www.uradni-list.si/1/objava.jsp?sop=2008-01-2417" TargetMode="External"/><Relationship Id="rId17" Type="http://schemas.openxmlformats.org/officeDocument/2006/relationships/hyperlink" Target="http://www.uradni-list.si/1/objava.jsp?sop=2006-01-5268" TargetMode="External"/><Relationship Id="rId25" Type="http://schemas.openxmlformats.org/officeDocument/2006/relationships/hyperlink" Target="http://www.uradni-list.si/1/objava.jsp?sop=2013-01-3677" TargetMode="External"/><Relationship Id="rId33" Type="http://schemas.openxmlformats.org/officeDocument/2006/relationships/hyperlink" Target="http://www.uradni-list.si/1/objava.jsp?sop=2006-01-1682" TargetMode="External"/><Relationship Id="rId38" Type="http://schemas.openxmlformats.org/officeDocument/2006/relationships/hyperlink" Target="http://www.uradni-list.si/1/objava.jsp?sop=2008-01-3026" TargetMode="External"/><Relationship Id="rId46" Type="http://schemas.openxmlformats.org/officeDocument/2006/relationships/hyperlink" Target="http://www.uradni-list.si/1/objava.jsp?sop=2016-01-1264" TargetMode="External"/><Relationship Id="rId59"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www.uradni-list.si/1/objava.jsp?sop=2015-01-2360" TargetMode="External"/><Relationship Id="rId20" Type="http://schemas.openxmlformats.org/officeDocument/2006/relationships/hyperlink" Target="http://www.uradni-list.si/1/objava.jsp?sop=2015-01-0505" TargetMode="External"/><Relationship Id="rId29" Type="http://schemas.openxmlformats.org/officeDocument/2006/relationships/hyperlink" Target="http://www.eu-skladi.si/sl/ekp/kljucni-dokumenti" TargetMode="External"/><Relationship Id="rId41" Type="http://schemas.openxmlformats.org/officeDocument/2006/relationships/hyperlink" Target="http://www.uradni-list.si/1/objava.jsp?sop=2012-01-2011" TargetMode="External"/><Relationship Id="rId54" Type="http://schemas.openxmlformats.org/officeDocument/2006/relationships/hyperlink" Target="http://www.uradni-list.si/1/objava.jsp?sop=2011-01-263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4-01-1694" TargetMode="External"/><Relationship Id="rId24" Type="http://schemas.openxmlformats.org/officeDocument/2006/relationships/hyperlink" Target="http://www.uradni-list.si/1/objava.jsp?sop=2013-21-0433" TargetMode="External"/><Relationship Id="rId32" Type="http://schemas.openxmlformats.org/officeDocument/2006/relationships/hyperlink" Target="http://www.uradni-list.si/1/objava.jsp?sop=2015-01-2360" TargetMode="External"/><Relationship Id="rId37" Type="http://schemas.openxmlformats.org/officeDocument/2006/relationships/hyperlink" Target="http://www.uradni-list.si/1/objava.jsp?sop=2008-01-2416" TargetMode="External"/><Relationship Id="rId40" Type="http://schemas.openxmlformats.org/officeDocument/2006/relationships/hyperlink" Target="http://www.uradni-list.si/1/objava.jsp?sop=2009-01-4890" TargetMode="External"/><Relationship Id="rId45" Type="http://schemas.openxmlformats.org/officeDocument/2006/relationships/hyperlink" Target="http://www.uradni-list.si/1/objava.jsp?sop=2015-01-4085" TargetMode="External"/><Relationship Id="rId53" Type="http://schemas.openxmlformats.org/officeDocument/2006/relationships/hyperlink" Target="http://www.uradni-list.si/1/objava.jsp?sop=2010-01-1847" TargetMode="External"/><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uradni-list.si/1/objava.jsp?sop=2014-01-1618" TargetMode="External"/><Relationship Id="rId23" Type="http://schemas.openxmlformats.org/officeDocument/2006/relationships/hyperlink" Target="http://www.uradni-list.si/1/objava.jsp?sop=2011-01-0449" TargetMode="External"/><Relationship Id="rId28" Type="http://schemas.openxmlformats.org/officeDocument/2006/relationships/hyperlink" Target="http://www.uradni-list.si/1/objava.jsp?sop=2018-01-0544" TargetMode="External"/><Relationship Id="rId36" Type="http://schemas.openxmlformats.org/officeDocument/2006/relationships/hyperlink" Target="http://www.uradni-list.si/1/objava.jsp?sop=2007-01-1761" TargetMode="External"/><Relationship Id="rId49" Type="http://schemas.openxmlformats.org/officeDocument/2006/relationships/hyperlink" Target="http://www.uradni-list.si/1/objava.jsp?sop=2018-01-4120" TargetMode="External"/><Relationship Id="rId57" Type="http://schemas.openxmlformats.org/officeDocument/2006/relationships/fontTable" Target="fontTable.xml"/><Relationship Id="rId10" Type="http://schemas.openxmlformats.org/officeDocument/2006/relationships/hyperlink" Target="http://www.uradni-list.si/1/objava.jsp?sop=2004-01-0064" TargetMode="External"/><Relationship Id="rId19" Type="http://schemas.openxmlformats.org/officeDocument/2006/relationships/hyperlink" Target="http://www.uradni-list.si/1/objava.jsp?sop=2011-01-1805" TargetMode="External"/><Relationship Id="rId31" Type="http://schemas.openxmlformats.org/officeDocument/2006/relationships/hyperlink" Target="http://www.uradni-list.si/1/objava.jsp?sop=2014-01-1618" TargetMode="External"/><Relationship Id="rId44" Type="http://schemas.openxmlformats.org/officeDocument/2006/relationships/hyperlink" Target="http://www.uradni-list.si/1/objava.jsp?sop=2015-01-2359" TargetMode="External"/><Relationship Id="rId52" Type="http://schemas.openxmlformats.org/officeDocument/2006/relationships/hyperlink" Target="http://www.uradni-list.si/1/objava.jsp?sop=2006-01-5348" TargetMode="External"/><Relationship Id="rId4" Type="http://schemas.microsoft.com/office/2007/relationships/stylesWithEffects" Target="stylesWithEffects.xml"/><Relationship Id="rId9" Type="http://schemas.openxmlformats.org/officeDocument/2006/relationships/hyperlink" Target="http://www.uradni-list.si/1/objava.jsp?sop=2002-01-3237" TargetMode="External"/><Relationship Id="rId14" Type="http://schemas.openxmlformats.org/officeDocument/2006/relationships/hyperlink" Target="http://www.uradni-list.si/1/objava.jsp?sop=2013-01-3602" TargetMode="External"/><Relationship Id="rId22" Type="http://schemas.openxmlformats.org/officeDocument/2006/relationships/hyperlink" Target="http://www.uradni-list.si/1/objava.jsp?sop=2018-21-0943" TargetMode="External"/><Relationship Id="rId27" Type="http://schemas.openxmlformats.org/officeDocument/2006/relationships/hyperlink" Target="http://www.uradni-list.si/1/objava.jsp?sop=2015-01-3772" TargetMode="External"/><Relationship Id="rId30" Type="http://schemas.openxmlformats.org/officeDocument/2006/relationships/hyperlink" Target="http://www.eu-skladi.si/sl/ekp/kljucni-dokumenti" TargetMode="External"/><Relationship Id="rId35" Type="http://schemas.openxmlformats.org/officeDocument/2006/relationships/hyperlink" Target="http://www.uradni-list.si/1/objava.jsp?sop=2006-01-2856" TargetMode="External"/><Relationship Id="rId43" Type="http://schemas.openxmlformats.org/officeDocument/2006/relationships/hyperlink" Target="http://www.uradni-list.si/1/objava.jsp?sop=2013-01-3337" TargetMode="External"/><Relationship Id="rId48" Type="http://schemas.openxmlformats.org/officeDocument/2006/relationships/hyperlink" Target="http://www.uradni-list.si/1/objava.jsp?sop=2018-01-0887" TargetMode="External"/><Relationship Id="rId56" Type="http://schemas.openxmlformats.org/officeDocument/2006/relationships/hyperlink" Target="http://www.uradni-list.si/1/objava.jsp?sop=2015-01-2360" TargetMode="External"/><Relationship Id="rId8" Type="http://schemas.openxmlformats.org/officeDocument/2006/relationships/endnotes" Target="endnotes.xml"/><Relationship Id="rId51" Type="http://schemas.openxmlformats.org/officeDocument/2006/relationships/hyperlink" Target="http://www.uradni-list.si/1/objava.jsp?sop=1998-01-1224" TargetMode="External"/><Relationship Id="rId3" Type="http://schemas.openxmlformats.org/officeDocument/2006/relationships/styles" Target="styl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1CA9F-6FE1-4E4E-B12F-C5020B27D8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1</Pages>
  <Words>7237</Words>
  <Characters>41251</Characters>
  <Application>Microsoft Office Word</Application>
  <DocSecurity>0</DocSecurity>
  <Lines>343</Lines>
  <Paragraphs>96</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48392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Mateja.Tavcar</dc:creator>
  <cp:lastModifiedBy>Mateja.Tavcar</cp:lastModifiedBy>
  <cp:revision>5</cp:revision>
  <cp:lastPrinted>2019-06-05T14:00:00Z</cp:lastPrinted>
  <dcterms:created xsi:type="dcterms:W3CDTF">2019-06-05T13:13:00Z</dcterms:created>
  <dcterms:modified xsi:type="dcterms:W3CDTF">2019-06-05T14:35:00Z</dcterms:modified>
</cp:coreProperties>
</file>