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7C91" w:rsidRDefault="005C7C91" w:rsidP="005C7C91">
      <w:pPr>
        <w:pStyle w:val="Glava"/>
        <w:tabs>
          <w:tab w:val="clear" w:pos="4320"/>
          <w:tab w:val="left" w:pos="5112"/>
        </w:tabs>
        <w:spacing w:before="120" w:line="240" w:lineRule="exact"/>
        <w:rPr>
          <w:rFonts w:cs="Arial"/>
          <w:sz w:val="16"/>
        </w:rPr>
      </w:pPr>
      <w:bookmarkStart w:id="0" w:name="_GoBack"/>
      <w:bookmarkEnd w:id="0"/>
    </w:p>
    <w:p w:rsidR="005C7C91" w:rsidRDefault="005C7C91" w:rsidP="005C7C91">
      <w:pPr>
        <w:pStyle w:val="Glava"/>
        <w:tabs>
          <w:tab w:val="clear" w:pos="4320"/>
          <w:tab w:val="left" w:pos="5112"/>
        </w:tabs>
        <w:spacing w:before="120" w:line="240" w:lineRule="exact"/>
        <w:rPr>
          <w:rFonts w:cs="Arial"/>
          <w:sz w:val="16"/>
        </w:rPr>
      </w:pPr>
      <w:r>
        <w:rPr>
          <w:rFonts w:cs="Arial"/>
          <w:sz w:val="16"/>
        </w:rPr>
        <w:t xml:space="preserve">      </w:t>
      </w: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5C7C91" w:rsidRDefault="005C7C91" w:rsidP="005C7C91">
      <w:pPr>
        <w:pStyle w:val="Glava"/>
        <w:tabs>
          <w:tab w:val="clear" w:pos="4320"/>
          <w:tab w:val="left" w:pos="5112"/>
        </w:tabs>
        <w:spacing w:line="240" w:lineRule="exact"/>
        <w:rPr>
          <w:rFonts w:cs="Arial"/>
          <w:sz w:val="16"/>
        </w:rPr>
      </w:pPr>
      <w:r>
        <w:rPr>
          <w:rFonts w:cs="Arial"/>
          <w:sz w:val="16"/>
        </w:rPr>
        <w:tab/>
        <w:t>F: +386 1 478 1607</w:t>
      </w:r>
    </w:p>
    <w:p w:rsidR="005C7C91" w:rsidRDefault="005C7C91" w:rsidP="005C7C91">
      <w:pPr>
        <w:pStyle w:val="Glava"/>
        <w:tabs>
          <w:tab w:val="clear" w:pos="4320"/>
          <w:tab w:val="left" w:pos="5112"/>
        </w:tabs>
        <w:spacing w:line="240" w:lineRule="exact"/>
        <w:rPr>
          <w:rFonts w:cs="Arial"/>
          <w:sz w:val="16"/>
        </w:rPr>
      </w:pPr>
      <w:r>
        <w:rPr>
          <w:rFonts w:cs="Arial"/>
          <w:sz w:val="16"/>
        </w:rPr>
        <w:tab/>
        <w:t>E: gp.gs@gov.si</w:t>
      </w:r>
    </w:p>
    <w:p w:rsidR="005C7C91" w:rsidRDefault="005C7C91" w:rsidP="005C7C91">
      <w:pPr>
        <w:pStyle w:val="Glava"/>
        <w:tabs>
          <w:tab w:val="clear" w:pos="4320"/>
          <w:tab w:val="left" w:pos="5112"/>
        </w:tabs>
        <w:spacing w:line="240" w:lineRule="exact"/>
        <w:rPr>
          <w:rFonts w:cs="Arial"/>
          <w:sz w:val="16"/>
        </w:rPr>
      </w:pPr>
      <w:r>
        <w:rPr>
          <w:rFonts w:cs="Arial"/>
          <w:sz w:val="16"/>
        </w:rPr>
        <w:tab/>
        <w:t>http://www.vlada.si/</w:t>
      </w:r>
    </w:p>
    <w:p w:rsidR="005C7C91" w:rsidRDefault="005C7C91" w:rsidP="00D93F0D">
      <w:pPr>
        <w:pStyle w:val="Naslovpredpisa"/>
        <w:spacing w:before="0" w:after="0" w:line="260" w:lineRule="exact"/>
        <w:jc w:val="both"/>
        <w:rPr>
          <w:sz w:val="20"/>
          <w:szCs w:val="20"/>
        </w:rPr>
      </w:pPr>
    </w:p>
    <w:p w:rsidR="005C7C91" w:rsidRDefault="005C7C91" w:rsidP="00D93F0D">
      <w:pPr>
        <w:pStyle w:val="Naslovpredpisa"/>
        <w:spacing w:before="0" w:after="0" w:line="260" w:lineRule="exact"/>
        <w:jc w:val="both"/>
        <w:rPr>
          <w:sz w:val="20"/>
          <w:szCs w:val="20"/>
        </w:rPr>
      </w:pPr>
    </w:p>
    <w:p w:rsidR="005C7C91" w:rsidRDefault="005C7C91" w:rsidP="00D93F0D">
      <w:pPr>
        <w:pStyle w:val="Naslovpredpisa"/>
        <w:spacing w:before="0" w:after="0" w:line="260" w:lineRule="exact"/>
        <w:jc w:val="both"/>
        <w:rPr>
          <w:sz w:val="20"/>
          <w:szCs w:val="20"/>
        </w:rPr>
      </w:pPr>
    </w:p>
    <w:p w:rsidR="00D93F0D" w:rsidRPr="00862488" w:rsidRDefault="00D93F0D" w:rsidP="00D93F0D">
      <w:pPr>
        <w:pStyle w:val="Naslovpredpisa"/>
        <w:spacing w:before="0" w:after="0" w:line="260" w:lineRule="exact"/>
        <w:jc w:val="both"/>
        <w:rPr>
          <w:sz w:val="20"/>
          <w:szCs w:val="20"/>
        </w:rPr>
      </w:pPr>
      <w:r w:rsidRPr="00862488">
        <w:rPr>
          <w:sz w:val="20"/>
          <w:szCs w:val="20"/>
        </w:rPr>
        <w:tab/>
      </w:r>
      <w:r w:rsidRPr="00862488">
        <w:rPr>
          <w:sz w:val="20"/>
          <w:szCs w:val="20"/>
        </w:rPr>
        <w:tab/>
      </w:r>
      <w:r w:rsidRPr="00862488">
        <w:rPr>
          <w:sz w:val="20"/>
          <w:szCs w:val="20"/>
        </w:rPr>
        <w:tab/>
      </w:r>
      <w:r w:rsidRPr="00862488">
        <w:rPr>
          <w:sz w:val="20"/>
          <w:szCs w:val="20"/>
        </w:rPr>
        <w:tab/>
      </w:r>
      <w:r w:rsidRPr="00862488">
        <w:rPr>
          <w:sz w:val="20"/>
          <w:szCs w:val="20"/>
        </w:rPr>
        <w:tab/>
      </w:r>
      <w:r w:rsidRPr="00862488">
        <w:rPr>
          <w:sz w:val="20"/>
          <w:szCs w:val="20"/>
        </w:rPr>
        <w:tab/>
      </w:r>
      <w:r w:rsidRPr="00862488">
        <w:rPr>
          <w:sz w:val="20"/>
          <w:szCs w:val="20"/>
        </w:rPr>
        <w:tab/>
      </w:r>
    </w:p>
    <w:p w:rsidR="00D93F0D" w:rsidRPr="00862488" w:rsidRDefault="00D93F0D" w:rsidP="00D93F0D">
      <w:pPr>
        <w:pStyle w:val="Naslovpredpisa"/>
        <w:spacing w:before="0" w:after="0" w:line="260" w:lineRule="exact"/>
        <w:jc w:val="right"/>
        <w:rPr>
          <w:sz w:val="20"/>
          <w:szCs w:val="20"/>
        </w:rPr>
      </w:pPr>
      <w:r w:rsidRPr="00862488">
        <w:rPr>
          <w:sz w:val="20"/>
          <w:szCs w:val="20"/>
        </w:rPr>
        <w:t>PREDLOG</w:t>
      </w:r>
    </w:p>
    <w:p w:rsidR="00D93F0D" w:rsidRPr="00862488" w:rsidRDefault="00D93F0D" w:rsidP="00D93F0D">
      <w:pPr>
        <w:pStyle w:val="Naslovpredpisa"/>
        <w:spacing w:before="0" w:after="0" w:line="260" w:lineRule="exact"/>
        <w:jc w:val="right"/>
        <w:rPr>
          <w:sz w:val="20"/>
          <w:szCs w:val="20"/>
        </w:rPr>
      </w:pPr>
      <w:r w:rsidRPr="00862488">
        <w:rPr>
          <w:sz w:val="20"/>
          <w:szCs w:val="20"/>
        </w:rPr>
        <w:t>EVA 201</w:t>
      </w:r>
      <w:r w:rsidR="00DD386C" w:rsidRPr="00862488">
        <w:rPr>
          <w:sz w:val="20"/>
          <w:szCs w:val="20"/>
        </w:rPr>
        <w:t>9</w:t>
      </w:r>
      <w:r w:rsidRPr="00862488">
        <w:rPr>
          <w:sz w:val="20"/>
          <w:szCs w:val="20"/>
        </w:rPr>
        <w:t>-1611-</w:t>
      </w:r>
      <w:r w:rsidR="002050D8" w:rsidRPr="00862488">
        <w:rPr>
          <w:sz w:val="20"/>
          <w:szCs w:val="20"/>
        </w:rPr>
        <w:t>0004</w:t>
      </w:r>
    </w:p>
    <w:tbl>
      <w:tblPr>
        <w:tblW w:w="0" w:type="auto"/>
        <w:tblLook w:val="04A0" w:firstRow="1" w:lastRow="0" w:firstColumn="1" w:lastColumn="0" w:noHBand="0" w:noVBand="1"/>
      </w:tblPr>
      <w:tblGrid>
        <w:gridCol w:w="9213"/>
      </w:tblGrid>
      <w:tr w:rsidR="00D93F0D" w:rsidRPr="00862488" w:rsidTr="00997E5A">
        <w:tc>
          <w:tcPr>
            <w:tcW w:w="9213" w:type="dxa"/>
          </w:tcPr>
          <w:p w:rsidR="00D93F0D" w:rsidRPr="00862488" w:rsidRDefault="00D93F0D" w:rsidP="00997E5A">
            <w:pPr>
              <w:pStyle w:val="Naslovpredpisa"/>
              <w:spacing w:before="0" w:after="0" w:line="260" w:lineRule="exact"/>
              <w:rPr>
                <w:sz w:val="20"/>
                <w:szCs w:val="20"/>
              </w:rPr>
            </w:pPr>
          </w:p>
          <w:p w:rsidR="00D93F0D" w:rsidRPr="00862488" w:rsidRDefault="00D93F0D" w:rsidP="00997E5A">
            <w:pPr>
              <w:pStyle w:val="Naslovpredpisa"/>
              <w:spacing w:before="0" w:after="0" w:line="260" w:lineRule="exact"/>
              <w:rPr>
                <w:sz w:val="20"/>
                <w:szCs w:val="20"/>
              </w:rPr>
            </w:pPr>
            <w:r w:rsidRPr="00862488">
              <w:rPr>
                <w:sz w:val="20"/>
                <w:szCs w:val="20"/>
              </w:rPr>
              <w:t xml:space="preserve">ZAKON </w:t>
            </w:r>
          </w:p>
          <w:p w:rsidR="00D93F0D" w:rsidRPr="00862488" w:rsidRDefault="00D93F0D" w:rsidP="00997E5A">
            <w:pPr>
              <w:pStyle w:val="Naslovpredpisa"/>
              <w:spacing w:before="0" w:after="0" w:line="260" w:lineRule="exact"/>
              <w:rPr>
                <w:sz w:val="20"/>
                <w:szCs w:val="20"/>
              </w:rPr>
            </w:pPr>
            <w:r w:rsidRPr="00862488">
              <w:rPr>
                <w:sz w:val="20"/>
                <w:szCs w:val="20"/>
              </w:rPr>
              <w:t>O SPREMEMBAH IN DOPOLNITVAH ZAKONA O DAVKU NA DODANO VREDNOST</w:t>
            </w:r>
          </w:p>
          <w:p w:rsidR="00D93F0D" w:rsidRPr="00862488" w:rsidRDefault="00D93F0D" w:rsidP="00997E5A">
            <w:pPr>
              <w:pStyle w:val="Naslovpredpisa"/>
              <w:spacing w:before="0" w:after="0" w:line="260" w:lineRule="exact"/>
              <w:rPr>
                <w:sz w:val="20"/>
                <w:szCs w:val="20"/>
              </w:rPr>
            </w:pPr>
          </w:p>
        </w:tc>
      </w:tr>
      <w:tr w:rsidR="00D93F0D" w:rsidRPr="00862488" w:rsidTr="00997E5A">
        <w:tc>
          <w:tcPr>
            <w:tcW w:w="9213" w:type="dxa"/>
          </w:tcPr>
          <w:p w:rsidR="00D93F0D" w:rsidRPr="00862488" w:rsidRDefault="00D93F0D" w:rsidP="00997E5A">
            <w:pPr>
              <w:pStyle w:val="Poglavje"/>
              <w:spacing w:before="0" w:after="0" w:line="260" w:lineRule="exact"/>
              <w:jc w:val="left"/>
              <w:rPr>
                <w:sz w:val="20"/>
                <w:szCs w:val="20"/>
              </w:rPr>
            </w:pPr>
            <w:r w:rsidRPr="00862488">
              <w:rPr>
                <w:sz w:val="20"/>
                <w:szCs w:val="20"/>
              </w:rPr>
              <w:t>I. UVOD</w:t>
            </w:r>
          </w:p>
        </w:tc>
      </w:tr>
      <w:tr w:rsidR="00D93F0D" w:rsidRPr="00862488" w:rsidTr="00997E5A">
        <w:tc>
          <w:tcPr>
            <w:tcW w:w="9213" w:type="dxa"/>
          </w:tcPr>
          <w:p w:rsidR="00D93F0D" w:rsidRPr="00862488" w:rsidRDefault="00D93F0D" w:rsidP="00997E5A">
            <w:pPr>
              <w:pStyle w:val="Oddelek"/>
              <w:numPr>
                <w:ilvl w:val="0"/>
                <w:numId w:val="0"/>
              </w:numPr>
              <w:spacing w:before="0" w:after="0" w:line="260" w:lineRule="exact"/>
              <w:jc w:val="left"/>
              <w:rPr>
                <w:sz w:val="20"/>
                <w:szCs w:val="20"/>
              </w:rPr>
            </w:pPr>
            <w:r w:rsidRPr="00862488">
              <w:rPr>
                <w:sz w:val="20"/>
                <w:szCs w:val="20"/>
              </w:rPr>
              <w:t>1. OCENA STANJA IN RAZLOGI ZA SPREJEM PREDLOGA ZAKONA</w:t>
            </w:r>
          </w:p>
        </w:tc>
      </w:tr>
      <w:tr w:rsidR="00D93F0D" w:rsidRPr="00862488" w:rsidTr="00997E5A">
        <w:tc>
          <w:tcPr>
            <w:tcW w:w="9213" w:type="dxa"/>
          </w:tcPr>
          <w:p w:rsidR="00D93F0D" w:rsidRPr="00862488" w:rsidRDefault="00D93F0D" w:rsidP="00997E5A">
            <w:pPr>
              <w:pStyle w:val="Alineazaodstavkom"/>
              <w:numPr>
                <w:ilvl w:val="0"/>
                <w:numId w:val="0"/>
              </w:numPr>
              <w:spacing w:line="260" w:lineRule="exact"/>
              <w:rPr>
                <w:color w:val="000000"/>
                <w:sz w:val="20"/>
                <w:szCs w:val="20"/>
              </w:rPr>
            </w:pPr>
          </w:p>
          <w:p w:rsidR="00D93F0D" w:rsidRPr="00862488" w:rsidRDefault="00D93F0D" w:rsidP="00997E5A">
            <w:pPr>
              <w:overflowPunct w:val="0"/>
              <w:autoSpaceDE w:val="0"/>
              <w:autoSpaceDN w:val="0"/>
              <w:adjustRightInd w:val="0"/>
              <w:jc w:val="both"/>
              <w:textAlignment w:val="baseline"/>
              <w:rPr>
                <w:rFonts w:cs="Arial"/>
                <w:iCs/>
                <w:szCs w:val="20"/>
                <w:lang w:eastAsia="sl-SI"/>
              </w:rPr>
            </w:pPr>
            <w:r w:rsidRPr="00862488">
              <w:rPr>
                <w:rFonts w:cs="Arial"/>
                <w:iCs/>
                <w:szCs w:val="20"/>
                <w:lang w:eastAsia="sl-SI"/>
              </w:rPr>
              <w:t>Sistem obdavčevanja dobav blaga in storitev z davkom na dodano vrednost (v nadaljnjem besedilu: DDV) je v Republiki Sloveniji (v nadaljnjem besedilu: Slovenij</w:t>
            </w:r>
            <w:r w:rsidR="00D14E9F">
              <w:rPr>
                <w:rFonts w:cs="Arial"/>
                <w:iCs/>
                <w:szCs w:val="20"/>
                <w:lang w:eastAsia="sl-SI"/>
              </w:rPr>
              <w:t>a</w:t>
            </w:r>
            <w:r w:rsidRPr="00862488">
              <w:rPr>
                <w:rFonts w:cs="Arial"/>
                <w:iCs/>
                <w:szCs w:val="20"/>
                <w:lang w:eastAsia="sl-SI"/>
              </w:rPr>
              <w:t xml:space="preserve">) urejen z </w:t>
            </w:r>
            <w:r w:rsidRPr="00862488">
              <w:rPr>
                <w:szCs w:val="20"/>
              </w:rPr>
              <w:t>Zakonom o davku na dodano vrednost (Uradni list RS, št. 13/11 – uradno prečiščeno besedilo, 18/11, 78/11, 38/12, 83/12, 46/13 – ZIPRS1314-A, 101/13 – ZIPRS1415</w:t>
            </w:r>
            <w:r w:rsidRPr="00862488">
              <w:rPr>
                <w:rFonts w:cs="Arial"/>
                <w:szCs w:val="20"/>
              </w:rPr>
              <w:t>, 86/14</w:t>
            </w:r>
            <w:r w:rsidR="007C2734" w:rsidRPr="00862488">
              <w:rPr>
                <w:rFonts w:cs="Arial"/>
                <w:szCs w:val="20"/>
              </w:rPr>
              <w:t>,</w:t>
            </w:r>
            <w:r w:rsidRPr="00862488">
              <w:rPr>
                <w:rFonts w:cs="Arial"/>
                <w:szCs w:val="20"/>
              </w:rPr>
              <w:t xml:space="preserve"> 90/15</w:t>
            </w:r>
            <w:r w:rsidR="007C2734" w:rsidRPr="00862488">
              <w:rPr>
                <w:rFonts w:cs="Arial"/>
                <w:szCs w:val="20"/>
              </w:rPr>
              <w:t xml:space="preserve"> in 77/18</w:t>
            </w:r>
            <w:r w:rsidRPr="00862488">
              <w:rPr>
                <w:rFonts w:cs="Arial"/>
                <w:szCs w:val="20"/>
              </w:rPr>
              <w:t>;</w:t>
            </w:r>
            <w:r w:rsidRPr="00862488">
              <w:rPr>
                <w:rFonts w:cs="Arial"/>
                <w:iCs/>
                <w:szCs w:val="20"/>
                <w:lang w:eastAsia="sl-SI"/>
              </w:rPr>
              <w:t xml:space="preserve"> v nadaljnjem besedilu: ZDDV-1), nazadnje spremenjenim z Zakonom o spremembah in dopolnitvah Zakona o davku na dodano vrednost </w:t>
            </w:r>
            <w:r w:rsidRPr="00862488">
              <w:rPr>
                <w:szCs w:val="20"/>
              </w:rPr>
              <w:t>–</w:t>
            </w:r>
            <w:r w:rsidRPr="00862488">
              <w:rPr>
                <w:rFonts w:cs="Arial"/>
                <w:iCs/>
                <w:szCs w:val="20"/>
                <w:lang w:eastAsia="sl-SI"/>
              </w:rPr>
              <w:t xml:space="preserve"> ZDDV-1</w:t>
            </w:r>
            <w:r w:rsidR="00F67BC8" w:rsidRPr="00862488">
              <w:rPr>
                <w:rFonts w:cs="Arial"/>
                <w:iCs/>
                <w:szCs w:val="20"/>
                <w:lang w:eastAsia="sl-SI"/>
              </w:rPr>
              <w:t>J</w:t>
            </w:r>
            <w:r w:rsidRPr="00862488">
              <w:rPr>
                <w:rFonts w:cs="Arial"/>
                <w:iCs/>
                <w:szCs w:val="20"/>
                <w:lang w:eastAsia="sl-SI"/>
              </w:rPr>
              <w:t xml:space="preserve"> (Uradni list RS, št. </w:t>
            </w:r>
            <w:r w:rsidR="00296845" w:rsidRPr="00862488">
              <w:rPr>
                <w:rFonts w:cs="Arial"/>
                <w:iCs/>
                <w:szCs w:val="20"/>
                <w:lang w:eastAsia="sl-SI"/>
              </w:rPr>
              <w:t>77</w:t>
            </w:r>
            <w:r w:rsidRPr="00862488">
              <w:rPr>
                <w:rFonts w:cs="Arial"/>
                <w:iCs/>
                <w:szCs w:val="20"/>
                <w:lang w:eastAsia="sl-SI"/>
              </w:rPr>
              <w:t>/</w:t>
            </w:r>
            <w:r w:rsidR="00296845" w:rsidRPr="00862488">
              <w:rPr>
                <w:rFonts w:cs="Arial"/>
                <w:iCs/>
                <w:szCs w:val="20"/>
                <w:lang w:eastAsia="sl-SI"/>
              </w:rPr>
              <w:t>18</w:t>
            </w:r>
            <w:r w:rsidRPr="00862488">
              <w:rPr>
                <w:rFonts w:cs="Arial"/>
                <w:iCs/>
                <w:szCs w:val="20"/>
                <w:lang w:eastAsia="sl-SI"/>
              </w:rPr>
              <w:t xml:space="preserve">), ki </w:t>
            </w:r>
            <w:r w:rsidR="00296845" w:rsidRPr="00862488">
              <w:rPr>
                <w:rFonts w:cs="Arial"/>
                <w:iCs/>
                <w:szCs w:val="20"/>
                <w:lang w:eastAsia="sl-SI"/>
              </w:rPr>
              <w:t xml:space="preserve">se uporablja </w:t>
            </w:r>
            <w:r w:rsidRPr="00862488">
              <w:rPr>
                <w:rFonts w:cs="Arial"/>
                <w:iCs/>
                <w:szCs w:val="20"/>
                <w:lang w:eastAsia="sl-SI"/>
              </w:rPr>
              <w:t xml:space="preserve">od 1. januarja </w:t>
            </w:r>
            <w:r w:rsidR="00296845" w:rsidRPr="00862488">
              <w:rPr>
                <w:rFonts w:cs="Arial"/>
                <w:iCs/>
                <w:szCs w:val="20"/>
                <w:lang w:eastAsia="sl-SI"/>
              </w:rPr>
              <w:t>2019</w:t>
            </w:r>
            <w:r w:rsidRPr="00862488">
              <w:rPr>
                <w:rFonts w:cs="Arial"/>
                <w:iCs/>
                <w:szCs w:val="20"/>
                <w:lang w:eastAsia="sl-SI"/>
              </w:rPr>
              <w:t xml:space="preserve">. </w:t>
            </w:r>
          </w:p>
          <w:p w:rsidR="00D93F0D" w:rsidRPr="00862488" w:rsidRDefault="00D93F0D" w:rsidP="00997E5A">
            <w:pPr>
              <w:overflowPunct w:val="0"/>
              <w:autoSpaceDE w:val="0"/>
              <w:autoSpaceDN w:val="0"/>
              <w:adjustRightInd w:val="0"/>
              <w:jc w:val="both"/>
              <w:textAlignment w:val="baseline"/>
              <w:rPr>
                <w:rFonts w:cs="Arial"/>
                <w:iCs/>
                <w:szCs w:val="20"/>
                <w:lang w:eastAsia="sl-SI"/>
              </w:rPr>
            </w:pPr>
          </w:p>
          <w:p w:rsidR="00D93F0D" w:rsidRPr="00862488" w:rsidRDefault="00D93F0D" w:rsidP="00997E5A">
            <w:pPr>
              <w:overflowPunct w:val="0"/>
              <w:autoSpaceDE w:val="0"/>
              <w:autoSpaceDN w:val="0"/>
              <w:adjustRightInd w:val="0"/>
              <w:jc w:val="both"/>
              <w:textAlignment w:val="baseline"/>
            </w:pPr>
            <w:r w:rsidRPr="00862488">
              <w:rPr>
                <w:rFonts w:cs="Arial"/>
                <w:iCs/>
                <w:szCs w:val="20"/>
                <w:lang w:eastAsia="sl-SI"/>
              </w:rPr>
              <w:t xml:space="preserve">ZDDV-1 je usklajen z </w:t>
            </w:r>
            <w:r w:rsidRPr="00862488">
              <w:rPr>
                <w:rFonts w:cs="Arial"/>
                <w:bCs/>
                <w:iCs/>
                <w:szCs w:val="20"/>
                <w:lang w:eastAsia="sl-SI"/>
              </w:rPr>
              <w:t xml:space="preserve">zakonodajo Evropske unije (v nadaljnjem besedilu: EU), in sicer predvsem z </w:t>
            </w:r>
            <w:r w:rsidRPr="00862488">
              <w:rPr>
                <w:rFonts w:cs="Arial"/>
                <w:iCs/>
                <w:szCs w:val="20"/>
                <w:lang w:eastAsia="sl-SI"/>
              </w:rPr>
              <w:t>Direktivo Sveta 2006/112/ES z dne 28. novembra 2006 o skupnem sistemu davka na dodano vrednost (UL L št. 347 z dne 11. 12. 2006, str. 1)</w:t>
            </w:r>
            <w:r w:rsidR="00287141" w:rsidRPr="00862488">
              <w:rPr>
                <w:rFonts w:cs="Arial"/>
                <w:iCs/>
                <w:szCs w:val="20"/>
                <w:lang w:eastAsia="sl-SI"/>
              </w:rPr>
              <w:t xml:space="preserve"> in njenimi dopolnitvami in spremembami do vključno</w:t>
            </w:r>
            <w:r w:rsidRPr="00862488">
              <w:rPr>
                <w:rFonts w:cs="Arial"/>
                <w:iCs/>
                <w:szCs w:val="20"/>
                <w:lang w:eastAsia="sl-SI"/>
              </w:rPr>
              <w:t xml:space="preserve"> Direktiv</w:t>
            </w:r>
            <w:r w:rsidR="00287141" w:rsidRPr="00862488">
              <w:rPr>
                <w:rFonts w:cs="Arial"/>
                <w:iCs/>
                <w:szCs w:val="20"/>
                <w:lang w:eastAsia="sl-SI"/>
              </w:rPr>
              <w:t>e</w:t>
            </w:r>
            <w:r w:rsidRPr="00862488">
              <w:rPr>
                <w:rFonts w:cs="Arial"/>
                <w:iCs/>
                <w:szCs w:val="20"/>
                <w:lang w:eastAsia="sl-SI"/>
              </w:rPr>
              <w:t xml:space="preserve"> Sveta (EU) 2018/</w:t>
            </w:r>
            <w:r w:rsidR="00A90F6E" w:rsidRPr="00862488">
              <w:rPr>
                <w:rFonts w:cs="Arial"/>
                <w:iCs/>
                <w:szCs w:val="20"/>
                <w:lang w:eastAsia="sl-SI"/>
              </w:rPr>
              <w:t>1695</w:t>
            </w:r>
            <w:r w:rsidR="00207579" w:rsidRPr="00862488">
              <w:rPr>
                <w:rFonts w:cs="Arial"/>
                <w:iCs/>
                <w:szCs w:val="20"/>
                <w:lang w:eastAsia="sl-SI"/>
              </w:rPr>
              <w:t xml:space="preserve"> </w:t>
            </w:r>
            <w:r w:rsidRPr="00862488">
              <w:rPr>
                <w:rFonts w:cs="Arial"/>
                <w:iCs/>
                <w:szCs w:val="20"/>
                <w:lang w:eastAsia="sl-SI"/>
              </w:rPr>
              <w:t xml:space="preserve">z dne </w:t>
            </w:r>
            <w:r w:rsidR="00207579" w:rsidRPr="00862488">
              <w:rPr>
                <w:rFonts w:cs="Arial"/>
                <w:iCs/>
                <w:szCs w:val="20"/>
                <w:lang w:eastAsia="sl-SI"/>
              </w:rPr>
              <w:t>6</w:t>
            </w:r>
            <w:r w:rsidRPr="00862488">
              <w:rPr>
                <w:rFonts w:cs="Arial"/>
                <w:iCs/>
                <w:szCs w:val="20"/>
                <w:lang w:eastAsia="sl-SI"/>
              </w:rPr>
              <w:t xml:space="preserve">. </w:t>
            </w:r>
            <w:r w:rsidR="00207579" w:rsidRPr="00862488">
              <w:rPr>
                <w:rFonts w:cs="Arial"/>
                <w:iCs/>
                <w:szCs w:val="20"/>
                <w:lang w:eastAsia="sl-SI"/>
              </w:rPr>
              <w:t>novembra</w:t>
            </w:r>
            <w:r w:rsidR="00296845" w:rsidRPr="00862488">
              <w:rPr>
                <w:rFonts w:cs="Arial"/>
                <w:iCs/>
                <w:szCs w:val="20"/>
                <w:lang w:eastAsia="sl-SI"/>
              </w:rPr>
              <w:t xml:space="preserve"> </w:t>
            </w:r>
            <w:r w:rsidRPr="00862488">
              <w:rPr>
                <w:rFonts w:cs="Arial"/>
                <w:iCs/>
                <w:szCs w:val="20"/>
                <w:lang w:eastAsia="sl-SI"/>
              </w:rPr>
              <w:t xml:space="preserve">2018 o spremembi Direktive 2006/112/ES o skupnem sistemu davka na dodano vrednost </w:t>
            </w:r>
            <w:r w:rsidR="00F306E7" w:rsidRPr="00862488">
              <w:rPr>
                <w:color w:val="000000"/>
              </w:rPr>
              <w:t>glede</w:t>
            </w:r>
            <w:r w:rsidR="00287141" w:rsidRPr="00862488">
              <w:rPr>
                <w:color w:val="000000"/>
              </w:rPr>
              <w:t xml:space="preserve"> </w:t>
            </w:r>
            <w:r w:rsidR="00207579" w:rsidRPr="00862488">
              <w:rPr>
                <w:color w:val="000000"/>
              </w:rPr>
              <w:t>obdobja uporabe neobveznega mehanizma obrnjene davčne obveznosti za dobave določenega blaga in opravljanje določenih storitev, dovzetnih za goljufije, ter mehanizma za hiter odziv v primeru goljufij na področju DDV</w:t>
            </w:r>
            <w:r w:rsidR="00F306E7" w:rsidRPr="00862488">
              <w:rPr>
                <w:color w:val="000000"/>
              </w:rPr>
              <w:t xml:space="preserve"> (UL L št. </w:t>
            </w:r>
            <w:r w:rsidR="00207579" w:rsidRPr="00862488">
              <w:rPr>
                <w:color w:val="000000"/>
              </w:rPr>
              <w:t>282</w:t>
            </w:r>
            <w:r w:rsidR="00296845" w:rsidRPr="00862488">
              <w:rPr>
                <w:color w:val="000000"/>
              </w:rPr>
              <w:t xml:space="preserve"> </w:t>
            </w:r>
            <w:r w:rsidR="00F306E7" w:rsidRPr="00862488">
              <w:rPr>
                <w:color w:val="000000"/>
              </w:rPr>
              <w:t>z dne</w:t>
            </w:r>
            <w:r w:rsidR="00F306E7" w:rsidRPr="00862488">
              <w:rPr>
                <w:rFonts w:cs="Arial"/>
                <w:iCs/>
                <w:szCs w:val="20"/>
                <w:lang w:eastAsia="sl-SI"/>
              </w:rPr>
              <w:t xml:space="preserve"> </w:t>
            </w:r>
            <w:r w:rsidR="00207579" w:rsidRPr="00862488">
              <w:rPr>
                <w:rFonts w:cs="Arial"/>
                <w:iCs/>
                <w:szCs w:val="20"/>
                <w:lang w:eastAsia="sl-SI"/>
              </w:rPr>
              <w:t>12</w:t>
            </w:r>
            <w:r w:rsidR="00F306E7" w:rsidRPr="00862488">
              <w:rPr>
                <w:rFonts w:cs="Arial"/>
                <w:iCs/>
                <w:szCs w:val="20"/>
                <w:lang w:eastAsia="sl-SI"/>
              </w:rPr>
              <w:t>. 1</w:t>
            </w:r>
            <w:r w:rsidR="00207579" w:rsidRPr="00862488">
              <w:rPr>
                <w:rFonts w:cs="Arial"/>
                <w:iCs/>
                <w:szCs w:val="20"/>
                <w:lang w:eastAsia="sl-SI"/>
              </w:rPr>
              <w:t>1</w:t>
            </w:r>
            <w:r w:rsidR="00F306E7" w:rsidRPr="00862488">
              <w:rPr>
                <w:rFonts w:cs="Arial"/>
                <w:iCs/>
                <w:szCs w:val="20"/>
                <w:lang w:eastAsia="sl-SI"/>
              </w:rPr>
              <w:t xml:space="preserve">. 2018, str. </w:t>
            </w:r>
            <w:r w:rsidR="00207579" w:rsidRPr="00862488">
              <w:rPr>
                <w:rFonts w:cs="Arial"/>
                <w:iCs/>
                <w:szCs w:val="20"/>
                <w:lang w:eastAsia="sl-SI"/>
              </w:rPr>
              <w:t>5</w:t>
            </w:r>
            <w:r w:rsidR="00F306E7" w:rsidRPr="00862488">
              <w:rPr>
                <w:rFonts w:cs="Arial"/>
                <w:iCs/>
                <w:szCs w:val="20"/>
                <w:lang w:eastAsia="sl-SI"/>
              </w:rPr>
              <w:t>)</w:t>
            </w:r>
            <w:r w:rsidR="00D14E9F">
              <w:rPr>
                <w:rFonts w:cs="Arial"/>
                <w:iCs/>
                <w:szCs w:val="20"/>
                <w:lang w:eastAsia="sl-SI"/>
              </w:rPr>
              <w:t>,</w:t>
            </w:r>
            <w:r w:rsidR="00D14E9F" w:rsidRPr="00862488">
              <w:rPr>
                <w:rFonts w:cs="Arial"/>
                <w:iCs/>
                <w:szCs w:val="20"/>
                <w:lang w:eastAsia="sl-SI"/>
              </w:rPr>
              <w:t xml:space="preserve"> </w:t>
            </w:r>
            <w:r w:rsidR="00D14E9F">
              <w:rPr>
                <w:rFonts w:cs="Arial"/>
                <w:iCs/>
                <w:szCs w:val="20"/>
                <w:lang w:eastAsia="sl-SI"/>
              </w:rPr>
              <w:t>(</w:t>
            </w:r>
            <w:r w:rsidR="00D14E9F" w:rsidRPr="00862488">
              <w:rPr>
                <w:rFonts w:cs="Arial"/>
                <w:iCs/>
                <w:szCs w:val="20"/>
                <w:lang w:eastAsia="sl-SI"/>
              </w:rPr>
              <w:t>v nadaljnjem besedilu: Direktiva 2006/112/ES</w:t>
            </w:r>
            <w:r w:rsidR="00D14E9F">
              <w:rPr>
                <w:rFonts w:cs="Arial"/>
                <w:iCs/>
                <w:szCs w:val="20"/>
                <w:lang w:eastAsia="sl-SI"/>
              </w:rPr>
              <w:t>)</w:t>
            </w:r>
            <w:r w:rsidRPr="00862488">
              <w:rPr>
                <w:rFonts w:cs="Arial"/>
                <w:iCs/>
                <w:szCs w:val="20"/>
                <w:lang w:eastAsia="sl-SI"/>
              </w:rPr>
              <w:t>.</w:t>
            </w:r>
            <w:r w:rsidR="00F306E7" w:rsidRPr="00862488">
              <w:rPr>
                <w:rFonts w:cs="Arial"/>
                <w:iCs/>
                <w:szCs w:val="20"/>
                <w:lang w:eastAsia="sl-SI"/>
              </w:rPr>
              <w:t xml:space="preserve"> </w:t>
            </w:r>
            <w:r w:rsidRPr="00862488">
              <w:t xml:space="preserve"> </w:t>
            </w:r>
          </w:p>
          <w:p w:rsidR="00D0240B" w:rsidRPr="00862488" w:rsidRDefault="00D0240B" w:rsidP="00997E5A">
            <w:pPr>
              <w:overflowPunct w:val="0"/>
              <w:autoSpaceDE w:val="0"/>
              <w:autoSpaceDN w:val="0"/>
              <w:adjustRightInd w:val="0"/>
              <w:jc w:val="both"/>
              <w:textAlignment w:val="baseline"/>
            </w:pPr>
          </w:p>
          <w:p w:rsidR="00D0240B" w:rsidRPr="00862488" w:rsidRDefault="00D0240B" w:rsidP="00997E5A">
            <w:pPr>
              <w:overflowPunct w:val="0"/>
              <w:autoSpaceDE w:val="0"/>
              <w:autoSpaceDN w:val="0"/>
              <w:adjustRightInd w:val="0"/>
              <w:jc w:val="both"/>
              <w:textAlignment w:val="baseline"/>
            </w:pPr>
            <w:r w:rsidRPr="00862488">
              <w:t xml:space="preserve">Glavni namen </w:t>
            </w:r>
            <w:r w:rsidR="00207579" w:rsidRPr="00862488">
              <w:rPr>
                <w:rFonts w:cs="Arial"/>
                <w:iCs/>
                <w:szCs w:val="20"/>
                <w:lang w:eastAsia="sl-SI"/>
              </w:rPr>
              <w:t>Direktive 2006/112/ES</w:t>
            </w:r>
            <w:r w:rsidRPr="00862488">
              <w:t xml:space="preserve"> je določiti skupna pravila obdavčevanja prometa blaga in storitev z DDV, kar pomaga pri oblikovanju enotnega poslovnega okolja v celot</w:t>
            </w:r>
            <w:r w:rsidR="005A228B" w:rsidRPr="00862488">
              <w:t>n</w:t>
            </w:r>
            <w:r w:rsidRPr="00862488">
              <w:t>i E</w:t>
            </w:r>
            <w:r w:rsidR="005A228B" w:rsidRPr="00862488">
              <w:t>U</w:t>
            </w:r>
            <w:r w:rsidRPr="00862488">
              <w:t xml:space="preserve">. Pravila, vključena v </w:t>
            </w:r>
            <w:r w:rsidR="00207579" w:rsidRPr="00862488">
              <w:rPr>
                <w:rFonts w:cs="Arial"/>
                <w:iCs/>
                <w:szCs w:val="20"/>
                <w:lang w:eastAsia="sl-SI"/>
              </w:rPr>
              <w:t>Direktivo 2006/112/ES</w:t>
            </w:r>
            <w:r w:rsidR="001B4B2F" w:rsidRPr="00862488">
              <w:rPr>
                <w:rFonts w:cs="Arial"/>
                <w:iCs/>
                <w:szCs w:val="20"/>
                <w:lang w:eastAsia="sl-SI"/>
              </w:rPr>
              <w:t>,</w:t>
            </w:r>
            <w:r w:rsidRPr="00862488">
              <w:t xml:space="preserve"> morajo biti prenesena v nacionalne zakonodaje, hkrati pa se z </w:t>
            </w:r>
            <w:r w:rsidR="00AD3ECB" w:rsidRPr="00862488">
              <w:t xml:space="preserve">njenimi </w:t>
            </w:r>
            <w:r w:rsidRPr="00862488">
              <w:t xml:space="preserve">dopolnitvami in spremembami postopno odpravljajo </w:t>
            </w:r>
            <w:r w:rsidR="002F3EA3" w:rsidRPr="00862488">
              <w:t>pomanjkljivosti</w:t>
            </w:r>
            <w:r w:rsidRPr="00862488">
              <w:t xml:space="preserve"> obstoječega sistema, s čimer se </w:t>
            </w:r>
            <w:r w:rsidR="00AD3ECB" w:rsidRPr="00862488">
              <w:t xml:space="preserve">tudi </w:t>
            </w:r>
            <w:r w:rsidRPr="00862488">
              <w:t xml:space="preserve">odpravljajo administrativne ovire pri poslovanju na enotnem notranjem trgu in omejujejo možnosti za izogibanje plačevanju DDV v trgovini med državami članicami oziroma odpravljajo primeri morebitnega dvakratnega zaračunavanja DDV v dveh ali več državah članicah za isto transakcijo. </w:t>
            </w:r>
            <w:r w:rsidR="00D14E9F">
              <w:t>S</w:t>
            </w:r>
            <w:r w:rsidRPr="00862488">
              <w:t xml:space="preserve">istem DDV </w:t>
            </w:r>
            <w:r w:rsidR="00D14E9F">
              <w:t xml:space="preserve">v EU </w:t>
            </w:r>
            <w:r w:rsidRPr="00862488">
              <w:t>se postopno dop</w:t>
            </w:r>
            <w:r w:rsidR="00207579" w:rsidRPr="00862488">
              <w:t>o</w:t>
            </w:r>
            <w:r w:rsidRPr="00862488">
              <w:t xml:space="preserve">lnjuje in izpopolnjuje v soglasju med vsemi državami članicami in Evropsko komisijo, upoštevaje tudi mednarodne trende razvoja posredne obdavčitve. Čeprav je končni cilj Evropske komisije oblikovati končni sistem DDV, ki bo temeljil na obdavčitvi glede na načelo namembnega kraja (destinacije), bo trajalo še dalj časa, da se oblikuje ta končni sistem DDV, v vmesnem času pa je z dopolnitvami obstoječega sistema treba odpravljati ugotovljene pomanjkljivosti, zaradi katerih </w:t>
            </w:r>
            <w:r w:rsidR="0068001E" w:rsidRPr="00862488">
              <w:t xml:space="preserve">nastajajo ovire pri poslovanju med državami članicami </w:t>
            </w:r>
            <w:r w:rsidR="00536AB1" w:rsidRPr="00862488">
              <w:t xml:space="preserve">in visoki stroški spoštovanja </w:t>
            </w:r>
            <w:r w:rsidR="001B4B2F" w:rsidRPr="00862488">
              <w:t xml:space="preserve">pravil </w:t>
            </w:r>
            <w:r w:rsidR="00536AB1" w:rsidRPr="00862488">
              <w:t xml:space="preserve">DDV pri davčnih zavezancih, hkrati pa </w:t>
            </w:r>
            <w:r w:rsidRPr="00862488">
              <w:t xml:space="preserve">na letni ravni nastajajo velike izgube za države članice </w:t>
            </w:r>
            <w:r w:rsidR="00E625F8" w:rsidRPr="00862488">
              <w:t>zaradi</w:t>
            </w:r>
            <w:r w:rsidRPr="00862488">
              <w:t xml:space="preserve"> neobračunanega DDV</w:t>
            </w:r>
            <w:r w:rsidR="0068001E" w:rsidRPr="00862488">
              <w:t xml:space="preserve">. </w:t>
            </w:r>
            <w:r w:rsidR="00E625F8" w:rsidRPr="00862488">
              <w:t xml:space="preserve">Sveženj </w:t>
            </w:r>
            <w:r w:rsidR="0068001E" w:rsidRPr="00862488">
              <w:t xml:space="preserve">sprememb </w:t>
            </w:r>
            <w:r w:rsidR="001B4B2F" w:rsidRPr="00862488">
              <w:t xml:space="preserve">zakonodaje o </w:t>
            </w:r>
            <w:r w:rsidR="0068001E" w:rsidRPr="00862488">
              <w:t>DDV, ki ga je Evropska komisija predložila v obravnavo v oktobru 2017</w:t>
            </w:r>
            <w:r w:rsidR="001B4B2F" w:rsidRPr="00862488">
              <w:t>,</w:t>
            </w:r>
            <w:r w:rsidR="0068001E" w:rsidRPr="00862488">
              <w:t xml:space="preserve"> </w:t>
            </w:r>
            <w:r w:rsidR="001B4B2F" w:rsidRPr="00862488">
              <w:t xml:space="preserve">obravnava </w:t>
            </w:r>
            <w:r w:rsidR="0068001E" w:rsidRPr="00862488">
              <w:t xml:space="preserve">štiri področja, glede katerih je bilo doseženo politično soglasje, da jih je </w:t>
            </w:r>
            <w:r w:rsidR="001B4B2F" w:rsidRPr="00862488">
              <w:t xml:space="preserve">treba </w:t>
            </w:r>
            <w:r w:rsidR="0068001E" w:rsidRPr="00862488">
              <w:t>čim prej urediti</w:t>
            </w:r>
            <w:r w:rsidR="001B4B2F" w:rsidRPr="00862488">
              <w:t>,</w:t>
            </w:r>
            <w:r w:rsidR="0068001E" w:rsidRPr="00862488">
              <w:t xml:space="preserve"> in sicer:</w:t>
            </w:r>
          </w:p>
          <w:p w:rsidR="0068001E" w:rsidRPr="00862488" w:rsidRDefault="001B4B2F" w:rsidP="00F1695F">
            <w:pPr>
              <w:pStyle w:val="Odstavekseznama"/>
              <w:numPr>
                <w:ilvl w:val="1"/>
                <w:numId w:val="9"/>
              </w:numPr>
              <w:overflowPunct w:val="0"/>
              <w:autoSpaceDE w:val="0"/>
              <w:autoSpaceDN w:val="0"/>
              <w:adjustRightInd w:val="0"/>
              <w:ind w:left="851" w:hanging="425"/>
              <w:jc w:val="both"/>
              <w:textAlignment w:val="baseline"/>
              <w:rPr>
                <w:rFonts w:cs="Arial"/>
                <w:iCs/>
                <w:szCs w:val="20"/>
                <w:lang w:eastAsia="sl-SI"/>
              </w:rPr>
            </w:pPr>
            <w:r w:rsidRPr="00862488">
              <w:rPr>
                <w:rFonts w:cs="Arial"/>
                <w:iCs/>
                <w:szCs w:val="20"/>
                <w:lang w:eastAsia="sl-SI"/>
              </w:rPr>
              <w:t>treba</w:t>
            </w:r>
            <w:r w:rsidR="0068001E" w:rsidRPr="00862488">
              <w:rPr>
                <w:rFonts w:cs="Arial"/>
                <w:iCs/>
                <w:szCs w:val="20"/>
                <w:lang w:eastAsia="sl-SI"/>
              </w:rPr>
              <w:t xml:space="preserve"> je uvesti take spremembe </w:t>
            </w:r>
            <w:r w:rsidR="00AD3ECB" w:rsidRPr="00862488">
              <w:rPr>
                <w:rFonts w:cs="Arial"/>
                <w:iCs/>
                <w:szCs w:val="20"/>
                <w:lang w:eastAsia="sl-SI"/>
              </w:rPr>
              <w:t>Direktive 2006/112/ES</w:t>
            </w:r>
            <w:r w:rsidR="0068001E" w:rsidRPr="00862488">
              <w:rPr>
                <w:rFonts w:cs="Arial"/>
                <w:iCs/>
                <w:szCs w:val="20"/>
                <w:lang w:eastAsia="sl-SI"/>
              </w:rPr>
              <w:t xml:space="preserve">, da bo ustrezna predložitev identifikacijske številke </w:t>
            </w:r>
            <w:r w:rsidR="00E625F8" w:rsidRPr="00862488">
              <w:rPr>
                <w:rFonts w:cs="Arial"/>
                <w:iCs/>
                <w:szCs w:val="20"/>
                <w:lang w:eastAsia="sl-SI"/>
              </w:rPr>
              <w:t xml:space="preserve">za DDV </w:t>
            </w:r>
            <w:r w:rsidR="0068001E" w:rsidRPr="00862488">
              <w:rPr>
                <w:rFonts w:cs="Arial"/>
                <w:iCs/>
                <w:szCs w:val="20"/>
                <w:lang w:eastAsia="sl-SI"/>
              </w:rPr>
              <w:t xml:space="preserve">postala vsebinski in ne le formalni pogoj za uveljavljanje </w:t>
            </w:r>
            <w:r w:rsidR="0068001E" w:rsidRPr="00862488">
              <w:rPr>
                <w:rFonts w:cs="Arial"/>
                <w:iCs/>
                <w:szCs w:val="20"/>
                <w:lang w:eastAsia="sl-SI"/>
              </w:rPr>
              <w:lastRenderedPageBreak/>
              <w:t>oprostitve pri dobavah blaga v drugo državo članico</w:t>
            </w:r>
            <w:r w:rsidR="00AD3ECB" w:rsidRPr="00862488">
              <w:rPr>
                <w:rFonts w:cs="Arial"/>
                <w:iCs/>
                <w:szCs w:val="20"/>
                <w:lang w:eastAsia="sl-SI"/>
              </w:rPr>
              <w:t>,</w:t>
            </w:r>
          </w:p>
          <w:p w:rsidR="0068001E" w:rsidRPr="00862488" w:rsidRDefault="0068001E" w:rsidP="00F1695F">
            <w:pPr>
              <w:pStyle w:val="Odstavekseznama"/>
              <w:numPr>
                <w:ilvl w:val="1"/>
                <w:numId w:val="9"/>
              </w:numPr>
              <w:overflowPunct w:val="0"/>
              <w:autoSpaceDE w:val="0"/>
              <w:autoSpaceDN w:val="0"/>
              <w:adjustRightInd w:val="0"/>
              <w:ind w:left="851" w:hanging="425"/>
              <w:jc w:val="both"/>
              <w:textAlignment w:val="baseline"/>
              <w:rPr>
                <w:rFonts w:cs="Arial"/>
                <w:iCs/>
                <w:szCs w:val="20"/>
                <w:lang w:eastAsia="sl-SI"/>
              </w:rPr>
            </w:pPr>
            <w:r w:rsidRPr="00862488">
              <w:rPr>
                <w:rFonts w:cs="Arial"/>
                <w:iCs/>
                <w:szCs w:val="20"/>
                <w:lang w:eastAsia="sl-SI"/>
              </w:rPr>
              <w:t xml:space="preserve">potrebno je poenotenje pravil za obdavčevanje zaporednih dobav v skladu z uveljavljeno sodno prakso </w:t>
            </w:r>
            <w:r w:rsidR="00E933CE" w:rsidRPr="00862488">
              <w:rPr>
                <w:rFonts w:cs="Arial"/>
                <w:iCs/>
                <w:szCs w:val="20"/>
                <w:lang w:eastAsia="sl-SI"/>
              </w:rPr>
              <w:t xml:space="preserve">Sodišča </w:t>
            </w:r>
            <w:r w:rsidRPr="00862488">
              <w:rPr>
                <w:rFonts w:cs="Arial"/>
                <w:iCs/>
                <w:szCs w:val="20"/>
                <w:lang w:eastAsia="sl-SI"/>
              </w:rPr>
              <w:t>EU</w:t>
            </w:r>
            <w:r w:rsidR="00AD3ECB" w:rsidRPr="00862488">
              <w:rPr>
                <w:rFonts w:cs="Arial"/>
                <w:iCs/>
                <w:szCs w:val="20"/>
                <w:lang w:eastAsia="sl-SI"/>
              </w:rPr>
              <w:t>,</w:t>
            </w:r>
          </w:p>
          <w:p w:rsidR="0068001E" w:rsidRPr="00862488" w:rsidRDefault="0068001E" w:rsidP="00F1695F">
            <w:pPr>
              <w:pStyle w:val="Odstavekseznama"/>
              <w:numPr>
                <w:ilvl w:val="1"/>
                <w:numId w:val="9"/>
              </w:numPr>
              <w:overflowPunct w:val="0"/>
              <w:autoSpaceDE w:val="0"/>
              <w:autoSpaceDN w:val="0"/>
              <w:adjustRightInd w:val="0"/>
              <w:ind w:left="851" w:hanging="425"/>
              <w:jc w:val="both"/>
              <w:textAlignment w:val="baseline"/>
              <w:rPr>
                <w:rFonts w:cs="Arial"/>
                <w:iCs/>
                <w:szCs w:val="20"/>
                <w:lang w:eastAsia="sl-SI"/>
              </w:rPr>
            </w:pPr>
            <w:r w:rsidRPr="00862488">
              <w:rPr>
                <w:rFonts w:cs="Arial"/>
                <w:iCs/>
                <w:szCs w:val="20"/>
                <w:lang w:eastAsia="sl-SI"/>
              </w:rPr>
              <w:t>potrebno je poenotenje in poenostavitev pravil obdavčevanja pri prenosu blaga iz ene države v drugo zaradi skladiščenja na odpoklic in</w:t>
            </w:r>
          </w:p>
          <w:p w:rsidR="0068001E" w:rsidRPr="00862488" w:rsidRDefault="001B4B2F" w:rsidP="00F1695F">
            <w:pPr>
              <w:pStyle w:val="Odstavekseznama"/>
              <w:numPr>
                <w:ilvl w:val="1"/>
                <w:numId w:val="9"/>
              </w:numPr>
              <w:overflowPunct w:val="0"/>
              <w:autoSpaceDE w:val="0"/>
              <w:autoSpaceDN w:val="0"/>
              <w:adjustRightInd w:val="0"/>
              <w:ind w:left="851" w:hanging="425"/>
              <w:jc w:val="both"/>
              <w:textAlignment w:val="baseline"/>
              <w:rPr>
                <w:rFonts w:cs="Arial"/>
                <w:iCs/>
                <w:szCs w:val="20"/>
                <w:lang w:eastAsia="sl-SI"/>
              </w:rPr>
            </w:pPr>
            <w:r w:rsidRPr="00862488">
              <w:rPr>
                <w:rFonts w:cs="Arial"/>
                <w:iCs/>
                <w:szCs w:val="20"/>
                <w:lang w:eastAsia="sl-SI"/>
              </w:rPr>
              <w:t>treba</w:t>
            </w:r>
            <w:r w:rsidR="0068001E" w:rsidRPr="00862488">
              <w:rPr>
                <w:rFonts w:cs="Arial"/>
                <w:iCs/>
                <w:szCs w:val="20"/>
                <w:lang w:eastAsia="sl-SI"/>
              </w:rPr>
              <w:t xml:space="preserve"> je določiti skupne kriterije za dokazovanje dobave v drugo državo članico.</w:t>
            </w:r>
          </w:p>
          <w:p w:rsidR="00AD3ECB" w:rsidRPr="00862488" w:rsidRDefault="00AD3ECB" w:rsidP="0068001E">
            <w:pPr>
              <w:overflowPunct w:val="0"/>
              <w:autoSpaceDE w:val="0"/>
              <w:autoSpaceDN w:val="0"/>
              <w:adjustRightInd w:val="0"/>
              <w:jc w:val="both"/>
              <w:textAlignment w:val="baseline"/>
              <w:rPr>
                <w:rFonts w:cs="Arial"/>
                <w:iCs/>
                <w:szCs w:val="20"/>
                <w:lang w:eastAsia="sl-SI"/>
              </w:rPr>
            </w:pPr>
          </w:p>
          <w:p w:rsidR="0068001E" w:rsidRPr="00862488" w:rsidRDefault="0068001E" w:rsidP="0068001E">
            <w:pPr>
              <w:overflowPunct w:val="0"/>
              <w:autoSpaceDE w:val="0"/>
              <w:autoSpaceDN w:val="0"/>
              <w:adjustRightInd w:val="0"/>
              <w:jc w:val="both"/>
              <w:textAlignment w:val="baseline"/>
              <w:rPr>
                <w:rFonts w:cs="Arial"/>
                <w:iCs/>
                <w:szCs w:val="20"/>
                <w:lang w:eastAsia="sl-SI"/>
              </w:rPr>
            </w:pPr>
            <w:r w:rsidRPr="00862488">
              <w:rPr>
                <w:rFonts w:cs="Arial"/>
                <w:iCs/>
                <w:szCs w:val="20"/>
                <w:lang w:eastAsia="sl-SI"/>
              </w:rPr>
              <w:t>Z</w:t>
            </w:r>
            <w:r w:rsidR="00DB2C64" w:rsidRPr="00862488">
              <w:rPr>
                <w:rFonts w:cs="Arial"/>
                <w:iCs/>
                <w:szCs w:val="20"/>
                <w:lang w:eastAsia="sl-SI"/>
              </w:rPr>
              <w:t>a ureditev</w:t>
            </w:r>
            <w:r w:rsidRPr="00862488">
              <w:rPr>
                <w:rFonts w:cs="Arial"/>
                <w:iCs/>
                <w:szCs w:val="20"/>
                <w:lang w:eastAsia="sl-SI"/>
              </w:rPr>
              <w:t xml:space="preserve"> prvih treh vprašanj je bila decembra 2018 sprejeta Direktiva Sveta (EU) </w:t>
            </w:r>
            <w:r w:rsidR="00207579" w:rsidRPr="00862488">
              <w:rPr>
                <w:rFonts w:cs="Arial"/>
                <w:iCs/>
                <w:szCs w:val="20"/>
                <w:lang w:eastAsia="sl-SI"/>
              </w:rPr>
              <w:t>2018</w:t>
            </w:r>
            <w:r w:rsidRPr="00862488">
              <w:rPr>
                <w:rFonts w:cs="Arial"/>
                <w:iCs/>
                <w:szCs w:val="20"/>
                <w:lang w:eastAsia="sl-SI"/>
              </w:rPr>
              <w:t>/1910</w:t>
            </w:r>
            <w:r w:rsidR="009A40DF" w:rsidRPr="00862488">
              <w:rPr>
                <w:rFonts w:cs="Arial"/>
                <w:iCs/>
                <w:szCs w:val="20"/>
                <w:lang w:eastAsia="sl-SI"/>
              </w:rPr>
              <w:t xml:space="preserve"> z dne 4. decembra 2018 o spremembi Direktive 2006/112/ES glede harmonizacije in poenostavitve nekaterih pravil v okviru sistema davka na dodano vrednost za obdavčevanje trgovine med državami članicami (v nadaljnjem besedilu: Direktiva 2018/1910</w:t>
            </w:r>
            <w:r w:rsidR="00D14E9F">
              <w:rPr>
                <w:rFonts w:cs="Arial"/>
                <w:iCs/>
                <w:szCs w:val="20"/>
                <w:lang w:eastAsia="sl-SI"/>
              </w:rPr>
              <w:t>/EU</w:t>
            </w:r>
            <w:r w:rsidR="009A40DF" w:rsidRPr="00862488">
              <w:rPr>
                <w:rFonts w:cs="Arial"/>
                <w:iCs/>
                <w:szCs w:val="20"/>
                <w:lang w:eastAsia="sl-SI"/>
              </w:rPr>
              <w:t>)</w:t>
            </w:r>
            <w:r w:rsidRPr="00862488">
              <w:rPr>
                <w:rFonts w:cs="Arial"/>
                <w:iCs/>
                <w:szCs w:val="20"/>
                <w:lang w:eastAsia="sl-SI"/>
              </w:rPr>
              <w:t xml:space="preserve">, četrto vprašanje </w:t>
            </w:r>
            <w:r w:rsidR="00AD3ECB" w:rsidRPr="00862488">
              <w:rPr>
                <w:rFonts w:cs="Arial"/>
                <w:iCs/>
                <w:szCs w:val="20"/>
                <w:lang w:eastAsia="sl-SI"/>
              </w:rPr>
              <w:t xml:space="preserve">pa </w:t>
            </w:r>
            <w:r w:rsidRPr="00862488">
              <w:rPr>
                <w:rFonts w:cs="Arial"/>
                <w:iCs/>
                <w:szCs w:val="20"/>
                <w:lang w:eastAsia="sl-SI"/>
              </w:rPr>
              <w:t xml:space="preserve">se ureja ločeno v </w:t>
            </w:r>
            <w:r w:rsidR="008F2964" w:rsidRPr="00862488">
              <w:rPr>
                <w:rFonts w:cs="Arial"/>
                <w:iCs/>
                <w:szCs w:val="20"/>
                <w:lang w:eastAsia="sl-SI"/>
              </w:rPr>
              <w:t xml:space="preserve">Izvedbeni uredbi Sveta (EU) 2018/1912 z dne 4. decembra 2018 o </w:t>
            </w:r>
            <w:r w:rsidRPr="00862488">
              <w:rPr>
                <w:rFonts w:cs="Arial"/>
                <w:iCs/>
                <w:szCs w:val="20"/>
                <w:lang w:eastAsia="sl-SI"/>
              </w:rPr>
              <w:t>sprememb</w:t>
            </w:r>
            <w:r w:rsidR="008F2964" w:rsidRPr="00862488">
              <w:rPr>
                <w:rFonts w:cs="Arial"/>
                <w:iCs/>
                <w:szCs w:val="20"/>
                <w:lang w:eastAsia="sl-SI"/>
              </w:rPr>
              <w:t>i</w:t>
            </w:r>
            <w:r w:rsidRPr="00862488">
              <w:rPr>
                <w:rFonts w:cs="Arial"/>
                <w:iCs/>
                <w:szCs w:val="20"/>
                <w:lang w:eastAsia="sl-SI"/>
              </w:rPr>
              <w:t xml:space="preserve"> </w:t>
            </w:r>
            <w:r w:rsidR="00481476" w:rsidRPr="00862488">
              <w:rPr>
                <w:rFonts w:cs="Arial"/>
                <w:iCs/>
                <w:szCs w:val="20"/>
                <w:lang w:eastAsia="sl-SI"/>
              </w:rPr>
              <w:t xml:space="preserve">Izvedbene </w:t>
            </w:r>
            <w:r w:rsidRPr="00862488">
              <w:rPr>
                <w:rFonts w:cs="Arial"/>
                <w:iCs/>
                <w:szCs w:val="20"/>
                <w:lang w:eastAsia="sl-SI"/>
              </w:rPr>
              <w:t>uredbe</w:t>
            </w:r>
            <w:r w:rsidR="00481476" w:rsidRPr="00862488">
              <w:rPr>
                <w:rFonts w:cs="Arial"/>
                <w:iCs/>
                <w:szCs w:val="20"/>
                <w:lang w:eastAsia="sl-SI"/>
              </w:rPr>
              <w:t xml:space="preserve"> (EU) št. 282/2011 </w:t>
            </w:r>
            <w:r w:rsidR="008F2964" w:rsidRPr="00862488">
              <w:rPr>
                <w:rFonts w:cs="Arial"/>
                <w:iCs/>
                <w:szCs w:val="20"/>
                <w:lang w:eastAsia="sl-SI"/>
              </w:rPr>
              <w:t>glede nekaterih oprostitev za transakcije znotraj Skupnosti</w:t>
            </w:r>
            <w:r w:rsidR="0077230E" w:rsidRPr="00862488">
              <w:rPr>
                <w:rFonts w:cs="Arial"/>
                <w:iCs/>
                <w:szCs w:val="20"/>
                <w:lang w:eastAsia="sl-SI"/>
              </w:rPr>
              <w:t xml:space="preserve"> (v nadaljnjem besedilu: </w:t>
            </w:r>
            <w:r w:rsidR="00B52070">
              <w:rPr>
                <w:rFonts w:cs="Arial"/>
                <w:iCs/>
                <w:szCs w:val="20"/>
                <w:lang w:eastAsia="sl-SI"/>
              </w:rPr>
              <w:t>Izvedbena u</w:t>
            </w:r>
            <w:r w:rsidR="0077230E" w:rsidRPr="00862488">
              <w:rPr>
                <w:rFonts w:cs="Arial"/>
                <w:iCs/>
                <w:szCs w:val="20"/>
                <w:lang w:eastAsia="sl-SI"/>
              </w:rPr>
              <w:t>redba 2018/1912</w:t>
            </w:r>
            <w:r w:rsidR="00D14E9F">
              <w:rPr>
                <w:rFonts w:cs="Arial"/>
                <w:iCs/>
                <w:szCs w:val="20"/>
                <w:lang w:eastAsia="sl-SI"/>
              </w:rPr>
              <w:t>/EU</w:t>
            </w:r>
            <w:r w:rsidR="0077230E" w:rsidRPr="00862488">
              <w:rPr>
                <w:rFonts w:cs="Arial"/>
                <w:iCs/>
                <w:szCs w:val="20"/>
                <w:lang w:eastAsia="sl-SI"/>
              </w:rPr>
              <w:t>)</w:t>
            </w:r>
            <w:r w:rsidR="00481476" w:rsidRPr="00862488">
              <w:rPr>
                <w:color w:val="000000"/>
              </w:rPr>
              <w:t>.</w:t>
            </w:r>
            <w:r w:rsidRPr="00862488">
              <w:rPr>
                <w:rFonts w:cs="Arial"/>
                <w:iCs/>
                <w:szCs w:val="20"/>
                <w:lang w:eastAsia="sl-SI"/>
              </w:rPr>
              <w:t xml:space="preserve"> </w:t>
            </w:r>
          </w:p>
          <w:p w:rsidR="00287141" w:rsidRPr="00862488" w:rsidRDefault="00287141" w:rsidP="0068001E">
            <w:pPr>
              <w:overflowPunct w:val="0"/>
              <w:autoSpaceDE w:val="0"/>
              <w:autoSpaceDN w:val="0"/>
              <w:adjustRightInd w:val="0"/>
              <w:jc w:val="both"/>
              <w:textAlignment w:val="baseline"/>
              <w:rPr>
                <w:rFonts w:cs="Arial"/>
                <w:iCs/>
                <w:szCs w:val="20"/>
                <w:lang w:eastAsia="sl-SI"/>
              </w:rPr>
            </w:pPr>
          </w:p>
          <w:p w:rsidR="00A40B5C" w:rsidRPr="00862488" w:rsidRDefault="00A40B5C" w:rsidP="0068001E">
            <w:pPr>
              <w:overflowPunct w:val="0"/>
              <w:autoSpaceDE w:val="0"/>
              <w:autoSpaceDN w:val="0"/>
              <w:adjustRightInd w:val="0"/>
              <w:jc w:val="both"/>
              <w:textAlignment w:val="baseline"/>
              <w:rPr>
                <w:rFonts w:cs="Arial"/>
                <w:iCs/>
                <w:szCs w:val="20"/>
                <w:lang w:eastAsia="sl-SI"/>
              </w:rPr>
            </w:pPr>
            <w:r w:rsidRPr="00862488">
              <w:rPr>
                <w:rFonts w:cs="Arial"/>
                <w:iCs/>
                <w:szCs w:val="20"/>
                <w:lang w:eastAsia="sl-SI"/>
              </w:rPr>
              <w:t>Poleg tega sta bili</w:t>
            </w:r>
            <w:r w:rsidR="00287141" w:rsidRPr="00862488">
              <w:rPr>
                <w:rFonts w:cs="Arial"/>
                <w:iCs/>
                <w:szCs w:val="20"/>
                <w:lang w:eastAsia="sl-SI"/>
              </w:rPr>
              <w:t xml:space="preserve"> konec leta 2018 uveljavljen</w:t>
            </w:r>
            <w:r w:rsidRPr="00862488">
              <w:rPr>
                <w:rFonts w:cs="Arial"/>
                <w:iCs/>
                <w:szCs w:val="20"/>
                <w:lang w:eastAsia="sl-SI"/>
              </w:rPr>
              <w:t>i še dve direktivi</w:t>
            </w:r>
            <w:r w:rsidR="00DB2C64" w:rsidRPr="00862488">
              <w:rPr>
                <w:rFonts w:cs="Arial"/>
                <w:iCs/>
                <w:szCs w:val="20"/>
                <w:lang w:eastAsia="sl-SI"/>
              </w:rPr>
              <w:t>,</w:t>
            </w:r>
            <w:r w:rsidRPr="00862488">
              <w:rPr>
                <w:rFonts w:cs="Arial"/>
                <w:iCs/>
                <w:szCs w:val="20"/>
                <w:lang w:eastAsia="sl-SI"/>
              </w:rPr>
              <w:t xml:space="preserve"> in sicer</w:t>
            </w:r>
            <w:r w:rsidR="00D3240B" w:rsidRPr="00862488">
              <w:rPr>
                <w:rFonts w:cs="Arial"/>
                <w:iCs/>
                <w:szCs w:val="20"/>
                <w:lang w:eastAsia="sl-SI"/>
              </w:rPr>
              <w:t>:</w:t>
            </w:r>
          </w:p>
          <w:p w:rsidR="00287141" w:rsidRPr="00862488" w:rsidRDefault="00A40B5C" w:rsidP="00F1695F">
            <w:pPr>
              <w:pStyle w:val="Odstavekseznama"/>
              <w:numPr>
                <w:ilvl w:val="1"/>
                <w:numId w:val="9"/>
              </w:numPr>
              <w:overflowPunct w:val="0"/>
              <w:autoSpaceDE w:val="0"/>
              <w:autoSpaceDN w:val="0"/>
              <w:adjustRightInd w:val="0"/>
              <w:ind w:left="851" w:hanging="425"/>
              <w:jc w:val="both"/>
              <w:textAlignment w:val="baseline"/>
              <w:rPr>
                <w:rFonts w:cs="Arial"/>
                <w:iCs/>
                <w:szCs w:val="20"/>
                <w:lang w:eastAsia="sl-SI"/>
              </w:rPr>
            </w:pPr>
            <w:r w:rsidRPr="00862488">
              <w:rPr>
                <w:rFonts w:cs="Arial"/>
                <w:iCs/>
                <w:szCs w:val="20"/>
                <w:lang w:eastAsia="sl-SI"/>
              </w:rPr>
              <w:t>D</w:t>
            </w:r>
            <w:r w:rsidR="00287141" w:rsidRPr="00862488">
              <w:rPr>
                <w:rFonts w:cs="Arial"/>
                <w:iCs/>
                <w:szCs w:val="20"/>
                <w:lang w:eastAsia="sl-SI"/>
              </w:rPr>
              <w:t>irektiva</w:t>
            </w:r>
            <w:r w:rsidRPr="00862488">
              <w:rPr>
                <w:rFonts w:cs="Arial"/>
                <w:iCs/>
                <w:szCs w:val="20"/>
                <w:lang w:eastAsia="sl-SI"/>
              </w:rPr>
              <w:t xml:space="preserve"> Sveta (EU) 2018/1713 z dne 6. novembra 2018, ki spreminja Direktivo 2006/112/E</w:t>
            </w:r>
            <w:r w:rsidR="00BA461D" w:rsidRPr="00862488">
              <w:rPr>
                <w:rFonts w:cs="Arial"/>
                <w:iCs/>
                <w:szCs w:val="20"/>
                <w:lang w:eastAsia="sl-SI"/>
              </w:rPr>
              <w:t>S</w:t>
            </w:r>
            <w:r w:rsidRPr="00862488">
              <w:rPr>
                <w:rFonts w:cs="Arial"/>
                <w:iCs/>
                <w:szCs w:val="20"/>
                <w:lang w:eastAsia="sl-SI"/>
              </w:rPr>
              <w:t xml:space="preserve"> glede stopenj DDV, ki se uporabijo za knjige, časopise in periodične publikacije (v nadaljnj</w:t>
            </w:r>
            <w:r w:rsidR="00B219EB" w:rsidRPr="00862488">
              <w:rPr>
                <w:rFonts w:cs="Arial"/>
                <w:iCs/>
                <w:szCs w:val="20"/>
                <w:lang w:eastAsia="sl-SI"/>
              </w:rPr>
              <w:t>e</w:t>
            </w:r>
            <w:r w:rsidRPr="00862488">
              <w:rPr>
                <w:rFonts w:cs="Arial"/>
                <w:iCs/>
                <w:szCs w:val="20"/>
                <w:lang w:eastAsia="sl-SI"/>
              </w:rPr>
              <w:t>m besedilu</w:t>
            </w:r>
            <w:r w:rsidR="00B219EB" w:rsidRPr="00862488">
              <w:rPr>
                <w:rFonts w:cs="Arial"/>
                <w:iCs/>
                <w:szCs w:val="20"/>
                <w:lang w:eastAsia="sl-SI"/>
              </w:rPr>
              <w:t>:</w:t>
            </w:r>
            <w:r w:rsidRPr="00862488">
              <w:rPr>
                <w:rFonts w:cs="Arial"/>
                <w:iCs/>
                <w:szCs w:val="20"/>
                <w:lang w:eastAsia="sl-SI"/>
              </w:rPr>
              <w:t xml:space="preserve"> Direktiva 2018/1713</w:t>
            </w:r>
            <w:r w:rsidR="00A55DDC">
              <w:rPr>
                <w:rFonts w:cs="Arial"/>
                <w:iCs/>
                <w:szCs w:val="20"/>
                <w:lang w:eastAsia="sl-SI"/>
              </w:rPr>
              <w:t>/EU</w:t>
            </w:r>
            <w:r w:rsidR="00C629F1" w:rsidRPr="00862488">
              <w:rPr>
                <w:rFonts w:cs="Arial"/>
                <w:iCs/>
                <w:szCs w:val="20"/>
                <w:lang w:eastAsia="sl-SI"/>
              </w:rPr>
              <w:t>)</w:t>
            </w:r>
            <w:r w:rsidRPr="00862488">
              <w:rPr>
                <w:rFonts w:cs="Arial"/>
                <w:iCs/>
                <w:szCs w:val="20"/>
                <w:lang w:eastAsia="sl-SI"/>
              </w:rPr>
              <w:t>. Ta direktiva omogoča državam članicam, da se odločijo uporabiti nižjo stopnjo DDV tudi za elektronsko dobavljene časopise, knjige in periodične publikacije, kar doslej ni bilo dopustno. Odločitev o uporabi splošne ali znižane stopnje je prepuščena državam članicam in pred</w:t>
            </w:r>
            <w:r w:rsidR="001214B8" w:rsidRPr="00862488">
              <w:rPr>
                <w:rFonts w:cs="Arial"/>
                <w:iCs/>
                <w:szCs w:val="20"/>
                <w:lang w:eastAsia="sl-SI"/>
              </w:rPr>
              <w:t>l</w:t>
            </w:r>
            <w:r w:rsidRPr="00862488">
              <w:rPr>
                <w:rFonts w:cs="Arial"/>
                <w:iCs/>
                <w:szCs w:val="20"/>
                <w:lang w:eastAsia="sl-SI"/>
              </w:rPr>
              <w:t xml:space="preserve">agatelj zakona ocenjuje, da bi bilo </w:t>
            </w:r>
            <w:r w:rsidR="00536AB1" w:rsidRPr="00862488">
              <w:rPr>
                <w:rFonts w:cs="Arial"/>
                <w:iCs/>
                <w:szCs w:val="20"/>
                <w:lang w:eastAsia="sl-SI"/>
              </w:rPr>
              <w:t xml:space="preserve">v Sloveniji </w:t>
            </w:r>
            <w:r w:rsidRPr="00862488">
              <w:rPr>
                <w:rFonts w:cs="Arial"/>
                <w:iCs/>
                <w:szCs w:val="20"/>
                <w:lang w:eastAsia="sl-SI"/>
              </w:rPr>
              <w:t>primerno izenačiti davčno obravnavo tiskanih in elektronskih publikacij;</w:t>
            </w:r>
          </w:p>
          <w:p w:rsidR="00A40B5C" w:rsidRPr="00862488" w:rsidRDefault="00A40B5C" w:rsidP="00F1695F">
            <w:pPr>
              <w:pStyle w:val="Odstavekseznama"/>
              <w:numPr>
                <w:ilvl w:val="1"/>
                <w:numId w:val="9"/>
              </w:numPr>
              <w:overflowPunct w:val="0"/>
              <w:autoSpaceDE w:val="0"/>
              <w:autoSpaceDN w:val="0"/>
              <w:adjustRightInd w:val="0"/>
              <w:ind w:left="851" w:hanging="425"/>
              <w:jc w:val="both"/>
              <w:textAlignment w:val="baseline"/>
              <w:rPr>
                <w:rFonts w:cs="Arial"/>
                <w:iCs/>
                <w:szCs w:val="20"/>
                <w:lang w:eastAsia="sl-SI"/>
              </w:rPr>
            </w:pPr>
            <w:r w:rsidRPr="00862488">
              <w:rPr>
                <w:rFonts w:cs="Arial"/>
                <w:iCs/>
                <w:szCs w:val="20"/>
                <w:lang w:eastAsia="sl-SI"/>
              </w:rPr>
              <w:t>Direktiva Sveta (EU) 2018/2057 z dne 6. novembra 2018 o</w:t>
            </w:r>
            <w:r w:rsidRPr="00862488">
              <w:rPr>
                <w:color w:val="000000"/>
              </w:rPr>
              <w:t xml:space="preserve"> spremembi Direktive 2006/112/ES o skupnem sistemu davka na dodano vrednost v zvezi z začasno uporabo splošnega mehanizma obrnjene davčne obveznosti za dobave blaga in storitev nad določenim pragom</w:t>
            </w:r>
            <w:r w:rsidR="00D3240B" w:rsidRPr="00862488">
              <w:rPr>
                <w:color w:val="000000"/>
              </w:rPr>
              <w:t>. Ta direktiva omogoča državam članicam, ki izpolnjujejo predpisane pogoje in imajo zelo visoko stopnjo zlorab v sistemu DDV, da določen čas uporabljajo splošni mehanizem obrnjene davčne obveznosti. Slovenija pogojev za uporabo tega mehanizma ne izpolnjuje, zato se prenos</w:t>
            </w:r>
            <w:r w:rsidR="00152C35" w:rsidRPr="00862488">
              <w:rPr>
                <w:color w:val="000000"/>
              </w:rPr>
              <w:t>a</w:t>
            </w:r>
            <w:r w:rsidR="00D3240B" w:rsidRPr="00862488">
              <w:rPr>
                <w:color w:val="000000"/>
              </w:rPr>
              <w:t xml:space="preserve"> te direktive ne </w:t>
            </w:r>
            <w:r w:rsidR="00D3240B" w:rsidRPr="00862488">
              <w:rPr>
                <w:rFonts w:cs="Arial"/>
                <w:color w:val="000000"/>
                <w:szCs w:val="20"/>
              </w:rPr>
              <w:t>predlaga.</w:t>
            </w:r>
            <w:r w:rsidRPr="00862488">
              <w:rPr>
                <w:rFonts w:cs="Arial"/>
                <w:iCs/>
                <w:szCs w:val="20"/>
                <w:lang w:eastAsia="sl-SI"/>
              </w:rPr>
              <w:t xml:space="preserve">  </w:t>
            </w:r>
          </w:p>
          <w:p w:rsidR="001214B8" w:rsidRPr="00862488" w:rsidRDefault="001214B8" w:rsidP="00997E5A">
            <w:pPr>
              <w:jc w:val="both"/>
              <w:rPr>
                <w:rFonts w:cs="Arial"/>
                <w:iCs/>
                <w:color w:val="444444"/>
                <w:szCs w:val="20"/>
                <w:lang w:eastAsia="sl-SI"/>
              </w:rPr>
            </w:pPr>
          </w:p>
          <w:p w:rsidR="00D93F0D" w:rsidRPr="00862488" w:rsidRDefault="00D3240B" w:rsidP="00997E5A">
            <w:pPr>
              <w:jc w:val="both"/>
              <w:rPr>
                <w:rFonts w:cs="Arial"/>
                <w:iCs/>
                <w:color w:val="444444"/>
                <w:szCs w:val="20"/>
                <w:lang w:eastAsia="sl-SI"/>
              </w:rPr>
            </w:pPr>
            <w:r w:rsidRPr="00862488">
              <w:rPr>
                <w:rFonts w:cs="Arial"/>
                <w:iCs/>
                <w:color w:val="444444"/>
                <w:szCs w:val="20"/>
                <w:lang w:eastAsia="sl-SI"/>
              </w:rPr>
              <w:t xml:space="preserve">V </w:t>
            </w:r>
            <w:r w:rsidR="00D63197" w:rsidRPr="00862488">
              <w:rPr>
                <w:rFonts w:cs="Arial"/>
                <w:iCs/>
                <w:szCs w:val="20"/>
                <w:lang w:eastAsia="sl-SI"/>
              </w:rPr>
              <w:t xml:space="preserve">februarju </w:t>
            </w:r>
            <w:r w:rsidRPr="00862488">
              <w:rPr>
                <w:rFonts w:cs="Arial"/>
                <w:iCs/>
                <w:szCs w:val="20"/>
                <w:lang w:eastAsia="sl-SI"/>
              </w:rPr>
              <w:t xml:space="preserve">2019 pa je bila sprejeta še </w:t>
            </w:r>
            <w:r w:rsidR="001214B8" w:rsidRPr="00862488">
              <w:rPr>
                <w:szCs w:val="20"/>
              </w:rPr>
              <w:t xml:space="preserve">Direktiva Sveta </w:t>
            </w:r>
            <w:r w:rsidR="00D63197" w:rsidRPr="00862488">
              <w:rPr>
                <w:szCs w:val="20"/>
              </w:rPr>
              <w:t>(EU) 2019/475 z dne 18. februarja 2019 o spremembi direktiv 2006/112/ES in 2008/118/ES glede vključitve italijanske občine Campione d'Italia in italijanskih voda Luganskega jezera v carinsko območje Unije in v ozemeljsko uporabo Direktive 2008/118/ES (v nadaljnjem besedilu: Direktiva 2019/475</w:t>
            </w:r>
            <w:r w:rsidR="00A76AA2">
              <w:rPr>
                <w:szCs w:val="20"/>
              </w:rPr>
              <w:t>/EU</w:t>
            </w:r>
            <w:r w:rsidR="00D63197" w:rsidRPr="00862488">
              <w:rPr>
                <w:szCs w:val="20"/>
              </w:rPr>
              <w:t>)</w:t>
            </w:r>
            <w:r w:rsidRPr="00862488">
              <w:rPr>
                <w:rFonts w:cs="Arial"/>
                <w:iCs/>
                <w:szCs w:val="20"/>
                <w:lang w:eastAsia="sl-SI"/>
              </w:rPr>
              <w:t xml:space="preserve">, ki še ni prenesena v slovensko zakonodajo, mora pa biti zaradi pravilne in enotne določitve območja uporabe </w:t>
            </w:r>
            <w:r w:rsidR="00DB2C64" w:rsidRPr="00862488">
              <w:rPr>
                <w:rFonts w:cs="Arial"/>
                <w:iCs/>
                <w:szCs w:val="20"/>
                <w:lang w:eastAsia="sl-SI"/>
              </w:rPr>
              <w:t xml:space="preserve">pravil </w:t>
            </w:r>
            <w:r w:rsidR="00D93224">
              <w:rPr>
                <w:rFonts w:cs="Arial"/>
                <w:iCs/>
                <w:szCs w:val="20"/>
                <w:lang w:eastAsia="sl-SI"/>
              </w:rPr>
              <w:t xml:space="preserve">EU </w:t>
            </w:r>
            <w:r w:rsidR="00DB2C64" w:rsidRPr="00862488">
              <w:rPr>
                <w:rFonts w:cs="Arial"/>
                <w:iCs/>
                <w:szCs w:val="20"/>
                <w:lang w:eastAsia="sl-SI"/>
              </w:rPr>
              <w:t xml:space="preserve">o </w:t>
            </w:r>
            <w:r w:rsidRPr="00862488">
              <w:rPr>
                <w:rFonts w:cs="Arial"/>
                <w:iCs/>
                <w:szCs w:val="20"/>
                <w:lang w:eastAsia="sl-SI"/>
              </w:rPr>
              <w:t>DDV.</w:t>
            </w:r>
          </w:p>
          <w:p w:rsidR="00536AB1" w:rsidRPr="00862488" w:rsidRDefault="00536AB1" w:rsidP="00536AB1">
            <w:pPr>
              <w:pStyle w:val="Alineazaodstavkom"/>
              <w:numPr>
                <w:ilvl w:val="0"/>
                <w:numId w:val="0"/>
              </w:numPr>
              <w:tabs>
                <w:tab w:val="left" w:pos="708"/>
              </w:tabs>
              <w:spacing w:line="260" w:lineRule="exact"/>
              <w:rPr>
                <w:color w:val="000000"/>
                <w:sz w:val="20"/>
                <w:szCs w:val="20"/>
              </w:rPr>
            </w:pPr>
          </w:p>
          <w:p w:rsidR="00536AB1" w:rsidRPr="00862488" w:rsidRDefault="00536AB1" w:rsidP="00536AB1">
            <w:pPr>
              <w:pStyle w:val="Alineazaodstavkom"/>
              <w:numPr>
                <w:ilvl w:val="0"/>
                <w:numId w:val="0"/>
              </w:numPr>
              <w:tabs>
                <w:tab w:val="left" w:pos="708"/>
              </w:tabs>
              <w:spacing w:line="260" w:lineRule="exact"/>
              <w:rPr>
                <w:sz w:val="20"/>
                <w:szCs w:val="20"/>
              </w:rPr>
            </w:pPr>
            <w:r w:rsidRPr="00862488">
              <w:rPr>
                <w:color w:val="000000"/>
                <w:sz w:val="20"/>
                <w:szCs w:val="20"/>
              </w:rPr>
              <w:t xml:space="preserve">Prenos Direktive </w:t>
            </w:r>
            <w:r w:rsidR="00D63197" w:rsidRPr="00862488">
              <w:rPr>
                <w:color w:val="000000"/>
                <w:sz w:val="20"/>
                <w:szCs w:val="20"/>
              </w:rPr>
              <w:t>2019/475</w:t>
            </w:r>
            <w:r w:rsidR="00A76AA2">
              <w:rPr>
                <w:color w:val="000000"/>
                <w:sz w:val="20"/>
                <w:szCs w:val="20"/>
              </w:rPr>
              <w:t>/EU</w:t>
            </w:r>
            <w:r w:rsidR="00D63197" w:rsidRPr="00862488">
              <w:rPr>
                <w:color w:val="000000"/>
                <w:sz w:val="20"/>
                <w:szCs w:val="20"/>
              </w:rPr>
              <w:t xml:space="preserve"> </w:t>
            </w:r>
            <w:r w:rsidRPr="00862488">
              <w:rPr>
                <w:color w:val="000000"/>
                <w:sz w:val="20"/>
                <w:szCs w:val="20"/>
              </w:rPr>
              <w:t>glede vključitve italijanske občine Campione d'Italia in italijanskih voda Luganskega jezera v carinsko območje Unije in v ozemeljsko uporabo Direktive 2008/118/ES</w:t>
            </w:r>
            <w:r w:rsidR="00A76AA2">
              <w:rPr>
                <w:color w:val="000000"/>
                <w:sz w:val="20"/>
                <w:szCs w:val="20"/>
              </w:rPr>
              <w:t>:</w:t>
            </w:r>
          </w:p>
          <w:p w:rsidR="00536AB1" w:rsidRPr="00862488" w:rsidRDefault="00536AB1" w:rsidP="00536AB1">
            <w:pPr>
              <w:jc w:val="both"/>
              <w:rPr>
                <w:rFonts w:cs="Arial"/>
                <w:color w:val="7030A0"/>
                <w:szCs w:val="20"/>
                <w:lang w:eastAsia="sl-SI"/>
              </w:rPr>
            </w:pPr>
            <w:r w:rsidRPr="00862488">
              <w:rPr>
                <w:color w:val="000000"/>
                <w:w w:val="102"/>
              </w:rPr>
              <w:t xml:space="preserve">Od 1. januarja 2020 bosta </w:t>
            </w:r>
            <w:r w:rsidRPr="00862488">
              <w:t xml:space="preserve">občina </w:t>
            </w:r>
            <w:r w:rsidRPr="00862488">
              <w:rPr>
                <w:w w:val="102"/>
              </w:rPr>
              <w:t>Campione d'Italia in vode Luganskega jezera, obe italijanski enklavi na ozemlju Švice, v skladu s carinsko zakonodajo Unije vključeni v carinsko območje Unije. Za namene trošarin bosta ti dve ozemlji od 1. januarja 2020 po novem vključeni tudi v ozemeljsko uporabo Direktive 2008/118/ES z dne 16. decembra 2008 o splošnem režimu za trošarino in o razveljavitvi Direktive 92/12/EGS, medtem ko bosta za namene DDV še naprej ostali izključeni iz ozemeljske uporabe Direktive 20</w:t>
            </w:r>
            <w:r w:rsidR="00C629F1" w:rsidRPr="00862488">
              <w:rPr>
                <w:w w:val="102"/>
              </w:rPr>
              <w:t>0</w:t>
            </w:r>
            <w:r w:rsidRPr="00862488">
              <w:rPr>
                <w:w w:val="102"/>
              </w:rPr>
              <w:t>6/112/ES. Kar zadeva DDV</w:t>
            </w:r>
            <w:r w:rsidR="00F46C80" w:rsidRPr="00862488">
              <w:rPr>
                <w:w w:val="102"/>
              </w:rPr>
              <w:t>,</w:t>
            </w:r>
            <w:r w:rsidRPr="00862488">
              <w:rPr>
                <w:w w:val="102"/>
              </w:rPr>
              <w:t xml:space="preserve"> bosta tako ozemlji </w:t>
            </w:r>
            <w:r w:rsidRPr="00862488">
              <w:t xml:space="preserve">občine </w:t>
            </w:r>
            <w:r w:rsidRPr="00862488">
              <w:rPr>
                <w:w w:val="102"/>
              </w:rPr>
              <w:t xml:space="preserve">Campione d'Italia in voda Luganskega jezera v enakem položaju kot </w:t>
            </w:r>
            <w:r w:rsidR="00DB2C64" w:rsidRPr="00862488">
              <w:rPr>
                <w:w w:val="102"/>
              </w:rPr>
              <w:t>druga</w:t>
            </w:r>
            <w:r w:rsidRPr="00862488">
              <w:rPr>
                <w:w w:val="102"/>
              </w:rPr>
              <w:t xml:space="preserve"> ozemlja, ki so del carinskega območja Unije, vendar umeščena zunaj ozemeljske uporabe Direktive 20</w:t>
            </w:r>
            <w:r w:rsidR="00C629F1" w:rsidRPr="00862488">
              <w:rPr>
                <w:w w:val="102"/>
              </w:rPr>
              <w:t>0</w:t>
            </w:r>
            <w:r w:rsidRPr="00862488">
              <w:rPr>
                <w:w w:val="102"/>
              </w:rPr>
              <w:t xml:space="preserve">6/112/ES. Na podlagi </w:t>
            </w:r>
            <w:r w:rsidR="00D63197" w:rsidRPr="00862488">
              <w:rPr>
                <w:w w:val="102"/>
              </w:rPr>
              <w:t xml:space="preserve">Direktive </w:t>
            </w:r>
            <w:r w:rsidRPr="00862488">
              <w:rPr>
                <w:w w:val="102"/>
              </w:rPr>
              <w:t>2019/</w:t>
            </w:r>
            <w:r w:rsidR="00D63197" w:rsidRPr="00862488">
              <w:rPr>
                <w:w w:val="102"/>
              </w:rPr>
              <w:t>475</w:t>
            </w:r>
            <w:r w:rsidR="00A76AA2">
              <w:rPr>
                <w:w w:val="102"/>
              </w:rPr>
              <w:t>/EU</w:t>
            </w:r>
            <w:r w:rsidRPr="00862488">
              <w:rPr>
                <w:w w:val="102"/>
              </w:rPr>
              <w:t xml:space="preserve"> je zato v predlog zakona vključena potrebna sprememba določbe ZDDV-1, ki opredeljuje ozemlja, ki so del carinskega območja Unije in kot »tretja ozemlja« izključena iz področja njegove uporabe.</w:t>
            </w:r>
          </w:p>
          <w:p w:rsidR="00D3240B" w:rsidRPr="00862488" w:rsidRDefault="00D3240B" w:rsidP="00997E5A">
            <w:pPr>
              <w:jc w:val="both"/>
              <w:rPr>
                <w:rFonts w:ascii="Roboto" w:hAnsi="Roboto" w:cs="Arial"/>
                <w:iCs/>
                <w:color w:val="444444"/>
                <w:sz w:val="21"/>
                <w:szCs w:val="21"/>
                <w:lang w:eastAsia="sl-SI"/>
              </w:rPr>
            </w:pPr>
          </w:p>
          <w:p w:rsidR="009A40DF" w:rsidRPr="00862488" w:rsidRDefault="009A40DF" w:rsidP="00997E5A">
            <w:pPr>
              <w:jc w:val="both"/>
              <w:rPr>
                <w:szCs w:val="20"/>
              </w:rPr>
            </w:pPr>
            <w:r w:rsidRPr="00862488">
              <w:rPr>
                <w:color w:val="000000"/>
                <w:szCs w:val="20"/>
              </w:rPr>
              <w:t>Prenos Direktive 2018/1910</w:t>
            </w:r>
            <w:r w:rsidR="00A76AA2">
              <w:rPr>
                <w:color w:val="000000"/>
                <w:szCs w:val="20"/>
              </w:rPr>
              <w:t>/EU:</w:t>
            </w:r>
          </w:p>
          <w:p w:rsidR="00D93F0D" w:rsidRPr="00862488" w:rsidRDefault="00D93F0D" w:rsidP="00DD386C">
            <w:pPr>
              <w:jc w:val="both"/>
              <w:rPr>
                <w:szCs w:val="20"/>
              </w:rPr>
            </w:pPr>
            <w:r w:rsidRPr="00862488">
              <w:rPr>
                <w:szCs w:val="20"/>
              </w:rPr>
              <w:lastRenderedPageBreak/>
              <w:t xml:space="preserve">Glavni namen </w:t>
            </w:r>
            <w:r w:rsidR="00D0240B" w:rsidRPr="00862488">
              <w:rPr>
                <w:szCs w:val="20"/>
              </w:rPr>
              <w:t xml:space="preserve">tokratnih </w:t>
            </w:r>
            <w:r w:rsidRPr="00862488">
              <w:rPr>
                <w:szCs w:val="20"/>
              </w:rPr>
              <w:t xml:space="preserve">sprememb ZDDV-1 je prenesti v slovenski pravni red določbe Direktive </w:t>
            </w:r>
            <w:r w:rsidR="00F306E7" w:rsidRPr="00862488">
              <w:rPr>
                <w:szCs w:val="20"/>
              </w:rPr>
              <w:t>2018/1910</w:t>
            </w:r>
            <w:r w:rsidR="00A76AA2">
              <w:rPr>
                <w:szCs w:val="20"/>
              </w:rPr>
              <w:t>/EU</w:t>
            </w:r>
            <w:r w:rsidR="00595741" w:rsidRPr="00862488">
              <w:rPr>
                <w:szCs w:val="20"/>
              </w:rPr>
              <w:t>, s katero se uvajajo nekatera nova pravila za posebne vrste transakcij oziroma dopolnjujejo obstoječa pravila, da bi se zagotovila večja pravna varnost</w:t>
            </w:r>
            <w:r w:rsidR="002B555F" w:rsidRPr="00862488">
              <w:rPr>
                <w:szCs w:val="20"/>
              </w:rPr>
              <w:t xml:space="preserve"> davčnih zavezancev </w:t>
            </w:r>
            <w:r w:rsidR="00890075" w:rsidRPr="00862488">
              <w:rPr>
                <w:szCs w:val="20"/>
              </w:rPr>
              <w:t xml:space="preserve">in </w:t>
            </w:r>
            <w:r w:rsidR="002B555F" w:rsidRPr="00862488">
              <w:rPr>
                <w:szCs w:val="20"/>
              </w:rPr>
              <w:t xml:space="preserve">poenotilo izvajanje </w:t>
            </w:r>
            <w:r w:rsidR="008F2964" w:rsidRPr="00862488">
              <w:rPr>
                <w:szCs w:val="20"/>
              </w:rPr>
              <w:t>Direktive 2006/112/ES</w:t>
            </w:r>
            <w:r w:rsidR="002B555F" w:rsidRPr="00862488">
              <w:rPr>
                <w:szCs w:val="20"/>
              </w:rPr>
              <w:t xml:space="preserve"> v državah članicah, s tem pa poenostavilo poslovanje davčnih zavezancev ter preprečilo morebitne primere izogibanja plačilu davka ali primere dvojnega plačila davka v dveh </w:t>
            </w:r>
            <w:r w:rsidR="008F2964" w:rsidRPr="00862488">
              <w:rPr>
                <w:szCs w:val="20"/>
              </w:rPr>
              <w:t xml:space="preserve">ali več </w:t>
            </w:r>
            <w:r w:rsidR="002B555F" w:rsidRPr="00862488">
              <w:rPr>
                <w:szCs w:val="20"/>
              </w:rPr>
              <w:t>državah članicah za isto transakcijo</w:t>
            </w:r>
            <w:r w:rsidR="00595741" w:rsidRPr="00862488">
              <w:rPr>
                <w:szCs w:val="20"/>
              </w:rPr>
              <w:t>.</w:t>
            </w:r>
          </w:p>
          <w:p w:rsidR="002B555F" w:rsidRPr="00862488" w:rsidRDefault="002B555F" w:rsidP="00DD386C">
            <w:pPr>
              <w:jc w:val="both"/>
            </w:pPr>
          </w:p>
          <w:p w:rsidR="00D93F0D" w:rsidRPr="00862488" w:rsidRDefault="002B555F" w:rsidP="00997E5A">
            <w:pPr>
              <w:pStyle w:val="Alineazaodstavkom"/>
              <w:numPr>
                <w:ilvl w:val="0"/>
                <w:numId w:val="0"/>
              </w:numPr>
              <w:spacing w:line="260" w:lineRule="exact"/>
              <w:rPr>
                <w:rFonts w:cs="Times New Roman"/>
                <w:sz w:val="20"/>
                <w:szCs w:val="24"/>
                <w:lang w:eastAsia="en-US"/>
              </w:rPr>
            </w:pPr>
            <w:r w:rsidRPr="00862488">
              <w:rPr>
                <w:rFonts w:cs="Times New Roman"/>
                <w:sz w:val="20"/>
                <w:szCs w:val="24"/>
                <w:lang w:eastAsia="en-US"/>
              </w:rPr>
              <w:t xml:space="preserve">ZDDV-1 med drugim vsebuje pravila o kraju in času nastanka obveznosti obračuna DDV v transakcijah med državami članicami EU ter pravila o administrativnih obveznostih davčnih zavezancev, s katerimi se omogoči nadzor </w:t>
            </w:r>
            <w:r w:rsidR="006471A9" w:rsidRPr="00862488">
              <w:rPr>
                <w:rFonts w:cs="Times New Roman"/>
                <w:sz w:val="20"/>
                <w:szCs w:val="24"/>
                <w:lang w:eastAsia="en-US"/>
              </w:rPr>
              <w:t xml:space="preserve">nad </w:t>
            </w:r>
            <w:r w:rsidRPr="00862488">
              <w:rPr>
                <w:rFonts w:cs="Times New Roman"/>
                <w:sz w:val="20"/>
                <w:szCs w:val="24"/>
                <w:lang w:eastAsia="en-US"/>
              </w:rPr>
              <w:t>pravilnost</w:t>
            </w:r>
            <w:r w:rsidR="006471A9" w:rsidRPr="00862488">
              <w:rPr>
                <w:rFonts w:cs="Times New Roman"/>
                <w:sz w:val="20"/>
                <w:szCs w:val="24"/>
                <w:lang w:eastAsia="en-US"/>
              </w:rPr>
              <w:t>jo</w:t>
            </w:r>
            <w:r w:rsidRPr="00862488">
              <w:rPr>
                <w:rFonts w:cs="Times New Roman"/>
                <w:sz w:val="20"/>
                <w:szCs w:val="24"/>
                <w:lang w:eastAsia="en-US"/>
              </w:rPr>
              <w:t xml:space="preserve"> obračunavanja DDV v teh primerih. Pravila morajo biti dovolj podrobna, da se lahko iz </w:t>
            </w:r>
            <w:r w:rsidR="00890075" w:rsidRPr="00862488">
              <w:rPr>
                <w:rFonts w:cs="Times New Roman"/>
                <w:sz w:val="20"/>
                <w:szCs w:val="24"/>
                <w:lang w:eastAsia="en-US"/>
              </w:rPr>
              <w:t xml:space="preserve">njih </w:t>
            </w:r>
            <w:r w:rsidRPr="00862488">
              <w:rPr>
                <w:rFonts w:cs="Times New Roman"/>
                <w:sz w:val="20"/>
                <w:szCs w:val="24"/>
                <w:lang w:eastAsia="en-US"/>
              </w:rPr>
              <w:t xml:space="preserve">ugotovi, v katerih primerih se v Sloveniji DDV obračuna in v katerih primerih se lahko v Sloveniji uveljavi oprostitev plačila DDV, ker je blago predmet obdavčitve v drugi državi članici. Usklajenost nacionalnih pravil držav članic zagotavlja, da ne prihaja do obdavčitve iste transakcije v dveh državah </w:t>
            </w:r>
            <w:r w:rsidR="00536AB1" w:rsidRPr="00862488">
              <w:rPr>
                <w:rFonts w:cs="Times New Roman"/>
                <w:sz w:val="20"/>
                <w:szCs w:val="24"/>
                <w:lang w:eastAsia="en-US"/>
              </w:rPr>
              <w:t xml:space="preserve">(dvojna obdavčitev) </w:t>
            </w:r>
            <w:r w:rsidRPr="00862488">
              <w:rPr>
                <w:rFonts w:cs="Times New Roman"/>
                <w:sz w:val="20"/>
                <w:szCs w:val="24"/>
                <w:lang w:eastAsia="en-US"/>
              </w:rPr>
              <w:t>ali do neobdavči</w:t>
            </w:r>
            <w:r w:rsidR="00E10D39" w:rsidRPr="00862488">
              <w:rPr>
                <w:rFonts w:cs="Times New Roman"/>
                <w:sz w:val="20"/>
                <w:szCs w:val="24"/>
                <w:lang w:eastAsia="en-US"/>
              </w:rPr>
              <w:t>t</w:t>
            </w:r>
            <w:r w:rsidRPr="00862488">
              <w:rPr>
                <w:rFonts w:cs="Times New Roman"/>
                <w:sz w:val="20"/>
                <w:szCs w:val="24"/>
                <w:lang w:eastAsia="en-US"/>
              </w:rPr>
              <w:t xml:space="preserve">ve te transakcije v </w:t>
            </w:r>
            <w:r w:rsidR="00DB7F4E" w:rsidRPr="00862488">
              <w:rPr>
                <w:rFonts w:cs="Times New Roman"/>
                <w:sz w:val="20"/>
                <w:szCs w:val="24"/>
                <w:lang w:eastAsia="en-US"/>
              </w:rPr>
              <w:t>obeh državah članicah</w:t>
            </w:r>
            <w:r w:rsidR="00536AB1" w:rsidRPr="00862488">
              <w:rPr>
                <w:rFonts w:cs="Times New Roman"/>
                <w:sz w:val="20"/>
                <w:szCs w:val="24"/>
                <w:lang w:eastAsia="en-US"/>
              </w:rPr>
              <w:t xml:space="preserve"> (dvojna neobdavčitev)</w:t>
            </w:r>
            <w:r w:rsidR="00DB7F4E" w:rsidRPr="00862488">
              <w:rPr>
                <w:rFonts w:cs="Times New Roman"/>
                <w:sz w:val="20"/>
                <w:szCs w:val="24"/>
                <w:lang w:eastAsia="en-US"/>
              </w:rPr>
              <w:t>.</w:t>
            </w:r>
          </w:p>
          <w:p w:rsidR="00DB7F4E" w:rsidRPr="00862488" w:rsidRDefault="00DB7F4E" w:rsidP="00997E5A">
            <w:pPr>
              <w:pStyle w:val="Alineazaodstavkom"/>
              <w:numPr>
                <w:ilvl w:val="0"/>
                <w:numId w:val="0"/>
              </w:numPr>
              <w:spacing w:line="260" w:lineRule="exact"/>
              <w:rPr>
                <w:rFonts w:cs="Times New Roman"/>
                <w:sz w:val="20"/>
                <w:szCs w:val="24"/>
                <w:lang w:eastAsia="en-US"/>
              </w:rPr>
            </w:pPr>
          </w:p>
          <w:p w:rsidR="00DB7F4E" w:rsidRPr="00862488" w:rsidRDefault="00DB7F4E" w:rsidP="00997E5A">
            <w:pPr>
              <w:pStyle w:val="Alineazaodstavkom"/>
              <w:numPr>
                <w:ilvl w:val="0"/>
                <w:numId w:val="0"/>
              </w:numPr>
              <w:spacing w:line="260" w:lineRule="exact"/>
              <w:rPr>
                <w:rFonts w:cs="Times New Roman"/>
                <w:sz w:val="20"/>
                <w:szCs w:val="24"/>
                <w:lang w:eastAsia="en-US"/>
              </w:rPr>
            </w:pPr>
            <w:r w:rsidRPr="00862488">
              <w:rPr>
                <w:rFonts w:cs="Times New Roman"/>
                <w:sz w:val="20"/>
                <w:szCs w:val="24"/>
                <w:lang w:eastAsia="en-US"/>
              </w:rPr>
              <w:t xml:space="preserve">Iz obstoječe prakse držav članic izhaja, da na nekaterih področjih še ni dosežena zadostna usklajenost nacionalnih pravil pri izvajanju </w:t>
            </w:r>
            <w:r w:rsidR="00713036" w:rsidRPr="00862488">
              <w:rPr>
                <w:rFonts w:cs="Times New Roman"/>
                <w:sz w:val="20"/>
                <w:szCs w:val="24"/>
                <w:lang w:eastAsia="en-US"/>
              </w:rPr>
              <w:t>Direktive 2006/112/ES</w:t>
            </w:r>
            <w:r w:rsidRPr="00862488">
              <w:rPr>
                <w:rFonts w:cs="Times New Roman"/>
                <w:sz w:val="20"/>
                <w:szCs w:val="24"/>
                <w:lang w:eastAsia="en-US"/>
              </w:rPr>
              <w:t xml:space="preserve">, zato prihaja do različnih rešitev, ki po eni strani otežujejo čezmejno poslovanje davčnim zavezancem, po drugi strani pa omogočajo zgoraj opisane nepravilnosti (dvojna obdavčitev ali dvojna neobdavčitev). Z namenom izboljšati usklajenost nacionalnih pravil se z </w:t>
            </w:r>
            <w:r w:rsidR="00146FBC" w:rsidRPr="00862488">
              <w:rPr>
                <w:rFonts w:cs="Times New Roman"/>
                <w:sz w:val="20"/>
                <w:szCs w:val="24"/>
                <w:lang w:eastAsia="en-US"/>
              </w:rPr>
              <w:t>Direktivo 2018/1910</w:t>
            </w:r>
            <w:r w:rsidR="00A76AA2">
              <w:rPr>
                <w:rFonts w:cs="Times New Roman"/>
                <w:sz w:val="20"/>
                <w:szCs w:val="24"/>
                <w:lang w:eastAsia="en-US"/>
              </w:rPr>
              <w:t>/EU</w:t>
            </w:r>
            <w:r w:rsidRPr="00862488">
              <w:rPr>
                <w:rFonts w:cs="Times New Roman"/>
                <w:sz w:val="20"/>
                <w:szCs w:val="24"/>
                <w:lang w:eastAsia="en-US"/>
              </w:rPr>
              <w:t xml:space="preserve"> predlaga</w:t>
            </w:r>
            <w:r w:rsidR="00890075" w:rsidRPr="00862488">
              <w:rPr>
                <w:rFonts w:cs="Times New Roman"/>
                <w:sz w:val="20"/>
                <w:szCs w:val="24"/>
                <w:lang w:eastAsia="en-US"/>
              </w:rPr>
              <w:t>jo</w:t>
            </w:r>
            <w:r w:rsidRPr="00862488">
              <w:rPr>
                <w:rFonts w:cs="Times New Roman"/>
                <w:sz w:val="20"/>
                <w:szCs w:val="24"/>
                <w:lang w:eastAsia="en-US"/>
              </w:rPr>
              <w:t xml:space="preserve"> nove ureditve na </w:t>
            </w:r>
            <w:r w:rsidR="00AD3ECB" w:rsidRPr="00862488">
              <w:rPr>
                <w:rFonts w:cs="Times New Roman"/>
                <w:sz w:val="20"/>
                <w:szCs w:val="24"/>
                <w:lang w:eastAsia="en-US"/>
              </w:rPr>
              <w:t xml:space="preserve">področjih </w:t>
            </w:r>
            <w:r w:rsidRPr="00862488">
              <w:rPr>
                <w:rFonts w:cs="Times New Roman"/>
                <w:sz w:val="20"/>
                <w:szCs w:val="24"/>
                <w:lang w:eastAsia="en-US"/>
              </w:rPr>
              <w:t>skladiščenja na odpoklic in zaporednih dobav.</w:t>
            </w:r>
            <w:r w:rsidR="00146FBC" w:rsidRPr="00862488">
              <w:rPr>
                <w:rFonts w:cs="Times New Roman"/>
                <w:sz w:val="20"/>
                <w:szCs w:val="24"/>
                <w:lang w:eastAsia="en-US"/>
              </w:rPr>
              <w:t xml:space="preserve"> V zvezi z uporabo oprostitve </w:t>
            </w:r>
            <w:r w:rsidR="00D3240B" w:rsidRPr="00862488">
              <w:rPr>
                <w:rFonts w:cs="Times New Roman"/>
                <w:sz w:val="20"/>
                <w:szCs w:val="24"/>
                <w:lang w:eastAsia="en-US"/>
              </w:rPr>
              <w:t xml:space="preserve">plačila DDV pri </w:t>
            </w:r>
            <w:r w:rsidR="00146FBC" w:rsidRPr="00862488">
              <w:rPr>
                <w:rFonts w:cs="Times New Roman"/>
                <w:sz w:val="20"/>
                <w:szCs w:val="24"/>
                <w:lang w:eastAsia="en-US"/>
              </w:rPr>
              <w:t>d</w:t>
            </w:r>
            <w:r w:rsidR="00AD3ECB" w:rsidRPr="00862488">
              <w:rPr>
                <w:rFonts w:cs="Times New Roman"/>
                <w:sz w:val="20"/>
                <w:szCs w:val="24"/>
                <w:lang w:eastAsia="en-US"/>
              </w:rPr>
              <w:t>o</w:t>
            </w:r>
            <w:r w:rsidR="00146FBC" w:rsidRPr="00862488">
              <w:rPr>
                <w:rFonts w:cs="Times New Roman"/>
                <w:sz w:val="20"/>
                <w:szCs w:val="24"/>
                <w:lang w:eastAsia="en-US"/>
              </w:rPr>
              <w:t>bav</w:t>
            </w:r>
            <w:r w:rsidR="00D3240B" w:rsidRPr="00862488">
              <w:rPr>
                <w:rFonts w:cs="Times New Roman"/>
                <w:sz w:val="20"/>
                <w:szCs w:val="24"/>
                <w:lang w:eastAsia="en-US"/>
              </w:rPr>
              <w:t>ah</w:t>
            </w:r>
            <w:r w:rsidR="00146FBC" w:rsidRPr="00862488">
              <w:rPr>
                <w:rFonts w:cs="Times New Roman"/>
                <w:sz w:val="20"/>
                <w:szCs w:val="24"/>
                <w:lang w:eastAsia="en-US"/>
              </w:rPr>
              <w:t xml:space="preserve"> blaga v drugo državo članico pa se</w:t>
            </w:r>
            <w:r w:rsidR="00D93442" w:rsidRPr="00862488">
              <w:rPr>
                <w:rFonts w:cs="Times New Roman"/>
                <w:sz w:val="20"/>
                <w:szCs w:val="24"/>
                <w:lang w:eastAsia="en-US"/>
              </w:rPr>
              <w:t>,</w:t>
            </w:r>
            <w:r w:rsidR="00146FBC" w:rsidRPr="00862488">
              <w:rPr>
                <w:rFonts w:cs="Times New Roman"/>
                <w:sz w:val="20"/>
                <w:szCs w:val="24"/>
                <w:lang w:eastAsia="en-US"/>
              </w:rPr>
              <w:t xml:space="preserve"> </w:t>
            </w:r>
            <w:r w:rsidR="00D93442" w:rsidRPr="00862488">
              <w:rPr>
                <w:rFonts w:cs="Times New Roman"/>
                <w:sz w:val="20"/>
                <w:szCs w:val="24"/>
                <w:lang w:eastAsia="en-US"/>
              </w:rPr>
              <w:t xml:space="preserve">poleg </w:t>
            </w:r>
            <w:r w:rsidR="00146FBC" w:rsidRPr="00862488">
              <w:rPr>
                <w:rFonts w:cs="Times New Roman"/>
                <w:sz w:val="20"/>
                <w:szCs w:val="24"/>
                <w:lang w:eastAsia="en-US"/>
              </w:rPr>
              <w:t>pogoja prevoza blaga iz države članice dobave</w:t>
            </w:r>
            <w:r w:rsidR="00D93442" w:rsidRPr="00862488">
              <w:rPr>
                <w:rFonts w:cs="Times New Roman"/>
                <w:sz w:val="20"/>
                <w:szCs w:val="24"/>
                <w:lang w:eastAsia="en-US"/>
              </w:rPr>
              <w:t>,</w:t>
            </w:r>
            <w:r w:rsidR="00146FBC" w:rsidRPr="00862488">
              <w:rPr>
                <w:rFonts w:cs="Times New Roman"/>
                <w:sz w:val="20"/>
                <w:szCs w:val="24"/>
                <w:lang w:eastAsia="en-US"/>
              </w:rPr>
              <w:t xml:space="preserve"> identifikacijska številka za DDV pridobitelja blaga določa kot vsebinski pogoj za </w:t>
            </w:r>
            <w:r w:rsidR="00D3240B" w:rsidRPr="00862488">
              <w:rPr>
                <w:rFonts w:cs="Times New Roman"/>
                <w:sz w:val="20"/>
                <w:szCs w:val="24"/>
                <w:lang w:eastAsia="en-US"/>
              </w:rPr>
              <w:t xml:space="preserve">uveljavitev </w:t>
            </w:r>
            <w:r w:rsidR="00146FBC" w:rsidRPr="00862488">
              <w:rPr>
                <w:rFonts w:cs="Times New Roman"/>
                <w:sz w:val="20"/>
                <w:szCs w:val="24"/>
                <w:lang w:eastAsia="en-US"/>
              </w:rPr>
              <w:t>oprostitv</w:t>
            </w:r>
            <w:r w:rsidR="00D3240B" w:rsidRPr="00862488">
              <w:rPr>
                <w:rFonts w:cs="Times New Roman"/>
                <w:sz w:val="20"/>
                <w:szCs w:val="24"/>
                <w:lang w:eastAsia="en-US"/>
              </w:rPr>
              <w:t>e pri</w:t>
            </w:r>
            <w:r w:rsidR="00146FBC" w:rsidRPr="00862488">
              <w:rPr>
                <w:rFonts w:cs="Times New Roman"/>
                <w:sz w:val="20"/>
                <w:szCs w:val="24"/>
                <w:lang w:eastAsia="en-US"/>
              </w:rPr>
              <w:t xml:space="preserve"> dobav</w:t>
            </w:r>
            <w:r w:rsidR="00D3240B" w:rsidRPr="00862488">
              <w:rPr>
                <w:rFonts w:cs="Times New Roman"/>
                <w:sz w:val="20"/>
                <w:szCs w:val="24"/>
                <w:lang w:eastAsia="en-US"/>
              </w:rPr>
              <w:t>i</w:t>
            </w:r>
            <w:r w:rsidR="00146FBC" w:rsidRPr="00862488">
              <w:rPr>
                <w:rFonts w:cs="Times New Roman"/>
                <w:sz w:val="20"/>
                <w:szCs w:val="24"/>
                <w:lang w:eastAsia="en-US"/>
              </w:rPr>
              <w:t xml:space="preserve"> blaga v trgovanju znotraj EU.</w:t>
            </w:r>
          </w:p>
          <w:p w:rsidR="00DB7F4E" w:rsidRPr="00862488" w:rsidRDefault="00DB7F4E" w:rsidP="00997E5A">
            <w:pPr>
              <w:pStyle w:val="Alineazaodstavkom"/>
              <w:numPr>
                <w:ilvl w:val="0"/>
                <w:numId w:val="0"/>
              </w:numPr>
              <w:spacing w:line="260" w:lineRule="exact"/>
              <w:rPr>
                <w:rFonts w:cs="Times New Roman"/>
                <w:sz w:val="20"/>
                <w:szCs w:val="24"/>
                <w:lang w:eastAsia="en-US"/>
              </w:rPr>
            </w:pPr>
          </w:p>
          <w:p w:rsidR="00DB7F4E" w:rsidRPr="00862488" w:rsidRDefault="00DB7F4E" w:rsidP="00997E5A">
            <w:pPr>
              <w:pStyle w:val="Alineazaodstavkom"/>
              <w:numPr>
                <w:ilvl w:val="0"/>
                <w:numId w:val="0"/>
              </w:numPr>
              <w:spacing w:line="260" w:lineRule="exact"/>
              <w:rPr>
                <w:rFonts w:cs="Times New Roman"/>
                <w:sz w:val="20"/>
                <w:szCs w:val="24"/>
                <w:lang w:eastAsia="en-US"/>
              </w:rPr>
            </w:pPr>
            <w:r w:rsidRPr="00862488">
              <w:rPr>
                <w:rFonts w:cs="Times New Roman"/>
                <w:sz w:val="20"/>
                <w:szCs w:val="24"/>
                <w:lang w:eastAsia="en-US"/>
              </w:rPr>
              <w:t xml:space="preserve">V skladu </w:t>
            </w:r>
            <w:r w:rsidR="00890075" w:rsidRPr="00862488">
              <w:rPr>
                <w:rFonts w:cs="Times New Roman"/>
                <w:sz w:val="20"/>
                <w:szCs w:val="24"/>
                <w:lang w:eastAsia="en-US"/>
              </w:rPr>
              <w:t>z zdaj</w:t>
            </w:r>
            <w:r w:rsidRPr="00862488">
              <w:rPr>
                <w:rFonts w:cs="Times New Roman"/>
                <w:sz w:val="20"/>
                <w:szCs w:val="24"/>
                <w:lang w:eastAsia="en-US"/>
              </w:rPr>
              <w:t xml:space="preserve"> veljavno ureditvijo </w:t>
            </w:r>
            <w:r w:rsidR="009264CF" w:rsidRPr="00862488">
              <w:rPr>
                <w:rFonts w:cs="Times New Roman"/>
                <w:sz w:val="20"/>
                <w:szCs w:val="24"/>
                <w:lang w:eastAsia="en-US"/>
              </w:rPr>
              <w:t>prihaja do različnih praks med državami članicami</w:t>
            </w:r>
            <w:r w:rsidRPr="00862488">
              <w:rPr>
                <w:rFonts w:cs="Times New Roman"/>
                <w:sz w:val="20"/>
                <w:szCs w:val="24"/>
                <w:lang w:eastAsia="en-US"/>
              </w:rPr>
              <w:t xml:space="preserve"> v primeru skladiščenja na odpoklic, če se blago prenese iz ene države članice v skladišče v drugo državo članico z namenom, da bo </w:t>
            </w:r>
            <w:r w:rsidR="00890075" w:rsidRPr="00862488">
              <w:rPr>
                <w:rFonts w:cs="Times New Roman"/>
                <w:sz w:val="20"/>
                <w:szCs w:val="24"/>
                <w:lang w:eastAsia="en-US"/>
              </w:rPr>
              <w:t>poz</w:t>
            </w:r>
            <w:r w:rsidRPr="00862488">
              <w:rPr>
                <w:rFonts w:cs="Times New Roman"/>
                <w:sz w:val="20"/>
                <w:szCs w:val="24"/>
                <w:lang w:eastAsia="en-US"/>
              </w:rPr>
              <w:t>neje to blago dobavljeno prejemniku v tej državi članici</w:t>
            </w:r>
            <w:r w:rsidR="009264CF" w:rsidRPr="00862488">
              <w:rPr>
                <w:rFonts w:cs="Times New Roman"/>
                <w:sz w:val="20"/>
                <w:szCs w:val="24"/>
                <w:lang w:eastAsia="en-US"/>
              </w:rPr>
              <w:t>.</w:t>
            </w:r>
            <w:r w:rsidRPr="00862488">
              <w:rPr>
                <w:rFonts w:cs="Times New Roman"/>
                <w:sz w:val="20"/>
                <w:szCs w:val="24"/>
                <w:lang w:eastAsia="en-US"/>
              </w:rPr>
              <w:t xml:space="preserve"> </w:t>
            </w:r>
            <w:r w:rsidR="009264CF" w:rsidRPr="00862488">
              <w:rPr>
                <w:rFonts w:cs="Times New Roman"/>
                <w:sz w:val="20"/>
                <w:szCs w:val="24"/>
                <w:lang w:eastAsia="en-US"/>
              </w:rPr>
              <w:t xml:space="preserve">Praviloma se </w:t>
            </w:r>
            <w:r w:rsidRPr="00862488">
              <w:rPr>
                <w:rFonts w:cs="Times New Roman"/>
                <w:sz w:val="20"/>
                <w:szCs w:val="24"/>
                <w:lang w:eastAsia="en-US"/>
              </w:rPr>
              <w:t xml:space="preserve">šteje, da je bila dobava v drugo državo članico opravljena v trenutku, ko je blago preneseno iz ene države članice v drugo državo članico. </w:t>
            </w:r>
            <w:r w:rsidR="00890075" w:rsidRPr="00862488">
              <w:rPr>
                <w:rFonts w:cs="Times New Roman"/>
                <w:sz w:val="20"/>
                <w:szCs w:val="24"/>
                <w:lang w:eastAsia="en-US"/>
              </w:rPr>
              <w:t>Poz</w:t>
            </w:r>
            <w:r w:rsidRPr="00862488">
              <w:rPr>
                <w:rFonts w:cs="Times New Roman"/>
                <w:sz w:val="20"/>
                <w:szCs w:val="24"/>
                <w:lang w:eastAsia="en-US"/>
              </w:rPr>
              <w:t xml:space="preserve">nejšo dobavo prejemniku pa je treba obravnavati ločeno. To pomeni, da se mora dobavitelj blaga </w:t>
            </w:r>
            <w:r w:rsidR="00220FC9" w:rsidRPr="00862488">
              <w:rPr>
                <w:rFonts w:cs="Times New Roman"/>
                <w:sz w:val="20"/>
                <w:szCs w:val="24"/>
                <w:lang w:eastAsia="en-US"/>
              </w:rPr>
              <w:t xml:space="preserve">po </w:t>
            </w:r>
            <w:r w:rsidR="00890075" w:rsidRPr="00862488">
              <w:rPr>
                <w:rFonts w:cs="Times New Roman"/>
                <w:sz w:val="20"/>
                <w:szCs w:val="24"/>
                <w:lang w:eastAsia="en-US"/>
              </w:rPr>
              <w:t xml:space="preserve">sedanjih </w:t>
            </w:r>
            <w:r w:rsidR="00220FC9" w:rsidRPr="00862488">
              <w:rPr>
                <w:rFonts w:cs="Times New Roman"/>
                <w:sz w:val="20"/>
                <w:szCs w:val="24"/>
                <w:lang w:eastAsia="en-US"/>
              </w:rPr>
              <w:t xml:space="preserve">pravilih </w:t>
            </w:r>
            <w:r w:rsidRPr="00862488">
              <w:rPr>
                <w:rFonts w:cs="Times New Roman"/>
                <w:sz w:val="20"/>
                <w:szCs w:val="24"/>
                <w:lang w:eastAsia="en-US"/>
              </w:rPr>
              <w:t>ide</w:t>
            </w:r>
            <w:r w:rsidR="00220FC9" w:rsidRPr="00862488">
              <w:rPr>
                <w:rFonts w:cs="Times New Roman"/>
                <w:sz w:val="20"/>
                <w:szCs w:val="24"/>
                <w:lang w:eastAsia="en-US"/>
              </w:rPr>
              <w:t>n</w:t>
            </w:r>
            <w:r w:rsidRPr="00862488">
              <w:rPr>
                <w:rFonts w:cs="Times New Roman"/>
                <w:sz w:val="20"/>
                <w:szCs w:val="24"/>
                <w:lang w:eastAsia="en-US"/>
              </w:rPr>
              <w:t>tificirati za namene DDV v državi članici, v kateri ima skladišče blaga</w:t>
            </w:r>
            <w:r w:rsidR="00890075" w:rsidRPr="00862488">
              <w:rPr>
                <w:rFonts w:cs="Times New Roman"/>
                <w:sz w:val="20"/>
                <w:szCs w:val="24"/>
                <w:lang w:eastAsia="en-US"/>
              </w:rPr>
              <w:t>,</w:t>
            </w:r>
            <w:r w:rsidRPr="00862488">
              <w:rPr>
                <w:rFonts w:cs="Times New Roman"/>
                <w:sz w:val="20"/>
                <w:szCs w:val="24"/>
                <w:lang w:eastAsia="en-US"/>
              </w:rPr>
              <w:t xml:space="preserve"> in </w:t>
            </w:r>
            <w:r w:rsidR="00220FC9" w:rsidRPr="00862488">
              <w:rPr>
                <w:rFonts w:cs="Times New Roman"/>
                <w:sz w:val="20"/>
                <w:szCs w:val="24"/>
                <w:lang w:eastAsia="en-US"/>
              </w:rPr>
              <w:t xml:space="preserve">tam </w:t>
            </w:r>
            <w:r w:rsidRPr="00862488">
              <w:rPr>
                <w:rFonts w:cs="Times New Roman"/>
                <w:sz w:val="20"/>
                <w:szCs w:val="24"/>
                <w:lang w:eastAsia="en-US"/>
              </w:rPr>
              <w:t>opravi</w:t>
            </w:r>
            <w:r w:rsidR="00890075" w:rsidRPr="00862488">
              <w:rPr>
                <w:rFonts w:cs="Times New Roman"/>
                <w:sz w:val="20"/>
                <w:szCs w:val="24"/>
                <w:lang w:eastAsia="en-US"/>
              </w:rPr>
              <w:t>ti</w:t>
            </w:r>
            <w:r w:rsidRPr="00862488">
              <w:rPr>
                <w:rFonts w:cs="Times New Roman"/>
                <w:sz w:val="20"/>
                <w:szCs w:val="24"/>
                <w:lang w:eastAsia="en-US"/>
              </w:rPr>
              <w:t xml:space="preserve"> obdavčljivo dobavo prejemniku blaga. </w:t>
            </w:r>
            <w:r w:rsidR="009264CF" w:rsidRPr="00862488">
              <w:rPr>
                <w:rFonts w:cs="Times New Roman"/>
                <w:sz w:val="20"/>
                <w:szCs w:val="24"/>
                <w:lang w:eastAsia="en-US"/>
              </w:rPr>
              <w:t xml:space="preserve">V Sloveniji je bila </w:t>
            </w:r>
            <w:r w:rsidR="00C94F3D" w:rsidRPr="00862488">
              <w:rPr>
                <w:rFonts w:cs="Times New Roman"/>
                <w:sz w:val="20"/>
                <w:szCs w:val="24"/>
                <w:lang w:eastAsia="en-US"/>
              </w:rPr>
              <w:t xml:space="preserve">s 1. septembrom 2004 </w:t>
            </w:r>
            <w:r w:rsidR="009264CF" w:rsidRPr="00862488">
              <w:rPr>
                <w:rFonts w:cs="Times New Roman"/>
                <w:sz w:val="20"/>
                <w:szCs w:val="24"/>
                <w:lang w:eastAsia="en-US"/>
              </w:rPr>
              <w:t>uveden</w:t>
            </w:r>
            <w:r w:rsidR="00C94F3D" w:rsidRPr="00862488">
              <w:rPr>
                <w:rFonts w:cs="Times New Roman"/>
                <w:sz w:val="20"/>
                <w:szCs w:val="24"/>
                <w:lang w:eastAsia="en-US"/>
              </w:rPr>
              <w:t>a</w:t>
            </w:r>
            <w:r w:rsidR="009264CF" w:rsidRPr="00862488">
              <w:rPr>
                <w:rFonts w:cs="Times New Roman"/>
                <w:sz w:val="20"/>
                <w:szCs w:val="24"/>
                <w:lang w:eastAsia="en-US"/>
              </w:rPr>
              <w:t xml:space="preserve"> </w:t>
            </w:r>
            <w:r w:rsidR="00C94F3D" w:rsidRPr="00862488">
              <w:rPr>
                <w:rFonts w:cs="Times New Roman"/>
                <w:sz w:val="20"/>
                <w:szCs w:val="24"/>
                <w:lang w:eastAsia="en-US"/>
              </w:rPr>
              <w:t>poenostavitev za davčne zavezance, ki prenesejo blago</w:t>
            </w:r>
            <w:r w:rsidR="00BD2B42" w:rsidRPr="00862488">
              <w:rPr>
                <w:rFonts w:cs="Times New Roman"/>
                <w:sz w:val="20"/>
                <w:szCs w:val="24"/>
                <w:lang w:eastAsia="en-US"/>
              </w:rPr>
              <w:t xml:space="preserve"> v drugo državo članico z namenom vzpostavitve zaloge blaga pri kupcu, pri čemer se tak prenos blaga šteje za dobavo blaga takrat, ko se taka transakcija v drugi državi članici obravnava kot pridobitev blaga</w:t>
            </w:r>
            <w:r w:rsidR="00722B92" w:rsidRPr="00862488">
              <w:rPr>
                <w:rFonts w:cs="Times New Roman"/>
                <w:sz w:val="20"/>
                <w:szCs w:val="24"/>
                <w:lang w:eastAsia="en-US"/>
              </w:rPr>
              <w:t xml:space="preserve"> znotraj Unije. Za uporabo te poenostavitve pa </w:t>
            </w:r>
            <w:r w:rsidR="00890075" w:rsidRPr="00862488">
              <w:rPr>
                <w:rFonts w:cs="Times New Roman"/>
                <w:sz w:val="20"/>
                <w:szCs w:val="24"/>
                <w:lang w:eastAsia="en-US"/>
              </w:rPr>
              <w:t xml:space="preserve">mora </w:t>
            </w:r>
            <w:r w:rsidR="00722B92" w:rsidRPr="00862488">
              <w:rPr>
                <w:rFonts w:cs="Times New Roman"/>
                <w:sz w:val="20"/>
                <w:szCs w:val="24"/>
                <w:lang w:eastAsia="en-US"/>
              </w:rPr>
              <w:t>dobavitelj v svojem knjigovodstvu zagotoviti dovolj podrobne podatke za nadzor nad zalogami blaga, ki jih je vzpostavil pri svojem kupcu</w:t>
            </w:r>
            <w:r w:rsidR="000F22A2" w:rsidRPr="00862488">
              <w:rPr>
                <w:rFonts w:cs="Times New Roman"/>
                <w:sz w:val="20"/>
                <w:szCs w:val="24"/>
                <w:lang w:eastAsia="en-US"/>
              </w:rPr>
              <w:t xml:space="preserve"> v drugi državi članici</w:t>
            </w:r>
            <w:r w:rsidR="00722B92" w:rsidRPr="00862488">
              <w:rPr>
                <w:rFonts w:cs="Times New Roman"/>
                <w:sz w:val="20"/>
                <w:szCs w:val="24"/>
                <w:lang w:eastAsia="en-US"/>
              </w:rPr>
              <w:t>. Prav tako mora kupec</w:t>
            </w:r>
            <w:r w:rsidR="002D3FE5" w:rsidRPr="00862488">
              <w:rPr>
                <w:rFonts w:cs="Times New Roman"/>
                <w:sz w:val="20"/>
                <w:szCs w:val="24"/>
                <w:lang w:eastAsia="en-US"/>
              </w:rPr>
              <w:t xml:space="preserve"> voditi dovolj podrobne podatke za nadzor nad zalogami blaga, ki jih ima v svojem skladišču, ven</w:t>
            </w:r>
            <w:r w:rsidR="000131F7" w:rsidRPr="00862488">
              <w:rPr>
                <w:rFonts w:cs="Times New Roman"/>
                <w:sz w:val="20"/>
                <w:szCs w:val="24"/>
                <w:lang w:eastAsia="en-US"/>
              </w:rPr>
              <w:t>d</w:t>
            </w:r>
            <w:r w:rsidR="002D3FE5" w:rsidRPr="00862488">
              <w:rPr>
                <w:rFonts w:cs="Times New Roman"/>
                <w:sz w:val="20"/>
                <w:szCs w:val="24"/>
                <w:lang w:eastAsia="en-US"/>
              </w:rPr>
              <w:t>ar so še vedno v lasti prodajalca iz druge države članice. Vendar pa takšna ureditev ni enotno urejena po vseh državah članicah, zato t</w:t>
            </w:r>
            <w:r w:rsidRPr="00862488">
              <w:rPr>
                <w:rFonts w:cs="Times New Roman"/>
                <w:sz w:val="20"/>
                <w:szCs w:val="24"/>
                <w:lang w:eastAsia="en-US"/>
              </w:rPr>
              <w:t>o povzroča dodatno administrativno breme za zavezanc</w:t>
            </w:r>
            <w:r w:rsidR="002D3FE5" w:rsidRPr="00862488">
              <w:rPr>
                <w:rFonts w:cs="Times New Roman"/>
                <w:sz w:val="20"/>
                <w:szCs w:val="24"/>
                <w:lang w:eastAsia="en-US"/>
              </w:rPr>
              <w:t>e</w:t>
            </w:r>
            <w:r w:rsidRPr="00862488">
              <w:rPr>
                <w:rFonts w:cs="Times New Roman"/>
                <w:sz w:val="20"/>
                <w:szCs w:val="24"/>
                <w:lang w:eastAsia="en-US"/>
              </w:rPr>
              <w:t xml:space="preserve"> in otežuje trgovanje med državami članicami. S predlogom nove rešitve se </w:t>
            </w:r>
            <w:r w:rsidR="002D3FE5" w:rsidRPr="00862488">
              <w:rPr>
                <w:rFonts w:cs="Times New Roman"/>
                <w:sz w:val="20"/>
                <w:szCs w:val="24"/>
                <w:lang w:eastAsia="en-US"/>
              </w:rPr>
              <w:t xml:space="preserve">v vseh državah članicah enotno </w:t>
            </w:r>
            <w:r w:rsidRPr="00862488">
              <w:rPr>
                <w:rFonts w:cs="Times New Roman"/>
                <w:sz w:val="20"/>
                <w:szCs w:val="24"/>
                <w:lang w:eastAsia="en-US"/>
              </w:rPr>
              <w:t>omogoči, da sam prenos blaga v skladišče v drugi državi članici ne šteje za dobavo, ampak se šteje, da je dobava opravljena šele takrat, ko je blago dejansko dobavljeno prejemniku. Tako bo dobavitelj iz prve države članice opravil oproščen</w:t>
            </w:r>
            <w:r w:rsidR="00220FC9" w:rsidRPr="00862488">
              <w:rPr>
                <w:rFonts w:cs="Times New Roman"/>
                <w:sz w:val="20"/>
                <w:szCs w:val="24"/>
                <w:lang w:eastAsia="en-US"/>
              </w:rPr>
              <w:t>o</w:t>
            </w:r>
            <w:r w:rsidRPr="00862488">
              <w:rPr>
                <w:rFonts w:cs="Times New Roman"/>
                <w:sz w:val="20"/>
                <w:szCs w:val="24"/>
                <w:lang w:eastAsia="en-US"/>
              </w:rPr>
              <w:t xml:space="preserve"> dobavo hkrati, ko bo prejemnik evidentiral pridobitev blaga iz druge države članice. Identifikacija dobavitelja za DDV v državi članici, kjer je skladišče</w:t>
            </w:r>
            <w:r w:rsidR="00536AB1" w:rsidRPr="00862488">
              <w:rPr>
                <w:rFonts w:cs="Times New Roman"/>
                <w:sz w:val="20"/>
                <w:szCs w:val="24"/>
                <w:lang w:eastAsia="en-US"/>
              </w:rPr>
              <w:t>,</w:t>
            </w:r>
            <w:r w:rsidRPr="00862488">
              <w:rPr>
                <w:rFonts w:cs="Times New Roman"/>
                <w:sz w:val="20"/>
                <w:szCs w:val="24"/>
                <w:lang w:eastAsia="en-US"/>
              </w:rPr>
              <w:t xml:space="preserve"> pa </w:t>
            </w:r>
            <w:r w:rsidR="003B5F10" w:rsidRPr="00862488">
              <w:rPr>
                <w:rFonts w:cs="Times New Roman"/>
                <w:sz w:val="20"/>
                <w:szCs w:val="24"/>
                <w:lang w:eastAsia="en-US"/>
              </w:rPr>
              <w:t xml:space="preserve">v tem primeru </w:t>
            </w:r>
            <w:r w:rsidRPr="00862488">
              <w:rPr>
                <w:rFonts w:cs="Times New Roman"/>
                <w:sz w:val="20"/>
                <w:szCs w:val="24"/>
                <w:lang w:eastAsia="en-US"/>
              </w:rPr>
              <w:t>ne bo potrebna.</w:t>
            </w:r>
            <w:r w:rsidR="002D3FE5" w:rsidRPr="00862488">
              <w:rPr>
                <w:rFonts w:cs="Times New Roman"/>
                <w:sz w:val="20"/>
                <w:szCs w:val="24"/>
                <w:lang w:eastAsia="en-US"/>
              </w:rPr>
              <w:t xml:space="preserve"> Predlagana ureditev tako v </w:t>
            </w:r>
            <w:r w:rsidR="00D94C28" w:rsidRPr="00862488">
              <w:rPr>
                <w:rFonts w:cs="Times New Roman"/>
                <w:sz w:val="20"/>
                <w:szCs w:val="24"/>
                <w:lang w:eastAsia="en-US"/>
              </w:rPr>
              <w:t>glavnem</w:t>
            </w:r>
            <w:r w:rsidR="002D3FE5" w:rsidRPr="00862488">
              <w:rPr>
                <w:rFonts w:cs="Times New Roman"/>
                <w:sz w:val="20"/>
                <w:szCs w:val="24"/>
                <w:lang w:eastAsia="en-US"/>
              </w:rPr>
              <w:t xml:space="preserve"> sledi ureditvi, ki je že uveljavljena v Sloveniji</w:t>
            </w:r>
            <w:r w:rsidR="000F22A2" w:rsidRPr="00862488">
              <w:rPr>
                <w:rFonts w:cs="Times New Roman"/>
                <w:sz w:val="20"/>
                <w:szCs w:val="24"/>
                <w:lang w:eastAsia="en-US"/>
              </w:rPr>
              <w:t xml:space="preserve">, </w:t>
            </w:r>
            <w:r w:rsidR="009E7A88" w:rsidRPr="00862488">
              <w:rPr>
                <w:rFonts w:cs="Times New Roman"/>
                <w:sz w:val="20"/>
                <w:szCs w:val="24"/>
                <w:lang w:eastAsia="en-US"/>
              </w:rPr>
              <w:t xml:space="preserve">pri čemer pa bodo pogoji za uporabo posebne ureditve skladiščenja na odpoklic natančneje predpisani in se bodo morali </w:t>
            </w:r>
            <w:r w:rsidR="000F22A2" w:rsidRPr="00862488">
              <w:rPr>
                <w:rFonts w:cs="Times New Roman"/>
                <w:sz w:val="20"/>
                <w:szCs w:val="24"/>
                <w:lang w:eastAsia="en-US"/>
              </w:rPr>
              <w:t>enotno izvaja</w:t>
            </w:r>
            <w:r w:rsidR="009E7A88" w:rsidRPr="00862488">
              <w:rPr>
                <w:rFonts w:cs="Times New Roman"/>
                <w:sz w:val="20"/>
                <w:szCs w:val="24"/>
                <w:lang w:eastAsia="en-US"/>
              </w:rPr>
              <w:t xml:space="preserve">ti </w:t>
            </w:r>
            <w:r w:rsidR="000F22A2" w:rsidRPr="00862488">
              <w:rPr>
                <w:rFonts w:cs="Times New Roman"/>
                <w:sz w:val="20"/>
                <w:szCs w:val="24"/>
                <w:lang w:eastAsia="en-US"/>
              </w:rPr>
              <w:t>v vseh državah članicah</w:t>
            </w:r>
            <w:r w:rsidR="002D3FE5" w:rsidRPr="00862488">
              <w:rPr>
                <w:rFonts w:cs="Times New Roman"/>
                <w:sz w:val="20"/>
                <w:szCs w:val="24"/>
                <w:lang w:eastAsia="en-US"/>
              </w:rPr>
              <w:t>.</w:t>
            </w:r>
          </w:p>
          <w:p w:rsidR="00DB7F4E" w:rsidRPr="00862488" w:rsidRDefault="00DB7F4E" w:rsidP="00997E5A">
            <w:pPr>
              <w:pStyle w:val="Alineazaodstavkom"/>
              <w:numPr>
                <w:ilvl w:val="0"/>
                <w:numId w:val="0"/>
              </w:numPr>
              <w:spacing w:line="260" w:lineRule="exact"/>
              <w:rPr>
                <w:rFonts w:cs="Times New Roman"/>
                <w:sz w:val="20"/>
                <w:szCs w:val="24"/>
                <w:lang w:eastAsia="en-US"/>
              </w:rPr>
            </w:pPr>
          </w:p>
          <w:p w:rsidR="00DB7F4E" w:rsidRPr="00862488" w:rsidRDefault="00DB7F4E" w:rsidP="00997E5A">
            <w:pPr>
              <w:pStyle w:val="Alineazaodstavkom"/>
              <w:numPr>
                <w:ilvl w:val="0"/>
                <w:numId w:val="0"/>
              </w:numPr>
              <w:spacing w:line="260" w:lineRule="exact"/>
              <w:rPr>
                <w:rFonts w:cs="Times New Roman"/>
                <w:sz w:val="20"/>
                <w:szCs w:val="24"/>
                <w:lang w:eastAsia="en-US"/>
              </w:rPr>
            </w:pPr>
            <w:r w:rsidRPr="00862488">
              <w:rPr>
                <w:rFonts w:cs="Times New Roman"/>
                <w:sz w:val="20"/>
                <w:szCs w:val="24"/>
                <w:lang w:eastAsia="en-US"/>
              </w:rPr>
              <w:t>Prav tako prihaja do različnih praks med državami članicami v primeru zaporednih dobav</w:t>
            </w:r>
            <w:r w:rsidR="000378A6" w:rsidRPr="00862488">
              <w:rPr>
                <w:rFonts w:cs="Times New Roman"/>
                <w:sz w:val="20"/>
                <w:szCs w:val="24"/>
                <w:lang w:eastAsia="en-US"/>
              </w:rPr>
              <w:t xml:space="preserve"> blaga med državami članicami</w:t>
            </w:r>
            <w:r w:rsidRPr="00862488">
              <w:rPr>
                <w:rFonts w:cs="Times New Roman"/>
                <w:sz w:val="20"/>
                <w:szCs w:val="24"/>
                <w:lang w:eastAsia="en-US"/>
              </w:rPr>
              <w:t>, ko gre za vprašanje</w:t>
            </w:r>
            <w:r w:rsidR="000378A6" w:rsidRPr="00862488">
              <w:rPr>
                <w:rFonts w:cs="Times New Roman"/>
                <w:sz w:val="20"/>
                <w:szCs w:val="24"/>
                <w:lang w:eastAsia="en-US"/>
              </w:rPr>
              <w:t xml:space="preserve">, kateri dobavi se pripiše prevoz blaga in se s tem ta dobava </w:t>
            </w:r>
            <w:r w:rsidR="000378A6" w:rsidRPr="00862488">
              <w:rPr>
                <w:rFonts w:cs="Times New Roman"/>
                <w:sz w:val="20"/>
                <w:szCs w:val="24"/>
                <w:lang w:eastAsia="en-US"/>
              </w:rPr>
              <w:lastRenderedPageBreak/>
              <w:t xml:space="preserve">lahko obravnava kot oproščena dobava v skladu s 1. točko prvega odstavka 46. člena ZDDV-1. V skladu s prakso </w:t>
            </w:r>
            <w:r w:rsidR="000131F7" w:rsidRPr="00862488">
              <w:rPr>
                <w:rFonts w:cs="Times New Roman"/>
                <w:sz w:val="20"/>
                <w:szCs w:val="24"/>
                <w:lang w:eastAsia="en-US"/>
              </w:rPr>
              <w:t xml:space="preserve">Sodišča </w:t>
            </w:r>
            <w:r w:rsidR="000378A6" w:rsidRPr="00862488">
              <w:rPr>
                <w:rFonts w:cs="Times New Roman"/>
                <w:sz w:val="20"/>
                <w:szCs w:val="24"/>
                <w:lang w:eastAsia="en-US"/>
              </w:rPr>
              <w:t>EU</w:t>
            </w:r>
            <w:r w:rsidR="000378A6" w:rsidRPr="00862488">
              <w:rPr>
                <w:rStyle w:val="Sprotnaopomba-sklic"/>
              </w:rPr>
              <w:footnoteReference w:id="2"/>
            </w:r>
            <w:r w:rsidR="000378A6" w:rsidRPr="00862488">
              <w:rPr>
                <w:rFonts w:cs="Times New Roman"/>
                <w:sz w:val="20"/>
                <w:szCs w:val="24"/>
                <w:lang w:eastAsia="en-US"/>
              </w:rPr>
              <w:t xml:space="preserve"> se sme prevoz pripisati zgolj eni dobavi v verigi in samo ta dobava se lahko obravnava kot oproščena dobava, vse </w:t>
            </w:r>
            <w:r w:rsidR="00CD4E43" w:rsidRPr="00862488">
              <w:rPr>
                <w:rFonts w:cs="Times New Roman"/>
                <w:sz w:val="20"/>
                <w:szCs w:val="24"/>
                <w:lang w:eastAsia="en-US"/>
              </w:rPr>
              <w:t>pre</w:t>
            </w:r>
            <w:r w:rsidR="000378A6" w:rsidRPr="00862488">
              <w:rPr>
                <w:rFonts w:cs="Times New Roman"/>
                <w:sz w:val="20"/>
                <w:szCs w:val="24"/>
                <w:lang w:eastAsia="en-US"/>
              </w:rPr>
              <w:t xml:space="preserve">ostale dobave se za namene določitve kraja obdavčitve obravnavajo kot dobave brez prevoza. </w:t>
            </w:r>
            <w:r w:rsidR="00CD4E43" w:rsidRPr="00862488">
              <w:rPr>
                <w:rFonts w:cs="Times New Roman"/>
                <w:sz w:val="20"/>
                <w:szCs w:val="24"/>
                <w:lang w:eastAsia="en-US"/>
              </w:rPr>
              <w:t xml:space="preserve">Sedanja </w:t>
            </w:r>
            <w:r w:rsidR="000378A6" w:rsidRPr="00862488">
              <w:rPr>
                <w:rFonts w:cs="Times New Roman"/>
                <w:sz w:val="20"/>
                <w:szCs w:val="24"/>
                <w:lang w:eastAsia="en-US"/>
              </w:rPr>
              <w:t>veljavna zakonska pravila tega primera ne urejajo posebej, kar povzroča nejasnost pri izvajanju zakona, v trgovanju med državami članicami pa negotovost, saj lahko vsaka država članica določi pravilo po svoje. S predlagano novo rešitvijo se v slovensko zakonodajo prenaša enotno pravilo, ki bo veljalo za vse države članice in v skladu s katerim se bo lahko jasno določil</w:t>
            </w:r>
            <w:r w:rsidR="00CD4E43" w:rsidRPr="00862488">
              <w:rPr>
                <w:rFonts w:cs="Times New Roman"/>
                <w:sz w:val="20"/>
                <w:szCs w:val="24"/>
                <w:lang w:eastAsia="en-US"/>
              </w:rPr>
              <w:t>a</w:t>
            </w:r>
            <w:r w:rsidR="000378A6" w:rsidRPr="00862488">
              <w:rPr>
                <w:rFonts w:cs="Times New Roman"/>
                <w:sz w:val="20"/>
                <w:szCs w:val="24"/>
                <w:lang w:eastAsia="en-US"/>
              </w:rPr>
              <w:t xml:space="preserve"> transakcij</w:t>
            </w:r>
            <w:r w:rsidR="00CD4E43" w:rsidRPr="00862488">
              <w:rPr>
                <w:rFonts w:cs="Times New Roman"/>
                <w:sz w:val="20"/>
                <w:szCs w:val="24"/>
                <w:lang w:eastAsia="en-US"/>
              </w:rPr>
              <w:t>a</w:t>
            </w:r>
            <w:r w:rsidR="000378A6" w:rsidRPr="00862488">
              <w:rPr>
                <w:rFonts w:cs="Times New Roman"/>
                <w:sz w:val="20"/>
                <w:szCs w:val="24"/>
                <w:lang w:eastAsia="en-US"/>
              </w:rPr>
              <w:t>, kateri se pripiše prevoz blaga.</w:t>
            </w:r>
            <w:r w:rsidR="00D0240B" w:rsidRPr="00862488">
              <w:rPr>
                <w:rFonts w:cs="Times New Roman"/>
                <w:sz w:val="20"/>
                <w:szCs w:val="24"/>
                <w:lang w:eastAsia="en-US"/>
              </w:rPr>
              <w:t xml:space="preserve"> </w:t>
            </w:r>
          </w:p>
          <w:p w:rsidR="009B5CE0" w:rsidRPr="00862488" w:rsidRDefault="009B5CE0" w:rsidP="00997E5A">
            <w:pPr>
              <w:pStyle w:val="Alineazaodstavkom"/>
              <w:numPr>
                <w:ilvl w:val="0"/>
                <w:numId w:val="0"/>
              </w:numPr>
              <w:spacing w:line="260" w:lineRule="exact"/>
              <w:rPr>
                <w:rFonts w:cs="Times New Roman"/>
                <w:sz w:val="20"/>
                <w:szCs w:val="24"/>
                <w:lang w:eastAsia="en-US"/>
              </w:rPr>
            </w:pPr>
          </w:p>
          <w:p w:rsidR="009B5CE0" w:rsidRPr="00862488" w:rsidRDefault="009B5CE0" w:rsidP="00997E5A">
            <w:pPr>
              <w:pStyle w:val="Alineazaodstavkom"/>
              <w:numPr>
                <w:ilvl w:val="0"/>
                <w:numId w:val="0"/>
              </w:numPr>
              <w:spacing w:line="260" w:lineRule="exact"/>
              <w:rPr>
                <w:rFonts w:cs="Times New Roman"/>
                <w:sz w:val="20"/>
                <w:szCs w:val="24"/>
                <w:lang w:eastAsia="en-US"/>
              </w:rPr>
            </w:pPr>
            <w:r w:rsidRPr="00862488">
              <w:rPr>
                <w:rFonts w:cs="Times New Roman"/>
                <w:sz w:val="20"/>
                <w:szCs w:val="24"/>
                <w:lang w:eastAsia="en-US"/>
              </w:rPr>
              <w:t xml:space="preserve">Identifikacijska številka za DDV pri trgovanju znotraj EU po </w:t>
            </w:r>
            <w:r w:rsidR="00CD4E43" w:rsidRPr="00862488">
              <w:rPr>
                <w:rFonts w:cs="Times New Roman"/>
                <w:sz w:val="20"/>
                <w:szCs w:val="24"/>
                <w:lang w:eastAsia="en-US"/>
              </w:rPr>
              <w:t xml:space="preserve">sedanjih </w:t>
            </w:r>
            <w:r w:rsidRPr="00862488">
              <w:rPr>
                <w:rFonts w:cs="Times New Roman"/>
                <w:sz w:val="20"/>
                <w:szCs w:val="24"/>
                <w:lang w:eastAsia="en-US"/>
              </w:rPr>
              <w:t>pravilih šteje zgolj kot formalni pogoj za oprostitev dobave blaga v dr</w:t>
            </w:r>
            <w:r w:rsidR="00374C57" w:rsidRPr="00862488">
              <w:rPr>
                <w:rFonts w:cs="Times New Roman"/>
                <w:sz w:val="20"/>
                <w:szCs w:val="24"/>
                <w:lang w:eastAsia="en-US"/>
              </w:rPr>
              <w:t>u</w:t>
            </w:r>
            <w:r w:rsidRPr="00862488">
              <w:rPr>
                <w:rFonts w:cs="Times New Roman"/>
                <w:sz w:val="20"/>
                <w:szCs w:val="24"/>
                <w:lang w:eastAsia="en-US"/>
              </w:rPr>
              <w:t>go državo članico. Ker je identifikacijska številka za DDV bistvenega pomena za obveščanje države članice prihoda o tem, da se blago nahaja na njenem ozemlju in je tudi ključni element v boju proti goljufijam v EU</w:t>
            </w:r>
            <w:r w:rsidR="00D94C28" w:rsidRPr="00862488">
              <w:rPr>
                <w:rFonts w:cs="Times New Roman"/>
                <w:sz w:val="20"/>
                <w:szCs w:val="24"/>
                <w:lang w:eastAsia="en-US"/>
              </w:rPr>
              <w:t>,</w:t>
            </w:r>
            <w:r w:rsidRPr="00862488">
              <w:rPr>
                <w:rFonts w:cs="Times New Roman"/>
                <w:sz w:val="20"/>
                <w:szCs w:val="24"/>
                <w:lang w:eastAsia="en-US"/>
              </w:rPr>
              <w:t xml:space="preserve"> je treba zagotoviti, da bo identifikacijska številka za DDV pridobitelja blaga</w:t>
            </w:r>
            <w:r w:rsidR="00AD3ECB" w:rsidRPr="00862488">
              <w:rPr>
                <w:rFonts w:cs="Times New Roman"/>
                <w:sz w:val="20"/>
                <w:szCs w:val="24"/>
                <w:lang w:eastAsia="en-US"/>
              </w:rPr>
              <w:t>,</w:t>
            </w:r>
            <w:r w:rsidRPr="00862488">
              <w:rPr>
                <w:rFonts w:cs="Times New Roman"/>
                <w:sz w:val="20"/>
                <w:szCs w:val="24"/>
                <w:lang w:eastAsia="en-US"/>
              </w:rPr>
              <w:t xml:space="preserve"> poleg pogoja prevoza blaga iz države članice dobave</w:t>
            </w:r>
            <w:r w:rsidR="00AD3ECB" w:rsidRPr="00862488">
              <w:rPr>
                <w:rFonts w:cs="Times New Roman"/>
                <w:sz w:val="20"/>
                <w:szCs w:val="24"/>
                <w:lang w:eastAsia="en-US"/>
              </w:rPr>
              <w:t>,</w:t>
            </w:r>
            <w:r w:rsidRPr="00862488">
              <w:rPr>
                <w:rFonts w:cs="Times New Roman"/>
                <w:sz w:val="20"/>
                <w:szCs w:val="24"/>
                <w:lang w:eastAsia="en-US"/>
              </w:rPr>
              <w:t xml:space="preserve"> vsebinski pogoj za uporabo oprostitve </w:t>
            </w:r>
            <w:r w:rsidR="00D3240B" w:rsidRPr="00862488">
              <w:rPr>
                <w:rFonts w:cs="Times New Roman"/>
                <w:sz w:val="20"/>
                <w:szCs w:val="24"/>
                <w:lang w:eastAsia="en-US"/>
              </w:rPr>
              <w:t xml:space="preserve">plačila DDV pri </w:t>
            </w:r>
            <w:r w:rsidR="00884F46" w:rsidRPr="00862488">
              <w:rPr>
                <w:rFonts w:cs="Times New Roman"/>
                <w:sz w:val="20"/>
                <w:szCs w:val="24"/>
                <w:lang w:eastAsia="en-US"/>
              </w:rPr>
              <w:t>dobav</w:t>
            </w:r>
            <w:r w:rsidR="00D3240B" w:rsidRPr="00862488">
              <w:rPr>
                <w:rFonts w:cs="Times New Roman"/>
                <w:sz w:val="20"/>
                <w:szCs w:val="24"/>
                <w:lang w:eastAsia="en-US"/>
              </w:rPr>
              <w:t>i</w:t>
            </w:r>
            <w:r w:rsidR="00884F46" w:rsidRPr="00862488">
              <w:rPr>
                <w:rFonts w:cs="Times New Roman"/>
                <w:sz w:val="20"/>
                <w:szCs w:val="24"/>
                <w:lang w:eastAsia="en-US"/>
              </w:rPr>
              <w:t xml:space="preserve"> blaga v drugo državo članico. V ta namen se v slovensko zakonodajo vnaša</w:t>
            </w:r>
            <w:r w:rsidR="0068778E" w:rsidRPr="00862488">
              <w:rPr>
                <w:rFonts w:cs="Times New Roman"/>
                <w:sz w:val="20"/>
                <w:szCs w:val="24"/>
                <w:lang w:eastAsia="en-US"/>
              </w:rPr>
              <w:t>jo</w:t>
            </w:r>
            <w:r w:rsidR="00884F46" w:rsidRPr="00862488">
              <w:rPr>
                <w:rFonts w:cs="Times New Roman"/>
                <w:sz w:val="20"/>
                <w:szCs w:val="24"/>
                <w:lang w:eastAsia="en-US"/>
              </w:rPr>
              <w:t xml:space="preserve"> dodatni pogoj</w:t>
            </w:r>
            <w:r w:rsidR="0068778E" w:rsidRPr="00862488">
              <w:rPr>
                <w:rFonts w:cs="Times New Roman"/>
                <w:sz w:val="20"/>
                <w:szCs w:val="24"/>
                <w:lang w:eastAsia="en-US"/>
              </w:rPr>
              <w:t>i</w:t>
            </w:r>
            <w:r w:rsidR="00884F46" w:rsidRPr="00862488">
              <w:rPr>
                <w:rFonts w:cs="Times New Roman"/>
                <w:sz w:val="20"/>
                <w:szCs w:val="24"/>
                <w:lang w:eastAsia="en-US"/>
              </w:rPr>
              <w:t xml:space="preserve"> za oprostitev dobave blaga v drugo državo članico</w:t>
            </w:r>
            <w:r w:rsidR="00DB2C64" w:rsidRPr="00862488">
              <w:rPr>
                <w:rFonts w:cs="Times New Roman"/>
                <w:sz w:val="20"/>
                <w:szCs w:val="24"/>
                <w:lang w:eastAsia="en-US"/>
              </w:rPr>
              <w:t>,</w:t>
            </w:r>
            <w:r w:rsidR="00884F46" w:rsidRPr="00862488">
              <w:rPr>
                <w:rFonts w:cs="Times New Roman"/>
                <w:sz w:val="20"/>
                <w:szCs w:val="24"/>
                <w:lang w:eastAsia="en-US"/>
              </w:rPr>
              <w:t xml:space="preserve"> in sicer se določa, da </w:t>
            </w:r>
            <w:r w:rsidR="00254EEC" w:rsidRPr="00862488">
              <w:rPr>
                <w:rFonts w:cs="Times New Roman"/>
                <w:sz w:val="20"/>
                <w:szCs w:val="24"/>
                <w:lang w:eastAsia="en-US"/>
              </w:rPr>
              <w:t>mora pridobitelj sporočiti identifikacijsko številko za DDV dobavitelju. Pridobitelj mora biti identificiran za namene DDV v državi članici, ki ni država članica, v kateri se odpošiljanje ali prevoz blaga začne.</w:t>
            </w:r>
            <w:r w:rsidR="00EA3EC1" w:rsidRPr="00862488">
              <w:rPr>
                <w:rFonts w:cs="Times New Roman"/>
                <w:sz w:val="20"/>
                <w:szCs w:val="24"/>
                <w:lang w:eastAsia="en-US"/>
              </w:rPr>
              <w:t xml:space="preserve"> V</w:t>
            </w:r>
            <w:r w:rsidR="00884F46" w:rsidRPr="00862488">
              <w:rPr>
                <w:rFonts w:cs="Times New Roman"/>
                <w:sz w:val="20"/>
                <w:szCs w:val="24"/>
                <w:lang w:eastAsia="en-US"/>
              </w:rPr>
              <w:t>pis identifikacijske številke za DDV pridobitelja blaga v sistem izmenjave informacij o DDV (VIES)</w:t>
            </w:r>
            <w:r w:rsidR="00D3240B" w:rsidRPr="00862488">
              <w:rPr>
                <w:rFonts w:cs="Times New Roman"/>
                <w:sz w:val="20"/>
                <w:szCs w:val="24"/>
                <w:lang w:eastAsia="en-US"/>
              </w:rPr>
              <w:t xml:space="preserve"> </w:t>
            </w:r>
            <w:r w:rsidR="00EA3EC1" w:rsidRPr="00862488">
              <w:rPr>
                <w:rFonts w:cs="Times New Roman"/>
                <w:sz w:val="20"/>
                <w:szCs w:val="24"/>
                <w:lang w:eastAsia="en-US"/>
              </w:rPr>
              <w:t>je bistvenega pomena za obveščanje države članice prihoda o tem, da se blago nahaja na njenem ozemlju, in je torej ključni element v boju proti goljufijam v Uniji, zato se</w:t>
            </w:r>
            <w:r w:rsidR="00884F46" w:rsidRPr="00862488">
              <w:rPr>
                <w:rFonts w:cs="Times New Roman"/>
                <w:sz w:val="20"/>
                <w:szCs w:val="24"/>
                <w:lang w:eastAsia="en-US"/>
              </w:rPr>
              <w:t xml:space="preserve"> </w:t>
            </w:r>
            <w:r w:rsidR="00EA3EC1" w:rsidRPr="00862488">
              <w:rPr>
                <w:rFonts w:cs="Times New Roman"/>
                <w:sz w:val="20"/>
                <w:szCs w:val="24"/>
                <w:lang w:eastAsia="en-US"/>
              </w:rPr>
              <w:t>d</w:t>
            </w:r>
            <w:r w:rsidR="00CC07C7" w:rsidRPr="00862488">
              <w:rPr>
                <w:rFonts w:cs="Times New Roman"/>
                <w:sz w:val="20"/>
                <w:szCs w:val="24"/>
                <w:lang w:eastAsia="en-US"/>
              </w:rPr>
              <w:t>odatno zahteva še, da mora dobavitelj predložiti rekapitulacijsko poročilo, v kat</w:t>
            </w:r>
            <w:r w:rsidR="0068778E" w:rsidRPr="00862488">
              <w:rPr>
                <w:rFonts w:cs="Times New Roman"/>
                <w:sz w:val="20"/>
                <w:szCs w:val="24"/>
                <w:lang w:eastAsia="en-US"/>
              </w:rPr>
              <w:t>e</w:t>
            </w:r>
            <w:r w:rsidR="00CC07C7" w:rsidRPr="00862488">
              <w:rPr>
                <w:rFonts w:cs="Times New Roman"/>
                <w:sz w:val="20"/>
                <w:szCs w:val="24"/>
                <w:lang w:eastAsia="en-US"/>
              </w:rPr>
              <w:t xml:space="preserve">rem mora navesti </w:t>
            </w:r>
            <w:r w:rsidR="0068778E" w:rsidRPr="00862488">
              <w:rPr>
                <w:rFonts w:cs="Times New Roman"/>
                <w:sz w:val="20"/>
                <w:szCs w:val="24"/>
                <w:lang w:eastAsia="en-US"/>
              </w:rPr>
              <w:t xml:space="preserve">popolne in pravilne podatke o pridobitelju blaga. </w:t>
            </w:r>
            <w:r w:rsidR="00884F46" w:rsidRPr="00862488">
              <w:rPr>
                <w:rFonts w:cs="Times New Roman"/>
                <w:sz w:val="20"/>
                <w:szCs w:val="24"/>
                <w:lang w:eastAsia="en-US"/>
              </w:rPr>
              <w:t>Če dobavitelj te obveznosti ne bo izpolnil, se zanj oprostitev ne sme uporabiti, razen če dobavitelj ravna v dobri veri, kar mora ustrezno utemeljiti pred pristojnim davčnim organom.</w:t>
            </w:r>
            <w:r w:rsidR="00B352A7" w:rsidRPr="00862488">
              <w:rPr>
                <w:rFonts w:cs="Times New Roman"/>
                <w:sz w:val="20"/>
                <w:szCs w:val="24"/>
                <w:lang w:eastAsia="en-US"/>
              </w:rPr>
              <w:t xml:space="preserve"> Kot že omenjeno</w:t>
            </w:r>
            <w:r w:rsidR="00D94C28" w:rsidRPr="00862488">
              <w:rPr>
                <w:rFonts w:cs="Times New Roman"/>
                <w:sz w:val="20"/>
                <w:szCs w:val="24"/>
                <w:lang w:eastAsia="en-US"/>
              </w:rPr>
              <w:t>,</w:t>
            </w:r>
            <w:r w:rsidR="00B352A7" w:rsidRPr="00862488">
              <w:rPr>
                <w:rFonts w:cs="Times New Roman"/>
                <w:sz w:val="20"/>
                <w:szCs w:val="24"/>
                <w:lang w:eastAsia="en-US"/>
              </w:rPr>
              <w:t xml:space="preserve"> je eden od pogojev za oprostitev dobave blaga v drugo državo članico tudi ta, da mora biti blago odposlano ali odpeljano iz ene države članice v drugo. Ta pogoj bo</w:t>
            </w:r>
            <w:r w:rsidR="00BF0865" w:rsidRPr="00862488">
              <w:rPr>
                <w:rFonts w:cs="Times New Roman"/>
                <w:sz w:val="20"/>
                <w:szCs w:val="24"/>
                <w:lang w:eastAsia="en-US"/>
              </w:rPr>
              <w:t xml:space="preserve"> od 1. januarja 2020 podrobneje opredeljen in harmoniziran v vseh </w:t>
            </w:r>
            <w:r w:rsidR="00BF0865" w:rsidRPr="00862488">
              <w:rPr>
                <w:rFonts w:cs="Times New Roman"/>
                <w:sz w:val="20"/>
                <w:szCs w:val="20"/>
                <w:lang w:eastAsia="en-US"/>
              </w:rPr>
              <w:t xml:space="preserve">državah članicah s 45a členom </w:t>
            </w:r>
            <w:r w:rsidR="00B52070">
              <w:rPr>
                <w:rFonts w:cs="Times New Roman"/>
                <w:sz w:val="20"/>
                <w:szCs w:val="20"/>
                <w:lang w:eastAsia="en-US"/>
              </w:rPr>
              <w:t xml:space="preserve">Izvedbene </w:t>
            </w:r>
            <w:r w:rsidR="00B52070">
              <w:rPr>
                <w:iCs/>
                <w:sz w:val="20"/>
                <w:szCs w:val="20"/>
              </w:rPr>
              <w:t>u</w:t>
            </w:r>
            <w:r w:rsidR="0077230E" w:rsidRPr="00862488">
              <w:rPr>
                <w:iCs/>
                <w:sz w:val="20"/>
                <w:szCs w:val="20"/>
              </w:rPr>
              <w:t>redbe 2018/1912</w:t>
            </w:r>
            <w:r w:rsidR="00A76AA2">
              <w:rPr>
                <w:iCs/>
                <w:sz w:val="20"/>
                <w:szCs w:val="20"/>
              </w:rPr>
              <w:t>/EU</w:t>
            </w:r>
            <w:r w:rsidR="00BF0865" w:rsidRPr="00862488">
              <w:rPr>
                <w:rFonts w:cs="Times New Roman"/>
                <w:sz w:val="20"/>
                <w:szCs w:val="24"/>
                <w:lang w:eastAsia="en-US"/>
              </w:rPr>
              <w:t xml:space="preserve">. </w:t>
            </w:r>
            <w:r w:rsidR="00A76AA2">
              <w:rPr>
                <w:rFonts w:cs="Times New Roman"/>
                <w:sz w:val="20"/>
                <w:szCs w:val="24"/>
                <w:lang w:eastAsia="en-US"/>
              </w:rPr>
              <w:t xml:space="preserve">Omenjeni člen </w:t>
            </w:r>
            <w:r w:rsidR="00BF0865" w:rsidRPr="00862488">
              <w:rPr>
                <w:rFonts w:cs="Times New Roman"/>
                <w:sz w:val="20"/>
                <w:szCs w:val="24"/>
                <w:lang w:eastAsia="en-US"/>
              </w:rPr>
              <w:t>se uporablja neposredno in se s predlogom zakona ne prenaša. Po teh določbah so opredeljeni primeri, kdaj se v primeru uporabe oprostitve iz 138</w:t>
            </w:r>
            <w:r w:rsidR="000131F7" w:rsidRPr="00862488">
              <w:rPr>
                <w:rFonts w:cs="Times New Roman"/>
                <w:sz w:val="20"/>
                <w:szCs w:val="24"/>
                <w:lang w:eastAsia="en-US"/>
              </w:rPr>
              <w:t>. člena</w:t>
            </w:r>
            <w:r w:rsidR="00BF0865" w:rsidRPr="00862488">
              <w:rPr>
                <w:rFonts w:cs="Times New Roman"/>
                <w:sz w:val="20"/>
                <w:szCs w:val="24"/>
                <w:lang w:eastAsia="en-US"/>
              </w:rPr>
              <w:t xml:space="preserve"> Direktive 2006/112/ES </w:t>
            </w:r>
            <w:r w:rsidR="000131F7" w:rsidRPr="00862488">
              <w:rPr>
                <w:rFonts w:cs="Times New Roman"/>
                <w:sz w:val="20"/>
                <w:szCs w:val="24"/>
                <w:lang w:eastAsia="en-US"/>
              </w:rPr>
              <w:t xml:space="preserve">oziroma </w:t>
            </w:r>
            <w:r w:rsidR="00BF0865" w:rsidRPr="00862488">
              <w:rPr>
                <w:rFonts w:cs="Times New Roman"/>
                <w:sz w:val="20"/>
                <w:szCs w:val="24"/>
                <w:lang w:eastAsia="en-US"/>
              </w:rPr>
              <w:t>46. člen</w:t>
            </w:r>
            <w:r w:rsidR="000131F7" w:rsidRPr="00862488">
              <w:rPr>
                <w:rFonts w:cs="Times New Roman"/>
                <w:sz w:val="20"/>
                <w:szCs w:val="24"/>
                <w:lang w:eastAsia="en-US"/>
              </w:rPr>
              <w:t>a</w:t>
            </w:r>
            <w:r w:rsidR="00BF0865" w:rsidRPr="00862488">
              <w:rPr>
                <w:rFonts w:cs="Times New Roman"/>
                <w:sz w:val="20"/>
                <w:szCs w:val="24"/>
                <w:lang w:eastAsia="en-US"/>
              </w:rPr>
              <w:t xml:space="preserve"> ZDDV-1 domneva, da je blago odposlano ali odpeljano iz države članice v namembni kraj zunaj njenega ozemlja, vendar znotraj Skupnosti</w:t>
            </w:r>
            <w:r w:rsidR="00CD070E" w:rsidRPr="00862488">
              <w:rPr>
                <w:rFonts w:cs="Times New Roman"/>
                <w:sz w:val="20"/>
                <w:szCs w:val="24"/>
                <w:lang w:eastAsia="en-US"/>
              </w:rPr>
              <w:t>. Predvideno je tudi, da lahko davčni organ domnevo izpodbija. Natančneje so predpisana tudi dokazila o odpošiljanju ali prevozu blaga. Navedene določbe se uporab</w:t>
            </w:r>
            <w:r w:rsidR="00823C2F" w:rsidRPr="00862488">
              <w:rPr>
                <w:rFonts w:cs="Times New Roman"/>
                <w:sz w:val="20"/>
                <w:szCs w:val="24"/>
                <w:lang w:eastAsia="en-US"/>
              </w:rPr>
              <w:t>ljajo tudi v primeru dokazovanj</w:t>
            </w:r>
            <w:r w:rsidR="00553905" w:rsidRPr="00862488">
              <w:rPr>
                <w:rFonts w:cs="Times New Roman"/>
                <w:sz w:val="20"/>
                <w:szCs w:val="24"/>
                <w:lang w:eastAsia="en-US"/>
              </w:rPr>
              <w:t>a, da je uvoženo blago namenjeno v drugo državo članico v skladu s točko</w:t>
            </w:r>
            <w:r w:rsidR="00A82FB3" w:rsidRPr="00862488">
              <w:rPr>
                <w:rFonts w:cs="Times New Roman"/>
                <w:sz w:val="20"/>
                <w:szCs w:val="24"/>
                <w:lang w:eastAsia="en-US"/>
              </w:rPr>
              <w:t xml:space="preserve"> c)</w:t>
            </w:r>
            <w:r w:rsidR="00553905" w:rsidRPr="00862488">
              <w:rPr>
                <w:rFonts w:cs="Times New Roman"/>
                <w:sz w:val="20"/>
                <w:szCs w:val="24"/>
                <w:lang w:eastAsia="en-US"/>
              </w:rPr>
              <w:t xml:space="preserve"> drugega odstavka 50. člena ZDDV-1. Gre za primere, ko je blago, ki je bilo odposlano ali odpeljano iz tretjega ozemlja ali iz tretje države</w:t>
            </w:r>
            <w:r w:rsidR="00A82FB3" w:rsidRPr="00862488">
              <w:rPr>
                <w:rFonts w:cs="Times New Roman"/>
                <w:sz w:val="20"/>
                <w:szCs w:val="24"/>
                <w:lang w:eastAsia="en-US"/>
              </w:rPr>
              <w:t>,</w:t>
            </w:r>
            <w:r w:rsidR="00553905" w:rsidRPr="00862488">
              <w:rPr>
                <w:rFonts w:cs="Times New Roman"/>
                <w:sz w:val="20"/>
                <w:szCs w:val="24"/>
                <w:lang w:eastAsia="en-US"/>
              </w:rPr>
              <w:t xml:space="preserve"> uvoženo v državo članico, ki ni namembna država članica, oproščen</w:t>
            </w:r>
            <w:r w:rsidR="007C090B" w:rsidRPr="00862488">
              <w:rPr>
                <w:rFonts w:cs="Times New Roman"/>
                <w:sz w:val="20"/>
                <w:szCs w:val="24"/>
                <w:lang w:eastAsia="en-US"/>
              </w:rPr>
              <w:t>o</w:t>
            </w:r>
            <w:r w:rsidR="00553905" w:rsidRPr="00862488">
              <w:rPr>
                <w:rFonts w:cs="Times New Roman"/>
                <w:sz w:val="20"/>
                <w:szCs w:val="24"/>
                <w:lang w:eastAsia="en-US"/>
              </w:rPr>
              <w:t xml:space="preserve"> plačila DDV</w:t>
            </w:r>
            <w:r w:rsidR="007C090B" w:rsidRPr="00862488">
              <w:rPr>
                <w:rFonts w:cs="Times New Roman"/>
                <w:sz w:val="20"/>
                <w:szCs w:val="24"/>
                <w:lang w:eastAsia="en-US"/>
              </w:rPr>
              <w:t xml:space="preserve"> pod pogojem, da uvozu sledi oproščena dobava blaga v skladu s 1. in 4. točko 46. člena ZDDV-1 (carinski postopek 42 in 63).</w:t>
            </w:r>
            <w:r w:rsidR="00BF0865" w:rsidRPr="00862488">
              <w:rPr>
                <w:rFonts w:cs="Times New Roman"/>
                <w:sz w:val="20"/>
                <w:szCs w:val="24"/>
                <w:lang w:eastAsia="en-US"/>
              </w:rPr>
              <w:t xml:space="preserve"> </w:t>
            </w:r>
          </w:p>
          <w:p w:rsidR="00D93F0D" w:rsidRPr="00862488" w:rsidRDefault="00D93F0D" w:rsidP="00DD386C">
            <w:pPr>
              <w:jc w:val="both"/>
              <w:rPr>
                <w:szCs w:val="20"/>
              </w:rPr>
            </w:pPr>
          </w:p>
          <w:p w:rsidR="001334CD" w:rsidRPr="00862488" w:rsidRDefault="001334CD" w:rsidP="00DD386C">
            <w:pPr>
              <w:jc w:val="both"/>
              <w:rPr>
                <w:szCs w:val="20"/>
              </w:rPr>
            </w:pPr>
            <w:r w:rsidRPr="00862488">
              <w:rPr>
                <w:color w:val="000000"/>
                <w:szCs w:val="20"/>
              </w:rPr>
              <w:t>Prenos Direktive 2018/1713</w:t>
            </w:r>
            <w:r w:rsidR="00A76AA2">
              <w:rPr>
                <w:color w:val="000000"/>
                <w:szCs w:val="20"/>
              </w:rPr>
              <w:t>/EU:</w:t>
            </w:r>
          </w:p>
          <w:p w:rsidR="001334CD" w:rsidRPr="00862488" w:rsidRDefault="001334CD" w:rsidP="001334CD">
            <w:pPr>
              <w:jc w:val="both"/>
            </w:pPr>
            <w:r w:rsidRPr="00862488">
              <w:t>V Direktivi 2006/112/ES je bilo pred spremembami, ki so bile uveljavljene z Direktivo Sveta (EU) 2018/1713 z dne 6. novembra 2018 o spremembi Direktive 2006/112/ES glede stopenj davka na dodano vrednost, ki se uporabljajo za knjige, časopise in periodične publikacije (v nadaljnjem besedilu: Direktiva 2018/1713</w:t>
            </w:r>
            <w:r w:rsidR="00A76AA2">
              <w:t>/EU</w:t>
            </w:r>
            <w:r w:rsidR="00537B27" w:rsidRPr="00862488">
              <w:t>)</w:t>
            </w:r>
            <w:r w:rsidRPr="00862488">
              <w:t>, določeno, da lahko države članice za publikacije na vseh fizičnih nosilcih uporabljajo nižje stopnje DDV. Nižje stopnje DDV pa ni bilo mogoče uporabiti za elektronsko dobavljene publikacije, ki jih je bilo treba obdavčevati po splošni stopnji DDV. Z Direktiv</w:t>
            </w:r>
            <w:r w:rsidR="00E872DA" w:rsidRPr="00862488">
              <w:t>o</w:t>
            </w:r>
            <w:r w:rsidRPr="00862488">
              <w:t xml:space="preserve"> 2018/1713</w:t>
            </w:r>
            <w:r w:rsidR="00A76AA2">
              <w:t>/EU</w:t>
            </w:r>
            <w:r w:rsidRPr="00862488">
              <w:t xml:space="preserve"> pa je uveljavljena ureditev, v skladu s katero se nižje stopnje DDV lahko uporabljajo za dobave knjig, časopisov in periodičnih publikacij (v nadaljnjem besedilu: publikacije), ne glede na to, ali so dobavljene na fizičnih nosilcih ali v elektronski obliki. Ob siceršnjem priznavanju razlik med tiskanimi in elektronskimi publikacijami glede na način, na katerega so dobavljene (fizično ali </w:t>
            </w:r>
            <w:r w:rsidRPr="00862488">
              <w:lastRenderedPageBreak/>
              <w:t xml:space="preserve">elektronsko), </w:t>
            </w:r>
            <w:r w:rsidR="00E872DA" w:rsidRPr="00862488">
              <w:t xml:space="preserve">namreč </w:t>
            </w:r>
            <w:r w:rsidRPr="00862488">
              <w:t xml:space="preserve">publikacije v obeh primerih potrošnikom nudijo enako bralno vsebino, zaradi česar so z vidika stopenj DDV dobave publikacij na fizičnih nosilcih in dobavljene elektronsko v primerljivem položaju. </w:t>
            </w:r>
          </w:p>
          <w:p w:rsidR="001334CD" w:rsidRPr="00862488" w:rsidRDefault="001334CD" w:rsidP="001334CD">
            <w:pPr>
              <w:jc w:val="both"/>
            </w:pPr>
          </w:p>
          <w:p w:rsidR="001334CD" w:rsidRPr="00862488" w:rsidRDefault="002814DC" w:rsidP="001334CD">
            <w:pPr>
              <w:jc w:val="both"/>
            </w:pPr>
            <w:r w:rsidRPr="00862488">
              <w:t>Če</w:t>
            </w:r>
            <w:r w:rsidR="001334CD" w:rsidRPr="00862488">
              <w:t xml:space="preserve"> bi se učinek znižanja stopnje DDV za publikacije, ki se dobavljajo elektronsko</w:t>
            </w:r>
            <w:r w:rsidR="00E110BB" w:rsidRPr="00862488">
              <w:t>,</w:t>
            </w:r>
            <w:r w:rsidR="001334CD" w:rsidRPr="00862488">
              <w:t xml:space="preserve"> </w:t>
            </w:r>
            <w:r w:rsidR="00E110BB" w:rsidRPr="00862488">
              <w:t>kar</w:t>
            </w:r>
            <w:r w:rsidR="001334CD" w:rsidRPr="00862488">
              <w:t xml:space="preserve"> se omogoča z Direktivo 2018/1713</w:t>
            </w:r>
            <w:r w:rsidR="00A76AA2">
              <w:t>/EU</w:t>
            </w:r>
            <w:r w:rsidR="001334CD" w:rsidRPr="00862488">
              <w:t xml:space="preserve">, odražal v temu ustreznem znižanju končnih cen teh </w:t>
            </w:r>
            <w:r w:rsidR="00E872DA" w:rsidRPr="00862488">
              <w:t>elektronskih dobav publikacij</w:t>
            </w:r>
            <w:r w:rsidR="001334CD" w:rsidRPr="00862488">
              <w:t xml:space="preserve"> in bi tako koristi imeli tudi potrošniki in ne le založni</w:t>
            </w:r>
            <w:r w:rsidR="00E872DA" w:rsidRPr="00862488">
              <w:t>š</w:t>
            </w:r>
            <w:r w:rsidR="001334CD" w:rsidRPr="00862488">
              <w:t>ki sektor, bi se uvedba nižje stopnje</w:t>
            </w:r>
            <w:r w:rsidR="00E872DA" w:rsidRPr="00862488">
              <w:t xml:space="preserve"> DDV</w:t>
            </w:r>
            <w:r w:rsidR="001334CD" w:rsidRPr="00862488">
              <w:t xml:space="preserve"> lahko odražala tudi v izboljšanju dostopnosti </w:t>
            </w:r>
            <w:r w:rsidR="00E110BB" w:rsidRPr="00862488">
              <w:t xml:space="preserve">teh </w:t>
            </w:r>
            <w:r w:rsidR="00D3240B" w:rsidRPr="00862488">
              <w:t xml:space="preserve">elektronskih </w:t>
            </w:r>
            <w:r w:rsidR="001334CD" w:rsidRPr="00862488">
              <w:t>publikacij njihovim bralcem.</w:t>
            </w:r>
          </w:p>
          <w:p w:rsidR="001334CD" w:rsidRPr="00862488" w:rsidRDefault="001334CD" w:rsidP="001334CD">
            <w:pPr>
              <w:jc w:val="both"/>
            </w:pPr>
          </w:p>
          <w:p w:rsidR="001334CD" w:rsidRPr="00862488" w:rsidRDefault="001334CD" w:rsidP="001334CD">
            <w:pPr>
              <w:jc w:val="both"/>
            </w:pPr>
            <w:r w:rsidRPr="00862488">
              <w:t>Vlada ocenjuje, da je iz navedenih razlogov primerno, da se tudi v Sloveniji uvede nižja, 9,5</w:t>
            </w:r>
            <w:r w:rsidR="007E2EF4" w:rsidRPr="00862488">
              <w:t xml:space="preserve"> </w:t>
            </w:r>
            <w:r w:rsidRPr="00862488">
              <w:t>% stopnja DDV (v nadaljnjem besedilu: nižja stopnja DDV) za publikacije, ki se dobavljajo elektronsko.</w:t>
            </w:r>
          </w:p>
          <w:p w:rsidR="00425EF3" w:rsidRPr="00862488" w:rsidRDefault="00425EF3" w:rsidP="00425EF3">
            <w:pPr>
              <w:jc w:val="both"/>
              <w:rPr>
                <w:szCs w:val="20"/>
              </w:rPr>
            </w:pPr>
          </w:p>
          <w:p w:rsidR="00425EF3" w:rsidRPr="00862488" w:rsidRDefault="00425EF3" w:rsidP="00425EF3">
            <w:pPr>
              <w:jc w:val="both"/>
              <w:rPr>
                <w:szCs w:val="20"/>
              </w:rPr>
            </w:pPr>
            <w:r w:rsidRPr="00862488">
              <w:rPr>
                <w:color w:val="000000"/>
                <w:szCs w:val="20"/>
              </w:rPr>
              <w:t>Administrativne obveznosti zavezancev</w:t>
            </w:r>
            <w:r w:rsidR="00A76AA2">
              <w:rPr>
                <w:color w:val="000000"/>
                <w:szCs w:val="20"/>
              </w:rPr>
              <w:t>:</w:t>
            </w:r>
          </w:p>
          <w:p w:rsidR="00F5734F" w:rsidRPr="00862488" w:rsidRDefault="00F5734F" w:rsidP="00F5734F">
            <w:pPr>
              <w:jc w:val="both"/>
              <w:rPr>
                <w:szCs w:val="20"/>
              </w:rPr>
            </w:pPr>
            <w:r w:rsidRPr="00862488">
              <w:rPr>
                <w:szCs w:val="20"/>
              </w:rPr>
              <w:t>Glede poročanja o opravljenih dobavah blaga na daljavo v primerih, ko je v drugi državi članici presežen vrednostni limit, nad katerim se šteje, da je kraj opravljanja dobave blaga v drugi državi članici</w:t>
            </w:r>
            <w:r w:rsidR="00360D0C" w:rsidRPr="00862488">
              <w:rPr>
                <w:szCs w:val="20"/>
              </w:rPr>
              <w:t>,</w:t>
            </w:r>
            <w:r w:rsidRPr="00862488">
              <w:rPr>
                <w:szCs w:val="20"/>
              </w:rPr>
              <w:t xml:space="preserve"> in v primerih, ko ta prag sicer ni presežen, se pa davčni zavezanec odloči, da bo kraj obdavčite druga država članica, Finančna uprava R</w:t>
            </w:r>
            <w:r w:rsidR="00425EF3" w:rsidRPr="00862488">
              <w:rPr>
                <w:szCs w:val="20"/>
              </w:rPr>
              <w:t xml:space="preserve">epublike </w:t>
            </w:r>
            <w:r w:rsidRPr="00862488">
              <w:rPr>
                <w:szCs w:val="20"/>
              </w:rPr>
              <w:t>S</w:t>
            </w:r>
            <w:r w:rsidR="00425EF3" w:rsidRPr="00862488">
              <w:rPr>
                <w:szCs w:val="20"/>
              </w:rPr>
              <w:t xml:space="preserve">lovenije (v nadaljnjem </w:t>
            </w:r>
            <w:r w:rsidR="002F3EA3" w:rsidRPr="00862488">
              <w:rPr>
                <w:szCs w:val="20"/>
              </w:rPr>
              <w:t>besedilu</w:t>
            </w:r>
            <w:r w:rsidR="00425EF3" w:rsidRPr="00862488">
              <w:rPr>
                <w:szCs w:val="20"/>
              </w:rPr>
              <w:t>: FURS)</w:t>
            </w:r>
            <w:r w:rsidRPr="00862488">
              <w:rPr>
                <w:szCs w:val="20"/>
              </w:rPr>
              <w:t xml:space="preserve"> v praksi ugotavlja, da davčni zavezanci sicer izkazujejo dobave blaga na daljavo v obračunu DDV, ne predlagajo pa poročila o opravljenih dobavah blaga na daljavo. Ker iz obračuna DDV niso razvidni podatki o ustvarjenem prometu v posamezni državi članici, davčni organ pa mora o teh prometih poročati namembnim državam članicam, </w:t>
            </w:r>
            <w:r w:rsidR="00360D0C" w:rsidRPr="00862488">
              <w:rPr>
                <w:szCs w:val="20"/>
              </w:rPr>
              <w:t>v</w:t>
            </w:r>
            <w:r w:rsidRPr="00862488">
              <w:rPr>
                <w:szCs w:val="20"/>
              </w:rPr>
              <w:t xml:space="preserve">lada predlaga, da se ta obveznost, ki je sicer </w:t>
            </w:r>
            <w:r w:rsidR="00360D0C" w:rsidRPr="00862488">
              <w:rPr>
                <w:szCs w:val="20"/>
              </w:rPr>
              <w:t xml:space="preserve">zdaj </w:t>
            </w:r>
            <w:r w:rsidRPr="00862488">
              <w:rPr>
                <w:szCs w:val="20"/>
              </w:rPr>
              <w:t xml:space="preserve">urejena v Pravilniku o izvajanju Zakona o davku na dodano vrednost, predpiše z zakonom, neizpolnjevanje te obveznosti pa </w:t>
            </w:r>
            <w:r w:rsidR="00C822C1">
              <w:rPr>
                <w:szCs w:val="20"/>
              </w:rPr>
              <w:t>določi kot</w:t>
            </w:r>
            <w:r w:rsidRPr="00862488">
              <w:rPr>
                <w:szCs w:val="20"/>
              </w:rPr>
              <w:t xml:space="preserve"> prekrš</w:t>
            </w:r>
            <w:r w:rsidR="00C822C1">
              <w:rPr>
                <w:szCs w:val="20"/>
              </w:rPr>
              <w:t>e</w:t>
            </w:r>
            <w:r w:rsidRPr="00862488">
              <w:rPr>
                <w:szCs w:val="20"/>
              </w:rPr>
              <w:t>k</w:t>
            </w:r>
            <w:r w:rsidR="00C822C1">
              <w:rPr>
                <w:szCs w:val="20"/>
              </w:rPr>
              <w:t>, ki se kaznuje z globo</w:t>
            </w:r>
            <w:r w:rsidRPr="00862488">
              <w:rPr>
                <w:szCs w:val="20"/>
              </w:rPr>
              <w:t>.</w:t>
            </w:r>
          </w:p>
          <w:p w:rsidR="00F5734F" w:rsidRPr="00862488" w:rsidRDefault="00F5734F" w:rsidP="00F5734F">
            <w:pPr>
              <w:jc w:val="both"/>
              <w:rPr>
                <w:szCs w:val="20"/>
              </w:rPr>
            </w:pPr>
          </w:p>
          <w:p w:rsidR="00F5734F" w:rsidRPr="00862488" w:rsidRDefault="00F5734F" w:rsidP="00F5734F">
            <w:pPr>
              <w:jc w:val="both"/>
              <w:rPr>
                <w:szCs w:val="20"/>
              </w:rPr>
            </w:pPr>
            <w:r w:rsidRPr="00862488">
              <w:rPr>
                <w:szCs w:val="20"/>
              </w:rPr>
              <w:t xml:space="preserve">Dodatno se v zvezi s poročanjem o pridobitvah prevoznih sredstev iz druge države članice </w:t>
            </w:r>
            <w:r w:rsidR="00C822C1">
              <w:rPr>
                <w:szCs w:val="20"/>
              </w:rPr>
              <w:t xml:space="preserve">predlaga dopolnitev ZDDV-1 z </w:t>
            </w:r>
            <w:r w:rsidRPr="00862488">
              <w:rPr>
                <w:szCs w:val="20"/>
              </w:rPr>
              <w:t>nov</w:t>
            </w:r>
            <w:r w:rsidR="00C822C1">
              <w:rPr>
                <w:szCs w:val="20"/>
              </w:rPr>
              <w:t>im</w:t>
            </w:r>
            <w:r w:rsidRPr="00862488">
              <w:rPr>
                <w:szCs w:val="20"/>
              </w:rPr>
              <w:t xml:space="preserve"> 93.</w:t>
            </w:r>
            <w:r w:rsidR="00152C35" w:rsidRPr="00862488">
              <w:rPr>
                <w:szCs w:val="20"/>
              </w:rPr>
              <w:t>a</w:t>
            </w:r>
            <w:r w:rsidRPr="00862488">
              <w:rPr>
                <w:szCs w:val="20"/>
              </w:rPr>
              <w:t xml:space="preserve"> člen ZDDV-1. </w:t>
            </w:r>
            <w:r w:rsidR="00425EF3" w:rsidRPr="00862488">
              <w:rPr>
                <w:szCs w:val="20"/>
              </w:rPr>
              <w:t>FURS</w:t>
            </w:r>
            <w:r w:rsidRPr="00862488">
              <w:rPr>
                <w:szCs w:val="20"/>
              </w:rPr>
              <w:t xml:space="preserve"> v praksi zaznava tveganje, da vsi registracijski organi ne zahtevajo predložit</w:t>
            </w:r>
            <w:r w:rsidR="00A071C4" w:rsidRPr="00862488">
              <w:rPr>
                <w:szCs w:val="20"/>
              </w:rPr>
              <w:t>ve</w:t>
            </w:r>
            <w:r w:rsidRPr="00862488">
              <w:rPr>
                <w:szCs w:val="20"/>
              </w:rPr>
              <w:t xml:space="preserve"> obrazca za prijavo pridobitve prevoznega sredstva iz druge države članice, ki je predmet obdavčitve z DDV v Sloveniji (obrazec DDV-PPS), ampak lahko davčni zavezanci ob registraciji le podajo izjavo, da je vozilo namenjeno nadaljnji prodaji. Za obveznost prijave pridobitve prevoznega sredstva trenutno sankcije niso predpisane, prav tako niso predpisane sankcije za registracijski organ, ki registrira prevozno sredstvo kljub nepredložitvi/neplačilu DDV, je pravilnost obračunavanja DDV težko nadzirati, zato </w:t>
            </w:r>
            <w:r w:rsidR="00A071C4" w:rsidRPr="00862488">
              <w:rPr>
                <w:szCs w:val="20"/>
              </w:rPr>
              <w:t>v</w:t>
            </w:r>
            <w:r w:rsidRPr="00862488">
              <w:rPr>
                <w:szCs w:val="20"/>
              </w:rPr>
              <w:t xml:space="preserve">lada predlaga, da se ta obveznost, ki je sicer </w:t>
            </w:r>
            <w:r w:rsidR="00A071C4" w:rsidRPr="00862488">
              <w:rPr>
                <w:szCs w:val="20"/>
              </w:rPr>
              <w:t xml:space="preserve">zdaj </w:t>
            </w:r>
            <w:r w:rsidRPr="00862488">
              <w:rPr>
                <w:szCs w:val="20"/>
              </w:rPr>
              <w:t xml:space="preserve">urejena v Pravilniku o izvajanju Zakona o davku na dodano vrednost, predpiše z zakonom, neizpolnjevanje te obveznosti pa </w:t>
            </w:r>
            <w:r w:rsidR="00C822C1">
              <w:rPr>
                <w:szCs w:val="20"/>
              </w:rPr>
              <w:t xml:space="preserve">določi kot prekršek, ki se </w:t>
            </w:r>
            <w:r w:rsidRPr="00862488">
              <w:rPr>
                <w:szCs w:val="20"/>
              </w:rPr>
              <w:t xml:space="preserve">kaznuje </w:t>
            </w:r>
            <w:r w:rsidR="00C822C1">
              <w:rPr>
                <w:szCs w:val="20"/>
              </w:rPr>
              <w:t>z globo</w:t>
            </w:r>
            <w:r w:rsidRPr="00862488">
              <w:rPr>
                <w:szCs w:val="20"/>
              </w:rPr>
              <w:t>.</w:t>
            </w:r>
          </w:p>
          <w:p w:rsidR="009A40DF" w:rsidRPr="00862488" w:rsidRDefault="009A40DF" w:rsidP="00DD386C">
            <w:pPr>
              <w:jc w:val="both"/>
              <w:rPr>
                <w:szCs w:val="20"/>
              </w:rPr>
            </w:pPr>
          </w:p>
          <w:p w:rsidR="001F5DD3" w:rsidRPr="00D93224" w:rsidRDefault="00BC0CC6" w:rsidP="001F5DD3">
            <w:pPr>
              <w:rPr>
                <w:rFonts w:cs="Arial"/>
              </w:rPr>
            </w:pPr>
            <w:r w:rsidRPr="00D93224">
              <w:rPr>
                <w:rFonts w:cs="Arial"/>
              </w:rPr>
              <w:t>Prenova kazenskih določb</w:t>
            </w:r>
            <w:r w:rsidR="00C822C1">
              <w:rPr>
                <w:rFonts w:cs="Arial"/>
              </w:rPr>
              <w:t>:</w:t>
            </w:r>
          </w:p>
          <w:p w:rsidR="001F5DD3" w:rsidRPr="00862488" w:rsidRDefault="001F5DD3" w:rsidP="001F5DD3">
            <w:pPr>
              <w:jc w:val="both"/>
              <w:rPr>
                <w:rFonts w:cs="Arial"/>
              </w:rPr>
            </w:pPr>
            <w:r w:rsidRPr="00862488">
              <w:rPr>
                <w:rFonts w:cs="Arial"/>
              </w:rPr>
              <w:t>Kazenske določbe ZDDV-1 se ob vsakokratni spremembi materialnih določb dopolnijo z novimi dejanskimi stan</w:t>
            </w:r>
            <w:r w:rsidR="00E07DDC">
              <w:rPr>
                <w:rFonts w:cs="Arial"/>
              </w:rPr>
              <w:t>ovi</w:t>
            </w:r>
            <w:r w:rsidRPr="00862488">
              <w:rPr>
                <w:rFonts w:cs="Arial"/>
              </w:rPr>
              <w:t>, v veljavnih določbah pa še niso upoštevane zadnje spremembe zakona, ki sistemsko ureja področje prekrškov. Predlagatelj po pregledu kazenskih določb po različnih davčnih predpisih ugotavlja, da se določbe med seboj precej razlikujejo glede višine zagroženih kazni kot tudi glede načina določanja glob. Predlagatelj meni, da je v luči zagotavljanja enakopravne obravnave zavezancev – storilcev prekrškov po različnih davčnih zakonih primerno, da se kazenske določbe med različnimi davčnimi predpisi uskladijo</w:t>
            </w:r>
            <w:r w:rsidR="00424D95" w:rsidRPr="00862488">
              <w:rPr>
                <w:rFonts w:cs="Arial"/>
              </w:rPr>
              <w:t xml:space="preserve"> tako glede višine zagrožene globe kot tudi glede opredelitve, kateri prekrški </w:t>
            </w:r>
            <w:r w:rsidR="00912E3C" w:rsidRPr="00862488">
              <w:rPr>
                <w:rFonts w:cs="Arial"/>
              </w:rPr>
              <w:t xml:space="preserve">spadajo </w:t>
            </w:r>
            <w:r w:rsidR="00424D95" w:rsidRPr="00862488">
              <w:rPr>
                <w:rFonts w:cs="Arial"/>
              </w:rPr>
              <w:t>med hujše in kateri ne</w:t>
            </w:r>
            <w:r w:rsidRPr="00862488">
              <w:rPr>
                <w:rFonts w:cs="Arial"/>
              </w:rPr>
              <w:t>. Kot izhodišče je primerno, da se upoštevajo zagrožene globe po zakonu, ki ureja davčni postopek, istočasno pa upoštevajo tudi utemeljene posebnosti kaznovalne politike pri posamezni vrsti obdavčitve.</w:t>
            </w:r>
          </w:p>
          <w:p w:rsidR="00732AEA" w:rsidRPr="00862488" w:rsidRDefault="00732AEA" w:rsidP="00F5734F">
            <w:pPr>
              <w:jc w:val="both"/>
              <w:rPr>
                <w:szCs w:val="20"/>
              </w:rPr>
            </w:pPr>
          </w:p>
        </w:tc>
      </w:tr>
      <w:tr w:rsidR="00D93F0D" w:rsidRPr="00862488" w:rsidTr="00997E5A">
        <w:tc>
          <w:tcPr>
            <w:tcW w:w="9213" w:type="dxa"/>
          </w:tcPr>
          <w:p w:rsidR="00D93F0D" w:rsidRPr="00862488" w:rsidRDefault="00D93F0D" w:rsidP="00997E5A">
            <w:pPr>
              <w:pStyle w:val="Oddelek"/>
              <w:numPr>
                <w:ilvl w:val="0"/>
                <w:numId w:val="0"/>
              </w:numPr>
              <w:spacing w:before="0" w:after="0" w:line="260" w:lineRule="exact"/>
              <w:jc w:val="left"/>
              <w:rPr>
                <w:sz w:val="20"/>
                <w:szCs w:val="20"/>
              </w:rPr>
            </w:pPr>
            <w:r w:rsidRPr="00862488">
              <w:rPr>
                <w:sz w:val="20"/>
                <w:szCs w:val="20"/>
              </w:rPr>
              <w:lastRenderedPageBreak/>
              <w:t>2. CILJI, NAČELA IN POGLAVITNE REŠITVE PREDLOGA ZAKONA</w:t>
            </w:r>
          </w:p>
        </w:tc>
      </w:tr>
      <w:tr w:rsidR="00D93F0D" w:rsidRPr="00862488" w:rsidTr="00997E5A">
        <w:tc>
          <w:tcPr>
            <w:tcW w:w="9213" w:type="dxa"/>
          </w:tcPr>
          <w:p w:rsidR="00D93F0D" w:rsidRPr="00862488" w:rsidRDefault="00D93F0D" w:rsidP="00997E5A">
            <w:pPr>
              <w:pStyle w:val="Odsek"/>
              <w:numPr>
                <w:ilvl w:val="0"/>
                <w:numId w:val="0"/>
              </w:numPr>
              <w:spacing w:before="0" w:after="0" w:line="260" w:lineRule="exact"/>
              <w:jc w:val="left"/>
              <w:rPr>
                <w:sz w:val="20"/>
                <w:szCs w:val="20"/>
              </w:rPr>
            </w:pPr>
          </w:p>
          <w:p w:rsidR="00D93F0D" w:rsidRPr="00862488" w:rsidRDefault="00D93F0D" w:rsidP="00F31303">
            <w:pPr>
              <w:pStyle w:val="Odsek"/>
              <w:numPr>
                <w:ilvl w:val="1"/>
                <w:numId w:val="6"/>
              </w:numPr>
              <w:spacing w:before="0" w:after="0" w:line="260" w:lineRule="exact"/>
              <w:jc w:val="left"/>
              <w:rPr>
                <w:sz w:val="20"/>
                <w:szCs w:val="20"/>
              </w:rPr>
            </w:pPr>
            <w:r w:rsidRPr="00862488">
              <w:rPr>
                <w:sz w:val="20"/>
                <w:szCs w:val="20"/>
              </w:rPr>
              <w:t>Cilji</w:t>
            </w:r>
          </w:p>
        </w:tc>
      </w:tr>
      <w:tr w:rsidR="00D93F0D" w:rsidRPr="00862488" w:rsidTr="00997E5A">
        <w:tc>
          <w:tcPr>
            <w:tcW w:w="9213" w:type="dxa"/>
          </w:tcPr>
          <w:p w:rsidR="00D93F0D" w:rsidRPr="00862488" w:rsidRDefault="00D93F0D" w:rsidP="00997E5A">
            <w:pPr>
              <w:pStyle w:val="Neotevilenodstavek"/>
              <w:spacing w:before="0" w:after="0" w:line="260" w:lineRule="exact"/>
              <w:rPr>
                <w:sz w:val="20"/>
                <w:szCs w:val="20"/>
              </w:rPr>
            </w:pPr>
          </w:p>
          <w:p w:rsidR="00B0448E" w:rsidRPr="00862488" w:rsidRDefault="00B0448E" w:rsidP="00B0448E">
            <w:pPr>
              <w:overflowPunct w:val="0"/>
              <w:autoSpaceDE w:val="0"/>
              <w:autoSpaceDN w:val="0"/>
              <w:adjustRightInd w:val="0"/>
              <w:jc w:val="both"/>
              <w:textAlignment w:val="baseline"/>
              <w:rPr>
                <w:rFonts w:cs="Arial"/>
                <w:iCs/>
                <w:szCs w:val="20"/>
                <w:lang w:eastAsia="sl-SI"/>
              </w:rPr>
            </w:pPr>
            <w:r w:rsidRPr="00862488">
              <w:rPr>
                <w:rFonts w:cs="Arial"/>
                <w:iCs/>
                <w:szCs w:val="20"/>
                <w:lang w:eastAsia="sl-SI"/>
              </w:rPr>
              <w:t>Cilj predloga zakona je uskladitev ZDDV-1 z:</w:t>
            </w:r>
          </w:p>
          <w:p w:rsidR="00B0448E" w:rsidRPr="00862488" w:rsidRDefault="00B0448E" w:rsidP="0093282B">
            <w:pPr>
              <w:pStyle w:val="Neotevilenodstavek"/>
              <w:numPr>
                <w:ilvl w:val="0"/>
                <w:numId w:val="17"/>
              </w:numPr>
              <w:spacing w:before="0" w:after="0" w:line="260" w:lineRule="exact"/>
              <w:rPr>
                <w:sz w:val="20"/>
                <w:szCs w:val="20"/>
              </w:rPr>
            </w:pPr>
            <w:r w:rsidRPr="00862488">
              <w:rPr>
                <w:sz w:val="20"/>
                <w:szCs w:val="20"/>
              </w:rPr>
              <w:t>Direktivo 2018/1910</w:t>
            </w:r>
            <w:r w:rsidR="00A76AA2">
              <w:rPr>
                <w:sz w:val="20"/>
                <w:szCs w:val="20"/>
              </w:rPr>
              <w:t>/EU</w:t>
            </w:r>
            <w:r w:rsidR="00536AB1" w:rsidRPr="00862488">
              <w:rPr>
                <w:sz w:val="20"/>
                <w:szCs w:val="20"/>
              </w:rPr>
              <w:t xml:space="preserve"> glede posebne ureditve skladiščenja na odpoklic in zaporednih </w:t>
            </w:r>
            <w:r w:rsidR="00536AB1" w:rsidRPr="00862488">
              <w:rPr>
                <w:sz w:val="20"/>
                <w:szCs w:val="20"/>
              </w:rPr>
              <w:lastRenderedPageBreak/>
              <w:t>dobav</w:t>
            </w:r>
            <w:r w:rsidRPr="00862488">
              <w:rPr>
                <w:sz w:val="20"/>
                <w:szCs w:val="20"/>
              </w:rPr>
              <w:t>,</w:t>
            </w:r>
          </w:p>
          <w:p w:rsidR="00D3240B" w:rsidRPr="00862488" w:rsidRDefault="00B0448E" w:rsidP="0093282B">
            <w:pPr>
              <w:pStyle w:val="Neotevilenodstavek"/>
              <w:numPr>
                <w:ilvl w:val="0"/>
                <w:numId w:val="17"/>
              </w:numPr>
              <w:spacing w:before="0" w:after="0" w:line="260" w:lineRule="exact"/>
              <w:rPr>
                <w:sz w:val="20"/>
                <w:szCs w:val="20"/>
              </w:rPr>
            </w:pPr>
            <w:r w:rsidRPr="00862488">
              <w:rPr>
                <w:sz w:val="20"/>
                <w:szCs w:val="20"/>
              </w:rPr>
              <w:t xml:space="preserve">Direktivo </w:t>
            </w:r>
            <w:r w:rsidR="00D63197" w:rsidRPr="00862488">
              <w:rPr>
                <w:sz w:val="20"/>
                <w:szCs w:val="20"/>
              </w:rPr>
              <w:t>2019/475</w:t>
            </w:r>
            <w:r w:rsidR="00A76AA2">
              <w:rPr>
                <w:sz w:val="20"/>
                <w:szCs w:val="20"/>
              </w:rPr>
              <w:t>/EU</w:t>
            </w:r>
            <w:r w:rsidR="00D63197" w:rsidRPr="00862488">
              <w:rPr>
                <w:sz w:val="20"/>
                <w:szCs w:val="20"/>
              </w:rPr>
              <w:t xml:space="preserve"> glede </w:t>
            </w:r>
            <w:r w:rsidRPr="00862488">
              <w:rPr>
                <w:sz w:val="20"/>
                <w:szCs w:val="20"/>
              </w:rPr>
              <w:t>vključitv</w:t>
            </w:r>
            <w:r w:rsidR="00D63197" w:rsidRPr="00862488">
              <w:rPr>
                <w:sz w:val="20"/>
                <w:szCs w:val="20"/>
              </w:rPr>
              <w:t>e</w:t>
            </w:r>
            <w:r w:rsidRPr="00862488">
              <w:rPr>
                <w:sz w:val="20"/>
                <w:szCs w:val="20"/>
              </w:rPr>
              <w:t xml:space="preserve"> italijanske občine Campione d'Italia in italijanskih voda Luganskega jezera v območje Unije</w:t>
            </w:r>
            <w:r w:rsidR="00D3240B" w:rsidRPr="00862488">
              <w:rPr>
                <w:sz w:val="20"/>
                <w:szCs w:val="20"/>
              </w:rPr>
              <w:t xml:space="preserve"> </w:t>
            </w:r>
            <w:r w:rsidR="00D63197" w:rsidRPr="00862488">
              <w:rPr>
                <w:sz w:val="20"/>
                <w:szCs w:val="20"/>
              </w:rPr>
              <w:t>v ozemeljsko uporabo Direktive 2008/118/ES in</w:t>
            </w:r>
          </w:p>
          <w:p w:rsidR="001334CD" w:rsidRPr="00862488" w:rsidRDefault="00537B27" w:rsidP="0093282B">
            <w:pPr>
              <w:pStyle w:val="Neotevilenodstavek"/>
              <w:numPr>
                <w:ilvl w:val="0"/>
                <w:numId w:val="17"/>
              </w:numPr>
              <w:spacing w:before="0" w:after="0" w:line="260" w:lineRule="exact"/>
              <w:rPr>
                <w:sz w:val="20"/>
                <w:szCs w:val="20"/>
              </w:rPr>
            </w:pPr>
            <w:r w:rsidRPr="00862488">
              <w:rPr>
                <w:sz w:val="20"/>
                <w:szCs w:val="20"/>
              </w:rPr>
              <w:t>Direktivo 2018/1713</w:t>
            </w:r>
            <w:r w:rsidR="00A76AA2">
              <w:rPr>
                <w:sz w:val="20"/>
                <w:szCs w:val="20"/>
              </w:rPr>
              <w:t>/EU</w:t>
            </w:r>
            <w:r w:rsidRPr="00862488">
              <w:rPr>
                <w:sz w:val="20"/>
                <w:szCs w:val="20"/>
              </w:rPr>
              <w:t xml:space="preserve"> v zvezi z </w:t>
            </w:r>
            <w:r w:rsidR="00D3240B" w:rsidRPr="00862488">
              <w:rPr>
                <w:sz w:val="20"/>
                <w:szCs w:val="20"/>
              </w:rPr>
              <w:t>uveljavitv</w:t>
            </w:r>
            <w:r w:rsidRPr="00862488">
              <w:rPr>
                <w:sz w:val="20"/>
                <w:szCs w:val="20"/>
              </w:rPr>
              <w:t>ijo</w:t>
            </w:r>
            <w:r w:rsidR="00D3240B" w:rsidRPr="00862488">
              <w:rPr>
                <w:sz w:val="20"/>
                <w:szCs w:val="20"/>
              </w:rPr>
              <w:t xml:space="preserve"> možnosti </w:t>
            </w:r>
            <w:r w:rsidRPr="00862488">
              <w:rPr>
                <w:sz w:val="20"/>
                <w:szCs w:val="20"/>
              </w:rPr>
              <w:t xml:space="preserve">uporabe </w:t>
            </w:r>
            <w:r w:rsidR="00D3240B" w:rsidRPr="00862488">
              <w:rPr>
                <w:sz w:val="20"/>
                <w:szCs w:val="20"/>
              </w:rPr>
              <w:t>nižje stopnje DDV za elektronske dobave publikacij</w:t>
            </w:r>
            <w:r w:rsidR="001334CD" w:rsidRPr="00862488">
              <w:rPr>
                <w:sz w:val="20"/>
                <w:szCs w:val="20"/>
              </w:rPr>
              <w:t>.</w:t>
            </w:r>
          </w:p>
          <w:p w:rsidR="00B0448E" w:rsidRPr="00862488" w:rsidRDefault="00B0448E" w:rsidP="00997E5A">
            <w:pPr>
              <w:pStyle w:val="Neotevilenodstavek"/>
              <w:spacing w:before="0" w:after="0" w:line="260" w:lineRule="exact"/>
              <w:rPr>
                <w:sz w:val="20"/>
                <w:szCs w:val="20"/>
              </w:rPr>
            </w:pPr>
          </w:p>
          <w:p w:rsidR="00D93F0D" w:rsidRPr="00862488" w:rsidRDefault="00D93F0D" w:rsidP="00DD386C">
            <w:pPr>
              <w:overflowPunct w:val="0"/>
              <w:autoSpaceDE w:val="0"/>
              <w:autoSpaceDN w:val="0"/>
              <w:adjustRightInd w:val="0"/>
              <w:jc w:val="both"/>
              <w:textAlignment w:val="baseline"/>
              <w:rPr>
                <w:szCs w:val="20"/>
              </w:rPr>
            </w:pPr>
            <w:r w:rsidRPr="00862488">
              <w:rPr>
                <w:rFonts w:cs="Arial"/>
                <w:iCs/>
                <w:szCs w:val="20"/>
                <w:lang w:eastAsia="sl-SI"/>
              </w:rPr>
              <w:t>Cilj predloga</w:t>
            </w:r>
            <w:r w:rsidR="00DD386C" w:rsidRPr="00862488">
              <w:rPr>
                <w:rFonts w:cs="Arial"/>
                <w:iCs/>
                <w:szCs w:val="20"/>
                <w:lang w:eastAsia="sl-SI"/>
              </w:rPr>
              <w:t xml:space="preserve"> zakona je uskladitev ZDDV-1 z </w:t>
            </w:r>
            <w:r w:rsidR="00D3240B" w:rsidRPr="00862488">
              <w:rPr>
                <w:szCs w:val="20"/>
              </w:rPr>
              <w:t>direktivami, ki so bile uveljavljene po zadnji spremembi</w:t>
            </w:r>
            <w:r w:rsidR="00DD0A03">
              <w:rPr>
                <w:szCs w:val="20"/>
              </w:rPr>
              <w:t xml:space="preserve"> ZDDV-1</w:t>
            </w:r>
            <w:r w:rsidR="00895717" w:rsidRPr="00862488">
              <w:rPr>
                <w:szCs w:val="20"/>
              </w:rPr>
              <w:t>,</w:t>
            </w:r>
            <w:r w:rsidR="00F306E7" w:rsidRPr="00862488">
              <w:rPr>
                <w:rFonts w:cs="Arial"/>
                <w:iCs/>
                <w:szCs w:val="20"/>
                <w:lang w:eastAsia="sl-SI"/>
              </w:rPr>
              <w:t xml:space="preserve"> in </w:t>
            </w:r>
            <w:r w:rsidR="00E872DA" w:rsidRPr="00862488">
              <w:rPr>
                <w:rFonts w:cs="Arial"/>
                <w:iCs/>
                <w:szCs w:val="20"/>
                <w:lang w:eastAsia="sl-SI"/>
              </w:rPr>
              <w:t xml:space="preserve">uveljavitev posebnih </w:t>
            </w:r>
            <w:r w:rsidR="00F306E7" w:rsidRPr="00862488">
              <w:rPr>
                <w:rFonts w:cs="Arial"/>
                <w:iCs/>
                <w:szCs w:val="20"/>
                <w:lang w:eastAsia="sl-SI"/>
              </w:rPr>
              <w:t>rešit</w:t>
            </w:r>
            <w:r w:rsidR="00E872DA" w:rsidRPr="00862488">
              <w:rPr>
                <w:rFonts w:cs="Arial"/>
                <w:iCs/>
                <w:szCs w:val="20"/>
                <w:lang w:eastAsia="sl-SI"/>
              </w:rPr>
              <w:t>e</w:t>
            </w:r>
            <w:r w:rsidR="00F306E7" w:rsidRPr="00862488">
              <w:rPr>
                <w:rFonts w:cs="Arial"/>
                <w:iCs/>
                <w:szCs w:val="20"/>
                <w:lang w:eastAsia="sl-SI"/>
              </w:rPr>
              <w:t xml:space="preserve">v, ki bodo dodatno omogočile </w:t>
            </w:r>
            <w:r w:rsidR="002C5B48" w:rsidRPr="00862488">
              <w:rPr>
                <w:rFonts w:cs="Arial"/>
                <w:iCs/>
                <w:szCs w:val="20"/>
                <w:lang w:eastAsia="sl-SI"/>
              </w:rPr>
              <w:t xml:space="preserve">poenostavitev in </w:t>
            </w:r>
            <w:r w:rsidR="00F306E7" w:rsidRPr="00862488">
              <w:rPr>
                <w:rFonts w:cs="Arial"/>
                <w:iCs/>
                <w:szCs w:val="20"/>
                <w:lang w:eastAsia="sl-SI"/>
              </w:rPr>
              <w:t xml:space="preserve">poenotenje prakse med državami članicami pri obdavčevanju v specifičnih transakcijah in omejile možnost zlorab </w:t>
            </w:r>
            <w:r w:rsidR="002C5B48" w:rsidRPr="00862488">
              <w:rPr>
                <w:rFonts w:cs="Arial"/>
                <w:iCs/>
                <w:szCs w:val="20"/>
                <w:lang w:eastAsia="sl-SI"/>
              </w:rPr>
              <w:t xml:space="preserve">ter izogibanje plačilu DDV pri dobavah </w:t>
            </w:r>
            <w:r w:rsidR="00F306E7" w:rsidRPr="00862488">
              <w:rPr>
                <w:rFonts w:cs="Arial"/>
                <w:iCs/>
                <w:szCs w:val="20"/>
                <w:lang w:eastAsia="sl-SI"/>
              </w:rPr>
              <w:t xml:space="preserve">med državami </w:t>
            </w:r>
            <w:r w:rsidR="002C5B48" w:rsidRPr="00862488">
              <w:rPr>
                <w:rFonts w:cs="Arial"/>
                <w:iCs/>
                <w:szCs w:val="20"/>
                <w:lang w:eastAsia="sl-SI"/>
              </w:rPr>
              <w:t>članicami.</w:t>
            </w:r>
          </w:p>
          <w:p w:rsidR="001334CD" w:rsidRPr="00862488" w:rsidRDefault="001334CD" w:rsidP="001334CD"/>
          <w:p w:rsidR="001334CD" w:rsidRPr="00862488" w:rsidRDefault="001334CD" w:rsidP="001334CD">
            <w:pPr>
              <w:jc w:val="both"/>
              <w:rPr>
                <w:szCs w:val="20"/>
              </w:rPr>
            </w:pPr>
            <w:r w:rsidRPr="00862488">
              <w:rPr>
                <w:szCs w:val="20"/>
              </w:rPr>
              <w:t>Ob upoštevanju cilja, ki mu Direktiva 2006/112/ES sledi pri tem, ko državam članicam dovoljuje uporabo nižje stopnje DDV za knjige, časopise in periodične publikacije, tj. spodbujanja branja, je cilj predloga zakona v delu, ki se nanaša na uskladitev ZDDV-1 z Direktivo 2018/1713</w:t>
            </w:r>
            <w:r w:rsidR="00A76AA2">
              <w:rPr>
                <w:szCs w:val="20"/>
              </w:rPr>
              <w:t>/EU</w:t>
            </w:r>
            <w:r w:rsidRPr="00862488">
              <w:rPr>
                <w:szCs w:val="20"/>
              </w:rPr>
              <w:t>, da se za elektronsko dobavljene publikacije, ki nudijo enako bralno vsebino, uporablja stopnja DDV, ki je ista kot stopnja DDV, ki se uporablja za publikacije na fizičnih nosilcih.</w:t>
            </w:r>
          </w:p>
          <w:p w:rsidR="00D3240B" w:rsidRPr="00862488" w:rsidRDefault="00D3240B" w:rsidP="001334CD">
            <w:pPr>
              <w:jc w:val="both"/>
              <w:rPr>
                <w:szCs w:val="20"/>
              </w:rPr>
            </w:pPr>
          </w:p>
          <w:p w:rsidR="001F5DD3" w:rsidRPr="00862488" w:rsidRDefault="001F5DD3" w:rsidP="001F5DD3">
            <w:pPr>
              <w:jc w:val="both"/>
              <w:rPr>
                <w:rFonts w:cs="Arial"/>
              </w:rPr>
            </w:pPr>
            <w:r w:rsidRPr="00862488">
              <w:rPr>
                <w:rFonts w:cs="Arial"/>
              </w:rPr>
              <w:t xml:space="preserve">Na področju prenove kazenskih določb se s poenotenjem razponov zagroženih sankcij in drugimi spremembami </w:t>
            </w:r>
            <w:r w:rsidR="00961791" w:rsidRPr="00862488">
              <w:rPr>
                <w:rFonts w:cs="Arial"/>
              </w:rPr>
              <w:t xml:space="preserve">želi </w:t>
            </w:r>
            <w:r w:rsidR="007D6E42" w:rsidRPr="00862488">
              <w:rPr>
                <w:rFonts w:cs="Arial"/>
              </w:rPr>
              <w:t>zagotoviti</w:t>
            </w:r>
            <w:r w:rsidR="00961791" w:rsidRPr="00862488">
              <w:rPr>
                <w:rFonts w:cs="Arial"/>
              </w:rPr>
              <w:t xml:space="preserve"> </w:t>
            </w:r>
            <w:r w:rsidRPr="00862488">
              <w:rPr>
                <w:rFonts w:cs="Arial"/>
              </w:rPr>
              <w:t>enakopravna obravnava davčnih zavezancev – storilcev davčnih prekrškov in njihovih odgovornih oseb po različnih davčnih predpisih. Dejanska višina izrečene globe mora biti sorazmerna s težo prekrška in primerljiva med različnimi davki. Z določitvijo kriterijev, kdaj se šteje, da je narava prekrška posebej huda in kako se upošteva prikrajšan DDV pri določitvi globe</w:t>
            </w:r>
            <w:r w:rsidR="00961791" w:rsidRPr="00862488">
              <w:rPr>
                <w:rFonts w:cs="Arial"/>
              </w:rPr>
              <w:t>,</w:t>
            </w:r>
            <w:r w:rsidRPr="00862488">
              <w:rPr>
                <w:rFonts w:cs="Arial"/>
              </w:rPr>
              <w:t xml:space="preserve"> pa se povečuje pravna varnost zavezancev in omejuje diskrecijska pravica davčnega organa.</w:t>
            </w:r>
          </w:p>
          <w:p w:rsidR="00DD386C" w:rsidRPr="00862488" w:rsidRDefault="00DD386C" w:rsidP="00DD386C">
            <w:pPr>
              <w:overflowPunct w:val="0"/>
              <w:autoSpaceDE w:val="0"/>
              <w:autoSpaceDN w:val="0"/>
              <w:adjustRightInd w:val="0"/>
              <w:jc w:val="both"/>
              <w:textAlignment w:val="baseline"/>
              <w:rPr>
                <w:szCs w:val="20"/>
              </w:rPr>
            </w:pPr>
          </w:p>
        </w:tc>
      </w:tr>
      <w:tr w:rsidR="00D93F0D" w:rsidRPr="00862488" w:rsidTr="00997E5A">
        <w:tc>
          <w:tcPr>
            <w:tcW w:w="9213" w:type="dxa"/>
          </w:tcPr>
          <w:p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lastRenderedPageBreak/>
              <w:t>2.2 Načela</w:t>
            </w:r>
          </w:p>
        </w:tc>
      </w:tr>
      <w:tr w:rsidR="00D93F0D" w:rsidRPr="00862488" w:rsidTr="00997E5A">
        <w:tc>
          <w:tcPr>
            <w:tcW w:w="9213" w:type="dxa"/>
          </w:tcPr>
          <w:p w:rsidR="00D93F0D" w:rsidRPr="00862488" w:rsidRDefault="00D93F0D" w:rsidP="00997E5A">
            <w:pPr>
              <w:pStyle w:val="Neotevilenodstavek"/>
              <w:spacing w:before="0" w:after="0" w:line="260" w:lineRule="exact"/>
              <w:rPr>
                <w:sz w:val="20"/>
                <w:szCs w:val="20"/>
              </w:rPr>
            </w:pPr>
          </w:p>
          <w:p w:rsidR="00D93F0D" w:rsidRPr="00862488" w:rsidRDefault="00D93F0D" w:rsidP="00997E5A">
            <w:pPr>
              <w:pStyle w:val="Neotevilenodstavek"/>
              <w:spacing w:before="0" w:after="0" w:line="260" w:lineRule="exact"/>
              <w:rPr>
                <w:sz w:val="20"/>
                <w:szCs w:val="20"/>
              </w:rPr>
            </w:pPr>
            <w:r w:rsidRPr="00862488">
              <w:rPr>
                <w:sz w:val="20"/>
                <w:szCs w:val="20"/>
              </w:rPr>
              <w:t>S predlogom zakona se ne posega v obstoječa temeljna načela veljavnega ZDDV-1.</w:t>
            </w:r>
          </w:p>
          <w:p w:rsidR="00D93F0D" w:rsidRPr="00862488" w:rsidRDefault="00D93F0D" w:rsidP="00DD386C">
            <w:pPr>
              <w:jc w:val="both"/>
              <w:rPr>
                <w:szCs w:val="20"/>
              </w:rPr>
            </w:pPr>
          </w:p>
          <w:p w:rsidR="001F5DD3" w:rsidRPr="00862488" w:rsidRDefault="001F5DD3" w:rsidP="001F5DD3">
            <w:pPr>
              <w:jc w:val="both"/>
              <w:rPr>
                <w:rFonts w:cs="Arial"/>
              </w:rPr>
            </w:pPr>
            <w:r w:rsidRPr="00862488">
              <w:rPr>
                <w:rFonts w:cs="Arial"/>
              </w:rPr>
              <w:t xml:space="preserve">S prenovo kazenskih določb se </w:t>
            </w:r>
            <w:r w:rsidR="00961791" w:rsidRPr="00862488">
              <w:rPr>
                <w:rFonts w:cs="Arial"/>
              </w:rPr>
              <w:t xml:space="preserve">sledi </w:t>
            </w:r>
            <w:r w:rsidRPr="00862488">
              <w:rPr>
                <w:rFonts w:cs="Arial"/>
              </w:rPr>
              <w:t>načel</w:t>
            </w:r>
            <w:r w:rsidR="00961791" w:rsidRPr="00862488">
              <w:rPr>
                <w:rFonts w:cs="Arial"/>
              </w:rPr>
              <w:t>u</w:t>
            </w:r>
            <w:r w:rsidRPr="00862488">
              <w:rPr>
                <w:rFonts w:cs="Arial"/>
              </w:rPr>
              <w:t xml:space="preserve"> enake obravnave zavezancev</w:t>
            </w:r>
            <w:r w:rsidR="00961791" w:rsidRPr="00862488">
              <w:rPr>
                <w:rFonts w:cs="Arial"/>
              </w:rPr>
              <w:t>,</w:t>
            </w:r>
            <w:r w:rsidRPr="00862488">
              <w:rPr>
                <w:rFonts w:cs="Arial"/>
              </w:rPr>
              <w:t xml:space="preserve"> z večjo določnostjo kazenskih določb </w:t>
            </w:r>
            <w:r w:rsidR="00961791" w:rsidRPr="00862488">
              <w:rPr>
                <w:rFonts w:cs="Arial"/>
              </w:rPr>
              <w:t xml:space="preserve">pa </w:t>
            </w:r>
            <w:r w:rsidRPr="00862488">
              <w:rPr>
                <w:rFonts w:cs="Arial"/>
              </w:rPr>
              <w:t xml:space="preserve">se povečuje </w:t>
            </w:r>
            <w:r w:rsidR="00536AB1" w:rsidRPr="00862488">
              <w:rPr>
                <w:rFonts w:cs="Arial"/>
              </w:rPr>
              <w:t xml:space="preserve">njihova </w:t>
            </w:r>
            <w:r w:rsidRPr="00862488">
              <w:rPr>
                <w:rFonts w:cs="Arial"/>
              </w:rPr>
              <w:t>pravna varnost.</w:t>
            </w:r>
          </w:p>
          <w:p w:rsidR="001F5DD3" w:rsidRPr="00862488" w:rsidRDefault="001F5DD3" w:rsidP="00DD386C">
            <w:pPr>
              <w:jc w:val="both"/>
              <w:rPr>
                <w:szCs w:val="20"/>
              </w:rPr>
            </w:pPr>
          </w:p>
        </w:tc>
      </w:tr>
      <w:tr w:rsidR="00D93F0D" w:rsidRPr="00862488" w:rsidTr="00997E5A">
        <w:tc>
          <w:tcPr>
            <w:tcW w:w="9213" w:type="dxa"/>
          </w:tcPr>
          <w:p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t>2.3 Poglavitne rešitve</w:t>
            </w:r>
          </w:p>
        </w:tc>
      </w:tr>
      <w:tr w:rsidR="00D93F0D" w:rsidRPr="00862488" w:rsidTr="00997E5A">
        <w:trPr>
          <w:trHeight w:val="434"/>
        </w:trPr>
        <w:tc>
          <w:tcPr>
            <w:tcW w:w="9213" w:type="dxa"/>
          </w:tcPr>
          <w:p w:rsidR="00D93F0D" w:rsidRPr="00862488" w:rsidRDefault="00D93F0D" w:rsidP="00997E5A">
            <w:pPr>
              <w:pStyle w:val="rkovnatokazaodstavkom"/>
              <w:numPr>
                <w:ilvl w:val="0"/>
                <w:numId w:val="0"/>
              </w:numPr>
              <w:spacing w:line="260" w:lineRule="exact"/>
              <w:rPr>
                <w:rFonts w:cs="Arial"/>
                <w:sz w:val="20"/>
                <w:szCs w:val="20"/>
              </w:rPr>
            </w:pPr>
          </w:p>
          <w:p w:rsidR="00E14734" w:rsidRPr="00862488" w:rsidRDefault="00E14734" w:rsidP="00E14734">
            <w:pPr>
              <w:pStyle w:val="len"/>
              <w:spacing w:before="0"/>
              <w:jc w:val="both"/>
              <w:rPr>
                <w:b w:val="0"/>
                <w:sz w:val="20"/>
                <w:szCs w:val="20"/>
              </w:rPr>
            </w:pPr>
            <w:r w:rsidRPr="00862488">
              <w:rPr>
                <w:b w:val="0"/>
                <w:sz w:val="20"/>
                <w:szCs w:val="20"/>
              </w:rPr>
              <w:t xml:space="preserve">Predlog zakona zaradi spremembe položaja italijanske občine </w:t>
            </w:r>
            <w:r w:rsidRPr="00862488">
              <w:rPr>
                <w:b w:val="0"/>
                <w:w w:val="102"/>
                <w:sz w:val="20"/>
                <w:szCs w:val="20"/>
              </w:rPr>
              <w:t>Campione d'Italia in italijanskih voda Luganskega jezera v razmerju do Unije in posledične spremembe Direktive 20</w:t>
            </w:r>
            <w:r w:rsidR="002E0ADB" w:rsidRPr="00862488">
              <w:rPr>
                <w:b w:val="0"/>
                <w:w w:val="102"/>
                <w:sz w:val="20"/>
                <w:szCs w:val="20"/>
              </w:rPr>
              <w:t>0</w:t>
            </w:r>
            <w:r w:rsidRPr="00862488">
              <w:rPr>
                <w:b w:val="0"/>
                <w:w w:val="102"/>
                <w:sz w:val="20"/>
                <w:szCs w:val="20"/>
              </w:rPr>
              <w:t xml:space="preserve">6/112/ES, kot je bila uveljavljena z </w:t>
            </w:r>
            <w:r w:rsidR="00BF10A8" w:rsidRPr="00BF10A8">
              <w:rPr>
                <w:b w:val="0"/>
                <w:sz w:val="20"/>
                <w:szCs w:val="20"/>
              </w:rPr>
              <w:t>Direktivo 2019/475</w:t>
            </w:r>
            <w:r w:rsidR="00A76AA2">
              <w:rPr>
                <w:b w:val="0"/>
                <w:sz w:val="20"/>
                <w:szCs w:val="20"/>
              </w:rPr>
              <w:t>/EU</w:t>
            </w:r>
            <w:r w:rsidRPr="00862488">
              <w:rPr>
                <w:b w:val="0"/>
                <w:w w:val="102"/>
                <w:sz w:val="20"/>
                <w:szCs w:val="20"/>
              </w:rPr>
              <w:t xml:space="preserve">, s spremembo 1. člena ZDDV-1 v zvezi z opredelitvijo ozemelj oziroma območij, za katera se uporabljajo posamezna pravila o obdavčevanju blaga in storitev z DDV, spreminja definicijo teh ozemelj, ki so po novem del carinskega unije in štejejo za »tretje ozemlje«, to je del državnega ozemlja Italijanske republike, ki pa ni sestavni del </w:t>
            </w:r>
            <w:r w:rsidR="007D65C0" w:rsidRPr="00862488">
              <w:rPr>
                <w:b w:val="0"/>
                <w:w w:val="102"/>
                <w:sz w:val="20"/>
                <w:szCs w:val="20"/>
              </w:rPr>
              <w:t xml:space="preserve">njenega davčnega območja, torej območja, na katerem se uporabljajo </w:t>
            </w:r>
            <w:r w:rsidR="0021436F" w:rsidRPr="00862488">
              <w:rPr>
                <w:b w:val="0"/>
                <w:w w:val="102"/>
                <w:sz w:val="20"/>
                <w:szCs w:val="20"/>
              </w:rPr>
              <w:t xml:space="preserve">pravila o </w:t>
            </w:r>
            <w:r w:rsidR="007D65C0" w:rsidRPr="00862488">
              <w:rPr>
                <w:b w:val="0"/>
                <w:w w:val="102"/>
                <w:sz w:val="20"/>
                <w:szCs w:val="20"/>
              </w:rPr>
              <w:t>DDV, določena z Direktivo 20</w:t>
            </w:r>
            <w:r w:rsidR="002E0ADB" w:rsidRPr="00862488">
              <w:rPr>
                <w:b w:val="0"/>
                <w:w w:val="102"/>
                <w:sz w:val="20"/>
                <w:szCs w:val="20"/>
              </w:rPr>
              <w:t>0</w:t>
            </w:r>
            <w:r w:rsidR="007D65C0" w:rsidRPr="00862488">
              <w:rPr>
                <w:b w:val="0"/>
                <w:w w:val="102"/>
                <w:sz w:val="20"/>
                <w:szCs w:val="20"/>
              </w:rPr>
              <w:t xml:space="preserve">6/112/ES </w:t>
            </w:r>
            <w:r w:rsidRPr="00862488">
              <w:rPr>
                <w:b w:val="0"/>
                <w:w w:val="102"/>
                <w:sz w:val="20"/>
                <w:szCs w:val="20"/>
              </w:rPr>
              <w:t>(1. člen predloga zakona</w:t>
            </w:r>
            <w:r w:rsidR="00DD0A03">
              <w:rPr>
                <w:b w:val="0"/>
                <w:w w:val="102"/>
                <w:sz w:val="20"/>
                <w:szCs w:val="20"/>
              </w:rPr>
              <w:t>, spremenjeni 1. člen ZDDV-1</w:t>
            </w:r>
            <w:r w:rsidRPr="00862488">
              <w:rPr>
                <w:b w:val="0"/>
                <w:w w:val="102"/>
                <w:sz w:val="20"/>
                <w:szCs w:val="20"/>
              </w:rPr>
              <w:t>).</w:t>
            </w:r>
          </w:p>
          <w:p w:rsidR="002442C9" w:rsidRPr="00862488" w:rsidRDefault="002442C9" w:rsidP="002442C9">
            <w:pPr>
              <w:jc w:val="both"/>
            </w:pPr>
          </w:p>
          <w:p w:rsidR="00040374" w:rsidRPr="00862488" w:rsidRDefault="00040374" w:rsidP="00997E5A">
            <w:pPr>
              <w:jc w:val="both"/>
            </w:pPr>
            <w:r w:rsidRPr="00862488">
              <w:t>Posebna ureditev skladiščenj</w:t>
            </w:r>
            <w:r w:rsidR="00BC41FF">
              <w:t>a</w:t>
            </w:r>
            <w:r w:rsidRPr="00862488">
              <w:t xml:space="preserve"> na odpoklic </w:t>
            </w:r>
            <w:r w:rsidR="00DE28B3" w:rsidRPr="00862488">
              <w:t>(</w:t>
            </w:r>
            <w:r w:rsidR="00373CC7">
              <w:t>2</w:t>
            </w:r>
            <w:r w:rsidR="00DE28B3" w:rsidRPr="00862488">
              <w:t xml:space="preserve">. člen predloga zakona; nov 9.a člen </w:t>
            </w:r>
            <w:r w:rsidR="00DD0A03">
              <w:t>ZDDV-1</w:t>
            </w:r>
            <w:r w:rsidR="00DE28B3" w:rsidRPr="00862488">
              <w:t xml:space="preserve">) </w:t>
            </w:r>
            <w:r w:rsidRPr="00862488">
              <w:t>omogoča, da davčni zavezanec prenese blago iz svoje države članice v drugo državo članico, ne da bi se ta prenos štel za dobavo blaga, vendar le v primeru, če so izpolnjeni predpisani pogoji. Če je prejemnik blaga dobavitelju znan že v trenutku odpreme blaga iz njegove države članice in je prejemnik v svoji državi članici identificiran za namene DDV, hkrati pa so izpolnjeni vsi pogoji glede evidentiranja takšnega prenosa blaga, se bo štelo, da je dobava opravljena šele takrat, ko bo blago dejansko iz skladišča dobavljeno prejemniku blaga. Blago mora biti dobavljeno najpozneje v 12 mesec</w:t>
            </w:r>
            <w:r w:rsidR="0021436F" w:rsidRPr="00862488">
              <w:t>ih</w:t>
            </w:r>
            <w:r w:rsidRPr="00862488">
              <w:t xml:space="preserve"> po tem, ko je bilo odpremljeno iz države članice, kjer je dobavitelj identificiran za namene DDV. </w:t>
            </w:r>
            <w:r w:rsidR="00D7059E" w:rsidRPr="00862488">
              <w:t>Če blago v 12 mesec</w:t>
            </w:r>
            <w:r w:rsidR="0021436F" w:rsidRPr="00862488">
              <w:t>ih</w:t>
            </w:r>
            <w:r w:rsidR="00D7059E" w:rsidRPr="00862488">
              <w:t xml:space="preserve"> ni bilo dobavljeno prejemniku, kateremu je bilo namenjeno, in v tem roku tudi ni bilo vrnjeno v državo članico, iz katere je bilo odposlano ali odpeljano, se šteje, da je davčni zavezanec – dobavitelj blaga opravil prenos oziroma dobavo blaga v skladu z 9. členom ZDDV-1.</w:t>
            </w:r>
            <w:r w:rsidRPr="00862488">
              <w:t xml:space="preserve"> Z</w:t>
            </w:r>
            <w:r w:rsidR="0039499A">
              <w:t>DDV-1</w:t>
            </w:r>
            <w:r w:rsidRPr="00862488">
              <w:t xml:space="preserve"> nadalje opredeljuje še </w:t>
            </w:r>
            <w:r w:rsidR="002F3EA3" w:rsidRPr="00862488">
              <w:t>nekatere</w:t>
            </w:r>
            <w:r w:rsidRPr="00862488">
              <w:t xml:space="preserve"> posebne primere zaključka takšne ureditve, kot je npr. dobava</w:t>
            </w:r>
            <w:r w:rsidR="00DE28B3" w:rsidRPr="00862488">
              <w:t xml:space="preserve"> blaga</w:t>
            </w:r>
            <w:r w:rsidRPr="00862488">
              <w:t xml:space="preserve"> drugi </w:t>
            </w:r>
            <w:r w:rsidRPr="00862488">
              <w:lastRenderedPageBreak/>
              <w:t>osebi, kot je bil prvotno določen prejemnik</w:t>
            </w:r>
            <w:r w:rsidR="0021436F" w:rsidRPr="00862488">
              <w:t>,</w:t>
            </w:r>
            <w:r w:rsidRPr="00862488">
              <w:t xml:space="preserve"> ali izvoz blaga iz območja Unije ali uničenje oziroma kraja blaga v času skladiščenja. V vseh teh primerih se uporabijo splošna pravila glede nastanka davčne obveznosti in glede oprostitev plačila davka pri dobavi v drugo državo članico oziroma pri izvozu. Namen te posebne ureditve je omogočiti davčnemu zavezancu – dobavitelju, da ne evidentira dobave </w:t>
            </w:r>
            <w:r w:rsidR="00DE28B3" w:rsidRPr="00862488">
              <w:t xml:space="preserve">blaga </w:t>
            </w:r>
            <w:r w:rsidRPr="00862488">
              <w:t>v drugo državo članico že v trenutku prenosa blaga v drugo državo članico</w:t>
            </w:r>
            <w:r w:rsidR="0021436F" w:rsidRPr="00862488">
              <w:t>,</w:t>
            </w:r>
            <w:r w:rsidRPr="00862488">
              <w:t xml:space="preserve"> ampak šele takrat, ko je dobava</w:t>
            </w:r>
            <w:r w:rsidR="002F7853" w:rsidRPr="00862488">
              <w:t xml:space="preserve"> prejemniku blaga</w:t>
            </w:r>
            <w:r w:rsidRPr="00862488">
              <w:t xml:space="preserve"> dejansko opravljena. S tem se uskladi čas dobave in čas pridobitve blaga, olajša se nadzor tako v državi </w:t>
            </w:r>
            <w:r w:rsidR="00DE28B3" w:rsidRPr="00862488">
              <w:t xml:space="preserve">članici </w:t>
            </w:r>
            <w:r w:rsidRPr="00862488">
              <w:t xml:space="preserve">dobave kot v državi </w:t>
            </w:r>
            <w:r w:rsidR="00DE28B3" w:rsidRPr="00862488">
              <w:t xml:space="preserve">članici </w:t>
            </w:r>
            <w:r w:rsidRPr="00862488">
              <w:t xml:space="preserve">pridobitve in odloži morebiten nastanek davčne obveznosti na čas, ko je dobava </w:t>
            </w:r>
            <w:r w:rsidR="00DE28B3" w:rsidRPr="00862488">
              <w:t xml:space="preserve">blaga </w:t>
            </w:r>
            <w:r w:rsidRPr="00862488">
              <w:t>dejansko opravljena.</w:t>
            </w:r>
            <w:r w:rsidR="002F7853" w:rsidRPr="00862488">
              <w:t xml:space="preserve"> Z upoštevanjem novih pravil se dobavitelju, ki skladišč</w:t>
            </w:r>
            <w:r w:rsidR="00DE28B3" w:rsidRPr="00862488">
              <w:t>i</w:t>
            </w:r>
            <w:r w:rsidR="002F7853" w:rsidRPr="00862488">
              <w:t xml:space="preserve"> </w:t>
            </w:r>
            <w:r w:rsidR="00DE28B3" w:rsidRPr="00862488">
              <w:t xml:space="preserve">blago </w:t>
            </w:r>
            <w:r w:rsidR="002F7853" w:rsidRPr="00862488">
              <w:t xml:space="preserve">v drugi državi članici, v tej državi članici ne bo </w:t>
            </w:r>
            <w:r w:rsidR="001B4B2F" w:rsidRPr="00862488">
              <w:t>treba</w:t>
            </w:r>
            <w:r w:rsidR="002F7853" w:rsidRPr="00862488">
              <w:t xml:space="preserve"> identificirati za namene DDV, ko bo opravil dobavo blaga iz skladišča prejemniku blaga, kar dodatno zmanjšuje administrativno breme pri čezmejnem poslovanju znotraj Unije.</w:t>
            </w:r>
          </w:p>
          <w:p w:rsidR="00040374" w:rsidRPr="00862488" w:rsidRDefault="00040374" w:rsidP="00997E5A">
            <w:pPr>
              <w:jc w:val="both"/>
            </w:pPr>
          </w:p>
          <w:p w:rsidR="00152C35" w:rsidRPr="00862488" w:rsidRDefault="00152C35" w:rsidP="00152C35">
            <w:pPr>
              <w:jc w:val="both"/>
            </w:pPr>
            <w:r w:rsidRPr="00862488">
              <w:t>S predlogom zakona se dopolnjuje 20. člen ZDDV-1 v zvezi z obveznostjo poročanja glede opravljenih dobav blaga na daljavo v druge države članice v primerih, ko davčni zavezanec s prodajami blaga na daljavo preseže vrednosti limit, nad katerim se šteje, da je kraj opravljanja teh dobav v drugi državi članici, in v primerih, ko vrednostni limit v drugi državi članici za te dobave ni presežen, pa se davčni zavezanec prostovoljno odloči za identifikacijo in izpolnjevanje davčnih obveznosti v tej drugi državi članici (</w:t>
            </w:r>
            <w:r w:rsidR="00373CC7">
              <w:t>3</w:t>
            </w:r>
            <w:r w:rsidRPr="00862488">
              <w:t>. člen predloga zakona). Za primer kršitev te obveznosti je treba dopolniti kazenske določbe (1</w:t>
            </w:r>
            <w:r w:rsidR="00373CC7">
              <w:t>4</w:t>
            </w:r>
            <w:r w:rsidRPr="00862488">
              <w:t>. člen predloga zakona</w:t>
            </w:r>
            <w:r w:rsidR="0039499A">
              <w:t>, spremenjeni 140. člen ZDDV-1</w:t>
            </w:r>
            <w:r w:rsidRPr="00862488">
              <w:t>).</w:t>
            </w:r>
          </w:p>
          <w:p w:rsidR="00152C35" w:rsidRPr="00862488" w:rsidRDefault="00152C35" w:rsidP="00997E5A">
            <w:pPr>
              <w:jc w:val="both"/>
            </w:pPr>
          </w:p>
          <w:p w:rsidR="00040374" w:rsidRPr="00862488" w:rsidRDefault="00040374" w:rsidP="00997E5A">
            <w:pPr>
              <w:jc w:val="both"/>
            </w:pPr>
            <w:r w:rsidRPr="00862488">
              <w:t>Tudi v primeru zaporednih dobav (</w:t>
            </w:r>
            <w:r w:rsidR="00373CC7">
              <w:t>4</w:t>
            </w:r>
            <w:r w:rsidRPr="00862488">
              <w:t xml:space="preserve">. člen predloga zakona; nov 20.a člen </w:t>
            </w:r>
            <w:r w:rsidR="0039499A">
              <w:t>ZDDV-1</w:t>
            </w:r>
            <w:r w:rsidRPr="00862488">
              <w:t xml:space="preserve">) gre za poenotenje pravil obdavčevanja </w:t>
            </w:r>
            <w:r w:rsidR="00C138CA" w:rsidRPr="00862488">
              <w:t xml:space="preserve">prometa blaga </w:t>
            </w:r>
            <w:r w:rsidRPr="00862488">
              <w:t>med državami članicami</w:t>
            </w:r>
            <w:r w:rsidR="00C138CA" w:rsidRPr="00862488">
              <w:t xml:space="preserve"> v primeru, ko je isto blago predmet več zaporednih dobav, ampak je le enkrat prepeljano iz ene države članice v drugo državo članico. V skladu s sodno prakso </w:t>
            </w:r>
            <w:r w:rsidR="002609DC" w:rsidRPr="00862488">
              <w:t xml:space="preserve">Sodišča </w:t>
            </w:r>
            <w:r w:rsidR="00C138CA" w:rsidRPr="00862488">
              <w:t>EU</w:t>
            </w:r>
            <w:r w:rsidR="00C138CA" w:rsidRPr="00862488">
              <w:rPr>
                <w:rStyle w:val="Sprotnaopomba-sklic"/>
              </w:rPr>
              <w:footnoteReference w:id="3"/>
            </w:r>
            <w:r w:rsidR="00C138CA" w:rsidRPr="00862488">
              <w:t xml:space="preserve"> je v takih primerih treba prevoz blaga v drugo državo članico pripisati zgolj eni od transakcij, z</w:t>
            </w:r>
            <w:r w:rsidR="002609DC" w:rsidRPr="00862488">
              <w:t>ato</w:t>
            </w:r>
            <w:r w:rsidR="00C138CA" w:rsidRPr="00862488">
              <w:t xml:space="preserve"> da se določi, katera od transakcij je lahko oproščena plačila DDV kot oproščena dobava v drugo državo članico. Na podlagi takšne sodne prakse so države članice razvile različne prakse v nacionalnih zakonodajah in namen nove ureditve je poenotiti pravila, na podlagi katerih se določi, katera </w:t>
            </w:r>
            <w:r w:rsidR="00076294" w:rsidRPr="00862488">
              <w:t xml:space="preserve">od zaporednih dobav je pravzaprav </w:t>
            </w:r>
            <w:r w:rsidR="00C138CA" w:rsidRPr="00862488">
              <w:t xml:space="preserve">oproščena </w:t>
            </w:r>
            <w:r w:rsidR="00076294" w:rsidRPr="00862488">
              <w:t xml:space="preserve">dobava v drugo državo članico. </w:t>
            </w:r>
            <w:r w:rsidR="00C138CA" w:rsidRPr="00862488">
              <w:t>V</w:t>
            </w:r>
            <w:r w:rsidR="00076294" w:rsidRPr="00862488">
              <w:t xml:space="preserve"> skladu s pred</w:t>
            </w:r>
            <w:r w:rsidR="002F7853" w:rsidRPr="00862488">
              <w:t>l</w:t>
            </w:r>
            <w:r w:rsidR="00076294" w:rsidRPr="00862488">
              <w:t xml:space="preserve">aganim novim pravilom se bo za dobavo s prevozom štela le dobava dobavitelja njegovemu prvemu pogodbenemu partnerju (vmesnemu subjektu), razen če bo vmesni subjekt dobavitelju predložil DDV identifikacijsko številko države, iz katere se blago odpošilja. V tem primeru bo prva dobava obravnavana kot dobava brez prevoza v državi članici, kjer se blago nahaja, ko se pošiljanje začne, druga dobava končnemu prejemniku pa se obravnava kot dobava blaga s prevozom. S tem se zagotovi, da se oprostitev plačila davka za dobavo blaga v drugo državo članico lahko uveljavi le enkrat. </w:t>
            </w:r>
            <w:r w:rsidR="003A1585" w:rsidRPr="00862488">
              <w:t>Ta določba pa ne velja za tristranske posle, pri katerih gre za verižne posle, v katerih sodelujejo tri osebe, identificirane za na</w:t>
            </w:r>
            <w:r w:rsidR="004B2161" w:rsidRPr="00862488">
              <w:t>m</w:t>
            </w:r>
            <w:r w:rsidR="003A1585" w:rsidRPr="00862488">
              <w:t xml:space="preserve">ene DDV, vsaka v svoji državi članici. </w:t>
            </w:r>
            <w:r w:rsidR="00152C35" w:rsidRPr="00862488">
              <w:t>Pri tristranski dobavi d</w:t>
            </w:r>
            <w:r w:rsidR="003A1585" w:rsidRPr="00862488">
              <w:t xml:space="preserve">obavitelj blaga, identificiran za namene DDV v prvi državi članici, izda račun za dobavo blaga znotraj Unije </w:t>
            </w:r>
            <w:r w:rsidR="004B2161" w:rsidRPr="00862488">
              <w:t xml:space="preserve">pridobitelju blaga, identificiranemu za namene DDV v drugi državi članici </w:t>
            </w:r>
            <w:r w:rsidR="003A1585" w:rsidRPr="00862488">
              <w:t>za blago, ki se nepos</w:t>
            </w:r>
            <w:r w:rsidR="002E1D6C" w:rsidRPr="00862488">
              <w:t>r</w:t>
            </w:r>
            <w:r w:rsidR="003A1585" w:rsidRPr="00862488">
              <w:t>edno odpošlje oziroma odpelje prejemniku blaga, identificiranemu za namene DDV v tretji državi članici</w:t>
            </w:r>
            <w:r w:rsidR="004B2161" w:rsidRPr="00862488">
              <w:t xml:space="preserve">. Kot tristranska dobava v verigi se šteje le dobava, ki jo opravi </w:t>
            </w:r>
            <w:r w:rsidR="00CF6B13" w:rsidRPr="00862488">
              <w:t xml:space="preserve">pridobitelj iz </w:t>
            </w:r>
            <w:r w:rsidR="004B2161" w:rsidRPr="00862488">
              <w:t>drug</w:t>
            </w:r>
            <w:r w:rsidR="00CF6B13" w:rsidRPr="00862488">
              <w:t xml:space="preserve">e države članice </w:t>
            </w:r>
            <w:r w:rsidR="00446C72" w:rsidRPr="00862488">
              <w:t>prejemniku blaga v tretj</w:t>
            </w:r>
            <w:r w:rsidR="00CF6B13" w:rsidRPr="00862488">
              <w:t xml:space="preserve">o državo članico. </w:t>
            </w:r>
            <w:r w:rsidR="00C10E5F" w:rsidRPr="00862488">
              <w:t>P</w:t>
            </w:r>
            <w:r w:rsidR="00CF6B13" w:rsidRPr="00862488">
              <w:t xml:space="preserve">ogoji za oprostitev pridobitve blaga znotraj Unije, </w:t>
            </w:r>
            <w:r w:rsidR="00C10E5F" w:rsidRPr="00862488">
              <w:t>k</w:t>
            </w:r>
            <w:r w:rsidR="00753D1C" w:rsidRPr="00862488">
              <w:t xml:space="preserve">i jo </w:t>
            </w:r>
            <w:r w:rsidR="00C10E5F" w:rsidRPr="00862488">
              <w:t>opravi pridobitelj iz druge države članice v Sloveniji</w:t>
            </w:r>
            <w:r w:rsidR="00753D1C" w:rsidRPr="00862488">
              <w:t xml:space="preserve"> z namenom nadaljnje dobave blaga prejemniku iz tretje države članice, so predpisani v drugem odstavku 48. člena ZDDV-1 in se bodo uporabljali še naprej. </w:t>
            </w:r>
            <w:r w:rsidR="00C10E5F" w:rsidRPr="00862488">
              <w:t xml:space="preserve"> </w:t>
            </w:r>
            <w:r w:rsidR="00CF6B13" w:rsidRPr="00862488">
              <w:t xml:space="preserve"> </w:t>
            </w:r>
          </w:p>
          <w:p w:rsidR="00536AB1" w:rsidRPr="00862488" w:rsidRDefault="00536AB1" w:rsidP="00536AB1">
            <w:pPr>
              <w:jc w:val="both"/>
            </w:pPr>
          </w:p>
          <w:p w:rsidR="00D93F0D" w:rsidRPr="00862488" w:rsidRDefault="00577359" w:rsidP="00997E5A">
            <w:pPr>
              <w:jc w:val="both"/>
            </w:pPr>
            <w:r w:rsidRPr="00862488">
              <w:t xml:space="preserve">Zaradi omejitve možnosti zlorab pri dobavah blaga v drugo državo članico </w:t>
            </w:r>
            <w:r w:rsidR="006B0BE1" w:rsidRPr="00862488">
              <w:t xml:space="preserve">so </w:t>
            </w:r>
            <w:r w:rsidRPr="00862488">
              <w:t xml:space="preserve">podrobneje </w:t>
            </w:r>
            <w:r w:rsidR="006B0BE1" w:rsidRPr="00862488">
              <w:t xml:space="preserve">določeni </w:t>
            </w:r>
            <w:r w:rsidRPr="00862488">
              <w:t>pogoj</w:t>
            </w:r>
            <w:r w:rsidR="006B0BE1" w:rsidRPr="00862488">
              <w:t>i</w:t>
            </w:r>
            <w:r w:rsidRPr="00862488">
              <w:t>, pod katerimi se za te dobave lahko uveljavi oprostitev plačila DDV (</w:t>
            </w:r>
            <w:r w:rsidR="00C378DE">
              <w:t>5</w:t>
            </w:r>
            <w:r w:rsidRPr="00862488">
              <w:t xml:space="preserve">. člen </w:t>
            </w:r>
            <w:r w:rsidR="002F7853" w:rsidRPr="00862488">
              <w:t xml:space="preserve">predloga </w:t>
            </w:r>
            <w:r w:rsidRPr="00862488">
              <w:t xml:space="preserve">zakona; sprememba 46. člena </w:t>
            </w:r>
            <w:r w:rsidR="0039499A">
              <w:t>ZDDV-1</w:t>
            </w:r>
            <w:r w:rsidRPr="00862488">
              <w:t>).</w:t>
            </w:r>
          </w:p>
          <w:p w:rsidR="00577359" w:rsidRPr="00862488" w:rsidRDefault="00577359" w:rsidP="00997E5A">
            <w:pPr>
              <w:jc w:val="both"/>
            </w:pPr>
          </w:p>
          <w:p w:rsidR="002442C9" w:rsidRPr="00862488" w:rsidRDefault="002442C9" w:rsidP="00997E5A">
            <w:pPr>
              <w:jc w:val="both"/>
            </w:pPr>
            <w:r w:rsidRPr="00862488">
              <w:t>Z dopolnitvijo 68. člena ZDDV-1 (</w:t>
            </w:r>
            <w:r w:rsidR="00C378DE">
              <w:t>6</w:t>
            </w:r>
            <w:r w:rsidRPr="00862488">
              <w:t xml:space="preserve">. člen predloga zakona) se doda nov primer, ko zavezancu ni treba opraviti popravka odbitka DDV, to je v primeru dokazane tatvine premoženja. Doslej je moral </w:t>
            </w:r>
            <w:r w:rsidRPr="00862488">
              <w:lastRenderedPageBreak/>
              <w:t>zavezanec v primeru tatvine blaga (premoženja) popraviti (zmanjšati) prej uveljavljen odbitek DDV in s tem nosi breme plačila DDV od tega blaga. Po spremenjeni določbi tak popravek ne bo več potreben, s tem pa tudi dodatnega finančnega bremena za zavezanca ne bo več.</w:t>
            </w:r>
          </w:p>
          <w:p w:rsidR="002442C9" w:rsidRPr="00862488" w:rsidRDefault="002442C9" w:rsidP="00997E5A">
            <w:pPr>
              <w:jc w:val="both"/>
            </w:pPr>
          </w:p>
          <w:p w:rsidR="00577359" w:rsidRPr="00862488" w:rsidRDefault="00577359" w:rsidP="00997E5A">
            <w:pPr>
              <w:jc w:val="both"/>
            </w:pPr>
            <w:r w:rsidRPr="00862488">
              <w:t>Upoštevaje vsebinsko posebno ureditev skladiščenj</w:t>
            </w:r>
            <w:r w:rsidR="00BC41FF">
              <w:t>a</w:t>
            </w:r>
            <w:r w:rsidRPr="00862488">
              <w:t xml:space="preserve"> na odpoklic</w:t>
            </w:r>
            <w:r w:rsidR="006B0BE1" w:rsidRPr="00862488">
              <w:t>,</w:t>
            </w:r>
            <w:r w:rsidRPr="00862488">
              <w:t xml:space="preserve"> je </w:t>
            </w:r>
            <w:r w:rsidR="001B4B2F" w:rsidRPr="00862488">
              <w:t>treba</w:t>
            </w:r>
            <w:r w:rsidRPr="00862488">
              <w:t xml:space="preserve"> dopolniti tudi določbe, ki urejajo administrativne obveznosti zavezancev (</w:t>
            </w:r>
            <w:r w:rsidR="00D73F03">
              <w:t>9</w:t>
            </w:r>
            <w:r w:rsidRPr="00862488">
              <w:t xml:space="preserve">. in </w:t>
            </w:r>
            <w:r w:rsidR="00D73F03" w:rsidRPr="00862488">
              <w:t>1</w:t>
            </w:r>
            <w:r w:rsidR="00D73F03">
              <w:t>0</w:t>
            </w:r>
            <w:r w:rsidRPr="00862488">
              <w:t>. člen predloga zakona</w:t>
            </w:r>
            <w:r w:rsidR="0039499A">
              <w:t>, dopolnitev 85. in 90. člena ZDDV-1</w:t>
            </w:r>
            <w:r w:rsidRPr="00862488">
              <w:t>) ter kazenske določbe za primer kršitev obveznosti (</w:t>
            </w:r>
            <w:r w:rsidR="00D73F03" w:rsidRPr="00862488">
              <w:t>1</w:t>
            </w:r>
            <w:r w:rsidR="00D73F03">
              <w:t>4</w:t>
            </w:r>
            <w:r w:rsidRPr="00862488">
              <w:t>. člen predloga zakona</w:t>
            </w:r>
            <w:r w:rsidR="0039499A">
              <w:t>, spremenjeni 141. člen ZDDV-1</w:t>
            </w:r>
            <w:r w:rsidRPr="00862488">
              <w:t>).</w:t>
            </w:r>
          </w:p>
          <w:p w:rsidR="009F33EA" w:rsidRPr="00862488" w:rsidRDefault="009F33EA" w:rsidP="00997E5A">
            <w:pPr>
              <w:jc w:val="both"/>
            </w:pPr>
          </w:p>
          <w:p w:rsidR="008D7A52" w:rsidRPr="00862488" w:rsidRDefault="008D7A52" w:rsidP="00997E5A">
            <w:pPr>
              <w:jc w:val="both"/>
            </w:pPr>
            <w:r w:rsidRPr="00862488">
              <w:t>V zvezi z obveznostjo poročanja pridobitve nov</w:t>
            </w:r>
            <w:r w:rsidR="001C5ECD" w:rsidRPr="00862488">
              <w:t xml:space="preserve">ih in rabljenih </w:t>
            </w:r>
            <w:r w:rsidRPr="00862488">
              <w:t>prevozn</w:t>
            </w:r>
            <w:r w:rsidR="001C5ECD" w:rsidRPr="00862488">
              <w:t>ih</w:t>
            </w:r>
            <w:r w:rsidRPr="00862488">
              <w:t xml:space="preserve"> sredst</w:t>
            </w:r>
            <w:r w:rsidR="001C5ECD" w:rsidRPr="00862488">
              <w:t>e</w:t>
            </w:r>
            <w:r w:rsidRPr="00862488">
              <w:t>v</w:t>
            </w:r>
            <w:r w:rsidR="001C5ECD" w:rsidRPr="00862488">
              <w:t xml:space="preserve"> se </w:t>
            </w:r>
            <w:r w:rsidR="0039499A">
              <w:t xml:space="preserve">ZDDV-1 dopolnjuje z </w:t>
            </w:r>
            <w:r w:rsidR="001C5ECD" w:rsidRPr="00862488">
              <w:t>nov</w:t>
            </w:r>
            <w:r w:rsidR="0039499A">
              <w:t>im</w:t>
            </w:r>
            <w:r w:rsidR="001C5ECD" w:rsidRPr="00862488">
              <w:t xml:space="preserve"> 93.a člen</w:t>
            </w:r>
            <w:r w:rsidR="0039499A">
              <w:t>om</w:t>
            </w:r>
            <w:r w:rsidR="001C5ECD" w:rsidRPr="00862488">
              <w:t xml:space="preserve"> ZDDV-1, na podlagi katerega je </w:t>
            </w:r>
            <w:r w:rsidR="006B0BE1" w:rsidRPr="00862488">
              <w:t xml:space="preserve">treba </w:t>
            </w:r>
            <w:r w:rsidR="001C5ECD" w:rsidRPr="00862488">
              <w:t>pridobitev prevoznega sredstva v elektronski obliki prijaviti davčnemu organu v 15 dneh od dneva pridobitve (</w:t>
            </w:r>
            <w:r w:rsidR="00D73F03" w:rsidRPr="00862488">
              <w:t>1</w:t>
            </w:r>
            <w:r w:rsidR="00D73F03">
              <w:t>1</w:t>
            </w:r>
            <w:r w:rsidR="001C5ECD" w:rsidRPr="00862488">
              <w:t>. člen predloga zakona). Za kršitev te obveznosti je treba dopolniti kazenske določbe (</w:t>
            </w:r>
            <w:r w:rsidR="00D73F03" w:rsidRPr="00862488">
              <w:t>1</w:t>
            </w:r>
            <w:r w:rsidR="00D73F03">
              <w:t>3</w:t>
            </w:r>
            <w:r w:rsidR="001C5ECD" w:rsidRPr="00862488">
              <w:t>. člen predloga zakona</w:t>
            </w:r>
            <w:r w:rsidR="0039499A">
              <w:t>, spremenjeni 140. člen ZDDV-1</w:t>
            </w:r>
            <w:r w:rsidR="001C5ECD" w:rsidRPr="00862488">
              <w:t xml:space="preserve">). </w:t>
            </w:r>
            <w:r w:rsidRPr="00862488">
              <w:t xml:space="preserve"> </w:t>
            </w:r>
          </w:p>
          <w:p w:rsidR="008D7A52" w:rsidRPr="00862488" w:rsidRDefault="008D7A52" w:rsidP="00997E5A">
            <w:pPr>
              <w:jc w:val="both"/>
            </w:pPr>
          </w:p>
          <w:p w:rsidR="001F5DD3" w:rsidRPr="00862488" w:rsidRDefault="001F5DD3" w:rsidP="001F5DD3">
            <w:pPr>
              <w:jc w:val="both"/>
              <w:rPr>
                <w:rFonts w:cs="Arial"/>
              </w:rPr>
            </w:pPr>
            <w:r w:rsidRPr="00862488">
              <w:rPr>
                <w:rFonts w:cs="Arial"/>
              </w:rPr>
              <w:t xml:space="preserve">S prenovo kazenskih določb se na novo določajo razponi zagroženih glob za prekrške, ki jih </w:t>
            </w:r>
            <w:r w:rsidR="0039499A">
              <w:rPr>
                <w:rFonts w:cs="Arial"/>
              </w:rPr>
              <w:t>stor</w:t>
            </w:r>
            <w:r w:rsidRPr="00862488">
              <w:rPr>
                <w:rFonts w:cs="Arial"/>
              </w:rPr>
              <w:t>ijo davčni zavezanci – storilci prekrškov in njihove odgovorne osebe</w:t>
            </w:r>
            <w:r w:rsidR="0067581A" w:rsidRPr="00862488">
              <w:rPr>
                <w:rFonts w:cs="Arial"/>
              </w:rPr>
              <w:t xml:space="preserve"> </w:t>
            </w:r>
            <w:r w:rsidR="002442C9" w:rsidRPr="00862488">
              <w:rPr>
                <w:rFonts w:cs="Arial"/>
              </w:rPr>
              <w:t>(sprememba 140</w:t>
            </w:r>
            <w:r w:rsidR="006B0BE1" w:rsidRPr="00862488">
              <w:rPr>
                <w:rFonts w:cs="Arial"/>
              </w:rPr>
              <w:t>.</w:t>
            </w:r>
            <w:r w:rsidR="002442C9" w:rsidRPr="00862488">
              <w:rPr>
                <w:rFonts w:cs="Arial"/>
              </w:rPr>
              <w:t>, 141., 142. člena</w:t>
            </w:r>
            <w:r w:rsidR="0039499A">
              <w:rPr>
                <w:rFonts w:cs="Arial"/>
              </w:rPr>
              <w:t xml:space="preserve"> ZDDV-1</w:t>
            </w:r>
            <w:r w:rsidR="002442C9" w:rsidRPr="00862488">
              <w:rPr>
                <w:rFonts w:cs="Arial"/>
              </w:rPr>
              <w:t>)</w:t>
            </w:r>
            <w:r w:rsidRPr="00862488">
              <w:rPr>
                <w:rFonts w:cs="Arial"/>
              </w:rPr>
              <w:t>. Razponi zagroženih glob za storilce se določajo glede na pravno organizacijsko obliko zavezanca in njegovo velikost, s čimer so zagrožene globe bolj sorazmerne z ekonomsko močjo posameznega zavezanca</w:t>
            </w:r>
            <w:r w:rsidR="00717244">
              <w:rPr>
                <w:rFonts w:cs="Arial"/>
              </w:rPr>
              <w:t xml:space="preserve"> in težo posledic posameznega prekrška</w:t>
            </w:r>
            <w:r w:rsidRPr="00862488">
              <w:rPr>
                <w:rFonts w:cs="Arial"/>
              </w:rPr>
              <w:t xml:space="preserve">. Tej porazdelitvi sledi tudi določitev razpona zagroženih glob za odgovorne osebe storilcev prekrškov. Na novo se določajo globe tudi za posameznike, ki storijo prekršek po tem zakonu, vendar niso registrirani kot osebe, ki opravljajo dejavnost. S tem se razponi glob poenotijo s tistimi, ki so uveljavljene v zakonu, ki ureja davčni postopek, s tem pa je zagotovljena enakopravnejša obravnava davčnih zavezancev pri </w:t>
            </w:r>
            <w:r w:rsidR="002F3EA3" w:rsidRPr="00862488">
              <w:rPr>
                <w:rFonts w:cs="Arial"/>
              </w:rPr>
              <w:t>sankcioniranju</w:t>
            </w:r>
            <w:r w:rsidRPr="00862488">
              <w:rPr>
                <w:rFonts w:cs="Arial"/>
              </w:rPr>
              <w:t xml:space="preserve"> davčnih prekrškov ne glede na to, s katerim zakonom</w:t>
            </w:r>
            <w:r w:rsidR="00152C35" w:rsidRPr="00862488">
              <w:rPr>
                <w:rFonts w:cs="Arial"/>
              </w:rPr>
              <w:t xml:space="preserve"> o obdavčevanju</w:t>
            </w:r>
            <w:r w:rsidRPr="00862488">
              <w:rPr>
                <w:rFonts w:cs="Arial"/>
              </w:rPr>
              <w:t xml:space="preserve"> je sankcija predpisana. Podobno velja tudi za določitev kriterijev, kdaj se šteje</w:t>
            </w:r>
            <w:r w:rsidR="006B0BE1" w:rsidRPr="00862488">
              <w:rPr>
                <w:rFonts w:cs="Arial"/>
              </w:rPr>
              <w:t>,</w:t>
            </w:r>
            <w:r w:rsidRPr="00862488">
              <w:rPr>
                <w:rFonts w:cs="Arial"/>
              </w:rPr>
              <w:t xml:space="preserve"> da je narava prekrška posebno huda</w:t>
            </w:r>
            <w:r w:rsidR="002442C9" w:rsidRPr="00862488">
              <w:rPr>
                <w:rFonts w:cs="Arial"/>
              </w:rPr>
              <w:t xml:space="preserve"> (</w:t>
            </w:r>
            <w:r w:rsidR="00E20D1A" w:rsidRPr="00862488">
              <w:rPr>
                <w:rFonts w:cs="Arial"/>
              </w:rPr>
              <w:t>1</w:t>
            </w:r>
            <w:r w:rsidR="00E20D1A">
              <w:rPr>
                <w:rFonts w:cs="Arial"/>
              </w:rPr>
              <w:t>3</w:t>
            </w:r>
            <w:r w:rsidR="002442C9" w:rsidRPr="00862488">
              <w:rPr>
                <w:rFonts w:cs="Arial"/>
              </w:rPr>
              <w:t xml:space="preserve">., </w:t>
            </w:r>
            <w:r w:rsidR="00E20D1A" w:rsidRPr="00862488">
              <w:rPr>
                <w:rFonts w:cs="Arial"/>
              </w:rPr>
              <w:t>1</w:t>
            </w:r>
            <w:r w:rsidR="00E20D1A">
              <w:rPr>
                <w:rFonts w:cs="Arial"/>
              </w:rPr>
              <w:t>4</w:t>
            </w:r>
            <w:r w:rsidR="002442C9" w:rsidRPr="00862488">
              <w:rPr>
                <w:rFonts w:cs="Arial"/>
              </w:rPr>
              <w:t xml:space="preserve">. in </w:t>
            </w:r>
            <w:r w:rsidR="00E20D1A" w:rsidRPr="00862488">
              <w:rPr>
                <w:rFonts w:cs="Arial"/>
              </w:rPr>
              <w:t>1</w:t>
            </w:r>
            <w:r w:rsidR="00E20D1A">
              <w:rPr>
                <w:rFonts w:cs="Arial"/>
              </w:rPr>
              <w:t>6</w:t>
            </w:r>
            <w:r w:rsidR="002442C9" w:rsidRPr="00862488">
              <w:rPr>
                <w:rFonts w:cs="Arial"/>
              </w:rPr>
              <w:t>. člen predloga zakona</w:t>
            </w:r>
            <w:r w:rsidR="0039499A">
              <w:rPr>
                <w:rFonts w:cs="Arial"/>
              </w:rPr>
              <w:t>; spremenjeni 140., 141. in 142. člen ZDDV-1</w:t>
            </w:r>
            <w:r w:rsidR="002442C9" w:rsidRPr="00862488">
              <w:rPr>
                <w:rFonts w:cs="Arial"/>
              </w:rPr>
              <w:t>)</w:t>
            </w:r>
            <w:r w:rsidRPr="00862488">
              <w:rPr>
                <w:rFonts w:cs="Arial"/>
              </w:rPr>
              <w:t>.</w:t>
            </w:r>
          </w:p>
          <w:p w:rsidR="002442C9" w:rsidRPr="00862488" w:rsidRDefault="002442C9" w:rsidP="001F5DD3">
            <w:pPr>
              <w:jc w:val="both"/>
              <w:rPr>
                <w:rFonts w:cs="Arial"/>
              </w:rPr>
            </w:pPr>
          </w:p>
          <w:p w:rsidR="001F5DD3" w:rsidRPr="00862488" w:rsidRDefault="001F5DD3" w:rsidP="001F5DD3">
            <w:pPr>
              <w:jc w:val="both"/>
              <w:rPr>
                <w:rFonts w:cs="Arial"/>
              </w:rPr>
            </w:pPr>
            <w:r w:rsidRPr="00862488">
              <w:rPr>
                <w:rFonts w:cs="Arial"/>
              </w:rPr>
              <w:t>Predlog zakona jasneje določa</w:t>
            </w:r>
            <w:r w:rsidR="006B0BE1" w:rsidRPr="00862488">
              <w:rPr>
                <w:rFonts w:cs="Arial"/>
              </w:rPr>
              <w:t>,</w:t>
            </w:r>
            <w:r w:rsidRPr="00862488">
              <w:rPr>
                <w:rFonts w:cs="Arial"/>
              </w:rPr>
              <w:t xml:space="preserve"> kdaj se lahko opusti pregon zaradi prekrška, če zavezanec odpravi kršitev s predložitvijo obračuna ali popravljenega obračuna v okviru samoprijave. Le-ta je </w:t>
            </w:r>
            <w:r w:rsidR="006B0BE1" w:rsidRPr="00862488">
              <w:rPr>
                <w:rFonts w:cs="Arial"/>
              </w:rPr>
              <w:t xml:space="preserve">mogoča </w:t>
            </w:r>
            <w:r w:rsidRPr="00862488">
              <w:rPr>
                <w:rFonts w:cs="Arial"/>
              </w:rPr>
              <w:t>ali na podlagi ZDDV-1 ali pa na podlagi zakona, ki ureja davčni postopek (</w:t>
            </w:r>
            <w:r w:rsidR="00E20D1A" w:rsidRPr="00862488">
              <w:rPr>
                <w:rFonts w:cs="Arial"/>
              </w:rPr>
              <w:t>1</w:t>
            </w:r>
            <w:r w:rsidR="00E20D1A">
              <w:rPr>
                <w:rFonts w:cs="Arial"/>
              </w:rPr>
              <w:t>5</w:t>
            </w:r>
            <w:r w:rsidR="002442C9" w:rsidRPr="00862488">
              <w:rPr>
                <w:rFonts w:cs="Arial"/>
              </w:rPr>
              <w:t>. člen predloga zakona</w:t>
            </w:r>
            <w:r w:rsidR="001E3ECF" w:rsidRPr="00862488">
              <w:rPr>
                <w:rFonts w:cs="Arial"/>
              </w:rPr>
              <w:t>;</w:t>
            </w:r>
            <w:r w:rsidR="002442C9" w:rsidRPr="00862488">
              <w:rPr>
                <w:rFonts w:cs="Arial"/>
              </w:rPr>
              <w:t xml:space="preserve"> </w:t>
            </w:r>
            <w:r w:rsidRPr="00862488">
              <w:rPr>
                <w:rFonts w:cs="Arial"/>
              </w:rPr>
              <w:t>sprememba 141.a člena</w:t>
            </w:r>
            <w:r w:rsidR="0039499A">
              <w:rPr>
                <w:rFonts w:cs="Arial"/>
              </w:rPr>
              <w:t xml:space="preserve"> ZDDV-1</w:t>
            </w:r>
            <w:r w:rsidRPr="00862488">
              <w:rPr>
                <w:rFonts w:cs="Arial"/>
              </w:rPr>
              <w:t>).</w:t>
            </w:r>
          </w:p>
          <w:p w:rsidR="002442C9" w:rsidRPr="00862488" w:rsidRDefault="002442C9" w:rsidP="001F5DD3">
            <w:pPr>
              <w:jc w:val="both"/>
              <w:rPr>
                <w:rFonts w:cs="Arial"/>
              </w:rPr>
            </w:pPr>
          </w:p>
          <w:p w:rsidR="001F5DD3" w:rsidRPr="00862488" w:rsidRDefault="00DC4457" w:rsidP="001F5DD3">
            <w:pPr>
              <w:jc w:val="both"/>
              <w:rPr>
                <w:rFonts w:cs="Arial"/>
              </w:rPr>
            </w:pPr>
            <w:r>
              <w:rPr>
                <w:rFonts w:cs="Arial"/>
              </w:rPr>
              <w:t>S predlaganimi spremembami ZDDV-1 se</w:t>
            </w:r>
            <w:r w:rsidR="001F5DD3" w:rsidRPr="00862488" w:rsidDel="00DC4457">
              <w:rPr>
                <w:rFonts w:cs="Arial"/>
              </w:rPr>
              <w:t xml:space="preserve"> </w:t>
            </w:r>
            <w:r w:rsidR="001F5DD3" w:rsidRPr="00862488">
              <w:rPr>
                <w:rFonts w:cs="Arial"/>
              </w:rPr>
              <w:t xml:space="preserve">jasneje </w:t>
            </w:r>
            <w:r w:rsidR="00717244">
              <w:rPr>
                <w:rFonts w:cs="Arial"/>
              </w:rPr>
              <w:t xml:space="preserve">in skladno z možnostmi, ki jih določa zakon, ki ureja prekrške, </w:t>
            </w:r>
            <w:r w:rsidR="001F5DD3" w:rsidRPr="00862488">
              <w:rPr>
                <w:rFonts w:cs="Arial"/>
              </w:rPr>
              <w:t>opredeljuje</w:t>
            </w:r>
            <w:r w:rsidR="006B0BE1" w:rsidRPr="00862488">
              <w:rPr>
                <w:rFonts w:cs="Arial"/>
              </w:rPr>
              <w:t>,</w:t>
            </w:r>
            <w:r w:rsidR="00717244">
              <w:rPr>
                <w:rFonts w:cs="Arial"/>
              </w:rPr>
              <w:t xml:space="preserve"> da se lahko tudi v hitrem postopku storilcu prekrška izreče globa, ki je višja od najnižje določene. S tem se zagotovi, da se lahko pri izrekanju glob upošteva tudi teža prekrška v smislu višine neplačanega DDV ali druge oteževalne okoliščine storitve prekrška </w:t>
            </w:r>
            <w:r w:rsidR="001F5DD3" w:rsidRPr="00862488">
              <w:rPr>
                <w:rFonts w:cs="Arial"/>
              </w:rPr>
              <w:t>(</w:t>
            </w:r>
            <w:r w:rsidR="00E20D1A" w:rsidRPr="00862488">
              <w:rPr>
                <w:rFonts w:cs="Arial"/>
              </w:rPr>
              <w:t>1</w:t>
            </w:r>
            <w:r w:rsidR="00E20D1A">
              <w:rPr>
                <w:rFonts w:cs="Arial"/>
              </w:rPr>
              <w:t>7</w:t>
            </w:r>
            <w:r w:rsidR="002442C9" w:rsidRPr="00862488">
              <w:rPr>
                <w:rFonts w:cs="Arial"/>
              </w:rPr>
              <w:t>. člen predloga zakona</w:t>
            </w:r>
            <w:r w:rsidR="001E3ECF" w:rsidRPr="00862488">
              <w:rPr>
                <w:rFonts w:cs="Arial"/>
              </w:rPr>
              <w:t>;</w:t>
            </w:r>
            <w:r w:rsidR="002442C9" w:rsidRPr="00862488">
              <w:rPr>
                <w:rFonts w:cs="Arial"/>
              </w:rPr>
              <w:t xml:space="preserve"> </w:t>
            </w:r>
            <w:r w:rsidR="001F5DD3" w:rsidRPr="00862488">
              <w:rPr>
                <w:rFonts w:cs="Arial"/>
              </w:rPr>
              <w:t>sprememba 143. člena</w:t>
            </w:r>
            <w:r>
              <w:rPr>
                <w:rFonts w:cs="Arial"/>
              </w:rPr>
              <w:t xml:space="preserve"> ZDDV-1</w:t>
            </w:r>
            <w:r w:rsidR="001F5DD3" w:rsidRPr="00862488">
              <w:rPr>
                <w:rFonts w:cs="Arial"/>
              </w:rPr>
              <w:t>)</w:t>
            </w:r>
            <w:r w:rsidR="002442C9" w:rsidRPr="00862488">
              <w:rPr>
                <w:rFonts w:cs="Arial"/>
              </w:rPr>
              <w:t>.</w:t>
            </w:r>
          </w:p>
          <w:p w:rsidR="002442C9" w:rsidRPr="00862488" w:rsidRDefault="002442C9" w:rsidP="001F5DD3">
            <w:pPr>
              <w:jc w:val="both"/>
              <w:rPr>
                <w:rFonts w:cs="Arial"/>
              </w:rPr>
            </w:pPr>
          </w:p>
          <w:p w:rsidR="001F5DD3" w:rsidRPr="00862488" w:rsidRDefault="001F5DD3" w:rsidP="001F5DD3">
            <w:pPr>
              <w:jc w:val="both"/>
              <w:rPr>
                <w:rFonts w:cs="Arial"/>
              </w:rPr>
            </w:pPr>
            <w:r w:rsidRPr="00862488">
              <w:rPr>
                <w:rFonts w:cs="Arial"/>
              </w:rPr>
              <w:t xml:space="preserve">Zaradi uskladitve z </w:t>
            </w:r>
            <w:r w:rsidR="00E12F39" w:rsidRPr="00862488">
              <w:rPr>
                <w:rFonts w:cs="Arial"/>
              </w:rPr>
              <w:t xml:space="preserve">Zakonom o spremembah in dopolnitvah Zakona o prekrških </w:t>
            </w:r>
            <w:r w:rsidR="00A56255" w:rsidRPr="00862488">
              <w:rPr>
                <w:rFonts w:cs="Arial"/>
              </w:rPr>
              <w:t>–</w:t>
            </w:r>
            <w:r w:rsidR="00AB7039" w:rsidRPr="00862488">
              <w:rPr>
                <w:rFonts w:cs="Arial"/>
              </w:rPr>
              <w:t xml:space="preserve"> ZP-1H </w:t>
            </w:r>
            <w:r w:rsidR="00E12F39" w:rsidRPr="00862488">
              <w:rPr>
                <w:rFonts w:cs="Arial"/>
              </w:rPr>
              <w:t xml:space="preserve">(Uradni list RS, št. </w:t>
            </w:r>
            <w:r w:rsidR="00AB7039" w:rsidRPr="00862488">
              <w:rPr>
                <w:rFonts w:cs="Arial"/>
              </w:rPr>
              <w:t xml:space="preserve">21/13) </w:t>
            </w:r>
            <w:r w:rsidRPr="00862488">
              <w:rPr>
                <w:rFonts w:cs="Arial"/>
              </w:rPr>
              <w:t>se predlaga črtanje posebnega zastaralnega roka za poseb</w:t>
            </w:r>
            <w:r w:rsidR="006A5816" w:rsidRPr="00862488">
              <w:rPr>
                <w:rFonts w:cs="Arial"/>
              </w:rPr>
              <w:t>no</w:t>
            </w:r>
            <w:r w:rsidRPr="00862488">
              <w:rPr>
                <w:rFonts w:cs="Arial"/>
              </w:rPr>
              <w:t xml:space="preserve"> hude davčne prekrške po tem zakonu. Za vse prekrške po tem zakonu bodo tako veljali zastaralni roki iz zakona, ki ureja prekrške (</w:t>
            </w:r>
            <w:r w:rsidR="00E20D1A">
              <w:rPr>
                <w:rFonts w:cs="Arial"/>
              </w:rPr>
              <w:t>18</w:t>
            </w:r>
            <w:r w:rsidR="002442C9" w:rsidRPr="00862488">
              <w:rPr>
                <w:rFonts w:cs="Arial"/>
              </w:rPr>
              <w:t>. člen predloga zakona</w:t>
            </w:r>
            <w:r w:rsidRPr="00862488">
              <w:rPr>
                <w:rFonts w:cs="Arial"/>
              </w:rPr>
              <w:t>).</w:t>
            </w:r>
          </w:p>
          <w:p w:rsidR="00AB7039" w:rsidRPr="00862488" w:rsidRDefault="00AB7039" w:rsidP="002442C9">
            <w:pPr>
              <w:jc w:val="both"/>
              <w:rPr>
                <w:szCs w:val="20"/>
              </w:rPr>
            </w:pPr>
          </w:p>
          <w:p w:rsidR="002442C9" w:rsidRPr="00862488" w:rsidRDefault="002442C9" w:rsidP="002442C9">
            <w:pPr>
              <w:jc w:val="both"/>
              <w:rPr>
                <w:szCs w:val="20"/>
              </w:rPr>
            </w:pPr>
            <w:r w:rsidRPr="00862488">
              <w:rPr>
                <w:szCs w:val="20"/>
              </w:rPr>
              <w:t xml:space="preserve">S predlogom zakona se nadalje v ZDDV-1 uvaja nižja stopnja DDV za elektronsko dobavljene publikacije. V skladu s </w:t>
            </w:r>
            <w:r w:rsidR="00A56255" w:rsidRPr="00862488">
              <w:rPr>
                <w:szCs w:val="20"/>
              </w:rPr>
              <w:t xml:space="preserve">sedanjo </w:t>
            </w:r>
            <w:r w:rsidRPr="00862488">
              <w:rPr>
                <w:szCs w:val="20"/>
              </w:rPr>
              <w:t>ureditvijo po ZDDV-1 so vse elektronsko opravljene storitve obdavčene po splošni stopnji DDV. Da se uvede nižja stopnja DDV za elektronsko dobavljene publikacije in s tem omogoči njihova enaka obravnava z vidika stopenj DDV z obravnavo publikacij na fizičnih nosilcih</w:t>
            </w:r>
            <w:r w:rsidR="00A56255" w:rsidRPr="00862488">
              <w:rPr>
                <w:szCs w:val="20"/>
              </w:rPr>
              <w:t>,</w:t>
            </w:r>
            <w:r w:rsidRPr="00862488">
              <w:rPr>
                <w:szCs w:val="20"/>
              </w:rPr>
              <w:t xml:space="preserve"> je v predlog zakona vključena sprememba točke (6) Priloge I k ZDDV-1, v katero se ob dobavah, vključno s knjižnično izposojo, knjig na vseh fizičnih nosilcih, časopisov in periodičnih publikacij, dodatno vključijo tudi publikacije, ki se dobavljajo elektronsko. Nadalje se s predlagano spremembo točke (6) Priloge I k ZDDV-1 uvaja dodatni zakonski pogoj, da med publikacije, za katere se uporablja nižja stopnja DDV, ne glede na to, ali so le-te dobavljene na fizičnih nosilcih ali </w:t>
            </w:r>
            <w:r w:rsidRPr="00862488">
              <w:rPr>
                <w:szCs w:val="20"/>
              </w:rPr>
              <w:lastRenderedPageBreak/>
              <w:t>elektronsko, ne sodijo publikacije, ki jih v celoti ali v pretežnem delu tvorijo video ali avdio glasbene vsebine (</w:t>
            </w:r>
            <w:r w:rsidR="00BA3901">
              <w:rPr>
                <w:szCs w:val="20"/>
              </w:rPr>
              <w:t>19</w:t>
            </w:r>
            <w:r w:rsidRPr="00862488">
              <w:rPr>
                <w:szCs w:val="20"/>
              </w:rPr>
              <w:t xml:space="preserve">. člen predloga zakona). </w:t>
            </w:r>
          </w:p>
          <w:p w:rsidR="001F5DD3" w:rsidRPr="00862488" w:rsidRDefault="001F5DD3" w:rsidP="00997E5A">
            <w:pPr>
              <w:jc w:val="both"/>
            </w:pPr>
          </w:p>
          <w:p w:rsidR="00B96CDE" w:rsidRPr="00862488" w:rsidRDefault="00B96CDE" w:rsidP="00B96CDE">
            <w:pPr>
              <w:jc w:val="both"/>
            </w:pPr>
            <w:r w:rsidRPr="00862488">
              <w:t>V predlog zakona je vključenih tudi nekaj redakcijskih popravkov</w:t>
            </w:r>
            <w:r w:rsidR="002442C9" w:rsidRPr="00862488">
              <w:t xml:space="preserve"> </w:t>
            </w:r>
            <w:r w:rsidR="00DC4457">
              <w:t xml:space="preserve">ZDDV-1 </w:t>
            </w:r>
            <w:r w:rsidR="002442C9" w:rsidRPr="00862488">
              <w:t>(</w:t>
            </w:r>
            <w:r w:rsidR="00E20D1A">
              <w:t>7</w:t>
            </w:r>
            <w:r w:rsidR="002442C9" w:rsidRPr="00862488">
              <w:t>.</w:t>
            </w:r>
            <w:r w:rsidR="007211D9" w:rsidRPr="00862488">
              <w:t>,</w:t>
            </w:r>
            <w:r w:rsidR="002442C9" w:rsidRPr="00862488">
              <w:t xml:space="preserve"> </w:t>
            </w:r>
            <w:r w:rsidR="00E20D1A">
              <w:t>8</w:t>
            </w:r>
            <w:r w:rsidR="002442C9" w:rsidRPr="00862488">
              <w:t>.</w:t>
            </w:r>
            <w:r w:rsidR="007211D9" w:rsidRPr="00862488">
              <w:t>,</w:t>
            </w:r>
            <w:r w:rsidR="002442C9" w:rsidRPr="00862488">
              <w:t xml:space="preserve"> in </w:t>
            </w:r>
            <w:r w:rsidR="00E20D1A" w:rsidRPr="00862488">
              <w:t>1</w:t>
            </w:r>
            <w:r w:rsidR="00E20D1A">
              <w:t>2</w:t>
            </w:r>
            <w:r w:rsidR="002442C9" w:rsidRPr="00862488">
              <w:t>. člen predloga zakona)</w:t>
            </w:r>
            <w:r w:rsidRPr="00862488">
              <w:t>.</w:t>
            </w:r>
          </w:p>
          <w:p w:rsidR="00B96CDE" w:rsidRPr="00862488" w:rsidRDefault="00B96CDE" w:rsidP="00997E5A">
            <w:pPr>
              <w:jc w:val="both"/>
            </w:pPr>
          </w:p>
          <w:p w:rsidR="00577359" w:rsidRPr="00862488" w:rsidRDefault="00577359" w:rsidP="00997E5A">
            <w:pPr>
              <w:jc w:val="both"/>
            </w:pPr>
            <w:r w:rsidRPr="00862488">
              <w:t xml:space="preserve">Zakon bo uveljavljen </w:t>
            </w:r>
            <w:r w:rsidR="00BD7962" w:rsidRPr="00862488">
              <w:t xml:space="preserve">petnajsti </w:t>
            </w:r>
            <w:r w:rsidR="00B96CDE" w:rsidRPr="00862488">
              <w:t>dan po objavi v Uradnem listu Republike Slovenije,</w:t>
            </w:r>
            <w:r w:rsidRPr="00862488">
              <w:t xml:space="preserve"> uporabljati</w:t>
            </w:r>
            <w:r w:rsidR="00B96CDE" w:rsidRPr="00862488">
              <w:t xml:space="preserve"> pa se bo začel</w:t>
            </w:r>
            <w:r w:rsidRPr="00862488">
              <w:t xml:space="preserve"> s 1. januarjem 2020</w:t>
            </w:r>
            <w:r w:rsidR="002442C9" w:rsidRPr="00862488">
              <w:t xml:space="preserve">, razen </w:t>
            </w:r>
            <w:r w:rsidR="00DC4457">
              <w:t xml:space="preserve">zgolj </w:t>
            </w:r>
            <w:r w:rsidR="002442C9" w:rsidRPr="00862488">
              <w:t>redakcijsk</w:t>
            </w:r>
            <w:r w:rsidR="00DC4457">
              <w:t>o spremenjenih določb ZDDV-1</w:t>
            </w:r>
            <w:r w:rsidR="002442C9" w:rsidRPr="00862488">
              <w:t>, ki se bodo začel</w:t>
            </w:r>
            <w:r w:rsidR="00DC4457">
              <w:t>e</w:t>
            </w:r>
            <w:r w:rsidR="002442C9" w:rsidRPr="00862488">
              <w:t xml:space="preserve"> uporabljati takoj po uveljavitvi zakona</w:t>
            </w:r>
            <w:r w:rsidRPr="00862488">
              <w:t xml:space="preserve"> (</w:t>
            </w:r>
            <w:r w:rsidR="00302F3E">
              <w:t>20</w:t>
            </w:r>
            <w:r w:rsidRPr="00862488">
              <w:t>. člen predloga zakona).</w:t>
            </w:r>
          </w:p>
          <w:p w:rsidR="00D93F0D" w:rsidRPr="00862488" w:rsidRDefault="00D93F0D" w:rsidP="00997E5A">
            <w:pPr>
              <w:pStyle w:val="rkovnatokazaodstavkom"/>
              <w:numPr>
                <w:ilvl w:val="0"/>
                <w:numId w:val="0"/>
              </w:numPr>
              <w:spacing w:line="260" w:lineRule="exact"/>
              <w:rPr>
                <w:rFonts w:cs="Arial"/>
                <w:sz w:val="20"/>
                <w:szCs w:val="20"/>
              </w:rPr>
            </w:pPr>
          </w:p>
        </w:tc>
      </w:tr>
      <w:tr w:rsidR="00D93F0D" w:rsidRPr="00862488" w:rsidTr="00997E5A">
        <w:tc>
          <w:tcPr>
            <w:tcW w:w="9213" w:type="dxa"/>
          </w:tcPr>
          <w:p w:rsidR="00D93F0D" w:rsidRPr="00862488" w:rsidRDefault="00D93F0D" w:rsidP="007D6E42">
            <w:pPr>
              <w:pStyle w:val="Oddelek"/>
              <w:numPr>
                <w:ilvl w:val="0"/>
                <w:numId w:val="0"/>
              </w:numPr>
              <w:spacing w:before="0" w:after="0" w:line="260" w:lineRule="exact"/>
              <w:jc w:val="both"/>
              <w:rPr>
                <w:sz w:val="20"/>
                <w:szCs w:val="20"/>
              </w:rPr>
            </w:pPr>
            <w:r w:rsidRPr="00862488">
              <w:rPr>
                <w:sz w:val="20"/>
                <w:szCs w:val="20"/>
              </w:rPr>
              <w:lastRenderedPageBreak/>
              <w:t>3. OCENA FINANČNIH POSLEDIC PREDLOGA ZAKONA ZA DRŽAVNI PRORAČUN IN DRUGA JAVNA FINANČNA SREDSTVA</w:t>
            </w:r>
          </w:p>
        </w:tc>
      </w:tr>
      <w:tr w:rsidR="00D93F0D" w:rsidRPr="00862488" w:rsidTr="00997E5A">
        <w:tc>
          <w:tcPr>
            <w:tcW w:w="9213" w:type="dxa"/>
          </w:tcPr>
          <w:p w:rsidR="00D93F0D" w:rsidRPr="00862488" w:rsidRDefault="00D93F0D" w:rsidP="00997E5A">
            <w:pPr>
              <w:pStyle w:val="Alineazaodstavkom"/>
              <w:numPr>
                <w:ilvl w:val="0"/>
                <w:numId w:val="0"/>
              </w:numPr>
              <w:spacing w:line="260" w:lineRule="exact"/>
              <w:rPr>
                <w:rFonts w:cs="Times New Roman"/>
                <w:sz w:val="20"/>
                <w:szCs w:val="20"/>
                <w:lang w:eastAsia="en-US"/>
              </w:rPr>
            </w:pPr>
          </w:p>
          <w:p w:rsidR="002C5B48" w:rsidRPr="00862488" w:rsidRDefault="002C5B48" w:rsidP="00997E5A">
            <w:pPr>
              <w:pStyle w:val="Alineazaodstavkom"/>
              <w:numPr>
                <w:ilvl w:val="0"/>
                <w:numId w:val="0"/>
              </w:numPr>
              <w:spacing w:line="260" w:lineRule="exact"/>
              <w:rPr>
                <w:rFonts w:cs="Times New Roman"/>
                <w:sz w:val="20"/>
                <w:szCs w:val="20"/>
                <w:lang w:eastAsia="en-US"/>
              </w:rPr>
            </w:pPr>
            <w:r w:rsidRPr="00862488">
              <w:rPr>
                <w:rFonts w:cs="Times New Roman"/>
                <w:sz w:val="20"/>
                <w:szCs w:val="20"/>
                <w:lang w:eastAsia="en-US"/>
              </w:rPr>
              <w:t xml:space="preserve">Davek na dodano vrednost je v celoti prihodek državnega proračuna. Letni obseg prihodkov iz tega naslova znaša skoraj 8,2 % BDP (3,5 </w:t>
            </w:r>
            <w:r w:rsidR="003B7A50" w:rsidRPr="00862488">
              <w:rPr>
                <w:rFonts w:cs="Times New Roman"/>
                <w:sz w:val="20"/>
                <w:szCs w:val="20"/>
                <w:lang w:eastAsia="en-US"/>
              </w:rPr>
              <w:t>milijarde e</w:t>
            </w:r>
            <w:r w:rsidR="006C3230">
              <w:rPr>
                <w:rFonts w:cs="Times New Roman"/>
                <w:sz w:val="20"/>
                <w:szCs w:val="20"/>
                <w:lang w:eastAsia="en-US"/>
              </w:rPr>
              <w:t>u</w:t>
            </w:r>
            <w:r w:rsidR="003B7A50" w:rsidRPr="00862488">
              <w:rPr>
                <w:rFonts w:cs="Times New Roman"/>
                <w:sz w:val="20"/>
                <w:szCs w:val="20"/>
                <w:lang w:eastAsia="en-US"/>
              </w:rPr>
              <w:t xml:space="preserve">rov </w:t>
            </w:r>
            <w:r w:rsidRPr="00862488">
              <w:rPr>
                <w:rFonts w:cs="Times New Roman"/>
                <w:sz w:val="20"/>
                <w:szCs w:val="20"/>
                <w:lang w:eastAsia="en-US"/>
              </w:rPr>
              <w:t>v letu 2017 oziroma 3,7</w:t>
            </w:r>
            <w:r w:rsidR="007D65C0" w:rsidRPr="00862488">
              <w:rPr>
                <w:rFonts w:cs="Times New Roman"/>
                <w:sz w:val="20"/>
                <w:szCs w:val="20"/>
                <w:lang w:eastAsia="en-US"/>
              </w:rPr>
              <w:t>6</w:t>
            </w:r>
            <w:r w:rsidRPr="00862488">
              <w:rPr>
                <w:rFonts w:cs="Times New Roman"/>
                <w:sz w:val="20"/>
                <w:szCs w:val="20"/>
                <w:lang w:eastAsia="en-US"/>
              </w:rPr>
              <w:t xml:space="preserve"> </w:t>
            </w:r>
            <w:r w:rsidR="003B7A50" w:rsidRPr="00862488">
              <w:rPr>
                <w:rFonts w:cs="Times New Roman"/>
                <w:sz w:val="20"/>
                <w:szCs w:val="20"/>
                <w:lang w:eastAsia="en-US"/>
              </w:rPr>
              <w:t>milijarde e</w:t>
            </w:r>
            <w:r w:rsidR="006C3230">
              <w:rPr>
                <w:rFonts w:cs="Times New Roman"/>
                <w:sz w:val="20"/>
                <w:szCs w:val="20"/>
                <w:lang w:eastAsia="en-US"/>
              </w:rPr>
              <w:t>u</w:t>
            </w:r>
            <w:r w:rsidR="003B7A50" w:rsidRPr="00862488">
              <w:rPr>
                <w:rFonts w:cs="Times New Roman"/>
                <w:sz w:val="20"/>
                <w:szCs w:val="20"/>
                <w:lang w:eastAsia="en-US"/>
              </w:rPr>
              <w:t xml:space="preserve">rov </w:t>
            </w:r>
            <w:r w:rsidRPr="00862488">
              <w:rPr>
                <w:rFonts w:cs="Times New Roman"/>
                <w:sz w:val="20"/>
                <w:szCs w:val="20"/>
                <w:lang w:eastAsia="en-US"/>
              </w:rPr>
              <w:t>v letu 2018).</w:t>
            </w:r>
          </w:p>
          <w:p w:rsidR="002C5B48" w:rsidRPr="00862488" w:rsidRDefault="002C5B48" w:rsidP="00997E5A">
            <w:pPr>
              <w:pStyle w:val="Alineazaodstavkom"/>
              <w:numPr>
                <w:ilvl w:val="0"/>
                <w:numId w:val="0"/>
              </w:numPr>
              <w:spacing w:line="260" w:lineRule="exact"/>
              <w:rPr>
                <w:sz w:val="20"/>
                <w:szCs w:val="20"/>
              </w:rPr>
            </w:pPr>
          </w:p>
          <w:p w:rsidR="002C5B48" w:rsidRPr="00862488" w:rsidRDefault="007D65C0" w:rsidP="00997E5A">
            <w:pPr>
              <w:pStyle w:val="Alineazaodstavkom"/>
              <w:numPr>
                <w:ilvl w:val="0"/>
                <w:numId w:val="0"/>
              </w:numPr>
              <w:spacing w:line="260" w:lineRule="exact"/>
              <w:rPr>
                <w:sz w:val="20"/>
                <w:szCs w:val="20"/>
              </w:rPr>
            </w:pPr>
            <w:r w:rsidRPr="00862488">
              <w:rPr>
                <w:sz w:val="20"/>
                <w:szCs w:val="20"/>
              </w:rPr>
              <w:t>Večina p</w:t>
            </w:r>
            <w:r w:rsidR="002C5B48" w:rsidRPr="00862488">
              <w:rPr>
                <w:sz w:val="20"/>
                <w:szCs w:val="20"/>
              </w:rPr>
              <w:t>redlagan</w:t>
            </w:r>
            <w:r w:rsidRPr="00862488">
              <w:rPr>
                <w:sz w:val="20"/>
                <w:szCs w:val="20"/>
              </w:rPr>
              <w:t>ih</w:t>
            </w:r>
            <w:r w:rsidR="002C5B48" w:rsidRPr="00862488">
              <w:rPr>
                <w:sz w:val="20"/>
                <w:szCs w:val="20"/>
              </w:rPr>
              <w:t xml:space="preserve"> rešit</w:t>
            </w:r>
            <w:r w:rsidRPr="00862488">
              <w:rPr>
                <w:sz w:val="20"/>
                <w:szCs w:val="20"/>
              </w:rPr>
              <w:t>e</w:t>
            </w:r>
            <w:r w:rsidR="002C5B48" w:rsidRPr="00862488">
              <w:rPr>
                <w:sz w:val="20"/>
                <w:szCs w:val="20"/>
              </w:rPr>
              <w:t>v ne bo imel</w:t>
            </w:r>
            <w:r w:rsidRPr="00862488">
              <w:rPr>
                <w:sz w:val="20"/>
                <w:szCs w:val="20"/>
              </w:rPr>
              <w:t>a</w:t>
            </w:r>
            <w:r w:rsidR="002C5B48" w:rsidRPr="00862488">
              <w:rPr>
                <w:sz w:val="20"/>
                <w:szCs w:val="20"/>
              </w:rPr>
              <w:t xml:space="preserve"> takojšnjih neposrednih finančnih posledic </w:t>
            </w:r>
            <w:r w:rsidR="006A5816" w:rsidRPr="00862488">
              <w:rPr>
                <w:sz w:val="20"/>
                <w:szCs w:val="20"/>
              </w:rPr>
              <w:t>z</w:t>
            </w:r>
            <w:r w:rsidR="002C5B48" w:rsidRPr="00862488">
              <w:rPr>
                <w:sz w:val="20"/>
                <w:szCs w:val="20"/>
              </w:rPr>
              <w:t xml:space="preserve">a državni proračun, </w:t>
            </w:r>
            <w:r w:rsidR="000F477E" w:rsidRPr="00862488">
              <w:rPr>
                <w:sz w:val="20"/>
                <w:szCs w:val="20"/>
              </w:rPr>
              <w:t xml:space="preserve">lahko pa do določene mere posredno pozitivno vplivajo na višino pobranega DDV, </w:t>
            </w:r>
            <w:r w:rsidR="002C5B48" w:rsidRPr="00862488">
              <w:rPr>
                <w:sz w:val="20"/>
                <w:szCs w:val="20"/>
              </w:rPr>
              <w:t xml:space="preserve">saj predstavljajo instrument za poenostavitev postopkov obračuna DDV v nekaterih primerih transakcij oziroma instrument za preprečevanje izogibanja plačevanju DDV v trgovanju med državami članicami. </w:t>
            </w:r>
            <w:r w:rsidR="000F477E" w:rsidRPr="00862488">
              <w:rPr>
                <w:sz w:val="20"/>
                <w:szCs w:val="20"/>
              </w:rPr>
              <w:t>Višine morebitnega pozitivnega učinka na državni proračun zaradi pomanjkljivih podatkov o obsegu poslov skladiščenja na odpoklic in verižnih dobav v Sloveniji ni mogoče določiti.</w:t>
            </w:r>
          </w:p>
          <w:p w:rsidR="002C5B48" w:rsidRPr="00862488" w:rsidRDefault="002C5B48" w:rsidP="00997E5A">
            <w:pPr>
              <w:pStyle w:val="Alineazaodstavkom"/>
              <w:numPr>
                <w:ilvl w:val="0"/>
                <w:numId w:val="0"/>
              </w:numPr>
              <w:spacing w:line="260" w:lineRule="exact"/>
              <w:rPr>
                <w:sz w:val="20"/>
                <w:szCs w:val="20"/>
              </w:rPr>
            </w:pPr>
          </w:p>
          <w:p w:rsidR="00220A9C" w:rsidRPr="00862488" w:rsidRDefault="00220A9C" w:rsidP="008A282D">
            <w:pPr>
              <w:jc w:val="both"/>
            </w:pPr>
            <w:r w:rsidRPr="00862488">
              <w:rPr>
                <w:rFonts w:cs="Arial"/>
                <w:szCs w:val="20"/>
              </w:rPr>
              <w:t>Predvidena uvedba nižje stopnje DDV v višini 9,5 % za elektronske publikacije b</w:t>
            </w:r>
            <w:r w:rsidR="007D65C0" w:rsidRPr="00862488">
              <w:rPr>
                <w:rFonts w:cs="Arial"/>
                <w:szCs w:val="20"/>
              </w:rPr>
              <w:t>i lahk</w:t>
            </w:r>
            <w:r w:rsidRPr="00862488">
              <w:rPr>
                <w:rFonts w:cs="Arial"/>
                <w:szCs w:val="20"/>
              </w:rPr>
              <w:t xml:space="preserve">o, ob nespremenjeni strukturi porabe, po oceni </w:t>
            </w:r>
            <w:r w:rsidR="007D65C0" w:rsidRPr="00862488">
              <w:rPr>
                <w:rFonts w:cs="Arial"/>
                <w:szCs w:val="20"/>
              </w:rPr>
              <w:t xml:space="preserve">predlagatelja </w:t>
            </w:r>
            <w:r w:rsidRPr="00862488">
              <w:rPr>
                <w:rFonts w:cs="Arial"/>
                <w:szCs w:val="20"/>
              </w:rPr>
              <w:t xml:space="preserve">vplivala na </w:t>
            </w:r>
            <w:r w:rsidR="007D65C0" w:rsidRPr="00862488">
              <w:rPr>
                <w:rFonts w:cs="Arial"/>
                <w:szCs w:val="20"/>
              </w:rPr>
              <w:t xml:space="preserve">manjši </w:t>
            </w:r>
            <w:r w:rsidRPr="00862488">
              <w:rPr>
                <w:rFonts w:cs="Arial"/>
                <w:szCs w:val="20"/>
              </w:rPr>
              <w:t xml:space="preserve">izpad prihodkov iz naslova DDV v državni proračun v višini </w:t>
            </w:r>
            <w:r w:rsidR="007D65C0" w:rsidRPr="00862488">
              <w:rPr>
                <w:rFonts w:cs="Arial"/>
                <w:szCs w:val="20"/>
              </w:rPr>
              <w:t xml:space="preserve">do </w:t>
            </w:r>
            <w:r w:rsidRPr="00862488">
              <w:rPr>
                <w:rFonts w:cs="Arial"/>
                <w:szCs w:val="20"/>
              </w:rPr>
              <w:t xml:space="preserve">1 </w:t>
            </w:r>
            <w:r w:rsidR="003B7A50" w:rsidRPr="00862488">
              <w:rPr>
                <w:rFonts w:cs="Arial"/>
                <w:szCs w:val="20"/>
              </w:rPr>
              <w:t>milijona</w:t>
            </w:r>
            <w:r w:rsidRPr="00862488">
              <w:rPr>
                <w:rFonts w:cs="Arial"/>
                <w:szCs w:val="20"/>
              </w:rPr>
              <w:t xml:space="preserve"> e</w:t>
            </w:r>
            <w:r w:rsidR="006C3230">
              <w:rPr>
                <w:rFonts w:cs="Arial"/>
                <w:szCs w:val="20"/>
              </w:rPr>
              <w:t>u</w:t>
            </w:r>
            <w:r w:rsidRPr="00862488">
              <w:rPr>
                <w:rFonts w:cs="Arial"/>
                <w:szCs w:val="20"/>
              </w:rPr>
              <w:t xml:space="preserve">rov na letni ravni. </w:t>
            </w:r>
            <w:r w:rsidR="007D65C0" w:rsidRPr="00862488">
              <w:rPr>
                <w:rFonts w:cs="Arial"/>
                <w:szCs w:val="20"/>
              </w:rPr>
              <w:t xml:space="preserve">Kolikšen vpliv bi sprememba davčne stopnje lahko imela na </w:t>
            </w:r>
            <w:r w:rsidR="003E70C3" w:rsidRPr="00862488">
              <w:rPr>
                <w:rFonts w:cs="Arial"/>
                <w:szCs w:val="20"/>
              </w:rPr>
              <w:t>krepitev tovrstne potrošnje ali n</w:t>
            </w:r>
            <w:r w:rsidR="008A282D" w:rsidRPr="00862488">
              <w:rPr>
                <w:rFonts w:cs="Arial"/>
                <w:szCs w:val="20"/>
              </w:rPr>
              <w:t>a</w:t>
            </w:r>
            <w:r w:rsidR="003E70C3" w:rsidRPr="00862488">
              <w:rPr>
                <w:rFonts w:cs="Arial"/>
                <w:szCs w:val="20"/>
              </w:rPr>
              <w:t xml:space="preserve"> dvig cen elektronskih publikacij, kar bi posledično lahko vplivalo na drugačno oceno vpliva na državni proračun, ni mogoče oceniti.</w:t>
            </w:r>
          </w:p>
          <w:p w:rsidR="00220A9C" w:rsidRPr="00862488" w:rsidRDefault="00220A9C" w:rsidP="00997E5A">
            <w:pPr>
              <w:pStyle w:val="Alineazaodstavkom"/>
              <w:numPr>
                <w:ilvl w:val="0"/>
                <w:numId w:val="0"/>
              </w:numPr>
              <w:spacing w:line="260" w:lineRule="exact"/>
              <w:rPr>
                <w:sz w:val="20"/>
                <w:szCs w:val="20"/>
              </w:rPr>
            </w:pPr>
          </w:p>
          <w:p w:rsidR="00D93F0D" w:rsidRPr="00862488" w:rsidRDefault="00D93F0D" w:rsidP="00997E5A">
            <w:pPr>
              <w:pStyle w:val="Alineazaodstavkom"/>
              <w:numPr>
                <w:ilvl w:val="0"/>
                <w:numId w:val="0"/>
              </w:numPr>
              <w:spacing w:line="260" w:lineRule="exact"/>
              <w:rPr>
                <w:sz w:val="20"/>
                <w:szCs w:val="20"/>
              </w:rPr>
            </w:pPr>
            <w:r w:rsidRPr="00862488">
              <w:rPr>
                <w:sz w:val="20"/>
                <w:szCs w:val="20"/>
              </w:rPr>
              <w:t>Predlog zakona nima finančnih posledic za druga javnofinančna sredstva.</w:t>
            </w:r>
          </w:p>
          <w:p w:rsidR="00D93F0D" w:rsidRPr="00862488" w:rsidRDefault="00D93F0D" w:rsidP="00997E5A">
            <w:pPr>
              <w:pStyle w:val="Alineazaodstavkom"/>
              <w:numPr>
                <w:ilvl w:val="0"/>
                <w:numId w:val="0"/>
              </w:numPr>
              <w:spacing w:line="260" w:lineRule="exact"/>
              <w:ind w:left="709"/>
              <w:rPr>
                <w:sz w:val="20"/>
                <w:szCs w:val="20"/>
              </w:rPr>
            </w:pPr>
          </w:p>
          <w:p w:rsidR="00D93F0D" w:rsidRPr="00862488" w:rsidRDefault="00D93F0D" w:rsidP="00997E5A">
            <w:pPr>
              <w:pStyle w:val="Alineazaodstavkom"/>
              <w:numPr>
                <w:ilvl w:val="0"/>
                <w:numId w:val="0"/>
              </w:numPr>
              <w:spacing w:line="260" w:lineRule="exact"/>
              <w:ind w:left="709"/>
              <w:rPr>
                <w:sz w:val="20"/>
                <w:szCs w:val="20"/>
              </w:rPr>
            </w:pPr>
          </w:p>
        </w:tc>
      </w:tr>
      <w:tr w:rsidR="00D93F0D" w:rsidRPr="00862488" w:rsidTr="00997E5A">
        <w:tc>
          <w:tcPr>
            <w:tcW w:w="9213" w:type="dxa"/>
          </w:tcPr>
          <w:p w:rsidR="00D93F0D" w:rsidRPr="00862488" w:rsidRDefault="00D93F0D" w:rsidP="00997E5A">
            <w:pPr>
              <w:pStyle w:val="Oddelek"/>
              <w:numPr>
                <w:ilvl w:val="0"/>
                <w:numId w:val="0"/>
              </w:numPr>
              <w:spacing w:before="0" w:after="0" w:line="260" w:lineRule="exact"/>
              <w:jc w:val="both"/>
              <w:rPr>
                <w:sz w:val="20"/>
                <w:szCs w:val="20"/>
              </w:rPr>
            </w:pPr>
            <w:r w:rsidRPr="00862488">
              <w:rPr>
                <w:sz w:val="20"/>
                <w:szCs w:val="20"/>
              </w:rPr>
              <w:t>4. NAVEDBA, DA SO SREDSTVA ZA IZVAJANJE ZAKONA V DRŽAVNEM PRORAČUNU ZAGOTOVLJENA, ČE PREDLOG ZAKONA PREDVIDEVA PORABO PRORAČUNSKIH SREDSTEV V OBDOBJU, ZA KATERO JE BIL DRŽAVNI PRORAČUN ŽE SPREJET</w:t>
            </w:r>
          </w:p>
        </w:tc>
      </w:tr>
      <w:tr w:rsidR="00D93F0D" w:rsidRPr="00862488" w:rsidTr="00997E5A">
        <w:tc>
          <w:tcPr>
            <w:tcW w:w="9213" w:type="dxa"/>
          </w:tcPr>
          <w:p w:rsidR="00D93F0D" w:rsidRPr="00862488" w:rsidRDefault="00D93F0D" w:rsidP="00997E5A">
            <w:pPr>
              <w:pStyle w:val="Alineazaodstavkom"/>
              <w:numPr>
                <w:ilvl w:val="0"/>
                <w:numId w:val="0"/>
              </w:numPr>
              <w:spacing w:line="260" w:lineRule="exact"/>
              <w:rPr>
                <w:sz w:val="20"/>
                <w:szCs w:val="20"/>
              </w:rPr>
            </w:pPr>
          </w:p>
          <w:p w:rsidR="00D93F0D" w:rsidRPr="00862488" w:rsidRDefault="00D93F0D" w:rsidP="00997E5A">
            <w:pPr>
              <w:jc w:val="both"/>
              <w:rPr>
                <w:rFonts w:cs="Arial"/>
                <w:szCs w:val="20"/>
              </w:rPr>
            </w:pPr>
            <w:r w:rsidRPr="00862488">
              <w:rPr>
                <w:rFonts w:cs="Arial"/>
                <w:szCs w:val="20"/>
              </w:rPr>
              <w:t xml:space="preserve">Sredstva za izvajanje zakona so zagotovljena v državnem proračunu v okviru finančnega načrta FURS. </w:t>
            </w:r>
          </w:p>
          <w:p w:rsidR="00D93F0D" w:rsidRPr="00862488" w:rsidRDefault="00D93F0D" w:rsidP="00997E5A">
            <w:pPr>
              <w:pStyle w:val="Alineazaodstavkom"/>
              <w:numPr>
                <w:ilvl w:val="0"/>
                <w:numId w:val="0"/>
              </w:numPr>
              <w:spacing w:line="260" w:lineRule="exact"/>
              <w:rPr>
                <w:sz w:val="20"/>
                <w:szCs w:val="20"/>
              </w:rPr>
            </w:pPr>
          </w:p>
        </w:tc>
      </w:tr>
      <w:tr w:rsidR="00D93F0D" w:rsidRPr="00862488" w:rsidTr="00997E5A">
        <w:tc>
          <w:tcPr>
            <w:tcW w:w="9213" w:type="dxa"/>
          </w:tcPr>
          <w:p w:rsidR="00D93F0D" w:rsidRPr="00862488" w:rsidRDefault="00D93F0D" w:rsidP="00997E5A">
            <w:pPr>
              <w:pStyle w:val="Oddelek"/>
              <w:numPr>
                <w:ilvl w:val="0"/>
                <w:numId w:val="0"/>
              </w:numPr>
              <w:spacing w:before="0" w:after="0" w:line="260" w:lineRule="exact"/>
              <w:jc w:val="both"/>
              <w:rPr>
                <w:sz w:val="20"/>
                <w:szCs w:val="20"/>
              </w:rPr>
            </w:pPr>
            <w:r w:rsidRPr="00862488">
              <w:rPr>
                <w:sz w:val="20"/>
                <w:szCs w:val="20"/>
              </w:rPr>
              <w:t>5. PRIKAZ UREDITVE V DRUGIH PRAVNIH SISTEMIH IN PRILAGOJENOSTI PREDLAGANE UREDITVE PRAVU EVROPSKE UNIJE</w:t>
            </w:r>
          </w:p>
        </w:tc>
      </w:tr>
      <w:tr w:rsidR="00D93F0D" w:rsidRPr="00862488" w:rsidTr="00997E5A">
        <w:tc>
          <w:tcPr>
            <w:tcW w:w="9213" w:type="dxa"/>
          </w:tcPr>
          <w:p w:rsidR="00D93F0D" w:rsidRPr="00862488" w:rsidRDefault="00D93F0D" w:rsidP="00997E5A">
            <w:pPr>
              <w:pStyle w:val="Neotevilenodstavek"/>
              <w:spacing w:before="0" w:after="0" w:line="260" w:lineRule="exact"/>
              <w:rPr>
                <w:color w:val="000000"/>
                <w:sz w:val="20"/>
                <w:szCs w:val="20"/>
              </w:rPr>
            </w:pPr>
          </w:p>
          <w:p w:rsidR="000F477E" w:rsidRPr="00862488" w:rsidRDefault="00D93F0D" w:rsidP="00DD386C">
            <w:pPr>
              <w:pStyle w:val="Neotevilenodstavek"/>
              <w:spacing w:before="0" w:after="0" w:line="260" w:lineRule="exact"/>
              <w:rPr>
                <w:iCs/>
                <w:sz w:val="20"/>
                <w:szCs w:val="20"/>
              </w:rPr>
            </w:pPr>
            <w:r w:rsidRPr="00862488">
              <w:rPr>
                <w:sz w:val="20"/>
                <w:szCs w:val="20"/>
              </w:rPr>
              <w:t>S predlogom zakona se v slovenski pravni red prenaša</w:t>
            </w:r>
            <w:r w:rsidR="00DD386C" w:rsidRPr="00862488">
              <w:rPr>
                <w:sz w:val="20"/>
                <w:szCs w:val="20"/>
              </w:rPr>
              <w:t xml:space="preserve"> </w:t>
            </w:r>
            <w:r w:rsidR="000F477E" w:rsidRPr="00862488">
              <w:rPr>
                <w:sz w:val="20"/>
                <w:szCs w:val="20"/>
              </w:rPr>
              <w:t xml:space="preserve">Direktiva </w:t>
            </w:r>
            <w:r w:rsidR="000F477E" w:rsidRPr="00862488">
              <w:rPr>
                <w:iCs/>
                <w:sz w:val="20"/>
                <w:szCs w:val="20"/>
              </w:rPr>
              <w:t>2018/1910</w:t>
            </w:r>
            <w:r w:rsidR="008F77D7">
              <w:rPr>
                <w:iCs/>
                <w:sz w:val="20"/>
                <w:szCs w:val="20"/>
              </w:rPr>
              <w:t>/EU</w:t>
            </w:r>
            <w:r w:rsidR="000F477E" w:rsidRPr="00862488">
              <w:rPr>
                <w:iCs/>
                <w:sz w:val="20"/>
                <w:szCs w:val="20"/>
              </w:rPr>
              <w:t xml:space="preserve">, razen določbe četrtega odstavka novega 36.a člena </w:t>
            </w:r>
            <w:r w:rsidR="008F77D7">
              <w:rPr>
                <w:iCs/>
                <w:sz w:val="20"/>
                <w:szCs w:val="20"/>
              </w:rPr>
              <w:t xml:space="preserve">omenjene </w:t>
            </w:r>
            <w:r w:rsidR="000F477E" w:rsidRPr="00862488">
              <w:rPr>
                <w:iCs/>
                <w:sz w:val="20"/>
                <w:szCs w:val="20"/>
              </w:rPr>
              <w:t>direktive, ki se nanaša na ureditev iz 14.a člena Direktive 2006/112</w:t>
            </w:r>
            <w:r w:rsidR="00BA461D" w:rsidRPr="00862488">
              <w:rPr>
                <w:iCs/>
                <w:sz w:val="20"/>
                <w:szCs w:val="20"/>
              </w:rPr>
              <w:t>/ES</w:t>
            </w:r>
            <w:r w:rsidR="000F477E" w:rsidRPr="00862488">
              <w:rPr>
                <w:iCs/>
                <w:sz w:val="20"/>
                <w:szCs w:val="20"/>
              </w:rPr>
              <w:t xml:space="preserve">, ki pa začne veljati </w:t>
            </w:r>
            <w:r w:rsidR="007211D9" w:rsidRPr="00862488">
              <w:rPr>
                <w:iCs/>
                <w:sz w:val="20"/>
                <w:szCs w:val="20"/>
              </w:rPr>
              <w:t xml:space="preserve">šele </w:t>
            </w:r>
            <w:r w:rsidR="007D6E42" w:rsidRPr="00862488">
              <w:rPr>
                <w:iCs/>
                <w:sz w:val="20"/>
                <w:szCs w:val="20"/>
              </w:rPr>
              <w:t xml:space="preserve">leta </w:t>
            </w:r>
            <w:r w:rsidR="000F477E" w:rsidRPr="00862488">
              <w:rPr>
                <w:iCs/>
                <w:sz w:val="20"/>
                <w:szCs w:val="20"/>
              </w:rPr>
              <w:t>2021</w:t>
            </w:r>
            <w:r w:rsidR="000F477E" w:rsidRPr="00862488">
              <w:rPr>
                <w:rStyle w:val="Sprotnaopomba-sklic"/>
                <w:iCs/>
                <w:sz w:val="20"/>
                <w:szCs w:val="20"/>
              </w:rPr>
              <w:footnoteReference w:id="4"/>
            </w:r>
            <w:r w:rsidR="002442C9" w:rsidRPr="00862488">
              <w:rPr>
                <w:iCs/>
                <w:sz w:val="20"/>
                <w:szCs w:val="20"/>
              </w:rPr>
              <w:t>, z</w:t>
            </w:r>
            <w:r w:rsidR="000F477E" w:rsidRPr="00862488">
              <w:rPr>
                <w:iCs/>
                <w:sz w:val="20"/>
                <w:szCs w:val="20"/>
              </w:rPr>
              <w:t>ato bo določba četrtega odstavka 36.a člena Direktive 20</w:t>
            </w:r>
            <w:r w:rsidR="008F77D7">
              <w:rPr>
                <w:iCs/>
                <w:sz w:val="20"/>
                <w:szCs w:val="20"/>
              </w:rPr>
              <w:t>18</w:t>
            </w:r>
            <w:r w:rsidR="000F477E" w:rsidRPr="00862488">
              <w:rPr>
                <w:iCs/>
                <w:sz w:val="20"/>
                <w:szCs w:val="20"/>
              </w:rPr>
              <w:t>/1</w:t>
            </w:r>
            <w:r w:rsidR="008F77D7">
              <w:rPr>
                <w:iCs/>
                <w:sz w:val="20"/>
                <w:szCs w:val="20"/>
              </w:rPr>
              <w:t>191</w:t>
            </w:r>
            <w:r w:rsidR="00482AB2" w:rsidRPr="00862488">
              <w:rPr>
                <w:iCs/>
                <w:sz w:val="20"/>
                <w:szCs w:val="20"/>
              </w:rPr>
              <w:t>/E</w:t>
            </w:r>
            <w:r w:rsidR="008F77D7">
              <w:rPr>
                <w:iCs/>
                <w:sz w:val="20"/>
                <w:szCs w:val="20"/>
              </w:rPr>
              <w:t>U</w:t>
            </w:r>
            <w:r w:rsidR="000F477E" w:rsidRPr="00862488">
              <w:rPr>
                <w:iCs/>
                <w:sz w:val="20"/>
                <w:szCs w:val="20"/>
              </w:rPr>
              <w:t xml:space="preserve"> prenesena v slovenski pravni red takrat, ko bo prenesena tudi določba 14.a člena Direktive 2006/112</w:t>
            </w:r>
            <w:r w:rsidR="00482AB2" w:rsidRPr="00862488">
              <w:rPr>
                <w:iCs/>
                <w:sz w:val="20"/>
                <w:szCs w:val="20"/>
              </w:rPr>
              <w:t>/ES</w:t>
            </w:r>
            <w:r w:rsidR="000F477E" w:rsidRPr="00862488">
              <w:rPr>
                <w:iCs/>
                <w:sz w:val="20"/>
                <w:szCs w:val="20"/>
              </w:rPr>
              <w:t xml:space="preserve">. </w:t>
            </w:r>
            <w:r w:rsidR="00482AB2" w:rsidRPr="00862488">
              <w:rPr>
                <w:iCs/>
                <w:sz w:val="20"/>
                <w:szCs w:val="20"/>
              </w:rPr>
              <w:t xml:space="preserve">Nadalje se v slovenski pravni red prenaša tudi </w:t>
            </w:r>
            <w:r w:rsidR="00482AB2" w:rsidRPr="00862488">
              <w:rPr>
                <w:sz w:val="20"/>
                <w:szCs w:val="20"/>
              </w:rPr>
              <w:t xml:space="preserve">Direktiva </w:t>
            </w:r>
            <w:r w:rsidR="001F125B" w:rsidRPr="00862488">
              <w:rPr>
                <w:sz w:val="20"/>
                <w:szCs w:val="20"/>
              </w:rPr>
              <w:t>2019/475</w:t>
            </w:r>
            <w:r w:rsidR="008F77D7">
              <w:rPr>
                <w:sz w:val="20"/>
                <w:szCs w:val="20"/>
              </w:rPr>
              <w:t>/EU</w:t>
            </w:r>
            <w:r w:rsidR="001F125B" w:rsidRPr="00862488">
              <w:rPr>
                <w:sz w:val="20"/>
                <w:szCs w:val="20"/>
              </w:rPr>
              <w:t xml:space="preserve"> glede vključitve italijanske občine Campione d'Italia in italijanskih voda Luganskega </w:t>
            </w:r>
            <w:r w:rsidR="001F125B" w:rsidRPr="00862488">
              <w:rPr>
                <w:sz w:val="20"/>
                <w:szCs w:val="20"/>
              </w:rPr>
              <w:lastRenderedPageBreak/>
              <w:t>jezera v carinsko območje Unije in v ozemeljsko uporabo Direktive 2008/118/ES</w:t>
            </w:r>
            <w:r w:rsidR="003E70C3" w:rsidRPr="00862488">
              <w:rPr>
                <w:sz w:val="20"/>
                <w:szCs w:val="20"/>
              </w:rPr>
              <w:t xml:space="preserve"> in izkoristi možnost uveljavitve nižje stopnje DDV za elektronsko dobavljene publikacije v skladu z Direktivo 2018/1713</w:t>
            </w:r>
            <w:r w:rsidR="008F77D7">
              <w:rPr>
                <w:sz w:val="20"/>
                <w:szCs w:val="20"/>
              </w:rPr>
              <w:t>/EU</w:t>
            </w:r>
            <w:r w:rsidR="00482AB2" w:rsidRPr="00862488">
              <w:rPr>
                <w:sz w:val="20"/>
                <w:szCs w:val="20"/>
              </w:rPr>
              <w:t>.</w:t>
            </w:r>
            <w:r w:rsidR="00152C35" w:rsidRPr="00862488">
              <w:rPr>
                <w:sz w:val="20"/>
                <w:szCs w:val="20"/>
              </w:rPr>
              <w:t xml:space="preserve"> </w:t>
            </w:r>
            <w:r w:rsidR="00152C35" w:rsidRPr="00862488">
              <w:rPr>
                <w:iCs/>
                <w:sz w:val="20"/>
                <w:szCs w:val="20"/>
              </w:rPr>
              <w:t>Podrobnosti glede načina prenosa posameznih direktiv v zakon so razvidne iz priložene korelacijske tabele.</w:t>
            </w:r>
          </w:p>
          <w:p w:rsidR="000F477E" w:rsidRPr="00862488" w:rsidRDefault="000F477E" w:rsidP="00DD386C">
            <w:pPr>
              <w:pStyle w:val="Neotevilenodstavek"/>
              <w:spacing w:before="0" w:after="0" w:line="260" w:lineRule="exact"/>
              <w:rPr>
                <w:iCs/>
                <w:sz w:val="20"/>
                <w:szCs w:val="20"/>
              </w:rPr>
            </w:pPr>
          </w:p>
          <w:p w:rsidR="00DD386C" w:rsidRPr="00862488" w:rsidRDefault="000F477E" w:rsidP="00DD386C">
            <w:pPr>
              <w:pStyle w:val="Neotevilenodstavek"/>
              <w:spacing w:before="0" w:after="0" w:line="260" w:lineRule="exact"/>
              <w:rPr>
                <w:iCs/>
                <w:sz w:val="20"/>
                <w:szCs w:val="20"/>
              </w:rPr>
            </w:pPr>
            <w:r w:rsidRPr="00862488">
              <w:rPr>
                <w:iCs/>
                <w:sz w:val="20"/>
                <w:szCs w:val="20"/>
              </w:rPr>
              <w:t xml:space="preserve">Po razpoložljivih podatkih druge države članice </w:t>
            </w:r>
            <w:r w:rsidR="00482AB2" w:rsidRPr="00862488">
              <w:rPr>
                <w:iCs/>
                <w:sz w:val="20"/>
                <w:szCs w:val="20"/>
              </w:rPr>
              <w:t xml:space="preserve">zadevnih </w:t>
            </w:r>
            <w:r w:rsidR="007F63EF" w:rsidRPr="00862488">
              <w:rPr>
                <w:iCs/>
                <w:sz w:val="20"/>
                <w:szCs w:val="20"/>
              </w:rPr>
              <w:t>direktiv</w:t>
            </w:r>
            <w:r w:rsidR="007B1A2E" w:rsidRPr="00862488">
              <w:rPr>
                <w:iCs/>
                <w:sz w:val="20"/>
                <w:szCs w:val="20"/>
              </w:rPr>
              <w:t>,</w:t>
            </w:r>
            <w:r w:rsidR="007B1A2E" w:rsidRPr="00862488">
              <w:rPr>
                <w:iCs/>
                <w:sz w:val="20"/>
                <w:szCs w:val="20"/>
                <w:lang w:eastAsia="en-US"/>
              </w:rPr>
              <w:t xml:space="preserve"> razen </w:t>
            </w:r>
            <w:r w:rsidR="00152C35" w:rsidRPr="00862488">
              <w:rPr>
                <w:iCs/>
                <w:sz w:val="20"/>
                <w:szCs w:val="20"/>
                <w:lang w:eastAsia="en-US"/>
              </w:rPr>
              <w:t xml:space="preserve">Francije, ki je že </w:t>
            </w:r>
            <w:r w:rsidR="00497B57">
              <w:rPr>
                <w:iCs/>
                <w:sz w:val="20"/>
                <w:szCs w:val="20"/>
                <w:lang w:eastAsia="en-US"/>
              </w:rPr>
              <w:t>prenesla</w:t>
            </w:r>
            <w:r w:rsidR="00152C35" w:rsidRPr="00862488">
              <w:rPr>
                <w:iCs/>
                <w:sz w:val="20"/>
                <w:szCs w:val="20"/>
                <w:lang w:eastAsia="en-US"/>
              </w:rPr>
              <w:t xml:space="preserve"> </w:t>
            </w:r>
            <w:r w:rsidR="007B1A2E" w:rsidRPr="00862488">
              <w:rPr>
                <w:iCs/>
                <w:sz w:val="20"/>
                <w:szCs w:val="20"/>
                <w:lang w:eastAsia="en-US"/>
              </w:rPr>
              <w:t>Direktiv</w:t>
            </w:r>
            <w:r w:rsidR="00152C35" w:rsidRPr="00862488">
              <w:rPr>
                <w:iCs/>
                <w:sz w:val="20"/>
                <w:szCs w:val="20"/>
                <w:lang w:eastAsia="en-US"/>
              </w:rPr>
              <w:t>o</w:t>
            </w:r>
            <w:r w:rsidR="007B1A2E" w:rsidRPr="00862488">
              <w:rPr>
                <w:iCs/>
                <w:sz w:val="20"/>
                <w:szCs w:val="20"/>
                <w:lang w:eastAsia="en-US"/>
              </w:rPr>
              <w:t xml:space="preserve"> 2018/1713</w:t>
            </w:r>
            <w:r w:rsidR="008F77D7">
              <w:rPr>
                <w:iCs/>
                <w:sz w:val="20"/>
                <w:szCs w:val="20"/>
                <w:lang w:eastAsia="en-US"/>
              </w:rPr>
              <w:t>/EU</w:t>
            </w:r>
            <w:r w:rsidR="00152C35" w:rsidRPr="00862488">
              <w:rPr>
                <w:iCs/>
                <w:sz w:val="20"/>
                <w:szCs w:val="20"/>
                <w:lang w:eastAsia="en-US"/>
              </w:rPr>
              <w:t>,</w:t>
            </w:r>
            <w:r w:rsidR="007B1A2E" w:rsidRPr="00862488">
              <w:rPr>
                <w:iCs/>
                <w:sz w:val="20"/>
                <w:szCs w:val="20"/>
                <w:lang w:eastAsia="en-US"/>
              </w:rPr>
              <w:t xml:space="preserve"> še niso prenesle v svoje nacionalne predpise</w:t>
            </w:r>
            <w:r w:rsidR="007F63EF" w:rsidRPr="00862488">
              <w:rPr>
                <w:iCs/>
                <w:sz w:val="20"/>
                <w:szCs w:val="20"/>
              </w:rPr>
              <w:t>.</w:t>
            </w:r>
          </w:p>
          <w:p w:rsidR="00830457" w:rsidRPr="00862488" w:rsidRDefault="00830457" w:rsidP="00DD386C">
            <w:pPr>
              <w:pStyle w:val="Neotevilenodstavek"/>
              <w:spacing w:before="0" w:after="0" w:line="260" w:lineRule="exact"/>
              <w:rPr>
                <w:iCs/>
                <w:sz w:val="20"/>
                <w:szCs w:val="20"/>
              </w:rPr>
            </w:pPr>
          </w:p>
          <w:p w:rsidR="007B1A2E" w:rsidRPr="00862488" w:rsidRDefault="007B1A2E" w:rsidP="007B1A2E">
            <w:pPr>
              <w:pStyle w:val="Neotevilenodstavek"/>
              <w:spacing w:before="0" w:after="0" w:line="260" w:lineRule="exact"/>
              <w:rPr>
                <w:iCs/>
                <w:sz w:val="20"/>
                <w:szCs w:val="20"/>
                <w:lang w:eastAsia="en-US"/>
              </w:rPr>
            </w:pPr>
            <w:r w:rsidRPr="00862488">
              <w:rPr>
                <w:iCs/>
                <w:sz w:val="20"/>
                <w:szCs w:val="20"/>
                <w:lang w:eastAsia="en-US"/>
              </w:rPr>
              <w:t xml:space="preserve">V nadaljevanju je prikazana informacija o nižjih stopnjah DDV, ki jih države članice </w:t>
            </w:r>
            <w:r w:rsidR="00A0663D" w:rsidRPr="00862488">
              <w:rPr>
                <w:iCs/>
                <w:sz w:val="20"/>
                <w:szCs w:val="20"/>
                <w:lang w:eastAsia="en-US"/>
              </w:rPr>
              <w:t xml:space="preserve">zdaj </w:t>
            </w:r>
            <w:r w:rsidRPr="00862488">
              <w:rPr>
                <w:iCs/>
                <w:sz w:val="20"/>
                <w:szCs w:val="20"/>
                <w:lang w:eastAsia="en-US"/>
              </w:rPr>
              <w:t>uporabljajo v zvezi z dobavami publikacij.</w:t>
            </w:r>
          </w:p>
          <w:p w:rsidR="00955E86" w:rsidRPr="00862488" w:rsidRDefault="00955E86" w:rsidP="00650FC5"/>
          <w:p w:rsidR="007B1A2E" w:rsidRPr="00862488" w:rsidRDefault="007B1A2E" w:rsidP="007B1A2E">
            <w:pPr>
              <w:pStyle w:val="Neotevilenodstavek"/>
              <w:spacing w:before="0" w:after="0" w:line="260" w:lineRule="exact"/>
              <w:rPr>
                <w:b/>
                <w:iCs/>
                <w:sz w:val="20"/>
                <w:szCs w:val="20"/>
                <w:lang w:eastAsia="en-US"/>
              </w:rPr>
            </w:pPr>
            <w:r w:rsidRPr="00862488">
              <w:rPr>
                <w:b/>
                <w:iCs/>
                <w:sz w:val="20"/>
                <w:szCs w:val="20"/>
                <w:lang w:eastAsia="en-US"/>
              </w:rPr>
              <w:t>Uveljavljene stopnje DDV po državah članicah EU za publikacije</w:t>
            </w:r>
          </w:p>
          <w:p w:rsidR="007B1A2E" w:rsidRPr="00862488" w:rsidRDefault="007B1A2E" w:rsidP="007B1A2E">
            <w:pPr>
              <w:pStyle w:val="Neotevilenodstavek"/>
              <w:spacing w:before="0" w:after="0" w:line="260" w:lineRule="exact"/>
              <w:rPr>
                <w:iCs/>
                <w:sz w:val="20"/>
                <w:szCs w:val="20"/>
                <w:lang w:eastAsia="en-US"/>
              </w:rPr>
            </w:pPr>
          </w:p>
          <w:p w:rsidR="007B1A2E" w:rsidRPr="00862488" w:rsidRDefault="007B1A2E" w:rsidP="007B1A2E">
            <w:pPr>
              <w:pStyle w:val="Neotevilenodstavek"/>
              <w:spacing w:before="0" w:after="0" w:line="260" w:lineRule="exact"/>
              <w:rPr>
                <w:iCs/>
                <w:sz w:val="20"/>
                <w:szCs w:val="20"/>
                <w:lang w:eastAsia="en-US"/>
              </w:rPr>
            </w:pPr>
            <w:r w:rsidRPr="00862488">
              <w:rPr>
                <w:iCs/>
                <w:sz w:val="20"/>
                <w:szCs w:val="20"/>
                <w:lang w:eastAsia="en-US"/>
              </w:rPr>
              <w:t>Direktiva 2018/1713</w:t>
            </w:r>
            <w:r w:rsidR="008F77D7">
              <w:rPr>
                <w:iCs/>
                <w:sz w:val="20"/>
                <w:szCs w:val="20"/>
                <w:lang w:eastAsia="en-US"/>
              </w:rPr>
              <w:t>/EU</w:t>
            </w:r>
            <w:r w:rsidRPr="00862488">
              <w:rPr>
                <w:iCs/>
                <w:sz w:val="20"/>
                <w:szCs w:val="20"/>
                <w:lang w:eastAsia="en-US"/>
              </w:rPr>
              <w:t xml:space="preserve"> državam članicam omogoča uskladitev pravil o DDV za elektronske in fizične publikacije. Države članice lahko tudi za elektronske publikacije uporabljajo nižje stopnje DDV, zelo nizke ali ničelne stopnje DDV. V skladu z dosedanjimi pravili so bile elektronske opravljene storitve obdavčene po splošni stopnji DDV, tj. najmanj 15 %, medtem ko so se za publikacije na fizičnih nosilcih lahko uporabljale nižje stopnje DDV, tj. najmanj 5 %. Nekaterim državam članicam je bilo odobreno, da uporabljajo zelo nizke stopnje DDV (pod 5 %) ali ničelne stopnje. Direktiva 2018/1713</w:t>
            </w:r>
            <w:r w:rsidR="008F77D7">
              <w:rPr>
                <w:iCs/>
                <w:sz w:val="20"/>
                <w:szCs w:val="20"/>
                <w:lang w:eastAsia="en-US"/>
              </w:rPr>
              <w:t>/EU</w:t>
            </w:r>
            <w:r w:rsidRPr="00862488">
              <w:rPr>
                <w:iCs/>
                <w:sz w:val="20"/>
                <w:szCs w:val="20"/>
                <w:lang w:eastAsia="en-US"/>
              </w:rPr>
              <w:t xml:space="preserve"> tako državam članicam, ki to želijo, omogoča uporabo nižjih stopenj DDV za elektronske publikacije. Zelo nizke in ničelne stopnje so dovoljene le državam članicam, ki so jih na dan 1. januarja 2017 zakonito uporabljale za fizične publikacije.</w:t>
            </w:r>
          </w:p>
          <w:p w:rsidR="007B1A2E" w:rsidRPr="00862488" w:rsidRDefault="007B1A2E" w:rsidP="007B1A2E">
            <w:pPr>
              <w:pStyle w:val="Neotevilenodstavek"/>
              <w:spacing w:before="0" w:after="0" w:line="260" w:lineRule="exact"/>
              <w:rPr>
                <w:iCs/>
                <w:sz w:val="20"/>
                <w:szCs w:val="20"/>
                <w:lang w:eastAsia="en-US"/>
              </w:rPr>
            </w:pPr>
          </w:p>
          <w:p w:rsidR="007B1A2E" w:rsidRPr="00862488" w:rsidRDefault="007B1A2E" w:rsidP="007B1A2E">
            <w:pPr>
              <w:pStyle w:val="Neotevilenodstavek"/>
              <w:spacing w:before="0" w:after="0" w:line="260" w:lineRule="exact"/>
              <w:rPr>
                <w:iCs/>
                <w:sz w:val="20"/>
                <w:szCs w:val="20"/>
                <w:lang w:eastAsia="en-US"/>
              </w:rPr>
            </w:pPr>
            <w:r w:rsidRPr="00862488">
              <w:rPr>
                <w:iCs/>
                <w:sz w:val="20"/>
                <w:szCs w:val="20"/>
                <w:lang w:eastAsia="en-US"/>
              </w:rPr>
              <w:t xml:space="preserve">V zvezi z dobavami publikacij na fizičnih nosilcih </w:t>
            </w:r>
            <w:r w:rsidR="009A72D9" w:rsidRPr="00862488">
              <w:rPr>
                <w:iCs/>
                <w:sz w:val="20"/>
                <w:szCs w:val="20"/>
                <w:lang w:eastAsia="en-US"/>
              </w:rPr>
              <w:t xml:space="preserve">zdaj </w:t>
            </w:r>
            <w:r w:rsidRPr="00862488">
              <w:rPr>
                <w:iCs/>
                <w:sz w:val="20"/>
                <w:szCs w:val="20"/>
                <w:lang w:eastAsia="en-US"/>
              </w:rPr>
              <w:t>večina držav članic uporablja nižje stopnje DDV, nekatere tudi zelo nizke stopnje (</w:t>
            </w:r>
            <w:r w:rsidRPr="00862488">
              <w:rPr>
                <w:b/>
                <w:i/>
                <w:iCs/>
                <w:sz w:val="20"/>
                <w:szCs w:val="20"/>
                <w:lang w:eastAsia="en-US"/>
              </w:rPr>
              <w:t>Francija</w:t>
            </w:r>
            <w:r w:rsidRPr="00862488">
              <w:rPr>
                <w:iCs/>
                <w:sz w:val="20"/>
                <w:szCs w:val="20"/>
                <w:lang w:eastAsia="en-US"/>
              </w:rPr>
              <w:t xml:space="preserve"> za časopise in periodične publikacije ter </w:t>
            </w:r>
            <w:r w:rsidRPr="00862488">
              <w:rPr>
                <w:b/>
                <w:i/>
                <w:iCs/>
                <w:sz w:val="20"/>
                <w:szCs w:val="20"/>
                <w:lang w:eastAsia="en-US"/>
              </w:rPr>
              <w:t>Italija</w:t>
            </w:r>
            <w:r w:rsidRPr="00862488">
              <w:rPr>
                <w:iCs/>
                <w:sz w:val="20"/>
                <w:szCs w:val="20"/>
                <w:lang w:eastAsia="en-US"/>
              </w:rPr>
              <w:t xml:space="preserve"> in </w:t>
            </w:r>
            <w:r w:rsidRPr="00862488">
              <w:rPr>
                <w:b/>
                <w:i/>
                <w:iCs/>
                <w:sz w:val="20"/>
                <w:szCs w:val="20"/>
                <w:lang w:eastAsia="en-US"/>
              </w:rPr>
              <w:t>Luksemburg</w:t>
            </w:r>
            <w:r w:rsidRPr="00862488">
              <w:rPr>
                <w:i/>
                <w:iCs/>
                <w:sz w:val="20"/>
                <w:szCs w:val="20"/>
                <w:lang w:eastAsia="en-US"/>
              </w:rPr>
              <w:t xml:space="preserve"> </w:t>
            </w:r>
            <w:r w:rsidRPr="00862488">
              <w:rPr>
                <w:iCs/>
                <w:sz w:val="20"/>
                <w:szCs w:val="20"/>
                <w:lang w:eastAsia="en-US"/>
              </w:rPr>
              <w:t>za vse publikacije na fizičnih nosilcih) ter ničelne stopnje (</w:t>
            </w:r>
            <w:r w:rsidRPr="00862488">
              <w:rPr>
                <w:b/>
                <w:i/>
                <w:iCs/>
                <w:sz w:val="20"/>
                <w:szCs w:val="20"/>
                <w:lang w:eastAsia="en-US"/>
              </w:rPr>
              <w:t>Belgija</w:t>
            </w:r>
            <w:r w:rsidRPr="00862488">
              <w:rPr>
                <w:iCs/>
                <w:sz w:val="20"/>
                <w:szCs w:val="20"/>
                <w:lang w:eastAsia="en-US"/>
              </w:rPr>
              <w:t xml:space="preserve"> za časopise in periodiko, </w:t>
            </w:r>
            <w:r w:rsidRPr="00862488">
              <w:rPr>
                <w:b/>
                <w:i/>
                <w:iCs/>
                <w:sz w:val="20"/>
                <w:szCs w:val="20"/>
                <w:lang w:eastAsia="en-US"/>
              </w:rPr>
              <w:t>Danska</w:t>
            </w:r>
            <w:r w:rsidRPr="00862488">
              <w:rPr>
                <w:iCs/>
                <w:sz w:val="20"/>
                <w:szCs w:val="20"/>
                <w:lang w:eastAsia="en-US"/>
              </w:rPr>
              <w:t xml:space="preserve"> za časopise, </w:t>
            </w:r>
            <w:r w:rsidRPr="00862488">
              <w:rPr>
                <w:b/>
                <w:i/>
                <w:iCs/>
                <w:sz w:val="20"/>
                <w:szCs w:val="20"/>
                <w:lang w:eastAsia="en-US"/>
              </w:rPr>
              <w:t>Irska</w:t>
            </w:r>
            <w:r w:rsidRPr="00862488">
              <w:rPr>
                <w:iCs/>
                <w:sz w:val="20"/>
                <w:szCs w:val="20"/>
                <w:lang w:eastAsia="en-US"/>
              </w:rPr>
              <w:t xml:space="preserve"> za tiskane knjige in </w:t>
            </w:r>
            <w:r w:rsidRPr="00862488">
              <w:rPr>
                <w:b/>
                <w:i/>
                <w:iCs/>
                <w:sz w:val="20"/>
                <w:szCs w:val="20"/>
                <w:lang w:eastAsia="en-US"/>
              </w:rPr>
              <w:t>Združeno kraljestvo</w:t>
            </w:r>
            <w:r w:rsidRPr="00862488">
              <w:rPr>
                <w:iCs/>
                <w:sz w:val="20"/>
                <w:szCs w:val="20"/>
                <w:lang w:eastAsia="en-US"/>
              </w:rPr>
              <w:t xml:space="preserve"> za vse publikacije na fizičnih nosilcih). </w:t>
            </w:r>
            <w:r w:rsidRPr="00862488">
              <w:rPr>
                <w:b/>
                <w:i/>
                <w:iCs/>
                <w:sz w:val="20"/>
                <w:szCs w:val="20"/>
                <w:lang w:eastAsia="en-US"/>
              </w:rPr>
              <w:t>Bolgarija</w:t>
            </w:r>
            <w:r w:rsidRPr="00862488">
              <w:rPr>
                <w:iCs/>
                <w:sz w:val="20"/>
                <w:szCs w:val="20"/>
                <w:lang w:eastAsia="en-US"/>
              </w:rPr>
              <w:t xml:space="preserve"> vse vrste publikacij na fizičnih nosilcih obdavčuje enotno, po splošni stopnji DDV. </w:t>
            </w:r>
          </w:p>
          <w:p w:rsidR="007B1A2E" w:rsidRPr="00862488" w:rsidRDefault="007B1A2E" w:rsidP="007B1A2E">
            <w:pPr>
              <w:pStyle w:val="Neotevilenodstavek"/>
              <w:spacing w:before="0" w:after="0" w:line="260" w:lineRule="exact"/>
              <w:rPr>
                <w:iCs/>
                <w:sz w:val="20"/>
                <w:szCs w:val="20"/>
                <w:lang w:eastAsia="en-US"/>
              </w:rPr>
            </w:pPr>
          </w:p>
          <w:p w:rsidR="007B1A2E" w:rsidRPr="00862488" w:rsidRDefault="007B1A2E" w:rsidP="0040775E">
            <w:pPr>
              <w:pStyle w:val="Neotevilenodstavek"/>
              <w:spacing w:before="0" w:after="0" w:line="260" w:lineRule="exact"/>
              <w:rPr>
                <w:szCs w:val="20"/>
              </w:rPr>
            </w:pPr>
            <w:r w:rsidRPr="00862488">
              <w:rPr>
                <w:iCs/>
                <w:sz w:val="20"/>
                <w:szCs w:val="20"/>
                <w:lang w:eastAsia="en-US"/>
              </w:rPr>
              <w:t xml:space="preserve">Vse države članice v zvezi z dobavami elektronskih publikacij </w:t>
            </w:r>
            <w:r w:rsidR="009A72D9" w:rsidRPr="00862488">
              <w:rPr>
                <w:iCs/>
                <w:sz w:val="20"/>
                <w:szCs w:val="20"/>
                <w:lang w:eastAsia="en-US"/>
              </w:rPr>
              <w:t xml:space="preserve">zdaj </w:t>
            </w:r>
            <w:r w:rsidRPr="00862488">
              <w:rPr>
                <w:iCs/>
                <w:sz w:val="20"/>
                <w:szCs w:val="20"/>
                <w:lang w:eastAsia="en-US"/>
              </w:rPr>
              <w:t xml:space="preserve">še uporabljajo splošno stopnjo DDV, razen </w:t>
            </w:r>
            <w:r w:rsidRPr="00862488">
              <w:rPr>
                <w:b/>
                <w:i/>
                <w:iCs/>
                <w:sz w:val="20"/>
                <w:szCs w:val="20"/>
                <w:lang w:eastAsia="en-US"/>
              </w:rPr>
              <w:t>Francija</w:t>
            </w:r>
            <w:r w:rsidRPr="00862488">
              <w:rPr>
                <w:iCs/>
                <w:sz w:val="20"/>
                <w:szCs w:val="20"/>
                <w:lang w:eastAsia="en-US"/>
              </w:rPr>
              <w:t>, ki je obdavčitev z nižjo stopnjo DDV v primeru dobav elektronskih knjig in spletnih medijev (neupravičeno) uporabljala že pred uveljavitvijo Direktive 2018/1713</w:t>
            </w:r>
            <w:r w:rsidR="008F77D7">
              <w:rPr>
                <w:iCs/>
                <w:sz w:val="20"/>
                <w:szCs w:val="20"/>
                <w:lang w:eastAsia="en-US"/>
              </w:rPr>
              <w:t>/EU</w:t>
            </w:r>
            <w:r w:rsidR="00592367" w:rsidRPr="00862488">
              <w:rPr>
                <w:iCs/>
                <w:sz w:val="20"/>
                <w:szCs w:val="20"/>
                <w:lang w:eastAsia="en-US"/>
              </w:rPr>
              <w:t>, zato je Evropska komisija zoper to državo članico pred Sodišče</w:t>
            </w:r>
            <w:r w:rsidR="009A72D9" w:rsidRPr="00862488">
              <w:rPr>
                <w:iCs/>
                <w:sz w:val="20"/>
                <w:szCs w:val="20"/>
                <w:lang w:eastAsia="en-US"/>
              </w:rPr>
              <w:t>m</w:t>
            </w:r>
            <w:r w:rsidR="00592367" w:rsidRPr="00862488">
              <w:rPr>
                <w:iCs/>
                <w:sz w:val="20"/>
                <w:szCs w:val="20"/>
                <w:lang w:eastAsia="en-US"/>
              </w:rPr>
              <w:t xml:space="preserve"> EU sprožila postopek zaradi kršitve prava EU</w:t>
            </w:r>
            <w:r w:rsidRPr="00862488">
              <w:rPr>
                <w:iCs/>
                <w:sz w:val="20"/>
                <w:szCs w:val="20"/>
                <w:lang w:eastAsia="en-US"/>
              </w:rPr>
              <w:t xml:space="preserve">. S </w:t>
            </w:r>
            <w:r w:rsidR="00D61B6B">
              <w:rPr>
                <w:iCs/>
                <w:sz w:val="20"/>
                <w:szCs w:val="20"/>
                <w:lang w:eastAsia="en-US"/>
              </w:rPr>
              <w:t xml:space="preserve">1. januarjem 2019 je izenačitev stopnje DDV za elektronske publikacije (in s tem izenačitev </w:t>
            </w:r>
            <w:r w:rsidR="0040775E">
              <w:rPr>
                <w:iCs/>
                <w:sz w:val="20"/>
                <w:szCs w:val="20"/>
                <w:lang w:eastAsia="en-US"/>
              </w:rPr>
              <w:t xml:space="preserve">v nacionalni zakonodaji </w:t>
            </w:r>
            <w:r w:rsidR="00D61B6B">
              <w:rPr>
                <w:iCs/>
                <w:sz w:val="20"/>
                <w:szCs w:val="20"/>
                <w:lang w:eastAsia="en-US"/>
              </w:rPr>
              <w:t xml:space="preserve">s tiskanimi publikacijami) uveljavila </w:t>
            </w:r>
            <w:r w:rsidR="00D61B6B" w:rsidRPr="00D61B6B">
              <w:rPr>
                <w:b/>
                <w:i/>
                <w:iCs/>
                <w:sz w:val="20"/>
                <w:szCs w:val="20"/>
                <w:lang w:eastAsia="en-US"/>
              </w:rPr>
              <w:t>Hrvaška</w:t>
            </w:r>
            <w:r w:rsidR="00D61B6B">
              <w:rPr>
                <w:iCs/>
                <w:sz w:val="20"/>
                <w:szCs w:val="20"/>
                <w:lang w:eastAsia="en-US"/>
              </w:rPr>
              <w:t xml:space="preserve">. S </w:t>
            </w:r>
            <w:r w:rsidRPr="00862488">
              <w:rPr>
                <w:iCs/>
                <w:sz w:val="20"/>
                <w:szCs w:val="20"/>
                <w:lang w:eastAsia="en-US"/>
              </w:rPr>
              <w:t>1.</w:t>
            </w:r>
            <w:r w:rsidR="00592367" w:rsidRPr="00862488">
              <w:rPr>
                <w:iCs/>
                <w:sz w:val="20"/>
                <w:szCs w:val="20"/>
                <w:lang w:eastAsia="en-US"/>
              </w:rPr>
              <w:t xml:space="preserve"> </w:t>
            </w:r>
            <w:r w:rsidRPr="00862488">
              <w:rPr>
                <w:iCs/>
                <w:sz w:val="20"/>
                <w:szCs w:val="20"/>
                <w:lang w:eastAsia="en-US"/>
              </w:rPr>
              <w:t xml:space="preserve">marcem 2019 je obdavčitev z zelo nizko stopnjo DDV za dobave elektronskih knjig z mednarodno standardno številko (ISBN) ter spletnih časopisov in revij uveljavila tudi </w:t>
            </w:r>
            <w:r w:rsidRPr="00862488">
              <w:rPr>
                <w:b/>
                <w:i/>
                <w:iCs/>
                <w:sz w:val="20"/>
                <w:szCs w:val="20"/>
                <w:lang w:eastAsia="en-US"/>
              </w:rPr>
              <w:t>Italija</w:t>
            </w:r>
            <w:r w:rsidRPr="00862488">
              <w:rPr>
                <w:iCs/>
                <w:sz w:val="20"/>
                <w:szCs w:val="20"/>
                <w:lang w:eastAsia="en-US"/>
              </w:rPr>
              <w:t xml:space="preserve">, </w:t>
            </w:r>
            <w:r w:rsidR="00D61B6B" w:rsidRPr="0040775E">
              <w:rPr>
                <w:b/>
                <w:i/>
                <w:iCs/>
                <w:sz w:val="20"/>
                <w:szCs w:val="20"/>
                <w:lang w:eastAsia="en-US"/>
              </w:rPr>
              <w:t>Belgija</w:t>
            </w:r>
            <w:r w:rsidR="00D61B6B">
              <w:rPr>
                <w:iCs/>
                <w:sz w:val="20"/>
                <w:szCs w:val="20"/>
                <w:lang w:eastAsia="en-US"/>
              </w:rPr>
              <w:t xml:space="preserve"> od 1. aprila 2019 z nižjo stopnjo DDV obdavčuje elektronske publikacije, razen elektronsk</w:t>
            </w:r>
            <w:r w:rsidR="0040775E">
              <w:rPr>
                <w:iCs/>
                <w:sz w:val="20"/>
                <w:szCs w:val="20"/>
                <w:lang w:eastAsia="en-US"/>
              </w:rPr>
              <w:t>ih</w:t>
            </w:r>
            <w:r w:rsidR="00D61B6B">
              <w:rPr>
                <w:iCs/>
                <w:sz w:val="20"/>
                <w:szCs w:val="20"/>
                <w:lang w:eastAsia="en-US"/>
              </w:rPr>
              <w:t xml:space="preserve"> časopis</w:t>
            </w:r>
            <w:r w:rsidR="0040775E">
              <w:rPr>
                <w:iCs/>
                <w:sz w:val="20"/>
                <w:szCs w:val="20"/>
                <w:lang w:eastAsia="en-US"/>
              </w:rPr>
              <w:t>ov</w:t>
            </w:r>
            <w:r w:rsidR="00D61B6B">
              <w:rPr>
                <w:iCs/>
                <w:sz w:val="20"/>
                <w:szCs w:val="20"/>
                <w:lang w:eastAsia="en-US"/>
              </w:rPr>
              <w:t xml:space="preserve"> in publikacij</w:t>
            </w:r>
            <w:r w:rsidR="0040775E">
              <w:rPr>
                <w:iCs/>
                <w:sz w:val="20"/>
                <w:szCs w:val="20"/>
                <w:lang w:eastAsia="en-US"/>
              </w:rPr>
              <w:t>, ki so obdavčene s stopnjo 0 %. Z</w:t>
            </w:r>
            <w:r w:rsidR="0040775E" w:rsidRPr="00862488">
              <w:rPr>
                <w:iCs/>
                <w:sz w:val="20"/>
                <w:szCs w:val="20"/>
                <w:lang w:eastAsia="en-US"/>
              </w:rPr>
              <w:t xml:space="preserve"> </w:t>
            </w:r>
            <w:r w:rsidRPr="00862488">
              <w:rPr>
                <w:iCs/>
                <w:sz w:val="20"/>
                <w:szCs w:val="20"/>
                <w:lang w:eastAsia="en-US"/>
              </w:rPr>
              <w:t xml:space="preserve">učinkom od 1. julija 2019 pa je znižanje stopnje DDV za elektronske knjige, revije in časopise v elektronski obliki napovedala tudi </w:t>
            </w:r>
            <w:r w:rsidRPr="00862488">
              <w:rPr>
                <w:b/>
                <w:i/>
                <w:iCs/>
                <w:sz w:val="20"/>
                <w:szCs w:val="20"/>
                <w:lang w:eastAsia="en-US"/>
              </w:rPr>
              <w:t>Finska</w:t>
            </w:r>
            <w:r w:rsidRPr="00862488">
              <w:rPr>
                <w:iCs/>
                <w:sz w:val="20"/>
                <w:szCs w:val="20"/>
                <w:lang w:eastAsia="en-US"/>
              </w:rPr>
              <w:t>.</w:t>
            </w:r>
          </w:p>
        </w:tc>
      </w:tr>
      <w:tr w:rsidR="00D93F0D" w:rsidRPr="00862488" w:rsidTr="00997E5A">
        <w:tc>
          <w:tcPr>
            <w:tcW w:w="9213" w:type="dxa"/>
          </w:tcPr>
          <w:p w:rsidR="00C51A32" w:rsidRPr="00862488" w:rsidRDefault="00C51A32" w:rsidP="00997E5A">
            <w:pPr>
              <w:pStyle w:val="Oddelek"/>
              <w:numPr>
                <w:ilvl w:val="0"/>
                <w:numId w:val="0"/>
              </w:numPr>
              <w:tabs>
                <w:tab w:val="left" w:pos="270"/>
              </w:tabs>
              <w:spacing w:before="0" w:after="0" w:line="260" w:lineRule="exact"/>
              <w:jc w:val="left"/>
              <w:rPr>
                <w:sz w:val="20"/>
                <w:szCs w:val="20"/>
              </w:rPr>
            </w:pPr>
          </w:p>
          <w:p w:rsidR="00D93F0D" w:rsidRPr="00862488" w:rsidRDefault="00D93F0D" w:rsidP="00997E5A">
            <w:pPr>
              <w:pStyle w:val="Oddelek"/>
              <w:numPr>
                <w:ilvl w:val="0"/>
                <w:numId w:val="0"/>
              </w:numPr>
              <w:tabs>
                <w:tab w:val="left" w:pos="270"/>
              </w:tabs>
              <w:spacing w:before="0" w:after="0" w:line="260" w:lineRule="exact"/>
              <w:jc w:val="left"/>
              <w:rPr>
                <w:sz w:val="20"/>
                <w:szCs w:val="20"/>
              </w:rPr>
            </w:pPr>
            <w:r w:rsidRPr="00862488">
              <w:rPr>
                <w:sz w:val="20"/>
                <w:szCs w:val="20"/>
              </w:rPr>
              <w:t>6. PRESOJA POSLEDIC, KI JIH BO IMEL SPREJEM ZAKONA</w:t>
            </w:r>
          </w:p>
        </w:tc>
      </w:tr>
      <w:tr w:rsidR="00D93F0D" w:rsidRPr="00862488" w:rsidTr="00997E5A">
        <w:tc>
          <w:tcPr>
            <w:tcW w:w="9213" w:type="dxa"/>
          </w:tcPr>
          <w:p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t xml:space="preserve">6.1 Presoja administrativnih posledic </w:t>
            </w:r>
          </w:p>
          <w:p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t xml:space="preserve">a) v postopkih oziroma poslovanju javne uprave ali pravosodnih organov: </w:t>
            </w:r>
          </w:p>
        </w:tc>
      </w:tr>
      <w:tr w:rsidR="00D93F0D" w:rsidRPr="00862488" w:rsidTr="00997E5A">
        <w:tc>
          <w:tcPr>
            <w:tcW w:w="9213" w:type="dxa"/>
          </w:tcPr>
          <w:p w:rsidR="00D93F0D" w:rsidRPr="00862488" w:rsidRDefault="007F63EF" w:rsidP="00997E5A">
            <w:pPr>
              <w:pStyle w:val="Alineazaodstavkom"/>
              <w:numPr>
                <w:ilvl w:val="0"/>
                <w:numId w:val="0"/>
              </w:numPr>
              <w:spacing w:line="260" w:lineRule="exact"/>
              <w:rPr>
                <w:sz w:val="20"/>
                <w:szCs w:val="20"/>
              </w:rPr>
            </w:pPr>
            <w:r w:rsidRPr="00862488">
              <w:rPr>
                <w:sz w:val="20"/>
                <w:szCs w:val="20"/>
              </w:rPr>
              <w:t xml:space="preserve">Predlog zakona ne bo imel bistvenih posledic za delo javne uprave in pravosodnih organov. Z dopolnitvijo vsebine rekapitulacijskega poročila bo imel davčni organ na razpolago podatke, ki bodo omogočili nadzor </w:t>
            </w:r>
            <w:r w:rsidR="009A72D9" w:rsidRPr="00862488">
              <w:rPr>
                <w:sz w:val="20"/>
                <w:szCs w:val="20"/>
              </w:rPr>
              <w:t xml:space="preserve">nad </w:t>
            </w:r>
            <w:r w:rsidRPr="00862488">
              <w:rPr>
                <w:sz w:val="20"/>
                <w:szCs w:val="20"/>
              </w:rPr>
              <w:t>pravilnost</w:t>
            </w:r>
            <w:r w:rsidR="009A72D9" w:rsidRPr="00862488">
              <w:rPr>
                <w:sz w:val="20"/>
                <w:szCs w:val="20"/>
              </w:rPr>
              <w:t>jo</w:t>
            </w:r>
            <w:r w:rsidRPr="00862488">
              <w:rPr>
                <w:sz w:val="20"/>
                <w:szCs w:val="20"/>
              </w:rPr>
              <w:t xml:space="preserve"> obračunavanja DDV v primeru skladiščenja na odpoklic in v primeru verižnih dobav v druge države članice.</w:t>
            </w:r>
          </w:p>
          <w:p w:rsidR="00D93F0D" w:rsidRPr="00862488" w:rsidRDefault="00D93F0D" w:rsidP="00997E5A">
            <w:pPr>
              <w:pStyle w:val="Alineazaodstavkom"/>
              <w:numPr>
                <w:ilvl w:val="0"/>
                <w:numId w:val="0"/>
              </w:numPr>
              <w:spacing w:line="260" w:lineRule="exact"/>
              <w:ind w:left="709"/>
              <w:rPr>
                <w:sz w:val="20"/>
                <w:szCs w:val="20"/>
              </w:rPr>
            </w:pPr>
          </w:p>
          <w:p w:rsidR="00D93F0D" w:rsidRPr="00862488" w:rsidRDefault="00D93F0D" w:rsidP="00997E5A">
            <w:pPr>
              <w:pStyle w:val="rkovnatokazaodstavkom"/>
              <w:numPr>
                <w:ilvl w:val="0"/>
                <w:numId w:val="0"/>
              </w:numPr>
              <w:spacing w:line="260" w:lineRule="exact"/>
              <w:rPr>
                <w:rFonts w:cs="Arial"/>
                <w:b/>
                <w:sz w:val="20"/>
                <w:szCs w:val="20"/>
              </w:rPr>
            </w:pPr>
            <w:r w:rsidRPr="00862488">
              <w:rPr>
                <w:rFonts w:cs="Arial"/>
                <w:b/>
                <w:sz w:val="20"/>
                <w:szCs w:val="20"/>
              </w:rPr>
              <w:t>b) pri obveznostih strank do javne uprave ali pravosodnih organov:</w:t>
            </w:r>
          </w:p>
          <w:p w:rsidR="00D93F0D" w:rsidRPr="00862488" w:rsidRDefault="007F63EF" w:rsidP="007F63EF">
            <w:pPr>
              <w:pStyle w:val="Alineazaodstavkom"/>
              <w:numPr>
                <w:ilvl w:val="0"/>
                <w:numId w:val="0"/>
              </w:numPr>
              <w:spacing w:line="260" w:lineRule="exact"/>
              <w:rPr>
                <w:sz w:val="20"/>
                <w:szCs w:val="20"/>
              </w:rPr>
            </w:pPr>
            <w:r w:rsidRPr="00862488">
              <w:rPr>
                <w:sz w:val="20"/>
                <w:szCs w:val="20"/>
              </w:rPr>
              <w:t xml:space="preserve">Davčni zavezanci bodo imeli obveznost vključiti dodatne podatke v svoja rekapitulacijska poročila, vendar bodo zato deležni ugodnosti oziroma poenostavitev v zvezi z obračunom DDV v primeru </w:t>
            </w:r>
            <w:r w:rsidRPr="00862488">
              <w:rPr>
                <w:sz w:val="20"/>
                <w:szCs w:val="20"/>
              </w:rPr>
              <w:lastRenderedPageBreak/>
              <w:t xml:space="preserve">prenosa blaga v drugo državo članico zaradi skladiščenja na </w:t>
            </w:r>
            <w:r w:rsidR="002F3EA3" w:rsidRPr="00862488">
              <w:rPr>
                <w:sz w:val="20"/>
                <w:szCs w:val="20"/>
              </w:rPr>
              <w:t>odpoklic</w:t>
            </w:r>
            <w:r w:rsidRPr="00862488">
              <w:rPr>
                <w:sz w:val="20"/>
                <w:szCs w:val="20"/>
              </w:rPr>
              <w:t>.</w:t>
            </w:r>
          </w:p>
          <w:p w:rsidR="007F63EF" w:rsidRPr="00862488" w:rsidRDefault="002442C9" w:rsidP="007F63EF">
            <w:pPr>
              <w:pStyle w:val="Alineazaodstavkom"/>
              <w:numPr>
                <w:ilvl w:val="0"/>
                <w:numId w:val="0"/>
              </w:numPr>
              <w:spacing w:line="260" w:lineRule="exact"/>
              <w:rPr>
                <w:sz w:val="20"/>
                <w:szCs w:val="20"/>
              </w:rPr>
            </w:pPr>
            <w:r w:rsidRPr="00862488">
              <w:rPr>
                <w:sz w:val="20"/>
                <w:szCs w:val="20"/>
              </w:rPr>
              <w:t>Zaradi dopolnitve 68. člena ZDDV-1 zavezanc</w:t>
            </w:r>
            <w:r w:rsidR="00C20095" w:rsidRPr="00862488">
              <w:rPr>
                <w:sz w:val="20"/>
                <w:szCs w:val="20"/>
              </w:rPr>
              <w:t>em</w:t>
            </w:r>
            <w:r w:rsidRPr="00862488">
              <w:rPr>
                <w:sz w:val="20"/>
                <w:szCs w:val="20"/>
              </w:rPr>
              <w:t xml:space="preserve"> ne bo</w:t>
            </w:r>
            <w:r w:rsidR="00C20095" w:rsidRPr="00862488">
              <w:rPr>
                <w:sz w:val="20"/>
                <w:szCs w:val="20"/>
              </w:rPr>
              <w:t xml:space="preserve"> treba</w:t>
            </w:r>
            <w:r w:rsidRPr="00862488">
              <w:rPr>
                <w:sz w:val="20"/>
                <w:szCs w:val="20"/>
              </w:rPr>
              <w:t xml:space="preserve"> več opraviti popravka odbitka DDV v primeru tatvine njihovega premoženja, s čimer se zmanjša njihovo administrativno in finančno breme.</w:t>
            </w:r>
          </w:p>
          <w:p w:rsidR="002442C9" w:rsidRPr="00862488" w:rsidRDefault="002442C9" w:rsidP="007F63EF">
            <w:pPr>
              <w:pStyle w:val="Alineazaodstavkom"/>
              <w:numPr>
                <w:ilvl w:val="0"/>
                <w:numId w:val="0"/>
              </w:numPr>
              <w:spacing w:line="260" w:lineRule="exact"/>
              <w:rPr>
                <w:sz w:val="20"/>
                <w:szCs w:val="20"/>
              </w:rPr>
            </w:pPr>
          </w:p>
        </w:tc>
      </w:tr>
      <w:tr w:rsidR="00D93F0D" w:rsidRPr="00862488" w:rsidTr="00997E5A">
        <w:tc>
          <w:tcPr>
            <w:tcW w:w="9213" w:type="dxa"/>
          </w:tcPr>
          <w:p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lastRenderedPageBreak/>
              <w:t>6.2 Presoja posledic za okolje, vključno s prostorskimi in varstvenimi vidiki, in sicer za:</w:t>
            </w:r>
          </w:p>
        </w:tc>
      </w:tr>
      <w:tr w:rsidR="00D93F0D" w:rsidRPr="00862488" w:rsidTr="00997E5A">
        <w:tc>
          <w:tcPr>
            <w:tcW w:w="9213" w:type="dxa"/>
          </w:tcPr>
          <w:p w:rsidR="00D93F0D" w:rsidRPr="00862488" w:rsidRDefault="00577359" w:rsidP="00997E5A">
            <w:pPr>
              <w:pStyle w:val="Alineazatoko"/>
              <w:tabs>
                <w:tab w:val="clear" w:pos="720"/>
              </w:tabs>
              <w:spacing w:line="260" w:lineRule="exact"/>
              <w:rPr>
                <w:sz w:val="20"/>
                <w:szCs w:val="20"/>
              </w:rPr>
            </w:pPr>
            <w:r w:rsidRPr="00862488">
              <w:rPr>
                <w:sz w:val="20"/>
                <w:szCs w:val="20"/>
              </w:rPr>
              <w:t>Predlog zakona n</w:t>
            </w:r>
            <w:r w:rsidR="007F63EF" w:rsidRPr="00862488">
              <w:rPr>
                <w:sz w:val="20"/>
                <w:szCs w:val="20"/>
              </w:rPr>
              <w:t>ima posledic</w:t>
            </w:r>
            <w:r w:rsidRPr="00862488">
              <w:rPr>
                <w:sz w:val="20"/>
                <w:szCs w:val="20"/>
              </w:rPr>
              <w:t xml:space="preserve"> na področju okolja</w:t>
            </w:r>
            <w:r w:rsidR="007F63EF" w:rsidRPr="00862488">
              <w:rPr>
                <w:sz w:val="20"/>
                <w:szCs w:val="20"/>
              </w:rPr>
              <w:t>.</w:t>
            </w:r>
          </w:p>
          <w:p w:rsidR="00D93F0D" w:rsidRPr="00862488" w:rsidRDefault="00D93F0D" w:rsidP="00DD386C">
            <w:pPr>
              <w:pStyle w:val="Alineazatoko"/>
              <w:tabs>
                <w:tab w:val="clear" w:pos="720"/>
              </w:tabs>
              <w:spacing w:line="260" w:lineRule="exact"/>
              <w:rPr>
                <w:sz w:val="20"/>
                <w:szCs w:val="20"/>
              </w:rPr>
            </w:pPr>
          </w:p>
        </w:tc>
      </w:tr>
      <w:tr w:rsidR="00D93F0D" w:rsidRPr="00862488" w:rsidTr="00997E5A">
        <w:tc>
          <w:tcPr>
            <w:tcW w:w="9213" w:type="dxa"/>
          </w:tcPr>
          <w:p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t>6.3 Presoja posledic za gospodarstvo, in sicer za:</w:t>
            </w:r>
          </w:p>
        </w:tc>
      </w:tr>
      <w:tr w:rsidR="00D93F0D" w:rsidRPr="00862488" w:rsidTr="00997E5A">
        <w:tc>
          <w:tcPr>
            <w:tcW w:w="9213" w:type="dxa"/>
          </w:tcPr>
          <w:p w:rsidR="00D93F0D" w:rsidRPr="00862488" w:rsidRDefault="007F63EF" w:rsidP="007F63EF">
            <w:pPr>
              <w:pStyle w:val="Alineazatoko"/>
              <w:tabs>
                <w:tab w:val="clear" w:pos="720"/>
              </w:tabs>
              <w:spacing w:line="260" w:lineRule="exact"/>
              <w:ind w:left="0" w:firstLine="0"/>
              <w:rPr>
                <w:sz w:val="20"/>
                <w:szCs w:val="20"/>
                <w:lang w:eastAsia="en-US"/>
              </w:rPr>
            </w:pPr>
            <w:r w:rsidRPr="00862488">
              <w:rPr>
                <w:sz w:val="20"/>
                <w:szCs w:val="20"/>
              </w:rPr>
              <w:t>Gospodarski subjekti, davčni zavezanci, identificirani za namene DDV</w:t>
            </w:r>
            <w:r w:rsidR="00C20095" w:rsidRPr="00862488">
              <w:rPr>
                <w:sz w:val="20"/>
                <w:szCs w:val="20"/>
              </w:rPr>
              <w:t>,</w:t>
            </w:r>
            <w:r w:rsidRPr="00862488">
              <w:rPr>
                <w:sz w:val="20"/>
                <w:szCs w:val="20"/>
              </w:rPr>
              <w:t xml:space="preserve"> bodo lahko</w:t>
            </w:r>
            <w:r w:rsidRPr="00862488">
              <w:rPr>
                <w:sz w:val="20"/>
                <w:szCs w:val="20"/>
                <w:lang w:eastAsia="en-US"/>
              </w:rPr>
              <w:t xml:space="preserve"> uporabljali posebna pravila pri prenosu blaga v drugo državo članico zaradi skladiščenja na odpoklic in pri </w:t>
            </w:r>
            <w:r w:rsidR="00152C35" w:rsidRPr="00862488">
              <w:rPr>
                <w:sz w:val="20"/>
                <w:szCs w:val="20"/>
                <w:lang w:eastAsia="en-US"/>
              </w:rPr>
              <w:t xml:space="preserve">zaporednih </w:t>
            </w:r>
            <w:r w:rsidRPr="00862488">
              <w:rPr>
                <w:sz w:val="20"/>
                <w:szCs w:val="20"/>
                <w:lang w:eastAsia="en-US"/>
              </w:rPr>
              <w:t>dobavah. Ta pravila poenostav</w:t>
            </w:r>
            <w:r w:rsidR="00C20095" w:rsidRPr="00862488">
              <w:rPr>
                <w:sz w:val="20"/>
                <w:szCs w:val="20"/>
                <w:lang w:eastAsia="en-US"/>
              </w:rPr>
              <w:t xml:space="preserve">ljajo </w:t>
            </w:r>
            <w:r w:rsidRPr="00862488">
              <w:rPr>
                <w:sz w:val="20"/>
                <w:szCs w:val="20"/>
                <w:lang w:eastAsia="en-US"/>
              </w:rPr>
              <w:t>obstoječ</w:t>
            </w:r>
            <w:r w:rsidR="007546A9" w:rsidRPr="00862488">
              <w:rPr>
                <w:sz w:val="20"/>
                <w:szCs w:val="20"/>
                <w:lang w:eastAsia="en-US"/>
              </w:rPr>
              <w:t>a</w:t>
            </w:r>
            <w:r w:rsidRPr="00862488">
              <w:rPr>
                <w:sz w:val="20"/>
                <w:szCs w:val="20"/>
                <w:lang w:eastAsia="en-US"/>
              </w:rPr>
              <w:t xml:space="preserve"> pravil</w:t>
            </w:r>
            <w:r w:rsidR="007546A9" w:rsidRPr="00862488">
              <w:rPr>
                <w:sz w:val="20"/>
                <w:szCs w:val="20"/>
                <w:lang w:eastAsia="en-US"/>
              </w:rPr>
              <w:t>a</w:t>
            </w:r>
            <w:r w:rsidRPr="00862488">
              <w:rPr>
                <w:sz w:val="20"/>
                <w:szCs w:val="20"/>
                <w:lang w:eastAsia="en-US"/>
              </w:rPr>
              <w:t xml:space="preserve"> in </w:t>
            </w:r>
            <w:r w:rsidR="00C20095" w:rsidRPr="00862488">
              <w:rPr>
                <w:sz w:val="20"/>
                <w:szCs w:val="20"/>
                <w:lang w:eastAsia="en-US"/>
              </w:rPr>
              <w:t xml:space="preserve">omogočajo </w:t>
            </w:r>
            <w:r w:rsidRPr="00862488">
              <w:rPr>
                <w:sz w:val="20"/>
                <w:szCs w:val="20"/>
                <w:lang w:eastAsia="en-US"/>
              </w:rPr>
              <w:t>poenotenje prakse po različnih državah članicah, kar bo olajšalo trgovanje</w:t>
            </w:r>
            <w:r w:rsidR="00577359" w:rsidRPr="00862488">
              <w:rPr>
                <w:sz w:val="20"/>
                <w:szCs w:val="20"/>
                <w:lang w:eastAsia="en-US"/>
              </w:rPr>
              <w:t xml:space="preserve"> med državami članicami. </w:t>
            </w:r>
          </w:p>
          <w:p w:rsidR="003E70C3" w:rsidRPr="00862488" w:rsidRDefault="003E70C3" w:rsidP="007F63EF">
            <w:pPr>
              <w:pStyle w:val="Alineazatoko"/>
              <w:tabs>
                <w:tab w:val="clear" w:pos="720"/>
              </w:tabs>
              <w:spacing w:line="260" w:lineRule="exact"/>
              <w:ind w:left="0" w:firstLine="0"/>
              <w:rPr>
                <w:sz w:val="20"/>
                <w:szCs w:val="20"/>
                <w:lang w:eastAsia="en-US"/>
              </w:rPr>
            </w:pPr>
          </w:p>
          <w:p w:rsidR="00E3371A" w:rsidRPr="00862488" w:rsidRDefault="00E3371A" w:rsidP="007F63EF">
            <w:pPr>
              <w:pStyle w:val="Alineazatoko"/>
              <w:tabs>
                <w:tab w:val="clear" w:pos="720"/>
              </w:tabs>
              <w:spacing w:line="260" w:lineRule="exact"/>
              <w:ind w:left="0" w:firstLine="0"/>
              <w:rPr>
                <w:sz w:val="20"/>
                <w:szCs w:val="20"/>
                <w:lang w:eastAsia="en-US"/>
              </w:rPr>
            </w:pPr>
            <w:r w:rsidRPr="00862488">
              <w:rPr>
                <w:sz w:val="20"/>
                <w:szCs w:val="20"/>
              </w:rPr>
              <w:t>Zaradi dopolnitve 68. člena ZDDV-1 zavezanc</w:t>
            </w:r>
            <w:r w:rsidR="00C20095" w:rsidRPr="00862488">
              <w:rPr>
                <w:sz w:val="20"/>
                <w:szCs w:val="20"/>
              </w:rPr>
              <w:t>em</w:t>
            </w:r>
            <w:r w:rsidRPr="00862488">
              <w:rPr>
                <w:sz w:val="20"/>
                <w:szCs w:val="20"/>
              </w:rPr>
              <w:t xml:space="preserve"> ne bo</w:t>
            </w:r>
            <w:r w:rsidR="00C20095" w:rsidRPr="00862488">
              <w:rPr>
                <w:sz w:val="20"/>
                <w:szCs w:val="20"/>
              </w:rPr>
              <w:t xml:space="preserve"> treba </w:t>
            </w:r>
            <w:r w:rsidRPr="00862488">
              <w:rPr>
                <w:sz w:val="20"/>
                <w:szCs w:val="20"/>
              </w:rPr>
              <w:t>več opraviti popravka odbitka DDV v primeru tatvine njihovega premoženja, s čimer se zmanjša njihovo administrativno in finančno breme.</w:t>
            </w:r>
          </w:p>
          <w:p w:rsidR="00E3371A" w:rsidRPr="00862488" w:rsidRDefault="00E3371A" w:rsidP="007F63EF">
            <w:pPr>
              <w:pStyle w:val="Alineazatoko"/>
              <w:tabs>
                <w:tab w:val="clear" w:pos="720"/>
              </w:tabs>
              <w:spacing w:line="260" w:lineRule="exact"/>
              <w:ind w:left="0" w:firstLine="0"/>
              <w:rPr>
                <w:sz w:val="20"/>
                <w:szCs w:val="20"/>
                <w:lang w:eastAsia="en-US"/>
              </w:rPr>
            </w:pPr>
          </w:p>
          <w:p w:rsidR="00D93F0D" w:rsidRPr="00862488" w:rsidRDefault="003E70C3" w:rsidP="00495204">
            <w:pPr>
              <w:jc w:val="both"/>
              <w:rPr>
                <w:szCs w:val="20"/>
              </w:rPr>
            </w:pPr>
            <w:r w:rsidRPr="00862488">
              <w:rPr>
                <w:szCs w:val="20"/>
              </w:rPr>
              <w:t>Gospodarski subjekti, ki zagotavljajo elektronsko dobavljive publikacije</w:t>
            </w:r>
            <w:r w:rsidR="00C20095" w:rsidRPr="00862488">
              <w:rPr>
                <w:szCs w:val="20"/>
              </w:rPr>
              <w:t>,</w:t>
            </w:r>
            <w:r w:rsidRPr="00862488">
              <w:rPr>
                <w:szCs w:val="20"/>
              </w:rPr>
              <w:t xml:space="preserve"> bodo lahko pri svojih dobavah uporabili nižjo stopnjo DDV, kar bo ugodno vplivalo na nadaljnji razvoj tega segmenta elektronskega trga.</w:t>
            </w:r>
          </w:p>
          <w:p w:rsidR="001F5DD3" w:rsidRPr="00862488" w:rsidRDefault="001F5DD3" w:rsidP="00495204">
            <w:pPr>
              <w:jc w:val="both"/>
              <w:rPr>
                <w:szCs w:val="20"/>
              </w:rPr>
            </w:pPr>
          </w:p>
          <w:p w:rsidR="001F5DD3" w:rsidRPr="00862488" w:rsidRDefault="001F5DD3" w:rsidP="001F5DD3">
            <w:pPr>
              <w:jc w:val="both"/>
              <w:rPr>
                <w:rFonts w:cs="Arial"/>
              </w:rPr>
            </w:pPr>
            <w:r w:rsidRPr="00862488">
              <w:rPr>
                <w:rFonts w:cs="Arial"/>
              </w:rPr>
              <w:t xml:space="preserve">Zaradi spremembe kazenskih določb se znižajo </w:t>
            </w:r>
            <w:r w:rsidR="00C20095" w:rsidRPr="00862488">
              <w:rPr>
                <w:rFonts w:cs="Arial"/>
              </w:rPr>
              <w:t xml:space="preserve">najvišje </w:t>
            </w:r>
            <w:r w:rsidRPr="00862488">
              <w:rPr>
                <w:rFonts w:cs="Arial"/>
              </w:rPr>
              <w:t>zagrožene globe za prekrške po tem zakonu za večino zavezancev</w:t>
            </w:r>
            <w:r w:rsidR="00C20095" w:rsidRPr="00862488">
              <w:rPr>
                <w:rFonts w:cs="Arial"/>
              </w:rPr>
              <w:t>,</w:t>
            </w:r>
            <w:r w:rsidRPr="00862488">
              <w:rPr>
                <w:rFonts w:cs="Arial"/>
              </w:rPr>
              <w:t xml:space="preserve"> njihova višina </w:t>
            </w:r>
            <w:r w:rsidR="00C20095" w:rsidRPr="00862488">
              <w:rPr>
                <w:rFonts w:cs="Arial"/>
              </w:rPr>
              <w:t xml:space="preserve">pa se </w:t>
            </w:r>
            <w:r w:rsidRPr="00862488">
              <w:rPr>
                <w:rFonts w:cs="Arial"/>
              </w:rPr>
              <w:t>uskladi z ekonomsko močjo posameznih skupin zavezancev. Z večjo določnostjo določb in zakonsko določitvijo kriterijev za izrekanje višjih glob ali glob v odstotku od neplačanega davka se povečuje pravna varnost zavezancev.</w:t>
            </w:r>
          </w:p>
          <w:p w:rsidR="001F5DD3" w:rsidRPr="00862488" w:rsidRDefault="001F5DD3" w:rsidP="00495204">
            <w:pPr>
              <w:jc w:val="both"/>
              <w:rPr>
                <w:szCs w:val="20"/>
              </w:rPr>
            </w:pPr>
          </w:p>
        </w:tc>
      </w:tr>
      <w:tr w:rsidR="00D93F0D" w:rsidRPr="00862488" w:rsidTr="00997E5A">
        <w:tc>
          <w:tcPr>
            <w:tcW w:w="9213" w:type="dxa"/>
          </w:tcPr>
          <w:p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t>6.4 Presoja posledic za socialno področje, in sicer za:</w:t>
            </w:r>
          </w:p>
        </w:tc>
      </w:tr>
      <w:tr w:rsidR="00D93F0D" w:rsidRPr="00862488" w:rsidTr="00997E5A">
        <w:tc>
          <w:tcPr>
            <w:tcW w:w="9213" w:type="dxa"/>
          </w:tcPr>
          <w:p w:rsidR="00D93F0D" w:rsidRPr="00862488" w:rsidRDefault="00D93F0D" w:rsidP="00997E5A">
            <w:pPr>
              <w:pStyle w:val="Alineazaodstavkom"/>
              <w:numPr>
                <w:ilvl w:val="0"/>
                <w:numId w:val="0"/>
              </w:numPr>
              <w:spacing w:line="260" w:lineRule="exact"/>
              <w:rPr>
                <w:sz w:val="20"/>
                <w:szCs w:val="20"/>
              </w:rPr>
            </w:pPr>
          </w:p>
          <w:p w:rsidR="00D93F0D" w:rsidRPr="00862488" w:rsidRDefault="00D93F0D" w:rsidP="00997E5A">
            <w:pPr>
              <w:pStyle w:val="Alineazaodstavkom"/>
              <w:numPr>
                <w:ilvl w:val="0"/>
                <w:numId w:val="0"/>
              </w:numPr>
              <w:spacing w:line="260" w:lineRule="exact"/>
              <w:rPr>
                <w:sz w:val="20"/>
                <w:szCs w:val="20"/>
              </w:rPr>
            </w:pPr>
            <w:r w:rsidRPr="00862488">
              <w:rPr>
                <w:sz w:val="20"/>
                <w:szCs w:val="20"/>
              </w:rPr>
              <w:t xml:space="preserve">Predlog zakona nima </w:t>
            </w:r>
            <w:r w:rsidR="003E70C3" w:rsidRPr="00862488">
              <w:rPr>
                <w:sz w:val="20"/>
                <w:szCs w:val="20"/>
              </w:rPr>
              <w:t xml:space="preserve">bistvenih </w:t>
            </w:r>
            <w:r w:rsidRPr="00862488">
              <w:rPr>
                <w:sz w:val="20"/>
                <w:szCs w:val="20"/>
              </w:rPr>
              <w:t>posledic za socialno področje.</w:t>
            </w:r>
            <w:r w:rsidR="003E70C3" w:rsidRPr="00862488">
              <w:rPr>
                <w:sz w:val="20"/>
                <w:szCs w:val="20"/>
              </w:rPr>
              <w:t xml:space="preserve"> Možnost uporabe nižje stopnje za elektronsko dobavljene publikacije bo lahko, ob ustreznem odzivu gospodarskih subjektov, ki zagotavljajo tovrstne storitve, omogočil</w:t>
            </w:r>
            <w:r w:rsidR="00C20095" w:rsidRPr="00862488">
              <w:rPr>
                <w:sz w:val="20"/>
                <w:szCs w:val="20"/>
              </w:rPr>
              <w:t>a</w:t>
            </w:r>
            <w:r w:rsidR="003E70C3" w:rsidRPr="00862488">
              <w:rPr>
                <w:sz w:val="20"/>
                <w:szCs w:val="20"/>
              </w:rPr>
              <w:t xml:space="preserve"> lažji in širši dostop javnosti do elektronsko dobavljenih publikacij. </w:t>
            </w:r>
          </w:p>
          <w:p w:rsidR="00D93F0D" w:rsidRPr="00862488" w:rsidRDefault="00D93F0D" w:rsidP="00997E5A">
            <w:pPr>
              <w:pStyle w:val="Alineazaodstavkom"/>
              <w:numPr>
                <w:ilvl w:val="0"/>
                <w:numId w:val="0"/>
              </w:numPr>
              <w:spacing w:line="260" w:lineRule="exact"/>
              <w:rPr>
                <w:sz w:val="20"/>
                <w:szCs w:val="20"/>
              </w:rPr>
            </w:pPr>
          </w:p>
        </w:tc>
      </w:tr>
      <w:tr w:rsidR="00D93F0D" w:rsidRPr="00862488" w:rsidTr="00997E5A">
        <w:tc>
          <w:tcPr>
            <w:tcW w:w="9213" w:type="dxa"/>
          </w:tcPr>
          <w:p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t>6.5 Presoja posledic za dokumente razvojnega načrtovanja, in sicer za:</w:t>
            </w:r>
          </w:p>
        </w:tc>
      </w:tr>
      <w:tr w:rsidR="00D93F0D" w:rsidRPr="00862488" w:rsidTr="00997E5A">
        <w:tc>
          <w:tcPr>
            <w:tcW w:w="9213" w:type="dxa"/>
          </w:tcPr>
          <w:p w:rsidR="00D93F0D" w:rsidRPr="00862488" w:rsidRDefault="00D93F0D" w:rsidP="00997E5A">
            <w:pPr>
              <w:pStyle w:val="Alineazaodstavkom"/>
              <w:numPr>
                <w:ilvl w:val="0"/>
                <w:numId w:val="0"/>
              </w:numPr>
              <w:spacing w:line="260" w:lineRule="exact"/>
              <w:rPr>
                <w:sz w:val="20"/>
                <w:szCs w:val="20"/>
              </w:rPr>
            </w:pPr>
          </w:p>
          <w:p w:rsidR="00D93F0D" w:rsidRPr="00862488" w:rsidRDefault="00D93F0D" w:rsidP="00997E5A">
            <w:pPr>
              <w:pStyle w:val="Alineazaodstavkom"/>
              <w:numPr>
                <w:ilvl w:val="0"/>
                <w:numId w:val="0"/>
              </w:numPr>
              <w:spacing w:line="260" w:lineRule="exact"/>
              <w:rPr>
                <w:sz w:val="20"/>
                <w:szCs w:val="20"/>
              </w:rPr>
            </w:pPr>
            <w:r w:rsidRPr="00862488">
              <w:rPr>
                <w:sz w:val="20"/>
                <w:szCs w:val="20"/>
              </w:rPr>
              <w:t>Predlog zakona nima posledic za dokumente razvojnega načrtovanja.</w:t>
            </w:r>
          </w:p>
          <w:p w:rsidR="00D93F0D" w:rsidRPr="00862488" w:rsidRDefault="00D93F0D" w:rsidP="00997E5A">
            <w:pPr>
              <w:pStyle w:val="Alineazaodstavkom"/>
              <w:numPr>
                <w:ilvl w:val="0"/>
                <w:numId w:val="0"/>
              </w:numPr>
              <w:spacing w:line="260" w:lineRule="exact"/>
              <w:rPr>
                <w:color w:val="000000"/>
                <w:sz w:val="20"/>
                <w:szCs w:val="20"/>
              </w:rPr>
            </w:pPr>
          </w:p>
          <w:p w:rsidR="00D93F0D" w:rsidRPr="00862488" w:rsidRDefault="00D93F0D" w:rsidP="00997E5A">
            <w:pPr>
              <w:pStyle w:val="Alineazaodstavkom"/>
              <w:numPr>
                <w:ilvl w:val="0"/>
                <w:numId w:val="0"/>
              </w:numPr>
              <w:spacing w:line="260" w:lineRule="exact"/>
              <w:rPr>
                <w:b/>
                <w:sz w:val="20"/>
                <w:szCs w:val="20"/>
              </w:rPr>
            </w:pPr>
            <w:r w:rsidRPr="00862488">
              <w:rPr>
                <w:b/>
                <w:sz w:val="20"/>
                <w:szCs w:val="20"/>
              </w:rPr>
              <w:t>6.6 Presoja posledic za druga področja</w:t>
            </w:r>
          </w:p>
          <w:p w:rsidR="00D93F0D" w:rsidRPr="00862488" w:rsidRDefault="00D93F0D" w:rsidP="00997E5A">
            <w:pPr>
              <w:pStyle w:val="Alineazaodstavkom"/>
              <w:numPr>
                <w:ilvl w:val="0"/>
                <w:numId w:val="0"/>
              </w:numPr>
              <w:spacing w:line="260" w:lineRule="exact"/>
              <w:rPr>
                <w:sz w:val="20"/>
                <w:szCs w:val="20"/>
              </w:rPr>
            </w:pPr>
          </w:p>
          <w:p w:rsidR="00D93F0D" w:rsidRPr="00862488" w:rsidRDefault="00D93F0D" w:rsidP="00997E5A">
            <w:pPr>
              <w:pStyle w:val="Alineazaodstavkom"/>
              <w:numPr>
                <w:ilvl w:val="0"/>
                <w:numId w:val="0"/>
              </w:numPr>
              <w:spacing w:line="260" w:lineRule="exact"/>
              <w:rPr>
                <w:sz w:val="20"/>
                <w:szCs w:val="20"/>
              </w:rPr>
            </w:pPr>
            <w:r w:rsidRPr="00862488">
              <w:rPr>
                <w:sz w:val="20"/>
                <w:szCs w:val="20"/>
              </w:rPr>
              <w:t>Predlog zakona nima posledic za druga področja.</w:t>
            </w:r>
          </w:p>
          <w:p w:rsidR="00D93F0D" w:rsidRPr="00862488" w:rsidRDefault="00D93F0D" w:rsidP="00997E5A">
            <w:pPr>
              <w:pStyle w:val="Alineazaodstavkom"/>
              <w:numPr>
                <w:ilvl w:val="0"/>
                <w:numId w:val="0"/>
              </w:numPr>
              <w:spacing w:line="260" w:lineRule="exact"/>
              <w:rPr>
                <w:b/>
                <w:sz w:val="20"/>
                <w:szCs w:val="20"/>
              </w:rPr>
            </w:pPr>
          </w:p>
        </w:tc>
      </w:tr>
      <w:tr w:rsidR="00D93F0D" w:rsidRPr="00862488" w:rsidTr="00997E5A">
        <w:tc>
          <w:tcPr>
            <w:tcW w:w="9213" w:type="dxa"/>
          </w:tcPr>
          <w:p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t>6.7 Izvajanje sprejetega predpisa:</w:t>
            </w:r>
          </w:p>
        </w:tc>
      </w:tr>
      <w:tr w:rsidR="00D93F0D" w:rsidRPr="00862488" w:rsidTr="00997E5A">
        <w:tc>
          <w:tcPr>
            <w:tcW w:w="9213" w:type="dxa"/>
          </w:tcPr>
          <w:p w:rsidR="00D93F0D" w:rsidRPr="00862488" w:rsidRDefault="00D93F0D" w:rsidP="00F31303">
            <w:pPr>
              <w:pStyle w:val="rkovnatokazaodstavkom"/>
              <w:numPr>
                <w:ilvl w:val="0"/>
                <w:numId w:val="3"/>
              </w:numPr>
              <w:spacing w:line="260" w:lineRule="exact"/>
              <w:rPr>
                <w:rFonts w:cs="Arial"/>
                <w:sz w:val="20"/>
                <w:szCs w:val="20"/>
              </w:rPr>
            </w:pPr>
            <w:r w:rsidRPr="00862488">
              <w:rPr>
                <w:rFonts w:cs="Arial"/>
                <w:sz w:val="20"/>
                <w:szCs w:val="20"/>
              </w:rPr>
              <w:t>Predstavitev sprejetega zakona:</w:t>
            </w:r>
          </w:p>
          <w:p w:rsidR="00D93F0D" w:rsidRPr="00862488" w:rsidRDefault="00D93F0D" w:rsidP="00997E5A">
            <w:pPr>
              <w:pStyle w:val="Alineazatoko"/>
              <w:tabs>
                <w:tab w:val="clear" w:pos="720"/>
              </w:tabs>
              <w:spacing w:line="260" w:lineRule="exact"/>
              <w:rPr>
                <w:color w:val="000000"/>
                <w:sz w:val="20"/>
                <w:szCs w:val="20"/>
              </w:rPr>
            </w:pPr>
          </w:p>
          <w:p w:rsidR="00D93F0D" w:rsidRPr="00862488" w:rsidRDefault="00D93F0D" w:rsidP="00997E5A">
            <w:pPr>
              <w:pStyle w:val="rkovnatokazaodstavkom"/>
              <w:numPr>
                <w:ilvl w:val="0"/>
                <w:numId w:val="0"/>
              </w:numPr>
              <w:spacing w:line="260" w:lineRule="exact"/>
              <w:rPr>
                <w:rFonts w:cs="Arial"/>
                <w:sz w:val="20"/>
                <w:szCs w:val="20"/>
              </w:rPr>
            </w:pPr>
            <w:r w:rsidRPr="00862488">
              <w:rPr>
                <w:rFonts w:cs="Arial"/>
                <w:sz w:val="20"/>
                <w:szCs w:val="20"/>
              </w:rPr>
              <w:t>Za izvajanje zakona je pristoj</w:t>
            </w:r>
            <w:r w:rsidR="002F6180" w:rsidRPr="00862488">
              <w:rPr>
                <w:rFonts w:cs="Arial"/>
                <w:sz w:val="20"/>
                <w:szCs w:val="20"/>
              </w:rPr>
              <w:t>e</w:t>
            </w:r>
            <w:r w:rsidRPr="00862488">
              <w:rPr>
                <w:rFonts w:cs="Arial"/>
                <w:sz w:val="20"/>
                <w:szCs w:val="20"/>
              </w:rPr>
              <w:t>n FURS</w:t>
            </w:r>
            <w:r w:rsidR="002F6180" w:rsidRPr="00862488">
              <w:rPr>
                <w:rFonts w:cs="Arial"/>
                <w:sz w:val="20"/>
                <w:szCs w:val="20"/>
              </w:rPr>
              <w:t xml:space="preserve">, ki </w:t>
            </w:r>
            <w:r w:rsidRPr="00862488">
              <w:rPr>
                <w:rFonts w:cs="Arial"/>
                <w:sz w:val="20"/>
                <w:szCs w:val="20"/>
              </w:rPr>
              <w:t>bo na običajen način poskrbel tudi za obveščanje zavezancev o novostih predlog</w:t>
            </w:r>
            <w:r w:rsidR="002F6180" w:rsidRPr="00862488">
              <w:rPr>
                <w:rFonts w:cs="Arial"/>
                <w:sz w:val="20"/>
                <w:szCs w:val="20"/>
              </w:rPr>
              <w:t>a</w:t>
            </w:r>
            <w:r w:rsidRPr="00862488">
              <w:rPr>
                <w:rFonts w:cs="Arial"/>
                <w:sz w:val="20"/>
                <w:szCs w:val="20"/>
              </w:rPr>
              <w:t xml:space="preserve"> zakona.</w:t>
            </w:r>
          </w:p>
          <w:p w:rsidR="00D93F0D" w:rsidRPr="00862488" w:rsidRDefault="00D93F0D" w:rsidP="00997E5A">
            <w:pPr>
              <w:pStyle w:val="Alineazatoko"/>
              <w:tabs>
                <w:tab w:val="clear" w:pos="720"/>
              </w:tabs>
              <w:spacing w:line="260" w:lineRule="exact"/>
              <w:rPr>
                <w:color w:val="000000"/>
                <w:sz w:val="20"/>
                <w:szCs w:val="20"/>
              </w:rPr>
            </w:pPr>
          </w:p>
          <w:p w:rsidR="00D93F0D" w:rsidRPr="00862488" w:rsidRDefault="00D93F0D" w:rsidP="00F31303">
            <w:pPr>
              <w:pStyle w:val="rkovnatokazaodstavkom"/>
              <w:numPr>
                <w:ilvl w:val="0"/>
                <w:numId w:val="3"/>
              </w:numPr>
              <w:spacing w:line="260" w:lineRule="exact"/>
              <w:rPr>
                <w:rFonts w:cs="Arial"/>
                <w:sz w:val="20"/>
                <w:szCs w:val="20"/>
              </w:rPr>
            </w:pPr>
            <w:r w:rsidRPr="00862488">
              <w:rPr>
                <w:rFonts w:cs="Arial"/>
                <w:sz w:val="20"/>
                <w:szCs w:val="20"/>
              </w:rPr>
              <w:t>Spremljanje izvajanja sprejetega predpisa:</w:t>
            </w:r>
          </w:p>
          <w:p w:rsidR="00D93F0D" w:rsidRPr="00862488" w:rsidRDefault="00D93F0D" w:rsidP="00997E5A">
            <w:pPr>
              <w:pStyle w:val="Alineazatoko"/>
              <w:spacing w:line="260" w:lineRule="exact"/>
              <w:ind w:left="0" w:firstLine="0"/>
              <w:rPr>
                <w:sz w:val="20"/>
                <w:szCs w:val="20"/>
              </w:rPr>
            </w:pPr>
          </w:p>
          <w:p w:rsidR="00D93F0D" w:rsidRPr="00862488" w:rsidRDefault="00D93F0D" w:rsidP="00997E5A">
            <w:pPr>
              <w:pStyle w:val="Alineazatoko"/>
              <w:spacing w:line="260" w:lineRule="exact"/>
              <w:ind w:left="0" w:firstLine="0"/>
              <w:rPr>
                <w:sz w:val="20"/>
                <w:szCs w:val="20"/>
              </w:rPr>
            </w:pPr>
            <w:r w:rsidRPr="00862488">
              <w:rPr>
                <w:sz w:val="20"/>
                <w:szCs w:val="20"/>
              </w:rPr>
              <w:t>Izvajanje zakona spremlja Ministrstvo za finance v skladu s svojimi splošnimi pristojnostmi.</w:t>
            </w:r>
          </w:p>
          <w:p w:rsidR="00D93F0D" w:rsidRPr="00862488" w:rsidRDefault="00D93F0D" w:rsidP="00997E5A">
            <w:pPr>
              <w:pStyle w:val="Alineazatoko"/>
              <w:tabs>
                <w:tab w:val="clear" w:pos="720"/>
              </w:tabs>
              <w:spacing w:line="260" w:lineRule="exact"/>
              <w:rPr>
                <w:sz w:val="20"/>
                <w:szCs w:val="20"/>
              </w:rPr>
            </w:pPr>
          </w:p>
        </w:tc>
      </w:tr>
      <w:tr w:rsidR="00D93F0D" w:rsidRPr="00862488" w:rsidTr="00997E5A">
        <w:tc>
          <w:tcPr>
            <w:tcW w:w="9213" w:type="dxa"/>
          </w:tcPr>
          <w:p w:rsidR="00D93F0D" w:rsidRPr="00862488" w:rsidRDefault="00D93F0D" w:rsidP="00997E5A">
            <w:pPr>
              <w:pStyle w:val="Odsek"/>
              <w:numPr>
                <w:ilvl w:val="0"/>
                <w:numId w:val="0"/>
              </w:numPr>
              <w:spacing w:before="0" w:after="0" w:line="260" w:lineRule="exact"/>
              <w:jc w:val="left"/>
              <w:rPr>
                <w:sz w:val="20"/>
                <w:szCs w:val="20"/>
              </w:rPr>
            </w:pPr>
            <w:r w:rsidRPr="00862488">
              <w:rPr>
                <w:sz w:val="20"/>
                <w:szCs w:val="20"/>
              </w:rPr>
              <w:t>6.8 Druge pomembne okoliščine v zvezi z vprašanji, ki jih ureja predlog zakona: /</w:t>
            </w:r>
          </w:p>
          <w:p w:rsidR="00D93F0D" w:rsidRPr="00862488" w:rsidRDefault="00D93F0D" w:rsidP="00997E5A">
            <w:pPr>
              <w:pStyle w:val="Alineazaodstavkom"/>
              <w:numPr>
                <w:ilvl w:val="0"/>
                <w:numId w:val="0"/>
              </w:numPr>
              <w:spacing w:line="260" w:lineRule="exact"/>
              <w:ind w:left="709"/>
              <w:rPr>
                <w:sz w:val="20"/>
                <w:szCs w:val="20"/>
              </w:rPr>
            </w:pPr>
          </w:p>
          <w:p w:rsidR="00D93F0D" w:rsidRDefault="00D93F0D" w:rsidP="00997E5A">
            <w:pPr>
              <w:pStyle w:val="Odsek"/>
              <w:numPr>
                <w:ilvl w:val="0"/>
                <w:numId w:val="0"/>
              </w:numPr>
              <w:tabs>
                <w:tab w:val="left" w:pos="285"/>
              </w:tabs>
              <w:spacing w:before="0" w:after="0" w:line="260" w:lineRule="exact"/>
              <w:jc w:val="left"/>
              <w:rPr>
                <w:sz w:val="20"/>
                <w:szCs w:val="20"/>
              </w:rPr>
            </w:pPr>
            <w:r w:rsidRPr="00862488">
              <w:rPr>
                <w:sz w:val="20"/>
                <w:szCs w:val="20"/>
              </w:rPr>
              <w:t>7. PRIKAZ SODELOVANJA JAVNOSTI PRI PRIPRAVI PREDLOGA ZAKONA:</w:t>
            </w:r>
          </w:p>
          <w:p w:rsidR="007A344B" w:rsidRDefault="007A344B" w:rsidP="007A344B">
            <w:pPr>
              <w:pStyle w:val="Odsek"/>
              <w:numPr>
                <w:ilvl w:val="0"/>
                <w:numId w:val="0"/>
              </w:numPr>
              <w:tabs>
                <w:tab w:val="left" w:pos="285"/>
              </w:tabs>
              <w:spacing w:before="0" w:after="0" w:line="260" w:lineRule="exact"/>
              <w:jc w:val="left"/>
              <w:rPr>
                <w:sz w:val="20"/>
                <w:szCs w:val="20"/>
              </w:rPr>
            </w:pPr>
          </w:p>
          <w:p w:rsidR="007A344B" w:rsidRDefault="007A344B" w:rsidP="007A344B">
            <w:pPr>
              <w:pStyle w:val="Odsek"/>
              <w:numPr>
                <w:ilvl w:val="0"/>
                <w:numId w:val="0"/>
              </w:numPr>
              <w:tabs>
                <w:tab w:val="left" w:pos="285"/>
              </w:tabs>
              <w:spacing w:before="0" w:after="0" w:line="260" w:lineRule="exact"/>
              <w:jc w:val="both"/>
              <w:rPr>
                <w:sz w:val="20"/>
                <w:szCs w:val="20"/>
              </w:rPr>
            </w:pPr>
            <w:r>
              <w:rPr>
                <w:b w:val="0"/>
                <w:sz w:val="20"/>
                <w:szCs w:val="20"/>
              </w:rPr>
              <w:t>Predpis je bil 1. 4. 2019, z rokom za pripombe v javni obravnavi 17. 4. 2019, objavljen na spletnem naslovu Ministrstva za finance in na portalu E-demokracija.</w:t>
            </w:r>
          </w:p>
          <w:p w:rsidR="007A344B" w:rsidRDefault="007A344B" w:rsidP="007A344B">
            <w:pPr>
              <w:pStyle w:val="Neotevilenodstavek"/>
              <w:spacing w:before="0" w:after="0" w:line="260" w:lineRule="exact"/>
              <w:rPr>
                <w:sz w:val="20"/>
                <w:szCs w:val="20"/>
              </w:rPr>
            </w:pPr>
          </w:p>
          <w:p w:rsidR="007A344B" w:rsidRDefault="007A344B" w:rsidP="007A344B">
            <w:pPr>
              <w:pStyle w:val="Neotevilenodstavek"/>
              <w:widowControl w:val="0"/>
              <w:spacing w:before="0" w:after="0" w:line="276" w:lineRule="auto"/>
              <w:rPr>
                <w:iCs/>
                <w:sz w:val="20"/>
                <w:szCs w:val="20"/>
              </w:rPr>
            </w:pPr>
            <w:r>
              <w:rPr>
                <w:iCs/>
                <w:sz w:val="20"/>
                <w:szCs w:val="20"/>
              </w:rPr>
              <w:t xml:space="preserve">V razpravo so bili vključeni: </w:t>
            </w:r>
          </w:p>
          <w:p w:rsidR="007A344B" w:rsidRDefault="007A344B" w:rsidP="007A344B">
            <w:pPr>
              <w:pStyle w:val="Neotevilenodstavek"/>
              <w:widowControl w:val="0"/>
              <w:numPr>
                <w:ilvl w:val="0"/>
                <w:numId w:val="10"/>
              </w:numPr>
              <w:spacing w:before="0" w:after="0" w:line="276" w:lineRule="auto"/>
              <w:textAlignment w:val="auto"/>
              <w:rPr>
                <w:sz w:val="20"/>
              </w:rPr>
            </w:pPr>
            <w:r>
              <w:rPr>
                <w:sz w:val="20"/>
              </w:rPr>
              <w:t>predstavniki zainteresirane javnosti,</w:t>
            </w:r>
          </w:p>
          <w:p w:rsidR="007A344B" w:rsidRDefault="007A344B" w:rsidP="007A344B">
            <w:pPr>
              <w:pStyle w:val="Neotevilenodstavek"/>
              <w:widowControl w:val="0"/>
              <w:numPr>
                <w:ilvl w:val="0"/>
                <w:numId w:val="10"/>
              </w:numPr>
              <w:spacing w:before="0" w:after="0" w:line="276" w:lineRule="auto"/>
              <w:textAlignment w:val="auto"/>
              <w:rPr>
                <w:sz w:val="20"/>
              </w:rPr>
            </w:pPr>
            <w:r>
              <w:rPr>
                <w:sz w:val="20"/>
              </w:rPr>
              <w:t>predstavniki strokovne javnosti.</w:t>
            </w:r>
          </w:p>
          <w:p w:rsidR="007A344B" w:rsidRDefault="007A344B" w:rsidP="007A344B">
            <w:pPr>
              <w:pStyle w:val="Neotevilenodstavek"/>
              <w:widowControl w:val="0"/>
              <w:spacing w:before="0" w:after="0" w:line="276" w:lineRule="auto"/>
              <w:rPr>
                <w:iCs/>
                <w:sz w:val="20"/>
                <w:szCs w:val="20"/>
              </w:rPr>
            </w:pPr>
          </w:p>
          <w:p w:rsidR="007A344B" w:rsidRDefault="007A344B" w:rsidP="007A344B">
            <w:pPr>
              <w:pStyle w:val="Neotevilenodstavek"/>
              <w:widowControl w:val="0"/>
              <w:spacing w:before="0" w:after="0" w:line="276" w:lineRule="auto"/>
              <w:rPr>
                <w:iCs/>
                <w:sz w:val="20"/>
                <w:szCs w:val="20"/>
              </w:rPr>
            </w:pPr>
            <w:r>
              <w:rPr>
                <w:iCs/>
                <w:sz w:val="20"/>
                <w:szCs w:val="20"/>
              </w:rPr>
              <w:t>Mnenja, predlogi in pripombe z navedbo predlagateljev:</w:t>
            </w:r>
          </w:p>
          <w:p w:rsidR="007A344B" w:rsidRPr="00C378DE" w:rsidRDefault="007A344B" w:rsidP="007A344B">
            <w:pPr>
              <w:pStyle w:val="Neotevilenodstavek"/>
              <w:widowControl w:val="0"/>
              <w:numPr>
                <w:ilvl w:val="0"/>
                <w:numId w:val="12"/>
              </w:numPr>
              <w:spacing w:before="0" w:after="0" w:line="276" w:lineRule="auto"/>
              <w:ind w:left="418" w:hanging="426"/>
              <w:rPr>
                <w:iCs/>
                <w:sz w:val="20"/>
                <w:szCs w:val="20"/>
              </w:rPr>
            </w:pPr>
            <w:r w:rsidRPr="00C378DE">
              <w:rPr>
                <w:iCs/>
                <w:sz w:val="20"/>
                <w:szCs w:val="20"/>
              </w:rPr>
              <w:t>Radiotelevizija Slovenija: predlaga, da 16. točka prvega odstavka 42. člena ZDDV-1 ostaja nespremenjena oz. v primeru njene spremembe predlaga dopolnitev ZDDV-1 na način, da ne bo puščal dvoma glede načina izračuna odbitka vstopnega DDV;</w:t>
            </w:r>
          </w:p>
          <w:p w:rsidR="007A344B" w:rsidRDefault="007A344B" w:rsidP="007A344B">
            <w:pPr>
              <w:pStyle w:val="Neotevilenodstavek"/>
              <w:widowControl w:val="0"/>
              <w:numPr>
                <w:ilvl w:val="0"/>
                <w:numId w:val="12"/>
              </w:numPr>
              <w:spacing w:before="0" w:after="0" w:line="276" w:lineRule="auto"/>
              <w:ind w:left="418" w:hanging="426"/>
              <w:rPr>
                <w:iCs/>
                <w:sz w:val="20"/>
                <w:szCs w:val="20"/>
              </w:rPr>
            </w:pPr>
            <w:r>
              <w:rPr>
                <w:iCs/>
                <w:sz w:val="20"/>
                <w:szCs w:val="20"/>
              </w:rPr>
              <w:t>Založba Epistola, fizična oseba 1 in Ženski odbor Slovenskega centra PEN Mira: podpirajo izenačitev stopnje DDV za tiskane in elektronske publikacije;</w:t>
            </w:r>
          </w:p>
          <w:p w:rsidR="007A344B" w:rsidRDefault="007A344B" w:rsidP="007A344B">
            <w:pPr>
              <w:pStyle w:val="Neotevilenodstavek"/>
              <w:widowControl w:val="0"/>
              <w:numPr>
                <w:ilvl w:val="0"/>
                <w:numId w:val="12"/>
              </w:numPr>
              <w:spacing w:before="0" w:after="0" w:line="276" w:lineRule="auto"/>
              <w:ind w:left="418" w:hanging="426"/>
              <w:rPr>
                <w:iCs/>
                <w:sz w:val="20"/>
                <w:szCs w:val="20"/>
              </w:rPr>
            </w:pPr>
            <w:r>
              <w:rPr>
                <w:iCs/>
                <w:sz w:val="20"/>
                <w:szCs w:val="20"/>
              </w:rPr>
              <w:t>Zveza računovodij, finančnikov in revizorjev: predlaga redakcijske pripombe k 1., 2., 3., 4. in 8. členu; predlaga, da se v pravilniku pojasni izraz »tik pred dobavo/tik preden se odpošiljanje začne, doda razlaga glede izvajanja desetega odstavka 9.a člena ZDDV-1 za primere uničenja, izgube in tatvine blaga; predlaga, da se v 16. točki prvega odstavka 42. člena ZDDV-1 na koncu doda besedilo »in niso financirane z RTV prispevkom«; opozarja na težave v praksi v zvezi z oddajo obrazca DDV-PPS in neizvedljivost drugega odstavka 93.a člena ZDDV-1 v zvezi z izpolnjevanjem 15 dnevnega roka od dneva pridobitve vozila v primerih, ko je vozilo sicer pridobljeno za nadaljnjo prodajo, vendar pa se bo pred prodajo registriralo; predlaga spremembe pravilnika v zvezi z izpolnjevanjem rekapitulacijskega poročila;</w:t>
            </w:r>
          </w:p>
          <w:p w:rsidR="007A344B" w:rsidRDefault="007A344B" w:rsidP="007A344B">
            <w:pPr>
              <w:pStyle w:val="Neotevilenodstavek"/>
              <w:widowControl w:val="0"/>
              <w:numPr>
                <w:ilvl w:val="0"/>
                <w:numId w:val="12"/>
              </w:numPr>
              <w:spacing w:before="0" w:after="0" w:line="276" w:lineRule="auto"/>
              <w:ind w:left="418" w:hanging="426"/>
              <w:rPr>
                <w:iCs/>
                <w:sz w:val="20"/>
                <w:szCs w:val="20"/>
              </w:rPr>
            </w:pPr>
            <w:r>
              <w:rPr>
                <w:iCs/>
                <w:sz w:val="20"/>
                <w:szCs w:val="20"/>
              </w:rPr>
              <w:t>Zbornica davčnih svetovalcev Slovenije: predlaga, da se vsebina osmega, devetega in desetega odstavka 9.a člena ZDDV-1 bolj jasno veže na določbo sedmega odstavka; predlaga redakcijski popravek k 4. členu predloga zakona; predlaga, da se drugi stavek predlagane 1c. točke 46. člena ZDDV-1 podrobneje opredeli v pravilniku; opozarja na nejasnost drugega in tretjega odstavka spremenjenega 52. člena pravilnika; predlaga da se »javni zavod« v 13. točki prvega odstavka 42. člena ZDDV-1 nadomesti z »osebo javnega prava«; predlaga dopolnitev 131. člena pravilnika tako, da se upoštevajo še prejeta predplačila in opozarja na nejasnosti uporabe 141. člena pravilnika za zavezance, ki so pridobili t.i. »atipično identifikacijsko številko za DDV«;</w:t>
            </w:r>
          </w:p>
          <w:p w:rsidR="007A344B" w:rsidRDefault="007A344B" w:rsidP="007A344B">
            <w:pPr>
              <w:pStyle w:val="Neotevilenodstavek"/>
              <w:widowControl w:val="0"/>
              <w:numPr>
                <w:ilvl w:val="0"/>
                <w:numId w:val="12"/>
              </w:numPr>
              <w:spacing w:before="0" w:after="0" w:line="276" w:lineRule="auto"/>
              <w:ind w:left="418" w:hanging="426"/>
              <w:rPr>
                <w:iCs/>
                <w:sz w:val="20"/>
                <w:szCs w:val="20"/>
              </w:rPr>
            </w:pPr>
            <w:r>
              <w:rPr>
                <w:iCs/>
                <w:sz w:val="20"/>
                <w:szCs w:val="20"/>
              </w:rPr>
              <w:t>Večer d.o.o., Dnevnik d.d., Založba Didakta, GZS – Zbornica knjižnih založnikov in knjigotržcev, Avrora AS, distribucija in založništvo d.o.o., Založba Beletrina, Založba UMco, Družina d.o.o., fizična oseba 2, Mladinska knjiga Založba, fizična oseba 3: predlagajo uvedbo dodatne nižje stopnje DDV (5%) za vse publikacije v tiskani in elektronski obliki;</w:t>
            </w:r>
          </w:p>
          <w:p w:rsidR="007A344B" w:rsidRDefault="007A344B" w:rsidP="007A344B">
            <w:pPr>
              <w:pStyle w:val="Neotevilenodstavek"/>
              <w:widowControl w:val="0"/>
              <w:numPr>
                <w:ilvl w:val="0"/>
                <w:numId w:val="12"/>
              </w:numPr>
              <w:spacing w:before="0" w:after="0" w:line="276" w:lineRule="auto"/>
              <w:ind w:left="418" w:hanging="426"/>
              <w:rPr>
                <w:iCs/>
                <w:sz w:val="20"/>
                <w:szCs w:val="20"/>
              </w:rPr>
            </w:pPr>
            <w:r>
              <w:rPr>
                <w:iCs/>
                <w:sz w:val="20"/>
                <w:szCs w:val="20"/>
              </w:rPr>
              <w:t>Zavod za zdravstveno zavarovanje Slovenije: predlagajo širitev nižje stopnje DDV tudi za storitve prilagoditev in izposoje medicinskih pripomočkov;</w:t>
            </w:r>
          </w:p>
          <w:p w:rsidR="007A344B" w:rsidRDefault="00C82775" w:rsidP="007A344B">
            <w:pPr>
              <w:pStyle w:val="Neotevilenodstavek"/>
              <w:widowControl w:val="0"/>
              <w:numPr>
                <w:ilvl w:val="0"/>
                <w:numId w:val="12"/>
              </w:numPr>
              <w:spacing w:before="0" w:after="0" w:line="276" w:lineRule="auto"/>
              <w:ind w:left="418" w:hanging="426"/>
              <w:rPr>
                <w:iCs/>
                <w:sz w:val="20"/>
                <w:szCs w:val="20"/>
              </w:rPr>
            </w:pPr>
            <w:hyperlink r:id="rId14" w:history="1">
              <w:r w:rsidR="007A344B" w:rsidRPr="009D61A0">
                <w:rPr>
                  <w:rStyle w:val="Hiperpovezava"/>
                  <w:iCs/>
                  <w:sz w:val="20"/>
                  <w:szCs w:val="20"/>
                </w:rPr>
                <w:t>e-uprava.admin@gov.si</w:t>
              </w:r>
            </w:hyperlink>
            <w:r w:rsidR="007A344B">
              <w:rPr>
                <w:iCs/>
                <w:sz w:val="20"/>
                <w:szCs w:val="20"/>
              </w:rPr>
              <w:t>: predlaga uvedbo postopka odvzema ID številke po uradni dolžnosti že po 3 neoddanih DDV-O obračunih;</w:t>
            </w:r>
          </w:p>
          <w:p w:rsidR="007A344B" w:rsidRDefault="007A344B" w:rsidP="007A344B">
            <w:pPr>
              <w:pStyle w:val="Neotevilenodstavek"/>
              <w:widowControl w:val="0"/>
              <w:numPr>
                <w:ilvl w:val="0"/>
                <w:numId w:val="12"/>
              </w:numPr>
              <w:spacing w:before="0" w:after="0" w:line="276" w:lineRule="auto"/>
              <w:ind w:left="418" w:hanging="426"/>
              <w:rPr>
                <w:iCs/>
                <w:sz w:val="20"/>
                <w:szCs w:val="20"/>
              </w:rPr>
            </w:pPr>
            <w:r>
              <w:rPr>
                <w:iCs/>
                <w:sz w:val="20"/>
                <w:szCs w:val="20"/>
              </w:rPr>
              <w:t xml:space="preserve">Obrtno-podjetniška zbornica Slovenije: predlagajo možnost kontinuirane identifikacije za DDV pri formalnem statusnem preoblikovanju samostojnega podjetnika v družbo z omejeno odgovornostjo; zmanjšanje davčne osnove in na tej podlagi vračilo plačanega DDV upnikom, ki so likvidirali svoje podjetje, ko se še ni začel postopek stečaja ali prisilne poravnave nad dolžnikom, ali pa ta še ni bil končan; zmanjšanje davčne osnove za vse terjatve, ki jih upnik prijavi v insolventni postopek, ne samo za priznane terjatve; pavšalno ugotavljanje osnove za DDV za zavezance, ki so identificirani za namene DDV tako, da bi od obdavčljivega prometa blaga in storitev odšteli pavšalno priznan vstopni DDV; uvedbo tretje stopnje DDV za osebne storitve s pretežnim deležem ročnega dela in za izdelke domače in umetnostne obrti; umestitev brezalkoholnih pijač v gostinstvu med hrano z znižano stopnjo DDV; enakost pred zakonom vseh gospodarskih subjektov, ki se ukvarjajo z gostinsko dejavnostjo; uvedbo sistemskega nadzora nad obračunavanjem DDV od izdelkov prodanih na avtomatih; možnost zmanjšanja obveznosti iz naslova DDV ob začetku izvršilnega postopka; uvedbo standardnega obračuna DDV za vso </w:t>
            </w:r>
            <w:r>
              <w:rPr>
                <w:iCs/>
                <w:sz w:val="20"/>
                <w:szCs w:val="20"/>
              </w:rPr>
              <w:lastRenderedPageBreak/>
              <w:t>EU; spremembo DDV obravnave storitev, ki so neposredno povezane z izvozom blaga, kot posledica sodbe Sodišča EU v zadevi C-288/16 ter podredno obrnjeno davčno obveznost za prevozne storitve;</w:t>
            </w:r>
          </w:p>
          <w:p w:rsidR="007A344B" w:rsidRDefault="007A344B" w:rsidP="007A344B">
            <w:pPr>
              <w:pStyle w:val="Neotevilenodstavek"/>
              <w:widowControl w:val="0"/>
              <w:numPr>
                <w:ilvl w:val="0"/>
                <w:numId w:val="12"/>
              </w:numPr>
              <w:spacing w:before="0" w:after="0" w:line="276" w:lineRule="auto"/>
              <w:ind w:left="418" w:hanging="426"/>
              <w:rPr>
                <w:iCs/>
                <w:sz w:val="20"/>
                <w:szCs w:val="20"/>
              </w:rPr>
            </w:pPr>
            <w:r>
              <w:rPr>
                <w:iCs/>
                <w:sz w:val="20"/>
                <w:szCs w:val="20"/>
              </w:rPr>
              <w:t xml:space="preserve">Poslanska skupina NSi in BSP Energetska Borza d.o.o.: predlagata razširitev uporabe 76.a člena ZDDV-1 na način, da se kot plačnika DDV določi davčnega zavezanca – prejemnika dobav blaga in opravljenih storitev tudi v primerih dobav plina in električne energije davčnemu zavezancu – preprodajalcu in dobav certifikatov za plin in elektriko.           </w:t>
            </w:r>
          </w:p>
          <w:p w:rsidR="007A344B" w:rsidRDefault="007A344B" w:rsidP="007A344B">
            <w:pPr>
              <w:pStyle w:val="Neotevilenodstavek"/>
              <w:widowControl w:val="0"/>
              <w:spacing w:before="0" w:after="0" w:line="276" w:lineRule="auto"/>
              <w:rPr>
                <w:iCs/>
                <w:sz w:val="20"/>
                <w:szCs w:val="20"/>
              </w:rPr>
            </w:pPr>
          </w:p>
          <w:p w:rsidR="007A344B" w:rsidRDefault="007A344B" w:rsidP="007A344B">
            <w:pPr>
              <w:pStyle w:val="Neotevilenodstavek"/>
              <w:widowControl w:val="0"/>
              <w:spacing w:before="0" w:after="0" w:line="276" w:lineRule="auto"/>
              <w:rPr>
                <w:iCs/>
                <w:sz w:val="20"/>
                <w:szCs w:val="20"/>
              </w:rPr>
            </w:pPr>
            <w:r>
              <w:rPr>
                <w:iCs/>
                <w:sz w:val="20"/>
                <w:szCs w:val="20"/>
              </w:rPr>
              <w:t>Upoštevani so bili:</w:t>
            </w:r>
          </w:p>
          <w:p w:rsidR="007A344B" w:rsidRDefault="007A344B" w:rsidP="007A344B">
            <w:pPr>
              <w:pStyle w:val="Neotevilenodstavek"/>
              <w:widowControl w:val="0"/>
              <w:numPr>
                <w:ilvl w:val="1"/>
                <w:numId w:val="9"/>
              </w:numPr>
              <w:spacing w:before="0" w:after="0" w:line="276" w:lineRule="auto"/>
              <w:ind w:left="418"/>
              <w:textAlignment w:val="auto"/>
              <w:rPr>
                <w:iCs/>
                <w:sz w:val="20"/>
                <w:szCs w:val="20"/>
              </w:rPr>
            </w:pPr>
            <w:r>
              <w:rPr>
                <w:sz w:val="20"/>
              </w:rPr>
              <w:t>delno</w:t>
            </w:r>
            <w:r>
              <w:rPr>
                <w:iCs/>
                <w:sz w:val="20"/>
                <w:szCs w:val="20"/>
              </w:rPr>
              <w:t>.</w:t>
            </w:r>
          </w:p>
          <w:p w:rsidR="007A344B" w:rsidRDefault="007A344B" w:rsidP="007A344B">
            <w:pPr>
              <w:pStyle w:val="Neotevilenodstavek"/>
              <w:widowControl w:val="0"/>
              <w:spacing w:before="0" w:after="0" w:line="276" w:lineRule="auto"/>
              <w:textAlignment w:val="auto"/>
              <w:rPr>
                <w:iCs/>
                <w:sz w:val="20"/>
                <w:szCs w:val="20"/>
              </w:rPr>
            </w:pPr>
          </w:p>
          <w:p w:rsidR="007A344B" w:rsidRDefault="007A344B" w:rsidP="007A344B">
            <w:pPr>
              <w:pStyle w:val="Odsek"/>
              <w:numPr>
                <w:ilvl w:val="0"/>
                <w:numId w:val="0"/>
              </w:numPr>
              <w:tabs>
                <w:tab w:val="left" w:pos="285"/>
              </w:tabs>
              <w:spacing w:before="0" w:after="0" w:line="260" w:lineRule="exact"/>
              <w:jc w:val="both"/>
              <w:rPr>
                <w:b w:val="0"/>
                <w:iCs/>
                <w:sz w:val="20"/>
                <w:szCs w:val="20"/>
              </w:rPr>
            </w:pPr>
            <w:r w:rsidRPr="007A344B">
              <w:rPr>
                <w:b w:val="0"/>
                <w:iCs/>
                <w:sz w:val="20"/>
                <w:szCs w:val="20"/>
              </w:rPr>
              <w:t>Poročilo o prejetih pripombah, predlogih in mnenjih ter odgovor Ministrstva za finance so vsebovani v prilogi Pripombe in predlogi na Predlog zakona o spremembah in dopolnitvah Zakona o davku na dodano vrednost, ki je sestavni del tega dokumenta.</w:t>
            </w:r>
          </w:p>
          <w:p w:rsidR="007A344B" w:rsidRPr="007A344B" w:rsidRDefault="007A344B" w:rsidP="007A344B">
            <w:pPr>
              <w:pStyle w:val="Odsek"/>
              <w:numPr>
                <w:ilvl w:val="0"/>
                <w:numId w:val="0"/>
              </w:numPr>
              <w:tabs>
                <w:tab w:val="left" w:pos="285"/>
              </w:tabs>
              <w:spacing w:before="0" w:after="0" w:line="260" w:lineRule="exact"/>
              <w:jc w:val="both"/>
              <w:rPr>
                <w:b w:val="0"/>
                <w:sz w:val="20"/>
                <w:szCs w:val="20"/>
              </w:rPr>
            </w:pPr>
          </w:p>
          <w:p w:rsidR="00D93F0D" w:rsidRPr="00862488" w:rsidRDefault="00D93F0D" w:rsidP="00997E5A">
            <w:pPr>
              <w:pStyle w:val="rkovnatokazaodstavkom"/>
              <w:numPr>
                <w:ilvl w:val="0"/>
                <w:numId w:val="0"/>
              </w:numPr>
              <w:spacing w:line="260" w:lineRule="exact"/>
              <w:rPr>
                <w:rFonts w:cs="Arial"/>
                <w:b/>
                <w:sz w:val="20"/>
                <w:szCs w:val="20"/>
              </w:rPr>
            </w:pPr>
            <w:r w:rsidRPr="00862488">
              <w:rPr>
                <w:rFonts w:cs="Arial"/>
                <w:b/>
                <w:sz w:val="20"/>
                <w:szCs w:val="20"/>
              </w:rPr>
              <w:t xml:space="preserve">8. PODATEK O ZUNANJEM STROKOVNJAKU </w:t>
            </w:r>
            <w:r w:rsidRPr="00862488">
              <w:rPr>
                <w:rFonts w:cs="Arial"/>
                <w:b/>
                <w:color w:val="000000"/>
                <w:sz w:val="20"/>
                <w:szCs w:val="20"/>
                <w:shd w:val="clear" w:color="auto" w:fill="FFFFFF"/>
              </w:rPr>
              <w:t>OZIROMA PRAVNI OSEBI, KI JE SODELOVALA PRI PRIPRAVI PREDLOGA ZAKONA</w:t>
            </w:r>
            <w:r w:rsidRPr="00862488">
              <w:rPr>
                <w:rFonts w:cs="Arial"/>
                <w:b/>
                <w:sz w:val="20"/>
                <w:szCs w:val="20"/>
              </w:rPr>
              <w:t>, IN ZNESKU PLAČILA ZA TA NAMEN:</w:t>
            </w:r>
          </w:p>
          <w:p w:rsidR="00D93F0D" w:rsidRPr="00862488" w:rsidRDefault="00D93F0D" w:rsidP="00997E5A">
            <w:pPr>
              <w:pStyle w:val="rkovnatokazaodstavkom"/>
              <w:numPr>
                <w:ilvl w:val="0"/>
                <w:numId w:val="0"/>
              </w:numPr>
              <w:spacing w:line="260" w:lineRule="exact"/>
              <w:ind w:left="1068" w:hanging="360"/>
              <w:rPr>
                <w:rFonts w:cs="Arial"/>
                <w:color w:val="000000"/>
                <w:sz w:val="20"/>
                <w:szCs w:val="20"/>
              </w:rPr>
            </w:pPr>
          </w:p>
          <w:p w:rsidR="00D93F0D" w:rsidRPr="00862488" w:rsidRDefault="00D93F0D" w:rsidP="00997E5A">
            <w:pPr>
              <w:spacing w:after="20" w:line="240" w:lineRule="auto"/>
              <w:jc w:val="both"/>
              <w:rPr>
                <w:rFonts w:cs="Arial"/>
                <w:szCs w:val="20"/>
              </w:rPr>
            </w:pPr>
            <w:r w:rsidRPr="00862488">
              <w:rPr>
                <w:rFonts w:cs="Arial"/>
                <w:szCs w:val="20"/>
              </w:rPr>
              <w:t xml:space="preserve">Pri pripravi predloga zakona zunanji </w:t>
            </w:r>
            <w:r w:rsidR="00DC69E5" w:rsidRPr="00862488">
              <w:rPr>
                <w:rFonts w:cs="Arial"/>
                <w:szCs w:val="20"/>
              </w:rPr>
              <w:t>strokovnjaki</w:t>
            </w:r>
            <w:r w:rsidRPr="00862488">
              <w:rPr>
                <w:rFonts w:cs="Arial"/>
                <w:szCs w:val="20"/>
              </w:rPr>
              <w:t xml:space="preserve"> niso sodelovali.</w:t>
            </w:r>
          </w:p>
          <w:p w:rsidR="00D93F0D" w:rsidRPr="00862488" w:rsidRDefault="00D93F0D" w:rsidP="00997E5A">
            <w:pPr>
              <w:pStyle w:val="Odsek"/>
              <w:numPr>
                <w:ilvl w:val="0"/>
                <w:numId w:val="0"/>
              </w:numPr>
              <w:spacing w:before="0" w:after="0" w:line="260" w:lineRule="exact"/>
              <w:jc w:val="left"/>
              <w:rPr>
                <w:sz w:val="20"/>
                <w:szCs w:val="20"/>
              </w:rPr>
            </w:pPr>
          </w:p>
          <w:p w:rsidR="00D93F0D" w:rsidRPr="00862488" w:rsidRDefault="00D93F0D" w:rsidP="00997E5A">
            <w:pPr>
              <w:pStyle w:val="Default"/>
              <w:jc w:val="both"/>
              <w:rPr>
                <w:szCs w:val="20"/>
              </w:rPr>
            </w:pPr>
            <w:r w:rsidRPr="00862488">
              <w:rPr>
                <w:b/>
                <w:bCs/>
                <w:sz w:val="20"/>
                <w:szCs w:val="20"/>
              </w:rPr>
              <w:t xml:space="preserve">9. NAVEDBA, KATERI PREDSTAVNIKI PREDLAGATELJA BODO SODELOVALI PRI DELU DRŽAVNEGA ZBORA IN DELOVNIH TELES </w:t>
            </w:r>
          </w:p>
          <w:p w:rsidR="00D93F0D" w:rsidRPr="00862488" w:rsidRDefault="00D93F0D" w:rsidP="00997E5A">
            <w:pPr>
              <w:pStyle w:val="Odsek"/>
              <w:numPr>
                <w:ilvl w:val="0"/>
                <w:numId w:val="0"/>
              </w:numPr>
              <w:spacing w:before="0" w:after="0" w:line="260" w:lineRule="exact"/>
              <w:jc w:val="left"/>
              <w:rPr>
                <w:sz w:val="20"/>
                <w:szCs w:val="20"/>
              </w:rPr>
            </w:pPr>
          </w:p>
        </w:tc>
      </w:tr>
      <w:tr w:rsidR="00D93F0D" w:rsidRPr="00862488" w:rsidTr="00997E5A">
        <w:tc>
          <w:tcPr>
            <w:tcW w:w="9213" w:type="dxa"/>
          </w:tcPr>
          <w:p w:rsidR="00724CED" w:rsidRPr="00862488" w:rsidRDefault="00724CED" w:rsidP="00F31303">
            <w:pPr>
              <w:numPr>
                <w:ilvl w:val="0"/>
                <w:numId w:val="13"/>
              </w:numPr>
              <w:overflowPunct w:val="0"/>
              <w:autoSpaceDE w:val="0"/>
              <w:autoSpaceDN w:val="0"/>
              <w:adjustRightInd w:val="0"/>
              <w:jc w:val="both"/>
              <w:textAlignment w:val="baseline"/>
              <w:rPr>
                <w:rFonts w:cs="Arial"/>
                <w:iCs/>
                <w:szCs w:val="20"/>
              </w:rPr>
            </w:pPr>
            <w:r w:rsidRPr="00862488">
              <w:rPr>
                <w:rFonts w:cs="Arial"/>
                <w:iCs/>
                <w:szCs w:val="20"/>
              </w:rPr>
              <w:lastRenderedPageBreak/>
              <w:t>dr. Andrej Bertoncelj, minister</w:t>
            </w:r>
          </w:p>
          <w:p w:rsidR="00724CED" w:rsidRPr="00862488" w:rsidRDefault="00DD386C" w:rsidP="00F31303">
            <w:pPr>
              <w:numPr>
                <w:ilvl w:val="0"/>
                <w:numId w:val="14"/>
              </w:numPr>
              <w:overflowPunct w:val="0"/>
              <w:autoSpaceDE w:val="0"/>
              <w:autoSpaceDN w:val="0"/>
              <w:adjustRightInd w:val="0"/>
              <w:jc w:val="both"/>
              <w:textAlignment w:val="baseline"/>
              <w:rPr>
                <w:rFonts w:cs="Arial"/>
                <w:iCs/>
                <w:szCs w:val="20"/>
              </w:rPr>
            </w:pPr>
            <w:r w:rsidRPr="00862488">
              <w:rPr>
                <w:rFonts w:cs="Arial"/>
                <w:iCs/>
                <w:szCs w:val="20"/>
                <w:lang w:eastAsia="sl-SI"/>
              </w:rPr>
              <w:t>Natalija Kovač Jereb</w:t>
            </w:r>
            <w:r w:rsidR="00724CED" w:rsidRPr="00862488">
              <w:rPr>
                <w:rFonts w:cs="Arial"/>
                <w:iCs/>
                <w:szCs w:val="20"/>
                <w:lang w:eastAsia="sl-SI"/>
              </w:rPr>
              <w:t>, državna sekretarka</w:t>
            </w:r>
          </w:p>
          <w:p w:rsidR="00724CED" w:rsidRPr="00862488" w:rsidRDefault="00724CED" w:rsidP="00F31303">
            <w:pPr>
              <w:numPr>
                <w:ilvl w:val="0"/>
                <w:numId w:val="14"/>
              </w:numPr>
              <w:overflowPunct w:val="0"/>
              <w:autoSpaceDE w:val="0"/>
              <w:autoSpaceDN w:val="0"/>
              <w:adjustRightInd w:val="0"/>
              <w:jc w:val="both"/>
              <w:textAlignment w:val="baseline"/>
              <w:rPr>
                <w:rFonts w:cs="Arial"/>
                <w:iCs/>
                <w:szCs w:val="20"/>
              </w:rPr>
            </w:pPr>
            <w:r w:rsidRPr="00862488">
              <w:rPr>
                <w:rFonts w:cs="Arial"/>
                <w:iCs/>
                <w:szCs w:val="20"/>
              </w:rPr>
              <w:t>Metod Dragonja, državni sekretar</w:t>
            </w:r>
          </w:p>
          <w:p w:rsidR="00561C46" w:rsidRPr="00862488" w:rsidRDefault="00561C46" w:rsidP="00F31303">
            <w:pPr>
              <w:numPr>
                <w:ilvl w:val="0"/>
                <w:numId w:val="14"/>
              </w:numPr>
              <w:overflowPunct w:val="0"/>
              <w:autoSpaceDE w:val="0"/>
              <w:autoSpaceDN w:val="0"/>
              <w:adjustRightInd w:val="0"/>
              <w:jc w:val="both"/>
              <w:textAlignment w:val="baseline"/>
              <w:rPr>
                <w:rFonts w:cs="Arial"/>
                <w:iCs/>
                <w:szCs w:val="20"/>
              </w:rPr>
            </w:pPr>
            <w:r w:rsidRPr="00862488">
              <w:rPr>
                <w:rFonts w:cs="Arial"/>
                <w:iCs/>
                <w:szCs w:val="20"/>
              </w:rPr>
              <w:t>mag. Saša Jazbec, državna sekretarka</w:t>
            </w:r>
          </w:p>
          <w:p w:rsidR="009D0835" w:rsidRPr="00862488" w:rsidRDefault="009D0835" w:rsidP="009D0835">
            <w:pPr>
              <w:pStyle w:val="Odstavekseznama"/>
              <w:numPr>
                <w:ilvl w:val="0"/>
                <w:numId w:val="14"/>
              </w:numPr>
              <w:rPr>
                <w:rFonts w:cs="Arial"/>
                <w:iCs/>
                <w:szCs w:val="20"/>
              </w:rPr>
            </w:pPr>
            <w:r w:rsidRPr="00862488">
              <w:rPr>
                <w:rFonts w:cs="Arial"/>
                <w:iCs/>
                <w:szCs w:val="20"/>
              </w:rPr>
              <w:t>mag. Alojz Stana, državni sekretar</w:t>
            </w:r>
          </w:p>
          <w:p w:rsidR="00D93F0D" w:rsidRPr="00862488" w:rsidRDefault="00C138CA" w:rsidP="00F31303">
            <w:pPr>
              <w:numPr>
                <w:ilvl w:val="0"/>
                <w:numId w:val="14"/>
              </w:numPr>
              <w:overflowPunct w:val="0"/>
              <w:autoSpaceDE w:val="0"/>
              <w:autoSpaceDN w:val="0"/>
              <w:adjustRightInd w:val="0"/>
              <w:jc w:val="both"/>
              <w:textAlignment w:val="baseline"/>
            </w:pPr>
            <w:r w:rsidRPr="00862488">
              <w:t>mag. Petra Brus</w:t>
            </w:r>
            <w:r w:rsidR="00D93F0D" w:rsidRPr="00862488">
              <w:t xml:space="preserve">, </w:t>
            </w:r>
            <w:r w:rsidRPr="00862488">
              <w:t xml:space="preserve">v. d. </w:t>
            </w:r>
            <w:r w:rsidR="00D93F0D" w:rsidRPr="00862488">
              <w:t>generaln</w:t>
            </w:r>
            <w:r w:rsidRPr="00862488">
              <w:t>e</w:t>
            </w:r>
            <w:r w:rsidR="00D93F0D" w:rsidRPr="00862488">
              <w:t xml:space="preserve"> direktoric</w:t>
            </w:r>
            <w:r w:rsidRPr="00862488">
              <w:t>e</w:t>
            </w:r>
          </w:p>
          <w:p w:rsidR="00D93F0D" w:rsidRPr="00862488" w:rsidRDefault="00D93F0D" w:rsidP="00F31303">
            <w:pPr>
              <w:numPr>
                <w:ilvl w:val="0"/>
                <w:numId w:val="14"/>
              </w:numPr>
              <w:overflowPunct w:val="0"/>
              <w:autoSpaceDE w:val="0"/>
              <w:autoSpaceDN w:val="0"/>
              <w:adjustRightInd w:val="0"/>
              <w:jc w:val="both"/>
              <w:textAlignment w:val="baseline"/>
            </w:pPr>
            <w:r w:rsidRPr="00862488">
              <w:t>Mitja Brezovnik, vodja sektorja</w:t>
            </w:r>
          </w:p>
          <w:p w:rsidR="00D93F0D" w:rsidRPr="00862488" w:rsidRDefault="00D93F0D" w:rsidP="00F31303">
            <w:pPr>
              <w:numPr>
                <w:ilvl w:val="0"/>
                <w:numId w:val="14"/>
              </w:numPr>
              <w:overflowPunct w:val="0"/>
              <w:autoSpaceDE w:val="0"/>
              <w:autoSpaceDN w:val="0"/>
              <w:adjustRightInd w:val="0"/>
              <w:jc w:val="both"/>
              <w:textAlignment w:val="baseline"/>
            </w:pPr>
            <w:r w:rsidRPr="00862488">
              <w:t>Mateja Tovornik, sekretarka</w:t>
            </w:r>
          </w:p>
          <w:p w:rsidR="00D93F0D" w:rsidRPr="00862488" w:rsidRDefault="00D93F0D" w:rsidP="00F31303">
            <w:pPr>
              <w:numPr>
                <w:ilvl w:val="0"/>
                <w:numId w:val="14"/>
              </w:numPr>
              <w:overflowPunct w:val="0"/>
              <w:autoSpaceDE w:val="0"/>
              <w:autoSpaceDN w:val="0"/>
              <w:adjustRightInd w:val="0"/>
              <w:jc w:val="both"/>
              <w:textAlignment w:val="baseline"/>
            </w:pPr>
            <w:r w:rsidRPr="00862488">
              <w:t>Breda Šolar Naglič, podsekretarka</w:t>
            </w:r>
          </w:p>
          <w:p w:rsidR="00D93F0D" w:rsidRPr="00862488" w:rsidRDefault="00D93F0D" w:rsidP="00F31303">
            <w:pPr>
              <w:numPr>
                <w:ilvl w:val="0"/>
                <w:numId w:val="14"/>
              </w:numPr>
              <w:overflowPunct w:val="0"/>
              <w:autoSpaceDE w:val="0"/>
              <w:autoSpaceDN w:val="0"/>
              <w:adjustRightInd w:val="0"/>
              <w:jc w:val="both"/>
              <w:textAlignment w:val="baseline"/>
            </w:pPr>
            <w:r w:rsidRPr="00862488">
              <w:t>Ana Karim, svetovalka</w:t>
            </w:r>
          </w:p>
          <w:p w:rsidR="00D93F0D" w:rsidRPr="00862488" w:rsidRDefault="00D93F0D" w:rsidP="00F31303">
            <w:pPr>
              <w:numPr>
                <w:ilvl w:val="0"/>
                <w:numId w:val="14"/>
              </w:numPr>
              <w:overflowPunct w:val="0"/>
              <w:autoSpaceDE w:val="0"/>
              <w:autoSpaceDN w:val="0"/>
              <w:adjustRightInd w:val="0"/>
              <w:jc w:val="both"/>
              <w:textAlignment w:val="baseline"/>
            </w:pPr>
            <w:r w:rsidRPr="00862488">
              <w:t>mag. Irena Guštin, višja svetovalka</w:t>
            </w:r>
          </w:p>
          <w:p w:rsidR="00561C46" w:rsidRPr="00862488" w:rsidRDefault="00561C46" w:rsidP="00F31303">
            <w:pPr>
              <w:numPr>
                <w:ilvl w:val="0"/>
                <w:numId w:val="14"/>
              </w:numPr>
              <w:overflowPunct w:val="0"/>
              <w:autoSpaceDE w:val="0"/>
              <w:autoSpaceDN w:val="0"/>
              <w:adjustRightInd w:val="0"/>
              <w:jc w:val="both"/>
              <w:textAlignment w:val="baseline"/>
            </w:pPr>
            <w:r w:rsidRPr="00862488">
              <w:rPr>
                <w:rFonts w:cs="Arial"/>
                <w:szCs w:val="20"/>
                <w:lang w:eastAsia="sl-SI"/>
              </w:rPr>
              <w:t>mag. Marko Potočnik, podsekretar</w:t>
            </w:r>
          </w:p>
        </w:tc>
      </w:tr>
    </w:tbl>
    <w:p w:rsidR="00D93F0D" w:rsidRPr="00862488" w:rsidRDefault="00D93F0D" w:rsidP="00D93F0D">
      <w:r w:rsidRPr="00862488">
        <w:rPr>
          <w:b/>
        </w:rPr>
        <w:br w:type="page"/>
      </w:r>
    </w:p>
    <w:tbl>
      <w:tblPr>
        <w:tblW w:w="0" w:type="auto"/>
        <w:tblLook w:val="04A0" w:firstRow="1" w:lastRow="0" w:firstColumn="1" w:lastColumn="0" w:noHBand="0" w:noVBand="1"/>
      </w:tblPr>
      <w:tblGrid>
        <w:gridCol w:w="9213"/>
      </w:tblGrid>
      <w:tr w:rsidR="00D93F0D" w:rsidRPr="00862488" w:rsidTr="00997E5A">
        <w:tc>
          <w:tcPr>
            <w:tcW w:w="9213" w:type="dxa"/>
          </w:tcPr>
          <w:p w:rsidR="00D93F0D" w:rsidRPr="00862488" w:rsidRDefault="00D93F0D" w:rsidP="00997E5A">
            <w:pPr>
              <w:pStyle w:val="Poglavje"/>
              <w:spacing w:before="0" w:after="0" w:line="260" w:lineRule="exact"/>
              <w:jc w:val="left"/>
              <w:rPr>
                <w:sz w:val="20"/>
                <w:szCs w:val="20"/>
              </w:rPr>
            </w:pPr>
            <w:r w:rsidRPr="00862488">
              <w:rPr>
                <w:sz w:val="20"/>
                <w:szCs w:val="20"/>
              </w:rPr>
              <w:lastRenderedPageBreak/>
              <w:t>II. BESEDILO ČLENOV</w:t>
            </w:r>
          </w:p>
          <w:p w:rsidR="00D93F0D" w:rsidRPr="00862488" w:rsidRDefault="00D93F0D" w:rsidP="00997E5A">
            <w:pPr>
              <w:pStyle w:val="Poglavje"/>
              <w:spacing w:before="0" w:after="0" w:line="260" w:lineRule="exact"/>
              <w:jc w:val="left"/>
              <w:rPr>
                <w:sz w:val="20"/>
                <w:szCs w:val="20"/>
              </w:rPr>
            </w:pPr>
          </w:p>
        </w:tc>
      </w:tr>
    </w:tbl>
    <w:p w:rsidR="00D93F0D" w:rsidRPr="00862488" w:rsidRDefault="00D93F0D" w:rsidP="00D93F0D">
      <w:pPr>
        <w:pStyle w:val="Poglavje"/>
        <w:spacing w:before="0" w:after="0" w:line="260" w:lineRule="exact"/>
        <w:jc w:val="left"/>
        <w:rPr>
          <w:sz w:val="20"/>
          <w:szCs w:val="20"/>
        </w:rPr>
      </w:pPr>
    </w:p>
    <w:p w:rsidR="00D93F0D" w:rsidRPr="00862488" w:rsidRDefault="00D93F0D" w:rsidP="00F31303">
      <w:pPr>
        <w:numPr>
          <w:ilvl w:val="0"/>
          <w:numId w:val="5"/>
        </w:numPr>
        <w:spacing w:line="240" w:lineRule="auto"/>
        <w:jc w:val="both"/>
        <w:rPr>
          <w:rFonts w:cs="Arial"/>
        </w:rPr>
      </w:pPr>
      <w:r w:rsidRPr="00862488">
        <w:rPr>
          <w:rFonts w:cs="Arial"/>
        </w:rPr>
        <w:t>člen</w:t>
      </w:r>
    </w:p>
    <w:p w:rsidR="00D93F0D" w:rsidRPr="00862488" w:rsidRDefault="00D93F0D" w:rsidP="00D93F0D">
      <w:pPr>
        <w:spacing w:line="240" w:lineRule="auto"/>
        <w:ind w:firstLine="708"/>
        <w:jc w:val="both"/>
        <w:rPr>
          <w:rFonts w:cs="Arial"/>
        </w:rPr>
      </w:pPr>
    </w:p>
    <w:p w:rsidR="00D93F0D" w:rsidRPr="00862488" w:rsidRDefault="00D93F0D" w:rsidP="002E3192">
      <w:pPr>
        <w:pStyle w:val="Alineazaodstavkom"/>
        <w:numPr>
          <w:ilvl w:val="0"/>
          <w:numId w:val="0"/>
        </w:numPr>
        <w:tabs>
          <w:tab w:val="left" w:pos="708"/>
        </w:tabs>
        <w:spacing w:line="260" w:lineRule="exact"/>
        <w:ind w:firstLine="708"/>
        <w:rPr>
          <w:sz w:val="20"/>
          <w:szCs w:val="20"/>
        </w:rPr>
      </w:pPr>
      <w:r w:rsidRPr="00862488">
        <w:rPr>
          <w:sz w:val="20"/>
          <w:szCs w:val="20"/>
        </w:rPr>
        <w:t>V Zakonu o davku na dodano vrednost (Uradni list RS, št. 13/11 – uradno prečiščeno besedilo, 18/11, 78/11, 38/12, 83/12, 86/14</w:t>
      </w:r>
      <w:r w:rsidR="00831357" w:rsidRPr="00862488">
        <w:rPr>
          <w:sz w:val="20"/>
          <w:szCs w:val="20"/>
        </w:rPr>
        <w:t xml:space="preserve">, </w:t>
      </w:r>
      <w:r w:rsidRPr="00862488">
        <w:rPr>
          <w:sz w:val="20"/>
          <w:szCs w:val="20"/>
        </w:rPr>
        <w:t>90/15</w:t>
      </w:r>
      <w:r w:rsidR="00831357" w:rsidRPr="00862488">
        <w:rPr>
          <w:sz w:val="20"/>
          <w:szCs w:val="20"/>
        </w:rPr>
        <w:t xml:space="preserve"> in 77/18</w:t>
      </w:r>
      <w:r w:rsidRPr="00862488">
        <w:rPr>
          <w:sz w:val="20"/>
          <w:szCs w:val="20"/>
        </w:rPr>
        <w:t>) se v 1. člen</w:t>
      </w:r>
      <w:r w:rsidR="00D94657">
        <w:rPr>
          <w:sz w:val="20"/>
          <w:szCs w:val="20"/>
        </w:rPr>
        <w:t>u</w:t>
      </w:r>
      <w:r w:rsidRPr="00862488">
        <w:rPr>
          <w:sz w:val="20"/>
          <w:szCs w:val="20"/>
        </w:rPr>
        <w:t xml:space="preserve"> v </w:t>
      </w:r>
      <w:r w:rsidR="00D94657" w:rsidRPr="00862488">
        <w:rPr>
          <w:sz w:val="20"/>
          <w:szCs w:val="20"/>
        </w:rPr>
        <w:t xml:space="preserve">prvem odstavku </w:t>
      </w:r>
      <w:r w:rsidR="00D94657">
        <w:rPr>
          <w:sz w:val="20"/>
          <w:szCs w:val="20"/>
        </w:rPr>
        <w:t xml:space="preserve">v </w:t>
      </w:r>
      <w:r w:rsidRPr="00862488">
        <w:rPr>
          <w:sz w:val="20"/>
          <w:szCs w:val="20"/>
        </w:rPr>
        <w:t>prvi alineji besedilo »</w:t>
      </w:r>
      <w:r w:rsidR="004B2ABF" w:rsidRPr="00862488">
        <w:rPr>
          <w:color w:val="000000" w:themeColor="text1"/>
          <w:sz w:val="20"/>
          <w:szCs w:val="20"/>
        </w:rPr>
        <w:t>zadnjič spremenjeno z Direktivo Sveta (EU) 2018/912 z dne 22. junija 2018 o spremembi Direktive 2006/112/ES o skupnem sistemu davka na dodano vrednost v zvezi z obveznostjo spoštovanja najnižje splošne stopnje (UL L št. 162 z dne 27. 6. 2018, str. 1),</w:t>
      </w:r>
      <w:r w:rsidRPr="00862488">
        <w:rPr>
          <w:sz w:val="20"/>
          <w:szCs w:val="20"/>
        </w:rPr>
        <w:t xml:space="preserve">« nadomesti z besedilom »zadnjič spremenjeno z </w:t>
      </w:r>
      <w:r w:rsidR="00AB5A53" w:rsidRPr="00862488">
        <w:rPr>
          <w:sz w:val="20"/>
          <w:szCs w:val="20"/>
        </w:rPr>
        <w:t>Direktivo Sveta (EU) 2019/</w:t>
      </w:r>
      <w:r w:rsidR="0036415E" w:rsidRPr="00862488">
        <w:rPr>
          <w:sz w:val="20"/>
          <w:szCs w:val="20"/>
        </w:rPr>
        <w:t xml:space="preserve">475 z dne 18. februarja 2019 </w:t>
      </w:r>
      <w:r w:rsidR="00AB5A53" w:rsidRPr="00862488">
        <w:rPr>
          <w:sz w:val="20"/>
          <w:szCs w:val="20"/>
        </w:rPr>
        <w:t xml:space="preserve">o spremembi direktiv 2006/112/ES in 2008/118/ES glede vključitve italijanske občine </w:t>
      </w:r>
      <w:r w:rsidR="00AB5A53" w:rsidRPr="00BF10A8">
        <w:rPr>
          <w:sz w:val="20"/>
          <w:szCs w:val="20"/>
        </w:rPr>
        <w:t>Campione d'Italia</w:t>
      </w:r>
      <w:r w:rsidR="00AB5A53" w:rsidRPr="00862488">
        <w:rPr>
          <w:sz w:val="20"/>
          <w:szCs w:val="20"/>
        </w:rPr>
        <w:t xml:space="preserve"> in italijanskih voda Luganskega jezera v carinsko območje Unije in v ozemeljsko uporabo Direktive 2008/118/ES</w:t>
      </w:r>
      <w:r w:rsidR="00813580" w:rsidRPr="00862488">
        <w:rPr>
          <w:bCs/>
          <w:sz w:val="20"/>
          <w:szCs w:val="20"/>
        </w:rPr>
        <w:t xml:space="preserve"> </w:t>
      </w:r>
      <w:r w:rsidRPr="00862488">
        <w:rPr>
          <w:sz w:val="20"/>
          <w:szCs w:val="20"/>
        </w:rPr>
        <w:t>(</w:t>
      </w:r>
      <w:r w:rsidRPr="00862488">
        <w:rPr>
          <w:iCs/>
          <w:sz w:val="20"/>
          <w:szCs w:val="20"/>
        </w:rPr>
        <w:t xml:space="preserve">UL L št. </w:t>
      </w:r>
      <w:r w:rsidR="0036415E" w:rsidRPr="00862488">
        <w:rPr>
          <w:iCs/>
          <w:sz w:val="20"/>
          <w:szCs w:val="20"/>
        </w:rPr>
        <w:t xml:space="preserve">83 z </w:t>
      </w:r>
      <w:r w:rsidRPr="00862488">
        <w:rPr>
          <w:iCs/>
          <w:sz w:val="20"/>
          <w:szCs w:val="20"/>
        </w:rPr>
        <w:t>dne</w:t>
      </w:r>
      <w:r w:rsidR="00AB5A53" w:rsidRPr="00862488">
        <w:rPr>
          <w:iCs/>
          <w:sz w:val="20"/>
          <w:szCs w:val="20"/>
        </w:rPr>
        <w:t xml:space="preserve"> </w:t>
      </w:r>
      <w:r w:rsidR="0036415E" w:rsidRPr="00862488">
        <w:rPr>
          <w:iCs/>
          <w:sz w:val="20"/>
          <w:szCs w:val="20"/>
        </w:rPr>
        <w:t xml:space="preserve">25. 3. </w:t>
      </w:r>
      <w:r w:rsidR="00AB5A53" w:rsidRPr="00862488">
        <w:rPr>
          <w:iCs/>
          <w:sz w:val="20"/>
          <w:szCs w:val="20"/>
        </w:rPr>
        <w:t>2019</w:t>
      </w:r>
      <w:r w:rsidRPr="00862488">
        <w:rPr>
          <w:iCs/>
          <w:sz w:val="20"/>
          <w:szCs w:val="20"/>
        </w:rPr>
        <w:t>, str.</w:t>
      </w:r>
      <w:r w:rsidR="0036415E" w:rsidRPr="00862488">
        <w:rPr>
          <w:iCs/>
          <w:sz w:val="20"/>
          <w:szCs w:val="20"/>
        </w:rPr>
        <w:t xml:space="preserve"> 42</w:t>
      </w:r>
      <w:r w:rsidRPr="00862488">
        <w:rPr>
          <w:sz w:val="20"/>
          <w:szCs w:val="20"/>
        </w:rPr>
        <w:t>)</w:t>
      </w:r>
      <w:r w:rsidR="00813580" w:rsidRPr="00862488">
        <w:rPr>
          <w:sz w:val="20"/>
          <w:szCs w:val="20"/>
        </w:rPr>
        <w:t>,</w:t>
      </w:r>
      <w:r w:rsidRPr="00862488">
        <w:rPr>
          <w:sz w:val="20"/>
          <w:szCs w:val="20"/>
        </w:rPr>
        <w:t xml:space="preserve">«. </w:t>
      </w:r>
    </w:p>
    <w:p w:rsidR="00C325EF" w:rsidRPr="00862488" w:rsidRDefault="00C325EF" w:rsidP="00E466E9">
      <w:pPr>
        <w:pStyle w:val="Odstavek"/>
        <w:spacing w:before="0"/>
        <w:ind w:firstLine="708"/>
        <w:rPr>
          <w:color w:val="000000"/>
          <w:w w:val="102"/>
          <w:sz w:val="20"/>
          <w:szCs w:val="20"/>
        </w:rPr>
      </w:pPr>
    </w:p>
    <w:p w:rsidR="00E466E9" w:rsidRPr="00862488" w:rsidRDefault="00E466E9" w:rsidP="00E466E9">
      <w:pPr>
        <w:pStyle w:val="Odstavek"/>
        <w:spacing w:before="0"/>
        <w:ind w:firstLine="708"/>
        <w:rPr>
          <w:color w:val="000000"/>
          <w:w w:val="102"/>
          <w:sz w:val="20"/>
          <w:szCs w:val="20"/>
        </w:rPr>
      </w:pPr>
      <w:r w:rsidRPr="00862488">
        <w:rPr>
          <w:color w:val="000000"/>
          <w:w w:val="102"/>
          <w:sz w:val="20"/>
          <w:szCs w:val="20"/>
        </w:rPr>
        <w:t xml:space="preserve">V drugem odstavku se v četrti alineji v </w:t>
      </w:r>
      <w:r w:rsidR="00D94657">
        <w:rPr>
          <w:color w:val="000000"/>
          <w:w w:val="102"/>
          <w:sz w:val="20"/>
          <w:szCs w:val="20"/>
        </w:rPr>
        <w:t xml:space="preserve">a) </w:t>
      </w:r>
      <w:r w:rsidRPr="00862488">
        <w:rPr>
          <w:color w:val="000000"/>
          <w:w w:val="102"/>
          <w:sz w:val="20"/>
          <w:szCs w:val="20"/>
        </w:rPr>
        <w:t xml:space="preserve">točki </w:t>
      </w:r>
      <w:r w:rsidR="00D94657">
        <w:rPr>
          <w:color w:val="000000"/>
          <w:w w:val="102"/>
          <w:sz w:val="20"/>
          <w:szCs w:val="20"/>
        </w:rPr>
        <w:t>za peto podalinejo</w:t>
      </w:r>
      <w:r w:rsidR="002F6180" w:rsidRPr="00862488">
        <w:rPr>
          <w:color w:val="000000"/>
          <w:w w:val="102"/>
          <w:sz w:val="20"/>
          <w:szCs w:val="20"/>
        </w:rPr>
        <w:t xml:space="preserve"> </w:t>
      </w:r>
      <w:r w:rsidRPr="00862488">
        <w:rPr>
          <w:color w:val="000000"/>
          <w:w w:val="102"/>
          <w:sz w:val="20"/>
          <w:szCs w:val="20"/>
        </w:rPr>
        <w:t xml:space="preserve">doda nova </w:t>
      </w:r>
      <w:r w:rsidR="00D94657">
        <w:rPr>
          <w:color w:val="000000"/>
          <w:w w:val="102"/>
          <w:sz w:val="20"/>
          <w:szCs w:val="20"/>
        </w:rPr>
        <w:t>šesta pod</w:t>
      </w:r>
      <w:r w:rsidRPr="00862488">
        <w:rPr>
          <w:color w:val="000000"/>
          <w:w w:val="102"/>
          <w:sz w:val="20"/>
          <w:szCs w:val="20"/>
        </w:rPr>
        <w:t>alineja, ki se glasi:</w:t>
      </w:r>
    </w:p>
    <w:p w:rsidR="00E466E9" w:rsidRPr="00862488" w:rsidRDefault="00E466E9" w:rsidP="00ED0DA5">
      <w:pPr>
        <w:pStyle w:val="Odstavek"/>
        <w:spacing w:before="0"/>
        <w:ind w:firstLine="708"/>
        <w:rPr>
          <w:color w:val="000000"/>
          <w:w w:val="102"/>
          <w:sz w:val="20"/>
          <w:szCs w:val="20"/>
        </w:rPr>
      </w:pPr>
      <w:r w:rsidRPr="00862488">
        <w:rPr>
          <w:color w:val="000000"/>
          <w:w w:val="102"/>
          <w:sz w:val="20"/>
          <w:szCs w:val="20"/>
        </w:rPr>
        <w:t>»</w:t>
      </w:r>
      <w:r w:rsidR="002F6180" w:rsidRPr="00862488">
        <w:rPr>
          <w:color w:val="000000"/>
          <w:w w:val="102"/>
          <w:sz w:val="20"/>
          <w:szCs w:val="20"/>
        </w:rPr>
        <w:t xml:space="preserve">– </w:t>
      </w:r>
      <w:r w:rsidRPr="00862488">
        <w:rPr>
          <w:color w:val="000000"/>
          <w:w w:val="102"/>
          <w:sz w:val="20"/>
          <w:szCs w:val="20"/>
        </w:rPr>
        <w:t xml:space="preserve">v Italijanski republiki: </w:t>
      </w:r>
      <w:r w:rsidRPr="0062531F">
        <w:rPr>
          <w:color w:val="000000"/>
          <w:w w:val="102"/>
          <w:sz w:val="20"/>
          <w:szCs w:val="20"/>
          <w:lang w:val="it-IT"/>
        </w:rPr>
        <w:t>Campione d'Italia</w:t>
      </w:r>
      <w:r w:rsidRPr="00862488">
        <w:rPr>
          <w:color w:val="000000"/>
          <w:w w:val="102"/>
          <w:sz w:val="20"/>
          <w:szCs w:val="20"/>
        </w:rPr>
        <w:t>, italijanske vode Luganskega jezera.«.</w:t>
      </w:r>
    </w:p>
    <w:p w:rsidR="00E466E9" w:rsidRPr="00862488" w:rsidRDefault="00E466E9" w:rsidP="00E466E9">
      <w:pPr>
        <w:pStyle w:val="Odstavek"/>
        <w:spacing w:before="0"/>
        <w:ind w:firstLine="0"/>
        <w:rPr>
          <w:color w:val="000000"/>
          <w:w w:val="102"/>
          <w:sz w:val="20"/>
          <w:szCs w:val="20"/>
        </w:rPr>
      </w:pPr>
      <w:r w:rsidRPr="00862488">
        <w:rPr>
          <w:color w:val="000000"/>
          <w:w w:val="102"/>
          <w:sz w:val="20"/>
          <w:szCs w:val="20"/>
        </w:rPr>
        <w:tab/>
        <w:t xml:space="preserve">V </w:t>
      </w:r>
      <w:r w:rsidR="00D94657">
        <w:rPr>
          <w:color w:val="000000"/>
          <w:w w:val="102"/>
          <w:sz w:val="20"/>
          <w:szCs w:val="20"/>
        </w:rPr>
        <w:t xml:space="preserve">b) </w:t>
      </w:r>
      <w:r w:rsidRPr="00862488">
        <w:rPr>
          <w:color w:val="000000"/>
          <w:w w:val="102"/>
          <w:sz w:val="20"/>
          <w:szCs w:val="20"/>
        </w:rPr>
        <w:t xml:space="preserve">točki se tretja </w:t>
      </w:r>
      <w:r w:rsidR="00D94657">
        <w:rPr>
          <w:color w:val="000000"/>
          <w:w w:val="102"/>
          <w:sz w:val="20"/>
          <w:szCs w:val="20"/>
        </w:rPr>
        <w:t>pod</w:t>
      </w:r>
      <w:r w:rsidRPr="00862488">
        <w:rPr>
          <w:color w:val="000000"/>
          <w:w w:val="102"/>
          <w:sz w:val="20"/>
          <w:szCs w:val="20"/>
        </w:rPr>
        <w:t>alineja spremeni tako, da se glasi:</w:t>
      </w:r>
    </w:p>
    <w:p w:rsidR="00E466E9" w:rsidRPr="00862488" w:rsidRDefault="00E466E9" w:rsidP="00ED0DA5">
      <w:pPr>
        <w:pStyle w:val="Odstavek"/>
        <w:spacing w:before="0"/>
        <w:ind w:firstLine="708"/>
        <w:rPr>
          <w:w w:val="102"/>
          <w:sz w:val="20"/>
          <w:szCs w:val="20"/>
        </w:rPr>
      </w:pPr>
      <w:r w:rsidRPr="00862488">
        <w:rPr>
          <w:color w:val="000000"/>
          <w:w w:val="102"/>
          <w:sz w:val="20"/>
          <w:szCs w:val="20"/>
        </w:rPr>
        <w:t>»</w:t>
      </w:r>
      <w:r w:rsidR="00A72D5F">
        <w:rPr>
          <w:color w:val="000000"/>
          <w:w w:val="102"/>
          <w:sz w:val="20"/>
          <w:szCs w:val="20"/>
        </w:rPr>
        <w:t xml:space="preserve">– </w:t>
      </w:r>
      <w:r w:rsidRPr="00862488">
        <w:rPr>
          <w:color w:val="000000"/>
          <w:w w:val="102"/>
          <w:sz w:val="20"/>
          <w:szCs w:val="20"/>
        </w:rPr>
        <w:t xml:space="preserve">v Italijanski republiki: </w:t>
      </w:r>
      <w:r w:rsidRPr="0062531F">
        <w:rPr>
          <w:color w:val="000000"/>
          <w:w w:val="102"/>
          <w:sz w:val="20"/>
          <w:szCs w:val="20"/>
          <w:lang w:val="it-IT"/>
        </w:rPr>
        <w:t>Livigno</w:t>
      </w:r>
      <w:r w:rsidRPr="00862488">
        <w:rPr>
          <w:color w:val="000000"/>
          <w:w w:val="102"/>
          <w:sz w:val="20"/>
          <w:szCs w:val="20"/>
        </w:rPr>
        <w:t>.«.</w:t>
      </w:r>
    </w:p>
    <w:p w:rsidR="00DB5954" w:rsidRPr="00862488" w:rsidRDefault="00DB5954" w:rsidP="00A24424">
      <w:pPr>
        <w:spacing w:line="240" w:lineRule="auto"/>
        <w:jc w:val="both"/>
        <w:rPr>
          <w:rFonts w:cs="Arial"/>
        </w:rPr>
      </w:pPr>
    </w:p>
    <w:p w:rsidR="00D93F0D" w:rsidRPr="00862488" w:rsidRDefault="00D93F0D" w:rsidP="00F31303">
      <w:pPr>
        <w:numPr>
          <w:ilvl w:val="0"/>
          <w:numId w:val="5"/>
        </w:numPr>
        <w:spacing w:line="240" w:lineRule="auto"/>
        <w:jc w:val="both"/>
        <w:rPr>
          <w:rFonts w:cs="Arial"/>
        </w:rPr>
      </w:pPr>
      <w:r w:rsidRPr="00862488">
        <w:rPr>
          <w:rFonts w:cs="Arial"/>
        </w:rPr>
        <w:t>člen</w:t>
      </w:r>
    </w:p>
    <w:p w:rsidR="00D93F0D" w:rsidRPr="00862488" w:rsidRDefault="00D93F0D" w:rsidP="00D93F0D">
      <w:pPr>
        <w:spacing w:line="240" w:lineRule="auto"/>
        <w:ind w:left="4680"/>
        <w:jc w:val="both"/>
        <w:rPr>
          <w:rFonts w:cs="Arial"/>
        </w:rPr>
      </w:pPr>
    </w:p>
    <w:p w:rsidR="00D93F0D" w:rsidRPr="00862488" w:rsidRDefault="00CB7E8B" w:rsidP="00D93F0D">
      <w:pPr>
        <w:ind w:firstLine="720"/>
        <w:jc w:val="both"/>
      </w:pPr>
      <w:r w:rsidRPr="00862488">
        <w:t>Za 9. členom se doda nov 9.a člen, ki se glasi:</w:t>
      </w:r>
    </w:p>
    <w:p w:rsidR="008C6F21" w:rsidRPr="00862488" w:rsidRDefault="008C6F21" w:rsidP="00FF3CDA">
      <w:pPr>
        <w:spacing w:line="240" w:lineRule="auto"/>
        <w:jc w:val="center"/>
        <w:rPr>
          <w:rFonts w:cs="Arial"/>
          <w:iCs/>
          <w:color w:val="000000"/>
          <w:szCs w:val="20"/>
          <w:lang w:eastAsia="sl-SI"/>
        </w:rPr>
      </w:pPr>
    </w:p>
    <w:p w:rsidR="00AA1EAA" w:rsidRPr="00862488" w:rsidRDefault="00FF3CDA" w:rsidP="00FF3CDA">
      <w:pPr>
        <w:spacing w:line="240" w:lineRule="auto"/>
        <w:jc w:val="center"/>
        <w:rPr>
          <w:rFonts w:cs="Arial"/>
          <w:iCs/>
          <w:color w:val="000000"/>
          <w:szCs w:val="20"/>
          <w:lang w:eastAsia="sl-SI"/>
        </w:rPr>
      </w:pPr>
      <w:r w:rsidRPr="00862488">
        <w:rPr>
          <w:rFonts w:cs="Arial"/>
          <w:iCs/>
          <w:color w:val="000000"/>
          <w:szCs w:val="20"/>
          <w:lang w:eastAsia="sl-SI"/>
        </w:rPr>
        <w:t>»9.a člen</w:t>
      </w:r>
    </w:p>
    <w:p w:rsidR="00FF3CDA" w:rsidRPr="00862488" w:rsidRDefault="00FF3CDA" w:rsidP="00FF3CDA">
      <w:pPr>
        <w:spacing w:line="240" w:lineRule="auto"/>
        <w:jc w:val="center"/>
        <w:rPr>
          <w:rFonts w:cs="Arial"/>
          <w:iCs/>
          <w:color w:val="000000"/>
          <w:szCs w:val="20"/>
          <w:lang w:eastAsia="sl-SI"/>
        </w:rPr>
      </w:pPr>
      <w:r w:rsidRPr="00862488">
        <w:rPr>
          <w:rFonts w:cs="Arial"/>
          <w:iCs/>
          <w:color w:val="000000"/>
          <w:szCs w:val="20"/>
          <w:lang w:eastAsia="sl-SI"/>
        </w:rPr>
        <w:t>(</w:t>
      </w:r>
      <w:r w:rsidR="0099318E" w:rsidRPr="00862488">
        <w:rPr>
          <w:rFonts w:cs="Arial"/>
          <w:iCs/>
          <w:color w:val="000000"/>
          <w:szCs w:val="20"/>
          <w:lang w:eastAsia="sl-SI"/>
        </w:rPr>
        <w:t xml:space="preserve">posebna ureditev </w:t>
      </w:r>
      <w:r w:rsidRPr="00862488">
        <w:rPr>
          <w:rFonts w:cs="Arial"/>
          <w:iCs/>
          <w:color w:val="000000"/>
          <w:szCs w:val="20"/>
          <w:lang w:eastAsia="sl-SI"/>
        </w:rPr>
        <w:t>skladiščenj</w:t>
      </w:r>
      <w:r w:rsidR="00405B09">
        <w:rPr>
          <w:rFonts w:cs="Arial"/>
          <w:iCs/>
          <w:color w:val="000000"/>
          <w:szCs w:val="20"/>
          <w:lang w:eastAsia="sl-SI"/>
        </w:rPr>
        <w:t>a</w:t>
      </w:r>
      <w:r w:rsidRPr="00862488">
        <w:rPr>
          <w:rFonts w:cs="Arial"/>
          <w:iCs/>
          <w:color w:val="000000"/>
          <w:szCs w:val="20"/>
          <w:lang w:eastAsia="sl-SI"/>
        </w:rPr>
        <w:t xml:space="preserve"> na odpoklic)</w:t>
      </w:r>
    </w:p>
    <w:p w:rsidR="00AA1EAA" w:rsidRPr="00862488" w:rsidRDefault="00FF3CDA" w:rsidP="00FF3CDA">
      <w:pPr>
        <w:spacing w:before="120" w:line="240" w:lineRule="auto"/>
        <w:ind w:firstLine="708"/>
        <w:jc w:val="both"/>
        <w:rPr>
          <w:rFonts w:cs="Arial"/>
          <w:color w:val="000000"/>
          <w:szCs w:val="20"/>
          <w:lang w:eastAsia="sl-SI"/>
        </w:rPr>
      </w:pPr>
      <w:r w:rsidRPr="00862488">
        <w:rPr>
          <w:rFonts w:cs="Arial"/>
          <w:color w:val="000000"/>
          <w:szCs w:val="20"/>
          <w:lang w:eastAsia="sl-SI"/>
        </w:rPr>
        <w:t>(1) Ne glede na prejšnji člen se za dobavo blaga, opravljeno za plačilo</w:t>
      </w:r>
      <w:r w:rsidR="00D726BD" w:rsidRPr="00862488">
        <w:rPr>
          <w:rFonts w:cs="Arial"/>
          <w:color w:val="000000"/>
          <w:szCs w:val="20"/>
          <w:lang w:eastAsia="sl-SI"/>
        </w:rPr>
        <w:t>,</w:t>
      </w:r>
      <w:r w:rsidR="0099318E" w:rsidRPr="00862488">
        <w:rPr>
          <w:rFonts w:cs="Arial"/>
          <w:color w:val="000000"/>
          <w:szCs w:val="20"/>
          <w:lang w:eastAsia="sl-SI"/>
        </w:rPr>
        <w:t xml:space="preserve"> ne šteje</w:t>
      </w:r>
      <w:r w:rsidRPr="00862488">
        <w:rPr>
          <w:rFonts w:cs="Arial"/>
          <w:color w:val="000000"/>
          <w:szCs w:val="20"/>
          <w:lang w:eastAsia="sl-SI"/>
        </w:rPr>
        <w:t xml:space="preserve"> p</w:t>
      </w:r>
      <w:r w:rsidR="00AA1EAA" w:rsidRPr="00862488">
        <w:rPr>
          <w:rFonts w:cs="Arial"/>
          <w:color w:val="000000"/>
          <w:szCs w:val="20"/>
          <w:lang w:eastAsia="sl-SI"/>
        </w:rPr>
        <w:t>renos blaga, ki je del poslovnih sredstev</w:t>
      </w:r>
      <w:r w:rsidR="0099318E" w:rsidRPr="00862488">
        <w:rPr>
          <w:rFonts w:cs="Arial"/>
          <w:color w:val="000000"/>
          <w:szCs w:val="20"/>
          <w:lang w:eastAsia="sl-SI"/>
        </w:rPr>
        <w:t xml:space="preserve"> davčnega zavezanca</w:t>
      </w:r>
      <w:r w:rsidR="00AA1EAA" w:rsidRPr="00862488">
        <w:rPr>
          <w:rFonts w:cs="Arial"/>
          <w:color w:val="000000"/>
          <w:szCs w:val="20"/>
          <w:lang w:eastAsia="sl-SI"/>
        </w:rPr>
        <w:t xml:space="preserve">, </w:t>
      </w:r>
      <w:r w:rsidR="001D19A4">
        <w:rPr>
          <w:rFonts w:cs="Arial"/>
          <w:color w:val="000000"/>
          <w:szCs w:val="20"/>
          <w:lang w:eastAsia="sl-SI"/>
        </w:rPr>
        <w:t xml:space="preserve">iz Slovenije </w:t>
      </w:r>
      <w:r w:rsidR="00AA1EAA" w:rsidRPr="00862488">
        <w:rPr>
          <w:rFonts w:cs="Arial"/>
          <w:color w:val="000000"/>
          <w:szCs w:val="20"/>
          <w:lang w:eastAsia="sl-SI"/>
        </w:rPr>
        <w:t>v drugo državo članico</w:t>
      </w:r>
      <w:r w:rsidR="0099318E" w:rsidRPr="00862488">
        <w:rPr>
          <w:rFonts w:cs="Arial"/>
          <w:color w:val="000000"/>
          <w:szCs w:val="20"/>
          <w:lang w:eastAsia="sl-SI"/>
        </w:rPr>
        <w:t>, če se prenos</w:t>
      </w:r>
      <w:r w:rsidR="00AA1EAA" w:rsidRPr="00862488">
        <w:rPr>
          <w:rFonts w:cs="Arial"/>
          <w:color w:val="000000"/>
          <w:szCs w:val="20"/>
          <w:lang w:eastAsia="sl-SI"/>
        </w:rPr>
        <w:t xml:space="preserve"> </w:t>
      </w:r>
      <w:r w:rsidR="0099318E" w:rsidRPr="00862488">
        <w:rPr>
          <w:rFonts w:cs="Arial"/>
          <w:color w:val="000000"/>
          <w:szCs w:val="20"/>
          <w:lang w:eastAsia="sl-SI"/>
        </w:rPr>
        <w:t xml:space="preserve">opravi v okviru ureditve </w:t>
      </w:r>
      <w:r w:rsidR="00AA1EAA" w:rsidRPr="00862488">
        <w:rPr>
          <w:rFonts w:cs="Arial"/>
          <w:color w:val="000000"/>
          <w:szCs w:val="20"/>
          <w:lang w:eastAsia="sl-SI"/>
        </w:rPr>
        <w:t>skladiščenj</w:t>
      </w:r>
      <w:r w:rsidR="00405B09">
        <w:rPr>
          <w:rFonts w:cs="Arial"/>
          <w:color w:val="000000"/>
          <w:szCs w:val="20"/>
          <w:lang w:eastAsia="sl-SI"/>
        </w:rPr>
        <w:t>a</w:t>
      </w:r>
      <w:r w:rsidR="00AA1EAA" w:rsidRPr="00862488">
        <w:rPr>
          <w:rFonts w:cs="Arial"/>
          <w:color w:val="000000"/>
          <w:szCs w:val="20"/>
          <w:lang w:eastAsia="sl-SI"/>
        </w:rPr>
        <w:t xml:space="preserve"> na odpoklic</w:t>
      </w:r>
      <w:r w:rsidR="0099318E" w:rsidRPr="00862488">
        <w:rPr>
          <w:rFonts w:cs="Arial"/>
          <w:color w:val="000000"/>
          <w:szCs w:val="20"/>
          <w:lang w:eastAsia="sl-SI"/>
        </w:rPr>
        <w:t xml:space="preserve"> v skladu </w:t>
      </w:r>
      <w:r w:rsidR="009E4C23" w:rsidRPr="00862488">
        <w:rPr>
          <w:rFonts w:cs="Arial"/>
          <w:color w:val="000000"/>
          <w:szCs w:val="20"/>
          <w:lang w:eastAsia="sl-SI"/>
        </w:rPr>
        <w:t xml:space="preserve">s </w:t>
      </w:r>
      <w:r w:rsidR="0099318E" w:rsidRPr="00862488">
        <w:rPr>
          <w:rFonts w:cs="Arial"/>
          <w:color w:val="000000"/>
          <w:szCs w:val="20"/>
          <w:lang w:eastAsia="sl-SI"/>
        </w:rPr>
        <w:t>te</w:t>
      </w:r>
      <w:r w:rsidR="009E4C23" w:rsidRPr="00862488">
        <w:rPr>
          <w:rFonts w:cs="Arial"/>
          <w:color w:val="000000"/>
          <w:szCs w:val="20"/>
          <w:lang w:eastAsia="sl-SI"/>
        </w:rPr>
        <w:t>m</w:t>
      </w:r>
      <w:r w:rsidR="0099318E" w:rsidRPr="00862488">
        <w:rPr>
          <w:rFonts w:cs="Arial"/>
          <w:color w:val="000000"/>
          <w:szCs w:val="20"/>
          <w:lang w:eastAsia="sl-SI"/>
        </w:rPr>
        <w:t xml:space="preserve"> člen</w:t>
      </w:r>
      <w:r w:rsidR="009E4C23" w:rsidRPr="00862488">
        <w:rPr>
          <w:rFonts w:cs="Arial"/>
          <w:color w:val="000000"/>
          <w:szCs w:val="20"/>
          <w:lang w:eastAsia="sl-SI"/>
        </w:rPr>
        <w:t>om</w:t>
      </w:r>
      <w:r w:rsidR="00AA1EAA" w:rsidRPr="00862488">
        <w:rPr>
          <w:rFonts w:cs="Arial"/>
          <w:color w:val="000000"/>
          <w:szCs w:val="20"/>
          <w:lang w:eastAsia="sl-SI"/>
        </w:rPr>
        <w:t>.</w:t>
      </w:r>
    </w:p>
    <w:p w:rsidR="00AA1EAA" w:rsidRPr="00862488" w:rsidRDefault="0099318E" w:rsidP="0099318E">
      <w:pPr>
        <w:spacing w:before="120" w:line="240" w:lineRule="auto"/>
        <w:ind w:firstLine="708"/>
        <w:jc w:val="both"/>
        <w:rPr>
          <w:rFonts w:cs="Arial"/>
          <w:color w:val="000000"/>
          <w:szCs w:val="20"/>
          <w:lang w:eastAsia="sl-SI"/>
        </w:rPr>
      </w:pPr>
      <w:r w:rsidRPr="00862488">
        <w:rPr>
          <w:rFonts w:cs="Arial"/>
          <w:color w:val="000000"/>
          <w:szCs w:val="20"/>
          <w:lang w:eastAsia="sl-SI"/>
        </w:rPr>
        <w:t xml:space="preserve">(2) Šteje se, da je prenos v drugo državo članico opravljen v okviru ureditve </w:t>
      </w:r>
      <w:r w:rsidR="00AA1EAA" w:rsidRPr="00862488">
        <w:rPr>
          <w:rFonts w:cs="Arial"/>
          <w:color w:val="000000"/>
          <w:szCs w:val="20"/>
          <w:lang w:eastAsia="sl-SI"/>
        </w:rPr>
        <w:t>skladiščenj</w:t>
      </w:r>
      <w:r w:rsidR="00405B09">
        <w:rPr>
          <w:rFonts w:cs="Arial"/>
          <w:color w:val="000000"/>
          <w:szCs w:val="20"/>
          <w:lang w:eastAsia="sl-SI"/>
        </w:rPr>
        <w:t>a</w:t>
      </w:r>
      <w:r w:rsidR="00AA1EAA" w:rsidRPr="00862488">
        <w:rPr>
          <w:rFonts w:cs="Arial"/>
          <w:color w:val="000000"/>
          <w:szCs w:val="20"/>
          <w:lang w:eastAsia="sl-SI"/>
        </w:rPr>
        <w:t xml:space="preserve"> na odpoklic, kadar so izpolnjeni naslednji pogoji:</w:t>
      </w:r>
    </w:p>
    <w:p w:rsidR="0099318E" w:rsidRPr="00862488" w:rsidRDefault="0099318E" w:rsidP="0099318E">
      <w:pPr>
        <w:spacing w:before="120" w:line="240" w:lineRule="auto"/>
        <w:ind w:firstLine="708"/>
        <w:jc w:val="both"/>
        <w:rPr>
          <w:rFonts w:cs="Arial"/>
          <w:color w:val="000000"/>
          <w:szCs w:val="20"/>
          <w:lang w:eastAsia="sl-SI"/>
        </w:rPr>
      </w:pPr>
      <w:r w:rsidRPr="00862488">
        <w:rPr>
          <w:rFonts w:cs="Arial"/>
          <w:color w:val="000000"/>
          <w:szCs w:val="20"/>
          <w:lang w:eastAsia="sl-SI"/>
        </w:rPr>
        <w:t xml:space="preserve">a) davčni zavezanec ali druga oseba za njegov račun odpošlje ali odpelje blago </w:t>
      </w:r>
      <w:r w:rsidR="00DC69E5" w:rsidRPr="00862488">
        <w:rPr>
          <w:rFonts w:cs="Arial"/>
          <w:color w:val="000000"/>
          <w:szCs w:val="20"/>
          <w:lang w:eastAsia="sl-SI"/>
        </w:rPr>
        <w:t xml:space="preserve">iz Slovenije </w:t>
      </w:r>
      <w:r w:rsidRPr="00862488">
        <w:rPr>
          <w:rFonts w:cs="Arial"/>
          <w:color w:val="000000"/>
          <w:szCs w:val="20"/>
          <w:lang w:eastAsia="sl-SI"/>
        </w:rPr>
        <w:t xml:space="preserve">v drugo državo članico z namenom, da to blago tam pozneje dobavi drugemu davčnemu zavezancu, </w:t>
      </w:r>
      <w:r w:rsidR="002F0150" w:rsidRPr="00862488">
        <w:rPr>
          <w:rFonts w:cs="Arial"/>
          <w:color w:val="000000"/>
          <w:szCs w:val="20"/>
          <w:lang w:eastAsia="sl-SI"/>
        </w:rPr>
        <w:t xml:space="preserve">na katerega v skladu s pogodbo med davčnima zavezancema preide </w:t>
      </w:r>
      <w:r w:rsidR="00F92617" w:rsidRPr="00862488">
        <w:rPr>
          <w:rFonts w:cs="Arial"/>
          <w:color w:val="000000"/>
          <w:szCs w:val="20"/>
          <w:lang w:eastAsia="sl-SI"/>
        </w:rPr>
        <w:t xml:space="preserve">pravica </w:t>
      </w:r>
      <w:r w:rsidR="00BB6102" w:rsidRPr="00862488">
        <w:rPr>
          <w:rFonts w:cs="Arial"/>
          <w:color w:val="000000"/>
          <w:szCs w:val="20"/>
          <w:lang w:eastAsia="sl-SI"/>
        </w:rPr>
        <w:t xml:space="preserve">do razpolaganja </w:t>
      </w:r>
      <w:r w:rsidR="008C5786" w:rsidRPr="00862488">
        <w:rPr>
          <w:rFonts w:cs="Arial"/>
          <w:color w:val="000000"/>
          <w:szCs w:val="20"/>
          <w:lang w:eastAsia="sl-SI"/>
        </w:rPr>
        <w:t>z blagom kot lastnik</w:t>
      </w:r>
      <w:r w:rsidR="001B543C">
        <w:rPr>
          <w:rFonts w:cs="Arial"/>
          <w:color w:val="000000"/>
          <w:szCs w:val="20"/>
          <w:lang w:eastAsia="sl-SI"/>
        </w:rPr>
        <w:t>a</w:t>
      </w:r>
      <w:r w:rsidR="00682D3A" w:rsidRPr="00862488">
        <w:rPr>
          <w:rFonts w:cs="Arial"/>
          <w:color w:val="000000"/>
          <w:szCs w:val="20"/>
          <w:lang w:eastAsia="sl-SI"/>
        </w:rPr>
        <w:t xml:space="preserve">, </w:t>
      </w:r>
    </w:p>
    <w:p w:rsidR="002F0150" w:rsidRPr="00862488" w:rsidRDefault="002F0150" w:rsidP="0099318E">
      <w:pPr>
        <w:spacing w:before="120" w:line="240" w:lineRule="auto"/>
        <w:ind w:firstLine="708"/>
        <w:jc w:val="both"/>
        <w:rPr>
          <w:rFonts w:cs="Arial"/>
          <w:color w:val="000000"/>
          <w:szCs w:val="20"/>
          <w:lang w:eastAsia="sl-SI"/>
        </w:rPr>
      </w:pPr>
      <w:r w:rsidRPr="00862488">
        <w:rPr>
          <w:rFonts w:cs="Arial"/>
          <w:color w:val="000000"/>
          <w:szCs w:val="20"/>
          <w:lang w:eastAsia="sl-SI"/>
        </w:rPr>
        <w:t>b) davčni zavezanec, ki odpošilja ali prevaža blago</w:t>
      </w:r>
      <w:r w:rsidR="005A4EBB" w:rsidRPr="00862488">
        <w:rPr>
          <w:rFonts w:cs="Arial"/>
          <w:color w:val="000000"/>
          <w:szCs w:val="20"/>
          <w:lang w:eastAsia="sl-SI"/>
        </w:rPr>
        <w:t xml:space="preserve"> oziroma za račun katerega se odpošilja ali prevaža blago (v nadalj</w:t>
      </w:r>
      <w:r w:rsidR="001B543C">
        <w:rPr>
          <w:rFonts w:cs="Arial"/>
          <w:color w:val="000000"/>
          <w:szCs w:val="20"/>
          <w:lang w:eastAsia="sl-SI"/>
        </w:rPr>
        <w:t>njem besedilu</w:t>
      </w:r>
      <w:r w:rsidR="005A4EBB" w:rsidRPr="00862488">
        <w:rPr>
          <w:rFonts w:cs="Arial"/>
          <w:color w:val="000000"/>
          <w:szCs w:val="20"/>
          <w:lang w:eastAsia="sl-SI"/>
        </w:rPr>
        <w:t>: davčni zavezanec – dobavitelj blaga)</w:t>
      </w:r>
      <w:r w:rsidRPr="00862488">
        <w:rPr>
          <w:rFonts w:cs="Arial"/>
          <w:color w:val="000000"/>
          <w:szCs w:val="20"/>
          <w:lang w:eastAsia="sl-SI"/>
        </w:rPr>
        <w:t>, nima niti sedeža svoje dejavnosti niti stalne poslovne enote v državi članici, v katero je blago odposlano ali odpeljano</w:t>
      </w:r>
      <w:r w:rsidR="00682D3A" w:rsidRPr="00862488">
        <w:rPr>
          <w:rFonts w:cs="Arial"/>
          <w:color w:val="000000"/>
          <w:szCs w:val="20"/>
          <w:lang w:eastAsia="sl-SI"/>
        </w:rPr>
        <w:t xml:space="preserve">, </w:t>
      </w:r>
    </w:p>
    <w:p w:rsidR="002F0150" w:rsidRPr="00862488" w:rsidRDefault="002F0150" w:rsidP="0099318E">
      <w:pPr>
        <w:spacing w:before="120" w:line="240" w:lineRule="auto"/>
        <w:ind w:firstLine="708"/>
        <w:jc w:val="both"/>
        <w:rPr>
          <w:rFonts w:cs="Arial"/>
          <w:color w:val="000000"/>
          <w:szCs w:val="20"/>
          <w:lang w:eastAsia="sl-SI"/>
        </w:rPr>
      </w:pPr>
      <w:r w:rsidRPr="00862488">
        <w:rPr>
          <w:rFonts w:cs="Arial"/>
          <w:color w:val="000000"/>
          <w:szCs w:val="20"/>
          <w:lang w:eastAsia="sl-SI"/>
        </w:rPr>
        <w:t>c) davčni zavezanec, kateremu je namenjena dobava blaga</w:t>
      </w:r>
      <w:r w:rsidR="005A4EBB" w:rsidRPr="00862488">
        <w:rPr>
          <w:rFonts w:cs="Arial"/>
          <w:color w:val="000000"/>
          <w:szCs w:val="20"/>
          <w:lang w:eastAsia="sl-SI"/>
        </w:rPr>
        <w:t xml:space="preserve"> (v nadalj</w:t>
      </w:r>
      <w:r w:rsidR="00277B15">
        <w:rPr>
          <w:rFonts w:cs="Arial"/>
          <w:color w:val="000000"/>
          <w:szCs w:val="20"/>
          <w:lang w:eastAsia="sl-SI"/>
        </w:rPr>
        <w:t>njem besedil</w:t>
      </w:r>
      <w:r w:rsidR="005A4EBB" w:rsidRPr="00862488">
        <w:rPr>
          <w:rFonts w:cs="Arial"/>
          <w:color w:val="000000"/>
          <w:szCs w:val="20"/>
          <w:lang w:eastAsia="sl-SI"/>
        </w:rPr>
        <w:t xml:space="preserve">u: davčni </w:t>
      </w:r>
      <w:r w:rsidR="002F3EA3" w:rsidRPr="00862488">
        <w:rPr>
          <w:rFonts w:cs="Arial"/>
          <w:color w:val="000000"/>
          <w:szCs w:val="20"/>
          <w:lang w:eastAsia="sl-SI"/>
        </w:rPr>
        <w:t>zavezanec</w:t>
      </w:r>
      <w:r w:rsidR="005A4EBB" w:rsidRPr="00862488">
        <w:rPr>
          <w:rFonts w:cs="Arial"/>
          <w:color w:val="000000"/>
          <w:szCs w:val="20"/>
          <w:lang w:eastAsia="sl-SI"/>
        </w:rPr>
        <w:t xml:space="preserve"> </w:t>
      </w:r>
      <w:r w:rsidR="00D726BD" w:rsidRPr="00862488">
        <w:rPr>
          <w:rFonts w:cs="Arial"/>
          <w:color w:val="000000"/>
          <w:szCs w:val="20"/>
          <w:lang w:eastAsia="sl-SI"/>
        </w:rPr>
        <w:t>–</w:t>
      </w:r>
      <w:r w:rsidR="005A4EBB" w:rsidRPr="00862488">
        <w:rPr>
          <w:rFonts w:cs="Arial"/>
          <w:color w:val="000000"/>
          <w:szCs w:val="20"/>
          <w:lang w:eastAsia="sl-SI"/>
        </w:rPr>
        <w:t xml:space="preserve"> prejemnik blaga)</w:t>
      </w:r>
      <w:r w:rsidRPr="00862488">
        <w:rPr>
          <w:rFonts w:cs="Arial"/>
          <w:color w:val="000000"/>
          <w:szCs w:val="20"/>
          <w:lang w:eastAsia="sl-SI"/>
        </w:rPr>
        <w:t>, je identificiran za DDV v državi članici, v katero je blago odposlano ali odpeljano, njegova identiteta in identifikacijska številk</w:t>
      </w:r>
      <w:r w:rsidR="00FA7997" w:rsidRPr="00862488">
        <w:rPr>
          <w:rFonts w:cs="Arial"/>
          <w:color w:val="000000"/>
          <w:szCs w:val="20"/>
          <w:lang w:eastAsia="sl-SI"/>
        </w:rPr>
        <w:t>a</w:t>
      </w:r>
      <w:r w:rsidRPr="00862488">
        <w:rPr>
          <w:rFonts w:cs="Arial"/>
          <w:color w:val="000000"/>
          <w:szCs w:val="20"/>
          <w:lang w:eastAsia="sl-SI"/>
        </w:rPr>
        <w:t xml:space="preserve"> za DDV, ki mu jo je dodelila </w:t>
      </w:r>
      <w:r w:rsidR="00FA7997" w:rsidRPr="00862488">
        <w:rPr>
          <w:rFonts w:cs="Arial"/>
          <w:color w:val="000000"/>
          <w:szCs w:val="20"/>
          <w:lang w:eastAsia="sl-SI"/>
        </w:rPr>
        <w:t xml:space="preserve">ta </w:t>
      </w:r>
      <w:r w:rsidRPr="00862488">
        <w:rPr>
          <w:rFonts w:cs="Arial"/>
          <w:color w:val="000000"/>
          <w:szCs w:val="20"/>
          <w:lang w:eastAsia="sl-SI"/>
        </w:rPr>
        <w:t xml:space="preserve">država članica, pa sta </w:t>
      </w:r>
      <w:r w:rsidR="00FA7997" w:rsidRPr="00862488">
        <w:rPr>
          <w:rFonts w:cs="Arial"/>
          <w:color w:val="000000"/>
          <w:szCs w:val="20"/>
          <w:lang w:eastAsia="sl-SI"/>
        </w:rPr>
        <w:t xml:space="preserve">v trenutku, ko se začne odpošiljanje ali prevoz </w:t>
      </w:r>
      <w:r w:rsidR="008C5786" w:rsidRPr="00862488">
        <w:rPr>
          <w:rFonts w:cs="Arial"/>
          <w:color w:val="000000"/>
          <w:szCs w:val="20"/>
          <w:lang w:eastAsia="sl-SI"/>
        </w:rPr>
        <w:t xml:space="preserve">blaga, </w:t>
      </w:r>
      <w:r w:rsidRPr="00862488">
        <w:rPr>
          <w:rFonts w:cs="Arial"/>
          <w:color w:val="000000"/>
          <w:szCs w:val="20"/>
          <w:lang w:eastAsia="sl-SI"/>
        </w:rPr>
        <w:t xml:space="preserve">znani davčnemu zavezancu </w:t>
      </w:r>
      <w:r w:rsidR="007F2795" w:rsidRPr="00862488">
        <w:rPr>
          <w:rFonts w:cs="Arial"/>
          <w:color w:val="000000"/>
          <w:szCs w:val="20"/>
          <w:lang w:eastAsia="sl-SI"/>
        </w:rPr>
        <w:t>– dobavitelju blaga</w:t>
      </w:r>
      <w:r w:rsidR="00682D3A" w:rsidRPr="00862488">
        <w:rPr>
          <w:rFonts w:cs="Arial"/>
          <w:color w:val="000000"/>
          <w:szCs w:val="20"/>
          <w:lang w:eastAsia="sl-SI"/>
        </w:rPr>
        <w:t xml:space="preserve">, </w:t>
      </w:r>
      <w:r w:rsidR="007546A9" w:rsidRPr="00862488">
        <w:rPr>
          <w:rFonts w:cs="Arial"/>
          <w:color w:val="000000"/>
          <w:szCs w:val="20"/>
          <w:lang w:eastAsia="sl-SI"/>
        </w:rPr>
        <w:t xml:space="preserve"> in</w:t>
      </w:r>
    </w:p>
    <w:p w:rsidR="002F0150" w:rsidRPr="00862488" w:rsidRDefault="002F0150" w:rsidP="0099318E">
      <w:pPr>
        <w:spacing w:before="120" w:line="240" w:lineRule="auto"/>
        <w:ind w:firstLine="708"/>
        <w:jc w:val="both"/>
        <w:rPr>
          <w:rFonts w:cs="Arial"/>
          <w:color w:val="000000"/>
          <w:szCs w:val="20"/>
          <w:lang w:eastAsia="sl-SI"/>
        </w:rPr>
      </w:pPr>
      <w:r w:rsidRPr="00862488">
        <w:rPr>
          <w:rFonts w:cs="Arial"/>
          <w:color w:val="000000"/>
          <w:szCs w:val="20"/>
          <w:lang w:eastAsia="sl-SI"/>
        </w:rPr>
        <w:t>d) davčni zavezanec</w:t>
      </w:r>
      <w:r w:rsidR="007F2795" w:rsidRPr="00862488">
        <w:rPr>
          <w:rFonts w:cs="Arial"/>
          <w:color w:val="000000"/>
          <w:szCs w:val="20"/>
          <w:lang w:eastAsia="sl-SI"/>
        </w:rPr>
        <w:t xml:space="preserve"> – dobavitelj blaga</w:t>
      </w:r>
      <w:r w:rsidRPr="00862488">
        <w:rPr>
          <w:rFonts w:cs="Arial"/>
          <w:color w:val="000000"/>
          <w:szCs w:val="20"/>
          <w:lang w:eastAsia="sl-SI"/>
        </w:rPr>
        <w:t xml:space="preserve"> prenos blaga </w:t>
      </w:r>
      <w:r w:rsidR="00DC69E5" w:rsidRPr="00862488">
        <w:rPr>
          <w:rFonts w:cs="Arial"/>
          <w:color w:val="000000"/>
          <w:szCs w:val="20"/>
          <w:lang w:eastAsia="sl-SI"/>
        </w:rPr>
        <w:t xml:space="preserve">iz Slovenije </w:t>
      </w:r>
      <w:r w:rsidR="00FA7997" w:rsidRPr="00862488">
        <w:rPr>
          <w:rFonts w:cs="Arial"/>
          <w:color w:val="000000"/>
          <w:szCs w:val="20"/>
          <w:lang w:eastAsia="sl-SI"/>
        </w:rPr>
        <w:t xml:space="preserve">v drugo državo članico evidentira </w:t>
      </w:r>
      <w:r w:rsidRPr="00862488">
        <w:rPr>
          <w:rFonts w:cs="Arial"/>
          <w:color w:val="000000"/>
          <w:szCs w:val="20"/>
          <w:lang w:eastAsia="sl-SI"/>
        </w:rPr>
        <w:t>v evidenc</w:t>
      </w:r>
      <w:r w:rsidR="00FA7997" w:rsidRPr="00862488">
        <w:rPr>
          <w:rFonts w:cs="Arial"/>
          <w:color w:val="000000"/>
          <w:szCs w:val="20"/>
          <w:lang w:eastAsia="sl-SI"/>
        </w:rPr>
        <w:t>i</w:t>
      </w:r>
      <w:r w:rsidRPr="00862488">
        <w:rPr>
          <w:rFonts w:cs="Arial"/>
          <w:color w:val="000000"/>
          <w:szCs w:val="20"/>
          <w:lang w:eastAsia="sl-SI"/>
        </w:rPr>
        <w:t xml:space="preserve"> iz </w:t>
      </w:r>
      <w:r w:rsidR="00622863" w:rsidRPr="00862488">
        <w:rPr>
          <w:rFonts w:cs="Arial"/>
          <w:color w:val="000000"/>
          <w:szCs w:val="20"/>
          <w:lang w:eastAsia="sl-SI"/>
        </w:rPr>
        <w:t>četrtega</w:t>
      </w:r>
      <w:r w:rsidR="00FA7997" w:rsidRPr="00862488">
        <w:rPr>
          <w:rFonts w:cs="Arial"/>
          <w:color w:val="000000"/>
          <w:szCs w:val="20"/>
          <w:lang w:eastAsia="sl-SI"/>
        </w:rPr>
        <w:t xml:space="preserve"> odstavka 85. </w:t>
      </w:r>
      <w:r w:rsidRPr="00862488">
        <w:rPr>
          <w:rFonts w:cs="Arial"/>
          <w:color w:val="000000"/>
          <w:szCs w:val="20"/>
          <w:lang w:eastAsia="sl-SI"/>
        </w:rPr>
        <w:t>člena</w:t>
      </w:r>
      <w:r w:rsidR="00FA7997" w:rsidRPr="00862488">
        <w:rPr>
          <w:rFonts w:cs="Arial"/>
          <w:color w:val="000000"/>
          <w:szCs w:val="20"/>
          <w:lang w:eastAsia="sl-SI"/>
        </w:rPr>
        <w:t xml:space="preserve"> tega zakona</w:t>
      </w:r>
      <w:r w:rsidRPr="00862488">
        <w:rPr>
          <w:rFonts w:cs="Arial"/>
          <w:color w:val="000000"/>
          <w:szCs w:val="20"/>
          <w:lang w:eastAsia="sl-SI"/>
        </w:rPr>
        <w:t>, identiteto davčnega zavezanca</w:t>
      </w:r>
      <w:r w:rsidR="00FA7997" w:rsidRPr="00862488">
        <w:rPr>
          <w:rFonts w:cs="Arial"/>
          <w:color w:val="000000"/>
          <w:szCs w:val="20"/>
          <w:lang w:eastAsia="sl-SI"/>
        </w:rPr>
        <w:t xml:space="preserve"> </w:t>
      </w:r>
      <w:r w:rsidR="00D726BD" w:rsidRPr="00862488">
        <w:rPr>
          <w:rFonts w:cs="Arial"/>
          <w:color w:val="000000"/>
          <w:szCs w:val="20"/>
          <w:lang w:eastAsia="sl-SI"/>
        </w:rPr>
        <w:t>–</w:t>
      </w:r>
      <w:r w:rsidR="00FA7997" w:rsidRPr="00862488">
        <w:rPr>
          <w:rFonts w:cs="Arial"/>
          <w:color w:val="000000"/>
          <w:szCs w:val="20"/>
          <w:lang w:eastAsia="sl-SI"/>
        </w:rPr>
        <w:t xml:space="preserve"> prejemnika blaga</w:t>
      </w:r>
      <w:r w:rsidRPr="00862488">
        <w:rPr>
          <w:rFonts w:cs="Arial"/>
          <w:color w:val="000000"/>
          <w:szCs w:val="20"/>
          <w:lang w:eastAsia="sl-SI"/>
        </w:rPr>
        <w:t xml:space="preserve"> </w:t>
      </w:r>
      <w:r w:rsidR="004C2D07" w:rsidRPr="00862488">
        <w:rPr>
          <w:rFonts w:cs="Arial"/>
          <w:color w:val="000000"/>
          <w:szCs w:val="20"/>
          <w:lang w:eastAsia="sl-SI"/>
        </w:rPr>
        <w:t xml:space="preserve">in </w:t>
      </w:r>
      <w:r w:rsidRPr="00862488">
        <w:rPr>
          <w:rFonts w:cs="Arial"/>
          <w:color w:val="000000"/>
          <w:szCs w:val="20"/>
          <w:lang w:eastAsia="sl-SI"/>
        </w:rPr>
        <w:t xml:space="preserve">njegovo identifikacijsko številko za DDV, ki mu jo je dodelila država članica, v katero se blago odpošilja ali prevaža, pa navede v rekapitulacijskem poročilu </w:t>
      </w:r>
      <w:r w:rsidR="008918CA" w:rsidRPr="00862488">
        <w:rPr>
          <w:rFonts w:cs="Arial"/>
          <w:color w:val="000000"/>
          <w:szCs w:val="20"/>
          <w:lang w:eastAsia="sl-SI"/>
        </w:rPr>
        <w:t>v skladu s četrtim odstavkom</w:t>
      </w:r>
      <w:r w:rsidR="00FA7997" w:rsidRPr="00862488">
        <w:rPr>
          <w:rFonts w:cs="Arial"/>
          <w:color w:val="000000"/>
          <w:szCs w:val="20"/>
          <w:lang w:eastAsia="sl-SI"/>
        </w:rPr>
        <w:t xml:space="preserve"> 90. člena tega zakona.</w:t>
      </w:r>
    </w:p>
    <w:p w:rsidR="00AA1EAA" w:rsidRPr="00862488" w:rsidRDefault="00FA7997" w:rsidP="00FA7997">
      <w:pPr>
        <w:spacing w:before="120" w:line="240" w:lineRule="auto"/>
        <w:ind w:firstLine="708"/>
        <w:jc w:val="both"/>
        <w:rPr>
          <w:rFonts w:cs="Arial"/>
          <w:color w:val="000000"/>
          <w:szCs w:val="20"/>
          <w:lang w:eastAsia="sl-SI"/>
        </w:rPr>
      </w:pPr>
      <w:r w:rsidRPr="00862488">
        <w:rPr>
          <w:rFonts w:cs="Arial"/>
          <w:color w:val="000000"/>
          <w:szCs w:val="20"/>
          <w:lang w:eastAsia="sl-SI"/>
        </w:rPr>
        <w:t xml:space="preserve">(3) </w:t>
      </w:r>
      <w:r w:rsidR="00AA1EAA" w:rsidRPr="00862488">
        <w:rPr>
          <w:rFonts w:cs="Arial"/>
          <w:color w:val="000000"/>
          <w:szCs w:val="20"/>
          <w:lang w:eastAsia="sl-SI"/>
        </w:rPr>
        <w:t xml:space="preserve">Če so </w:t>
      </w:r>
      <w:r w:rsidRPr="00862488">
        <w:rPr>
          <w:rFonts w:cs="Arial"/>
          <w:color w:val="000000"/>
          <w:szCs w:val="20"/>
          <w:lang w:eastAsia="sl-SI"/>
        </w:rPr>
        <w:t xml:space="preserve">izpolnjeni </w:t>
      </w:r>
      <w:r w:rsidR="00AA1EAA" w:rsidRPr="00862488">
        <w:rPr>
          <w:rFonts w:cs="Arial"/>
          <w:color w:val="000000"/>
          <w:szCs w:val="20"/>
          <w:lang w:eastAsia="sl-SI"/>
        </w:rPr>
        <w:t xml:space="preserve">pogoji </w:t>
      </w:r>
      <w:r w:rsidR="008C5786" w:rsidRPr="00862488">
        <w:rPr>
          <w:rFonts w:cs="Arial"/>
          <w:color w:val="000000"/>
          <w:szCs w:val="20"/>
          <w:lang w:eastAsia="sl-SI"/>
        </w:rPr>
        <w:t xml:space="preserve">iz </w:t>
      </w:r>
      <w:r w:rsidRPr="00862488">
        <w:rPr>
          <w:rFonts w:cs="Arial"/>
          <w:color w:val="000000"/>
          <w:szCs w:val="20"/>
          <w:lang w:eastAsia="sl-SI"/>
        </w:rPr>
        <w:t xml:space="preserve">prejšnjega </w:t>
      </w:r>
      <w:r w:rsidR="00AA1EAA" w:rsidRPr="00862488">
        <w:rPr>
          <w:rFonts w:cs="Arial"/>
          <w:color w:val="000000"/>
          <w:szCs w:val="20"/>
          <w:lang w:eastAsia="sl-SI"/>
        </w:rPr>
        <w:t>odstavka</w:t>
      </w:r>
      <w:r w:rsidRPr="00862488">
        <w:rPr>
          <w:rFonts w:cs="Arial"/>
          <w:color w:val="000000"/>
          <w:szCs w:val="20"/>
          <w:lang w:eastAsia="sl-SI"/>
        </w:rPr>
        <w:t xml:space="preserve"> in se </w:t>
      </w:r>
      <w:r w:rsidR="00F92617" w:rsidRPr="00862488">
        <w:rPr>
          <w:rFonts w:cs="Arial"/>
          <w:color w:val="000000"/>
          <w:szCs w:val="20"/>
          <w:lang w:eastAsia="sl-SI"/>
        </w:rPr>
        <w:t>pravica do razpolaganja z blagom kot lastnik</w:t>
      </w:r>
      <w:r w:rsidR="00B12E24">
        <w:rPr>
          <w:rFonts w:cs="Arial"/>
          <w:color w:val="000000"/>
          <w:szCs w:val="20"/>
          <w:lang w:eastAsia="sl-SI"/>
        </w:rPr>
        <w:t>a</w:t>
      </w:r>
      <w:r w:rsidRPr="00862488">
        <w:rPr>
          <w:rFonts w:cs="Arial"/>
          <w:color w:val="000000"/>
          <w:szCs w:val="20"/>
          <w:lang w:eastAsia="sl-SI"/>
        </w:rPr>
        <w:t xml:space="preserve"> prenese na </w:t>
      </w:r>
      <w:r w:rsidR="005A4EBB" w:rsidRPr="00862488">
        <w:rPr>
          <w:rFonts w:cs="Arial"/>
          <w:color w:val="000000"/>
          <w:szCs w:val="20"/>
          <w:lang w:eastAsia="sl-SI"/>
        </w:rPr>
        <w:t>davčnega zavezanca – p</w:t>
      </w:r>
      <w:r w:rsidRPr="00862488">
        <w:rPr>
          <w:rFonts w:cs="Arial"/>
          <w:color w:val="000000"/>
          <w:szCs w:val="20"/>
          <w:lang w:eastAsia="sl-SI"/>
        </w:rPr>
        <w:t xml:space="preserve">rejemnika </w:t>
      </w:r>
      <w:r w:rsidR="007F2795" w:rsidRPr="00862488">
        <w:rPr>
          <w:rFonts w:cs="Arial"/>
          <w:color w:val="000000"/>
          <w:szCs w:val="20"/>
          <w:lang w:eastAsia="sl-SI"/>
        </w:rPr>
        <w:t xml:space="preserve">blaga </w:t>
      </w:r>
      <w:r w:rsidRPr="00862488">
        <w:rPr>
          <w:rFonts w:cs="Arial"/>
          <w:color w:val="000000"/>
          <w:szCs w:val="20"/>
          <w:lang w:eastAsia="sl-SI"/>
        </w:rPr>
        <w:t xml:space="preserve">v roku iz </w:t>
      </w:r>
      <w:r w:rsidR="00F872F3" w:rsidRPr="00862488">
        <w:rPr>
          <w:rFonts w:cs="Arial"/>
          <w:color w:val="000000"/>
          <w:szCs w:val="20"/>
          <w:lang w:eastAsia="sl-SI"/>
        </w:rPr>
        <w:t>četrtega</w:t>
      </w:r>
      <w:r w:rsidRPr="00862488">
        <w:rPr>
          <w:rFonts w:cs="Arial"/>
          <w:color w:val="000000"/>
          <w:szCs w:val="20"/>
          <w:lang w:eastAsia="sl-SI"/>
        </w:rPr>
        <w:t xml:space="preserve"> odstavka tega člena</w:t>
      </w:r>
      <w:r w:rsidR="00AA1EAA" w:rsidRPr="00862488">
        <w:rPr>
          <w:rFonts w:cs="Arial"/>
          <w:color w:val="000000"/>
          <w:szCs w:val="20"/>
          <w:lang w:eastAsia="sl-SI"/>
        </w:rPr>
        <w:t xml:space="preserve">, se </w:t>
      </w:r>
      <w:r w:rsidR="005A4EBB" w:rsidRPr="00862488">
        <w:rPr>
          <w:rFonts w:cs="Arial"/>
          <w:color w:val="000000"/>
          <w:szCs w:val="20"/>
          <w:lang w:eastAsia="sl-SI"/>
        </w:rPr>
        <w:t xml:space="preserve">šteje, da je </w:t>
      </w:r>
      <w:r w:rsidR="00AA1EAA" w:rsidRPr="00862488">
        <w:rPr>
          <w:rFonts w:cs="Arial"/>
          <w:color w:val="000000"/>
          <w:szCs w:val="20"/>
          <w:lang w:eastAsia="sl-SI"/>
        </w:rPr>
        <w:t xml:space="preserve">v trenutku prenosa </w:t>
      </w:r>
      <w:r w:rsidR="00F92617" w:rsidRPr="00862488">
        <w:rPr>
          <w:rFonts w:cs="Arial"/>
          <w:color w:val="000000"/>
          <w:szCs w:val="20"/>
          <w:lang w:eastAsia="sl-SI"/>
        </w:rPr>
        <w:t>pravice do razpolaganja z blagom kot lastnik</w:t>
      </w:r>
      <w:r w:rsidR="00B12E24">
        <w:rPr>
          <w:rFonts w:cs="Arial"/>
          <w:color w:val="000000"/>
          <w:szCs w:val="20"/>
          <w:lang w:eastAsia="sl-SI"/>
        </w:rPr>
        <w:t>a</w:t>
      </w:r>
      <w:r w:rsidR="00AA1EAA" w:rsidRPr="00862488">
        <w:rPr>
          <w:rFonts w:cs="Arial"/>
          <w:color w:val="000000"/>
          <w:szCs w:val="20"/>
          <w:lang w:eastAsia="sl-SI"/>
        </w:rPr>
        <w:t xml:space="preserve"> na davčnega zavezanca </w:t>
      </w:r>
      <w:r w:rsidRPr="00862488">
        <w:rPr>
          <w:rFonts w:cs="Arial"/>
          <w:color w:val="000000"/>
          <w:szCs w:val="20"/>
          <w:lang w:eastAsia="sl-SI"/>
        </w:rPr>
        <w:t xml:space="preserve">– prejemnika </w:t>
      </w:r>
      <w:r w:rsidR="007F2795" w:rsidRPr="00862488">
        <w:rPr>
          <w:rFonts w:cs="Arial"/>
          <w:color w:val="000000"/>
          <w:szCs w:val="20"/>
          <w:lang w:eastAsia="sl-SI"/>
        </w:rPr>
        <w:t>blaga</w:t>
      </w:r>
      <w:r w:rsidR="00AA1EAA" w:rsidRPr="00862488">
        <w:rPr>
          <w:rFonts w:cs="Arial"/>
          <w:color w:val="000000"/>
          <w:szCs w:val="20"/>
          <w:lang w:eastAsia="sl-SI"/>
        </w:rPr>
        <w:t>:</w:t>
      </w:r>
    </w:p>
    <w:p w:rsidR="005A4EBB" w:rsidRPr="00862488" w:rsidRDefault="005A4EBB" w:rsidP="00FA7997">
      <w:pPr>
        <w:spacing w:before="120" w:line="240" w:lineRule="auto"/>
        <w:ind w:firstLine="708"/>
        <w:jc w:val="both"/>
        <w:rPr>
          <w:rFonts w:cs="Arial"/>
          <w:color w:val="000000"/>
          <w:szCs w:val="20"/>
          <w:lang w:eastAsia="sl-SI"/>
        </w:rPr>
      </w:pPr>
      <w:r w:rsidRPr="00862488">
        <w:rPr>
          <w:rFonts w:cs="Arial"/>
          <w:color w:val="000000"/>
          <w:szCs w:val="20"/>
          <w:lang w:eastAsia="sl-SI"/>
        </w:rPr>
        <w:lastRenderedPageBreak/>
        <w:t>a) davčni zavezanec</w:t>
      </w:r>
      <w:r w:rsidR="007F2795" w:rsidRPr="00862488">
        <w:rPr>
          <w:rFonts w:cs="Arial"/>
          <w:color w:val="000000"/>
          <w:szCs w:val="20"/>
          <w:lang w:eastAsia="sl-SI"/>
        </w:rPr>
        <w:t xml:space="preserve"> – dobavitelj blaga v Sloveniji opravil</w:t>
      </w:r>
      <w:r w:rsidRPr="00862488">
        <w:rPr>
          <w:rFonts w:cs="Arial"/>
          <w:color w:val="000000"/>
          <w:szCs w:val="20"/>
          <w:lang w:eastAsia="sl-SI"/>
        </w:rPr>
        <w:t xml:space="preserve"> oproščeno dobavo blaga v skladu s </w:t>
      </w:r>
      <w:r w:rsidR="007F2795" w:rsidRPr="00862488">
        <w:rPr>
          <w:rFonts w:cs="Arial"/>
          <w:color w:val="000000"/>
          <w:szCs w:val="20"/>
          <w:lang w:eastAsia="sl-SI"/>
        </w:rPr>
        <w:t>1. točko 46. člena tega zakona</w:t>
      </w:r>
      <w:r w:rsidRPr="00862488">
        <w:rPr>
          <w:rFonts w:cs="Arial"/>
          <w:color w:val="000000"/>
          <w:szCs w:val="20"/>
          <w:lang w:eastAsia="sl-SI"/>
        </w:rPr>
        <w:t>;</w:t>
      </w:r>
    </w:p>
    <w:p w:rsidR="005A4EBB" w:rsidRPr="00862488" w:rsidRDefault="005A4EBB" w:rsidP="00FA7997">
      <w:pPr>
        <w:spacing w:before="120" w:line="240" w:lineRule="auto"/>
        <w:ind w:firstLine="708"/>
        <w:jc w:val="both"/>
        <w:rPr>
          <w:rFonts w:cs="Arial"/>
          <w:color w:val="000000"/>
          <w:szCs w:val="20"/>
          <w:lang w:eastAsia="sl-SI"/>
        </w:rPr>
      </w:pPr>
      <w:r w:rsidRPr="00862488">
        <w:rPr>
          <w:rFonts w:cs="Arial"/>
          <w:color w:val="000000"/>
          <w:szCs w:val="20"/>
          <w:lang w:eastAsia="sl-SI"/>
        </w:rPr>
        <w:t>b) davčni zavezanec</w:t>
      </w:r>
      <w:r w:rsidR="007F2795" w:rsidRPr="00862488">
        <w:rPr>
          <w:rFonts w:cs="Arial"/>
          <w:color w:val="000000"/>
          <w:szCs w:val="20"/>
          <w:lang w:eastAsia="sl-SI"/>
        </w:rPr>
        <w:t xml:space="preserve"> – prejemnik blaga opravil pridobitev blaga znotraj </w:t>
      </w:r>
      <w:r w:rsidR="005F36DE" w:rsidRPr="00862488">
        <w:rPr>
          <w:rFonts w:cs="Arial"/>
          <w:color w:val="000000"/>
          <w:szCs w:val="20"/>
          <w:lang w:eastAsia="sl-SI"/>
        </w:rPr>
        <w:t>Unije</w:t>
      </w:r>
      <w:r w:rsidRPr="00862488">
        <w:rPr>
          <w:rFonts w:cs="Arial"/>
          <w:color w:val="000000"/>
          <w:szCs w:val="20"/>
          <w:lang w:eastAsia="sl-SI"/>
        </w:rPr>
        <w:t xml:space="preserve"> v državi članici, v katero je bilo blago odposlano ali odpeljano.</w:t>
      </w:r>
    </w:p>
    <w:p w:rsidR="00AA1EAA" w:rsidRPr="00862488" w:rsidRDefault="00DC69E5" w:rsidP="005A4EBB">
      <w:pPr>
        <w:spacing w:before="120" w:line="240" w:lineRule="auto"/>
        <w:ind w:firstLine="708"/>
        <w:jc w:val="both"/>
        <w:rPr>
          <w:rFonts w:cs="Arial"/>
          <w:color w:val="000000"/>
          <w:szCs w:val="20"/>
          <w:lang w:eastAsia="sl-SI"/>
        </w:rPr>
      </w:pPr>
      <w:r w:rsidRPr="00862488">
        <w:rPr>
          <w:rFonts w:cs="Arial"/>
          <w:color w:val="000000"/>
          <w:szCs w:val="20"/>
          <w:lang w:eastAsia="sl-SI"/>
        </w:rPr>
        <w:t xml:space="preserve"> </w:t>
      </w:r>
      <w:r w:rsidR="005A4EBB" w:rsidRPr="00862488">
        <w:rPr>
          <w:rFonts w:cs="Arial"/>
          <w:color w:val="000000"/>
          <w:szCs w:val="20"/>
          <w:lang w:eastAsia="sl-SI"/>
        </w:rPr>
        <w:t>(</w:t>
      </w:r>
      <w:r w:rsidRPr="00862488">
        <w:rPr>
          <w:rFonts w:cs="Arial"/>
          <w:color w:val="000000"/>
          <w:szCs w:val="20"/>
          <w:lang w:eastAsia="sl-SI"/>
        </w:rPr>
        <w:t>4</w:t>
      </w:r>
      <w:r w:rsidR="005A4EBB" w:rsidRPr="00862488">
        <w:rPr>
          <w:rFonts w:cs="Arial"/>
          <w:color w:val="000000"/>
          <w:szCs w:val="20"/>
          <w:lang w:eastAsia="sl-SI"/>
        </w:rPr>
        <w:t xml:space="preserve">) </w:t>
      </w:r>
      <w:r w:rsidR="00AA1EAA" w:rsidRPr="00862488">
        <w:rPr>
          <w:rFonts w:cs="Arial"/>
          <w:color w:val="000000"/>
          <w:szCs w:val="20"/>
          <w:lang w:eastAsia="sl-SI"/>
        </w:rPr>
        <w:t xml:space="preserve">Če v </w:t>
      </w:r>
      <w:r w:rsidR="00E875F6" w:rsidRPr="00862488">
        <w:rPr>
          <w:rFonts w:cs="Arial"/>
          <w:color w:val="000000"/>
          <w:szCs w:val="20"/>
          <w:lang w:eastAsia="sl-SI"/>
        </w:rPr>
        <w:t>dvanajstih</w:t>
      </w:r>
      <w:r w:rsidR="00AA1EAA" w:rsidRPr="00862488">
        <w:rPr>
          <w:rFonts w:cs="Arial"/>
          <w:color w:val="000000"/>
          <w:szCs w:val="20"/>
          <w:lang w:eastAsia="sl-SI"/>
        </w:rPr>
        <w:t xml:space="preserve"> mesecih po </w:t>
      </w:r>
      <w:r w:rsidR="004E1E41" w:rsidRPr="00862488">
        <w:rPr>
          <w:rFonts w:cs="Arial"/>
          <w:color w:val="000000"/>
          <w:szCs w:val="20"/>
          <w:lang w:eastAsia="sl-SI"/>
        </w:rPr>
        <w:t>prihodu</w:t>
      </w:r>
      <w:r w:rsidR="00AA1EAA" w:rsidRPr="00862488">
        <w:rPr>
          <w:rFonts w:cs="Arial"/>
          <w:color w:val="000000"/>
          <w:szCs w:val="20"/>
          <w:lang w:eastAsia="sl-SI"/>
        </w:rPr>
        <w:t xml:space="preserve"> blaga v </w:t>
      </w:r>
      <w:r w:rsidR="00664D13" w:rsidRPr="00862488">
        <w:rPr>
          <w:rFonts w:cs="Arial"/>
          <w:color w:val="000000"/>
          <w:szCs w:val="20"/>
          <w:lang w:eastAsia="sl-SI"/>
        </w:rPr>
        <w:t xml:space="preserve">drugo </w:t>
      </w:r>
      <w:r w:rsidR="00AA1EAA" w:rsidRPr="00862488">
        <w:rPr>
          <w:rFonts w:cs="Arial"/>
          <w:color w:val="000000"/>
          <w:szCs w:val="20"/>
          <w:lang w:eastAsia="sl-SI"/>
        </w:rPr>
        <w:t>državo članico v</w:t>
      </w:r>
      <w:r w:rsidR="00664D13" w:rsidRPr="00862488">
        <w:rPr>
          <w:rFonts w:cs="Arial"/>
          <w:color w:val="000000"/>
          <w:szCs w:val="20"/>
          <w:lang w:eastAsia="sl-SI"/>
        </w:rPr>
        <w:t xml:space="preserve"> smislu prvega odstavka tega člena</w:t>
      </w:r>
      <w:r w:rsidR="00AA1EAA" w:rsidRPr="00862488">
        <w:rPr>
          <w:rFonts w:cs="Arial"/>
          <w:color w:val="000000"/>
          <w:szCs w:val="20"/>
          <w:lang w:eastAsia="sl-SI"/>
        </w:rPr>
        <w:t xml:space="preserve"> blago ni dobavljeno davčnemu zavezancu </w:t>
      </w:r>
      <w:r w:rsidR="00664D13" w:rsidRPr="00862488">
        <w:rPr>
          <w:rFonts w:cs="Arial"/>
          <w:color w:val="000000"/>
          <w:szCs w:val="20"/>
          <w:lang w:eastAsia="sl-SI"/>
        </w:rPr>
        <w:t xml:space="preserve">– prejemniku blaga </w:t>
      </w:r>
      <w:r w:rsidR="00AA1EAA" w:rsidRPr="00862488">
        <w:rPr>
          <w:rFonts w:cs="Arial"/>
          <w:color w:val="000000"/>
          <w:szCs w:val="20"/>
          <w:lang w:eastAsia="sl-SI"/>
        </w:rPr>
        <w:t xml:space="preserve">iz </w:t>
      </w:r>
      <w:r w:rsidR="000E4E36">
        <w:rPr>
          <w:rFonts w:cs="Arial"/>
          <w:color w:val="000000"/>
          <w:szCs w:val="20"/>
          <w:lang w:eastAsia="sl-SI"/>
        </w:rPr>
        <w:t xml:space="preserve">c) </w:t>
      </w:r>
      <w:r w:rsidR="00AA1EAA" w:rsidRPr="00862488">
        <w:rPr>
          <w:rFonts w:cs="Arial"/>
          <w:color w:val="000000"/>
          <w:szCs w:val="20"/>
          <w:lang w:eastAsia="sl-SI"/>
        </w:rPr>
        <w:t xml:space="preserve">točke </w:t>
      </w:r>
      <w:r w:rsidR="00664D13" w:rsidRPr="00862488">
        <w:rPr>
          <w:rFonts w:cs="Arial"/>
          <w:color w:val="000000"/>
          <w:szCs w:val="20"/>
          <w:lang w:eastAsia="sl-SI"/>
        </w:rPr>
        <w:t xml:space="preserve">drugega </w:t>
      </w:r>
      <w:r w:rsidR="00AA1EAA" w:rsidRPr="00862488">
        <w:rPr>
          <w:rFonts w:cs="Arial"/>
          <w:color w:val="000000"/>
          <w:szCs w:val="20"/>
          <w:lang w:eastAsia="sl-SI"/>
        </w:rPr>
        <w:t xml:space="preserve">odstavka </w:t>
      </w:r>
      <w:r w:rsidR="00664D13" w:rsidRPr="00862488">
        <w:rPr>
          <w:rFonts w:cs="Arial"/>
          <w:color w:val="000000"/>
          <w:szCs w:val="20"/>
          <w:lang w:eastAsia="sl-SI"/>
        </w:rPr>
        <w:t xml:space="preserve">tega člena ali osebi iz </w:t>
      </w:r>
      <w:r w:rsidRPr="00862488">
        <w:rPr>
          <w:rFonts w:cs="Arial"/>
          <w:color w:val="000000"/>
          <w:szCs w:val="20"/>
          <w:lang w:eastAsia="sl-SI"/>
        </w:rPr>
        <w:t>šestega</w:t>
      </w:r>
      <w:r w:rsidR="00664D13" w:rsidRPr="00862488">
        <w:rPr>
          <w:rFonts w:cs="Arial"/>
          <w:color w:val="000000"/>
          <w:szCs w:val="20"/>
          <w:lang w:eastAsia="sl-SI"/>
        </w:rPr>
        <w:t xml:space="preserve"> odstavka tega člena</w:t>
      </w:r>
      <w:r w:rsidR="00AA1EAA" w:rsidRPr="00862488">
        <w:rPr>
          <w:rFonts w:cs="Arial"/>
          <w:color w:val="000000"/>
          <w:szCs w:val="20"/>
          <w:lang w:eastAsia="sl-SI"/>
        </w:rPr>
        <w:t xml:space="preserve"> in če se ne pojavi nobena od okoliščin iz </w:t>
      </w:r>
      <w:r w:rsidRPr="00862488">
        <w:rPr>
          <w:rFonts w:cs="Arial"/>
          <w:color w:val="000000"/>
          <w:szCs w:val="20"/>
          <w:lang w:eastAsia="sl-SI"/>
        </w:rPr>
        <w:t>sedmega</w:t>
      </w:r>
      <w:r w:rsidR="00664D13" w:rsidRPr="00862488">
        <w:rPr>
          <w:rFonts w:cs="Arial"/>
          <w:color w:val="000000"/>
          <w:szCs w:val="20"/>
          <w:lang w:eastAsia="sl-SI"/>
        </w:rPr>
        <w:t xml:space="preserve"> </w:t>
      </w:r>
      <w:r w:rsidR="007546A9" w:rsidRPr="00862488">
        <w:rPr>
          <w:rFonts w:cs="Arial"/>
          <w:color w:val="000000"/>
          <w:szCs w:val="20"/>
          <w:lang w:eastAsia="sl-SI"/>
        </w:rPr>
        <w:t xml:space="preserve">do desetega </w:t>
      </w:r>
      <w:r w:rsidR="00AA1EAA" w:rsidRPr="00862488">
        <w:rPr>
          <w:rFonts w:cs="Arial"/>
          <w:color w:val="000000"/>
          <w:szCs w:val="20"/>
          <w:lang w:eastAsia="sl-SI"/>
        </w:rPr>
        <w:t xml:space="preserve">odstavka </w:t>
      </w:r>
      <w:r w:rsidR="00664D13" w:rsidRPr="00862488">
        <w:rPr>
          <w:rFonts w:cs="Arial"/>
          <w:color w:val="000000"/>
          <w:szCs w:val="20"/>
          <w:lang w:eastAsia="sl-SI"/>
        </w:rPr>
        <w:t>tega člena</w:t>
      </w:r>
      <w:r w:rsidR="00AA1EAA" w:rsidRPr="00862488">
        <w:rPr>
          <w:rFonts w:cs="Arial"/>
          <w:color w:val="000000"/>
          <w:szCs w:val="20"/>
          <w:lang w:eastAsia="sl-SI"/>
        </w:rPr>
        <w:t>, se šteje, da je bil</w:t>
      </w:r>
      <w:r w:rsidR="00664D13" w:rsidRPr="00862488">
        <w:rPr>
          <w:rFonts w:cs="Arial"/>
          <w:color w:val="000000"/>
          <w:szCs w:val="20"/>
          <w:lang w:eastAsia="sl-SI"/>
        </w:rPr>
        <w:t xml:space="preserve"> na dan po izteku </w:t>
      </w:r>
      <w:r w:rsidR="00E875F6" w:rsidRPr="00862488">
        <w:rPr>
          <w:rFonts w:cs="Arial"/>
          <w:color w:val="000000"/>
          <w:szCs w:val="20"/>
          <w:lang w:eastAsia="sl-SI"/>
        </w:rPr>
        <w:t>dvanajst</w:t>
      </w:r>
      <w:r w:rsidR="00664D13" w:rsidRPr="00862488">
        <w:rPr>
          <w:rFonts w:cs="Arial"/>
          <w:color w:val="000000"/>
          <w:szCs w:val="20"/>
          <w:lang w:eastAsia="sl-SI"/>
        </w:rPr>
        <w:t xml:space="preserve">mesečnega obdobja opravljen prenos blaga </w:t>
      </w:r>
      <w:r w:rsidR="00AA1EAA" w:rsidRPr="00862488">
        <w:rPr>
          <w:rFonts w:cs="Arial"/>
          <w:color w:val="000000"/>
          <w:szCs w:val="20"/>
          <w:lang w:eastAsia="sl-SI"/>
        </w:rPr>
        <w:t xml:space="preserve">v </w:t>
      </w:r>
      <w:r w:rsidR="00664D13" w:rsidRPr="00862488">
        <w:rPr>
          <w:rFonts w:cs="Arial"/>
          <w:color w:val="000000"/>
          <w:szCs w:val="20"/>
          <w:lang w:eastAsia="sl-SI"/>
        </w:rPr>
        <w:t>skladu z</w:t>
      </w:r>
      <w:r w:rsidR="00AA1EAA" w:rsidRPr="00862488">
        <w:rPr>
          <w:rFonts w:cs="Arial"/>
          <w:color w:val="000000"/>
          <w:szCs w:val="20"/>
          <w:lang w:eastAsia="sl-SI"/>
        </w:rPr>
        <w:t xml:space="preserve"> </w:t>
      </w:r>
      <w:r w:rsidR="00664D13" w:rsidRPr="00862488">
        <w:rPr>
          <w:rFonts w:cs="Arial"/>
          <w:color w:val="000000"/>
          <w:szCs w:val="20"/>
          <w:lang w:eastAsia="sl-SI"/>
        </w:rPr>
        <w:t xml:space="preserve">9. </w:t>
      </w:r>
      <w:r w:rsidR="00AA1EAA" w:rsidRPr="00862488">
        <w:rPr>
          <w:rFonts w:cs="Arial"/>
          <w:color w:val="000000"/>
          <w:szCs w:val="20"/>
          <w:lang w:eastAsia="sl-SI"/>
        </w:rPr>
        <w:t>člen</w:t>
      </w:r>
      <w:r w:rsidR="00664D13" w:rsidRPr="00862488">
        <w:rPr>
          <w:rFonts w:cs="Arial"/>
          <w:color w:val="000000"/>
          <w:szCs w:val="20"/>
          <w:lang w:eastAsia="sl-SI"/>
        </w:rPr>
        <w:t>om</w:t>
      </w:r>
      <w:r w:rsidR="00AA1EAA" w:rsidRPr="00862488">
        <w:rPr>
          <w:rFonts w:cs="Arial"/>
          <w:color w:val="000000"/>
          <w:szCs w:val="20"/>
          <w:lang w:eastAsia="sl-SI"/>
        </w:rPr>
        <w:t xml:space="preserve"> </w:t>
      </w:r>
      <w:r w:rsidR="00664D13" w:rsidRPr="00862488">
        <w:rPr>
          <w:rFonts w:cs="Arial"/>
          <w:color w:val="000000"/>
          <w:szCs w:val="20"/>
          <w:lang w:eastAsia="sl-SI"/>
        </w:rPr>
        <w:t>tega zakona</w:t>
      </w:r>
      <w:r w:rsidR="00AA1EAA" w:rsidRPr="00862488">
        <w:rPr>
          <w:rFonts w:cs="Arial"/>
          <w:color w:val="000000"/>
          <w:szCs w:val="20"/>
          <w:lang w:eastAsia="sl-SI"/>
        </w:rPr>
        <w:t>.</w:t>
      </w:r>
    </w:p>
    <w:p w:rsidR="00664D13" w:rsidRPr="00862488" w:rsidRDefault="005A4EBB" w:rsidP="005A4EBB">
      <w:pPr>
        <w:spacing w:before="120" w:line="240" w:lineRule="auto"/>
        <w:ind w:firstLine="708"/>
        <w:jc w:val="both"/>
        <w:rPr>
          <w:rFonts w:cs="Arial"/>
          <w:color w:val="000000"/>
          <w:szCs w:val="20"/>
          <w:lang w:eastAsia="sl-SI"/>
        </w:rPr>
      </w:pPr>
      <w:r w:rsidRPr="00862488">
        <w:rPr>
          <w:rFonts w:cs="Arial"/>
          <w:color w:val="000000"/>
          <w:szCs w:val="20"/>
          <w:lang w:eastAsia="sl-SI"/>
        </w:rPr>
        <w:t>(</w:t>
      </w:r>
      <w:r w:rsidR="00DC69E5" w:rsidRPr="00862488">
        <w:rPr>
          <w:rFonts w:cs="Arial"/>
          <w:color w:val="000000"/>
          <w:szCs w:val="20"/>
          <w:lang w:eastAsia="sl-SI"/>
        </w:rPr>
        <w:t>5</w:t>
      </w:r>
      <w:r w:rsidRPr="00862488">
        <w:rPr>
          <w:rFonts w:cs="Arial"/>
          <w:color w:val="000000"/>
          <w:szCs w:val="20"/>
          <w:lang w:eastAsia="sl-SI"/>
        </w:rPr>
        <w:t xml:space="preserve">) </w:t>
      </w:r>
      <w:r w:rsidR="00664D13" w:rsidRPr="00862488">
        <w:rPr>
          <w:rFonts w:cs="Arial"/>
          <w:color w:val="000000"/>
          <w:szCs w:val="20"/>
          <w:lang w:eastAsia="sl-SI"/>
        </w:rPr>
        <w:t xml:space="preserve">Ne glede na prejšnji odstavek se šteje, da prenos v skladu z 9. členom </w:t>
      </w:r>
      <w:r w:rsidR="000E4E36">
        <w:rPr>
          <w:rFonts w:cs="Arial"/>
          <w:color w:val="000000"/>
          <w:szCs w:val="20"/>
          <w:lang w:eastAsia="sl-SI"/>
        </w:rPr>
        <w:t xml:space="preserve">tega zakona </w:t>
      </w:r>
      <w:r w:rsidR="00664D13" w:rsidRPr="00862488">
        <w:rPr>
          <w:rFonts w:cs="Arial"/>
          <w:color w:val="000000"/>
          <w:szCs w:val="20"/>
          <w:lang w:eastAsia="sl-SI"/>
        </w:rPr>
        <w:t>ni bil opravljen, če:</w:t>
      </w:r>
    </w:p>
    <w:p w:rsidR="00AA1EAA" w:rsidRPr="00862488" w:rsidRDefault="00664D13" w:rsidP="005A4EBB">
      <w:pPr>
        <w:spacing w:before="120" w:line="240" w:lineRule="auto"/>
        <w:ind w:firstLine="708"/>
        <w:jc w:val="both"/>
        <w:rPr>
          <w:rFonts w:cs="Arial"/>
          <w:color w:val="000000"/>
          <w:szCs w:val="20"/>
          <w:lang w:eastAsia="sl-SI"/>
        </w:rPr>
      </w:pPr>
      <w:r w:rsidRPr="00862488">
        <w:rPr>
          <w:rFonts w:cs="Arial"/>
          <w:color w:val="000000"/>
          <w:szCs w:val="20"/>
          <w:lang w:eastAsia="sl-SI"/>
        </w:rPr>
        <w:t xml:space="preserve">a) </w:t>
      </w:r>
      <w:r w:rsidR="005F36DE" w:rsidRPr="00862488">
        <w:rPr>
          <w:rFonts w:cs="Arial"/>
          <w:color w:val="000000"/>
          <w:szCs w:val="20"/>
          <w:lang w:eastAsia="sl-SI"/>
        </w:rPr>
        <w:t>pravica do razpolaganja</w:t>
      </w:r>
      <w:r w:rsidRPr="00862488">
        <w:rPr>
          <w:rFonts w:cs="Arial"/>
          <w:color w:val="000000"/>
          <w:szCs w:val="20"/>
          <w:lang w:eastAsia="sl-SI"/>
        </w:rPr>
        <w:t xml:space="preserve"> </w:t>
      </w:r>
      <w:r w:rsidR="003E70C3" w:rsidRPr="00862488">
        <w:rPr>
          <w:rFonts w:cs="Arial"/>
          <w:color w:val="000000"/>
          <w:szCs w:val="20"/>
          <w:lang w:eastAsia="sl-SI"/>
        </w:rPr>
        <w:t xml:space="preserve">z </w:t>
      </w:r>
      <w:r w:rsidRPr="00862488">
        <w:rPr>
          <w:rFonts w:cs="Arial"/>
          <w:color w:val="000000"/>
          <w:szCs w:val="20"/>
          <w:lang w:eastAsia="sl-SI"/>
        </w:rPr>
        <w:t>blag</w:t>
      </w:r>
      <w:r w:rsidR="003E70C3" w:rsidRPr="00862488">
        <w:rPr>
          <w:rFonts w:cs="Arial"/>
          <w:color w:val="000000"/>
          <w:szCs w:val="20"/>
          <w:lang w:eastAsia="sl-SI"/>
        </w:rPr>
        <w:t>om</w:t>
      </w:r>
      <w:r w:rsidRPr="00862488">
        <w:rPr>
          <w:rFonts w:cs="Arial"/>
          <w:color w:val="000000"/>
          <w:szCs w:val="20"/>
          <w:lang w:eastAsia="sl-SI"/>
        </w:rPr>
        <w:t xml:space="preserve"> </w:t>
      </w:r>
      <w:r w:rsidR="00B12E24">
        <w:rPr>
          <w:rFonts w:cs="Arial"/>
          <w:color w:val="000000"/>
          <w:szCs w:val="20"/>
          <w:lang w:eastAsia="sl-SI"/>
        </w:rPr>
        <w:t>kot lastnika</w:t>
      </w:r>
      <w:r w:rsidRPr="00862488">
        <w:rPr>
          <w:rFonts w:cs="Arial"/>
          <w:color w:val="000000"/>
          <w:szCs w:val="20"/>
          <w:lang w:eastAsia="sl-SI"/>
        </w:rPr>
        <w:t xml:space="preserve"> ni bila prenesena in </w:t>
      </w:r>
      <w:r w:rsidR="00E875F6" w:rsidRPr="00862488">
        <w:rPr>
          <w:rFonts w:cs="Arial"/>
          <w:color w:val="000000"/>
          <w:szCs w:val="20"/>
          <w:lang w:eastAsia="sl-SI"/>
        </w:rPr>
        <w:t xml:space="preserve">je bilo zato </w:t>
      </w:r>
      <w:r w:rsidRPr="00862488">
        <w:rPr>
          <w:rFonts w:cs="Arial"/>
          <w:color w:val="000000"/>
          <w:szCs w:val="20"/>
          <w:lang w:eastAsia="sl-SI"/>
        </w:rPr>
        <w:t xml:space="preserve">zadevno blago v roku iz </w:t>
      </w:r>
      <w:r w:rsidR="00E875F6" w:rsidRPr="00862488">
        <w:rPr>
          <w:rFonts w:cs="Arial"/>
          <w:color w:val="000000"/>
          <w:szCs w:val="20"/>
          <w:lang w:eastAsia="sl-SI"/>
        </w:rPr>
        <w:t xml:space="preserve">prejšnjega odstavka </w:t>
      </w:r>
      <w:r w:rsidRPr="00862488">
        <w:rPr>
          <w:rFonts w:cs="Arial"/>
          <w:color w:val="000000"/>
          <w:szCs w:val="20"/>
          <w:lang w:eastAsia="sl-SI"/>
        </w:rPr>
        <w:t>vrnjeno v državo članico, iz katere je bilo odposlano ali odpeljano, in</w:t>
      </w:r>
    </w:p>
    <w:p w:rsidR="00E875F6" w:rsidRPr="00862488" w:rsidRDefault="00E875F6" w:rsidP="00E875F6">
      <w:pPr>
        <w:spacing w:before="120" w:line="240" w:lineRule="auto"/>
        <w:ind w:firstLine="708"/>
        <w:jc w:val="both"/>
        <w:rPr>
          <w:rFonts w:cs="Arial"/>
          <w:color w:val="000000"/>
          <w:szCs w:val="20"/>
          <w:lang w:eastAsia="sl-SI"/>
        </w:rPr>
      </w:pPr>
      <w:r w:rsidRPr="00862488">
        <w:rPr>
          <w:rFonts w:cs="Arial"/>
          <w:color w:val="000000"/>
          <w:szCs w:val="20"/>
          <w:lang w:eastAsia="sl-SI"/>
        </w:rPr>
        <w:t xml:space="preserve">b) davčni zavezanec – dobavitelj blaga vračilo blaga iz prejšnje </w:t>
      </w:r>
      <w:r w:rsidR="005F36DE" w:rsidRPr="00862488">
        <w:rPr>
          <w:rFonts w:cs="Arial"/>
          <w:color w:val="000000"/>
          <w:szCs w:val="20"/>
          <w:lang w:eastAsia="sl-SI"/>
        </w:rPr>
        <w:t>točke</w:t>
      </w:r>
      <w:r w:rsidRPr="00862488">
        <w:rPr>
          <w:rFonts w:cs="Arial"/>
          <w:color w:val="000000"/>
          <w:szCs w:val="20"/>
          <w:lang w:eastAsia="sl-SI"/>
        </w:rPr>
        <w:t xml:space="preserve"> evidentira v evidenci iz </w:t>
      </w:r>
      <w:r w:rsidR="005F36DE" w:rsidRPr="00862488">
        <w:rPr>
          <w:rFonts w:cs="Arial"/>
          <w:color w:val="000000"/>
          <w:szCs w:val="20"/>
          <w:lang w:eastAsia="sl-SI"/>
        </w:rPr>
        <w:t>četrtega</w:t>
      </w:r>
      <w:r w:rsidRPr="00862488">
        <w:rPr>
          <w:rFonts w:cs="Arial"/>
          <w:color w:val="000000"/>
          <w:szCs w:val="20"/>
          <w:lang w:eastAsia="sl-SI"/>
        </w:rPr>
        <w:t xml:space="preserve"> odstavka 85. člena tega zakona. </w:t>
      </w:r>
    </w:p>
    <w:p w:rsidR="00AA1EAA" w:rsidRPr="00862488" w:rsidRDefault="00E875F6" w:rsidP="00E875F6">
      <w:pPr>
        <w:spacing w:before="120" w:line="240" w:lineRule="auto"/>
        <w:ind w:firstLine="708"/>
        <w:jc w:val="both"/>
        <w:rPr>
          <w:rFonts w:cs="Arial"/>
          <w:color w:val="000000"/>
          <w:szCs w:val="20"/>
          <w:lang w:eastAsia="sl-SI"/>
        </w:rPr>
      </w:pPr>
      <w:r w:rsidRPr="00862488">
        <w:rPr>
          <w:rFonts w:cs="Arial"/>
          <w:color w:val="000000"/>
          <w:szCs w:val="20"/>
          <w:lang w:eastAsia="sl-SI"/>
        </w:rPr>
        <w:t>(</w:t>
      </w:r>
      <w:r w:rsidR="00DC69E5" w:rsidRPr="00862488">
        <w:rPr>
          <w:rFonts w:cs="Arial"/>
          <w:color w:val="000000"/>
          <w:szCs w:val="20"/>
          <w:lang w:eastAsia="sl-SI"/>
        </w:rPr>
        <w:t>6</w:t>
      </w:r>
      <w:r w:rsidRPr="00862488">
        <w:rPr>
          <w:rFonts w:cs="Arial"/>
          <w:color w:val="000000"/>
          <w:szCs w:val="20"/>
          <w:lang w:eastAsia="sl-SI"/>
        </w:rPr>
        <w:t>)</w:t>
      </w:r>
      <w:r w:rsidR="00AA1EAA" w:rsidRPr="00862488">
        <w:rPr>
          <w:rFonts w:cs="Arial"/>
          <w:color w:val="000000"/>
          <w:szCs w:val="20"/>
          <w:lang w:eastAsia="sl-SI"/>
        </w:rPr>
        <w:t> </w:t>
      </w:r>
      <w:r w:rsidR="009E4C23" w:rsidRPr="00862488">
        <w:rPr>
          <w:rFonts w:cs="Arial"/>
          <w:color w:val="000000"/>
          <w:szCs w:val="20"/>
          <w:lang w:eastAsia="sl-SI"/>
        </w:rPr>
        <w:t>Č</w:t>
      </w:r>
      <w:r w:rsidR="00AA1EAA" w:rsidRPr="00862488">
        <w:rPr>
          <w:rFonts w:cs="Arial"/>
          <w:color w:val="000000"/>
          <w:szCs w:val="20"/>
          <w:lang w:eastAsia="sl-SI"/>
        </w:rPr>
        <w:t>e davčnega zavezanca</w:t>
      </w:r>
      <w:r w:rsidRPr="00862488">
        <w:rPr>
          <w:rFonts w:cs="Arial"/>
          <w:color w:val="000000"/>
          <w:szCs w:val="20"/>
          <w:lang w:eastAsia="sl-SI"/>
        </w:rPr>
        <w:t xml:space="preserve"> </w:t>
      </w:r>
      <w:r w:rsidR="00B7041E" w:rsidRPr="00862488">
        <w:rPr>
          <w:rFonts w:cs="Arial"/>
          <w:color w:val="000000"/>
          <w:szCs w:val="20"/>
          <w:lang w:eastAsia="sl-SI"/>
        </w:rPr>
        <w:t>–</w:t>
      </w:r>
      <w:r w:rsidRPr="00862488">
        <w:rPr>
          <w:rFonts w:cs="Arial"/>
          <w:color w:val="000000"/>
          <w:szCs w:val="20"/>
          <w:lang w:eastAsia="sl-SI"/>
        </w:rPr>
        <w:t xml:space="preserve"> prejemnika</w:t>
      </w:r>
      <w:r w:rsidR="00B7041E" w:rsidRPr="00862488">
        <w:rPr>
          <w:rFonts w:cs="Arial"/>
          <w:color w:val="000000"/>
          <w:szCs w:val="20"/>
          <w:lang w:eastAsia="sl-SI"/>
        </w:rPr>
        <w:t xml:space="preserve"> blaga</w:t>
      </w:r>
      <w:r w:rsidR="00AA1EAA" w:rsidRPr="00862488">
        <w:rPr>
          <w:rFonts w:cs="Arial"/>
          <w:color w:val="000000"/>
          <w:szCs w:val="20"/>
          <w:lang w:eastAsia="sl-SI"/>
        </w:rPr>
        <w:t xml:space="preserve"> iz </w:t>
      </w:r>
      <w:r w:rsidR="000E4E36">
        <w:rPr>
          <w:rFonts w:cs="Arial"/>
          <w:color w:val="000000"/>
          <w:szCs w:val="20"/>
          <w:lang w:eastAsia="sl-SI"/>
        </w:rPr>
        <w:t xml:space="preserve">c) </w:t>
      </w:r>
      <w:r w:rsidR="00B7041E" w:rsidRPr="00862488">
        <w:rPr>
          <w:rFonts w:cs="Arial"/>
          <w:color w:val="000000"/>
          <w:szCs w:val="20"/>
          <w:lang w:eastAsia="sl-SI"/>
        </w:rPr>
        <w:t>točke</w:t>
      </w:r>
      <w:r w:rsidRPr="00862488">
        <w:rPr>
          <w:rFonts w:cs="Arial"/>
          <w:color w:val="000000"/>
          <w:szCs w:val="20"/>
          <w:lang w:eastAsia="sl-SI"/>
        </w:rPr>
        <w:t xml:space="preserve"> drugega </w:t>
      </w:r>
      <w:r w:rsidR="00AA1EAA" w:rsidRPr="00862488">
        <w:rPr>
          <w:rFonts w:cs="Arial"/>
          <w:color w:val="000000"/>
          <w:szCs w:val="20"/>
          <w:lang w:eastAsia="sl-SI"/>
        </w:rPr>
        <w:t xml:space="preserve">odstavka </w:t>
      </w:r>
      <w:r w:rsidRPr="00862488">
        <w:rPr>
          <w:rFonts w:cs="Arial"/>
          <w:color w:val="000000"/>
          <w:szCs w:val="20"/>
          <w:lang w:eastAsia="sl-SI"/>
        </w:rPr>
        <w:t xml:space="preserve">tega člena </w:t>
      </w:r>
      <w:r w:rsidR="00AA1EAA" w:rsidRPr="00862488">
        <w:rPr>
          <w:rFonts w:cs="Arial"/>
          <w:color w:val="000000"/>
          <w:szCs w:val="20"/>
          <w:lang w:eastAsia="sl-SI"/>
        </w:rPr>
        <w:t xml:space="preserve">v roku iz </w:t>
      </w:r>
      <w:r w:rsidR="00B7041E" w:rsidRPr="00862488">
        <w:rPr>
          <w:rFonts w:cs="Arial"/>
          <w:color w:val="000000"/>
          <w:szCs w:val="20"/>
          <w:lang w:eastAsia="sl-SI"/>
        </w:rPr>
        <w:t>četrtega</w:t>
      </w:r>
      <w:r w:rsidRPr="00862488">
        <w:rPr>
          <w:rFonts w:cs="Arial"/>
          <w:color w:val="000000"/>
          <w:szCs w:val="20"/>
          <w:lang w:eastAsia="sl-SI"/>
        </w:rPr>
        <w:t xml:space="preserve"> </w:t>
      </w:r>
      <w:r w:rsidR="00AA1EAA" w:rsidRPr="00862488">
        <w:rPr>
          <w:rFonts w:cs="Arial"/>
          <w:color w:val="000000"/>
          <w:szCs w:val="20"/>
          <w:lang w:eastAsia="sl-SI"/>
        </w:rPr>
        <w:t xml:space="preserve">odstavka </w:t>
      </w:r>
      <w:r w:rsidRPr="00862488">
        <w:rPr>
          <w:rFonts w:cs="Arial"/>
          <w:color w:val="000000"/>
          <w:szCs w:val="20"/>
          <w:lang w:eastAsia="sl-SI"/>
        </w:rPr>
        <w:t>tega člena</w:t>
      </w:r>
      <w:r w:rsidR="00AA1EAA" w:rsidRPr="00862488">
        <w:rPr>
          <w:rFonts w:cs="Arial"/>
          <w:color w:val="000000"/>
          <w:szCs w:val="20"/>
          <w:lang w:eastAsia="sl-SI"/>
        </w:rPr>
        <w:t xml:space="preserve"> </w:t>
      </w:r>
      <w:r w:rsidR="009E4C23" w:rsidRPr="00862488">
        <w:rPr>
          <w:rFonts w:cs="Arial"/>
          <w:color w:val="000000"/>
          <w:szCs w:val="20"/>
          <w:lang w:eastAsia="sl-SI"/>
        </w:rPr>
        <w:t xml:space="preserve">kot prejemnik blaga nadomesti </w:t>
      </w:r>
      <w:r w:rsidR="00AA1EAA" w:rsidRPr="00862488">
        <w:rPr>
          <w:rFonts w:cs="Arial"/>
          <w:color w:val="000000"/>
          <w:szCs w:val="20"/>
          <w:lang w:eastAsia="sl-SI"/>
        </w:rPr>
        <w:t xml:space="preserve">drug davčni zavezanec, </w:t>
      </w:r>
      <w:r w:rsidR="009E4C23" w:rsidRPr="00862488">
        <w:rPr>
          <w:rFonts w:cs="Arial"/>
          <w:color w:val="000000"/>
          <w:szCs w:val="20"/>
          <w:lang w:eastAsia="sl-SI"/>
        </w:rPr>
        <w:t xml:space="preserve">se šteje, da prenos v skladu z 9. členom tega zakona v trenutku zamenjave prejemnika blaga ni bil opravljen, </w:t>
      </w:r>
      <w:r w:rsidR="00AA1EAA" w:rsidRPr="00862488">
        <w:rPr>
          <w:rFonts w:cs="Arial"/>
          <w:color w:val="000000"/>
          <w:szCs w:val="20"/>
          <w:lang w:eastAsia="sl-SI"/>
        </w:rPr>
        <w:t>če:</w:t>
      </w:r>
    </w:p>
    <w:p w:rsidR="00E875F6" w:rsidRPr="00862488" w:rsidRDefault="00E875F6" w:rsidP="00E875F6">
      <w:pPr>
        <w:spacing w:before="120" w:line="240" w:lineRule="auto"/>
        <w:ind w:firstLine="708"/>
        <w:jc w:val="both"/>
        <w:rPr>
          <w:rFonts w:cs="Arial"/>
          <w:color w:val="000000"/>
          <w:szCs w:val="20"/>
          <w:lang w:eastAsia="sl-SI"/>
        </w:rPr>
      </w:pPr>
      <w:r w:rsidRPr="00862488">
        <w:rPr>
          <w:rFonts w:cs="Arial"/>
          <w:color w:val="000000"/>
          <w:szCs w:val="20"/>
          <w:lang w:eastAsia="sl-SI"/>
        </w:rPr>
        <w:t>a) so izpolnjeni vsi drugi pogoji iz drugega odstavka tega člena in</w:t>
      </w:r>
    </w:p>
    <w:p w:rsidR="00E875F6" w:rsidRPr="00862488" w:rsidRDefault="00E875F6" w:rsidP="00E875F6">
      <w:pPr>
        <w:spacing w:before="120" w:line="240" w:lineRule="auto"/>
        <w:ind w:firstLine="708"/>
        <w:jc w:val="both"/>
        <w:rPr>
          <w:rFonts w:cs="Arial"/>
          <w:color w:val="000000"/>
          <w:szCs w:val="20"/>
          <w:lang w:eastAsia="sl-SI"/>
        </w:rPr>
      </w:pPr>
      <w:r w:rsidRPr="00862488">
        <w:rPr>
          <w:rFonts w:cs="Arial"/>
          <w:color w:val="000000"/>
          <w:szCs w:val="20"/>
          <w:lang w:eastAsia="sl-SI"/>
        </w:rPr>
        <w:t xml:space="preserve">b) je davčni zavezanec – dobavitelj blaga iz </w:t>
      </w:r>
      <w:r w:rsidR="000E4E36">
        <w:rPr>
          <w:rFonts w:cs="Arial"/>
          <w:color w:val="000000"/>
          <w:szCs w:val="20"/>
          <w:lang w:eastAsia="sl-SI"/>
        </w:rPr>
        <w:t xml:space="preserve">b) </w:t>
      </w:r>
      <w:r w:rsidR="00B7041E" w:rsidRPr="00862488">
        <w:rPr>
          <w:rFonts w:cs="Arial"/>
          <w:color w:val="000000"/>
          <w:szCs w:val="20"/>
          <w:lang w:eastAsia="sl-SI"/>
        </w:rPr>
        <w:t>točke</w:t>
      </w:r>
      <w:r w:rsidRPr="00862488">
        <w:rPr>
          <w:rFonts w:cs="Arial"/>
          <w:color w:val="000000"/>
          <w:szCs w:val="20"/>
          <w:lang w:eastAsia="sl-SI"/>
        </w:rPr>
        <w:t xml:space="preserve"> drugega odstavka tega člana </w:t>
      </w:r>
      <w:r w:rsidR="009E4C23" w:rsidRPr="00862488">
        <w:rPr>
          <w:rFonts w:cs="Arial"/>
          <w:color w:val="000000"/>
          <w:szCs w:val="20"/>
          <w:lang w:eastAsia="sl-SI"/>
        </w:rPr>
        <w:t>zamenjavo</w:t>
      </w:r>
      <w:r w:rsidRPr="00862488">
        <w:rPr>
          <w:rFonts w:cs="Arial"/>
          <w:color w:val="000000"/>
          <w:szCs w:val="20"/>
          <w:lang w:eastAsia="sl-SI"/>
        </w:rPr>
        <w:t xml:space="preserve"> evidentiral v evidenci iz </w:t>
      </w:r>
      <w:r w:rsidR="00B7041E" w:rsidRPr="00862488">
        <w:rPr>
          <w:rFonts w:cs="Arial"/>
          <w:color w:val="000000"/>
          <w:szCs w:val="20"/>
          <w:lang w:eastAsia="sl-SI"/>
        </w:rPr>
        <w:t>četrtega</w:t>
      </w:r>
      <w:r w:rsidRPr="00862488">
        <w:rPr>
          <w:rFonts w:cs="Arial"/>
          <w:color w:val="000000"/>
          <w:szCs w:val="20"/>
          <w:lang w:eastAsia="sl-SI"/>
        </w:rPr>
        <w:t xml:space="preserve"> odstavka 85. člena tega zakona.</w:t>
      </w:r>
    </w:p>
    <w:p w:rsidR="00AA1EAA" w:rsidRPr="00862488" w:rsidRDefault="008862BE" w:rsidP="008862BE">
      <w:pPr>
        <w:spacing w:before="120" w:line="240" w:lineRule="auto"/>
        <w:ind w:firstLine="708"/>
        <w:jc w:val="both"/>
        <w:rPr>
          <w:rFonts w:cs="Arial"/>
          <w:color w:val="000000"/>
          <w:szCs w:val="20"/>
          <w:lang w:eastAsia="sl-SI"/>
        </w:rPr>
      </w:pPr>
      <w:r w:rsidRPr="00862488">
        <w:rPr>
          <w:rFonts w:cs="Arial"/>
          <w:color w:val="000000"/>
          <w:szCs w:val="20"/>
          <w:lang w:eastAsia="sl-SI"/>
        </w:rPr>
        <w:t>(</w:t>
      </w:r>
      <w:r w:rsidR="00DC69E5" w:rsidRPr="00862488">
        <w:rPr>
          <w:rFonts w:cs="Arial"/>
          <w:color w:val="000000"/>
          <w:szCs w:val="20"/>
          <w:lang w:eastAsia="sl-SI"/>
        </w:rPr>
        <w:t>7</w:t>
      </w:r>
      <w:r w:rsidRPr="00862488">
        <w:rPr>
          <w:rFonts w:cs="Arial"/>
          <w:color w:val="000000"/>
          <w:szCs w:val="20"/>
          <w:lang w:eastAsia="sl-SI"/>
        </w:rPr>
        <w:t xml:space="preserve">) </w:t>
      </w:r>
      <w:r w:rsidR="00AA1EAA" w:rsidRPr="00862488">
        <w:rPr>
          <w:rFonts w:cs="Arial"/>
          <w:color w:val="000000"/>
          <w:szCs w:val="20"/>
          <w:lang w:eastAsia="sl-SI"/>
        </w:rPr>
        <w:t xml:space="preserve">Če v </w:t>
      </w:r>
      <w:r w:rsidR="00B7041E" w:rsidRPr="00862488">
        <w:rPr>
          <w:rFonts w:cs="Arial"/>
          <w:color w:val="000000"/>
          <w:szCs w:val="20"/>
          <w:lang w:eastAsia="sl-SI"/>
        </w:rPr>
        <w:t>roku</w:t>
      </w:r>
      <w:r w:rsidRPr="00862488">
        <w:rPr>
          <w:rFonts w:cs="Arial"/>
          <w:color w:val="000000"/>
          <w:szCs w:val="20"/>
          <w:lang w:eastAsia="sl-SI"/>
        </w:rPr>
        <w:t xml:space="preserve"> iz </w:t>
      </w:r>
      <w:r w:rsidR="00DC69E5" w:rsidRPr="00862488">
        <w:rPr>
          <w:rFonts w:cs="Arial"/>
          <w:color w:val="000000"/>
          <w:szCs w:val="20"/>
          <w:lang w:eastAsia="sl-SI"/>
        </w:rPr>
        <w:t>četrtega</w:t>
      </w:r>
      <w:r w:rsidRPr="00862488">
        <w:rPr>
          <w:rFonts w:cs="Arial"/>
          <w:color w:val="000000"/>
          <w:szCs w:val="20"/>
          <w:lang w:eastAsia="sl-SI"/>
        </w:rPr>
        <w:t xml:space="preserve"> odstavka tega člena</w:t>
      </w:r>
      <w:r w:rsidR="00AA1EAA" w:rsidRPr="00862488">
        <w:rPr>
          <w:rFonts w:cs="Arial"/>
          <w:color w:val="000000"/>
          <w:szCs w:val="20"/>
          <w:lang w:eastAsia="sl-SI"/>
        </w:rPr>
        <w:t xml:space="preserve"> kateri koli od pogojev iz </w:t>
      </w:r>
      <w:r w:rsidRPr="00862488">
        <w:rPr>
          <w:rFonts w:cs="Arial"/>
          <w:color w:val="000000"/>
          <w:szCs w:val="20"/>
          <w:lang w:eastAsia="sl-SI"/>
        </w:rPr>
        <w:t xml:space="preserve">drugega </w:t>
      </w:r>
      <w:r w:rsidR="007546A9" w:rsidRPr="00862488">
        <w:rPr>
          <w:rFonts w:cs="Arial"/>
          <w:color w:val="000000"/>
          <w:szCs w:val="20"/>
          <w:lang w:eastAsia="sl-SI"/>
        </w:rPr>
        <w:t xml:space="preserve">oziroma </w:t>
      </w:r>
      <w:r w:rsidR="00DC69E5" w:rsidRPr="00862488">
        <w:rPr>
          <w:rFonts w:cs="Arial"/>
          <w:color w:val="000000"/>
          <w:szCs w:val="20"/>
          <w:lang w:eastAsia="sl-SI"/>
        </w:rPr>
        <w:t>šestega</w:t>
      </w:r>
      <w:r w:rsidRPr="00862488">
        <w:rPr>
          <w:rFonts w:cs="Arial"/>
          <w:color w:val="000000"/>
          <w:szCs w:val="20"/>
          <w:lang w:eastAsia="sl-SI"/>
        </w:rPr>
        <w:t xml:space="preserve"> odstavka tega člena </w:t>
      </w:r>
      <w:r w:rsidR="00AA1EAA" w:rsidRPr="00862488">
        <w:rPr>
          <w:rFonts w:cs="Arial"/>
          <w:color w:val="000000"/>
          <w:szCs w:val="20"/>
          <w:lang w:eastAsia="sl-SI"/>
        </w:rPr>
        <w:t xml:space="preserve">ni več izpolnjen, se šteje, da je bil prenos blaga v skladu </w:t>
      </w:r>
      <w:r w:rsidRPr="00862488">
        <w:rPr>
          <w:rFonts w:cs="Arial"/>
          <w:color w:val="000000"/>
          <w:szCs w:val="20"/>
          <w:lang w:eastAsia="sl-SI"/>
        </w:rPr>
        <w:t xml:space="preserve">z 9. </w:t>
      </w:r>
      <w:r w:rsidR="00AA1EAA" w:rsidRPr="00862488">
        <w:rPr>
          <w:rFonts w:cs="Arial"/>
          <w:color w:val="000000"/>
          <w:szCs w:val="20"/>
          <w:lang w:eastAsia="sl-SI"/>
        </w:rPr>
        <w:t xml:space="preserve">členom </w:t>
      </w:r>
      <w:r w:rsidRPr="00862488">
        <w:rPr>
          <w:rFonts w:cs="Arial"/>
          <w:color w:val="000000"/>
          <w:szCs w:val="20"/>
          <w:lang w:eastAsia="sl-SI"/>
        </w:rPr>
        <w:t xml:space="preserve">tega zakona </w:t>
      </w:r>
      <w:r w:rsidR="00AA1EAA" w:rsidRPr="00862488">
        <w:rPr>
          <w:rFonts w:cs="Arial"/>
          <w:color w:val="000000"/>
          <w:szCs w:val="20"/>
          <w:lang w:eastAsia="sl-SI"/>
        </w:rPr>
        <w:t xml:space="preserve">opravljen v trenutku, ko </w:t>
      </w:r>
      <w:r w:rsidRPr="00862488">
        <w:rPr>
          <w:rFonts w:cs="Arial"/>
          <w:color w:val="000000"/>
          <w:szCs w:val="20"/>
          <w:lang w:eastAsia="sl-SI"/>
        </w:rPr>
        <w:t>ta</w:t>
      </w:r>
      <w:r w:rsidR="00AA1EAA" w:rsidRPr="00862488">
        <w:rPr>
          <w:rFonts w:cs="Arial"/>
          <w:color w:val="000000"/>
          <w:szCs w:val="20"/>
          <w:lang w:eastAsia="sl-SI"/>
        </w:rPr>
        <w:t xml:space="preserve"> pogoj ni bil več izpolnjen.</w:t>
      </w:r>
    </w:p>
    <w:p w:rsidR="00AA1EAA" w:rsidRPr="00862488" w:rsidRDefault="008862BE" w:rsidP="008862BE">
      <w:pPr>
        <w:spacing w:before="120" w:line="240" w:lineRule="auto"/>
        <w:ind w:firstLine="708"/>
        <w:jc w:val="both"/>
        <w:rPr>
          <w:rFonts w:cs="Arial"/>
          <w:color w:val="000000"/>
          <w:szCs w:val="20"/>
          <w:lang w:eastAsia="sl-SI"/>
        </w:rPr>
      </w:pPr>
      <w:r w:rsidRPr="00862488">
        <w:rPr>
          <w:rFonts w:cs="Arial"/>
          <w:color w:val="000000"/>
          <w:szCs w:val="20"/>
          <w:lang w:eastAsia="sl-SI"/>
        </w:rPr>
        <w:t>(</w:t>
      </w:r>
      <w:r w:rsidR="00DC69E5" w:rsidRPr="00862488">
        <w:rPr>
          <w:rFonts w:cs="Arial"/>
          <w:color w:val="000000"/>
          <w:szCs w:val="20"/>
          <w:lang w:eastAsia="sl-SI"/>
        </w:rPr>
        <w:t>8</w:t>
      </w:r>
      <w:r w:rsidRPr="00862488">
        <w:rPr>
          <w:rFonts w:cs="Arial"/>
          <w:color w:val="000000"/>
          <w:szCs w:val="20"/>
          <w:lang w:eastAsia="sl-SI"/>
        </w:rPr>
        <w:t xml:space="preserve">) </w:t>
      </w:r>
      <w:r w:rsidR="00AA1EAA" w:rsidRPr="00862488">
        <w:rPr>
          <w:rFonts w:cs="Arial"/>
          <w:color w:val="000000"/>
          <w:szCs w:val="20"/>
          <w:lang w:eastAsia="sl-SI"/>
        </w:rPr>
        <w:t xml:space="preserve">Če se </w:t>
      </w:r>
      <w:r w:rsidR="002505DA" w:rsidRPr="00862488">
        <w:rPr>
          <w:rFonts w:cs="Arial"/>
          <w:color w:val="000000"/>
          <w:szCs w:val="20"/>
          <w:lang w:eastAsia="sl-SI"/>
        </w:rPr>
        <w:t xml:space="preserve">v </w:t>
      </w:r>
      <w:r w:rsidR="00B7041E" w:rsidRPr="00862488">
        <w:rPr>
          <w:rFonts w:cs="Arial"/>
          <w:color w:val="000000"/>
          <w:szCs w:val="20"/>
          <w:lang w:eastAsia="sl-SI"/>
        </w:rPr>
        <w:t>roku</w:t>
      </w:r>
      <w:r w:rsidR="002505DA" w:rsidRPr="00862488">
        <w:rPr>
          <w:rFonts w:cs="Arial"/>
          <w:color w:val="000000"/>
          <w:szCs w:val="20"/>
          <w:lang w:eastAsia="sl-SI"/>
        </w:rPr>
        <w:t xml:space="preserve"> iz četrtega odstavka tega člena </w:t>
      </w:r>
      <w:r w:rsidR="00AA1EAA" w:rsidRPr="00862488">
        <w:rPr>
          <w:rFonts w:cs="Arial"/>
          <w:color w:val="000000"/>
          <w:szCs w:val="20"/>
          <w:lang w:eastAsia="sl-SI"/>
        </w:rPr>
        <w:t xml:space="preserve">blago dobavi </w:t>
      </w:r>
      <w:r w:rsidRPr="00862488">
        <w:rPr>
          <w:rFonts w:cs="Arial"/>
          <w:color w:val="000000"/>
          <w:szCs w:val="20"/>
          <w:lang w:eastAsia="sl-SI"/>
        </w:rPr>
        <w:t xml:space="preserve">kateri koli drugi </w:t>
      </w:r>
      <w:r w:rsidR="00AA1EAA" w:rsidRPr="00862488">
        <w:rPr>
          <w:rFonts w:cs="Arial"/>
          <w:color w:val="000000"/>
          <w:szCs w:val="20"/>
          <w:lang w:eastAsia="sl-SI"/>
        </w:rPr>
        <w:t xml:space="preserve">osebi, </w:t>
      </w:r>
      <w:r w:rsidRPr="00862488">
        <w:rPr>
          <w:rFonts w:cs="Arial"/>
          <w:color w:val="000000"/>
          <w:szCs w:val="20"/>
          <w:lang w:eastAsia="sl-SI"/>
        </w:rPr>
        <w:t xml:space="preserve">razen davčnemu zavezancu – prejemniku blaga iz </w:t>
      </w:r>
      <w:r w:rsidR="000E4E36">
        <w:rPr>
          <w:rFonts w:cs="Arial"/>
          <w:color w:val="000000"/>
          <w:szCs w:val="20"/>
          <w:lang w:eastAsia="sl-SI"/>
        </w:rPr>
        <w:t xml:space="preserve">c) </w:t>
      </w:r>
      <w:r w:rsidR="00B7041E" w:rsidRPr="00862488">
        <w:rPr>
          <w:rFonts w:cs="Arial"/>
          <w:color w:val="000000"/>
          <w:szCs w:val="20"/>
          <w:lang w:eastAsia="sl-SI"/>
        </w:rPr>
        <w:t xml:space="preserve">točke </w:t>
      </w:r>
      <w:r w:rsidRPr="00862488">
        <w:rPr>
          <w:rFonts w:cs="Arial"/>
          <w:color w:val="000000"/>
          <w:szCs w:val="20"/>
          <w:lang w:eastAsia="sl-SI"/>
        </w:rPr>
        <w:t>drugega</w:t>
      </w:r>
      <w:r w:rsidR="00AA1EAA" w:rsidRPr="00862488">
        <w:rPr>
          <w:rFonts w:cs="Arial"/>
          <w:color w:val="000000"/>
          <w:szCs w:val="20"/>
          <w:lang w:eastAsia="sl-SI"/>
        </w:rPr>
        <w:t xml:space="preserve"> odstavka </w:t>
      </w:r>
      <w:r w:rsidRPr="00862488">
        <w:rPr>
          <w:rFonts w:cs="Arial"/>
          <w:color w:val="000000"/>
          <w:szCs w:val="20"/>
          <w:lang w:eastAsia="sl-SI"/>
        </w:rPr>
        <w:t xml:space="preserve">tega člena </w:t>
      </w:r>
      <w:r w:rsidR="00AA1EAA" w:rsidRPr="00862488">
        <w:rPr>
          <w:rFonts w:cs="Arial"/>
          <w:color w:val="000000"/>
          <w:szCs w:val="20"/>
          <w:lang w:eastAsia="sl-SI"/>
        </w:rPr>
        <w:t xml:space="preserve">ali </w:t>
      </w:r>
      <w:r w:rsidRPr="00862488">
        <w:rPr>
          <w:rFonts w:cs="Arial"/>
          <w:color w:val="000000"/>
          <w:szCs w:val="20"/>
          <w:lang w:eastAsia="sl-SI"/>
        </w:rPr>
        <w:t xml:space="preserve">davčnemu zavezancu iz </w:t>
      </w:r>
      <w:r w:rsidR="00B7041E" w:rsidRPr="00862488">
        <w:rPr>
          <w:rFonts w:cs="Arial"/>
          <w:color w:val="000000"/>
          <w:szCs w:val="20"/>
          <w:lang w:eastAsia="sl-SI"/>
        </w:rPr>
        <w:t>šestega</w:t>
      </w:r>
      <w:r w:rsidRPr="00862488">
        <w:rPr>
          <w:rFonts w:cs="Arial"/>
          <w:color w:val="000000"/>
          <w:szCs w:val="20"/>
          <w:lang w:eastAsia="sl-SI"/>
        </w:rPr>
        <w:t xml:space="preserve"> </w:t>
      </w:r>
      <w:r w:rsidR="00AA1EAA" w:rsidRPr="00862488">
        <w:rPr>
          <w:rFonts w:cs="Arial"/>
          <w:color w:val="000000"/>
          <w:szCs w:val="20"/>
          <w:lang w:eastAsia="sl-SI"/>
        </w:rPr>
        <w:t xml:space="preserve">odstavka </w:t>
      </w:r>
      <w:r w:rsidRPr="00862488">
        <w:rPr>
          <w:rFonts w:cs="Arial"/>
          <w:color w:val="000000"/>
          <w:szCs w:val="20"/>
          <w:lang w:eastAsia="sl-SI"/>
        </w:rPr>
        <w:t>tega člena</w:t>
      </w:r>
      <w:r w:rsidR="00AA1EAA" w:rsidRPr="00862488">
        <w:rPr>
          <w:rFonts w:cs="Arial"/>
          <w:color w:val="000000"/>
          <w:szCs w:val="20"/>
          <w:lang w:eastAsia="sl-SI"/>
        </w:rPr>
        <w:t xml:space="preserve">, se šteje, da pogoji iz </w:t>
      </w:r>
      <w:r w:rsidRPr="00862488">
        <w:rPr>
          <w:rFonts w:cs="Arial"/>
          <w:color w:val="000000"/>
          <w:szCs w:val="20"/>
          <w:lang w:eastAsia="sl-SI"/>
        </w:rPr>
        <w:t xml:space="preserve">drugega </w:t>
      </w:r>
      <w:r w:rsidR="001B4ECD">
        <w:rPr>
          <w:rFonts w:cs="Arial"/>
          <w:color w:val="000000"/>
          <w:szCs w:val="20"/>
          <w:lang w:eastAsia="sl-SI"/>
        </w:rPr>
        <w:t>oziroma</w:t>
      </w:r>
      <w:r w:rsidR="001B4ECD" w:rsidRPr="00862488">
        <w:rPr>
          <w:rFonts w:cs="Arial"/>
          <w:color w:val="000000"/>
          <w:szCs w:val="20"/>
          <w:lang w:eastAsia="sl-SI"/>
        </w:rPr>
        <w:t xml:space="preserve"> </w:t>
      </w:r>
      <w:r w:rsidR="002505DA" w:rsidRPr="00862488">
        <w:rPr>
          <w:rFonts w:cs="Arial"/>
          <w:color w:val="000000"/>
          <w:szCs w:val="20"/>
          <w:lang w:eastAsia="sl-SI"/>
        </w:rPr>
        <w:t>šestega</w:t>
      </w:r>
      <w:r w:rsidRPr="00862488">
        <w:rPr>
          <w:rFonts w:cs="Arial"/>
          <w:color w:val="000000"/>
          <w:szCs w:val="20"/>
          <w:lang w:eastAsia="sl-SI"/>
        </w:rPr>
        <w:t xml:space="preserve"> </w:t>
      </w:r>
      <w:r w:rsidR="00AA1EAA" w:rsidRPr="00862488">
        <w:rPr>
          <w:rFonts w:cs="Arial"/>
          <w:color w:val="000000"/>
          <w:szCs w:val="20"/>
          <w:lang w:eastAsia="sl-SI"/>
        </w:rPr>
        <w:t>odstav</w:t>
      </w:r>
      <w:r w:rsidRPr="00862488">
        <w:rPr>
          <w:rFonts w:cs="Arial"/>
          <w:color w:val="000000"/>
          <w:szCs w:val="20"/>
          <w:lang w:eastAsia="sl-SI"/>
        </w:rPr>
        <w:t>ka</w:t>
      </w:r>
      <w:r w:rsidR="00AA1EAA" w:rsidRPr="00862488">
        <w:rPr>
          <w:rFonts w:cs="Arial"/>
          <w:color w:val="000000"/>
          <w:szCs w:val="20"/>
          <w:lang w:eastAsia="sl-SI"/>
        </w:rPr>
        <w:t xml:space="preserve"> </w:t>
      </w:r>
      <w:r w:rsidRPr="00862488">
        <w:rPr>
          <w:rFonts w:cs="Arial"/>
          <w:color w:val="000000"/>
          <w:szCs w:val="20"/>
          <w:lang w:eastAsia="sl-SI"/>
        </w:rPr>
        <w:t>tega člena</w:t>
      </w:r>
      <w:r w:rsidR="00AA1EAA" w:rsidRPr="00862488">
        <w:rPr>
          <w:rFonts w:cs="Arial"/>
          <w:color w:val="000000"/>
          <w:szCs w:val="20"/>
          <w:lang w:eastAsia="sl-SI"/>
        </w:rPr>
        <w:t xml:space="preserve"> tik pred to dobavo niso več izpolnjeni.</w:t>
      </w:r>
    </w:p>
    <w:p w:rsidR="00AA1EAA" w:rsidRPr="00862488" w:rsidRDefault="008862BE" w:rsidP="008862BE">
      <w:pPr>
        <w:spacing w:before="120" w:line="240" w:lineRule="auto"/>
        <w:ind w:firstLine="708"/>
        <w:jc w:val="both"/>
        <w:rPr>
          <w:rFonts w:cs="Arial"/>
          <w:color w:val="000000"/>
          <w:szCs w:val="20"/>
          <w:lang w:eastAsia="sl-SI"/>
        </w:rPr>
      </w:pPr>
      <w:r w:rsidRPr="00862488">
        <w:rPr>
          <w:rFonts w:cs="Arial"/>
          <w:color w:val="000000"/>
          <w:szCs w:val="20"/>
          <w:lang w:eastAsia="sl-SI"/>
        </w:rPr>
        <w:t>(</w:t>
      </w:r>
      <w:r w:rsidR="002505DA" w:rsidRPr="00862488">
        <w:rPr>
          <w:rFonts w:cs="Arial"/>
          <w:color w:val="000000"/>
          <w:szCs w:val="20"/>
          <w:lang w:eastAsia="sl-SI"/>
        </w:rPr>
        <w:t>9</w:t>
      </w:r>
      <w:r w:rsidRPr="00862488">
        <w:rPr>
          <w:rFonts w:cs="Arial"/>
          <w:color w:val="000000"/>
          <w:szCs w:val="20"/>
          <w:lang w:eastAsia="sl-SI"/>
        </w:rPr>
        <w:t xml:space="preserve">) </w:t>
      </w:r>
      <w:r w:rsidR="00AA1EAA" w:rsidRPr="00862488">
        <w:rPr>
          <w:rFonts w:cs="Arial"/>
          <w:color w:val="000000"/>
          <w:szCs w:val="20"/>
          <w:lang w:eastAsia="sl-SI"/>
        </w:rPr>
        <w:t xml:space="preserve">Če </w:t>
      </w:r>
      <w:r w:rsidR="002505DA" w:rsidRPr="00862488">
        <w:rPr>
          <w:rFonts w:cs="Arial"/>
          <w:color w:val="000000"/>
          <w:szCs w:val="20"/>
          <w:lang w:eastAsia="sl-SI"/>
        </w:rPr>
        <w:t xml:space="preserve">se </w:t>
      </w:r>
      <w:r w:rsidR="00AA1EAA" w:rsidRPr="00862488">
        <w:rPr>
          <w:rFonts w:cs="Arial"/>
          <w:color w:val="000000"/>
          <w:szCs w:val="20"/>
          <w:lang w:eastAsia="sl-SI"/>
        </w:rPr>
        <w:t xml:space="preserve">blago </w:t>
      </w:r>
      <w:r w:rsidR="002505DA" w:rsidRPr="00862488">
        <w:rPr>
          <w:rFonts w:cs="Arial"/>
          <w:color w:val="000000"/>
          <w:szCs w:val="20"/>
          <w:lang w:eastAsia="sl-SI"/>
        </w:rPr>
        <w:t xml:space="preserve">v </w:t>
      </w:r>
      <w:r w:rsidR="00B7041E" w:rsidRPr="00862488">
        <w:rPr>
          <w:rFonts w:cs="Arial"/>
          <w:color w:val="000000"/>
          <w:szCs w:val="20"/>
          <w:lang w:eastAsia="sl-SI"/>
        </w:rPr>
        <w:t>roku</w:t>
      </w:r>
      <w:r w:rsidR="002505DA" w:rsidRPr="00862488">
        <w:rPr>
          <w:rFonts w:cs="Arial"/>
          <w:color w:val="000000"/>
          <w:szCs w:val="20"/>
          <w:lang w:eastAsia="sl-SI"/>
        </w:rPr>
        <w:t xml:space="preserve"> iz </w:t>
      </w:r>
      <w:r w:rsidR="002F3EA3" w:rsidRPr="00862488">
        <w:rPr>
          <w:rFonts w:cs="Arial"/>
          <w:color w:val="000000"/>
          <w:szCs w:val="20"/>
          <w:lang w:eastAsia="sl-SI"/>
        </w:rPr>
        <w:t>četrtega</w:t>
      </w:r>
      <w:r w:rsidR="002505DA" w:rsidRPr="00862488">
        <w:rPr>
          <w:rFonts w:cs="Arial"/>
          <w:color w:val="000000"/>
          <w:szCs w:val="20"/>
          <w:lang w:eastAsia="sl-SI"/>
        </w:rPr>
        <w:t xml:space="preserve"> odstavka tega člena ne vrne v Slovenijo</w:t>
      </w:r>
      <w:r w:rsidR="004C2D07" w:rsidRPr="00862488">
        <w:rPr>
          <w:rFonts w:cs="Arial"/>
          <w:color w:val="000000"/>
          <w:szCs w:val="20"/>
          <w:lang w:eastAsia="sl-SI"/>
        </w:rPr>
        <w:t>,</w:t>
      </w:r>
      <w:r w:rsidR="002505DA" w:rsidRPr="00862488">
        <w:rPr>
          <w:rFonts w:cs="Arial"/>
          <w:color w:val="000000"/>
          <w:szCs w:val="20"/>
          <w:lang w:eastAsia="sl-SI"/>
        </w:rPr>
        <w:t xml:space="preserve"> ampak </w:t>
      </w:r>
      <w:r w:rsidR="00AA1EAA" w:rsidRPr="00862488">
        <w:rPr>
          <w:rFonts w:cs="Arial"/>
          <w:color w:val="000000"/>
          <w:szCs w:val="20"/>
          <w:lang w:eastAsia="sl-SI"/>
        </w:rPr>
        <w:t>odpo</w:t>
      </w:r>
      <w:r w:rsidR="002505DA" w:rsidRPr="00862488">
        <w:rPr>
          <w:rFonts w:cs="Arial"/>
          <w:color w:val="000000"/>
          <w:szCs w:val="20"/>
          <w:lang w:eastAsia="sl-SI"/>
        </w:rPr>
        <w:t>šlje</w:t>
      </w:r>
      <w:r w:rsidR="00AA1EAA" w:rsidRPr="00862488">
        <w:rPr>
          <w:rFonts w:cs="Arial"/>
          <w:color w:val="000000"/>
          <w:szCs w:val="20"/>
          <w:lang w:eastAsia="sl-SI"/>
        </w:rPr>
        <w:t xml:space="preserve"> ali odpelj</w:t>
      </w:r>
      <w:r w:rsidR="002505DA" w:rsidRPr="00862488">
        <w:rPr>
          <w:rFonts w:cs="Arial"/>
          <w:color w:val="000000"/>
          <w:szCs w:val="20"/>
          <w:lang w:eastAsia="sl-SI"/>
        </w:rPr>
        <w:t>e</w:t>
      </w:r>
      <w:r w:rsidR="00AA1EAA" w:rsidRPr="00862488">
        <w:rPr>
          <w:rFonts w:cs="Arial"/>
          <w:color w:val="000000"/>
          <w:szCs w:val="20"/>
          <w:lang w:eastAsia="sl-SI"/>
        </w:rPr>
        <w:t xml:space="preserve"> v</w:t>
      </w:r>
      <w:r w:rsidR="002505DA" w:rsidRPr="00862488">
        <w:rPr>
          <w:rFonts w:cs="Arial"/>
          <w:color w:val="000000"/>
          <w:szCs w:val="20"/>
          <w:lang w:eastAsia="sl-SI"/>
        </w:rPr>
        <w:t xml:space="preserve"> drugo </w:t>
      </w:r>
      <w:r w:rsidR="00AA1EAA" w:rsidRPr="00862488">
        <w:rPr>
          <w:rFonts w:cs="Arial"/>
          <w:color w:val="000000"/>
          <w:szCs w:val="20"/>
          <w:lang w:eastAsia="sl-SI"/>
        </w:rPr>
        <w:t xml:space="preserve">državo, se šteje, da pogoji iz </w:t>
      </w:r>
      <w:r w:rsidRPr="00862488">
        <w:rPr>
          <w:rFonts w:cs="Arial"/>
          <w:color w:val="000000"/>
          <w:szCs w:val="20"/>
          <w:lang w:eastAsia="sl-SI"/>
        </w:rPr>
        <w:t xml:space="preserve">drugega </w:t>
      </w:r>
      <w:r w:rsidR="003E70C3" w:rsidRPr="00862488">
        <w:rPr>
          <w:rFonts w:cs="Arial"/>
          <w:color w:val="000000"/>
          <w:szCs w:val="20"/>
          <w:lang w:eastAsia="sl-SI"/>
        </w:rPr>
        <w:t xml:space="preserve">oziroma </w:t>
      </w:r>
      <w:r w:rsidR="005171DA" w:rsidRPr="00862488">
        <w:rPr>
          <w:rFonts w:cs="Arial"/>
          <w:color w:val="000000"/>
          <w:szCs w:val="20"/>
          <w:lang w:eastAsia="sl-SI"/>
        </w:rPr>
        <w:t>šestega</w:t>
      </w:r>
      <w:r w:rsidRPr="00862488">
        <w:rPr>
          <w:rFonts w:cs="Arial"/>
          <w:color w:val="000000"/>
          <w:szCs w:val="20"/>
          <w:lang w:eastAsia="sl-SI"/>
        </w:rPr>
        <w:t xml:space="preserve"> </w:t>
      </w:r>
      <w:r w:rsidR="00AA1EAA" w:rsidRPr="00862488">
        <w:rPr>
          <w:rFonts w:cs="Arial"/>
          <w:color w:val="000000"/>
          <w:szCs w:val="20"/>
          <w:lang w:eastAsia="sl-SI"/>
        </w:rPr>
        <w:t>odstavk</w:t>
      </w:r>
      <w:r w:rsidRPr="00862488">
        <w:rPr>
          <w:rFonts w:cs="Arial"/>
          <w:color w:val="000000"/>
          <w:szCs w:val="20"/>
          <w:lang w:eastAsia="sl-SI"/>
        </w:rPr>
        <w:t>a tega člena</w:t>
      </w:r>
      <w:r w:rsidR="00AA1EAA" w:rsidRPr="00862488">
        <w:rPr>
          <w:rFonts w:cs="Arial"/>
          <w:color w:val="000000"/>
          <w:szCs w:val="20"/>
          <w:lang w:eastAsia="sl-SI"/>
        </w:rPr>
        <w:t>, tik preden se tako odpošiljanje ali prevoz začne, niso več izpolnjeni.</w:t>
      </w:r>
    </w:p>
    <w:p w:rsidR="002505DA" w:rsidRPr="00862488" w:rsidRDefault="008862BE" w:rsidP="008862BE">
      <w:pPr>
        <w:spacing w:before="120" w:line="240" w:lineRule="auto"/>
        <w:ind w:firstLine="708"/>
        <w:jc w:val="both"/>
        <w:rPr>
          <w:rFonts w:cs="Arial"/>
          <w:color w:val="000000"/>
          <w:szCs w:val="20"/>
          <w:lang w:eastAsia="sl-SI"/>
        </w:rPr>
      </w:pPr>
      <w:r w:rsidRPr="00862488">
        <w:rPr>
          <w:rFonts w:cs="Arial"/>
          <w:color w:val="000000"/>
          <w:szCs w:val="20"/>
          <w:lang w:eastAsia="sl-SI"/>
        </w:rPr>
        <w:t>(1</w:t>
      </w:r>
      <w:r w:rsidR="002505DA" w:rsidRPr="00862488">
        <w:rPr>
          <w:rFonts w:cs="Arial"/>
          <w:color w:val="000000"/>
          <w:szCs w:val="20"/>
          <w:lang w:eastAsia="sl-SI"/>
        </w:rPr>
        <w:t>0</w:t>
      </w:r>
      <w:r w:rsidRPr="00862488">
        <w:rPr>
          <w:rFonts w:cs="Arial"/>
          <w:color w:val="000000"/>
          <w:szCs w:val="20"/>
          <w:lang w:eastAsia="sl-SI"/>
        </w:rPr>
        <w:t xml:space="preserve">) </w:t>
      </w:r>
      <w:r w:rsidR="00AA1EAA" w:rsidRPr="00862488">
        <w:rPr>
          <w:rFonts w:cs="Arial"/>
          <w:color w:val="000000"/>
          <w:szCs w:val="20"/>
          <w:lang w:eastAsia="sl-SI"/>
        </w:rPr>
        <w:t xml:space="preserve">V primeru uničenja, izgube ali tatvine blaga se šteje, da pogoji iz </w:t>
      </w:r>
      <w:r w:rsidRPr="00862488">
        <w:rPr>
          <w:rFonts w:cs="Arial"/>
          <w:color w:val="000000"/>
          <w:szCs w:val="20"/>
          <w:lang w:eastAsia="sl-SI"/>
        </w:rPr>
        <w:t xml:space="preserve">drugega </w:t>
      </w:r>
      <w:r w:rsidR="003E70C3" w:rsidRPr="00862488">
        <w:rPr>
          <w:rFonts w:cs="Arial"/>
          <w:color w:val="000000"/>
          <w:szCs w:val="20"/>
          <w:lang w:eastAsia="sl-SI"/>
        </w:rPr>
        <w:t xml:space="preserve">oziroma </w:t>
      </w:r>
      <w:r w:rsidR="005171DA" w:rsidRPr="00862488">
        <w:rPr>
          <w:rFonts w:cs="Arial"/>
          <w:color w:val="000000"/>
          <w:szCs w:val="20"/>
          <w:lang w:eastAsia="sl-SI"/>
        </w:rPr>
        <w:t>šestega</w:t>
      </w:r>
      <w:r w:rsidRPr="00862488">
        <w:rPr>
          <w:rFonts w:cs="Arial"/>
          <w:color w:val="000000"/>
          <w:szCs w:val="20"/>
          <w:lang w:eastAsia="sl-SI"/>
        </w:rPr>
        <w:t xml:space="preserve"> </w:t>
      </w:r>
      <w:r w:rsidR="00AA1EAA" w:rsidRPr="00862488">
        <w:rPr>
          <w:rFonts w:cs="Arial"/>
          <w:color w:val="000000"/>
          <w:szCs w:val="20"/>
          <w:lang w:eastAsia="sl-SI"/>
        </w:rPr>
        <w:t>odstavk</w:t>
      </w:r>
      <w:r w:rsidRPr="00862488">
        <w:rPr>
          <w:rFonts w:cs="Arial"/>
          <w:color w:val="000000"/>
          <w:szCs w:val="20"/>
          <w:lang w:eastAsia="sl-SI"/>
        </w:rPr>
        <w:t xml:space="preserve">a tega člena </w:t>
      </w:r>
      <w:r w:rsidR="00AA1EAA" w:rsidRPr="00862488">
        <w:rPr>
          <w:rFonts w:cs="Arial"/>
          <w:color w:val="000000"/>
          <w:szCs w:val="20"/>
          <w:lang w:eastAsia="sl-SI"/>
        </w:rPr>
        <w:t xml:space="preserve">niso več izpolnjeni na </w:t>
      </w:r>
      <w:r w:rsidR="00831357" w:rsidRPr="00862488">
        <w:rPr>
          <w:rFonts w:cs="Arial"/>
          <w:color w:val="000000"/>
          <w:szCs w:val="20"/>
          <w:lang w:eastAsia="sl-SI"/>
        </w:rPr>
        <w:t>dan</w:t>
      </w:r>
      <w:r w:rsidR="00AA1EAA" w:rsidRPr="00862488">
        <w:rPr>
          <w:rFonts w:cs="Arial"/>
          <w:color w:val="000000"/>
          <w:szCs w:val="20"/>
          <w:lang w:eastAsia="sl-SI"/>
        </w:rPr>
        <w:t xml:space="preserve">, ko je bilo blago dejansko </w:t>
      </w:r>
      <w:r w:rsidR="00831357" w:rsidRPr="00862488">
        <w:rPr>
          <w:rFonts w:cs="Arial"/>
          <w:color w:val="000000"/>
          <w:szCs w:val="20"/>
          <w:lang w:eastAsia="sl-SI"/>
        </w:rPr>
        <w:t>uničeno, izgubljeno ali ukradeno</w:t>
      </w:r>
      <w:r w:rsidR="00AA1EAA" w:rsidRPr="00862488">
        <w:rPr>
          <w:rFonts w:cs="Arial"/>
          <w:color w:val="000000"/>
          <w:szCs w:val="20"/>
          <w:lang w:eastAsia="sl-SI"/>
        </w:rPr>
        <w:t xml:space="preserve">, če tega </w:t>
      </w:r>
      <w:r w:rsidR="00831357" w:rsidRPr="00862488">
        <w:rPr>
          <w:rFonts w:cs="Arial"/>
          <w:color w:val="000000"/>
          <w:szCs w:val="20"/>
          <w:lang w:eastAsia="sl-SI"/>
        </w:rPr>
        <w:t>dneva</w:t>
      </w:r>
      <w:r w:rsidR="00AA1EAA" w:rsidRPr="00862488">
        <w:rPr>
          <w:rFonts w:cs="Arial"/>
          <w:color w:val="000000"/>
          <w:szCs w:val="20"/>
          <w:lang w:eastAsia="sl-SI"/>
        </w:rPr>
        <w:t xml:space="preserve"> ni mogoče določiti, </w:t>
      </w:r>
      <w:r w:rsidR="004C2D07" w:rsidRPr="00862488">
        <w:rPr>
          <w:rFonts w:cs="Arial"/>
          <w:color w:val="000000"/>
          <w:szCs w:val="20"/>
          <w:lang w:eastAsia="sl-SI"/>
        </w:rPr>
        <w:t xml:space="preserve">pa </w:t>
      </w:r>
      <w:r w:rsidR="00AA1EAA" w:rsidRPr="00862488">
        <w:rPr>
          <w:rFonts w:cs="Arial"/>
          <w:color w:val="000000"/>
          <w:szCs w:val="20"/>
          <w:lang w:eastAsia="sl-SI"/>
        </w:rPr>
        <w:t xml:space="preserve">na </w:t>
      </w:r>
      <w:r w:rsidR="00831357" w:rsidRPr="00862488">
        <w:rPr>
          <w:rFonts w:cs="Arial"/>
          <w:color w:val="000000"/>
          <w:szCs w:val="20"/>
          <w:lang w:eastAsia="sl-SI"/>
        </w:rPr>
        <w:t>dan</w:t>
      </w:r>
      <w:r w:rsidR="00AA1EAA" w:rsidRPr="00862488">
        <w:rPr>
          <w:rFonts w:cs="Arial"/>
          <w:color w:val="000000"/>
          <w:szCs w:val="20"/>
          <w:lang w:eastAsia="sl-SI"/>
        </w:rPr>
        <w:t>, ko je bilo ugotovljeno, da j</w:t>
      </w:r>
      <w:r w:rsidR="00831357" w:rsidRPr="00862488">
        <w:rPr>
          <w:rFonts w:cs="Arial"/>
          <w:color w:val="000000"/>
          <w:szCs w:val="20"/>
          <w:lang w:eastAsia="sl-SI"/>
        </w:rPr>
        <w:t>e blago uničeno, izgubljeno ali ukradeno.</w:t>
      </w:r>
    </w:p>
    <w:p w:rsidR="00AA1EAA" w:rsidRPr="00862488" w:rsidRDefault="002505DA" w:rsidP="008862BE">
      <w:pPr>
        <w:spacing w:before="120" w:line="240" w:lineRule="auto"/>
        <w:ind w:firstLine="708"/>
        <w:jc w:val="both"/>
        <w:rPr>
          <w:rFonts w:cs="Arial"/>
          <w:color w:val="000000"/>
          <w:szCs w:val="20"/>
          <w:lang w:eastAsia="sl-SI"/>
        </w:rPr>
      </w:pPr>
      <w:r w:rsidRPr="00862488">
        <w:rPr>
          <w:rFonts w:cs="Arial"/>
          <w:color w:val="000000"/>
          <w:szCs w:val="20"/>
          <w:lang w:eastAsia="sl-SI"/>
        </w:rPr>
        <w:t>(11) Ta člen se smiselno uporablja tudi v primeru, če se ureditev skladiščenj</w:t>
      </w:r>
      <w:r w:rsidR="00BC41FF">
        <w:rPr>
          <w:rFonts w:cs="Arial"/>
          <w:color w:val="000000"/>
          <w:szCs w:val="20"/>
          <w:lang w:eastAsia="sl-SI"/>
        </w:rPr>
        <w:t>a</w:t>
      </w:r>
      <w:r w:rsidRPr="00862488">
        <w:rPr>
          <w:rFonts w:cs="Arial"/>
          <w:color w:val="000000"/>
          <w:szCs w:val="20"/>
          <w:lang w:eastAsia="sl-SI"/>
        </w:rPr>
        <w:t xml:space="preserve"> na odpoklic izvaja v Sloveniji in je davčni zavezanec – dobavitelj blaga oseba s sedežem v drugi državi članici, davčni zavezanec – prejemnik blaga pa davčni zavezanec s sedežem v Sloveniji.«</w:t>
      </w:r>
      <w:r w:rsidR="008C5786" w:rsidRPr="00862488">
        <w:rPr>
          <w:rFonts w:cs="Arial"/>
          <w:color w:val="000000"/>
          <w:szCs w:val="20"/>
          <w:lang w:eastAsia="sl-SI"/>
        </w:rPr>
        <w:t>.</w:t>
      </w:r>
    </w:p>
    <w:p w:rsidR="00CB7E8B" w:rsidRPr="00862488" w:rsidRDefault="00CB7E8B" w:rsidP="00CB7E8B">
      <w:pPr>
        <w:jc w:val="both"/>
        <w:rPr>
          <w:rFonts w:cs="Arial"/>
          <w:szCs w:val="20"/>
        </w:rPr>
      </w:pPr>
    </w:p>
    <w:p w:rsidR="001F64B7" w:rsidRPr="00862488" w:rsidRDefault="001F64B7" w:rsidP="00F31303">
      <w:pPr>
        <w:numPr>
          <w:ilvl w:val="0"/>
          <w:numId w:val="5"/>
        </w:numPr>
        <w:spacing w:line="240" w:lineRule="auto"/>
        <w:jc w:val="both"/>
        <w:rPr>
          <w:rFonts w:cs="Arial"/>
          <w:szCs w:val="20"/>
        </w:rPr>
      </w:pPr>
      <w:r w:rsidRPr="00862488">
        <w:rPr>
          <w:rFonts w:cs="Arial"/>
          <w:szCs w:val="20"/>
        </w:rPr>
        <w:t>člen</w:t>
      </w:r>
    </w:p>
    <w:p w:rsidR="001F64B7" w:rsidRPr="00862488" w:rsidRDefault="001F64B7" w:rsidP="001F64B7">
      <w:pPr>
        <w:spacing w:line="240" w:lineRule="auto"/>
        <w:jc w:val="both"/>
        <w:rPr>
          <w:rFonts w:cs="Arial"/>
          <w:szCs w:val="20"/>
        </w:rPr>
      </w:pPr>
    </w:p>
    <w:p w:rsidR="001F64B7" w:rsidRPr="00862488" w:rsidRDefault="002212D6" w:rsidP="00A12E0B">
      <w:pPr>
        <w:spacing w:line="240" w:lineRule="auto"/>
        <w:ind w:firstLine="708"/>
        <w:jc w:val="both"/>
        <w:rPr>
          <w:rFonts w:cs="Arial"/>
          <w:szCs w:val="20"/>
        </w:rPr>
      </w:pPr>
      <w:r w:rsidRPr="00862488">
        <w:rPr>
          <w:rFonts w:cs="Arial"/>
          <w:szCs w:val="20"/>
        </w:rPr>
        <w:t xml:space="preserve">V 20. členu se za </w:t>
      </w:r>
      <w:r w:rsidR="001D19A4">
        <w:rPr>
          <w:rFonts w:cs="Arial"/>
          <w:szCs w:val="20"/>
        </w:rPr>
        <w:t>desetim</w:t>
      </w:r>
      <w:r w:rsidRPr="00862488">
        <w:rPr>
          <w:rFonts w:cs="Arial"/>
          <w:szCs w:val="20"/>
        </w:rPr>
        <w:t xml:space="preserve"> odstavkom doda nov </w:t>
      </w:r>
      <w:r w:rsidR="001D19A4">
        <w:rPr>
          <w:rFonts w:cs="Arial"/>
          <w:szCs w:val="20"/>
        </w:rPr>
        <w:t>enajsti</w:t>
      </w:r>
      <w:r w:rsidRPr="00862488">
        <w:rPr>
          <w:rFonts w:cs="Arial"/>
          <w:szCs w:val="20"/>
        </w:rPr>
        <w:t xml:space="preserve"> odstavek, ki se glasi:</w:t>
      </w:r>
    </w:p>
    <w:p w:rsidR="002212D6" w:rsidRPr="00862488" w:rsidRDefault="002212D6" w:rsidP="001F64B7">
      <w:pPr>
        <w:spacing w:line="240" w:lineRule="auto"/>
        <w:jc w:val="both"/>
        <w:rPr>
          <w:rFonts w:cs="Arial"/>
          <w:szCs w:val="20"/>
        </w:rPr>
      </w:pPr>
    </w:p>
    <w:p w:rsidR="002212D6" w:rsidRPr="00862488" w:rsidRDefault="002212D6" w:rsidP="001F64B7">
      <w:pPr>
        <w:spacing w:line="240" w:lineRule="auto"/>
        <w:jc w:val="both"/>
        <w:rPr>
          <w:rFonts w:cs="Arial"/>
          <w:szCs w:val="20"/>
        </w:rPr>
      </w:pPr>
      <w:r w:rsidRPr="00862488">
        <w:rPr>
          <w:rFonts w:cs="Arial"/>
          <w:szCs w:val="20"/>
        </w:rPr>
        <w:tab/>
        <w:t>»(1</w:t>
      </w:r>
      <w:r w:rsidR="001D19A4">
        <w:rPr>
          <w:rFonts w:cs="Arial"/>
          <w:szCs w:val="20"/>
        </w:rPr>
        <w:t>1</w:t>
      </w:r>
      <w:r w:rsidRPr="00862488">
        <w:rPr>
          <w:rFonts w:cs="Arial"/>
          <w:szCs w:val="20"/>
        </w:rPr>
        <w:t xml:space="preserve">) </w:t>
      </w:r>
      <w:r w:rsidR="008107A1" w:rsidRPr="008107A1">
        <w:rPr>
          <w:rFonts w:cs="Arial"/>
          <w:szCs w:val="20"/>
        </w:rPr>
        <w:t xml:space="preserve">Davčni zavezanec, ki opravlja dobave blaga v druge države članice, pri katerih se kraj dobave blaga določi v skladu z osmim odstavkom tega </w:t>
      </w:r>
      <w:r w:rsidR="000E4E36">
        <w:rPr>
          <w:rFonts w:cs="Arial"/>
          <w:szCs w:val="20"/>
        </w:rPr>
        <w:t>člena</w:t>
      </w:r>
      <w:r w:rsidR="008107A1" w:rsidRPr="008107A1">
        <w:rPr>
          <w:rFonts w:cs="Arial"/>
          <w:szCs w:val="20"/>
        </w:rPr>
        <w:t>, mora davčnemu organu najpozneje do 31. januarja leta po preteku leta, v katerem so opravljene te dobave, v elektronski obliki poročati o letnem prometu, ki ga je dosegel v posamezni državi članici, o obdobju poročanja in identifikacijski številki za DDV v namembni državi  članici ter o datumu začetka oziroma konca identifikacije za DDV v tej državi članici</w:t>
      </w:r>
      <w:r w:rsidR="00105103">
        <w:rPr>
          <w:rFonts w:cs="Arial"/>
          <w:szCs w:val="20"/>
        </w:rPr>
        <w:t>.</w:t>
      </w:r>
      <w:r w:rsidR="007546A9" w:rsidRPr="00862488">
        <w:rPr>
          <w:rFonts w:cs="Arial"/>
          <w:szCs w:val="20"/>
        </w:rPr>
        <w:t>«</w:t>
      </w:r>
      <w:r w:rsidR="00105103">
        <w:rPr>
          <w:rFonts w:cs="Arial"/>
          <w:szCs w:val="20"/>
        </w:rPr>
        <w:t>.</w:t>
      </w:r>
    </w:p>
    <w:p w:rsidR="0055499C" w:rsidRPr="00862488" w:rsidRDefault="00A12E0B" w:rsidP="001F64B7">
      <w:pPr>
        <w:spacing w:line="240" w:lineRule="auto"/>
        <w:jc w:val="both"/>
        <w:rPr>
          <w:rFonts w:cs="Arial"/>
          <w:szCs w:val="20"/>
        </w:rPr>
      </w:pPr>
      <w:r w:rsidRPr="00862488">
        <w:rPr>
          <w:rFonts w:cs="Arial"/>
          <w:szCs w:val="20"/>
        </w:rPr>
        <w:tab/>
      </w:r>
    </w:p>
    <w:p w:rsidR="00A12E0B" w:rsidRPr="00862488" w:rsidRDefault="00A12E0B" w:rsidP="001F64B7">
      <w:pPr>
        <w:spacing w:line="240" w:lineRule="auto"/>
        <w:jc w:val="both"/>
        <w:rPr>
          <w:rFonts w:cs="Arial"/>
          <w:szCs w:val="20"/>
        </w:rPr>
      </w:pPr>
    </w:p>
    <w:p w:rsidR="00D93F0D" w:rsidRPr="00862488" w:rsidRDefault="00D93F0D" w:rsidP="00F31303">
      <w:pPr>
        <w:numPr>
          <w:ilvl w:val="0"/>
          <w:numId w:val="5"/>
        </w:numPr>
        <w:spacing w:line="240" w:lineRule="auto"/>
        <w:jc w:val="both"/>
        <w:rPr>
          <w:rFonts w:cs="Arial"/>
          <w:szCs w:val="20"/>
        </w:rPr>
      </w:pPr>
      <w:r w:rsidRPr="00862488">
        <w:rPr>
          <w:rFonts w:cs="Arial"/>
          <w:szCs w:val="20"/>
        </w:rPr>
        <w:lastRenderedPageBreak/>
        <w:t>člen</w:t>
      </w:r>
    </w:p>
    <w:p w:rsidR="00D93F0D" w:rsidRPr="00862488" w:rsidRDefault="00D93F0D" w:rsidP="00D93F0D">
      <w:pPr>
        <w:spacing w:line="240" w:lineRule="auto"/>
        <w:ind w:left="4680"/>
        <w:jc w:val="both"/>
        <w:rPr>
          <w:rFonts w:cs="Arial"/>
          <w:szCs w:val="20"/>
        </w:rPr>
      </w:pPr>
    </w:p>
    <w:p w:rsidR="00D93F0D" w:rsidRPr="00862488" w:rsidRDefault="00CB7E8B" w:rsidP="00CB7E8B">
      <w:pPr>
        <w:spacing w:line="240" w:lineRule="auto"/>
        <w:jc w:val="both"/>
        <w:rPr>
          <w:rFonts w:cs="Arial"/>
          <w:szCs w:val="20"/>
        </w:rPr>
      </w:pPr>
      <w:r w:rsidRPr="00862488">
        <w:rPr>
          <w:rFonts w:cs="Arial"/>
          <w:szCs w:val="20"/>
        </w:rPr>
        <w:t>Za 20. členom se doda nov 20.a člen, ki se glasi:</w:t>
      </w:r>
    </w:p>
    <w:p w:rsidR="00424D3A" w:rsidRPr="00862488" w:rsidRDefault="00424D3A" w:rsidP="00CB7E8B">
      <w:pPr>
        <w:spacing w:line="240" w:lineRule="auto"/>
        <w:jc w:val="both"/>
        <w:rPr>
          <w:rFonts w:cs="Arial"/>
          <w:szCs w:val="20"/>
        </w:rPr>
      </w:pPr>
    </w:p>
    <w:p w:rsidR="00AA1EAA" w:rsidRPr="00862488" w:rsidRDefault="00424D3A" w:rsidP="00424D3A">
      <w:pPr>
        <w:pStyle w:val="ti-art"/>
        <w:spacing w:before="0" w:after="0"/>
        <w:rPr>
          <w:rFonts w:ascii="Arial" w:hAnsi="Arial" w:cs="Arial"/>
          <w:i w:val="0"/>
          <w:color w:val="000000"/>
          <w:sz w:val="20"/>
          <w:szCs w:val="20"/>
        </w:rPr>
      </w:pPr>
      <w:r w:rsidRPr="00862488">
        <w:rPr>
          <w:rFonts w:ascii="Arial" w:hAnsi="Arial" w:cs="Arial"/>
          <w:i w:val="0"/>
          <w:color w:val="000000"/>
          <w:sz w:val="20"/>
          <w:szCs w:val="20"/>
        </w:rPr>
        <w:t>»</w:t>
      </w:r>
      <w:r w:rsidR="00831357" w:rsidRPr="00862488">
        <w:rPr>
          <w:rFonts w:ascii="Arial" w:hAnsi="Arial" w:cs="Arial"/>
          <w:i w:val="0"/>
          <w:color w:val="000000"/>
          <w:sz w:val="20"/>
          <w:szCs w:val="20"/>
        </w:rPr>
        <w:t>20.a člen</w:t>
      </w:r>
    </w:p>
    <w:p w:rsidR="00831357" w:rsidRPr="00862488" w:rsidRDefault="00831357" w:rsidP="00424D3A">
      <w:pPr>
        <w:pStyle w:val="ti-art"/>
        <w:spacing w:before="0" w:after="0"/>
        <w:rPr>
          <w:rFonts w:ascii="Arial" w:hAnsi="Arial" w:cs="Arial"/>
          <w:i w:val="0"/>
          <w:color w:val="000000"/>
          <w:sz w:val="20"/>
          <w:szCs w:val="20"/>
        </w:rPr>
      </w:pPr>
      <w:r w:rsidRPr="00862488">
        <w:rPr>
          <w:rFonts w:ascii="Arial" w:hAnsi="Arial" w:cs="Arial"/>
          <w:i w:val="0"/>
          <w:color w:val="000000"/>
          <w:sz w:val="20"/>
          <w:szCs w:val="20"/>
        </w:rPr>
        <w:t>(zaporedne dobave)</w:t>
      </w:r>
    </w:p>
    <w:p w:rsidR="00AA1EAA" w:rsidRPr="00862488" w:rsidRDefault="00831357" w:rsidP="00831357">
      <w:pPr>
        <w:pStyle w:val="Normal1"/>
        <w:ind w:firstLine="708"/>
        <w:rPr>
          <w:rFonts w:ascii="Arial" w:hAnsi="Arial" w:cs="Arial"/>
          <w:color w:val="000000"/>
          <w:sz w:val="20"/>
          <w:szCs w:val="20"/>
        </w:rPr>
      </w:pPr>
      <w:r w:rsidRPr="00862488">
        <w:rPr>
          <w:rFonts w:ascii="Arial" w:hAnsi="Arial" w:cs="Arial"/>
          <w:color w:val="000000"/>
          <w:sz w:val="20"/>
          <w:szCs w:val="20"/>
        </w:rPr>
        <w:t xml:space="preserve">(1) </w:t>
      </w:r>
      <w:r w:rsidR="00AA1EAA" w:rsidRPr="00862488">
        <w:rPr>
          <w:rFonts w:ascii="Arial" w:hAnsi="Arial" w:cs="Arial"/>
          <w:color w:val="000000"/>
          <w:sz w:val="20"/>
          <w:szCs w:val="20"/>
        </w:rPr>
        <w:t xml:space="preserve">Če se </w:t>
      </w:r>
      <w:r w:rsidR="00BE195F" w:rsidRPr="00862488">
        <w:rPr>
          <w:rFonts w:ascii="Arial" w:hAnsi="Arial" w:cs="Arial"/>
          <w:color w:val="000000"/>
          <w:sz w:val="20"/>
          <w:szCs w:val="20"/>
        </w:rPr>
        <w:t>isto</w:t>
      </w:r>
      <w:r w:rsidR="00AA1EAA" w:rsidRPr="00862488">
        <w:rPr>
          <w:rFonts w:ascii="Arial" w:hAnsi="Arial" w:cs="Arial"/>
          <w:color w:val="000000"/>
          <w:sz w:val="20"/>
          <w:szCs w:val="20"/>
        </w:rPr>
        <w:t xml:space="preserve"> blago dobavlja zaporedno in je to blago iz </w:t>
      </w:r>
      <w:r w:rsidRPr="00862488">
        <w:rPr>
          <w:rFonts w:ascii="Arial" w:hAnsi="Arial" w:cs="Arial"/>
          <w:color w:val="000000"/>
          <w:sz w:val="20"/>
          <w:szCs w:val="20"/>
        </w:rPr>
        <w:t>Slovenije</w:t>
      </w:r>
      <w:r w:rsidR="00AA1EAA" w:rsidRPr="00862488">
        <w:rPr>
          <w:rFonts w:ascii="Arial" w:hAnsi="Arial" w:cs="Arial"/>
          <w:color w:val="000000"/>
          <w:sz w:val="20"/>
          <w:szCs w:val="20"/>
        </w:rPr>
        <w:t xml:space="preserve"> odposlano ali odpeljano v drugo državo članico</w:t>
      </w:r>
      <w:r w:rsidRPr="00862488">
        <w:rPr>
          <w:rFonts w:ascii="Arial" w:hAnsi="Arial" w:cs="Arial"/>
          <w:color w:val="000000"/>
          <w:sz w:val="20"/>
          <w:szCs w:val="20"/>
        </w:rPr>
        <w:t>, ali obratno,</w:t>
      </w:r>
      <w:r w:rsidR="00AA1EAA" w:rsidRPr="00862488">
        <w:rPr>
          <w:rFonts w:ascii="Arial" w:hAnsi="Arial" w:cs="Arial"/>
          <w:color w:val="000000"/>
          <w:sz w:val="20"/>
          <w:szCs w:val="20"/>
        </w:rPr>
        <w:t xml:space="preserve"> neposredno od prvega dobavitelja do zadnje stranke v verigi, se odpošiljanje ali prevoz </w:t>
      </w:r>
      <w:r w:rsidR="002D125C" w:rsidRPr="00862488">
        <w:rPr>
          <w:rFonts w:ascii="Arial" w:hAnsi="Arial" w:cs="Arial"/>
          <w:color w:val="000000"/>
          <w:sz w:val="20"/>
          <w:szCs w:val="20"/>
        </w:rPr>
        <w:t xml:space="preserve">za namene uveljavljanja oprostitve plačila DDV zaradi dobave v drugo državo članico </w:t>
      </w:r>
      <w:r w:rsidR="006F55E6" w:rsidRPr="00862488">
        <w:rPr>
          <w:rFonts w:ascii="Arial" w:hAnsi="Arial" w:cs="Arial"/>
          <w:color w:val="000000"/>
          <w:sz w:val="20"/>
          <w:szCs w:val="20"/>
        </w:rPr>
        <w:t>pripiše</w:t>
      </w:r>
      <w:r w:rsidR="002D125C" w:rsidRPr="00862488">
        <w:rPr>
          <w:rFonts w:ascii="Arial" w:hAnsi="Arial" w:cs="Arial"/>
          <w:color w:val="000000"/>
          <w:sz w:val="20"/>
          <w:szCs w:val="20"/>
        </w:rPr>
        <w:t xml:space="preserve"> </w:t>
      </w:r>
      <w:r w:rsidR="00AA1EAA" w:rsidRPr="00862488">
        <w:rPr>
          <w:rFonts w:ascii="Arial" w:hAnsi="Arial" w:cs="Arial"/>
          <w:color w:val="000000"/>
          <w:sz w:val="20"/>
          <w:szCs w:val="20"/>
        </w:rPr>
        <w:t>samo dobavi, ki se opravi vmesnemu subjektu.</w:t>
      </w:r>
    </w:p>
    <w:p w:rsidR="00AA1EAA" w:rsidRPr="00862488" w:rsidRDefault="00424D3A" w:rsidP="00424D3A">
      <w:pPr>
        <w:pStyle w:val="Normal1"/>
        <w:ind w:firstLine="708"/>
        <w:rPr>
          <w:rFonts w:ascii="Arial" w:hAnsi="Arial" w:cs="Arial"/>
          <w:color w:val="000000"/>
          <w:sz w:val="20"/>
          <w:szCs w:val="20"/>
        </w:rPr>
      </w:pPr>
      <w:r w:rsidRPr="00862488">
        <w:rPr>
          <w:rFonts w:ascii="Arial" w:hAnsi="Arial" w:cs="Arial"/>
          <w:color w:val="000000"/>
          <w:sz w:val="20"/>
          <w:szCs w:val="20"/>
        </w:rPr>
        <w:t xml:space="preserve">(2) Ne glede na prejšnji odstavek </w:t>
      </w:r>
      <w:r w:rsidR="00AA1EAA" w:rsidRPr="00862488">
        <w:rPr>
          <w:rFonts w:ascii="Arial" w:hAnsi="Arial" w:cs="Arial"/>
          <w:color w:val="000000"/>
          <w:sz w:val="20"/>
          <w:szCs w:val="20"/>
        </w:rPr>
        <w:t xml:space="preserve">se odpošiljanje ali prevoz </w:t>
      </w:r>
      <w:r w:rsidR="000317AC" w:rsidRPr="00862488">
        <w:rPr>
          <w:rFonts w:ascii="Arial" w:hAnsi="Arial" w:cs="Arial"/>
          <w:color w:val="000000"/>
          <w:sz w:val="20"/>
          <w:szCs w:val="20"/>
        </w:rPr>
        <w:t xml:space="preserve">za namene iz prejšnjega odstavka </w:t>
      </w:r>
      <w:r w:rsidR="006F55E6" w:rsidRPr="00862488">
        <w:rPr>
          <w:rFonts w:ascii="Arial" w:hAnsi="Arial" w:cs="Arial"/>
          <w:color w:val="000000"/>
          <w:sz w:val="20"/>
          <w:szCs w:val="20"/>
        </w:rPr>
        <w:t>pripiše</w:t>
      </w:r>
      <w:r w:rsidR="00AA1EAA" w:rsidRPr="00862488">
        <w:rPr>
          <w:rFonts w:ascii="Arial" w:hAnsi="Arial" w:cs="Arial"/>
          <w:color w:val="000000"/>
          <w:sz w:val="20"/>
          <w:szCs w:val="20"/>
        </w:rPr>
        <w:t xml:space="preserve"> dobavi blaga, ki jo opravi vmesni subjekt, če je vmesni subjekt </w:t>
      </w:r>
      <w:r w:rsidR="006F55E6" w:rsidRPr="00862488">
        <w:rPr>
          <w:rFonts w:ascii="Arial" w:hAnsi="Arial" w:cs="Arial"/>
          <w:color w:val="000000"/>
          <w:sz w:val="20"/>
          <w:szCs w:val="20"/>
        </w:rPr>
        <w:t xml:space="preserve">svojemu dobavitelju sporočil </w:t>
      </w:r>
      <w:r w:rsidR="00AA1EAA" w:rsidRPr="00862488">
        <w:rPr>
          <w:rFonts w:ascii="Arial" w:hAnsi="Arial" w:cs="Arial"/>
          <w:color w:val="000000"/>
          <w:sz w:val="20"/>
          <w:szCs w:val="20"/>
        </w:rPr>
        <w:t xml:space="preserve">identifikacijsko številko za DDV, ki mu jo je izdala </w:t>
      </w:r>
      <w:r w:rsidR="007546A9" w:rsidRPr="00862488">
        <w:rPr>
          <w:rFonts w:ascii="Arial" w:hAnsi="Arial" w:cs="Arial"/>
          <w:color w:val="000000"/>
          <w:sz w:val="20"/>
          <w:szCs w:val="20"/>
        </w:rPr>
        <w:t>Slovenija</w:t>
      </w:r>
      <w:r w:rsidR="00AA1EAA" w:rsidRPr="00862488">
        <w:rPr>
          <w:rFonts w:ascii="Arial" w:hAnsi="Arial" w:cs="Arial"/>
          <w:color w:val="000000"/>
          <w:sz w:val="20"/>
          <w:szCs w:val="20"/>
        </w:rPr>
        <w:t>.</w:t>
      </w:r>
    </w:p>
    <w:p w:rsidR="00AA1EAA" w:rsidRPr="00862488" w:rsidRDefault="00424D3A" w:rsidP="00424D3A">
      <w:pPr>
        <w:pStyle w:val="Normal1"/>
        <w:ind w:firstLine="708"/>
        <w:rPr>
          <w:rFonts w:ascii="Arial" w:hAnsi="Arial" w:cs="Arial"/>
          <w:color w:val="000000"/>
          <w:sz w:val="20"/>
          <w:szCs w:val="20"/>
        </w:rPr>
      </w:pPr>
      <w:r w:rsidRPr="00862488">
        <w:rPr>
          <w:rFonts w:ascii="Arial" w:hAnsi="Arial" w:cs="Arial"/>
          <w:color w:val="000000"/>
          <w:sz w:val="20"/>
          <w:szCs w:val="20"/>
        </w:rPr>
        <w:t xml:space="preserve">(3) </w:t>
      </w:r>
      <w:r w:rsidR="00AA1EAA" w:rsidRPr="00862488">
        <w:rPr>
          <w:rFonts w:ascii="Arial" w:hAnsi="Arial" w:cs="Arial"/>
          <w:color w:val="000000"/>
          <w:sz w:val="20"/>
          <w:szCs w:val="20"/>
        </w:rPr>
        <w:t xml:space="preserve">Za namene tega člena </w:t>
      </w:r>
      <w:r w:rsidR="00E70BAE" w:rsidRPr="00862488">
        <w:rPr>
          <w:rFonts w:cs="Arial"/>
          <w:szCs w:val="20"/>
        </w:rPr>
        <w:t>»</w:t>
      </w:r>
      <w:r w:rsidR="00AA1EAA" w:rsidRPr="00862488">
        <w:rPr>
          <w:rFonts w:ascii="Arial" w:hAnsi="Arial" w:cs="Arial"/>
          <w:color w:val="000000"/>
          <w:sz w:val="20"/>
          <w:szCs w:val="20"/>
        </w:rPr>
        <w:t>vmesni subjekt</w:t>
      </w:r>
      <w:r w:rsidR="00E70BAE" w:rsidRPr="00862488">
        <w:rPr>
          <w:szCs w:val="20"/>
        </w:rPr>
        <w:t>«</w:t>
      </w:r>
      <w:r w:rsidR="00AA1EAA" w:rsidRPr="00862488">
        <w:rPr>
          <w:rFonts w:ascii="Arial" w:hAnsi="Arial" w:cs="Arial"/>
          <w:color w:val="000000"/>
          <w:sz w:val="20"/>
          <w:szCs w:val="20"/>
        </w:rPr>
        <w:t xml:space="preserve"> pomeni dobavitelja v verigi, ki ni prvi dobavitelj in ki odpošilja ali prevaža blago</w:t>
      </w:r>
      <w:r w:rsidRPr="00862488">
        <w:rPr>
          <w:rFonts w:ascii="Arial" w:hAnsi="Arial" w:cs="Arial"/>
          <w:color w:val="000000"/>
          <w:sz w:val="20"/>
          <w:szCs w:val="20"/>
        </w:rPr>
        <w:t xml:space="preserve"> oziroma za račun katerega se blago odpošilja ali prevaža</w:t>
      </w:r>
      <w:r w:rsidR="00AA1EAA" w:rsidRPr="00862488">
        <w:rPr>
          <w:rFonts w:ascii="Arial" w:hAnsi="Arial" w:cs="Arial"/>
          <w:color w:val="000000"/>
          <w:sz w:val="20"/>
          <w:szCs w:val="20"/>
        </w:rPr>
        <w:t>.</w:t>
      </w:r>
      <w:r w:rsidR="00F622DA" w:rsidRPr="00862488">
        <w:rPr>
          <w:rFonts w:ascii="Arial" w:hAnsi="Arial" w:cs="Arial"/>
          <w:color w:val="000000"/>
          <w:sz w:val="20"/>
          <w:szCs w:val="20"/>
        </w:rPr>
        <w:t>«</w:t>
      </w:r>
      <w:r w:rsidR="00C325EF" w:rsidRPr="00862488">
        <w:rPr>
          <w:rFonts w:ascii="Arial" w:hAnsi="Arial" w:cs="Arial"/>
          <w:color w:val="000000"/>
          <w:sz w:val="20"/>
          <w:szCs w:val="20"/>
        </w:rPr>
        <w:t>.</w:t>
      </w:r>
    </w:p>
    <w:p w:rsidR="00CB7E8B" w:rsidRPr="00862488" w:rsidRDefault="00CB7E8B" w:rsidP="00CB7E8B">
      <w:pPr>
        <w:spacing w:line="240" w:lineRule="auto"/>
        <w:jc w:val="both"/>
        <w:rPr>
          <w:rFonts w:cs="Arial"/>
          <w:szCs w:val="20"/>
        </w:rPr>
      </w:pPr>
    </w:p>
    <w:p w:rsidR="00D93F0D" w:rsidRPr="00862488" w:rsidRDefault="00D93F0D" w:rsidP="00F31303">
      <w:pPr>
        <w:numPr>
          <w:ilvl w:val="0"/>
          <w:numId w:val="5"/>
        </w:numPr>
        <w:spacing w:line="240" w:lineRule="auto"/>
        <w:jc w:val="both"/>
        <w:rPr>
          <w:rFonts w:cs="Arial"/>
          <w:szCs w:val="20"/>
        </w:rPr>
      </w:pPr>
      <w:r w:rsidRPr="00862488">
        <w:rPr>
          <w:rFonts w:cs="Arial"/>
          <w:szCs w:val="20"/>
        </w:rPr>
        <w:t>člen</w:t>
      </w:r>
    </w:p>
    <w:p w:rsidR="00066BB8" w:rsidRPr="00862488" w:rsidRDefault="00066BB8" w:rsidP="00066BB8">
      <w:pPr>
        <w:spacing w:line="240" w:lineRule="auto"/>
        <w:jc w:val="both"/>
        <w:rPr>
          <w:rFonts w:cs="Arial"/>
          <w:szCs w:val="20"/>
        </w:rPr>
      </w:pPr>
    </w:p>
    <w:p w:rsidR="00066BB8" w:rsidRPr="00862488" w:rsidRDefault="00066BB8" w:rsidP="00066BB8">
      <w:pPr>
        <w:spacing w:line="240" w:lineRule="auto"/>
        <w:jc w:val="both"/>
        <w:rPr>
          <w:rFonts w:cs="Arial"/>
          <w:szCs w:val="20"/>
        </w:rPr>
      </w:pPr>
      <w:r w:rsidRPr="00862488">
        <w:rPr>
          <w:rFonts w:cs="Arial"/>
          <w:szCs w:val="20"/>
        </w:rPr>
        <w:t xml:space="preserve">V 46. členu se </w:t>
      </w:r>
      <w:r w:rsidR="003F353E" w:rsidRPr="00862488">
        <w:rPr>
          <w:rFonts w:cs="Arial"/>
          <w:szCs w:val="20"/>
        </w:rPr>
        <w:t>1. točk</w:t>
      </w:r>
      <w:r w:rsidR="000E4E36">
        <w:rPr>
          <w:rFonts w:cs="Arial"/>
          <w:szCs w:val="20"/>
        </w:rPr>
        <w:t>a</w:t>
      </w:r>
      <w:r w:rsidR="003F353E" w:rsidRPr="00862488">
        <w:rPr>
          <w:rFonts w:cs="Arial"/>
          <w:szCs w:val="20"/>
        </w:rPr>
        <w:t xml:space="preserve"> spremeni tako</w:t>
      </w:r>
      <w:r w:rsidR="00DB6B54" w:rsidRPr="00862488">
        <w:rPr>
          <w:rFonts w:cs="Arial"/>
          <w:szCs w:val="20"/>
        </w:rPr>
        <w:t>,</w:t>
      </w:r>
      <w:r w:rsidR="003F353E" w:rsidRPr="00862488">
        <w:rPr>
          <w:rFonts w:cs="Arial"/>
          <w:szCs w:val="20"/>
        </w:rPr>
        <w:t xml:space="preserve"> da se glasi:</w:t>
      </w:r>
    </w:p>
    <w:p w:rsidR="003F353E" w:rsidRPr="00862488" w:rsidRDefault="003F353E" w:rsidP="003F353E">
      <w:pPr>
        <w:spacing w:line="240" w:lineRule="auto"/>
        <w:ind w:left="360"/>
        <w:jc w:val="both"/>
        <w:rPr>
          <w:rFonts w:cs="Arial"/>
          <w:color w:val="000000"/>
          <w:szCs w:val="20"/>
          <w:lang w:eastAsia="sl-SI"/>
        </w:rPr>
      </w:pPr>
      <w:r w:rsidRPr="00862488">
        <w:rPr>
          <w:rFonts w:cs="Arial"/>
          <w:szCs w:val="20"/>
        </w:rPr>
        <w:t>»1.</w:t>
      </w:r>
      <w:r w:rsidRPr="00862488">
        <w:rPr>
          <w:rFonts w:cs="Arial"/>
          <w:szCs w:val="20"/>
        </w:rPr>
        <w:tab/>
      </w:r>
      <w:r w:rsidRPr="00862488">
        <w:rPr>
          <w:rFonts w:cs="Arial"/>
          <w:color w:val="000000"/>
          <w:szCs w:val="20"/>
          <w:lang w:eastAsia="sl-SI"/>
        </w:rPr>
        <w:t>dobave blaga, ki ga prodajalec ali oseba, ki pridobi blago</w:t>
      </w:r>
      <w:r w:rsidR="00DB6B54" w:rsidRPr="00862488">
        <w:rPr>
          <w:rFonts w:cs="Arial"/>
          <w:color w:val="000000"/>
          <w:szCs w:val="20"/>
          <w:lang w:eastAsia="sl-SI"/>
        </w:rPr>
        <w:t>,</w:t>
      </w:r>
      <w:r w:rsidRPr="00862488">
        <w:rPr>
          <w:rFonts w:cs="Arial"/>
          <w:color w:val="000000"/>
          <w:szCs w:val="20"/>
          <w:lang w:eastAsia="sl-SI"/>
        </w:rPr>
        <w:t xml:space="preserve"> ali druga oseba za njun</w:t>
      </w:r>
    </w:p>
    <w:p w:rsidR="003F353E" w:rsidRPr="00862488" w:rsidRDefault="003F353E" w:rsidP="003F353E">
      <w:pPr>
        <w:spacing w:line="240" w:lineRule="auto"/>
        <w:ind w:left="708"/>
        <w:jc w:val="both"/>
        <w:rPr>
          <w:rFonts w:cs="Arial"/>
          <w:color w:val="000000"/>
          <w:szCs w:val="20"/>
          <w:lang w:eastAsia="sl-SI"/>
        </w:rPr>
      </w:pPr>
      <w:r w:rsidRPr="00862488">
        <w:rPr>
          <w:rFonts w:cs="Arial"/>
          <w:color w:val="000000"/>
          <w:szCs w:val="20"/>
          <w:lang w:eastAsia="sl-SI"/>
        </w:rPr>
        <w:t>račun odpošlje ali odpelje z ozemlja Slovenije v drugo državo članico, če so izpolnjeni naslednji pogoji:</w:t>
      </w:r>
    </w:p>
    <w:p w:rsidR="003F353E" w:rsidRPr="00862488" w:rsidRDefault="003F353E" w:rsidP="0093282B">
      <w:pPr>
        <w:pStyle w:val="Odstavekseznama"/>
        <w:numPr>
          <w:ilvl w:val="0"/>
          <w:numId w:val="15"/>
        </w:numPr>
        <w:spacing w:line="240" w:lineRule="auto"/>
        <w:jc w:val="both"/>
        <w:rPr>
          <w:rFonts w:cs="Arial"/>
          <w:color w:val="000000"/>
          <w:szCs w:val="20"/>
          <w:lang w:eastAsia="sl-SI"/>
        </w:rPr>
      </w:pPr>
      <w:r w:rsidRPr="00862488">
        <w:rPr>
          <w:rFonts w:cs="Arial"/>
          <w:color w:val="000000"/>
          <w:szCs w:val="20"/>
          <w:lang w:eastAsia="sl-SI"/>
        </w:rPr>
        <w:t>blago se dobavi drugemu davčnemu zavezancu ali pravni osebi, ki ni davčni zavezanec, ki deluje kot taka v drugi državi članici</w:t>
      </w:r>
      <w:r w:rsidR="007546A9" w:rsidRPr="00862488">
        <w:rPr>
          <w:rFonts w:cs="Arial"/>
          <w:color w:val="000000"/>
          <w:szCs w:val="20"/>
          <w:lang w:eastAsia="sl-SI"/>
        </w:rPr>
        <w:t>,</w:t>
      </w:r>
      <w:r w:rsidR="007546A9" w:rsidRPr="00862488" w:rsidDel="007546A9">
        <w:rPr>
          <w:rFonts w:cs="Arial"/>
          <w:color w:val="000000"/>
          <w:szCs w:val="20"/>
          <w:lang w:eastAsia="sl-SI"/>
        </w:rPr>
        <w:t xml:space="preserve"> </w:t>
      </w:r>
    </w:p>
    <w:p w:rsidR="00263F32" w:rsidRPr="00862488" w:rsidRDefault="003F353E" w:rsidP="0093282B">
      <w:pPr>
        <w:pStyle w:val="Odstavekseznama"/>
        <w:numPr>
          <w:ilvl w:val="0"/>
          <w:numId w:val="15"/>
        </w:numPr>
        <w:spacing w:line="240" w:lineRule="auto"/>
        <w:jc w:val="both"/>
        <w:rPr>
          <w:rFonts w:cs="Arial"/>
          <w:color w:val="000000"/>
          <w:szCs w:val="20"/>
          <w:lang w:eastAsia="sl-SI"/>
        </w:rPr>
      </w:pPr>
      <w:r w:rsidRPr="00862488">
        <w:rPr>
          <w:rFonts w:cs="Arial"/>
          <w:color w:val="000000"/>
          <w:szCs w:val="20"/>
          <w:lang w:eastAsia="sl-SI"/>
        </w:rPr>
        <w:t xml:space="preserve">davčni zavezanec ali pravna oseba, ki ni davčni zavezanec, </w:t>
      </w:r>
      <w:r w:rsidR="00E3418D" w:rsidRPr="00862488">
        <w:rPr>
          <w:rFonts w:cs="Arial"/>
          <w:color w:val="000000"/>
          <w:szCs w:val="20"/>
          <w:lang w:eastAsia="sl-SI"/>
        </w:rPr>
        <w:t xml:space="preserve">kateremu </w:t>
      </w:r>
      <w:r w:rsidRPr="00862488">
        <w:rPr>
          <w:rFonts w:cs="Arial"/>
          <w:color w:val="000000"/>
          <w:szCs w:val="20"/>
          <w:lang w:eastAsia="sl-SI"/>
        </w:rPr>
        <w:t xml:space="preserve">se dobavi blago, je identificiran za DDV v </w:t>
      </w:r>
      <w:r w:rsidR="00415EA0" w:rsidRPr="00862488">
        <w:rPr>
          <w:rFonts w:cs="Arial"/>
          <w:color w:val="000000"/>
          <w:szCs w:val="20"/>
          <w:lang w:eastAsia="sl-SI"/>
        </w:rPr>
        <w:t xml:space="preserve">drugi </w:t>
      </w:r>
      <w:r w:rsidRPr="00862488">
        <w:rPr>
          <w:rFonts w:cs="Arial"/>
          <w:color w:val="000000"/>
          <w:szCs w:val="20"/>
          <w:lang w:eastAsia="sl-SI"/>
        </w:rPr>
        <w:t>državi članici in je to identifikacijsko številko za DDV sporo</w:t>
      </w:r>
      <w:r w:rsidR="00415EA0" w:rsidRPr="00862488">
        <w:rPr>
          <w:rFonts w:cs="Arial"/>
          <w:color w:val="000000"/>
          <w:szCs w:val="20"/>
          <w:lang w:eastAsia="sl-SI"/>
        </w:rPr>
        <w:t>čil</w:t>
      </w:r>
      <w:r w:rsidR="00263F32" w:rsidRPr="00862488">
        <w:rPr>
          <w:rFonts w:cs="Arial"/>
          <w:color w:val="000000"/>
          <w:szCs w:val="20"/>
          <w:lang w:eastAsia="sl-SI"/>
        </w:rPr>
        <w:t xml:space="preserve"> dobavitelju</w:t>
      </w:r>
      <w:r w:rsidR="007546A9" w:rsidRPr="00862488">
        <w:rPr>
          <w:rFonts w:cs="Arial"/>
          <w:color w:val="000000"/>
          <w:szCs w:val="20"/>
          <w:lang w:eastAsia="sl-SI"/>
        </w:rPr>
        <w:t>,</w:t>
      </w:r>
      <w:r w:rsidR="00BE146A" w:rsidRPr="00862488">
        <w:rPr>
          <w:rFonts w:cs="Arial"/>
          <w:color w:val="000000"/>
          <w:szCs w:val="20"/>
          <w:lang w:eastAsia="sl-SI"/>
        </w:rPr>
        <w:t xml:space="preserve"> in</w:t>
      </w:r>
    </w:p>
    <w:p w:rsidR="003F353E" w:rsidRPr="00862488" w:rsidRDefault="00263F32" w:rsidP="0093282B">
      <w:pPr>
        <w:pStyle w:val="Odstavekseznama"/>
        <w:numPr>
          <w:ilvl w:val="0"/>
          <w:numId w:val="15"/>
        </w:numPr>
        <w:spacing w:line="240" w:lineRule="auto"/>
        <w:jc w:val="both"/>
        <w:rPr>
          <w:rFonts w:cs="Arial"/>
          <w:szCs w:val="20"/>
        </w:rPr>
      </w:pPr>
      <w:r w:rsidRPr="00862488">
        <w:rPr>
          <w:rFonts w:cs="Arial"/>
          <w:color w:val="000000"/>
          <w:szCs w:val="20"/>
          <w:lang w:eastAsia="sl-SI"/>
        </w:rPr>
        <w:t>davčni zavezanec, ki je dobavil blago v drugo državo članico</w:t>
      </w:r>
      <w:r w:rsidR="00B41D8F" w:rsidRPr="00862488">
        <w:rPr>
          <w:rFonts w:cs="Arial"/>
          <w:color w:val="000000"/>
          <w:szCs w:val="20"/>
          <w:lang w:eastAsia="sl-SI"/>
        </w:rPr>
        <w:t>,</w:t>
      </w:r>
      <w:r w:rsidRPr="00862488">
        <w:rPr>
          <w:rFonts w:cs="Arial"/>
          <w:color w:val="000000"/>
          <w:szCs w:val="20"/>
          <w:lang w:eastAsia="sl-SI"/>
        </w:rPr>
        <w:t xml:space="preserve"> je predložil rekapitulacijsko poročilo v skladu </w:t>
      </w:r>
      <w:r w:rsidR="00904693" w:rsidRPr="00862488">
        <w:rPr>
          <w:rFonts w:cs="Arial"/>
          <w:color w:val="000000"/>
          <w:szCs w:val="20"/>
          <w:lang w:eastAsia="sl-SI"/>
        </w:rPr>
        <w:t xml:space="preserve">s prvim </w:t>
      </w:r>
      <w:r w:rsidR="007A123F" w:rsidRPr="00862488">
        <w:rPr>
          <w:rFonts w:cs="Arial"/>
          <w:color w:val="000000"/>
          <w:szCs w:val="20"/>
          <w:lang w:eastAsia="sl-SI"/>
        </w:rPr>
        <w:t>in četrtim odstavkom</w:t>
      </w:r>
      <w:r w:rsidRPr="00862488">
        <w:rPr>
          <w:rFonts w:cs="Arial"/>
          <w:color w:val="000000"/>
          <w:szCs w:val="20"/>
          <w:lang w:eastAsia="sl-SI"/>
        </w:rPr>
        <w:t xml:space="preserve"> 90.</w:t>
      </w:r>
      <w:r w:rsidR="00904693" w:rsidRPr="00862488">
        <w:rPr>
          <w:rFonts w:cs="Arial"/>
          <w:color w:val="000000"/>
          <w:szCs w:val="20"/>
          <w:lang w:eastAsia="sl-SI"/>
        </w:rPr>
        <w:t xml:space="preserve"> člena</w:t>
      </w:r>
      <w:r w:rsidRPr="00862488">
        <w:rPr>
          <w:rFonts w:cs="Arial"/>
          <w:color w:val="000000"/>
          <w:szCs w:val="20"/>
          <w:lang w:eastAsia="sl-SI"/>
        </w:rPr>
        <w:t xml:space="preserve"> </w:t>
      </w:r>
      <w:r w:rsidR="00A47AB5" w:rsidRPr="00862488">
        <w:rPr>
          <w:rFonts w:cs="Arial"/>
          <w:color w:val="000000"/>
          <w:szCs w:val="20"/>
          <w:lang w:eastAsia="sl-SI"/>
        </w:rPr>
        <w:t>in</w:t>
      </w:r>
      <w:r w:rsidRPr="00862488">
        <w:rPr>
          <w:rFonts w:cs="Arial"/>
          <w:color w:val="000000"/>
          <w:szCs w:val="20"/>
          <w:lang w:eastAsia="sl-SI"/>
        </w:rPr>
        <w:t xml:space="preserve"> 92</w:t>
      </w:r>
      <w:r w:rsidR="006F55E6" w:rsidRPr="00862488">
        <w:rPr>
          <w:rFonts w:cs="Arial"/>
          <w:color w:val="000000"/>
          <w:szCs w:val="20"/>
          <w:lang w:eastAsia="sl-SI"/>
        </w:rPr>
        <w:t>.</w:t>
      </w:r>
      <w:r w:rsidRPr="00862488">
        <w:rPr>
          <w:rFonts w:cs="Arial"/>
          <w:color w:val="000000"/>
          <w:szCs w:val="20"/>
          <w:lang w:eastAsia="sl-SI"/>
        </w:rPr>
        <w:t xml:space="preserve"> členom tega zakona, v katero je vključil tudi popolne in pravilne podatke </w:t>
      </w:r>
      <w:r w:rsidR="007C51EB" w:rsidRPr="00862488">
        <w:rPr>
          <w:rFonts w:cs="Arial"/>
          <w:color w:val="000000"/>
          <w:szCs w:val="20"/>
          <w:lang w:eastAsia="sl-SI"/>
        </w:rPr>
        <w:t xml:space="preserve">v skladu z drugim in tretjim odstavkom 90. člena tega zakona </w:t>
      </w:r>
      <w:r w:rsidRPr="00862488">
        <w:rPr>
          <w:rFonts w:cs="Arial"/>
          <w:color w:val="000000"/>
          <w:szCs w:val="20"/>
          <w:lang w:eastAsia="sl-SI"/>
        </w:rPr>
        <w:t>v zvezi z dobavo iz te točke. Izjemoma lahko davčni organ dovoli uveljavitev oprostitve tudi, če je davčni zavezanec opusti</w:t>
      </w:r>
      <w:r w:rsidR="00462586" w:rsidRPr="00862488">
        <w:rPr>
          <w:rFonts w:cs="Arial"/>
          <w:color w:val="000000"/>
          <w:szCs w:val="20"/>
          <w:lang w:eastAsia="sl-SI"/>
        </w:rPr>
        <w:t xml:space="preserve">l obveznost iz te </w:t>
      </w:r>
      <w:r w:rsidR="007546A9" w:rsidRPr="00862488">
        <w:rPr>
          <w:rFonts w:cs="Arial"/>
          <w:color w:val="000000"/>
          <w:szCs w:val="20"/>
          <w:lang w:eastAsia="sl-SI"/>
        </w:rPr>
        <w:t xml:space="preserve">alineje </w:t>
      </w:r>
      <w:r w:rsidR="00462586" w:rsidRPr="00862488">
        <w:rPr>
          <w:rFonts w:cs="Arial"/>
          <w:color w:val="000000"/>
          <w:szCs w:val="20"/>
          <w:lang w:eastAsia="sl-SI"/>
        </w:rPr>
        <w:t>in neizpolnjevanje oziroma zamudo pri izpolnitvi svoje obveznosti utemeljil z opravičljivimi razlogi, hkrati pa tudi predložil manjkajoče podatke oziroma dokumente.</w:t>
      </w:r>
      <w:r w:rsidR="003F353E" w:rsidRPr="00862488">
        <w:rPr>
          <w:rFonts w:cs="Arial"/>
          <w:color w:val="000000"/>
          <w:szCs w:val="20"/>
          <w:lang w:eastAsia="sl-SI"/>
        </w:rPr>
        <w:t>«</w:t>
      </w:r>
      <w:r w:rsidR="00C325EF" w:rsidRPr="00862488">
        <w:rPr>
          <w:rFonts w:cs="Arial"/>
          <w:color w:val="000000"/>
          <w:szCs w:val="20"/>
          <w:lang w:eastAsia="sl-SI"/>
        </w:rPr>
        <w:t>.</w:t>
      </w:r>
    </w:p>
    <w:p w:rsidR="00066BB8" w:rsidRPr="00862488" w:rsidRDefault="00066BB8" w:rsidP="00066BB8">
      <w:pPr>
        <w:spacing w:line="240" w:lineRule="auto"/>
        <w:jc w:val="both"/>
        <w:rPr>
          <w:rFonts w:cs="Arial"/>
          <w:szCs w:val="20"/>
        </w:rPr>
      </w:pPr>
    </w:p>
    <w:p w:rsidR="00A12E0B" w:rsidRPr="00862488" w:rsidRDefault="00A12E0B" w:rsidP="00F31303">
      <w:pPr>
        <w:numPr>
          <w:ilvl w:val="0"/>
          <w:numId w:val="5"/>
        </w:numPr>
        <w:spacing w:line="240" w:lineRule="auto"/>
        <w:jc w:val="both"/>
        <w:rPr>
          <w:rFonts w:cs="Arial"/>
        </w:rPr>
      </w:pPr>
      <w:r w:rsidRPr="00862488">
        <w:rPr>
          <w:rFonts w:cs="Arial"/>
        </w:rPr>
        <w:t>člen</w:t>
      </w:r>
    </w:p>
    <w:p w:rsidR="00A12E0B" w:rsidRPr="00862488" w:rsidRDefault="00A12E0B" w:rsidP="00A12E0B">
      <w:pPr>
        <w:spacing w:line="240" w:lineRule="auto"/>
        <w:ind w:left="708"/>
        <w:jc w:val="both"/>
        <w:rPr>
          <w:rFonts w:cs="Arial"/>
        </w:rPr>
      </w:pPr>
    </w:p>
    <w:p w:rsidR="00A12E0B" w:rsidRPr="00862488" w:rsidRDefault="005F6597" w:rsidP="005F6597">
      <w:pPr>
        <w:spacing w:line="240" w:lineRule="auto"/>
        <w:ind w:firstLine="708"/>
        <w:jc w:val="both"/>
        <w:rPr>
          <w:rFonts w:cs="Arial"/>
        </w:rPr>
      </w:pPr>
      <w:r w:rsidRPr="00862488">
        <w:rPr>
          <w:rFonts w:cs="Arial"/>
        </w:rPr>
        <w:t xml:space="preserve">V 68. členu se v tretjem odstavku </w:t>
      </w:r>
      <w:r w:rsidR="002D2EAE" w:rsidRPr="00862488">
        <w:rPr>
          <w:rFonts w:cs="Arial"/>
        </w:rPr>
        <w:t>za besedo »uničenj</w:t>
      </w:r>
      <w:r w:rsidR="000E4E36">
        <w:rPr>
          <w:rFonts w:cs="Arial"/>
        </w:rPr>
        <w:t>a</w:t>
      </w:r>
      <w:r w:rsidR="002D2EAE" w:rsidRPr="00862488">
        <w:rPr>
          <w:rFonts w:cs="Arial"/>
        </w:rPr>
        <w:t xml:space="preserve">« </w:t>
      </w:r>
      <w:r w:rsidR="000E4E36">
        <w:rPr>
          <w:rFonts w:cs="Arial"/>
        </w:rPr>
        <w:t>doda</w:t>
      </w:r>
      <w:r w:rsidR="002D2EAE" w:rsidRPr="00862488">
        <w:rPr>
          <w:rFonts w:cs="Arial"/>
        </w:rPr>
        <w:t xml:space="preserve"> vejica, </w:t>
      </w:r>
      <w:r w:rsidRPr="00862488">
        <w:rPr>
          <w:rFonts w:cs="Arial"/>
        </w:rPr>
        <w:t xml:space="preserve">besedilo »ali izgube« </w:t>
      </w:r>
      <w:r w:rsidR="002D2EAE" w:rsidRPr="00862488">
        <w:rPr>
          <w:rFonts w:cs="Arial"/>
        </w:rPr>
        <w:t xml:space="preserve">pa </w:t>
      </w:r>
      <w:r w:rsidR="000E4E36">
        <w:rPr>
          <w:rFonts w:cs="Arial"/>
        </w:rPr>
        <w:t xml:space="preserve">se </w:t>
      </w:r>
      <w:r w:rsidRPr="00862488">
        <w:rPr>
          <w:rFonts w:cs="Arial"/>
        </w:rPr>
        <w:t xml:space="preserve">nadomesti z </w:t>
      </w:r>
      <w:r w:rsidR="00C325EF" w:rsidRPr="00862488">
        <w:rPr>
          <w:rFonts w:cs="Arial"/>
        </w:rPr>
        <w:t>besedilo</w:t>
      </w:r>
      <w:r w:rsidR="002D2EAE" w:rsidRPr="00862488">
        <w:rPr>
          <w:rFonts w:cs="Arial"/>
        </w:rPr>
        <w:t>m</w:t>
      </w:r>
      <w:r w:rsidR="00C325EF" w:rsidRPr="00862488">
        <w:rPr>
          <w:rFonts w:cs="Arial"/>
        </w:rPr>
        <w:t xml:space="preserve"> </w:t>
      </w:r>
      <w:r w:rsidR="00C325EF" w:rsidRPr="00862488">
        <w:rPr>
          <w:szCs w:val="20"/>
        </w:rPr>
        <w:t>»</w:t>
      </w:r>
      <w:r w:rsidRPr="00862488">
        <w:rPr>
          <w:rFonts w:cs="Arial"/>
        </w:rPr>
        <w:t>izgube ali tatvine premoženja«.</w:t>
      </w:r>
    </w:p>
    <w:p w:rsidR="005F6597" w:rsidRPr="00862488" w:rsidRDefault="005F6597" w:rsidP="005F6597">
      <w:pPr>
        <w:spacing w:line="240" w:lineRule="auto"/>
        <w:ind w:firstLine="708"/>
        <w:jc w:val="both"/>
        <w:rPr>
          <w:rFonts w:cs="Arial"/>
        </w:rPr>
      </w:pPr>
    </w:p>
    <w:p w:rsidR="00A12E0B" w:rsidRPr="00862488" w:rsidRDefault="00A12E0B" w:rsidP="00A12E0B">
      <w:pPr>
        <w:spacing w:line="240" w:lineRule="auto"/>
        <w:jc w:val="both"/>
        <w:rPr>
          <w:rFonts w:cs="Arial"/>
        </w:rPr>
      </w:pPr>
    </w:p>
    <w:p w:rsidR="00F235A0" w:rsidRPr="00862488" w:rsidRDefault="00F235A0" w:rsidP="00F31303">
      <w:pPr>
        <w:numPr>
          <w:ilvl w:val="0"/>
          <w:numId w:val="5"/>
        </w:numPr>
        <w:spacing w:line="240" w:lineRule="auto"/>
        <w:jc w:val="both"/>
        <w:rPr>
          <w:rFonts w:cs="Arial"/>
        </w:rPr>
      </w:pPr>
      <w:r w:rsidRPr="00862488">
        <w:rPr>
          <w:rFonts w:cs="Arial"/>
        </w:rPr>
        <w:t>člen</w:t>
      </w:r>
    </w:p>
    <w:p w:rsidR="00F235A0" w:rsidRPr="00862488" w:rsidRDefault="00F235A0" w:rsidP="00F235A0">
      <w:pPr>
        <w:spacing w:line="240" w:lineRule="auto"/>
        <w:ind w:left="708"/>
        <w:jc w:val="both"/>
        <w:rPr>
          <w:rFonts w:cs="Arial"/>
        </w:rPr>
      </w:pPr>
    </w:p>
    <w:p w:rsidR="00F235A0" w:rsidRPr="00862488" w:rsidRDefault="00F235A0" w:rsidP="00C325EF">
      <w:pPr>
        <w:spacing w:line="240" w:lineRule="auto"/>
        <w:ind w:firstLine="708"/>
        <w:jc w:val="both"/>
        <w:rPr>
          <w:rFonts w:cs="Arial"/>
        </w:rPr>
      </w:pPr>
      <w:r w:rsidRPr="00862488">
        <w:rPr>
          <w:rFonts w:cs="Arial"/>
        </w:rPr>
        <w:t xml:space="preserve">V 74. </w:t>
      </w:r>
      <w:r w:rsidR="00C325EF" w:rsidRPr="00862488">
        <w:rPr>
          <w:rFonts w:cs="Arial"/>
        </w:rPr>
        <w:t>člen</w:t>
      </w:r>
      <w:r w:rsidR="009D6237">
        <w:rPr>
          <w:rFonts w:cs="Arial"/>
        </w:rPr>
        <w:t>u</w:t>
      </w:r>
      <w:r w:rsidR="00C325EF" w:rsidRPr="00862488">
        <w:rPr>
          <w:rFonts w:cs="Arial"/>
        </w:rPr>
        <w:t xml:space="preserve"> </w:t>
      </w:r>
      <w:r w:rsidRPr="00862488">
        <w:rPr>
          <w:rFonts w:cs="Arial"/>
        </w:rPr>
        <w:t xml:space="preserve">se </w:t>
      </w:r>
      <w:r w:rsidR="000E4E36">
        <w:rPr>
          <w:rFonts w:cs="Arial"/>
        </w:rPr>
        <w:t xml:space="preserve">v </w:t>
      </w:r>
      <w:r w:rsidR="000E4E36" w:rsidRPr="00862488">
        <w:rPr>
          <w:rFonts w:cs="Arial"/>
        </w:rPr>
        <w:t xml:space="preserve">prvem odstavku </w:t>
      </w:r>
      <w:r w:rsidRPr="00862488">
        <w:rPr>
          <w:rFonts w:cs="Arial"/>
        </w:rPr>
        <w:t xml:space="preserve">v </w:t>
      </w:r>
      <w:r w:rsidR="009D6237">
        <w:rPr>
          <w:rFonts w:cs="Arial"/>
        </w:rPr>
        <w:t xml:space="preserve">b) točki v </w:t>
      </w:r>
      <w:r w:rsidRPr="00862488">
        <w:rPr>
          <w:rFonts w:cs="Arial"/>
        </w:rPr>
        <w:t xml:space="preserve">prvi alineji </w:t>
      </w:r>
      <w:r w:rsidR="009D6237">
        <w:rPr>
          <w:rFonts w:cs="Arial"/>
        </w:rPr>
        <w:t>besedi</w:t>
      </w:r>
      <w:r w:rsidRPr="00862488">
        <w:rPr>
          <w:rFonts w:cs="Arial"/>
        </w:rPr>
        <w:t>lo »13</w:t>
      </w:r>
      <w:r w:rsidR="009D6237">
        <w:rPr>
          <w:rFonts w:cs="Arial"/>
        </w:rPr>
        <w:t>. točko</w:t>
      </w:r>
      <w:r w:rsidRPr="00862488">
        <w:rPr>
          <w:rFonts w:cs="Arial"/>
        </w:rPr>
        <w:t xml:space="preserve">« nadomesti </w:t>
      </w:r>
      <w:r w:rsidR="009D6237">
        <w:rPr>
          <w:rFonts w:cs="Arial"/>
        </w:rPr>
        <w:t>z besed</w:t>
      </w:r>
      <w:r w:rsidRPr="00862488">
        <w:rPr>
          <w:rFonts w:cs="Arial"/>
        </w:rPr>
        <w:t>ilom »12</w:t>
      </w:r>
      <w:r w:rsidR="009D6237">
        <w:rPr>
          <w:rFonts w:cs="Arial"/>
        </w:rPr>
        <w:t>. točko</w:t>
      </w:r>
      <w:r w:rsidRPr="00862488">
        <w:rPr>
          <w:rFonts w:cs="Arial"/>
        </w:rPr>
        <w:t>«.</w:t>
      </w:r>
    </w:p>
    <w:p w:rsidR="00F235A0" w:rsidRPr="00862488" w:rsidRDefault="00F235A0" w:rsidP="00F235A0">
      <w:pPr>
        <w:spacing w:line="240" w:lineRule="auto"/>
        <w:ind w:left="708"/>
        <w:jc w:val="both"/>
        <w:rPr>
          <w:rFonts w:cs="Arial"/>
        </w:rPr>
      </w:pPr>
    </w:p>
    <w:p w:rsidR="00F235A0" w:rsidRPr="00862488" w:rsidRDefault="00F235A0" w:rsidP="00F235A0">
      <w:pPr>
        <w:spacing w:line="240" w:lineRule="auto"/>
        <w:ind w:left="708"/>
        <w:jc w:val="both"/>
        <w:rPr>
          <w:rFonts w:cs="Arial"/>
        </w:rPr>
      </w:pPr>
    </w:p>
    <w:p w:rsidR="00F235A0" w:rsidRPr="00862488" w:rsidRDefault="00F235A0" w:rsidP="00F31303">
      <w:pPr>
        <w:numPr>
          <w:ilvl w:val="0"/>
          <w:numId w:val="5"/>
        </w:numPr>
        <w:spacing w:line="240" w:lineRule="auto"/>
        <w:jc w:val="both"/>
        <w:rPr>
          <w:rFonts w:cs="Arial"/>
        </w:rPr>
      </w:pPr>
      <w:r w:rsidRPr="00862488">
        <w:rPr>
          <w:rFonts w:cs="Arial"/>
        </w:rPr>
        <w:t>člen</w:t>
      </w:r>
    </w:p>
    <w:p w:rsidR="00F235A0" w:rsidRPr="00862488" w:rsidRDefault="00F235A0" w:rsidP="00F235A0">
      <w:pPr>
        <w:spacing w:line="240" w:lineRule="auto"/>
        <w:ind w:left="708"/>
        <w:jc w:val="both"/>
        <w:rPr>
          <w:rFonts w:cs="Arial"/>
        </w:rPr>
      </w:pPr>
    </w:p>
    <w:p w:rsidR="00F235A0" w:rsidRPr="00862488" w:rsidRDefault="00F235A0" w:rsidP="00F235A0">
      <w:pPr>
        <w:spacing w:line="240" w:lineRule="auto"/>
        <w:ind w:firstLine="708"/>
        <w:jc w:val="both"/>
        <w:rPr>
          <w:rFonts w:cs="Arial"/>
        </w:rPr>
      </w:pPr>
      <w:r w:rsidRPr="00862488">
        <w:rPr>
          <w:rFonts w:cs="Arial"/>
        </w:rPr>
        <w:t xml:space="preserve">V 74.i </w:t>
      </w:r>
      <w:r w:rsidR="00644423" w:rsidRPr="00862488">
        <w:rPr>
          <w:rFonts w:cs="Arial"/>
        </w:rPr>
        <w:t>člen</w:t>
      </w:r>
      <w:r w:rsidR="009D6237">
        <w:rPr>
          <w:rFonts w:cs="Arial"/>
        </w:rPr>
        <w:t>u</w:t>
      </w:r>
      <w:r w:rsidR="00644423" w:rsidRPr="00862488">
        <w:rPr>
          <w:rFonts w:cs="Arial"/>
        </w:rPr>
        <w:t xml:space="preserve"> </w:t>
      </w:r>
      <w:r w:rsidRPr="00862488">
        <w:rPr>
          <w:rFonts w:cs="Arial"/>
        </w:rPr>
        <w:t xml:space="preserve">se v </w:t>
      </w:r>
      <w:r w:rsidR="009D6237">
        <w:rPr>
          <w:rFonts w:cs="Arial"/>
        </w:rPr>
        <w:t>drugem odstavku v a) točki v prvi alineji</w:t>
      </w:r>
      <w:r w:rsidRPr="00862488">
        <w:rPr>
          <w:rFonts w:cs="Arial"/>
        </w:rPr>
        <w:t xml:space="preserve"> </w:t>
      </w:r>
      <w:r w:rsidR="009D6237">
        <w:rPr>
          <w:rFonts w:cs="Arial"/>
        </w:rPr>
        <w:t>besed</w:t>
      </w:r>
      <w:r w:rsidRPr="00862488">
        <w:rPr>
          <w:rFonts w:cs="Arial"/>
        </w:rPr>
        <w:t>ilo »13</w:t>
      </w:r>
      <w:r w:rsidR="009D6237">
        <w:rPr>
          <w:rFonts w:cs="Arial"/>
        </w:rPr>
        <w:t>. točko</w:t>
      </w:r>
      <w:r w:rsidRPr="00862488">
        <w:rPr>
          <w:rFonts w:cs="Arial"/>
        </w:rPr>
        <w:t xml:space="preserve">« nadomesti </w:t>
      </w:r>
      <w:r w:rsidR="009D6237">
        <w:rPr>
          <w:rFonts w:cs="Arial"/>
        </w:rPr>
        <w:t>z besed</w:t>
      </w:r>
      <w:r w:rsidRPr="00862488">
        <w:rPr>
          <w:rFonts w:cs="Arial"/>
        </w:rPr>
        <w:t>ilom »12</w:t>
      </w:r>
      <w:r w:rsidR="009D6237">
        <w:rPr>
          <w:rFonts w:cs="Arial"/>
        </w:rPr>
        <w:t>. točko</w:t>
      </w:r>
      <w:r w:rsidRPr="00862488">
        <w:rPr>
          <w:rFonts w:cs="Arial"/>
        </w:rPr>
        <w:t>«.</w:t>
      </w:r>
    </w:p>
    <w:p w:rsidR="00F235A0" w:rsidRPr="00862488" w:rsidRDefault="00F235A0" w:rsidP="00F235A0">
      <w:pPr>
        <w:spacing w:line="240" w:lineRule="auto"/>
        <w:ind w:firstLine="708"/>
        <w:jc w:val="both"/>
        <w:rPr>
          <w:rFonts w:cs="Arial"/>
        </w:rPr>
      </w:pPr>
    </w:p>
    <w:p w:rsidR="00D93F0D" w:rsidRPr="00862488" w:rsidRDefault="00D93F0D" w:rsidP="00F31303">
      <w:pPr>
        <w:numPr>
          <w:ilvl w:val="0"/>
          <w:numId w:val="5"/>
        </w:numPr>
        <w:spacing w:line="240" w:lineRule="auto"/>
        <w:jc w:val="both"/>
        <w:rPr>
          <w:rFonts w:cs="Arial"/>
        </w:rPr>
      </w:pPr>
      <w:r w:rsidRPr="00862488">
        <w:rPr>
          <w:rFonts w:cs="Arial"/>
        </w:rPr>
        <w:t>člen</w:t>
      </w:r>
    </w:p>
    <w:p w:rsidR="00D93F0D" w:rsidRPr="00862488" w:rsidRDefault="00D93F0D" w:rsidP="00D93F0D">
      <w:pPr>
        <w:spacing w:line="240" w:lineRule="auto"/>
        <w:ind w:left="4680"/>
        <w:jc w:val="both"/>
        <w:rPr>
          <w:rFonts w:cs="Arial"/>
        </w:rPr>
      </w:pPr>
    </w:p>
    <w:p w:rsidR="00066BB8" w:rsidRPr="00862488" w:rsidRDefault="009D6237" w:rsidP="00CD4276">
      <w:pPr>
        <w:spacing w:line="240" w:lineRule="auto"/>
        <w:ind w:firstLine="708"/>
        <w:jc w:val="both"/>
        <w:rPr>
          <w:rFonts w:cs="Arial"/>
          <w:szCs w:val="20"/>
        </w:rPr>
      </w:pPr>
      <w:r>
        <w:rPr>
          <w:rFonts w:cs="Arial"/>
          <w:szCs w:val="20"/>
        </w:rPr>
        <w:t xml:space="preserve">V </w:t>
      </w:r>
      <w:r w:rsidR="00066BB8" w:rsidRPr="00862488">
        <w:rPr>
          <w:rFonts w:cs="Arial"/>
          <w:szCs w:val="20"/>
        </w:rPr>
        <w:t>85. člen</w:t>
      </w:r>
      <w:r>
        <w:rPr>
          <w:rFonts w:cs="Arial"/>
          <w:szCs w:val="20"/>
        </w:rPr>
        <w:t>u se za tretjim odstavkom</w:t>
      </w:r>
      <w:r w:rsidR="00CD4276" w:rsidRPr="00862488">
        <w:rPr>
          <w:rFonts w:cs="Arial"/>
          <w:szCs w:val="20"/>
        </w:rPr>
        <w:t xml:space="preserve"> dodata nova četrti in peti odstavek, ki se glasita:</w:t>
      </w:r>
    </w:p>
    <w:p w:rsidR="00CD4276" w:rsidRPr="00862488" w:rsidRDefault="00CD4276" w:rsidP="00CD4276">
      <w:pPr>
        <w:spacing w:line="240" w:lineRule="auto"/>
        <w:ind w:firstLine="708"/>
        <w:jc w:val="both"/>
        <w:rPr>
          <w:szCs w:val="20"/>
        </w:rPr>
      </w:pPr>
      <w:r w:rsidRPr="00862488">
        <w:rPr>
          <w:rFonts w:cs="Arial"/>
          <w:szCs w:val="20"/>
        </w:rPr>
        <w:t xml:space="preserve">»(4) Vsak </w:t>
      </w:r>
      <w:r w:rsidR="002F3EA3" w:rsidRPr="00862488">
        <w:rPr>
          <w:rFonts w:cs="Arial"/>
          <w:szCs w:val="20"/>
        </w:rPr>
        <w:t>davčni</w:t>
      </w:r>
      <w:r w:rsidRPr="00862488">
        <w:rPr>
          <w:rFonts w:cs="Arial"/>
          <w:szCs w:val="20"/>
        </w:rPr>
        <w:t xml:space="preserve"> zavezanec</w:t>
      </w:r>
      <w:r w:rsidR="00B12E24">
        <w:rPr>
          <w:rFonts w:cs="Arial"/>
          <w:szCs w:val="20"/>
        </w:rPr>
        <w:t xml:space="preserve"> -</w:t>
      </w:r>
      <w:r w:rsidR="00682D3A" w:rsidRPr="00862488">
        <w:rPr>
          <w:rFonts w:cs="Arial"/>
          <w:szCs w:val="20"/>
        </w:rPr>
        <w:t xml:space="preserve"> dobavitelj blaga</w:t>
      </w:r>
      <w:r w:rsidRPr="00862488">
        <w:rPr>
          <w:rFonts w:cs="Arial"/>
          <w:szCs w:val="20"/>
        </w:rPr>
        <w:t xml:space="preserve">, ki prenese blago </w:t>
      </w:r>
      <w:r w:rsidRPr="00862488">
        <w:rPr>
          <w:szCs w:val="20"/>
        </w:rPr>
        <w:t xml:space="preserve">v okviru ureditve skladiščenja na odpoklic v skladu z </w:t>
      </w:r>
      <w:r w:rsidR="00462586" w:rsidRPr="00862488">
        <w:rPr>
          <w:szCs w:val="20"/>
        </w:rPr>
        <w:t>9</w:t>
      </w:r>
      <w:r w:rsidRPr="00862488">
        <w:rPr>
          <w:szCs w:val="20"/>
        </w:rPr>
        <w:t>.</w:t>
      </w:r>
      <w:r w:rsidR="00462586" w:rsidRPr="00862488">
        <w:rPr>
          <w:szCs w:val="20"/>
        </w:rPr>
        <w:t>a</w:t>
      </w:r>
      <w:r w:rsidRPr="00862488">
        <w:rPr>
          <w:szCs w:val="20"/>
        </w:rPr>
        <w:t xml:space="preserve"> členom tega zakona, mora voditi evidenco, na podlagi katere lahko davčni </w:t>
      </w:r>
      <w:r w:rsidRPr="00862488">
        <w:rPr>
          <w:szCs w:val="20"/>
        </w:rPr>
        <w:lastRenderedPageBreak/>
        <w:t>organi preverijo skladnost prenosa in dobav z ureditvijo skladiščenja na odpoklic</w:t>
      </w:r>
      <w:r w:rsidR="002B73C0" w:rsidRPr="00862488">
        <w:rPr>
          <w:szCs w:val="20"/>
        </w:rPr>
        <w:t xml:space="preserve"> iz</w:t>
      </w:r>
      <w:r w:rsidR="00462586" w:rsidRPr="00862488">
        <w:rPr>
          <w:szCs w:val="20"/>
        </w:rPr>
        <w:t xml:space="preserve"> 9.a člen</w:t>
      </w:r>
      <w:r w:rsidR="008C2736" w:rsidRPr="00862488">
        <w:rPr>
          <w:szCs w:val="20"/>
        </w:rPr>
        <w:t>a</w:t>
      </w:r>
      <w:r w:rsidR="00462586" w:rsidRPr="00862488">
        <w:rPr>
          <w:szCs w:val="20"/>
        </w:rPr>
        <w:t xml:space="preserve"> tega </w:t>
      </w:r>
      <w:r w:rsidRPr="00862488">
        <w:rPr>
          <w:szCs w:val="20"/>
        </w:rPr>
        <w:t>zakon</w:t>
      </w:r>
      <w:r w:rsidR="00462586" w:rsidRPr="00862488">
        <w:rPr>
          <w:szCs w:val="20"/>
        </w:rPr>
        <w:t>a</w:t>
      </w:r>
      <w:r w:rsidRPr="00862488">
        <w:rPr>
          <w:szCs w:val="20"/>
        </w:rPr>
        <w:t>.</w:t>
      </w:r>
    </w:p>
    <w:p w:rsidR="00CD4276" w:rsidRPr="00862488" w:rsidRDefault="00EA765C" w:rsidP="00CD4276">
      <w:pPr>
        <w:spacing w:line="240" w:lineRule="auto"/>
        <w:ind w:firstLine="708"/>
        <w:jc w:val="both"/>
        <w:rPr>
          <w:szCs w:val="20"/>
        </w:rPr>
      </w:pPr>
      <w:r w:rsidRPr="00862488">
        <w:rPr>
          <w:szCs w:val="20"/>
        </w:rPr>
        <w:t>(5)</w:t>
      </w:r>
      <w:r w:rsidR="00CD4276" w:rsidRPr="00862488">
        <w:rPr>
          <w:szCs w:val="20"/>
        </w:rPr>
        <w:t xml:space="preserve"> Vsak davčni zavezanec</w:t>
      </w:r>
      <w:r w:rsidR="00682D3A" w:rsidRPr="00862488">
        <w:rPr>
          <w:szCs w:val="20"/>
        </w:rPr>
        <w:t xml:space="preserve"> – prejemnik blaga </w:t>
      </w:r>
      <w:r w:rsidR="00CD4276" w:rsidRPr="00862488">
        <w:rPr>
          <w:szCs w:val="20"/>
        </w:rPr>
        <w:t>v okviru ureditve skladiščenja na odpoklic</w:t>
      </w:r>
      <w:r w:rsidRPr="00862488">
        <w:rPr>
          <w:szCs w:val="20"/>
        </w:rPr>
        <w:t xml:space="preserve"> v skladu z </w:t>
      </w:r>
      <w:r w:rsidR="00462586" w:rsidRPr="00862488">
        <w:rPr>
          <w:szCs w:val="20"/>
        </w:rPr>
        <w:t xml:space="preserve">9.a </w:t>
      </w:r>
      <w:r w:rsidRPr="00862488">
        <w:rPr>
          <w:szCs w:val="20"/>
        </w:rPr>
        <w:t>členom tega zakona</w:t>
      </w:r>
      <w:r w:rsidR="00CD4276" w:rsidRPr="00862488">
        <w:rPr>
          <w:szCs w:val="20"/>
        </w:rPr>
        <w:t xml:space="preserve">, </w:t>
      </w:r>
      <w:r w:rsidRPr="00862488">
        <w:rPr>
          <w:szCs w:val="20"/>
        </w:rPr>
        <w:t xml:space="preserve">mora </w:t>
      </w:r>
      <w:r w:rsidR="00CD4276" w:rsidRPr="00862488">
        <w:rPr>
          <w:szCs w:val="20"/>
        </w:rPr>
        <w:t>vodi</w:t>
      </w:r>
      <w:r w:rsidRPr="00862488">
        <w:rPr>
          <w:szCs w:val="20"/>
        </w:rPr>
        <w:t>ti</w:t>
      </w:r>
      <w:r w:rsidR="00CD4276" w:rsidRPr="00862488">
        <w:rPr>
          <w:szCs w:val="20"/>
        </w:rPr>
        <w:t xml:space="preserve"> evidenco o </w:t>
      </w:r>
      <w:r w:rsidR="00462586" w:rsidRPr="00862488">
        <w:rPr>
          <w:szCs w:val="20"/>
        </w:rPr>
        <w:t xml:space="preserve">tem </w:t>
      </w:r>
      <w:r w:rsidR="00CD4276" w:rsidRPr="00862488">
        <w:rPr>
          <w:szCs w:val="20"/>
        </w:rPr>
        <w:t>blagu.</w:t>
      </w:r>
      <w:r w:rsidRPr="00862488">
        <w:rPr>
          <w:szCs w:val="20"/>
        </w:rPr>
        <w:t>«</w:t>
      </w:r>
      <w:r w:rsidR="00644423" w:rsidRPr="00862488">
        <w:rPr>
          <w:szCs w:val="20"/>
        </w:rPr>
        <w:t>.</w:t>
      </w:r>
    </w:p>
    <w:p w:rsidR="00EA765C" w:rsidRPr="00862488" w:rsidRDefault="00EA765C" w:rsidP="00CD4276">
      <w:pPr>
        <w:spacing w:line="240" w:lineRule="auto"/>
        <w:ind w:firstLine="708"/>
        <w:jc w:val="both"/>
        <w:rPr>
          <w:rFonts w:cs="Arial"/>
          <w:szCs w:val="20"/>
        </w:rPr>
      </w:pPr>
    </w:p>
    <w:p w:rsidR="00D93F0D" w:rsidRPr="00862488" w:rsidRDefault="00D93F0D" w:rsidP="00F31303">
      <w:pPr>
        <w:numPr>
          <w:ilvl w:val="0"/>
          <w:numId w:val="5"/>
        </w:numPr>
        <w:spacing w:line="240" w:lineRule="auto"/>
        <w:jc w:val="both"/>
        <w:rPr>
          <w:rFonts w:cs="Arial"/>
          <w:szCs w:val="20"/>
        </w:rPr>
      </w:pPr>
      <w:r w:rsidRPr="00862488">
        <w:rPr>
          <w:rFonts w:cs="Arial"/>
          <w:szCs w:val="20"/>
        </w:rPr>
        <w:t>člen</w:t>
      </w:r>
    </w:p>
    <w:p w:rsidR="00D93F0D" w:rsidRPr="00862488" w:rsidRDefault="00D93F0D" w:rsidP="00066BB8">
      <w:pPr>
        <w:jc w:val="both"/>
        <w:rPr>
          <w:rFonts w:cs="Arial"/>
          <w:szCs w:val="20"/>
        </w:rPr>
      </w:pPr>
    </w:p>
    <w:p w:rsidR="005601B8" w:rsidRPr="00862488" w:rsidRDefault="009D6237" w:rsidP="00CD4276">
      <w:pPr>
        <w:ind w:firstLine="708"/>
        <w:jc w:val="both"/>
        <w:rPr>
          <w:rFonts w:cs="Arial"/>
          <w:szCs w:val="20"/>
        </w:rPr>
      </w:pPr>
      <w:r>
        <w:rPr>
          <w:rFonts w:cs="Arial"/>
          <w:szCs w:val="20"/>
        </w:rPr>
        <w:t xml:space="preserve">V </w:t>
      </w:r>
      <w:r w:rsidR="00066BB8" w:rsidRPr="00862488">
        <w:rPr>
          <w:rFonts w:cs="Arial"/>
          <w:szCs w:val="20"/>
        </w:rPr>
        <w:t>90. člen</w:t>
      </w:r>
      <w:r>
        <w:rPr>
          <w:rFonts w:cs="Arial"/>
          <w:szCs w:val="20"/>
        </w:rPr>
        <w:t>u</w:t>
      </w:r>
      <w:r w:rsidR="00066BB8" w:rsidRPr="00862488">
        <w:rPr>
          <w:rFonts w:cs="Arial"/>
          <w:szCs w:val="20"/>
        </w:rPr>
        <w:t xml:space="preserve"> se</w:t>
      </w:r>
      <w:r w:rsidR="005601B8" w:rsidRPr="00862488">
        <w:rPr>
          <w:rFonts w:cs="Arial"/>
          <w:szCs w:val="20"/>
        </w:rPr>
        <w:t xml:space="preserve"> </w:t>
      </w:r>
      <w:r>
        <w:rPr>
          <w:rFonts w:cs="Arial"/>
          <w:szCs w:val="20"/>
        </w:rPr>
        <w:t xml:space="preserve">za tretjim odstavkom </w:t>
      </w:r>
      <w:r w:rsidR="005601B8" w:rsidRPr="00862488">
        <w:rPr>
          <w:rFonts w:cs="Arial"/>
          <w:szCs w:val="20"/>
        </w:rPr>
        <w:t xml:space="preserve">doda nov </w:t>
      </w:r>
      <w:r w:rsidR="009E304D" w:rsidRPr="00862488">
        <w:rPr>
          <w:rFonts w:cs="Arial"/>
          <w:szCs w:val="20"/>
        </w:rPr>
        <w:t>četrti</w:t>
      </w:r>
      <w:r w:rsidR="005601B8" w:rsidRPr="00862488">
        <w:rPr>
          <w:rFonts w:cs="Arial"/>
          <w:szCs w:val="20"/>
        </w:rPr>
        <w:t xml:space="preserve"> odstavek, ki se glasi:</w:t>
      </w:r>
    </w:p>
    <w:p w:rsidR="005601B8" w:rsidRPr="00862488" w:rsidRDefault="005601B8" w:rsidP="00CD4276">
      <w:pPr>
        <w:ind w:firstLine="708"/>
        <w:jc w:val="both"/>
        <w:rPr>
          <w:szCs w:val="20"/>
        </w:rPr>
      </w:pPr>
      <w:r w:rsidRPr="00862488">
        <w:rPr>
          <w:rFonts w:cs="Arial"/>
          <w:szCs w:val="20"/>
        </w:rPr>
        <w:t>»(</w:t>
      </w:r>
      <w:r w:rsidR="009E304D" w:rsidRPr="00862488">
        <w:rPr>
          <w:rFonts w:cs="Arial"/>
          <w:szCs w:val="20"/>
        </w:rPr>
        <w:t>4</w:t>
      </w:r>
      <w:r w:rsidRPr="00862488">
        <w:rPr>
          <w:rFonts w:cs="Arial"/>
          <w:szCs w:val="20"/>
        </w:rPr>
        <w:t>)</w:t>
      </w:r>
      <w:r w:rsidR="00EA08A4" w:rsidRPr="00862488">
        <w:rPr>
          <w:rFonts w:cs="Arial"/>
          <w:szCs w:val="20"/>
        </w:rPr>
        <w:t xml:space="preserve"> P</w:t>
      </w:r>
      <w:r w:rsidRPr="00862488">
        <w:rPr>
          <w:rFonts w:cs="Arial"/>
          <w:szCs w:val="20"/>
        </w:rPr>
        <w:t xml:space="preserve">oleg </w:t>
      </w:r>
      <w:r w:rsidR="00CD4276" w:rsidRPr="00862488">
        <w:rPr>
          <w:rFonts w:cs="Arial"/>
          <w:szCs w:val="20"/>
        </w:rPr>
        <w:t>informacij</w:t>
      </w:r>
      <w:r w:rsidRPr="00862488">
        <w:rPr>
          <w:rFonts w:cs="Arial"/>
          <w:szCs w:val="20"/>
        </w:rPr>
        <w:t xml:space="preserve"> iz </w:t>
      </w:r>
      <w:r w:rsidR="009E304D" w:rsidRPr="00862488">
        <w:rPr>
          <w:rFonts w:cs="Arial"/>
          <w:szCs w:val="20"/>
        </w:rPr>
        <w:t xml:space="preserve">prvega in drugega </w:t>
      </w:r>
      <w:r w:rsidRPr="00862488">
        <w:rPr>
          <w:rFonts w:cs="Arial"/>
          <w:szCs w:val="20"/>
        </w:rPr>
        <w:t>odstavka</w:t>
      </w:r>
      <w:r w:rsidR="00CD4276" w:rsidRPr="00862488">
        <w:rPr>
          <w:rFonts w:cs="Arial"/>
          <w:szCs w:val="20"/>
        </w:rPr>
        <w:t xml:space="preserve"> </w:t>
      </w:r>
      <w:r w:rsidR="009E304D" w:rsidRPr="00862488">
        <w:rPr>
          <w:rFonts w:cs="Arial"/>
          <w:szCs w:val="20"/>
        </w:rPr>
        <w:t xml:space="preserve">tega člena </w:t>
      </w:r>
      <w:r w:rsidR="00CD4276" w:rsidRPr="00862488">
        <w:rPr>
          <w:rFonts w:cs="Arial"/>
          <w:szCs w:val="20"/>
        </w:rPr>
        <w:t xml:space="preserve">mora vsak davčni zavezanec </w:t>
      </w:r>
      <w:r w:rsidR="00B12E24">
        <w:rPr>
          <w:rFonts w:cs="Arial"/>
          <w:szCs w:val="20"/>
        </w:rPr>
        <w:t>– dobavitelj blaga</w:t>
      </w:r>
      <w:r w:rsidR="00CD4276" w:rsidRPr="00862488">
        <w:rPr>
          <w:rFonts w:cs="Arial"/>
          <w:szCs w:val="20"/>
        </w:rPr>
        <w:t xml:space="preserve"> </w:t>
      </w:r>
      <w:r w:rsidR="002D2EAE" w:rsidRPr="00862488">
        <w:rPr>
          <w:rFonts w:cs="Arial"/>
          <w:szCs w:val="20"/>
        </w:rPr>
        <w:t xml:space="preserve">v rekapitulacijsko poročilo vključiti  </w:t>
      </w:r>
      <w:r w:rsidR="00CD4276" w:rsidRPr="00862488">
        <w:rPr>
          <w:rFonts w:cs="Arial"/>
          <w:szCs w:val="20"/>
        </w:rPr>
        <w:t xml:space="preserve">tudi podatke o identifikacijski številki za DDV tistih davčnih zavezancev, ki </w:t>
      </w:r>
      <w:r w:rsidR="00CD4276" w:rsidRPr="00862488">
        <w:rPr>
          <w:szCs w:val="20"/>
        </w:rPr>
        <w:t xml:space="preserve">jim je namenjeno blago, ki se odpošlje ali odpelje v okviru ureditve skladiščenja na odpoklic v skladu z </w:t>
      </w:r>
      <w:r w:rsidR="00462586" w:rsidRPr="00862488">
        <w:rPr>
          <w:szCs w:val="20"/>
        </w:rPr>
        <w:t xml:space="preserve">9.a </w:t>
      </w:r>
      <w:r w:rsidR="00CD4276" w:rsidRPr="00862488">
        <w:rPr>
          <w:szCs w:val="20"/>
        </w:rPr>
        <w:t>člen</w:t>
      </w:r>
      <w:r w:rsidR="009E304D" w:rsidRPr="00862488">
        <w:rPr>
          <w:szCs w:val="20"/>
        </w:rPr>
        <w:t>om</w:t>
      </w:r>
      <w:r w:rsidR="00462586" w:rsidRPr="00862488">
        <w:rPr>
          <w:szCs w:val="20"/>
        </w:rPr>
        <w:t xml:space="preserve"> tega zakona</w:t>
      </w:r>
      <w:r w:rsidR="00CD4276" w:rsidRPr="00862488">
        <w:rPr>
          <w:szCs w:val="20"/>
        </w:rPr>
        <w:t xml:space="preserve">, </w:t>
      </w:r>
      <w:r w:rsidR="00DB6B54" w:rsidRPr="00862488">
        <w:rPr>
          <w:szCs w:val="20"/>
        </w:rPr>
        <w:t xml:space="preserve">in </w:t>
      </w:r>
      <w:r w:rsidR="00CD4276" w:rsidRPr="00862488">
        <w:rPr>
          <w:szCs w:val="20"/>
        </w:rPr>
        <w:t>o vseh spremembah predloženih informacij.«</w:t>
      </w:r>
      <w:r w:rsidR="00644423" w:rsidRPr="00862488">
        <w:rPr>
          <w:szCs w:val="20"/>
        </w:rPr>
        <w:t>.</w:t>
      </w:r>
    </w:p>
    <w:p w:rsidR="00D93F0D" w:rsidRPr="00862488" w:rsidRDefault="00D93F0D" w:rsidP="00D93F0D">
      <w:pPr>
        <w:spacing w:line="240" w:lineRule="auto"/>
        <w:jc w:val="both"/>
        <w:rPr>
          <w:rFonts w:cs="Arial"/>
          <w:szCs w:val="20"/>
        </w:rPr>
      </w:pPr>
    </w:p>
    <w:p w:rsidR="00D93F0D" w:rsidRPr="00862488" w:rsidRDefault="00D93F0D" w:rsidP="00F31303">
      <w:pPr>
        <w:numPr>
          <w:ilvl w:val="0"/>
          <w:numId w:val="5"/>
        </w:numPr>
        <w:spacing w:line="240" w:lineRule="auto"/>
        <w:jc w:val="both"/>
        <w:rPr>
          <w:rFonts w:cs="Arial"/>
          <w:szCs w:val="20"/>
        </w:rPr>
      </w:pPr>
      <w:r w:rsidRPr="00862488">
        <w:rPr>
          <w:rFonts w:cs="Arial"/>
          <w:szCs w:val="20"/>
        </w:rPr>
        <w:t>člen</w:t>
      </w:r>
    </w:p>
    <w:p w:rsidR="00832999" w:rsidRPr="00862488" w:rsidRDefault="00832999" w:rsidP="0098232D">
      <w:pPr>
        <w:spacing w:line="240" w:lineRule="auto"/>
        <w:jc w:val="both"/>
        <w:rPr>
          <w:rFonts w:cs="Arial"/>
          <w:szCs w:val="20"/>
        </w:rPr>
      </w:pPr>
    </w:p>
    <w:p w:rsidR="00832999" w:rsidRPr="00862488" w:rsidRDefault="00832999" w:rsidP="0098232D">
      <w:pPr>
        <w:spacing w:line="240" w:lineRule="auto"/>
        <w:jc w:val="both"/>
        <w:rPr>
          <w:rFonts w:cs="Arial"/>
          <w:szCs w:val="20"/>
        </w:rPr>
      </w:pPr>
      <w:r w:rsidRPr="00862488">
        <w:rPr>
          <w:rFonts w:cs="Arial"/>
          <w:szCs w:val="20"/>
        </w:rPr>
        <w:t>Za 93. členom se doda</w:t>
      </w:r>
      <w:r w:rsidR="009D6237">
        <w:rPr>
          <w:rFonts w:cs="Arial"/>
          <w:szCs w:val="20"/>
        </w:rPr>
        <w:t>ta</w:t>
      </w:r>
      <w:r w:rsidRPr="00862488">
        <w:rPr>
          <w:rFonts w:cs="Arial"/>
          <w:szCs w:val="20"/>
        </w:rPr>
        <w:t xml:space="preserve"> naslov novega 8</w:t>
      </w:r>
      <w:r w:rsidR="00F5734F" w:rsidRPr="00862488">
        <w:rPr>
          <w:rFonts w:cs="Arial"/>
          <w:szCs w:val="20"/>
        </w:rPr>
        <w:t>.</w:t>
      </w:r>
      <w:r w:rsidRPr="00862488">
        <w:rPr>
          <w:rFonts w:cs="Arial"/>
          <w:szCs w:val="20"/>
        </w:rPr>
        <w:t xml:space="preserve"> podpoglavja in nov 93.a člen, ki se glasita:</w:t>
      </w:r>
    </w:p>
    <w:p w:rsidR="00832999" w:rsidRPr="00862488" w:rsidRDefault="00832999" w:rsidP="0098232D">
      <w:pPr>
        <w:spacing w:line="240" w:lineRule="auto"/>
        <w:jc w:val="both"/>
        <w:rPr>
          <w:rFonts w:cs="Arial"/>
          <w:szCs w:val="20"/>
        </w:rPr>
      </w:pPr>
    </w:p>
    <w:p w:rsidR="00832999" w:rsidRPr="00862488" w:rsidRDefault="00832999" w:rsidP="0098232D">
      <w:pPr>
        <w:spacing w:line="240" w:lineRule="auto"/>
        <w:jc w:val="center"/>
        <w:rPr>
          <w:rFonts w:cs="Arial"/>
          <w:szCs w:val="20"/>
        </w:rPr>
      </w:pPr>
      <w:r w:rsidRPr="00862488">
        <w:rPr>
          <w:rFonts w:cs="Arial"/>
          <w:szCs w:val="20"/>
        </w:rPr>
        <w:t>»8. Obveznosti pri pridobitvi prevoznih sredstev</w:t>
      </w:r>
    </w:p>
    <w:p w:rsidR="00832999" w:rsidRPr="00862488" w:rsidRDefault="00832999" w:rsidP="0098232D">
      <w:pPr>
        <w:spacing w:line="240" w:lineRule="auto"/>
        <w:jc w:val="center"/>
        <w:rPr>
          <w:rFonts w:cs="Arial"/>
          <w:szCs w:val="20"/>
        </w:rPr>
      </w:pPr>
    </w:p>
    <w:p w:rsidR="00832999" w:rsidRPr="00862488" w:rsidRDefault="00832999" w:rsidP="0098232D">
      <w:pPr>
        <w:spacing w:line="240" w:lineRule="auto"/>
        <w:jc w:val="center"/>
        <w:rPr>
          <w:rFonts w:cs="Arial"/>
          <w:szCs w:val="20"/>
        </w:rPr>
      </w:pPr>
      <w:r w:rsidRPr="00862488">
        <w:rPr>
          <w:rFonts w:cs="Arial"/>
          <w:szCs w:val="20"/>
        </w:rPr>
        <w:t>93.a</w:t>
      </w:r>
      <w:r w:rsidR="009D6237">
        <w:rPr>
          <w:rFonts w:cs="Arial"/>
          <w:szCs w:val="20"/>
        </w:rPr>
        <w:t xml:space="preserve"> člen</w:t>
      </w:r>
      <w:r w:rsidRPr="00862488">
        <w:rPr>
          <w:rFonts w:cs="Arial"/>
          <w:szCs w:val="20"/>
        </w:rPr>
        <w:t xml:space="preserve"> </w:t>
      </w:r>
    </w:p>
    <w:p w:rsidR="00832999" w:rsidRPr="00862488" w:rsidRDefault="00832999" w:rsidP="0098232D">
      <w:pPr>
        <w:spacing w:line="240" w:lineRule="auto"/>
        <w:jc w:val="center"/>
        <w:rPr>
          <w:rFonts w:cs="Arial"/>
          <w:szCs w:val="20"/>
        </w:rPr>
      </w:pPr>
      <w:r w:rsidRPr="00862488">
        <w:rPr>
          <w:rFonts w:cs="Arial"/>
          <w:szCs w:val="20"/>
        </w:rPr>
        <w:t>(</w:t>
      </w:r>
      <w:r w:rsidR="00DB6B54" w:rsidRPr="00862488">
        <w:rPr>
          <w:rFonts w:cs="Arial"/>
          <w:szCs w:val="20"/>
        </w:rPr>
        <w:t>p</w:t>
      </w:r>
      <w:r w:rsidRPr="00862488">
        <w:rPr>
          <w:rFonts w:cs="Arial"/>
          <w:szCs w:val="20"/>
        </w:rPr>
        <w:t>ridobitev prevoznega sredstva)</w:t>
      </w:r>
    </w:p>
    <w:p w:rsidR="00832999" w:rsidRPr="00862488" w:rsidRDefault="00832999" w:rsidP="0098232D">
      <w:pPr>
        <w:spacing w:line="240" w:lineRule="auto"/>
        <w:jc w:val="center"/>
        <w:rPr>
          <w:rFonts w:cs="Arial"/>
          <w:szCs w:val="20"/>
        </w:rPr>
      </w:pPr>
    </w:p>
    <w:p w:rsidR="00832999" w:rsidRPr="00862488" w:rsidRDefault="00832999" w:rsidP="00832999">
      <w:pPr>
        <w:spacing w:line="240" w:lineRule="auto"/>
        <w:ind w:firstLine="708"/>
        <w:jc w:val="both"/>
        <w:rPr>
          <w:rFonts w:cs="Arial"/>
        </w:rPr>
      </w:pPr>
      <w:r w:rsidRPr="00862488">
        <w:rPr>
          <w:rFonts w:cs="Arial"/>
        </w:rPr>
        <w:t xml:space="preserve">(1) Pridobitev novega prevoznega sredstva iz tretjega odstavka 3. člena </w:t>
      </w:r>
      <w:r w:rsidR="009D6237">
        <w:rPr>
          <w:rFonts w:cs="Arial"/>
        </w:rPr>
        <w:t xml:space="preserve">tega zakona </w:t>
      </w:r>
      <w:r w:rsidRPr="00862488">
        <w:rPr>
          <w:rFonts w:cs="Arial"/>
        </w:rPr>
        <w:t>mora davčnemu organu v elektronski obliki v 15 dneh od pridobitve prijaviti:</w:t>
      </w:r>
    </w:p>
    <w:p w:rsidR="00832999" w:rsidRPr="00862488" w:rsidRDefault="00832999" w:rsidP="0093282B">
      <w:pPr>
        <w:pStyle w:val="Odstavekseznama"/>
        <w:numPr>
          <w:ilvl w:val="0"/>
          <w:numId w:val="27"/>
        </w:numPr>
        <w:tabs>
          <w:tab w:val="left" w:pos="284"/>
        </w:tabs>
        <w:spacing w:line="240" w:lineRule="auto"/>
        <w:ind w:left="0" w:firstLine="0"/>
        <w:jc w:val="both"/>
        <w:rPr>
          <w:rFonts w:cs="Arial"/>
        </w:rPr>
      </w:pPr>
      <w:r w:rsidRPr="00862488">
        <w:rPr>
          <w:rFonts w:cs="Arial"/>
        </w:rPr>
        <w:t>davčni zavezanec iz 2.</w:t>
      </w:r>
      <w:r w:rsidR="00B41D8F" w:rsidRPr="00862488">
        <w:rPr>
          <w:rFonts w:cs="Arial"/>
        </w:rPr>
        <w:t> </w:t>
      </w:r>
      <w:r w:rsidRPr="00862488">
        <w:rPr>
          <w:rFonts w:cs="Arial"/>
        </w:rPr>
        <w:t>a) točke prvega odstavka 3. člena</w:t>
      </w:r>
      <w:r w:rsidR="00DC68F4">
        <w:rPr>
          <w:rFonts w:cs="Arial"/>
        </w:rPr>
        <w:t xml:space="preserve"> tega zakona</w:t>
      </w:r>
      <w:r w:rsidRPr="00862488">
        <w:rPr>
          <w:rFonts w:cs="Arial"/>
        </w:rPr>
        <w:t>, ki novo prevozno registrira v Sloveniji;</w:t>
      </w:r>
    </w:p>
    <w:p w:rsidR="00832999" w:rsidRPr="00862488" w:rsidRDefault="00832999" w:rsidP="0093282B">
      <w:pPr>
        <w:pStyle w:val="Odstavekseznama"/>
        <w:numPr>
          <w:ilvl w:val="0"/>
          <w:numId w:val="27"/>
        </w:numPr>
        <w:tabs>
          <w:tab w:val="left" w:pos="284"/>
        </w:tabs>
        <w:spacing w:line="240" w:lineRule="auto"/>
        <w:ind w:left="0" w:firstLine="0"/>
        <w:jc w:val="both"/>
        <w:rPr>
          <w:rFonts w:cs="Arial"/>
        </w:rPr>
      </w:pPr>
      <w:r w:rsidRPr="00862488">
        <w:rPr>
          <w:rFonts w:cs="Arial"/>
        </w:rPr>
        <w:t>oseb</w:t>
      </w:r>
      <w:r w:rsidR="002D2EAE" w:rsidRPr="00862488">
        <w:rPr>
          <w:rFonts w:cs="Arial"/>
        </w:rPr>
        <w:t>a</w:t>
      </w:r>
      <w:r w:rsidRPr="00862488">
        <w:rPr>
          <w:rFonts w:cs="Arial"/>
        </w:rPr>
        <w:t xml:space="preserve"> iz 2.</w:t>
      </w:r>
      <w:r w:rsidR="00B41D8F" w:rsidRPr="00862488">
        <w:rPr>
          <w:rFonts w:cs="Arial"/>
        </w:rPr>
        <w:t> </w:t>
      </w:r>
      <w:r w:rsidRPr="00862488">
        <w:rPr>
          <w:rFonts w:cs="Arial"/>
        </w:rPr>
        <w:t>b) točke prvega odstavka 3. člena</w:t>
      </w:r>
      <w:r w:rsidR="00DC68F4">
        <w:rPr>
          <w:rFonts w:cs="Arial"/>
        </w:rPr>
        <w:t xml:space="preserve"> tega zakona</w:t>
      </w:r>
      <w:r w:rsidRPr="00862488">
        <w:rPr>
          <w:rFonts w:cs="Arial"/>
        </w:rPr>
        <w:t xml:space="preserve">, pri čemer DDV odmeri davčni organ. </w:t>
      </w:r>
    </w:p>
    <w:p w:rsidR="00832999" w:rsidRPr="00862488" w:rsidRDefault="00832999" w:rsidP="0098232D">
      <w:pPr>
        <w:spacing w:line="240" w:lineRule="auto"/>
        <w:jc w:val="both"/>
        <w:rPr>
          <w:rFonts w:cs="Arial"/>
        </w:rPr>
      </w:pPr>
      <w:r w:rsidRPr="00862488">
        <w:rPr>
          <w:rFonts w:cs="Arial"/>
        </w:rPr>
        <w:t>Organ, pristojen za registracijo</w:t>
      </w:r>
      <w:r w:rsidR="00B6637F" w:rsidRPr="00862488">
        <w:rPr>
          <w:rFonts w:cs="Arial"/>
        </w:rPr>
        <w:t>,</w:t>
      </w:r>
      <w:r w:rsidRPr="00862488">
        <w:rPr>
          <w:rFonts w:cs="Arial"/>
        </w:rPr>
        <w:t xml:space="preserve"> oziroma </w:t>
      </w:r>
      <w:r w:rsidR="002D2EAE" w:rsidRPr="00862488">
        <w:rPr>
          <w:rFonts w:cs="Arial"/>
        </w:rPr>
        <w:t xml:space="preserve">za registracijo vozil </w:t>
      </w:r>
      <w:r w:rsidRPr="00862488">
        <w:rPr>
          <w:rFonts w:cs="Arial"/>
        </w:rPr>
        <w:t xml:space="preserve">pooblaščena organizacija novega prevoznega sredstva iz prve alineje tega odstavka ne sme registrirati brez dokazila o prijavi pridobitve davčnemu organu oziroma novega prevoznega sredstva iz druge alineje tega odstavka </w:t>
      </w:r>
      <w:r w:rsidR="002D2EAE" w:rsidRPr="00862488">
        <w:rPr>
          <w:rFonts w:cs="Arial"/>
        </w:rPr>
        <w:t xml:space="preserve">ne sme registrirati </w:t>
      </w:r>
      <w:r w:rsidRPr="00862488">
        <w:rPr>
          <w:rFonts w:cs="Arial"/>
        </w:rPr>
        <w:t>brez dokazila o plačilu DDV.</w:t>
      </w:r>
    </w:p>
    <w:p w:rsidR="00832999" w:rsidRPr="00862488" w:rsidRDefault="00832999" w:rsidP="00832999">
      <w:pPr>
        <w:spacing w:line="240" w:lineRule="auto"/>
        <w:ind w:firstLine="708"/>
        <w:jc w:val="both"/>
        <w:rPr>
          <w:rFonts w:cs="Arial"/>
        </w:rPr>
      </w:pPr>
    </w:p>
    <w:p w:rsidR="00832999" w:rsidRDefault="00832999" w:rsidP="0098232D">
      <w:pPr>
        <w:spacing w:line="240" w:lineRule="auto"/>
        <w:ind w:firstLine="708"/>
        <w:jc w:val="both"/>
        <w:rPr>
          <w:rFonts w:cs="Arial"/>
        </w:rPr>
      </w:pPr>
      <w:r w:rsidRPr="00862488">
        <w:rPr>
          <w:rFonts w:cs="Arial"/>
        </w:rPr>
        <w:t xml:space="preserve">(2) Davčni zavezanec, identificiran za namene DDV v Sloveniji, ki pridobi rabljeno prevozno sredstvo in ga registrira v Sloveniji, od prodajalca, ki je rabljeno prevozno sredstvo dobavil pod pogoji, ki so enaki pogojem iz 1. točke 46. člena </w:t>
      </w:r>
      <w:r w:rsidR="00DC68F4">
        <w:rPr>
          <w:rFonts w:cs="Arial"/>
        </w:rPr>
        <w:t>tega zakona</w:t>
      </w:r>
      <w:r w:rsidRPr="00862488">
        <w:rPr>
          <w:rFonts w:cs="Arial"/>
        </w:rPr>
        <w:t>, mora davčnemu organu prijaviti v elektronski obliki pridobitev rabljenega prevoznega sredstva v 15 dneh od dneva pridobitve. Organ, pristojen za registracijo</w:t>
      </w:r>
      <w:r w:rsidR="00B6637F" w:rsidRPr="00862488">
        <w:rPr>
          <w:rFonts w:cs="Arial"/>
        </w:rPr>
        <w:t>,</w:t>
      </w:r>
      <w:r w:rsidRPr="00862488">
        <w:rPr>
          <w:rFonts w:cs="Arial"/>
        </w:rPr>
        <w:t xml:space="preserve"> oziroma </w:t>
      </w:r>
      <w:r w:rsidR="002D2EAE" w:rsidRPr="00862488">
        <w:rPr>
          <w:rFonts w:cs="Arial"/>
        </w:rPr>
        <w:t xml:space="preserve">za registracijo vozil </w:t>
      </w:r>
      <w:r w:rsidRPr="00862488">
        <w:rPr>
          <w:rFonts w:cs="Arial"/>
        </w:rPr>
        <w:t>pooblaščena organizacija rabljenega prevoznega sredstva brez dokazila o prijavi pridobitve davčnemu organu ne sme registrirati. Za rabljeno prevozno sredstvo se šteje prevozno sredstvo, ki ne šteje za novo prevozno sredstvo v skladu s tretjim odstavkom 3. člena</w:t>
      </w:r>
      <w:r w:rsidR="00DC68F4">
        <w:rPr>
          <w:rFonts w:cs="Arial"/>
        </w:rPr>
        <w:t xml:space="preserve"> tega zakona</w:t>
      </w:r>
      <w:r w:rsidRPr="00862488">
        <w:rPr>
          <w:rFonts w:cs="Arial"/>
        </w:rPr>
        <w:t>.</w:t>
      </w:r>
    </w:p>
    <w:p w:rsidR="003562E0" w:rsidRDefault="003562E0" w:rsidP="0098232D">
      <w:pPr>
        <w:spacing w:line="240" w:lineRule="auto"/>
        <w:ind w:firstLine="708"/>
        <w:jc w:val="both"/>
        <w:rPr>
          <w:rFonts w:cs="Arial"/>
        </w:rPr>
      </w:pPr>
    </w:p>
    <w:p w:rsidR="003562E0" w:rsidRPr="00862488" w:rsidRDefault="003562E0" w:rsidP="0098232D">
      <w:pPr>
        <w:spacing w:line="240" w:lineRule="auto"/>
        <w:ind w:firstLine="708"/>
        <w:jc w:val="both"/>
        <w:rPr>
          <w:rFonts w:cs="Arial"/>
        </w:rPr>
      </w:pPr>
      <w:r>
        <w:rPr>
          <w:rFonts w:cs="Arial"/>
        </w:rPr>
        <w:t xml:space="preserve">(3) Davčni zavezanec mora pred registracijo prevoznega sredstva, ki je bilo ob pridobitvi namenjeno nadaljnji prodaji, davčnemu organu prijaviti pridobitev prevoznega sredstva v elektronski obliki. Organ, pristojen za registracijo, oziroma za registracijo vozil pooblaščena organizacija pri registraciji </w:t>
      </w:r>
      <w:r w:rsidR="00CB5F64">
        <w:rPr>
          <w:rFonts w:cs="Arial"/>
        </w:rPr>
        <w:t>vozil</w:t>
      </w:r>
      <w:r>
        <w:rPr>
          <w:rFonts w:cs="Arial"/>
        </w:rPr>
        <w:t xml:space="preserve"> tega </w:t>
      </w:r>
      <w:r w:rsidR="00CB5F64">
        <w:rPr>
          <w:rFonts w:cs="Arial"/>
        </w:rPr>
        <w:t xml:space="preserve">prevoznega sredstva </w:t>
      </w:r>
      <w:r>
        <w:rPr>
          <w:rFonts w:cs="Arial"/>
        </w:rPr>
        <w:t xml:space="preserve">brez dokazila o prijavi pridobitve davčnemu organu ne sme registrirati. </w:t>
      </w:r>
    </w:p>
    <w:p w:rsidR="00832999" w:rsidRPr="00862488" w:rsidRDefault="00832999" w:rsidP="00832999">
      <w:pPr>
        <w:spacing w:line="240" w:lineRule="auto"/>
        <w:ind w:firstLine="708"/>
        <w:jc w:val="both"/>
        <w:rPr>
          <w:rFonts w:cs="Arial"/>
        </w:rPr>
      </w:pPr>
    </w:p>
    <w:p w:rsidR="00832999" w:rsidRPr="00862488" w:rsidRDefault="00832999" w:rsidP="0098232D">
      <w:pPr>
        <w:ind w:firstLine="708"/>
        <w:jc w:val="both"/>
        <w:rPr>
          <w:rFonts w:cs="Arial"/>
        </w:rPr>
      </w:pPr>
      <w:r w:rsidRPr="00862488">
        <w:rPr>
          <w:rFonts w:cs="Arial"/>
        </w:rPr>
        <w:t>(</w:t>
      </w:r>
      <w:r w:rsidR="003562E0">
        <w:rPr>
          <w:rFonts w:cs="Arial"/>
        </w:rPr>
        <w:t>4</w:t>
      </w:r>
      <w:r w:rsidRPr="00862488">
        <w:rPr>
          <w:rFonts w:cs="Arial"/>
        </w:rPr>
        <w:t xml:space="preserve">) Minister, pristojen za finance, </w:t>
      </w:r>
      <w:r w:rsidR="003B1BD2">
        <w:rPr>
          <w:rFonts w:cs="Arial"/>
        </w:rPr>
        <w:t>podrobneje</w:t>
      </w:r>
      <w:r w:rsidR="003B1BD2" w:rsidRPr="00862488">
        <w:rPr>
          <w:rFonts w:cs="Arial"/>
        </w:rPr>
        <w:t xml:space="preserve"> </w:t>
      </w:r>
      <w:r w:rsidR="00347667">
        <w:rPr>
          <w:rFonts w:cs="Arial"/>
        </w:rPr>
        <w:t>uredi</w:t>
      </w:r>
      <w:r w:rsidRPr="00862488">
        <w:rPr>
          <w:rFonts w:cs="Arial"/>
        </w:rPr>
        <w:t xml:space="preserve"> prijav</w:t>
      </w:r>
      <w:r w:rsidR="00347667">
        <w:rPr>
          <w:rFonts w:cs="Arial"/>
        </w:rPr>
        <w:t>o</w:t>
      </w:r>
      <w:r w:rsidRPr="00862488">
        <w:rPr>
          <w:rFonts w:cs="Arial"/>
        </w:rPr>
        <w:t xml:space="preserve"> pridobitve prevoznega sredstva iz tega člena.</w:t>
      </w:r>
      <w:r w:rsidR="00F5734F" w:rsidRPr="00862488">
        <w:rPr>
          <w:rFonts w:cs="Arial"/>
        </w:rPr>
        <w:t>«</w:t>
      </w:r>
      <w:r w:rsidR="0098232D" w:rsidRPr="00862488">
        <w:rPr>
          <w:rFonts w:cs="Arial"/>
        </w:rPr>
        <w:t>.</w:t>
      </w:r>
      <w:r w:rsidRPr="00862488">
        <w:rPr>
          <w:rFonts w:cs="Arial"/>
        </w:rPr>
        <w:t xml:space="preserve">   </w:t>
      </w:r>
    </w:p>
    <w:p w:rsidR="00832999" w:rsidRPr="00862488" w:rsidRDefault="00832999" w:rsidP="0098232D">
      <w:pPr>
        <w:spacing w:line="240" w:lineRule="auto"/>
        <w:jc w:val="both"/>
        <w:rPr>
          <w:rFonts w:cs="Arial"/>
          <w:szCs w:val="20"/>
        </w:rPr>
      </w:pPr>
      <w:r w:rsidRPr="00862488">
        <w:rPr>
          <w:rFonts w:cs="Arial"/>
          <w:szCs w:val="20"/>
        </w:rPr>
        <w:t xml:space="preserve"> </w:t>
      </w:r>
    </w:p>
    <w:p w:rsidR="00832999" w:rsidRPr="00862488" w:rsidRDefault="00832999" w:rsidP="00F31303">
      <w:pPr>
        <w:numPr>
          <w:ilvl w:val="0"/>
          <w:numId w:val="5"/>
        </w:numPr>
        <w:spacing w:line="240" w:lineRule="auto"/>
        <w:jc w:val="both"/>
        <w:rPr>
          <w:rFonts w:cs="Arial"/>
          <w:szCs w:val="20"/>
        </w:rPr>
      </w:pPr>
      <w:r w:rsidRPr="00862488">
        <w:rPr>
          <w:rFonts w:cs="Arial"/>
          <w:szCs w:val="20"/>
        </w:rPr>
        <w:t>člen</w:t>
      </w:r>
    </w:p>
    <w:p w:rsidR="00D93F0D" w:rsidRPr="00862488" w:rsidRDefault="00D93F0D" w:rsidP="00764C36">
      <w:pPr>
        <w:spacing w:line="240" w:lineRule="auto"/>
        <w:jc w:val="both"/>
        <w:rPr>
          <w:rFonts w:cs="Arial"/>
          <w:szCs w:val="20"/>
        </w:rPr>
      </w:pPr>
    </w:p>
    <w:p w:rsidR="007C6BA4" w:rsidRPr="00862488" w:rsidRDefault="007C6BA4" w:rsidP="00CD4276">
      <w:pPr>
        <w:pStyle w:val="Default"/>
        <w:ind w:firstLine="708"/>
        <w:jc w:val="both"/>
        <w:rPr>
          <w:sz w:val="20"/>
          <w:szCs w:val="20"/>
        </w:rPr>
      </w:pPr>
      <w:r w:rsidRPr="00862488">
        <w:rPr>
          <w:sz w:val="20"/>
          <w:szCs w:val="20"/>
        </w:rPr>
        <w:t>V 126. členu se v četrti alineji besedilo »</w:t>
      </w:r>
      <w:r w:rsidRPr="00862488">
        <w:rPr>
          <w:color w:val="000000" w:themeColor="text1"/>
          <w:sz w:val="20"/>
          <w:szCs w:val="20"/>
          <w:lang w:eastAsia="sl-SI"/>
        </w:rPr>
        <w:t xml:space="preserve">zadnjič spremenjeni z Izvedbeno uredbo Sveta (EU) št. 1042/2013 z dne 7. oktobra 2013 o spremembi Izvedbene uredbe (EU) št. 282/2011 glede kraja opravljanja storitev (UL L št. 284 z dne 26. 10. 2013, str. 1)« </w:t>
      </w:r>
      <w:r w:rsidR="009B39A1">
        <w:rPr>
          <w:color w:val="000000" w:themeColor="text1"/>
          <w:sz w:val="20"/>
          <w:szCs w:val="20"/>
          <w:lang w:eastAsia="sl-SI"/>
        </w:rPr>
        <w:t>nadomesti z besedilom</w:t>
      </w:r>
      <w:r w:rsidRPr="00862488">
        <w:rPr>
          <w:color w:val="000000" w:themeColor="text1"/>
          <w:sz w:val="20"/>
          <w:szCs w:val="20"/>
          <w:lang w:eastAsia="sl-SI"/>
        </w:rPr>
        <w:t>: »zadnjič spremenjeni z Izvedbeno uredbo Sveta (EU)</w:t>
      </w:r>
      <w:r w:rsidR="00764C36" w:rsidRPr="00862488">
        <w:rPr>
          <w:color w:val="000000" w:themeColor="text1"/>
          <w:sz w:val="20"/>
          <w:szCs w:val="20"/>
          <w:lang w:eastAsia="sl-SI"/>
        </w:rPr>
        <w:t xml:space="preserve"> 2018/1912 z dne 4. decembra 2018 o spremembi Izvedbene uredbe (EU) št. 282/2011 glede </w:t>
      </w:r>
      <w:r w:rsidR="00764C36" w:rsidRPr="00862488">
        <w:rPr>
          <w:bCs/>
          <w:sz w:val="20"/>
          <w:szCs w:val="20"/>
        </w:rPr>
        <w:t>nekaterih oprostitev za transakcije znotraj Skupnosti</w:t>
      </w:r>
      <w:r w:rsidR="00764C36" w:rsidRPr="00862488">
        <w:rPr>
          <w:sz w:val="20"/>
          <w:szCs w:val="20"/>
        </w:rPr>
        <w:t xml:space="preserve"> (UL L št. 311 z dne 7. 12. 2018, str. 10)«. </w:t>
      </w:r>
    </w:p>
    <w:p w:rsidR="003E250F" w:rsidRPr="00862488" w:rsidRDefault="003E250F" w:rsidP="003E250F">
      <w:pPr>
        <w:rPr>
          <w:rFonts w:cs="Arial"/>
        </w:rPr>
      </w:pPr>
    </w:p>
    <w:p w:rsidR="00AA1EAA" w:rsidRPr="00862488" w:rsidRDefault="00AA1EAA" w:rsidP="00F31303">
      <w:pPr>
        <w:pStyle w:val="Odstavekseznama"/>
        <w:numPr>
          <w:ilvl w:val="0"/>
          <w:numId w:val="5"/>
        </w:numPr>
        <w:rPr>
          <w:rFonts w:cs="Arial"/>
        </w:rPr>
      </w:pPr>
      <w:r w:rsidRPr="00862488">
        <w:rPr>
          <w:rFonts w:cs="Arial"/>
        </w:rPr>
        <w:t>člen</w:t>
      </w:r>
    </w:p>
    <w:p w:rsidR="00587965" w:rsidRPr="00862488" w:rsidRDefault="00587965" w:rsidP="004E6A62">
      <w:pPr>
        <w:spacing w:line="240" w:lineRule="auto"/>
        <w:rPr>
          <w:rFonts w:cs="Arial"/>
        </w:rPr>
      </w:pPr>
    </w:p>
    <w:p w:rsidR="004E6A62" w:rsidRPr="00862488" w:rsidRDefault="004E6A62" w:rsidP="00587965">
      <w:pPr>
        <w:spacing w:line="240" w:lineRule="auto"/>
        <w:ind w:firstLine="708"/>
        <w:rPr>
          <w:rFonts w:cs="Arial"/>
        </w:rPr>
      </w:pPr>
      <w:r w:rsidRPr="00862488">
        <w:rPr>
          <w:rFonts w:cs="Arial"/>
        </w:rPr>
        <w:t>140. člen se spremeni tako</w:t>
      </w:r>
      <w:r w:rsidR="00B6637F" w:rsidRPr="00862488">
        <w:rPr>
          <w:rFonts w:cs="Arial"/>
        </w:rPr>
        <w:t>,</w:t>
      </w:r>
      <w:r w:rsidRPr="00862488">
        <w:rPr>
          <w:rFonts w:cs="Arial"/>
        </w:rPr>
        <w:t xml:space="preserve"> da se glasi:</w:t>
      </w:r>
    </w:p>
    <w:p w:rsidR="00587965" w:rsidRPr="00862488" w:rsidRDefault="00587965" w:rsidP="00587965">
      <w:pPr>
        <w:spacing w:line="240" w:lineRule="auto"/>
        <w:ind w:firstLine="708"/>
        <w:rPr>
          <w:rFonts w:cs="Arial"/>
        </w:rPr>
      </w:pPr>
    </w:p>
    <w:p w:rsidR="004E6A62" w:rsidRPr="00862488" w:rsidRDefault="004E6A62" w:rsidP="004E6A62">
      <w:pPr>
        <w:spacing w:line="240" w:lineRule="auto"/>
        <w:jc w:val="center"/>
        <w:rPr>
          <w:rFonts w:cs="Arial"/>
        </w:rPr>
      </w:pPr>
      <w:r w:rsidRPr="00862488">
        <w:rPr>
          <w:rFonts w:cs="Arial"/>
        </w:rPr>
        <w:t>»140. člen</w:t>
      </w:r>
    </w:p>
    <w:p w:rsidR="004E6A62" w:rsidRPr="00862488" w:rsidRDefault="004E6A62" w:rsidP="004E6A62">
      <w:pPr>
        <w:spacing w:line="240" w:lineRule="auto"/>
        <w:jc w:val="center"/>
        <w:rPr>
          <w:rFonts w:cs="Arial"/>
        </w:rPr>
      </w:pPr>
      <w:r w:rsidRPr="00862488">
        <w:rPr>
          <w:rFonts w:cs="Arial"/>
        </w:rPr>
        <w:t>(davčni prekrški)</w:t>
      </w:r>
    </w:p>
    <w:p w:rsidR="004E6A62" w:rsidRPr="00862488" w:rsidRDefault="004E6A62" w:rsidP="004E6A62">
      <w:pPr>
        <w:pStyle w:val="Default"/>
        <w:jc w:val="both"/>
        <w:rPr>
          <w:color w:val="auto"/>
          <w:sz w:val="20"/>
          <w:szCs w:val="20"/>
        </w:rPr>
      </w:pPr>
    </w:p>
    <w:p w:rsidR="004E6A62" w:rsidRPr="00862488" w:rsidRDefault="004E6A62" w:rsidP="00414C69">
      <w:pPr>
        <w:pStyle w:val="Default"/>
        <w:ind w:firstLine="540"/>
        <w:jc w:val="both"/>
        <w:rPr>
          <w:color w:val="auto"/>
          <w:sz w:val="20"/>
          <w:szCs w:val="20"/>
        </w:rPr>
      </w:pPr>
      <w:r w:rsidRPr="00862488">
        <w:rPr>
          <w:color w:val="auto"/>
          <w:sz w:val="20"/>
          <w:szCs w:val="20"/>
        </w:rPr>
        <w:t xml:space="preserve">(1) </w:t>
      </w:r>
      <w:r w:rsidR="00C321DD">
        <w:rPr>
          <w:color w:val="auto"/>
          <w:sz w:val="20"/>
          <w:szCs w:val="20"/>
        </w:rPr>
        <w:t>Z</w:t>
      </w:r>
      <w:r w:rsidRPr="00862488">
        <w:rPr>
          <w:color w:val="auto"/>
          <w:sz w:val="20"/>
          <w:szCs w:val="20"/>
        </w:rPr>
        <w:t xml:space="preserve"> globo od 1.200 do 15.000 eurov se kaznuje za prekršek pravna oseba, če </w:t>
      </w:r>
      <w:r w:rsidR="00C321DD">
        <w:rPr>
          <w:color w:val="auto"/>
          <w:sz w:val="20"/>
          <w:szCs w:val="20"/>
        </w:rPr>
        <w:t xml:space="preserve">pa </w:t>
      </w:r>
      <w:r w:rsidRPr="00862488">
        <w:rPr>
          <w:color w:val="auto"/>
          <w:sz w:val="20"/>
          <w:szCs w:val="20"/>
        </w:rPr>
        <w:t>se pravna oseba po zakonu, ki ureja gospodarske družbe, šteje za srednjo ali veliko gospodarsko družbo, pa z globo od 3.200 do 30.000 eurov, če:</w:t>
      </w:r>
    </w:p>
    <w:p w:rsidR="004E6A62" w:rsidRPr="00862488" w:rsidRDefault="004E6A62" w:rsidP="0093282B">
      <w:pPr>
        <w:pStyle w:val="tevilnatoka"/>
        <w:numPr>
          <w:ilvl w:val="0"/>
          <w:numId w:val="24"/>
        </w:numPr>
        <w:rPr>
          <w:color w:val="000000"/>
          <w:w w:val="102"/>
          <w:sz w:val="20"/>
          <w:szCs w:val="20"/>
        </w:rPr>
      </w:pPr>
      <w:r w:rsidRPr="00862488">
        <w:rPr>
          <w:color w:val="000000"/>
          <w:w w:val="102"/>
          <w:sz w:val="20"/>
          <w:szCs w:val="20"/>
        </w:rPr>
        <w:t xml:space="preserve">ne </w:t>
      </w:r>
      <w:r w:rsidR="00424D95" w:rsidRPr="00862488">
        <w:rPr>
          <w:color w:val="000000"/>
          <w:w w:val="102"/>
          <w:sz w:val="20"/>
          <w:szCs w:val="20"/>
        </w:rPr>
        <w:t xml:space="preserve">poroča </w:t>
      </w:r>
      <w:r w:rsidRPr="00862488">
        <w:rPr>
          <w:color w:val="000000"/>
          <w:w w:val="102"/>
          <w:sz w:val="20"/>
          <w:szCs w:val="20"/>
        </w:rPr>
        <w:t xml:space="preserve">davčnemu organu o dobavah blaga na daljavo ali ne </w:t>
      </w:r>
      <w:r w:rsidR="00424D95" w:rsidRPr="00862488">
        <w:rPr>
          <w:color w:val="000000"/>
          <w:w w:val="102"/>
          <w:sz w:val="20"/>
          <w:szCs w:val="20"/>
        </w:rPr>
        <w:t xml:space="preserve">poroča o dobavah blaga </w:t>
      </w:r>
      <w:r w:rsidRPr="00862488">
        <w:rPr>
          <w:color w:val="000000"/>
          <w:w w:val="102"/>
          <w:sz w:val="20"/>
          <w:szCs w:val="20"/>
        </w:rPr>
        <w:t xml:space="preserve">v predpisanem roku ali ne </w:t>
      </w:r>
      <w:r w:rsidR="00424D95" w:rsidRPr="00862488">
        <w:rPr>
          <w:color w:val="000000"/>
          <w:w w:val="102"/>
          <w:sz w:val="20"/>
          <w:szCs w:val="20"/>
        </w:rPr>
        <w:t xml:space="preserve">poroča o dobavah blaga </w:t>
      </w:r>
      <w:r w:rsidRPr="00862488">
        <w:rPr>
          <w:color w:val="000000"/>
          <w:w w:val="102"/>
          <w:sz w:val="20"/>
          <w:szCs w:val="20"/>
        </w:rPr>
        <w:t xml:space="preserve">na predpisan način </w:t>
      </w:r>
      <w:r w:rsidR="00424D95" w:rsidRPr="00862488">
        <w:rPr>
          <w:color w:val="000000"/>
          <w:w w:val="102"/>
          <w:sz w:val="20"/>
          <w:szCs w:val="20"/>
        </w:rPr>
        <w:t xml:space="preserve">oziroma o dobavah blaga na daljavo poroča nepopolne, nepravilne ali neresnične podatke </w:t>
      </w:r>
      <w:r w:rsidRPr="00862488">
        <w:rPr>
          <w:color w:val="000000"/>
          <w:w w:val="102"/>
          <w:sz w:val="20"/>
          <w:szCs w:val="20"/>
        </w:rPr>
        <w:t>(</w:t>
      </w:r>
      <w:r w:rsidR="00D840F8">
        <w:rPr>
          <w:color w:val="000000"/>
          <w:w w:val="102"/>
          <w:sz w:val="20"/>
          <w:szCs w:val="20"/>
        </w:rPr>
        <w:t>enajsti</w:t>
      </w:r>
      <w:r w:rsidR="00E82752" w:rsidRPr="00862488">
        <w:rPr>
          <w:color w:val="000000"/>
          <w:w w:val="102"/>
          <w:sz w:val="20"/>
          <w:szCs w:val="20"/>
        </w:rPr>
        <w:t xml:space="preserve"> o</w:t>
      </w:r>
      <w:r w:rsidRPr="00862488">
        <w:rPr>
          <w:color w:val="000000"/>
          <w:w w:val="102"/>
          <w:sz w:val="20"/>
          <w:szCs w:val="20"/>
        </w:rPr>
        <w:t>dstavek 20. člena)</w:t>
      </w:r>
      <w:r w:rsidR="00424D95" w:rsidRPr="00862488">
        <w:rPr>
          <w:color w:val="000000"/>
          <w:w w:val="102"/>
          <w:sz w:val="20"/>
          <w:szCs w:val="20"/>
        </w:rPr>
        <w:t>;</w:t>
      </w:r>
    </w:p>
    <w:p w:rsidR="004E6A62" w:rsidRPr="00862488" w:rsidRDefault="004E6A62" w:rsidP="0093282B">
      <w:pPr>
        <w:pStyle w:val="tevilnatoka"/>
        <w:numPr>
          <w:ilvl w:val="0"/>
          <w:numId w:val="24"/>
        </w:numPr>
        <w:rPr>
          <w:color w:val="000000"/>
          <w:w w:val="102"/>
          <w:sz w:val="20"/>
          <w:szCs w:val="20"/>
        </w:rPr>
      </w:pPr>
      <w:r w:rsidRPr="00862488">
        <w:rPr>
          <w:color w:val="000000"/>
          <w:w w:val="102"/>
          <w:sz w:val="20"/>
          <w:szCs w:val="20"/>
        </w:rPr>
        <w:t xml:space="preserve">ne predloži davčnemu organu poročila in izjave s podatki iz četrtega odstavka 30.c člena tega zakona ali ne predloži </w:t>
      </w:r>
      <w:r w:rsidR="00424D95" w:rsidRPr="00862488">
        <w:rPr>
          <w:color w:val="000000"/>
          <w:w w:val="102"/>
          <w:sz w:val="20"/>
          <w:szCs w:val="20"/>
        </w:rPr>
        <w:t xml:space="preserve">poročila in izjave </w:t>
      </w:r>
      <w:r w:rsidRPr="00862488">
        <w:rPr>
          <w:color w:val="000000"/>
          <w:w w:val="102"/>
          <w:sz w:val="20"/>
          <w:szCs w:val="20"/>
        </w:rPr>
        <w:t xml:space="preserve">v predpisanem roku ali ne predloži </w:t>
      </w:r>
      <w:r w:rsidR="00424D95" w:rsidRPr="00862488">
        <w:rPr>
          <w:color w:val="000000"/>
          <w:w w:val="102"/>
          <w:sz w:val="20"/>
          <w:szCs w:val="20"/>
        </w:rPr>
        <w:t xml:space="preserve">poročila in izjave </w:t>
      </w:r>
      <w:r w:rsidRPr="00862488">
        <w:rPr>
          <w:color w:val="000000"/>
          <w:w w:val="102"/>
          <w:sz w:val="20"/>
          <w:szCs w:val="20"/>
        </w:rPr>
        <w:t xml:space="preserve">na predpisan način oziroma v </w:t>
      </w:r>
      <w:r w:rsidR="00424D95" w:rsidRPr="00862488">
        <w:rPr>
          <w:color w:val="000000"/>
          <w:w w:val="102"/>
          <w:sz w:val="20"/>
          <w:szCs w:val="20"/>
        </w:rPr>
        <w:t xml:space="preserve">predloženem </w:t>
      </w:r>
      <w:r w:rsidRPr="00862488">
        <w:rPr>
          <w:color w:val="000000"/>
          <w:w w:val="102"/>
          <w:sz w:val="20"/>
          <w:szCs w:val="20"/>
        </w:rPr>
        <w:t xml:space="preserve">poročilu </w:t>
      </w:r>
      <w:r w:rsidR="00424D95" w:rsidRPr="00862488">
        <w:rPr>
          <w:color w:val="000000"/>
          <w:w w:val="102"/>
          <w:sz w:val="20"/>
          <w:szCs w:val="20"/>
        </w:rPr>
        <w:t xml:space="preserve">oziroma izjavi </w:t>
      </w:r>
      <w:r w:rsidRPr="00862488">
        <w:rPr>
          <w:color w:val="000000"/>
          <w:w w:val="102"/>
          <w:sz w:val="20"/>
          <w:szCs w:val="20"/>
        </w:rPr>
        <w:t xml:space="preserve">izkaže </w:t>
      </w:r>
      <w:r w:rsidR="00424D95" w:rsidRPr="00862488">
        <w:rPr>
          <w:color w:val="000000"/>
          <w:w w:val="102"/>
          <w:sz w:val="20"/>
          <w:szCs w:val="20"/>
        </w:rPr>
        <w:t>nepopolne, nepravilne ali neresnične podatke</w:t>
      </w:r>
      <w:r w:rsidRPr="00862488">
        <w:rPr>
          <w:color w:val="000000"/>
          <w:w w:val="102"/>
          <w:sz w:val="20"/>
          <w:szCs w:val="20"/>
        </w:rPr>
        <w:t xml:space="preserve"> (30.c člen)</w:t>
      </w:r>
      <w:r w:rsidR="00424D95" w:rsidRPr="00862488">
        <w:rPr>
          <w:color w:val="000000"/>
          <w:w w:val="102"/>
          <w:sz w:val="20"/>
          <w:szCs w:val="20"/>
        </w:rPr>
        <w:t>;</w:t>
      </w:r>
    </w:p>
    <w:p w:rsidR="004E6A62" w:rsidRPr="00862488" w:rsidRDefault="004E6A62" w:rsidP="0093282B">
      <w:pPr>
        <w:pStyle w:val="tevilnatoka"/>
        <w:numPr>
          <w:ilvl w:val="0"/>
          <w:numId w:val="24"/>
        </w:numPr>
        <w:rPr>
          <w:color w:val="000000"/>
          <w:w w:val="102"/>
          <w:sz w:val="20"/>
          <w:szCs w:val="20"/>
        </w:rPr>
      </w:pPr>
      <w:r w:rsidRPr="00862488">
        <w:rPr>
          <w:color w:val="000000"/>
          <w:w w:val="102"/>
          <w:sz w:val="20"/>
          <w:szCs w:val="20"/>
        </w:rPr>
        <w:t xml:space="preserve">DDV ne obračuna </w:t>
      </w:r>
      <w:r w:rsidR="00424D95" w:rsidRPr="00862488">
        <w:rPr>
          <w:color w:val="000000"/>
          <w:w w:val="102"/>
          <w:sz w:val="20"/>
          <w:szCs w:val="20"/>
        </w:rPr>
        <w:t>oziroma ne obračuna DDV, ko nastane obveznost obračuna DDV (</w:t>
      </w:r>
      <w:r w:rsidRPr="00862488">
        <w:rPr>
          <w:color w:val="000000"/>
          <w:sz w:val="20"/>
          <w:szCs w:val="20"/>
        </w:rPr>
        <w:t>33., 33.a, 34., 35., 39., prvi odstav</w:t>
      </w:r>
      <w:r w:rsidR="00424D95" w:rsidRPr="00862488">
        <w:rPr>
          <w:color w:val="000000"/>
          <w:sz w:val="20"/>
          <w:szCs w:val="20"/>
        </w:rPr>
        <w:t>e</w:t>
      </w:r>
      <w:r w:rsidRPr="00862488">
        <w:rPr>
          <w:color w:val="000000"/>
          <w:sz w:val="20"/>
          <w:szCs w:val="20"/>
        </w:rPr>
        <w:t xml:space="preserve">k 61. </w:t>
      </w:r>
      <w:r w:rsidR="00424D95" w:rsidRPr="00862488">
        <w:rPr>
          <w:color w:val="000000"/>
          <w:sz w:val="20"/>
          <w:szCs w:val="20"/>
        </w:rPr>
        <w:t xml:space="preserve">in četrti odstavek </w:t>
      </w:r>
      <w:r w:rsidRPr="00862488">
        <w:rPr>
          <w:color w:val="000000"/>
          <w:sz w:val="20"/>
          <w:szCs w:val="20"/>
        </w:rPr>
        <w:t>131. člen</w:t>
      </w:r>
      <w:r w:rsidR="00424D95" w:rsidRPr="00862488">
        <w:rPr>
          <w:color w:val="000000"/>
          <w:sz w:val="20"/>
          <w:szCs w:val="20"/>
        </w:rPr>
        <w:t>a)</w:t>
      </w:r>
      <w:r w:rsidRPr="00862488">
        <w:rPr>
          <w:color w:val="000000"/>
          <w:w w:val="102"/>
          <w:sz w:val="20"/>
          <w:szCs w:val="20"/>
        </w:rPr>
        <w:t>;</w:t>
      </w:r>
    </w:p>
    <w:p w:rsidR="004E6A62" w:rsidRPr="00862488" w:rsidRDefault="004E6A62" w:rsidP="0093282B">
      <w:pPr>
        <w:pStyle w:val="tevilnatoka"/>
        <w:numPr>
          <w:ilvl w:val="0"/>
          <w:numId w:val="24"/>
        </w:numPr>
        <w:rPr>
          <w:color w:val="000000"/>
          <w:w w:val="102"/>
          <w:sz w:val="20"/>
          <w:szCs w:val="20"/>
        </w:rPr>
      </w:pPr>
      <w:r w:rsidRPr="00862488">
        <w:rPr>
          <w:color w:val="000000"/>
          <w:w w:val="102"/>
          <w:sz w:val="20"/>
          <w:szCs w:val="20"/>
        </w:rPr>
        <w:t>DDV obračuna po nepravilni stopnji (40., 41. člen)</w:t>
      </w:r>
      <w:r w:rsidR="0098232D" w:rsidRPr="00862488">
        <w:rPr>
          <w:color w:val="000000"/>
          <w:w w:val="102"/>
          <w:sz w:val="20"/>
          <w:szCs w:val="20"/>
        </w:rPr>
        <w:t>;</w:t>
      </w:r>
    </w:p>
    <w:p w:rsidR="004E6A62" w:rsidRPr="00862488" w:rsidRDefault="004E6A62" w:rsidP="0093282B">
      <w:pPr>
        <w:pStyle w:val="tevilnatoka"/>
        <w:numPr>
          <w:ilvl w:val="0"/>
          <w:numId w:val="24"/>
        </w:numPr>
        <w:rPr>
          <w:color w:val="000000"/>
          <w:w w:val="102"/>
          <w:sz w:val="20"/>
        </w:rPr>
      </w:pPr>
      <w:r w:rsidRPr="00862488">
        <w:rPr>
          <w:color w:val="000000"/>
          <w:w w:val="102"/>
          <w:sz w:val="20"/>
          <w:szCs w:val="20"/>
        </w:rPr>
        <w:t>uveljavlja oprostitve DDV v nasprotju z 42. do 44. člen</w:t>
      </w:r>
      <w:r w:rsidR="00D95474">
        <w:rPr>
          <w:color w:val="000000"/>
          <w:w w:val="102"/>
          <w:sz w:val="20"/>
          <w:szCs w:val="20"/>
        </w:rPr>
        <w:t>om ter</w:t>
      </w:r>
      <w:r w:rsidRPr="00862488">
        <w:rPr>
          <w:color w:val="000000"/>
          <w:w w:val="102"/>
          <w:sz w:val="20"/>
          <w:szCs w:val="20"/>
        </w:rPr>
        <w:t xml:space="preserve"> 46. </w:t>
      </w:r>
      <w:r w:rsidRPr="00E9723C">
        <w:rPr>
          <w:color w:val="000000"/>
          <w:w w:val="102"/>
          <w:sz w:val="20"/>
          <w:szCs w:val="20"/>
        </w:rPr>
        <w:t>do 5</w:t>
      </w:r>
      <w:r w:rsidR="00ED1AA2" w:rsidRPr="00E9723C">
        <w:rPr>
          <w:color w:val="000000"/>
          <w:w w:val="102"/>
          <w:sz w:val="20"/>
          <w:szCs w:val="20"/>
        </w:rPr>
        <w:t>8</w:t>
      </w:r>
      <w:r w:rsidRPr="00E9723C">
        <w:rPr>
          <w:color w:val="000000"/>
          <w:w w:val="102"/>
          <w:sz w:val="20"/>
        </w:rPr>
        <w:t>. člen</w:t>
      </w:r>
      <w:r w:rsidR="00D95474" w:rsidRPr="00E9723C">
        <w:rPr>
          <w:color w:val="000000"/>
          <w:w w:val="102"/>
          <w:sz w:val="20"/>
        </w:rPr>
        <w:t>om</w:t>
      </w:r>
      <w:r w:rsidR="00D95474" w:rsidRPr="00E9723C">
        <w:rPr>
          <w:color w:val="000000"/>
          <w:w w:val="102"/>
          <w:sz w:val="20"/>
          <w:szCs w:val="20"/>
        </w:rPr>
        <w:t xml:space="preserve"> </w:t>
      </w:r>
      <w:r w:rsidR="00D148FF" w:rsidRPr="00E9723C">
        <w:rPr>
          <w:color w:val="000000"/>
          <w:w w:val="102"/>
          <w:sz w:val="20"/>
          <w:szCs w:val="20"/>
        </w:rPr>
        <w:t>tega</w:t>
      </w:r>
      <w:r w:rsidR="00D148FF">
        <w:rPr>
          <w:color w:val="000000"/>
          <w:w w:val="102"/>
          <w:sz w:val="20"/>
          <w:szCs w:val="20"/>
        </w:rPr>
        <w:t xml:space="preserve"> </w:t>
      </w:r>
      <w:r w:rsidR="00D95474">
        <w:rPr>
          <w:color w:val="000000"/>
          <w:w w:val="102"/>
          <w:sz w:val="20"/>
          <w:szCs w:val="20"/>
        </w:rPr>
        <w:t>zakona</w:t>
      </w:r>
      <w:r w:rsidRPr="00862488">
        <w:rPr>
          <w:color w:val="000000"/>
          <w:w w:val="102"/>
          <w:sz w:val="20"/>
          <w:szCs w:val="20"/>
        </w:rPr>
        <w:t>;</w:t>
      </w:r>
    </w:p>
    <w:p w:rsidR="00424D95" w:rsidRPr="00862488" w:rsidRDefault="00424D95" w:rsidP="0093282B">
      <w:pPr>
        <w:pStyle w:val="tevilnatoka"/>
        <w:numPr>
          <w:ilvl w:val="0"/>
          <w:numId w:val="24"/>
        </w:numPr>
        <w:rPr>
          <w:color w:val="000000"/>
          <w:w w:val="102"/>
          <w:sz w:val="20"/>
          <w:szCs w:val="20"/>
        </w:rPr>
      </w:pPr>
      <w:r w:rsidRPr="00862488">
        <w:rPr>
          <w:color w:val="000000"/>
          <w:w w:val="102"/>
          <w:sz w:val="20"/>
          <w:szCs w:val="20"/>
        </w:rPr>
        <w:t>uveljavlja vračilo DDV v potniškem prometu, čeprav niso izpolnjeni zakonski pogoji (75. člen);</w:t>
      </w:r>
    </w:p>
    <w:p w:rsidR="004E6A62" w:rsidRPr="00862488" w:rsidRDefault="004E6A62" w:rsidP="0093282B">
      <w:pPr>
        <w:pStyle w:val="tevilnatoka"/>
        <w:numPr>
          <w:ilvl w:val="0"/>
          <w:numId w:val="24"/>
        </w:numPr>
        <w:rPr>
          <w:color w:val="000000"/>
          <w:w w:val="102"/>
          <w:sz w:val="20"/>
          <w:szCs w:val="20"/>
        </w:rPr>
      </w:pPr>
      <w:r w:rsidRPr="00862488">
        <w:rPr>
          <w:color w:val="000000"/>
          <w:sz w:val="20"/>
          <w:szCs w:val="20"/>
        </w:rPr>
        <w:t xml:space="preserve">na računu navede </w:t>
      </w:r>
      <w:r w:rsidR="00424D95" w:rsidRPr="00862488">
        <w:rPr>
          <w:color w:val="000000"/>
          <w:sz w:val="20"/>
          <w:szCs w:val="20"/>
        </w:rPr>
        <w:t xml:space="preserve">nepopolne, nepravilne ali neresnične podatke ali podatke, ki so v nasprotju </w:t>
      </w:r>
      <w:r w:rsidR="00D95474">
        <w:rPr>
          <w:color w:val="000000"/>
          <w:sz w:val="20"/>
          <w:szCs w:val="20"/>
        </w:rPr>
        <w:t xml:space="preserve">z </w:t>
      </w:r>
      <w:r w:rsidRPr="00862488">
        <w:rPr>
          <w:color w:val="000000"/>
          <w:sz w:val="20"/>
          <w:szCs w:val="20"/>
        </w:rPr>
        <w:t>82.</w:t>
      </w:r>
      <w:r w:rsidR="0066609B">
        <w:rPr>
          <w:color w:val="000000"/>
          <w:sz w:val="20"/>
          <w:szCs w:val="20"/>
        </w:rPr>
        <w:t xml:space="preserve"> </w:t>
      </w:r>
      <w:r w:rsidR="00D95474">
        <w:rPr>
          <w:color w:val="000000"/>
          <w:sz w:val="20"/>
          <w:szCs w:val="20"/>
        </w:rPr>
        <w:t>členom</w:t>
      </w:r>
      <w:r w:rsidRPr="00862488">
        <w:rPr>
          <w:color w:val="000000"/>
          <w:sz w:val="20"/>
          <w:szCs w:val="20"/>
        </w:rPr>
        <w:t>, drugi</w:t>
      </w:r>
      <w:r w:rsidR="00D95474">
        <w:rPr>
          <w:color w:val="000000"/>
          <w:sz w:val="20"/>
          <w:szCs w:val="20"/>
        </w:rPr>
        <w:t>m</w:t>
      </w:r>
      <w:r w:rsidRPr="00862488">
        <w:rPr>
          <w:color w:val="000000"/>
          <w:sz w:val="20"/>
          <w:szCs w:val="20"/>
        </w:rPr>
        <w:t xml:space="preserve"> in tretji</w:t>
      </w:r>
      <w:r w:rsidR="00D95474">
        <w:rPr>
          <w:color w:val="000000"/>
          <w:sz w:val="20"/>
          <w:szCs w:val="20"/>
        </w:rPr>
        <w:t>m</w:t>
      </w:r>
      <w:r w:rsidRPr="00862488">
        <w:rPr>
          <w:color w:val="000000"/>
          <w:sz w:val="20"/>
          <w:szCs w:val="20"/>
        </w:rPr>
        <w:t xml:space="preserve"> ter peti</w:t>
      </w:r>
      <w:r w:rsidR="00D95474">
        <w:rPr>
          <w:color w:val="000000"/>
          <w:sz w:val="20"/>
          <w:szCs w:val="20"/>
        </w:rPr>
        <w:t>m</w:t>
      </w:r>
      <w:r w:rsidRPr="00862488">
        <w:rPr>
          <w:color w:val="000000"/>
          <w:sz w:val="20"/>
          <w:szCs w:val="20"/>
        </w:rPr>
        <w:t xml:space="preserve"> do sedmi</w:t>
      </w:r>
      <w:r w:rsidR="00D95474">
        <w:rPr>
          <w:color w:val="000000"/>
          <w:sz w:val="20"/>
          <w:szCs w:val="20"/>
        </w:rPr>
        <w:t>m</w:t>
      </w:r>
      <w:r w:rsidRPr="00862488">
        <w:rPr>
          <w:color w:val="000000"/>
          <w:sz w:val="20"/>
          <w:szCs w:val="20"/>
        </w:rPr>
        <w:t xml:space="preserve"> odstavk</w:t>
      </w:r>
      <w:r w:rsidR="00D95474">
        <w:rPr>
          <w:color w:val="000000"/>
          <w:sz w:val="20"/>
          <w:szCs w:val="20"/>
        </w:rPr>
        <w:t>om</w:t>
      </w:r>
      <w:r w:rsidRPr="00862488">
        <w:rPr>
          <w:color w:val="000000"/>
          <w:sz w:val="20"/>
          <w:szCs w:val="20"/>
        </w:rPr>
        <w:t xml:space="preserve"> 83. člena, 84.a</w:t>
      </w:r>
      <w:r w:rsidR="002F609C">
        <w:rPr>
          <w:color w:val="000000"/>
          <w:sz w:val="20"/>
          <w:szCs w:val="20"/>
        </w:rPr>
        <w:t xml:space="preserve">, 110. </w:t>
      </w:r>
      <w:r w:rsidR="00D95474">
        <w:rPr>
          <w:color w:val="000000"/>
          <w:sz w:val="20"/>
          <w:szCs w:val="20"/>
        </w:rPr>
        <w:t xml:space="preserve">ali </w:t>
      </w:r>
      <w:r w:rsidRPr="00862488">
        <w:rPr>
          <w:color w:val="000000"/>
          <w:sz w:val="20"/>
          <w:szCs w:val="20"/>
        </w:rPr>
        <w:t>116. člen</w:t>
      </w:r>
      <w:r w:rsidR="00D95474">
        <w:rPr>
          <w:color w:val="000000"/>
          <w:sz w:val="20"/>
          <w:szCs w:val="20"/>
        </w:rPr>
        <w:t xml:space="preserve">om </w:t>
      </w:r>
      <w:r w:rsidR="00D148FF">
        <w:rPr>
          <w:color w:val="000000"/>
          <w:sz w:val="20"/>
          <w:szCs w:val="20"/>
        </w:rPr>
        <w:t xml:space="preserve">tega </w:t>
      </w:r>
      <w:r w:rsidR="00D95474">
        <w:rPr>
          <w:color w:val="000000"/>
          <w:sz w:val="20"/>
          <w:szCs w:val="20"/>
        </w:rPr>
        <w:t>zakona</w:t>
      </w:r>
      <w:r w:rsidRPr="00862488">
        <w:rPr>
          <w:color w:val="000000"/>
          <w:sz w:val="20"/>
          <w:szCs w:val="20"/>
        </w:rPr>
        <w:t>;</w:t>
      </w:r>
    </w:p>
    <w:p w:rsidR="004E6A62" w:rsidRPr="00862488" w:rsidRDefault="004E6A62" w:rsidP="0093282B">
      <w:pPr>
        <w:pStyle w:val="tevilnatoka"/>
        <w:numPr>
          <w:ilvl w:val="0"/>
          <w:numId w:val="24"/>
        </w:numPr>
        <w:rPr>
          <w:color w:val="000000"/>
          <w:w w:val="102"/>
          <w:sz w:val="20"/>
          <w:szCs w:val="20"/>
        </w:rPr>
      </w:pPr>
      <w:r w:rsidRPr="00862488">
        <w:rPr>
          <w:color w:val="000000"/>
          <w:w w:val="102"/>
          <w:sz w:val="20"/>
          <w:szCs w:val="20"/>
        </w:rPr>
        <w:t>ne obračuna ali nepravilno obračuna DDV za predpisano davčno obdobje (89., 134. in 135. člen);</w:t>
      </w:r>
    </w:p>
    <w:p w:rsidR="00F5734F" w:rsidRPr="00862488" w:rsidRDefault="00F5734F" w:rsidP="0093282B">
      <w:pPr>
        <w:pStyle w:val="tevilnatoka"/>
        <w:numPr>
          <w:ilvl w:val="0"/>
          <w:numId w:val="24"/>
        </w:numPr>
        <w:rPr>
          <w:color w:val="000000"/>
          <w:w w:val="102"/>
          <w:sz w:val="20"/>
          <w:szCs w:val="20"/>
        </w:rPr>
      </w:pPr>
      <w:r w:rsidRPr="00862488">
        <w:rPr>
          <w:color w:val="000000"/>
          <w:w w:val="102"/>
          <w:sz w:val="20"/>
          <w:szCs w:val="20"/>
        </w:rPr>
        <w:t>ne prijavi davčnemu organu pridobitve prevoznega sredstva ali ne prijavi pridobitve prevoznega sredstva v predpisanem roku ali ne prijavi pridobitve prevoznega sredstva na predpisan način (93.a člen);</w:t>
      </w:r>
    </w:p>
    <w:p w:rsidR="00F5734F" w:rsidRPr="00862488" w:rsidRDefault="00F5734F" w:rsidP="0093282B">
      <w:pPr>
        <w:pStyle w:val="tevilnatoka"/>
        <w:numPr>
          <w:ilvl w:val="0"/>
          <w:numId w:val="24"/>
        </w:numPr>
        <w:rPr>
          <w:color w:val="000000"/>
          <w:w w:val="102"/>
          <w:sz w:val="20"/>
          <w:szCs w:val="20"/>
        </w:rPr>
      </w:pPr>
      <w:r w:rsidRPr="00862488">
        <w:rPr>
          <w:color w:val="000000"/>
          <w:w w:val="102"/>
          <w:sz w:val="20"/>
          <w:szCs w:val="20"/>
        </w:rPr>
        <w:t>registrira prevozno sredstvo v nasprotju s 93.a členom tega zakona;</w:t>
      </w:r>
    </w:p>
    <w:p w:rsidR="004E6A62" w:rsidRPr="00862488" w:rsidRDefault="004E6A62" w:rsidP="0093282B">
      <w:pPr>
        <w:pStyle w:val="tevilnatoka"/>
        <w:numPr>
          <w:ilvl w:val="0"/>
          <w:numId w:val="24"/>
        </w:numPr>
        <w:rPr>
          <w:color w:val="000000"/>
          <w:w w:val="102"/>
          <w:sz w:val="20"/>
          <w:szCs w:val="20"/>
        </w:rPr>
      </w:pPr>
      <w:r w:rsidRPr="00FB10DC">
        <w:rPr>
          <w:sz w:val="20"/>
          <w:szCs w:val="20"/>
        </w:rPr>
        <w:t xml:space="preserve">davčnemu organu </w:t>
      </w:r>
      <w:r w:rsidR="003305D4" w:rsidRPr="00FB10DC">
        <w:rPr>
          <w:sz w:val="20"/>
          <w:szCs w:val="20"/>
        </w:rPr>
        <w:t>ne predloži prijave</w:t>
      </w:r>
      <w:r w:rsidRPr="00FB10DC">
        <w:rPr>
          <w:sz w:val="20"/>
          <w:szCs w:val="20"/>
        </w:rPr>
        <w:t>, kdaj se njegova dejavnost</w:t>
      </w:r>
      <w:r w:rsidR="00ED1AA2" w:rsidRPr="00FB10DC">
        <w:rPr>
          <w:sz w:val="20"/>
          <w:szCs w:val="20"/>
        </w:rPr>
        <w:t xml:space="preserve"> iz 6.a oziroma 6.b podpoglavja XI. poglavja tega zakona</w:t>
      </w:r>
      <w:r w:rsidRPr="00FB10DC">
        <w:rPr>
          <w:sz w:val="20"/>
        </w:rPr>
        <w:t>,</w:t>
      </w:r>
      <w:r w:rsidRPr="00FB10DC">
        <w:rPr>
          <w:sz w:val="20"/>
          <w:szCs w:val="20"/>
        </w:rPr>
        <w:t xml:space="preserve"> ki jo opravlja</w:t>
      </w:r>
      <w:r w:rsidRPr="00862488">
        <w:rPr>
          <w:sz w:val="20"/>
          <w:szCs w:val="20"/>
        </w:rPr>
        <w:t xml:space="preserve"> kot davčni zavezanec</w:t>
      </w:r>
      <w:r w:rsidR="003B6712" w:rsidRPr="00862488">
        <w:rPr>
          <w:sz w:val="20"/>
          <w:szCs w:val="20"/>
        </w:rPr>
        <w:t>,</w:t>
      </w:r>
      <w:r w:rsidRPr="00862488">
        <w:rPr>
          <w:sz w:val="20"/>
          <w:szCs w:val="20"/>
        </w:rPr>
        <w:t xml:space="preserve"> začne, spremeni ali preneha </w:t>
      </w:r>
      <w:r w:rsidR="003305D4" w:rsidRPr="00862488">
        <w:rPr>
          <w:sz w:val="20"/>
          <w:szCs w:val="20"/>
        </w:rPr>
        <w:t xml:space="preserve">ali ne predloži prijave na predpisan način ali v predloženi prijavi navede nepopolne, nepravilne ali neresnične podatke oziroma ne sporoči sprememb posredovanih podatkov </w:t>
      </w:r>
      <w:r w:rsidRPr="00862488">
        <w:rPr>
          <w:sz w:val="20"/>
          <w:szCs w:val="20"/>
        </w:rPr>
        <w:t>(prvi odstavek 125. člena in prvi odstavek 130.c člena);</w:t>
      </w:r>
    </w:p>
    <w:p w:rsidR="004E6A62" w:rsidRPr="00862488" w:rsidRDefault="004E6A62" w:rsidP="0093282B">
      <w:pPr>
        <w:pStyle w:val="tevilnatoka"/>
        <w:numPr>
          <w:ilvl w:val="0"/>
          <w:numId w:val="24"/>
        </w:numPr>
        <w:rPr>
          <w:color w:val="000000"/>
          <w:w w:val="102"/>
          <w:sz w:val="20"/>
          <w:szCs w:val="20"/>
        </w:rPr>
      </w:pPr>
      <w:r w:rsidRPr="00862488">
        <w:rPr>
          <w:color w:val="000000"/>
          <w:w w:val="102"/>
          <w:sz w:val="20"/>
          <w:szCs w:val="20"/>
        </w:rPr>
        <w:t>davčnemu organu ne poroča o izdanih in neplačanih računih oziroma popisa neplačanih računov ne predloži v zahtevanem roku (drugi odstavek 136. člena);</w:t>
      </w:r>
      <w:r w:rsidR="00414C69" w:rsidRPr="00862488">
        <w:rPr>
          <w:color w:val="000000"/>
          <w:w w:val="102"/>
          <w:sz w:val="20"/>
          <w:szCs w:val="20"/>
        </w:rPr>
        <w:t xml:space="preserve"> </w:t>
      </w:r>
    </w:p>
    <w:p w:rsidR="004E6A62" w:rsidRPr="00862488" w:rsidRDefault="004E6A62" w:rsidP="0093282B">
      <w:pPr>
        <w:pStyle w:val="tevilnatoka"/>
        <w:numPr>
          <w:ilvl w:val="0"/>
          <w:numId w:val="24"/>
        </w:numPr>
        <w:rPr>
          <w:color w:val="000000"/>
          <w:w w:val="102"/>
          <w:sz w:val="20"/>
          <w:szCs w:val="20"/>
        </w:rPr>
      </w:pPr>
      <w:r w:rsidRPr="00862488">
        <w:rPr>
          <w:sz w:val="20"/>
          <w:szCs w:val="20"/>
        </w:rPr>
        <w:t xml:space="preserve">ne predloži zahtevka za izdajo identifikacijske številke za DDV </w:t>
      </w:r>
      <w:r w:rsidR="003305D4" w:rsidRPr="00862488">
        <w:rPr>
          <w:sz w:val="20"/>
          <w:szCs w:val="20"/>
        </w:rPr>
        <w:t>ali</w:t>
      </w:r>
      <w:r w:rsidRPr="00862488">
        <w:rPr>
          <w:sz w:val="20"/>
          <w:szCs w:val="20"/>
        </w:rPr>
        <w:t xml:space="preserve"> ne predloži </w:t>
      </w:r>
      <w:r w:rsidR="003305D4" w:rsidRPr="00862488">
        <w:rPr>
          <w:sz w:val="20"/>
          <w:szCs w:val="20"/>
        </w:rPr>
        <w:t xml:space="preserve">zahtevka </w:t>
      </w:r>
      <w:r w:rsidRPr="00862488">
        <w:rPr>
          <w:sz w:val="20"/>
          <w:szCs w:val="20"/>
        </w:rPr>
        <w:t xml:space="preserve">na predpisan način </w:t>
      </w:r>
      <w:r w:rsidR="003305D4" w:rsidRPr="00862488">
        <w:rPr>
          <w:sz w:val="20"/>
          <w:szCs w:val="20"/>
        </w:rPr>
        <w:t xml:space="preserve">ali v predloženem zahtevku navede nepopolne, nepravilne ali neresnične podatke oziroma ne obvesti davčnega organa o spremembah podatkov iz zahtevka </w:t>
      </w:r>
      <w:r w:rsidRPr="00862488">
        <w:rPr>
          <w:sz w:val="20"/>
          <w:szCs w:val="20"/>
        </w:rPr>
        <w:t>(prvi, drugi</w:t>
      </w:r>
      <w:r w:rsidR="003305D4" w:rsidRPr="00862488">
        <w:rPr>
          <w:sz w:val="20"/>
          <w:szCs w:val="20"/>
        </w:rPr>
        <w:t xml:space="preserve">, </w:t>
      </w:r>
      <w:r w:rsidRPr="00862488">
        <w:rPr>
          <w:sz w:val="20"/>
          <w:szCs w:val="20"/>
        </w:rPr>
        <w:t xml:space="preserve">tretji </w:t>
      </w:r>
      <w:r w:rsidR="003305D4" w:rsidRPr="00862488">
        <w:rPr>
          <w:sz w:val="20"/>
          <w:szCs w:val="20"/>
        </w:rPr>
        <w:t xml:space="preserve">in četrti </w:t>
      </w:r>
      <w:r w:rsidRPr="00862488">
        <w:rPr>
          <w:sz w:val="20"/>
          <w:szCs w:val="20"/>
        </w:rPr>
        <w:t>odstavek 137.b člena);</w:t>
      </w:r>
    </w:p>
    <w:p w:rsidR="004E6A62" w:rsidRPr="00862488" w:rsidRDefault="004E6A62" w:rsidP="0093282B">
      <w:pPr>
        <w:pStyle w:val="tevilnatoka"/>
        <w:numPr>
          <w:ilvl w:val="0"/>
          <w:numId w:val="24"/>
        </w:numPr>
        <w:rPr>
          <w:color w:val="000000"/>
          <w:w w:val="102"/>
          <w:sz w:val="20"/>
          <w:szCs w:val="20"/>
        </w:rPr>
      </w:pPr>
      <w:r w:rsidRPr="00862488">
        <w:rPr>
          <w:sz w:val="20"/>
          <w:szCs w:val="20"/>
        </w:rPr>
        <w:t xml:space="preserve">ne obvesti davčnega organa o predvidenem opravljanju prevoza </w:t>
      </w:r>
      <w:r w:rsidR="003305D4" w:rsidRPr="00862488">
        <w:rPr>
          <w:sz w:val="20"/>
          <w:szCs w:val="20"/>
        </w:rPr>
        <w:t xml:space="preserve">ali ga ne obvesti na predpisan način </w:t>
      </w:r>
      <w:r w:rsidRPr="00862488">
        <w:rPr>
          <w:sz w:val="20"/>
          <w:szCs w:val="20"/>
        </w:rPr>
        <w:t>(137.d člen)</w:t>
      </w:r>
      <w:r w:rsidR="003305D4" w:rsidRPr="00862488">
        <w:rPr>
          <w:sz w:val="20"/>
          <w:szCs w:val="20"/>
        </w:rPr>
        <w:t>.</w:t>
      </w:r>
      <w:r w:rsidR="003B6712" w:rsidRPr="00862488">
        <w:rPr>
          <w:sz w:val="20"/>
          <w:szCs w:val="20"/>
        </w:rPr>
        <w:t xml:space="preserve"> </w:t>
      </w:r>
    </w:p>
    <w:p w:rsidR="004E6A62" w:rsidRPr="00862488" w:rsidRDefault="004E6A62" w:rsidP="004E6A62">
      <w:pPr>
        <w:pStyle w:val="Default"/>
        <w:jc w:val="both"/>
        <w:rPr>
          <w:color w:val="auto"/>
          <w:sz w:val="20"/>
          <w:szCs w:val="20"/>
        </w:rPr>
      </w:pPr>
    </w:p>
    <w:p w:rsidR="00C321DD" w:rsidRDefault="004E6A62" w:rsidP="00414C69">
      <w:pPr>
        <w:pStyle w:val="Default"/>
        <w:ind w:firstLine="540"/>
        <w:jc w:val="both"/>
        <w:rPr>
          <w:color w:val="auto"/>
          <w:sz w:val="20"/>
          <w:szCs w:val="20"/>
        </w:rPr>
      </w:pPr>
      <w:r w:rsidRPr="00862488">
        <w:rPr>
          <w:color w:val="auto"/>
          <w:sz w:val="20"/>
          <w:szCs w:val="20"/>
        </w:rPr>
        <w:t xml:space="preserve">(2) </w:t>
      </w:r>
      <w:r w:rsidR="00C321DD" w:rsidRPr="00862488">
        <w:rPr>
          <w:color w:val="auto"/>
          <w:sz w:val="20"/>
          <w:szCs w:val="20"/>
        </w:rPr>
        <w:t xml:space="preserve">Z globo od 800 do 10.000 eurov se kaznuje za prekršek </w:t>
      </w:r>
      <w:r w:rsidR="00C321DD">
        <w:rPr>
          <w:color w:val="auto"/>
          <w:sz w:val="20"/>
          <w:szCs w:val="20"/>
        </w:rPr>
        <w:t xml:space="preserve">iz prejšnjega odstavka kaznuje </w:t>
      </w:r>
      <w:r w:rsidR="00C321DD" w:rsidRPr="00862488">
        <w:rPr>
          <w:color w:val="auto"/>
          <w:sz w:val="20"/>
          <w:szCs w:val="20"/>
        </w:rPr>
        <w:t xml:space="preserve">samostojni podjetnik posameznik ali posameznik, ki samostojno </w:t>
      </w:r>
      <w:r w:rsidR="00C321DD">
        <w:rPr>
          <w:color w:val="auto"/>
          <w:sz w:val="20"/>
          <w:szCs w:val="20"/>
        </w:rPr>
        <w:t>opravlja dejavnost.</w:t>
      </w:r>
    </w:p>
    <w:p w:rsidR="00C321DD" w:rsidRDefault="00C321DD" w:rsidP="00414C69">
      <w:pPr>
        <w:pStyle w:val="Default"/>
        <w:ind w:firstLine="540"/>
        <w:jc w:val="both"/>
        <w:rPr>
          <w:color w:val="auto"/>
          <w:sz w:val="20"/>
          <w:szCs w:val="20"/>
        </w:rPr>
      </w:pPr>
    </w:p>
    <w:p w:rsidR="004E6A62" w:rsidRPr="00862488" w:rsidRDefault="004E6A62" w:rsidP="00414C69">
      <w:pPr>
        <w:pStyle w:val="Default"/>
        <w:ind w:firstLine="540"/>
        <w:jc w:val="both"/>
        <w:rPr>
          <w:color w:val="auto"/>
          <w:sz w:val="20"/>
          <w:szCs w:val="20"/>
        </w:rPr>
      </w:pPr>
      <w:r w:rsidRPr="00862488">
        <w:rPr>
          <w:color w:val="auto"/>
          <w:sz w:val="20"/>
          <w:szCs w:val="20"/>
        </w:rPr>
        <w:t>(3) Z globo od 600 do 4.000 eurov se za prekrš</w:t>
      </w:r>
      <w:r w:rsidR="00C321DD">
        <w:rPr>
          <w:color w:val="auto"/>
          <w:sz w:val="20"/>
          <w:szCs w:val="20"/>
        </w:rPr>
        <w:t>e</w:t>
      </w:r>
      <w:r w:rsidRPr="00862488">
        <w:rPr>
          <w:color w:val="auto"/>
          <w:sz w:val="20"/>
          <w:szCs w:val="20"/>
        </w:rPr>
        <w:t xml:space="preserve">k iz prvega odstavka tega člena kaznuje odgovorna oseba pravne osebe, če se pravna oseba po zakonu, ki ureja gospodarske družbe, šteje za srednjo ali veliko gospodarsko družbo, pa se odgovorna oseba pravne osebe kaznuje z globo </w:t>
      </w:r>
      <w:r w:rsidR="00AE032D" w:rsidRPr="00862488">
        <w:rPr>
          <w:color w:val="auto"/>
          <w:sz w:val="20"/>
          <w:szCs w:val="20"/>
        </w:rPr>
        <w:t xml:space="preserve">od </w:t>
      </w:r>
      <w:r w:rsidRPr="00862488">
        <w:rPr>
          <w:color w:val="auto"/>
          <w:sz w:val="20"/>
          <w:szCs w:val="20"/>
        </w:rPr>
        <w:t>800 do 4.000 eurov.</w:t>
      </w:r>
    </w:p>
    <w:p w:rsidR="00C321DD" w:rsidRDefault="00C321DD" w:rsidP="00C321DD">
      <w:pPr>
        <w:pStyle w:val="Default"/>
        <w:ind w:firstLine="540"/>
        <w:jc w:val="both"/>
        <w:rPr>
          <w:color w:val="auto"/>
          <w:sz w:val="20"/>
          <w:szCs w:val="20"/>
        </w:rPr>
      </w:pPr>
    </w:p>
    <w:p w:rsidR="00C321DD" w:rsidRPr="00862488" w:rsidRDefault="00C321DD" w:rsidP="00C321DD">
      <w:pPr>
        <w:pStyle w:val="Default"/>
        <w:ind w:firstLine="540"/>
        <w:jc w:val="both"/>
        <w:rPr>
          <w:color w:val="auto"/>
          <w:sz w:val="20"/>
          <w:szCs w:val="20"/>
        </w:rPr>
      </w:pPr>
      <w:r>
        <w:rPr>
          <w:color w:val="auto"/>
          <w:sz w:val="20"/>
          <w:szCs w:val="20"/>
        </w:rPr>
        <w:t xml:space="preserve">(4) </w:t>
      </w:r>
      <w:r w:rsidRPr="00862488">
        <w:rPr>
          <w:color w:val="auto"/>
          <w:sz w:val="20"/>
          <w:szCs w:val="20"/>
        </w:rPr>
        <w:t>Z globo od 400 do 4.000 eurov se za prekrš</w:t>
      </w:r>
      <w:r>
        <w:rPr>
          <w:color w:val="auto"/>
          <w:sz w:val="20"/>
          <w:szCs w:val="20"/>
        </w:rPr>
        <w:t>e</w:t>
      </w:r>
      <w:r w:rsidRPr="00862488">
        <w:rPr>
          <w:color w:val="auto"/>
          <w:sz w:val="20"/>
          <w:szCs w:val="20"/>
        </w:rPr>
        <w:t>k iz pr</w:t>
      </w:r>
      <w:r>
        <w:rPr>
          <w:color w:val="auto"/>
          <w:sz w:val="20"/>
          <w:szCs w:val="20"/>
        </w:rPr>
        <w:t>vega</w:t>
      </w:r>
      <w:r w:rsidRPr="00862488">
        <w:rPr>
          <w:color w:val="auto"/>
          <w:sz w:val="20"/>
          <w:szCs w:val="20"/>
        </w:rPr>
        <w:t xml:space="preserve"> odstavka </w:t>
      </w:r>
      <w:r>
        <w:rPr>
          <w:color w:val="auto"/>
          <w:sz w:val="20"/>
          <w:szCs w:val="20"/>
        </w:rPr>
        <w:t xml:space="preserve">tega člena </w:t>
      </w:r>
      <w:r w:rsidRPr="00862488">
        <w:rPr>
          <w:color w:val="auto"/>
          <w:sz w:val="20"/>
          <w:szCs w:val="20"/>
        </w:rPr>
        <w:t xml:space="preserve">kaznuje  odgovorna oseba samostojnega podjetnika posameznika ali odgovorna oseba posameznika, ki samostojno opravlja dejavnost. </w:t>
      </w:r>
    </w:p>
    <w:p w:rsidR="004E6A62" w:rsidRPr="00862488" w:rsidRDefault="004E6A62" w:rsidP="004E6A62">
      <w:pPr>
        <w:pStyle w:val="Default"/>
        <w:jc w:val="both"/>
        <w:rPr>
          <w:color w:val="auto"/>
          <w:sz w:val="20"/>
          <w:szCs w:val="20"/>
        </w:rPr>
      </w:pPr>
    </w:p>
    <w:p w:rsidR="004E6A62" w:rsidRPr="00862488" w:rsidRDefault="004E6A62" w:rsidP="00414C69">
      <w:pPr>
        <w:pStyle w:val="Default"/>
        <w:ind w:firstLine="540"/>
        <w:jc w:val="both"/>
        <w:rPr>
          <w:color w:val="auto"/>
          <w:sz w:val="20"/>
          <w:szCs w:val="20"/>
        </w:rPr>
      </w:pPr>
      <w:r w:rsidRPr="00862488">
        <w:rPr>
          <w:color w:val="auto"/>
          <w:sz w:val="20"/>
          <w:szCs w:val="20"/>
        </w:rPr>
        <w:t>(</w:t>
      </w:r>
      <w:r w:rsidR="00C321DD">
        <w:rPr>
          <w:color w:val="auto"/>
          <w:sz w:val="20"/>
          <w:szCs w:val="20"/>
        </w:rPr>
        <w:t>5</w:t>
      </w:r>
      <w:r w:rsidRPr="00862488">
        <w:rPr>
          <w:color w:val="auto"/>
          <w:sz w:val="20"/>
          <w:szCs w:val="20"/>
        </w:rPr>
        <w:t xml:space="preserve">) </w:t>
      </w:r>
      <w:r w:rsidR="00C321DD">
        <w:rPr>
          <w:color w:val="auto"/>
          <w:sz w:val="20"/>
          <w:szCs w:val="20"/>
        </w:rPr>
        <w:t>Z</w:t>
      </w:r>
      <w:r w:rsidRPr="00862488">
        <w:rPr>
          <w:w w:val="102"/>
          <w:sz w:val="20"/>
          <w:szCs w:val="20"/>
        </w:rPr>
        <w:t xml:space="preserve"> globo od 200 do 1.200 eurov</w:t>
      </w:r>
      <w:r w:rsidR="00C321DD">
        <w:rPr>
          <w:w w:val="102"/>
          <w:sz w:val="20"/>
          <w:szCs w:val="20"/>
        </w:rPr>
        <w:t xml:space="preserve"> se za prekršek kaznuje posameznik – imetnik dovoljenja za pavšalno nadomestilo</w:t>
      </w:r>
      <w:r w:rsidRPr="00862488">
        <w:rPr>
          <w:w w:val="102"/>
          <w:sz w:val="20"/>
          <w:szCs w:val="20"/>
        </w:rPr>
        <w:t xml:space="preserve">, če ne </w:t>
      </w:r>
      <w:r w:rsidR="003305D4" w:rsidRPr="00862488">
        <w:rPr>
          <w:w w:val="102"/>
          <w:sz w:val="20"/>
          <w:szCs w:val="20"/>
        </w:rPr>
        <w:t xml:space="preserve">predloži davčnemu organu </w:t>
      </w:r>
      <w:r w:rsidRPr="00862488">
        <w:rPr>
          <w:w w:val="102"/>
          <w:sz w:val="20"/>
          <w:szCs w:val="20"/>
        </w:rPr>
        <w:t xml:space="preserve">obračuna pavšalnega nadomestila </w:t>
      </w:r>
      <w:r w:rsidR="003305D4" w:rsidRPr="00862488">
        <w:rPr>
          <w:w w:val="102"/>
          <w:sz w:val="20"/>
          <w:szCs w:val="20"/>
        </w:rPr>
        <w:t xml:space="preserve">ali </w:t>
      </w:r>
      <w:r w:rsidR="002F3EA3" w:rsidRPr="00862488">
        <w:rPr>
          <w:w w:val="102"/>
          <w:sz w:val="20"/>
          <w:szCs w:val="20"/>
        </w:rPr>
        <w:t>obračuna</w:t>
      </w:r>
      <w:r w:rsidR="003305D4" w:rsidRPr="00862488">
        <w:rPr>
          <w:w w:val="102"/>
          <w:sz w:val="20"/>
          <w:szCs w:val="20"/>
        </w:rPr>
        <w:t xml:space="preserve"> </w:t>
      </w:r>
      <w:r w:rsidRPr="00862488">
        <w:rPr>
          <w:w w:val="102"/>
          <w:sz w:val="20"/>
          <w:szCs w:val="20"/>
        </w:rPr>
        <w:t xml:space="preserve">ne predloži v predpisanem roku </w:t>
      </w:r>
      <w:r w:rsidR="003305D4" w:rsidRPr="00862488">
        <w:rPr>
          <w:sz w:val="20"/>
          <w:szCs w:val="20"/>
        </w:rPr>
        <w:t>ali obračuna ne predloži na predpisan način ali v predloženem obračunu navede nepopolne, nepravilne ali neresnične podatke</w:t>
      </w:r>
      <w:r w:rsidR="0026046E">
        <w:rPr>
          <w:sz w:val="20"/>
          <w:szCs w:val="20"/>
        </w:rPr>
        <w:t xml:space="preserve"> (peti odstavek 95. člena)</w:t>
      </w:r>
      <w:r w:rsidRPr="00862488">
        <w:rPr>
          <w:w w:val="102"/>
          <w:sz w:val="20"/>
          <w:szCs w:val="20"/>
        </w:rPr>
        <w:t>.</w:t>
      </w:r>
    </w:p>
    <w:p w:rsidR="004E6A62" w:rsidRPr="00862488" w:rsidRDefault="004E6A62" w:rsidP="004E6A62">
      <w:pPr>
        <w:pStyle w:val="Default"/>
        <w:jc w:val="both"/>
        <w:rPr>
          <w:color w:val="auto"/>
          <w:sz w:val="20"/>
          <w:szCs w:val="20"/>
        </w:rPr>
      </w:pPr>
    </w:p>
    <w:p w:rsidR="00C321DD" w:rsidRDefault="004E6A62" w:rsidP="00414C69">
      <w:pPr>
        <w:pStyle w:val="Default"/>
        <w:ind w:firstLine="540"/>
        <w:jc w:val="both"/>
        <w:rPr>
          <w:sz w:val="20"/>
          <w:szCs w:val="20"/>
        </w:rPr>
      </w:pPr>
      <w:r w:rsidRPr="00862488">
        <w:rPr>
          <w:color w:val="auto"/>
          <w:sz w:val="20"/>
          <w:szCs w:val="20"/>
        </w:rPr>
        <w:t>(</w:t>
      </w:r>
      <w:r w:rsidR="00C321DD">
        <w:rPr>
          <w:color w:val="auto"/>
          <w:sz w:val="20"/>
          <w:szCs w:val="20"/>
        </w:rPr>
        <w:t>6</w:t>
      </w:r>
      <w:r w:rsidRPr="00862488">
        <w:rPr>
          <w:color w:val="auto"/>
          <w:sz w:val="20"/>
          <w:szCs w:val="20"/>
        </w:rPr>
        <w:t>)</w:t>
      </w:r>
      <w:r w:rsidRPr="00862488">
        <w:rPr>
          <w:sz w:val="20"/>
          <w:szCs w:val="20"/>
        </w:rPr>
        <w:t xml:space="preserve"> Z globo od 250 do 400 eurov se kaznuje za prekršek posameznik, ki</w:t>
      </w:r>
      <w:r w:rsidR="00C321DD">
        <w:rPr>
          <w:sz w:val="20"/>
          <w:szCs w:val="20"/>
        </w:rPr>
        <w:t>:</w:t>
      </w:r>
    </w:p>
    <w:p w:rsidR="00C321DD" w:rsidRDefault="00C321DD" w:rsidP="00414C69">
      <w:pPr>
        <w:pStyle w:val="Default"/>
        <w:ind w:firstLine="540"/>
        <w:jc w:val="both"/>
        <w:rPr>
          <w:sz w:val="20"/>
          <w:szCs w:val="20"/>
        </w:rPr>
      </w:pPr>
      <w:r>
        <w:rPr>
          <w:sz w:val="20"/>
          <w:szCs w:val="20"/>
        </w:rPr>
        <w:t xml:space="preserve">1. </w:t>
      </w:r>
      <w:r w:rsidR="004E6A62" w:rsidRPr="00862488">
        <w:rPr>
          <w:sz w:val="20"/>
          <w:szCs w:val="20"/>
        </w:rPr>
        <w:t>stori prekršek iz prvega odstavka tega člena</w:t>
      </w:r>
      <w:r>
        <w:rPr>
          <w:sz w:val="20"/>
          <w:szCs w:val="20"/>
        </w:rPr>
        <w:t>;</w:t>
      </w:r>
    </w:p>
    <w:p w:rsidR="004E6A62" w:rsidRPr="00862488" w:rsidRDefault="00C321DD" w:rsidP="00C321DD">
      <w:pPr>
        <w:pStyle w:val="Default"/>
        <w:ind w:firstLine="540"/>
        <w:jc w:val="both"/>
        <w:rPr>
          <w:color w:val="auto"/>
          <w:sz w:val="20"/>
          <w:szCs w:val="20"/>
        </w:rPr>
      </w:pPr>
      <w:r>
        <w:rPr>
          <w:sz w:val="20"/>
          <w:szCs w:val="20"/>
        </w:rPr>
        <w:t xml:space="preserve">2. </w:t>
      </w:r>
      <w:r w:rsidR="0026046E">
        <w:rPr>
          <w:sz w:val="20"/>
          <w:szCs w:val="20"/>
        </w:rPr>
        <w:t xml:space="preserve">pri </w:t>
      </w:r>
      <w:r w:rsidR="009A5E70">
        <w:rPr>
          <w:sz w:val="20"/>
          <w:szCs w:val="20"/>
        </w:rPr>
        <w:t>izvozu</w:t>
      </w:r>
      <w:r w:rsidR="0026046E">
        <w:rPr>
          <w:sz w:val="20"/>
          <w:szCs w:val="20"/>
        </w:rPr>
        <w:t xml:space="preserve"> blaga v potniškem prometu </w:t>
      </w:r>
      <w:r>
        <w:rPr>
          <w:sz w:val="20"/>
          <w:szCs w:val="20"/>
        </w:rPr>
        <w:t xml:space="preserve">uveljavlja </w:t>
      </w:r>
      <w:r w:rsidR="00801EA8" w:rsidRPr="00862488">
        <w:rPr>
          <w:sz w:val="20"/>
          <w:szCs w:val="20"/>
        </w:rPr>
        <w:t>oprostitev plačila DDV na podlagi nepopolnih, nepravilnih ali neresničnih podatkov ali uveljavlja oprostitev plačila DDV za blago, ki ga ne iznese iz Unije</w:t>
      </w:r>
      <w:r w:rsidR="0026046E">
        <w:rPr>
          <w:sz w:val="20"/>
          <w:szCs w:val="20"/>
        </w:rPr>
        <w:t xml:space="preserve"> (prvi odstavek 75. člena)</w:t>
      </w:r>
      <w:r w:rsidR="00801EA8" w:rsidRPr="00862488">
        <w:rPr>
          <w:sz w:val="20"/>
          <w:szCs w:val="20"/>
        </w:rPr>
        <w:t>.</w:t>
      </w:r>
      <w:r w:rsidR="00801EA8">
        <w:rPr>
          <w:sz w:val="20"/>
          <w:szCs w:val="20"/>
        </w:rPr>
        <w:t>«</w:t>
      </w:r>
      <w:r w:rsidR="00347667">
        <w:rPr>
          <w:sz w:val="20"/>
          <w:szCs w:val="20"/>
        </w:rPr>
        <w:t>.</w:t>
      </w:r>
      <w:r w:rsidR="00801EA8" w:rsidRPr="00862488" w:rsidDel="00801EA8">
        <w:rPr>
          <w:color w:val="auto"/>
          <w:sz w:val="20"/>
          <w:szCs w:val="20"/>
        </w:rPr>
        <w:t xml:space="preserve"> </w:t>
      </w:r>
    </w:p>
    <w:p w:rsidR="004E6A62" w:rsidRPr="00862488" w:rsidRDefault="004E6A62" w:rsidP="004E6A62">
      <w:pPr>
        <w:spacing w:line="240" w:lineRule="auto"/>
        <w:rPr>
          <w:rFonts w:cs="Arial"/>
          <w:szCs w:val="20"/>
        </w:rPr>
      </w:pPr>
    </w:p>
    <w:p w:rsidR="004E6A62" w:rsidRPr="00862488" w:rsidRDefault="004E6A62" w:rsidP="004E6A62">
      <w:pPr>
        <w:pStyle w:val="Odstavekseznama"/>
        <w:numPr>
          <w:ilvl w:val="0"/>
          <w:numId w:val="5"/>
        </w:numPr>
        <w:rPr>
          <w:rFonts w:cs="Arial"/>
          <w:szCs w:val="20"/>
        </w:rPr>
      </w:pPr>
      <w:r w:rsidRPr="00862488">
        <w:rPr>
          <w:rFonts w:cs="Arial"/>
          <w:szCs w:val="20"/>
        </w:rPr>
        <w:t>člen</w:t>
      </w:r>
    </w:p>
    <w:p w:rsidR="00587965" w:rsidRPr="00862488" w:rsidRDefault="00587965" w:rsidP="004E6A62">
      <w:pPr>
        <w:spacing w:line="240" w:lineRule="auto"/>
        <w:rPr>
          <w:rFonts w:cs="Arial"/>
          <w:szCs w:val="20"/>
        </w:rPr>
      </w:pPr>
    </w:p>
    <w:p w:rsidR="004E6A62" w:rsidRPr="00862488" w:rsidRDefault="004E6A62" w:rsidP="00587965">
      <w:pPr>
        <w:spacing w:line="240" w:lineRule="auto"/>
        <w:ind w:firstLine="708"/>
        <w:rPr>
          <w:rFonts w:cs="Arial"/>
          <w:szCs w:val="20"/>
        </w:rPr>
      </w:pPr>
      <w:r w:rsidRPr="00862488">
        <w:rPr>
          <w:rFonts w:cs="Arial"/>
          <w:szCs w:val="20"/>
        </w:rPr>
        <w:t>141. člen se spremeni tako, da se glasi:</w:t>
      </w:r>
    </w:p>
    <w:p w:rsidR="00587965" w:rsidRPr="00862488" w:rsidRDefault="00587965" w:rsidP="004E6A62">
      <w:pPr>
        <w:spacing w:line="240" w:lineRule="auto"/>
        <w:jc w:val="center"/>
        <w:rPr>
          <w:rFonts w:cs="Arial"/>
          <w:szCs w:val="20"/>
        </w:rPr>
      </w:pPr>
    </w:p>
    <w:p w:rsidR="004E6A62" w:rsidRPr="00862488" w:rsidRDefault="004E6A62" w:rsidP="004E6A62">
      <w:pPr>
        <w:spacing w:line="240" w:lineRule="auto"/>
        <w:jc w:val="center"/>
        <w:rPr>
          <w:rFonts w:cs="Arial"/>
          <w:szCs w:val="20"/>
        </w:rPr>
      </w:pPr>
      <w:r w:rsidRPr="00862488">
        <w:rPr>
          <w:rFonts w:cs="Arial"/>
          <w:szCs w:val="20"/>
        </w:rPr>
        <w:t>»141. člen</w:t>
      </w:r>
    </w:p>
    <w:p w:rsidR="004E6A62" w:rsidRPr="00862488" w:rsidRDefault="004E6A62" w:rsidP="004E6A62">
      <w:pPr>
        <w:spacing w:line="240" w:lineRule="auto"/>
        <w:jc w:val="center"/>
        <w:rPr>
          <w:rFonts w:cs="Arial"/>
          <w:szCs w:val="20"/>
        </w:rPr>
      </w:pPr>
      <w:r w:rsidRPr="00862488">
        <w:rPr>
          <w:rFonts w:cs="Arial"/>
          <w:szCs w:val="20"/>
        </w:rPr>
        <w:t>(hujši davčni prekrški)</w:t>
      </w:r>
    </w:p>
    <w:p w:rsidR="004E6A62" w:rsidRPr="00862488" w:rsidRDefault="004E6A62" w:rsidP="004E6A62">
      <w:pPr>
        <w:spacing w:line="240" w:lineRule="auto"/>
        <w:jc w:val="both"/>
        <w:rPr>
          <w:rFonts w:cs="Arial"/>
          <w:szCs w:val="20"/>
        </w:rPr>
      </w:pPr>
    </w:p>
    <w:p w:rsidR="004E6A62" w:rsidRPr="00862488" w:rsidRDefault="004E6A62" w:rsidP="00414C69">
      <w:pPr>
        <w:spacing w:line="240" w:lineRule="auto"/>
        <w:ind w:firstLine="540"/>
        <w:jc w:val="both"/>
      </w:pPr>
      <w:r w:rsidRPr="00862488">
        <w:t xml:space="preserve">(1) </w:t>
      </w:r>
      <w:r w:rsidR="00801EA8">
        <w:t>Z</w:t>
      </w:r>
      <w:r w:rsidRPr="00862488">
        <w:t xml:space="preserve"> globo od 4.000 do 75.000 eurov se za prekršek </w:t>
      </w:r>
      <w:r w:rsidR="00801EA8">
        <w:t xml:space="preserve">kaznuje </w:t>
      </w:r>
      <w:r w:rsidRPr="00862488">
        <w:t>pravna oseba, če se pravna oseba po zakonu, ki ureja gospodarske družbe, šteje za srednjo ali veliko gospodarsko družbo, pa z globo od 10.000 do 125.000 eurov, če:</w:t>
      </w:r>
    </w:p>
    <w:p w:rsidR="00414C69" w:rsidRPr="00862488" w:rsidRDefault="004E6A62" w:rsidP="0093282B">
      <w:pPr>
        <w:pStyle w:val="tevilnatoka"/>
        <w:numPr>
          <w:ilvl w:val="0"/>
          <w:numId w:val="26"/>
        </w:numPr>
        <w:tabs>
          <w:tab w:val="clear" w:pos="900"/>
          <w:tab w:val="left" w:pos="709"/>
        </w:tabs>
        <w:rPr>
          <w:color w:val="000000"/>
          <w:w w:val="102"/>
          <w:sz w:val="20"/>
          <w:szCs w:val="20"/>
        </w:rPr>
      </w:pPr>
      <w:r w:rsidRPr="00862488">
        <w:rPr>
          <w:color w:val="000000"/>
          <w:w w:val="102"/>
          <w:sz w:val="20"/>
        </w:rPr>
        <w:t xml:space="preserve">določi davčno osnovo v nasprotju </w:t>
      </w:r>
      <w:r w:rsidR="00D95474">
        <w:rPr>
          <w:color w:val="000000"/>
          <w:w w:val="102"/>
          <w:sz w:val="20"/>
        </w:rPr>
        <w:t>s</w:t>
      </w:r>
      <w:r w:rsidR="009322D9">
        <w:rPr>
          <w:color w:val="000000"/>
          <w:w w:val="102"/>
          <w:sz w:val="20"/>
        </w:rPr>
        <w:t xml:space="preserve"> </w:t>
      </w:r>
      <w:r w:rsidRPr="00862488">
        <w:rPr>
          <w:color w:val="000000"/>
          <w:w w:val="102"/>
          <w:sz w:val="20"/>
        </w:rPr>
        <w:t xml:space="preserve">36., 36.a, 37., 38. </w:t>
      </w:r>
      <w:r w:rsidR="00D95474">
        <w:rPr>
          <w:color w:val="000000"/>
          <w:w w:val="102"/>
          <w:sz w:val="20"/>
        </w:rPr>
        <w:t>ali</w:t>
      </w:r>
      <w:r w:rsidRPr="00862488">
        <w:rPr>
          <w:color w:val="000000"/>
          <w:w w:val="102"/>
          <w:sz w:val="20"/>
        </w:rPr>
        <w:t xml:space="preserve"> 39. člen</w:t>
      </w:r>
      <w:r w:rsidR="00D95474">
        <w:rPr>
          <w:color w:val="000000"/>
          <w:w w:val="102"/>
          <w:sz w:val="20"/>
        </w:rPr>
        <w:t xml:space="preserve">om </w:t>
      </w:r>
      <w:r w:rsidR="009322D9">
        <w:rPr>
          <w:color w:val="000000"/>
          <w:w w:val="102"/>
          <w:sz w:val="20"/>
        </w:rPr>
        <w:t xml:space="preserve">tega </w:t>
      </w:r>
      <w:r w:rsidR="00D95474">
        <w:rPr>
          <w:color w:val="000000"/>
          <w:w w:val="102"/>
          <w:sz w:val="20"/>
        </w:rPr>
        <w:t>zakona</w:t>
      </w:r>
      <w:r w:rsidR="009322D9">
        <w:rPr>
          <w:color w:val="000000"/>
          <w:w w:val="102"/>
          <w:sz w:val="20"/>
        </w:rPr>
        <w:t>;</w:t>
      </w:r>
    </w:p>
    <w:p w:rsidR="003305D4" w:rsidRPr="00862488" w:rsidRDefault="00414C69" w:rsidP="0093282B">
      <w:pPr>
        <w:pStyle w:val="tevilnatoka"/>
        <w:numPr>
          <w:ilvl w:val="0"/>
          <w:numId w:val="26"/>
        </w:numPr>
        <w:tabs>
          <w:tab w:val="clear" w:pos="900"/>
          <w:tab w:val="left" w:pos="709"/>
        </w:tabs>
        <w:rPr>
          <w:color w:val="000000"/>
          <w:w w:val="102"/>
          <w:sz w:val="20"/>
          <w:szCs w:val="20"/>
        </w:rPr>
      </w:pPr>
      <w:r w:rsidRPr="00862488">
        <w:rPr>
          <w:color w:val="000000"/>
          <w:w w:val="102"/>
          <w:sz w:val="20"/>
        </w:rPr>
        <w:t>ne predloži davčnemu organu obračuna DDV ali ne predloži obračuna DDV v predpisanem roku ali ne predloži obračuna DDV na predpisan način ali v predloženem obračunu DDV navede nepopolne, nepravilne ali neresnične podatke ali podatke, ki so v nasprotju s 63. do 70., 87., 88., 88.a., 127., 130.e</w:t>
      </w:r>
      <w:r w:rsidR="00D95474">
        <w:rPr>
          <w:color w:val="000000"/>
          <w:w w:val="102"/>
          <w:sz w:val="20"/>
        </w:rPr>
        <w:t xml:space="preserve"> ali</w:t>
      </w:r>
      <w:r w:rsidRPr="00862488">
        <w:rPr>
          <w:color w:val="000000"/>
          <w:w w:val="102"/>
          <w:sz w:val="20"/>
        </w:rPr>
        <w:t xml:space="preserve"> 137.e člen</w:t>
      </w:r>
      <w:r w:rsidR="00D95474">
        <w:rPr>
          <w:color w:val="000000"/>
          <w:w w:val="102"/>
          <w:sz w:val="20"/>
        </w:rPr>
        <w:t>om</w:t>
      </w:r>
      <w:r w:rsidR="009A5E70">
        <w:rPr>
          <w:color w:val="000000"/>
          <w:w w:val="102"/>
          <w:sz w:val="20"/>
        </w:rPr>
        <w:t xml:space="preserve"> </w:t>
      </w:r>
      <w:r w:rsidR="009322D9">
        <w:rPr>
          <w:color w:val="000000"/>
          <w:w w:val="102"/>
          <w:sz w:val="20"/>
        </w:rPr>
        <w:t xml:space="preserve">tega </w:t>
      </w:r>
      <w:r w:rsidR="009A5E70">
        <w:rPr>
          <w:color w:val="000000"/>
          <w:w w:val="102"/>
          <w:sz w:val="20"/>
        </w:rPr>
        <w:t>zakona</w:t>
      </w:r>
      <w:r w:rsidRPr="00862488">
        <w:rPr>
          <w:color w:val="000000"/>
          <w:w w:val="102"/>
          <w:sz w:val="20"/>
        </w:rPr>
        <w:t>;</w:t>
      </w:r>
    </w:p>
    <w:p w:rsidR="003305D4" w:rsidRPr="00862488" w:rsidRDefault="003305D4" w:rsidP="00674B7E">
      <w:pPr>
        <w:pStyle w:val="tevilnatoka"/>
        <w:rPr>
          <w:w w:val="102"/>
          <w:sz w:val="20"/>
          <w:szCs w:val="20"/>
        </w:rPr>
      </w:pPr>
      <w:r w:rsidRPr="00862488">
        <w:rPr>
          <w:w w:val="102"/>
          <w:sz w:val="20"/>
          <w:szCs w:val="20"/>
        </w:rPr>
        <w:t>ne plača DDV ali ne plača DDV v predpisanem roku ali ne plača DDV na predpisan način (77., 128., 130.f, 137.f člen);</w:t>
      </w:r>
    </w:p>
    <w:p w:rsidR="003305D4" w:rsidRPr="00862488" w:rsidRDefault="003305D4" w:rsidP="0093282B">
      <w:pPr>
        <w:pStyle w:val="tevilnatoka"/>
        <w:numPr>
          <w:ilvl w:val="0"/>
          <w:numId w:val="24"/>
        </w:numPr>
        <w:rPr>
          <w:color w:val="000000"/>
          <w:w w:val="102"/>
          <w:sz w:val="20"/>
          <w:szCs w:val="20"/>
        </w:rPr>
      </w:pPr>
      <w:r w:rsidRPr="00862488">
        <w:rPr>
          <w:color w:val="000000"/>
          <w:w w:val="102"/>
          <w:sz w:val="20"/>
          <w:szCs w:val="20"/>
        </w:rPr>
        <w:t xml:space="preserve">ne izpolni obveznosti v zvezi s prijavo, spremembo ali prenehanjem opravljanja dejavnosti oziroma davčnemu organu ne predloži zahtevka za izdajo identifikacijske številke za DDV </w:t>
      </w:r>
      <w:r w:rsidRPr="00862488">
        <w:rPr>
          <w:color w:val="000000"/>
          <w:sz w:val="20"/>
          <w:szCs w:val="20"/>
        </w:rPr>
        <w:t>ali zahtevka ne predloži v predpisanem roku ali na predpisan način</w:t>
      </w:r>
      <w:r w:rsidRPr="00862488">
        <w:rPr>
          <w:color w:val="000000"/>
          <w:w w:val="102"/>
          <w:sz w:val="20"/>
          <w:szCs w:val="20"/>
        </w:rPr>
        <w:t xml:space="preserve"> (78. člen);</w:t>
      </w:r>
    </w:p>
    <w:p w:rsidR="00674B7E" w:rsidRPr="00862488" w:rsidRDefault="003305D4" w:rsidP="0093282B">
      <w:pPr>
        <w:pStyle w:val="tevilnatoka"/>
        <w:numPr>
          <w:ilvl w:val="0"/>
          <w:numId w:val="24"/>
        </w:numPr>
        <w:rPr>
          <w:color w:val="000000"/>
          <w:w w:val="102"/>
          <w:sz w:val="20"/>
          <w:szCs w:val="20"/>
        </w:rPr>
      </w:pPr>
      <w:r w:rsidRPr="00862488">
        <w:rPr>
          <w:w w:val="102"/>
          <w:sz w:val="20"/>
          <w:szCs w:val="20"/>
        </w:rPr>
        <w:t>ne zagotovi, da je račun izdan ali izda račun v nasprotju z 81., prvi</w:t>
      </w:r>
      <w:r w:rsidR="00D95474">
        <w:rPr>
          <w:w w:val="102"/>
          <w:sz w:val="20"/>
          <w:szCs w:val="20"/>
        </w:rPr>
        <w:t>m</w:t>
      </w:r>
      <w:r w:rsidRPr="00862488">
        <w:rPr>
          <w:w w:val="102"/>
          <w:sz w:val="20"/>
          <w:szCs w:val="20"/>
        </w:rPr>
        <w:t xml:space="preserve"> in četrti</w:t>
      </w:r>
      <w:r w:rsidR="00D95474">
        <w:rPr>
          <w:w w:val="102"/>
          <w:sz w:val="20"/>
          <w:szCs w:val="20"/>
        </w:rPr>
        <w:t>m</w:t>
      </w:r>
      <w:r w:rsidRPr="00862488">
        <w:rPr>
          <w:w w:val="102"/>
          <w:sz w:val="20"/>
          <w:szCs w:val="20"/>
        </w:rPr>
        <w:t xml:space="preserve"> odstavk</w:t>
      </w:r>
      <w:r w:rsidR="00D95474">
        <w:rPr>
          <w:w w:val="102"/>
          <w:sz w:val="20"/>
          <w:szCs w:val="20"/>
        </w:rPr>
        <w:t>om</w:t>
      </w:r>
      <w:r w:rsidRPr="00862488">
        <w:rPr>
          <w:w w:val="102"/>
          <w:sz w:val="20"/>
          <w:szCs w:val="20"/>
        </w:rPr>
        <w:t xml:space="preserve"> 83.</w:t>
      </w:r>
      <w:r w:rsidR="00D95474">
        <w:rPr>
          <w:w w:val="102"/>
          <w:sz w:val="20"/>
          <w:szCs w:val="20"/>
        </w:rPr>
        <w:t xml:space="preserve"> člena</w:t>
      </w:r>
      <w:r w:rsidRPr="00862488">
        <w:rPr>
          <w:w w:val="102"/>
          <w:sz w:val="20"/>
          <w:szCs w:val="20"/>
        </w:rPr>
        <w:t>, prvi</w:t>
      </w:r>
      <w:r w:rsidR="00D95474">
        <w:rPr>
          <w:w w:val="102"/>
          <w:sz w:val="20"/>
          <w:szCs w:val="20"/>
        </w:rPr>
        <w:t>m</w:t>
      </w:r>
      <w:r w:rsidRPr="00862488">
        <w:rPr>
          <w:w w:val="102"/>
          <w:sz w:val="20"/>
          <w:szCs w:val="20"/>
        </w:rPr>
        <w:t xml:space="preserve"> do tretji</w:t>
      </w:r>
      <w:r w:rsidR="00D95474">
        <w:rPr>
          <w:w w:val="102"/>
          <w:sz w:val="20"/>
          <w:szCs w:val="20"/>
        </w:rPr>
        <w:t>m</w:t>
      </w:r>
      <w:r w:rsidRPr="00862488">
        <w:rPr>
          <w:w w:val="102"/>
          <w:sz w:val="20"/>
          <w:szCs w:val="20"/>
        </w:rPr>
        <w:t xml:space="preserve"> odstavk</w:t>
      </w:r>
      <w:r w:rsidR="00D95474">
        <w:rPr>
          <w:w w:val="102"/>
          <w:sz w:val="20"/>
          <w:szCs w:val="20"/>
        </w:rPr>
        <w:t>om</w:t>
      </w:r>
      <w:r w:rsidRPr="00862488">
        <w:rPr>
          <w:w w:val="102"/>
          <w:sz w:val="20"/>
          <w:szCs w:val="20"/>
        </w:rPr>
        <w:t xml:space="preserve"> 84. člena </w:t>
      </w:r>
      <w:r w:rsidR="00D95474">
        <w:rPr>
          <w:w w:val="102"/>
          <w:sz w:val="20"/>
          <w:szCs w:val="20"/>
        </w:rPr>
        <w:t>ali</w:t>
      </w:r>
      <w:r w:rsidRPr="00862488">
        <w:rPr>
          <w:w w:val="102"/>
          <w:sz w:val="20"/>
          <w:szCs w:val="20"/>
        </w:rPr>
        <w:t xml:space="preserve"> 116. člen</w:t>
      </w:r>
      <w:r w:rsidR="00D95474">
        <w:rPr>
          <w:w w:val="102"/>
          <w:sz w:val="20"/>
          <w:szCs w:val="20"/>
        </w:rPr>
        <w:t xml:space="preserve">om </w:t>
      </w:r>
      <w:r w:rsidR="009322D9">
        <w:rPr>
          <w:w w:val="102"/>
          <w:sz w:val="20"/>
          <w:szCs w:val="20"/>
        </w:rPr>
        <w:t xml:space="preserve">tega </w:t>
      </w:r>
      <w:r w:rsidR="00D95474">
        <w:rPr>
          <w:w w:val="102"/>
          <w:sz w:val="20"/>
          <w:szCs w:val="20"/>
        </w:rPr>
        <w:t>zakona</w:t>
      </w:r>
      <w:r w:rsidRPr="00862488">
        <w:rPr>
          <w:w w:val="102"/>
          <w:sz w:val="20"/>
          <w:szCs w:val="20"/>
        </w:rPr>
        <w:t>;</w:t>
      </w:r>
    </w:p>
    <w:p w:rsidR="003305D4" w:rsidRPr="00862488" w:rsidRDefault="003305D4" w:rsidP="0093282B">
      <w:pPr>
        <w:pStyle w:val="tevilnatoka"/>
        <w:numPr>
          <w:ilvl w:val="0"/>
          <w:numId w:val="24"/>
        </w:numPr>
        <w:rPr>
          <w:w w:val="102"/>
          <w:sz w:val="20"/>
          <w:szCs w:val="20"/>
        </w:rPr>
      </w:pPr>
      <w:r w:rsidRPr="00862488">
        <w:rPr>
          <w:color w:val="000000"/>
          <w:w w:val="102"/>
          <w:sz w:val="20"/>
          <w:szCs w:val="20"/>
        </w:rPr>
        <w:t>ne zagotovi v svojem knjigovodstvu predpisanih podatkov ali podatkov v knjigovodstvu ne zagotovi za predpisano obdobje ali podatki knjigovodstva niso dovolj podrobni za pravilno obračunavanje DDV oziroma za nadzor davčnega organa (prvi in tretji odstavek 85. člena in 115. člen);</w:t>
      </w:r>
    </w:p>
    <w:p w:rsidR="003305D4" w:rsidRPr="00862488" w:rsidRDefault="003305D4" w:rsidP="0093282B">
      <w:pPr>
        <w:pStyle w:val="tevilnatoka"/>
        <w:numPr>
          <w:ilvl w:val="0"/>
          <w:numId w:val="24"/>
        </w:numPr>
        <w:rPr>
          <w:sz w:val="20"/>
          <w:szCs w:val="20"/>
        </w:rPr>
      </w:pPr>
      <w:r w:rsidRPr="00862488">
        <w:rPr>
          <w:color w:val="000000"/>
          <w:w w:val="102"/>
          <w:sz w:val="20"/>
          <w:szCs w:val="20"/>
        </w:rPr>
        <w:t>ne vodi predpisane evidence ali je vodena evidenca nepopolna ali ne zagotovi hrambe dokumentacije v predpisanem roku (drugi odstavek 85., 122., 130, 130.h, 137.g člen);</w:t>
      </w:r>
    </w:p>
    <w:p w:rsidR="00674B7E" w:rsidRPr="00862488" w:rsidRDefault="003305D4" w:rsidP="0093282B">
      <w:pPr>
        <w:pStyle w:val="tevilnatoka"/>
        <w:numPr>
          <w:ilvl w:val="0"/>
          <w:numId w:val="24"/>
        </w:numPr>
        <w:rPr>
          <w:color w:val="000000"/>
          <w:w w:val="102"/>
          <w:sz w:val="20"/>
          <w:szCs w:val="20"/>
        </w:rPr>
      </w:pPr>
      <w:r w:rsidRPr="00862488">
        <w:rPr>
          <w:color w:val="000000"/>
          <w:sz w:val="20"/>
          <w:szCs w:val="20"/>
        </w:rPr>
        <w:t>ne zagotovi hrambe računov ali kopij računov ali dokazil o opravljenih plačilih v skladu z zakonom ali davčnemu organu v postopku nadzora ne omogoči dostopa do računov, njihovega prenosa ali uporabe (86. člen, četrti odstavek 84. člena, prvi odstavek 136. člena);</w:t>
      </w:r>
    </w:p>
    <w:p w:rsidR="003305D4" w:rsidRPr="00862488" w:rsidRDefault="003305D4" w:rsidP="0093282B">
      <w:pPr>
        <w:pStyle w:val="tevilnatoka"/>
        <w:numPr>
          <w:ilvl w:val="0"/>
          <w:numId w:val="24"/>
        </w:numPr>
        <w:rPr>
          <w:color w:val="000000"/>
          <w:w w:val="102"/>
          <w:sz w:val="20"/>
          <w:szCs w:val="20"/>
        </w:rPr>
      </w:pPr>
      <w:r w:rsidRPr="00862488">
        <w:rPr>
          <w:color w:val="000000"/>
          <w:sz w:val="20"/>
          <w:szCs w:val="20"/>
        </w:rPr>
        <w:t xml:space="preserve">ne predloži davčnemu organu rekapitulacijskega poročila o dobavah blaga </w:t>
      </w:r>
      <w:r w:rsidR="002F609C">
        <w:rPr>
          <w:color w:val="000000"/>
          <w:sz w:val="20"/>
          <w:szCs w:val="20"/>
        </w:rPr>
        <w:t xml:space="preserve">in storitev </w:t>
      </w:r>
      <w:r w:rsidRPr="00862488">
        <w:rPr>
          <w:color w:val="000000"/>
          <w:sz w:val="20"/>
          <w:szCs w:val="20"/>
        </w:rPr>
        <w:t xml:space="preserve">znotraj Unije </w:t>
      </w:r>
      <w:r w:rsidR="002F609C">
        <w:rPr>
          <w:color w:val="000000"/>
          <w:sz w:val="20"/>
          <w:szCs w:val="20"/>
        </w:rPr>
        <w:t xml:space="preserve">oziroma o prenosu blaga znotraj Unije v okviru ureditve skladiščenja na odpoklic </w:t>
      </w:r>
      <w:r w:rsidRPr="00862488">
        <w:rPr>
          <w:color w:val="000000"/>
          <w:sz w:val="20"/>
          <w:szCs w:val="20"/>
        </w:rPr>
        <w:t xml:space="preserve">ali ne predloži rekapitulacijskega poročila v predpisanem roku ali ne predloži rekapitulacijskega poročila na predpisan način ali v predloženem poročilu </w:t>
      </w:r>
      <w:r w:rsidRPr="00862488">
        <w:rPr>
          <w:color w:val="000000"/>
          <w:w w:val="102"/>
          <w:sz w:val="20"/>
          <w:szCs w:val="20"/>
        </w:rPr>
        <w:t xml:space="preserve">navede </w:t>
      </w:r>
      <w:r w:rsidRPr="00862488">
        <w:rPr>
          <w:color w:val="000000"/>
          <w:sz w:val="20"/>
          <w:szCs w:val="20"/>
        </w:rPr>
        <w:t>nepopolne, nepravilne ali neresnične podatke ali podatke, ki so v nasprotju s prvi</w:t>
      </w:r>
      <w:r w:rsidR="00D95474">
        <w:rPr>
          <w:color w:val="000000"/>
          <w:sz w:val="20"/>
          <w:szCs w:val="20"/>
        </w:rPr>
        <w:t>m</w:t>
      </w:r>
      <w:r w:rsidRPr="00862488">
        <w:rPr>
          <w:color w:val="000000"/>
          <w:sz w:val="20"/>
          <w:szCs w:val="20"/>
        </w:rPr>
        <w:t xml:space="preserve"> in drugi</w:t>
      </w:r>
      <w:r w:rsidR="00D95474">
        <w:rPr>
          <w:color w:val="000000"/>
          <w:sz w:val="20"/>
          <w:szCs w:val="20"/>
        </w:rPr>
        <w:t>m</w:t>
      </w:r>
      <w:r w:rsidRPr="00862488">
        <w:rPr>
          <w:color w:val="000000"/>
          <w:sz w:val="20"/>
          <w:szCs w:val="20"/>
        </w:rPr>
        <w:t xml:space="preserve"> odstavk</w:t>
      </w:r>
      <w:r w:rsidR="00D95474">
        <w:rPr>
          <w:color w:val="000000"/>
          <w:sz w:val="20"/>
          <w:szCs w:val="20"/>
        </w:rPr>
        <w:t>om</w:t>
      </w:r>
      <w:r w:rsidRPr="00862488">
        <w:rPr>
          <w:color w:val="000000"/>
          <w:sz w:val="20"/>
          <w:szCs w:val="20"/>
        </w:rPr>
        <w:t xml:space="preserve"> 90. člena, prvi</w:t>
      </w:r>
      <w:r w:rsidR="009322D9">
        <w:rPr>
          <w:color w:val="000000"/>
          <w:sz w:val="20"/>
          <w:szCs w:val="20"/>
        </w:rPr>
        <w:t>m</w:t>
      </w:r>
      <w:r w:rsidRPr="00862488">
        <w:rPr>
          <w:color w:val="000000"/>
          <w:sz w:val="20"/>
          <w:szCs w:val="20"/>
        </w:rPr>
        <w:t xml:space="preserve"> odstavk</w:t>
      </w:r>
      <w:r w:rsidR="00D95474">
        <w:rPr>
          <w:color w:val="000000"/>
          <w:sz w:val="20"/>
          <w:szCs w:val="20"/>
        </w:rPr>
        <w:t>om</w:t>
      </w:r>
      <w:r w:rsidRPr="00862488">
        <w:rPr>
          <w:color w:val="000000"/>
          <w:sz w:val="20"/>
          <w:szCs w:val="20"/>
        </w:rPr>
        <w:t xml:space="preserve"> 91. člena</w:t>
      </w:r>
      <w:r w:rsidR="00D95474">
        <w:rPr>
          <w:color w:val="000000"/>
          <w:sz w:val="20"/>
          <w:szCs w:val="20"/>
        </w:rPr>
        <w:t xml:space="preserve"> ali</w:t>
      </w:r>
      <w:r w:rsidRPr="00862488">
        <w:rPr>
          <w:color w:val="000000"/>
          <w:sz w:val="20"/>
          <w:szCs w:val="20"/>
        </w:rPr>
        <w:t xml:space="preserve"> 92. člen</w:t>
      </w:r>
      <w:r w:rsidR="00D95474">
        <w:rPr>
          <w:color w:val="000000"/>
          <w:sz w:val="20"/>
          <w:szCs w:val="20"/>
        </w:rPr>
        <w:t xml:space="preserve">om </w:t>
      </w:r>
      <w:r w:rsidR="009322D9">
        <w:rPr>
          <w:color w:val="000000"/>
          <w:sz w:val="20"/>
          <w:szCs w:val="20"/>
        </w:rPr>
        <w:t xml:space="preserve">tega </w:t>
      </w:r>
      <w:r w:rsidR="00D95474">
        <w:rPr>
          <w:color w:val="000000"/>
          <w:sz w:val="20"/>
          <w:szCs w:val="20"/>
        </w:rPr>
        <w:t>zakona</w:t>
      </w:r>
      <w:r w:rsidRPr="00862488">
        <w:rPr>
          <w:color w:val="000000"/>
          <w:sz w:val="20"/>
          <w:szCs w:val="20"/>
        </w:rPr>
        <w:t>;</w:t>
      </w:r>
    </w:p>
    <w:p w:rsidR="00BE6EFE" w:rsidRPr="00862488" w:rsidRDefault="003305D4" w:rsidP="0093282B">
      <w:pPr>
        <w:pStyle w:val="tevilnatoka"/>
        <w:numPr>
          <w:ilvl w:val="0"/>
          <w:numId w:val="24"/>
        </w:numPr>
        <w:rPr>
          <w:color w:val="000000"/>
          <w:w w:val="102"/>
          <w:sz w:val="20"/>
          <w:szCs w:val="20"/>
        </w:rPr>
      </w:pPr>
      <w:r w:rsidRPr="00862488">
        <w:rPr>
          <w:color w:val="000000"/>
          <w:sz w:val="20"/>
          <w:szCs w:val="20"/>
        </w:rPr>
        <w:t xml:space="preserve">ne predloži davčnemu organu poročila o dobavah blaga ali storitev po 76.a členu </w:t>
      </w:r>
      <w:r w:rsidR="009322D9">
        <w:rPr>
          <w:color w:val="000000"/>
          <w:sz w:val="20"/>
          <w:szCs w:val="20"/>
        </w:rPr>
        <w:t>tega</w:t>
      </w:r>
      <w:r w:rsidRPr="00862488">
        <w:rPr>
          <w:color w:val="000000"/>
          <w:sz w:val="20"/>
          <w:szCs w:val="20"/>
        </w:rPr>
        <w:t xml:space="preserve"> zakona ali ne predloži poročila</w:t>
      </w:r>
      <w:r w:rsidR="00A47173" w:rsidRPr="00862488">
        <w:rPr>
          <w:color w:val="000000"/>
          <w:sz w:val="20"/>
          <w:szCs w:val="20"/>
        </w:rPr>
        <w:t xml:space="preserve"> </w:t>
      </w:r>
      <w:r w:rsidRPr="00862488">
        <w:rPr>
          <w:color w:val="000000"/>
          <w:sz w:val="20"/>
          <w:szCs w:val="20"/>
        </w:rPr>
        <w:t>v predpisanem roku ali ne predloži poročila na predpisan način ali v predloženem poročilu navede nepopolne, nepravilne ali neresnične podatke (92.a člen);</w:t>
      </w:r>
    </w:p>
    <w:p w:rsidR="003305D4" w:rsidRPr="00862488" w:rsidRDefault="003305D4" w:rsidP="0093282B">
      <w:pPr>
        <w:pStyle w:val="tevilnatoka"/>
        <w:numPr>
          <w:ilvl w:val="0"/>
          <w:numId w:val="24"/>
        </w:numPr>
        <w:rPr>
          <w:color w:val="000000"/>
          <w:w w:val="102"/>
          <w:sz w:val="20"/>
          <w:szCs w:val="20"/>
        </w:rPr>
      </w:pPr>
      <w:r w:rsidRPr="00862488">
        <w:rPr>
          <w:color w:val="000000"/>
          <w:w w:val="102"/>
          <w:sz w:val="20"/>
          <w:szCs w:val="20"/>
        </w:rPr>
        <w:t xml:space="preserve">obračunava DDV, na računih izkazuje DDV oziroma odbija DDV v nasprotju s 94. členom  </w:t>
      </w:r>
      <w:r w:rsidR="009322D9">
        <w:rPr>
          <w:color w:val="000000"/>
          <w:w w:val="102"/>
          <w:sz w:val="20"/>
          <w:szCs w:val="20"/>
        </w:rPr>
        <w:t xml:space="preserve">tega </w:t>
      </w:r>
      <w:r w:rsidRPr="00862488">
        <w:rPr>
          <w:color w:val="000000"/>
          <w:w w:val="102"/>
          <w:sz w:val="20"/>
          <w:szCs w:val="20"/>
        </w:rPr>
        <w:t>zakona;</w:t>
      </w:r>
    </w:p>
    <w:p w:rsidR="003305D4" w:rsidRPr="00862488" w:rsidRDefault="003305D4" w:rsidP="0093282B">
      <w:pPr>
        <w:pStyle w:val="tevilnatoka"/>
        <w:numPr>
          <w:ilvl w:val="0"/>
          <w:numId w:val="24"/>
        </w:numPr>
        <w:rPr>
          <w:color w:val="000000"/>
          <w:w w:val="102"/>
          <w:sz w:val="20"/>
          <w:szCs w:val="20"/>
        </w:rPr>
      </w:pPr>
      <w:r w:rsidRPr="00862488">
        <w:rPr>
          <w:color w:val="000000"/>
          <w:w w:val="102"/>
          <w:sz w:val="20"/>
          <w:szCs w:val="20"/>
        </w:rPr>
        <w:t>ne izda naročniku prodaje obračuna ali v izdanem obračunu navede nepopolne, nepravilne ali neresnične podatke (117. člen);</w:t>
      </w:r>
    </w:p>
    <w:p w:rsidR="003305D4" w:rsidRPr="00862488" w:rsidRDefault="003305D4" w:rsidP="0093282B">
      <w:pPr>
        <w:pStyle w:val="tevilnatoka"/>
        <w:numPr>
          <w:ilvl w:val="0"/>
          <w:numId w:val="24"/>
        </w:numPr>
        <w:rPr>
          <w:color w:val="000000"/>
          <w:w w:val="102"/>
          <w:sz w:val="20"/>
          <w:szCs w:val="20"/>
        </w:rPr>
      </w:pPr>
      <w:r w:rsidRPr="00862488">
        <w:rPr>
          <w:color w:val="000000"/>
          <w:w w:val="102"/>
          <w:sz w:val="20"/>
          <w:szCs w:val="20"/>
        </w:rPr>
        <w:lastRenderedPageBreak/>
        <w:t>davčnemu organu predloži napačne ali nepopolne podatke o izpolnjevanju pogojev iz 133. člena</w:t>
      </w:r>
      <w:r w:rsidR="009322D9">
        <w:rPr>
          <w:color w:val="000000"/>
          <w:w w:val="102"/>
          <w:sz w:val="20"/>
          <w:szCs w:val="20"/>
        </w:rPr>
        <w:t xml:space="preserve"> tega zakona</w:t>
      </w:r>
      <w:r w:rsidRPr="00862488">
        <w:rPr>
          <w:color w:val="000000"/>
          <w:w w:val="102"/>
          <w:sz w:val="20"/>
          <w:szCs w:val="20"/>
        </w:rPr>
        <w:t>;</w:t>
      </w:r>
    </w:p>
    <w:p w:rsidR="003305D4" w:rsidRPr="00FB10DC" w:rsidRDefault="00ED1AA2" w:rsidP="0093282B">
      <w:pPr>
        <w:pStyle w:val="tevilnatoka"/>
        <w:numPr>
          <w:ilvl w:val="0"/>
          <w:numId w:val="24"/>
        </w:numPr>
        <w:rPr>
          <w:color w:val="000000"/>
          <w:w w:val="102"/>
          <w:sz w:val="20"/>
          <w:szCs w:val="20"/>
        </w:rPr>
      </w:pPr>
      <w:r w:rsidRPr="00FB10DC">
        <w:rPr>
          <w:color w:val="000000"/>
          <w:w w:val="102"/>
          <w:sz w:val="20"/>
          <w:szCs w:val="20"/>
        </w:rPr>
        <w:t xml:space="preserve">uporablja posebno ureditev po plačani realizaciji, ne da bi izpolnjeval predpisane pogoje, oziroma </w:t>
      </w:r>
      <w:r w:rsidR="003305D4" w:rsidRPr="00FB10DC">
        <w:rPr>
          <w:color w:val="000000"/>
          <w:w w:val="102"/>
          <w:sz w:val="20"/>
          <w:szCs w:val="20"/>
        </w:rPr>
        <w:t xml:space="preserve">začne uporabljati </w:t>
      </w:r>
      <w:r w:rsidR="003305D4" w:rsidRPr="00FB10DC">
        <w:rPr>
          <w:color w:val="000000"/>
          <w:w w:val="102"/>
          <w:sz w:val="20"/>
        </w:rPr>
        <w:t xml:space="preserve">posebno ureditev </w:t>
      </w:r>
      <w:r w:rsidR="003305D4" w:rsidRPr="00FB10DC">
        <w:rPr>
          <w:color w:val="000000"/>
          <w:w w:val="102"/>
          <w:sz w:val="20"/>
          <w:szCs w:val="20"/>
        </w:rPr>
        <w:t xml:space="preserve">pred začetkom davčnega obdobja, ki ga je navedel v obvestilu davčnemu organu, oziroma uporablja </w:t>
      </w:r>
      <w:r w:rsidR="002B4B55">
        <w:rPr>
          <w:color w:val="000000"/>
          <w:w w:val="102"/>
          <w:sz w:val="20"/>
          <w:szCs w:val="20"/>
        </w:rPr>
        <w:t xml:space="preserve">posebno </w:t>
      </w:r>
      <w:r w:rsidR="003305D4" w:rsidRPr="00FB10DC">
        <w:rPr>
          <w:color w:val="000000"/>
          <w:w w:val="102"/>
          <w:sz w:val="20"/>
          <w:szCs w:val="20"/>
        </w:rPr>
        <w:t>ureditev tudi potem, ko ne izpolnjuje več pogojev za njeno uporabo (</w:t>
      </w:r>
      <w:r w:rsidRPr="00FB10DC">
        <w:rPr>
          <w:color w:val="000000"/>
          <w:w w:val="102"/>
          <w:sz w:val="20"/>
          <w:szCs w:val="20"/>
        </w:rPr>
        <w:t xml:space="preserve">133. in </w:t>
      </w:r>
      <w:r w:rsidR="003305D4" w:rsidRPr="00FB10DC">
        <w:rPr>
          <w:color w:val="000000"/>
          <w:w w:val="102"/>
          <w:sz w:val="20"/>
          <w:szCs w:val="20"/>
        </w:rPr>
        <w:t>134. člen).</w:t>
      </w:r>
    </w:p>
    <w:p w:rsidR="004E6A62" w:rsidRPr="00862488" w:rsidRDefault="004E6A62" w:rsidP="004E6A62">
      <w:pPr>
        <w:spacing w:line="240" w:lineRule="auto"/>
        <w:jc w:val="both"/>
        <w:rPr>
          <w:rFonts w:cs="Arial"/>
          <w:szCs w:val="20"/>
        </w:rPr>
      </w:pPr>
    </w:p>
    <w:p w:rsidR="00801EA8" w:rsidRDefault="00801EA8" w:rsidP="00BE6EFE">
      <w:pPr>
        <w:spacing w:line="240" w:lineRule="auto"/>
        <w:ind w:firstLine="540"/>
        <w:jc w:val="both"/>
      </w:pPr>
      <w:r>
        <w:rPr>
          <w:rFonts w:cs="Arial"/>
          <w:szCs w:val="20"/>
        </w:rPr>
        <w:t xml:space="preserve">(2) </w:t>
      </w:r>
      <w:r w:rsidRPr="00862488">
        <w:t xml:space="preserve">Z globo od 3.000 do 50.000 eurov se za prekršek </w:t>
      </w:r>
      <w:r>
        <w:t xml:space="preserve">iz prejšnjega odstavka kaznuje </w:t>
      </w:r>
      <w:r w:rsidRPr="00862488">
        <w:t>samostojni podjetnik posameznik ali posameznik, ki samostojno opravlja dejavnost</w:t>
      </w:r>
      <w:r>
        <w:t>.</w:t>
      </w:r>
    </w:p>
    <w:p w:rsidR="00801EA8" w:rsidRDefault="00801EA8" w:rsidP="00BE6EFE">
      <w:pPr>
        <w:spacing w:line="240" w:lineRule="auto"/>
        <w:ind w:firstLine="540"/>
        <w:jc w:val="both"/>
        <w:rPr>
          <w:rFonts w:cs="Arial"/>
          <w:szCs w:val="20"/>
        </w:rPr>
      </w:pPr>
    </w:p>
    <w:p w:rsidR="004E6A62" w:rsidRPr="00862488" w:rsidRDefault="004E6A62" w:rsidP="00BE6EFE">
      <w:pPr>
        <w:spacing w:line="240" w:lineRule="auto"/>
        <w:ind w:firstLine="540"/>
        <w:jc w:val="both"/>
        <w:rPr>
          <w:rFonts w:cs="Arial"/>
          <w:szCs w:val="20"/>
        </w:rPr>
      </w:pPr>
      <w:r w:rsidRPr="00862488">
        <w:rPr>
          <w:rFonts w:cs="Arial"/>
          <w:szCs w:val="20"/>
        </w:rPr>
        <w:t>(3) Z globo od 1.000 do 10.000 eurov se za prekrš</w:t>
      </w:r>
      <w:r w:rsidR="00801EA8">
        <w:rPr>
          <w:rFonts w:cs="Arial"/>
          <w:szCs w:val="20"/>
        </w:rPr>
        <w:t>e</w:t>
      </w:r>
      <w:r w:rsidRPr="00862488">
        <w:rPr>
          <w:rFonts w:cs="Arial"/>
          <w:szCs w:val="20"/>
        </w:rPr>
        <w:t xml:space="preserve">k iz prvega odstavka tega člena kaznuje  odgovorna oseba pravne osebe, če se pravna oseba po zakonu, ki ureja gospodarske družbe, šteje za srednjo ali veliko gospodarsko družbo, pa se odgovorna oseba pravne osebe za prekrške iz prvega odstavka tega člena kaznuje z globo </w:t>
      </w:r>
      <w:r w:rsidR="00647F98" w:rsidRPr="00862488">
        <w:rPr>
          <w:rFonts w:cs="Arial"/>
          <w:szCs w:val="20"/>
        </w:rPr>
        <w:t xml:space="preserve">od </w:t>
      </w:r>
      <w:r w:rsidRPr="00862488">
        <w:rPr>
          <w:rFonts w:cs="Arial"/>
          <w:szCs w:val="20"/>
        </w:rPr>
        <w:t xml:space="preserve">1.200 do 10.000 eurov. </w:t>
      </w:r>
    </w:p>
    <w:p w:rsidR="00801EA8" w:rsidRDefault="00801EA8" w:rsidP="00801EA8">
      <w:pPr>
        <w:spacing w:line="240" w:lineRule="auto"/>
        <w:ind w:firstLine="540"/>
        <w:jc w:val="both"/>
        <w:rPr>
          <w:rFonts w:cs="Arial"/>
          <w:szCs w:val="20"/>
        </w:rPr>
      </w:pPr>
    </w:p>
    <w:p w:rsidR="00801EA8" w:rsidRPr="00862488" w:rsidRDefault="00801EA8" w:rsidP="00801EA8">
      <w:pPr>
        <w:spacing w:line="240" w:lineRule="auto"/>
        <w:ind w:firstLine="540"/>
        <w:jc w:val="both"/>
        <w:rPr>
          <w:rFonts w:cs="Arial"/>
          <w:szCs w:val="20"/>
        </w:rPr>
      </w:pPr>
      <w:r w:rsidRPr="00862488">
        <w:rPr>
          <w:rFonts w:cs="Arial"/>
          <w:szCs w:val="20"/>
        </w:rPr>
        <w:t>(</w:t>
      </w:r>
      <w:r>
        <w:rPr>
          <w:rFonts w:cs="Arial"/>
          <w:szCs w:val="20"/>
        </w:rPr>
        <w:t>4</w:t>
      </w:r>
      <w:r w:rsidRPr="00862488">
        <w:rPr>
          <w:rFonts w:cs="Arial"/>
          <w:szCs w:val="20"/>
        </w:rPr>
        <w:t>) Z globo v višini od 800 do 10.000 eurov se za prekrš</w:t>
      </w:r>
      <w:r>
        <w:rPr>
          <w:rFonts w:cs="Arial"/>
          <w:szCs w:val="20"/>
        </w:rPr>
        <w:t>e</w:t>
      </w:r>
      <w:r w:rsidRPr="00862488">
        <w:rPr>
          <w:rFonts w:cs="Arial"/>
          <w:szCs w:val="20"/>
        </w:rPr>
        <w:t>k iz pr</w:t>
      </w:r>
      <w:r>
        <w:rPr>
          <w:rFonts w:cs="Arial"/>
          <w:szCs w:val="20"/>
        </w:rPr>
        <w:t xml:space="preserve">vega </w:t>
      </w:r>
      <w:r w:rsidRPr="00862488">
        <w:rPr>
          <w:rFonts w:cs="Arial"/>
          <w:szCs w:val="20"/>
        </w:rPr>
        <w:t xml:space="preserve">odstavka </w:t>
      </w:r>
      <w:r>
        <w:rPr>
          <w:rFonts w:cs="Arial"/>
          <w:szCs w:val="20"/>
        </w:rPr>
        <w:t xml:space="preserve">tega člena </w:t>
      </w:r>
      <w:r w:rsidRPr="00862488">
        <w:rPr>
          <w:rFonts w:cs="Arial"/>
          <w:szCs w:val="20"/>
        </w:rPr>
        <w:t xml:space="preserve">kaznuje odgovorna oseba samostojnega podjetnika posameznika ali odgovorna oseba posameznika, ki samostojno opravlja dejavnost. </w:t>
      </w:r>
    </w:p>
    <w:p w:rsidR="002E28E2" w:rsidRPr="00862488" w:rsidRDefault="002E28E2" w:rsidP="004E6A62">
      <w:pPr>
        <w:jc w:val="both"/>
        <w:rPr>
          <w:rFonts w:cs="Arial"/>
          <w:szCs w:val="20"/>
        </w:rPr>
      </w:pPr>
    </w:p>
    <w:p w:rsidR="004E6A62" w:rsidRPr="00862488" w:rsidRDefault="004E6A62" w:rsidP="00F2660D">
      <w:pPr>
        <w:ind w:firstLine="540"/>
        <w:jc w:val="both"/>
        <w:rPr>
          <w:rFonts w:cs="Arial"/>
          <w:szCs w:val="20"/>
        </w:rPr>
      </w:pPr>
      <w:r w:rsidRPr="00862488">
        <w:rPr>
          <w:rFonts w:cs="Arial"/>
          <w:szCs w:val="20"/>
        </w:rPr>
        <w:t>(</w:t>
      </w:r>
      <w:r w:rsidR="00801EA8">
        <w:rPr>
          <w:rFonts w:cs="Arial"/>
          <w:szCs w:val="20"/>
        </w:rPr>
        <w:t>5</w:t>
      </w:r>
      <w:r w:rsidRPr="00862488">
        <w:rPr>
          <w:rFonts w:cs="Arial"/>
          <w:szCs w:val="20"/>
        </w:rPr>
        <w:t xml:space="preserve">) Z globo od 400 do 5.000 eurov se za prekršek </w:t>
      </w:r>
      <w:r w:rsidR="00801EA8">
        <w:rPr>
          <w:rFonts w:cs="Arial"/>
          <w:szCs w:val="20"/>
        </w:rPr>
        <w:t xml:space="preserve">iz prvega odstavka tega člena </w:t>
      </w:r>
      <w:r w:rsidR="002B4B55">
        <w:rPr>
          <w:rFonts w:cs="Arial"/>
          <w:szCs w:val="20"/>
        </w:rPr>
        <w:t xml:space="preserve">kaznuje </w:t>
      </w:r>
      <w:r w:rsidRPr="00862488">
        <w:rPr>
          <w:rFonts w:cs="Arial"/>
          <w:szCs w:val="20"/>
        </w:rPr>
        <w:t>posameznik.«</w:t>
      </w:r>
      <w:r w:rsidR="00587965" w:rsidRPr="00862488">
        <w:rPr>
          <w:rFonts w:cs="Arial"/>
          <w:szCs w:val="20"/>
        </w:rPr>
        <w:t>.</w:t>
      </w:r>
    </w:p>
    <w:p w:rsidR="004E6A62" w:rsidRPr="00862488" w:rsidRDefault="004E6A62" w:rsidP="004E6A62">
      <w:pPr>
        <w:jc w:val="both"/>
        <w:rPr>
          <w:rFonts w:cs="Arial"/>
          <w:szCs w:val="20"/>
        </w:rPr>
      </w:pPr>
    </w:p>
    <w:p w:rsidR="004E6A62" w:rsidRPr="00862488" w:rsidRDefault="004E6A62" w:rsidP="004E6A62">
      <w:pPr>
        <w:pStyle w:val="Odstavekseznama"/>
        <w:numPr>
          <w:ilvl w:val="0"/>
          <w:numId w:val="5"/>
        </w:numPr>
        <w:rPr>
          <w:rFonts w:cs="Arial"/>
          <w:szCs w:val="20"/>
        </w:rPr>
      </w:pPr>
      <w:r w:rsidRPr="00862488">
        <w:rPr>
          <w:rFonts w:cs="Arial"/>
          <w:szCs w:val="20"/>
        </w:rPr>
        <w:t>člen</w:t>
      </w:r>
    </w:p>
    <w:p w:rsidR="00587965" w:rsidRPr="00862488" w:rsidRDefault="00587965" w:rsidP="004E6A62">
      <w:pPr>
        <w:rPr>
          <w:rFonts w:cs="Arial"/>
          <w:szCs w:val="20"/>
        </w:rPr>
      </w:pPr>
    </w:p>
    <w:p w:rsidR="004E6A62" w:rsidRPr="00862488" w:rsidRDefault="004E6A62" w:rsidP="00587965">
      <w:pPr>
        <w:ind w:firstLine="708"/>
        <w:rPr>
          <w:rFonts w:cs="Arial"/>
          <w:szCs w:val="20"/>
        </w:rPr>
      </w:pPr>
      <w:r w:rsidRPr="00862488">
        <w:rPr>
          <w:rFonts w:cs="Arial"/>
          <w:szCs w:val="20"/>
        </w:rPr>
        <w:t>141.a člen se spremeni tako, da se glasi:</w:t>
      </w:r>
    </w:p>
    <w:p w:rsidR="00587965" w:rsidRPr="00862488" w:rsidRDefault="00587965" w:rsidP="004E6A62">
      <w:pPr>
        <w:ind w:firstLine="708"/>
        <w:jc w:val="center"/>
        <w:rPr>
          <w:rFonts w:cs="Arial"/>
          <w:bCs/>
          <w:color w:val="000000"/>
          <w:szCs w:val="20"/>
          <w:lang w:eastAsia="sl-SI"/>
        </w:rPr>
      </w:pPr>
    </w:p>
    <w:p w:rsidR="004E6A62" w:rsidRPr="00862488" w:rsidRDefault="004E6A62" w:rsidP="004E6A62">
      <w:pPr>
        <w:ind w:firstLine="708"/>
        <w:jc w:val="center"/>
        <w:rPr>
          <w:rFonts w:cs="Arial"/>
          <w:bCs/>
          <w:color w:val="626060"/>
          <w:szCs w:val="20"/>
          <w:lang w:eastAsia="sl-SI"/>
        </w:rPr>
      </w:pPr>
      <w:r w:rsidRPr="00862488">
        <w:rPr>
          <w:rFonts w:cs="Arial"/>
          <w:bCs/>
          <w:color w:val="000000"/>
          <w:szCs w:val="20"/>
          <w:lang w:eastAsia="sl-SI"/>
        </w:rPr>
        <w:t>»141.a člen</w:t>
      </w:r>
    </w:p>
    <w:p w:rsidR="004E6A62" w:rsidRPr="00862488" w:rsidRDefault="004E6A62" w:rsidP="004E6A62">
      <w:pPr>
        <w:jc w:val="center"/>
        <w:rPr>
          <w:color w:val="626060"/>
          <w:lang w:eastAsia="sl-SI"/>
        </w:rPr>
      </w:pPr>
      <w:r w:rsidRPr="00862488">
        <w:rPr>
          <w:color w:val="000000"/>
          <w:lang w:eastAsia="sl-SI"/>
        </w:rPr>
        <w:t>(izjema od prekrška pri predložitvi obračuna DDV)</w:t>
      </w:r>
    </w:p>
    <w:p w:rsidR="004E6A62" w:rsidRPr="00862488" w:rsidRDefault="004E6A62" w:rsidP="004E6A62">
      <w:pPr>
        <w:spacing w:before="240"/>
        <w:ind w:firstLine="1021"/>
        <w:jc w:val="both"/>
        <w:rPr>
          <w:rFonts w:cs="Arial"/>
          <w:color w:val="000000"/>
          <w:szCs w:val="20"/>
          <w:lang w:eastAsia="sl-SI"/>
        </w:rPr>
      </w:pPr>
      <w:r w:rsidRPr="00862488">
        <w:rPr>
          <w:color w:val="000000"/>
          <w:lang w:eastAsia="sl-SI"/>
        </w:rPr>
        <w:t>Ne glede</w:t>
      </w:r>
      <w:r w:rsidRPr="00862488">
        <w:rPr>
          <w:rFonts w:cs="Arial"/>
          <w:color w:val="000000"/>
          <w:szCs w:val="20"/>
          <w:lang w:eastAsia="sl-SI"/>
        </w:rPr>
        <w:t xml:space="preserve"> na </w:t>
      </w:r>
      <w:r w:rsidR="009015B1" w:rsidRPr="00862488">
        <w:rPr>
          <w:rFonts w:cs="Arial"/>
          <w:color w:val="000000"/>
          <w:szCs w:val="20"/>
          <w:lang w:eastAsia="sl-SI"/>
        </w:rPr>
        <w:t>3</w:t>
      </w:r>
      <w:r w:rsidRPr="00862488">
        <w:rPr>
          <w:rFonts w:cs="Arial"/>
          <w:color w:val="000000"/>
          <w:szCs w:val="20"/>
          <w:lang w:eastAsia="sl-SI"/>
        </w:rPr>
        <w:t xml:space="preserve">., </w:t>
      </w:r>
      <w:r w:rsidR="009015B1" w:rsidRPr="00862488">
        <w:rPr>
          <w:rFonts w:cs="Arial"/>
          <w:color w:val="000000"/>
          <w:szCs w:val="20"/>
          <w:lang w:eastAsia="sl-SI"/>
        </w:rPr>
        <w:t>4</w:t>
      </w:r>
      <w:r w:rsidRPr="00862488">
        <w:rPr>
          <w:rFonts w:cs="Arial"/>
          <w:color w:val="000000"/>
          <w:szCs w:val="20"/>
          <w:lang w:eastAsia="sl-SI"/>
        </w:rPr>
        <w:t xml:space="preserve">., </w:t>
      </w:r>
      <w:r w:rsidR="009015B1" w:rsidRPr="00862488">
        <w:rPr>
          <w:rFonts w:cs="Arial"/>
          <w:color w:val="000000"/>
          <w:szCs w:val="20"/>
          <w:lang w:eastAsia="sl-SI"/>
        </w:rPr>
        <w:t>5</w:t>
      </w:r>
      <w:r w:rsidRPr="00862488">
        <w:rPr>
          <w:rFonts w:cs="Arial"/>
          <w:color w:val="000000"/>
          <w:szCs w:val="20"/>
          <w:lang w:eastAsia="sl-SI"/>
        </w:rPr>
        <w:t xml:space="preserve">., in </w:t>
      </w:r>
      <w:r w:rsidR="009015B1" w:rsidRPr="00862488">
        <w:rPr>
          <w:rFonts w:cs="Arial"/>
          <w:color w:val="000000"/>
          <w:szCs w:val="20"/>
          <w:lang w:eastAsia="sl-SI"/>
        </w:rPr>
        <w:t>8</w:t>
      </w:r>
      <w:r w:rsidRPr="00862488">
        <w:rPr>
          <w:rFonts w:cs="Arial"/>
          <w:color w:val="000000"/>
          <w:szCs w:val="20"/>
          <w:lang w:eastAsia="sl-SI"/>
        </w:rPr>
        <w:t xml:space="preserve">. točko </w:t>
      </w:r>
      <w:r w:rsidR="001C3EA2" w:rsidRPr="00862488">
        <w:rPr>
          <w:rFonts w:cs="Arial"/>
          <w:color w:val="000000"/>
          <w:szCs w:val="20"/>
          <w:lang w:eastAsia="sl-SI"/>
        </w:rPr>
        <w:t xml:space="preserve">prvega odstavka </w:t>
      </w:r>
      <w:r w:rsidRPr="00862488">
        <w:rPr>
          <w:rFonts w:cs="Arial"/>
          <w:color w:val="000000"/>
          <w:szCs w:val="20"/>
          <w:lang w:eastAsia="sl-SI"/>
        </w:rPr>
        <w:t xml:space="preserve">140. člena in 1., 2., </w:t>
      </w:r>
      <w:r w:rsidR="00986F69" w:rsidRPr="00862488">
        <w:rPr>
          <w:rFonts w:cs="Arial"/>
          <w:color w:val="000000"/>
          <w:szCs w:val="20"/>
          <w:lang w:eastAsia="sl-SI"/>
        </w:rPr>
        <w:t>in</w:t>
      </w:r>
      <w:r w:rsidRPr="00862488">
        <w:rPr>
          <w:rFonts w:cs="Arial"/>
          <w:color w:val="000000"/>
          <w:szCs w:val="20"/>
          <w:lang w:eastAsia="sl-SI"/>
        </w:rPr>
        <w:t xml:space="preserve"> 12. točko </w:t>
      </w:r>
      <w:r w:rsidR="001C3EA2" w:rsidRPr="00862488">
        <w:rPr>
          <w:rFonts w:cs="Arial"/>
          <w:color w:val="000000"/>
          <w:szCs w:val="20"/>
          <w:lang w:eastAsia="sl-SI"/>
        </w:rPr>
        <w:t xml:space="preserve">prvega odstavka </w:t>
      </w:r>
      <w:r w:rsidRPr="00862488">
        <w:rPr>
          <w:rFonts w:cs="Arial"/>
          <w:color w:val="000000"/>
          <w:szCs w:val="20"/>
          <w:lang w:eastAsia="sl-SI"/>
        </w:rPr>
        <w:t xml:space="preserve">141. člena tega zakona se za prekršek ne kaznujejo pravna oseba, samostojni podjetnik posameznik ali posameznik, ki samostojno opravlja dejavnost, in odgovorne osebe teh oseb, če predložijo obračun DDV v skladu z 88.b ali 88.c členom tega zakona ali če predložijo obračun DDV v okviru davčnega inšpekcijskega </w:t>
      </w:r>
      <w:r w:rsidR="002B4B55">
        <w:rPr>
          <w:rFonts w:cs="Arial"/>
          <w:color w:val="000000"/>
          <w:szCs w:val="20"/>
          <w:lang w:eastAsia="sl-SI"/>
        </w:rPr>
        <w:t>nadzora</w:t>
      </w:r>
      <w:r w:rsidR="002B4B55" w:rsidRPr="00862488">
        <w:rPr>
          <w:rFonts w:cs="Arial"/>
          <w:color w:val="000000"/>
          <w:szCs w:val="20"/>
          <w:lang w:eastAsia="sl-SI"/>
        </w:rPr>
        <w:t xml:space="preserve"> </w:t>
      </w:r>
      <w:r w:rsidRPr="00862488">
        <w:rPr>
          <w:rFonts w:cs="Arial"/>
          <w:color w:val="000000"/>
          <w:szCs w:val="20"/>
          <w:lang w:eastAsia="sl-SI"/>
        </w:rPr>
        <w:t>v skladu s 140.a členom Zakona o davčnem postopku (Uradni list RS,</w:t>
      </w:r>
      <w:r w:rsidRPr="00862488">
        <w:rPr>
          <w:rFonts w:cs="Arial"/>
          <w:szCs w:val="20"/>
          <w:lang w:eastAsia="sl-SI"/>
        </w:rPr>
        <w:t xml:space="preserve"> št. </w:t>
      </w:r>
      <w:hyperlink r:id="rId15" w:tgtFrame="_blank" w:tooltip="Zakon o davčnem postopku (uradno prečiščeno besedilo)" w:history="1">
        <w:r w:rsidRPr="00862488">
          <w:rPr>
            <w:rFonts w:cs="Arial"/>
            <w:bCs/>
            <w:szCs w:val="20"/>
          </w:rPr>
          <w:t>13/11</w:t>
        </w:r>
      </w:hyperlink>
      <w:r w:rsidRPr="00862488">
        <w:rPr>
          <w:rFonts w:cs="Arial"/>
          <w:bCs/>
          <w:szCs w:val="20"/>
        </w:rPr>
        <w:t xml:space="preserve"> – uradno prečiščeno besedilo, </w:t>
      </w:r>
      <w:hyperlink r:id="rId16" w:tgtFrame="_blank" w:tooltip="Zakon o spremembah in dopolnitvah Zakona o davčnem postopku" w:history="1">
        <w:r w:rsidRPr="00862488">
          <w:rPr>
            <w:rFonts w:cs="Arial"/>
            <w:bCs/>
            <w:szCs w:val="20"/>
          </w:rPr>
          <w:t>32/12</w:t>
        </w:r>
      </w:hyperlink>
      <w:r w:rsidRPr="00862488">
        <w:rPr>
          <w:rFonts w:cs="Arial"/>
          <w:bCs/>
          <w:szCs w:val="20"/>
        </w:rPr>
        <w:t xml:space="preserve">, </w:t>
      </w:r>
      <w:hyperlink r:id="rId17" w:tgtFrame="_blank" w:tooltip="Zakon o spremembah in dopolnitvah Zakona o davčnem postopku" w:history="1">
        <w:r w:rsidRPr="00862488">
          <w:rPr>
            <w:rFonts w:cs="Arial"/>
            <w:bCs/>
            <w:szCs w:val="20"/>
          </w:rPr>
          <w:t>94/12</w:t>
        </w:r>
      </w:hyperlink>
      <w:r w:rsidRPr="00862488">
        <w:rPr>
          <w:rFonts w:cs="Arial"/>
          <w:bCs/>
          <w:szCs w:val="20"/>
        </w:rPr>
        <w:t xml:space="preserve">, </w:t>
      </w:r>
      <w:hyperlink r:id="rId18" w:tgtFrame="_blank" w:tooltip="Zakon o davku na nepremičnine" w:history="1">
        <w:r w:rsidRPr="00862488">
          <w:rPr>
            <w:rFonts w:cs="Arial"/>
            <w:bCs/>
            <w:szCs w:val="20"/>
          </w:rPr>
          <w:t>101/13</w:t>
        </w:r>
      </w:hyperlink>
      <w:r w:rsidRPr="00862488">
        <w:rPr>
          <w:rFonts w:cs="Arial"/>
          <w:bCs/>
          <w:szCs w:val="20"/>
        </w:rPr>
        <w:t xml:space="preserve"> – ZDavNepr, </w:t>
      </w:r>
      <w:hyperlink r:id="rId19" w:tgtFrame="_blank" w:tooltip="Zakon o spremembah in dopolnitvah Zakona o davčnem postopku" w:history="1">
        <w:r w:rsidRPr="00862488">
          <w:rPr>
            <w:rFonts w:cs="Arial"/>
            <w:bCs/>
            <w:szCs w:val="20"/>
          </w:rPr>
          <w:t>111/13</w:t>
        </w:r>
      </w:hyperlink>
      <w:r w:rsidRPr="00862488">
        <w:rPr>
          <w:rFonts w:cs="Arial"/>
          <w:bCs/>
          <w:szCs w:val="20"/>
        </w:rPr>
        <w:t xml:space="preserve">, </w:t>
      </w:r>
      <w:r w:rsidR="009322D9">
        <w:rPr>
          <w:rFonts w:cs="Arial"/>
          <w:bCs/>
          <w:szCs w:val="20"/>
        </w:rPr>
        <w:t xml:space="preserve">22/14 – odl. US, </w:t>
      </w:r>
      <w:hyperlink r:id="rId20" w:tgtFrame="_blank" w:tooltip="Zakon o finančni upravi" w:history="1">
        <w:r w:rsidRPr="00862488">
          <w:rPr>
            <w:rFonts w:cs="Arial"/>
            <w:bCs/>
            <w:szCs w:val="20"/>
          </w:rPr>
          <w:t>25/14</w:t>
        </w:r>
      </w:hyperlink>
      <w:r w:rsidRPr="00862488">
        <w:rPr>
          <w:rFonts w:cs="Arial"/>
          <w:bCs/>
          <w:szCs w:val="20"/>
        </w:rPr>
        <w:t xml:space="preserve"> – ZFU, </w:t>
      </w:r>
      <w:hyperlink r:id="rId21" w:tgtFrame="_blank" w:tooltip="Zakon o spremembah in dopolnitvah Zakona o inšpekcijskem nadzoru" w:history="1">
        <w:r w:rsidRPr="00862488">
          <w:rPr>
            <w:rFonts w:cs="Arial"/>
            <w:bCs/>
            <w:szCs w:val="20"/>
          </w:rPr>
          <w:t>40/14</w:t>
        </w:r>
      </w:hyperlink>
      <w:r w:rsidRPr="00862488">
        <w:rPr>
          <w:rFonts w:cs="Arial"/>
          <w:bCs/>
          <w:szCs w:val="20"/>
        </w:rPr>
        <w:t xml:space="preserve"> – ZIN-B, </w:t>
      </w:r>
      <w:hyperlink r:id="rId22" w:tgtFrame="_blank" w:tooltip="Zakon o spremembah in dopolnitvah Zakona o davčnem postopku" w:history="1">
        <w:r w:rsidRPr="00862488">
          <w:rPr>
            <w:rFonts w:cs="Arial"/>
            <w:bCs/>
            <w:szCs w:val="20"/>
          </w:rPr>
          <w:t>90/14</w:t>
        </w:r>
      </w:hyperlink>
      <w:r w:rsidRPr="00862488">
        <w:rPr>
          <w:rFonts w:cs="Arial"/>
          <w:bCs/>
          <w:szCs w:val="20"/>
        </w:rPr>
        <w:t xml:space="preserve">, </w:t>
      </w:r>
      <w:hyperlink r:id="rId23" w:tgtFrame="_blank" w:tooltip="Zakon o spremembah in dopolnitvah Zakona o davčnem postopku" w:history="1">
        <w:r w:rsidRPr="00862488">
          <w:rPr>
            <w:rFonts w:cs="Arial"/>
            <w:bCs/>
            <w:szCs w:val="20"/>
          </w:rPr>
          <w:t>91/15</w:t>
        </w:r>
      </w:hyperlink>
      <w:r w:rsidRPr="00862488">
        <w:rPr>
          <w:rFonts w:cs="Arial"/>
          <w:bCs/>
          <w:szCs w:val="20"/>
        </w:rPr>
        <w:t xml:space="preserve">, </w:t>
      </w:r>
      <w:hyperlink r:id="rId24" w:tgtFrame="_blank" w:tooltip="Zakon o spremembah in dopolnitvah Zakona o davčnem postopku" w:history="1">
        <w:r w:rsidRPr="00862488">
          <w:rPr>
            <w:rFonts w:cs="Arial"/>
            <w:bCs/>
            <w:szCs w:val="20"/>
          </w:rPr>
          <w:t>63/16</w:t>
        </w:r>
      </w:hyperlink>
      <w:r w:rsidRPr="00862488">
        <w:rPr>
          <w:rFonts w:cs="Arial"/>
          <w:bCs/>
          <w:szCs w:val="20"/>
        </w:rPr>
        <w:t xml:space="preserve">, </w:t>
      </w:r>
      <w:hyperlink r:id="rId25" w:tgtFrame="_blank" w:tooltip="Zakon o spremembah in dopolnitvah Zakona o davčnem postopku" w:history="1">
        <w:r w:rsidRPr="00862488">
          <w:rPr>
            <w:rFonts w:cs="Arial"/>
            <w:bCs/>
            <w:szCs w:val="20"/>
          </w:rPr>
          <w:t>69/17</w:t>
        </w:r>
      </w:hyperlink>
      <w:r w:rsidRPr="00862488">
        <w:rPr>
          <w:rFonts w:cs="Arial"/>
          <w:bCs/>
          <w:szCs w:val="20"/>
        </w:rPr>
        <w:t xml:space="preserve"> in </w:t>
      </w:r>
      <w:hyperlink r:id="rId26" w:tgtFrame="_blank" w:tooltip="Zakon o spremembah in dopolnitvah Zakona o javnih financah" w:history="1">
        <w:r w:rsidRPr="00862488">
          <w:rPr>
            <w:rFonts w:cs="Arial"/>
            <w:bCs/>
            <w:szCs w:val="20"/>
          </w:rPr>
          <w:t>13/18</w:t>
        </w:r>
      </w:hyperlink>
      <w:r w:rsidRPr="00862488">
        <w:rPr>
          <w:rFonts w:cs="Arial"/>
          <w:bCs/>
          <w:szCs w:val="20"/>
        </w:rPr>
        <w:t xml:space="preserve"> – ZJF-H)</w:t>
      </w:r>
      <w:r w:rsidRPr="00862488">
        <w:rPr>
          <w:rFonts w:cs="Arial"/>
          <w:szCs w:val="20"/>
          <w:lang w:eastAsia="sl-SI"/>
        </w:rPr>
        <w:t>.«.</w:t>
      </w:r>
    </w:p>
    <w:p w:rsidR="004E6A62" w:rsidRPr="00862488" w:rsidRDefault="004E6A62" w:rsidP="004E6A62">
      <w:pPr>
        <w:jc w:val="center"/>
        <w:rPr>
          <w:rFonts w:cs="Arial"/>
          <w:b/>
          <w:szCs w:val="20"/>
        </w:rPr>
      </w:pPr>
    </w:p>
    <w:p w:rsidR="004E6A62" w:rsidRPr="00862488" w:rsidRDefault="004E6A62" w:rsidP="003C32D2">
      <w:pPr>
        <w:pStyle w:val="Odstavekseznama"/>
        <w:numPr>
          <w:ilvl w:val="0"/>
          <w:numId w:val="5"/>
        </w:numPr>
        <w:rPr>
          <w:rFonts w:cs="Arial"/>
          <w:szCs w:val="20"/>
        </w:rPr>
      </w:pPr>
      <w:r w:rsidRPr="00862488">
        <w:rPr>
          <w:rFonts w:cs="Arial"/>
          <w:szCs w:val="20"/>
        </w:rPr>
        <w:t>člen</w:t>
      </w:r>
    </w:p>
    <w:p w:rsidR="004E6A62" w:rsidRPr="00862488" w:rsidRDefault="004E6A62" w:rsidP="00587965">
      <w:pPr>
        <w:pStyle w:val="Odstavek"/>
        <w:spacing w:line="276" w:lineRule="auto"/>
        <w:ind w:firstLine="708"/>
        <w:rPr>
          <w:sz w:val="20"/>
          <w:szCs w:val="20"/>
        </w:rPr>
      </w:pPr>
      <w:r w:rsidRPr="00862488">
        <w:rPr>
          <w:sz w:val="20"/>
          <w:szCs w:val="20"/>
        </w:rPr>
        <w:t>142. člen se spremeni tako, da se glasi:</w:t>
      </w:r>
    </w:p>
    <w:p w:rsidR="004E6A62" w:rsidRPr="00862488" w:rsidRDefault="004E6A62" w:rsidP="004E6A62">
      <w:pPr>
        <w:pStyle w:val="Odstavek"/>
        <w:spacing w:before="0" w:line="276" w:lineRule="auto"/>
        <w:ind w:firstLine="0"/>
        <w:rPr>
          <w:sz w:val="20"/>
          <w:szCs w:val="20"/>
        </w:rPr>
      </w:pPr>
    </w:p>
    <w:p w:rsidR="004E6A62" w:rsidRPr="00862488" w:rsidRDefault="004E6A62" w:rsidP="004E6A62">
      <w:pPr>
        <w:pStyle w:val="Odstavek"/>
        <w:spacing w:before="0" w:line="276" w:lineRule="auto"/>
        <w:ind w:firstLine="0"/>
        <w:jc w:val="center"/>
        <w:rPr>
          <w:sz w:val="20"/>
          <w:szCs w:val="20"/>
        </w:rPr>
      </w:pPr>
      <w:r w:rsidRPr="00862488">
        <w:rPr>
          <w:sz w:val="20"/>
          <w:szCs w:val="20"/>
        </w:rPr>
        <w:t>»142. člen</w:t>
      </w:r>
    </w:p>
    <w:p w:rsidR="004E6A62" w:rsidRPr="00862488" w:rsidRDefault="004E6A62" w:rsidP="004E6A62">
      <w:pPr>
        <w:pStyle w:val="Odstavek"/>
        <w:spacing w:before="0" w:line="276" w:lineRule="auto"/>
        <w:ind w:firstLine="0"/>
        <w:jc w:val="center"/>
        <w:rPr>
          <w:sz w:val="20"/>
          <w:szCs w:val="20"/>
        </w:rPr>
      </w:pPr>
      <w:r w:rsidRPr="00862488">
        <w:rPr>
          <w:sz w:val="20"/>
          <w:szCs w:val="20"/>
        </w:rPr>
        <w:t>(globa v primerih, ko je narava prekrška posebno huda)</w:t>
      </w:r>
    </w:p>
    <w:p w:rsidR="004E6A62" w:rsidRPr="00862488" w:rsidRDefault="004E6A62" w:rsidP="004E6A62">
      <w:pPr>
        <w:pStyle w:val="Odstavek"/>
        <w:spacing w:line="276" w:lineRule="auto"/>
        <w:rPr>
          <w:sz w:val="20"/>
          <w:szCs w:val="20"/>
        </w:rPr>
      </w:pPr>
      <w:r w:rsidRPr="00862488">
        <w:rPr>
          <w:sz w:val="20"/>
          <w:szCs w:val="20"/>
        </w:rPr>
        <w:t>(1) V primerih, ko je narava prekrška iz 141. člena tega zakona posebno huda zaradi višine povzročene škode oziroma višine pridobljene protipravne premoženjske koristi ali zaradi storilčevega naklepa oziroma njegovega namena koristoljubnosti, se z globo od 2.500 do 15.000 eurov za prekršek kaznuje posameznik, z globo od 3.500 do 75.000 eurov se za prekršek kaznuje samostojni podjetnik posameznik ali posameznik, ki samostojno opravlja dejavnost, z globo od 4.500 do 100.000 eurov se kaznuje za prekršek pravna oseba, če se pravna oseba po zakonu, ki ureja gospodarske družbe, šteje za srednjo ali veliko gospodarsko družbo, pa se za prekršek kaznuje z globo od 10.500 do 150.000 eurov.</w:t>
      </w:r>
    </w:p>
    <w:p w:rsidR="004E6A62" w:rsidRPr="00862488" w:rsidRDefault="004E6A62" w:rsidP="004E6A62">
      <w:pPr>
        <w:pStyle w:val="Odstavek"/>
        <w:spacing w:line="276" w:lineRule="auto"/>
        <w:rPr>
          <w:sz w:val="20"/>
          <w:szCs w:val="20"/>
        </w:rPr>
      </w:pPr>
      <w:r w:rsidRPr="00862488">
        <w:rPr>
          <w:sz w:val="20"/>
          <w:szCs w:val="20"/>
        </w:rPr>
        <w:lastRenderedPageBreak/>
        <w:t>(2) Z globo v višini od 1.000 do 20.000 eurov se za prekršek iz prejšnjega odstavka kaznuje tudi odgovorna oseba samostojnega podjetnika posameznika oziroma odgovorna oseba posameznika, ki samostojno opravlja dejavnost.</w:t>
      </w:r>
    </w:p>
    <w:p w:rsidR="004E6A62" w:rsidRPr="00862488" w:rsidRDefault="004E6A62" w:rsidP="004E6A62">
      <w:pPr>
        <w:pStyle w:val="Odstavek"/>
        <w:spacing w:line="276" w:lineRule="auto"/>
        <w:rPr>
          <w:sz w:val="20"/>
          <w:szCs w:val="20"/>
        </w:rPr>
      </w:pPr>
      <w:r w:rsidRPr="00862488">
        <w:rPr>
          <w:sz w:val="20"/>
          <w:szCs w:val="20"/>
        </w:rPr>
        <w:t>(3) Z globo v višini od 1.200 do 20.000 eurov se za prekršek iz prvega odstavka tega člena kaznuje tudi odgovorna oseba pravne osebe, če se pravna oseba po zakonu, ki ureja gospodarske družbe, šteje za srednjo ali veliko gospodarsko družbo, pa se odgovorna oseba pravne osebe za prekršek iz prvega odstavka tega člena kaznuje z globo od 1.400 do 20.000 eurov.</w:t>
      </w:r>
    </w:p>
    <w:p w:rsidR="004E6A62" w:rsidRPr="00862488" w:rsidRDefault="004E6A62" w:rsidP="004E6A62">
      <w:pPr>
        <w:pStyle w:val="Odstavek"/>
        <w:spacing w:line="276" w:lineRule="auto"/>
        <w:rPr>
          <w:sz w:val="20"/>
          <w:szCs w:val="20"/>
        </w:rPr>
      </w:pPr>
      <w:r w:rsidRPr="00862488">
        <w:rPr>
          <w:sz w:val="20"/>
          <w:szCs w:val="20"/>
        </w:rPr>
        <w:t>(4) Za potrebe tega člena se šteje, da je narava prekrška posebno huda zaradi višine pridobljene protipravne premoženjske koristi, če se s prekrškom iz 141. člena tega zakona povzroči ali bi se lahko povzročilo neplačilo DDV, ki v primeru storitve prekrška s strani posameznika presega 5.000 eurov, v primeru storitve prekrška s strani samostojnega podjetnika posameznika ali posameznika, ki samostojno opravlja dejavnost, presega 8.000 eurov, v primeru storitve prekrška s strani pravne osebe presega 10.000 eurov in v primeru storitve prekrška s strani pravne osebe, ki se po zakonu, ki ureja gospodarske družbe, šteje za srednjo ali veliko gospodarsko družbo, presega 25.000 eurov.«</w:t>
      </w:r>
      <w:r w:rsidR="00587965" w:rsidRPr="00862488">
        <w:rPr>
          <w:sz w:val="20"/>
          <w:szCs w:val="20"/>
        </w:rPr>
        <w:t>.</w:t>
      </w:r>
    </w:p>
    <w:p w:rsidR="004E6A62" w:rsidRPr="00862488" w:rsidRDefault="004E6A62" w:rsidP="004E6A62">
      <w:pPr>
        <w:rPr>
          <w:rFonts w:cs="Arial"/>
          <w:b/>
          <w:szCs w:val="20"/>
        </w:rPr>
      </w:pPr>
    </w:p>
    <w:p w:rsidR="004E6A62" w:rsidRPr="00862488" w:rsidRDefault="004E6A62" w:rsidP="004E6A62">
      <w:pPr>
        <w:pStyle w:val="Odstavekseznama"/>
        <w:numPr>
          <w:ilvl w:val="0"/>
          <w:numId w:val="5"/>
        </w:numPr>
        <w:jc w:val="both"/>
        <w:rPr>
          <w:rFonts w:cs="Arial"/>
          <w:szCs w:val="20"/>
        </w:rPr>
      </w:pPr>
      <w:r w:rsidRPr="00862488">
        <w:rPr>
          <w:rFonts w:cs="Arial"/>
          <w:szCs w:val="20"/>
        </w:rPr>
        <w:t>člen</w:t>
      </w:r>
    </w:p>
    <w:p w:rsidR="004E6A62" w:rsidRPr="00862488" w:rsidRDefault="004E6A62" w:rsidP="004E6A62">
      <w:pPr>
        <w:jc w:val="both"/>
        <w:rPr>
          <w:rFonts w:cs="Arial"/>
          <w:szCs w:val="20"/>
        </w:rPr>
      </w:pPr>
    </w:p>
    <w:p w:rsidR="004E6A62" w:rsidRPr="00862488" w:rsidRDefault="004E6A62" w:rsidP="004E6A62">
      <w:pPr>
        <w:jc w:val="both"/>
        <w:rPr>
          <w:rFonts w:cs="Arial"/>
          <w:szCs w:val="20"/>
        </w:rPr>
      </w:pPr>
      <w:r w:rsidRPr="00862488">
        <w:rPr>
          <w:rFonts w:cs="Arial"/>
          <w:szCs w:val="20"/>
        </w:rPr>
        <w:t>143. člen se spremeni tako, da se glasi:</w:t>
      </w:r>
    </w:p>
    <w:p w:rsidR="004E6A62" w:rsidRPr="00862488" w:rsidRDefault="004E6A62" w:rsidP="004E6A62">
      <w:pPr>
        <w:jc w:val="center"/>
        <w:rPr>
          <w:rFonts w:cs="Arial"/>
          <w:szCs w:val="20"/>
        </w:rPr>
      </w:pPr>
      <w:r w:rsidRPr="00862488">
        <w:rPr>
          <w:rFonts w:cs="Arial"/>
          <w:szCs w:val="20"/>
        </w:rPr>
        <w:t>»143. člen</w:t>
      </w:r>
    </w:p>
    <w:p w:rsidR="004E6A62" w:rsidRPr="00862488" w:rsidRDefault="004E6A62" w:rsidP="004E6A62">
      <w:pPr>
        <w:jc w:val="center"/>
        <w:rPr>
          <w:rFonts w:cs="Arial"/>
          <w:szCs w:val="20"/>
        </w:rPr>
      </w:pPr>
      <w:r w:rsidRPr="00862488">
        <w:rPr>
          <w:rFonts w:cs="Arial"/>
          <w:szCs w:val="20"/>
        </w:rPr>
        <w:t>(pooblastilo za izrek globe v razponu)</w:t>
      </w:r>
    </w:p>
    <w:p w:rsidR="004E6A62" w:rsidRPr="00862488" w:rsidRDefault="004E6A62" w:rsidP="004E6A62">
      <w:pPr>
        <w:jc w:val="both"/>
      </w:pPr>
    </w:p>
    <w:p w:rsidR="004E6A62" w:rsidRPr="00862488" w:rsidRDefault="004E6A62" w:rsidP="004E6A62">
      <w:pPr>
        <w:ind w:firstLine="708"/>
        <w:jc w:val="both"/>
      </w:pPr>
      <w:r w:rsidRPr="00862488">
        <w:t>Za prekrške iz tega zakona se sme v hitrem postopku o prekršku izreči globa tudi v znesku, ki je višji od najnižje predpisane globe, določene s tem zakonom.</w:t>
      </w:r>
      <w:r w:rsidR="00801EA8">
        <w:t>«.</w:t>
      </w:r>
    </w:p>
    <w:p w:rsidR="00F2660D" w:rsidRPr="00862488" w:rsidRDefault="00F2660D" w:rsidP="004E6A62">
      <w:pPr>
        <w:ind w:firstLine="708"/>
        <w:jc w:val="both"/>
      </w:pPr>
    </w:p>
    <w:p w:rsidR="004E6A62" w:rsidRPr="00862488" w:rsidRDefault="004E6A62" w:rsidP="004E6A62">
      <w:pPr>
        <w:pStyle w:val="odstavek1"/>
        <w:spacing w:line="276" w:lineRule="auto"/>
        <w:rPr>
          <w:sz w:val="20"/>
          <w:szCs w:val="20"/>
        </w:rPr>
      </w:pPr>
      <w:r w:rsidRPr="00862488">
        <w:rPr>
          <w:sz w:val="20"/>
          <w:szCs w:val="20"/>
        </w:rPr>
        <w:t xml:space="preserve"> </w:t>
      </w:r>
    </w:p>
    <w:p w:rsidR="004E6A62" w:rsidRPr="00862488" w:rsidRDefault="004E6A62" w:rsidP="004E6A62">
      <w:pPr>
        <w:jc w:val="both"/>
        <w:rPr>
          <w:rFonts w:cs="Arial"/>
          <w:szCs w:val="20"/>
        </w:rPr>
      </w:pPr>
    </w:p>
    <w:p w:rsidR="004E6A62" w:rsidRPr="00862488" w:rsidRDefault="004E6A62" w:rsidP="003C32D2">
      <w:pPr>
        <w:pStyle w:val="Odstavekseznama"/>
        <w:numPr>
          <w:ilvl w:val="0"/>
          <w:numId w:val="5"/>
        </w:numPr>
        <w:rPr>
          <w:rFonts w:cs="Arial"/>
          <w:szCs w:val="20"/>
        </w:rPr>
      </w:pPr>
      <w:r w:rsidRPr="00862488">
        <w:rPr>
          <w:rFonts w:cs="Arial"/>
          <w:szCs w:val="20"/>
        </w:rPr>
        <w:t>člen</w:t>
      </w:r>
    </w:p>
    <w:p w:rsidR="004E6A62" w:rsidRPr="00862488" w:rsidRDefault="004E6A62" w:rsidP="004E6A62">
      <w:pPr>
        <w:jc w:val="both"/>
        <w:rPr>
          <w:rFonts w:cs="Arial"/>
          <w:szCs w:val="20"/>
        </w:rPr>
      </w:pPr>
    </w:p>
    <w:p w:rsidR="004E6A62" w:rsidRPr="00862488" w:rsidRDefault="004E6A62" w:rsidP="00587965">
      <w:pPr>
        <w:ind w:firstLine="708"/>
        <w:jc w:val="both"/>
        <w:rPr>
          <w:rFonts w:cs="Arial"/>
          <w:szCs w:val="20"/>
        </w:rPr>
      </w:pPr>
      <w:r w:rsidRPr="00862488">
        <w:rPr>
          <w:rFonts w:cs="Arial"/>
          <w:szCs w:val="20"/>
        </w:rPr>
        <w:t>144. člen se črta.</w:t>
      </w:r>
    </w:p>
    <w:p w:rsidR="004E6A62" w:rsidRPr="00862488" w:rsidRDefault="004E6A62" w:rsidP="004E6A62">
      <w:pPr>
        <w:pStyle w:val="Odstavekseznama"/>
        <w:ind w:left="4680"/>
        <w:rPr>
          <w:rFonts w:cs="Arial"/>
        </w:rPr>
      </w:pPr>
    </w:p>
    <w:p w:rsidR="001F5DD3" w:rsidRPr="00862488" w:rsidRDefault="004E6A62" w:rsidP="004E6A62">
      <w:pPr>
        <w:pStyle w:val="Odstavekseznama"/>
        <w:numPr>
          <w:ilvl w:val="0"/>
          <w:numId w:val="5"/>
        </w:numPr>
        <w:rPr>
          <w:rFonts w:cs="Arial"/>
        </w:rPr>
      </w:pPr>
      <w:r w:rsidRPr="00862488">
        <w:rPr>
          <w:rFonts w:cs="Arial"/>
        </w:rPr>
        <w:t>člen</w:t>
      </w:r>
    </w:p>
    <w:p w:rsidR="005F0FCE" w:rsidRPr="00862488" w:rsidRDefault="005F0FCE" w:rsidP="005F0FCE">
      <w:pPr>
        <w:ind w:left="708"/>
        <w:rPr>
          <w:rFonts w:cs="Arial"/>
        </w:rPr>
      </w:pPr>
    </w:p>
    <w:p w:rsidR="003E250F" w:rsidRPr="00862488" w:rsidRDefault="003E250F" w:rsidP="00587965">
      <w:pPr>
        <w:ind w:firstLine="708"/>
        <w:jc w:val="both"/>
      </w:pPr>
      <w:r w:rsidRPr="00862488">
        <w:t>V Prilogi I se točka (6) spremeni tako, da se glasi:</w:t>
      </w:r>
    </w:p>
    <w:p w:rsidR="003E250F" w:rsidRPr="00862488" w:rsidRDefault="003E250F" w:rsidP="003E250F">
      <w:pPr>
        <w:jc w:val="both"/>
        <w:rPr>
          <w:rFonts w:cs="Arial"/>
        </w:rPr>
      </w:pPr>
      <w:r w:rsidRPr="00862488">
        <w:rPr>
          <w:rFonts w:cs="Arial"/>
        </w:rPr>
        <w:t xml:space="preserve">»(6) dobava, vključno s knjižnično izposojo, knjig, časopisov in periodičnih publikacij na fizičnih nosilcih ali dobavljenih elektronsko ali oboje (vključno z brošurami, letaki in podobnim </w:t>
      </w:r>
      <w:r w:rsidR="002E28E2" w:rsidRPr="00862488">
        <w:rPr>
          <w:rFonts w:cs="Arial"/>
        </w:rPr>
        <w:t>gradivom</w:t>
      </w:r>
      <w:r w:rsidRPr="00862488">
        <w:rPr>
          <w:rFonts w:cs="Arial"/>
        </w:rPr>
        <w:t>, otroškimi slikanicami, knjigami za risanje ali pobarvankami, glasbenimi deli, tiskanimi ali v rokopisu, zemljevidi in hidrografskimi ali podobnimi kartami), razen gradiv, ki so v celoti ali v pretežnem delu namenjen</w:t>
      </w:r>
      <w:r w:rsidR="00CA086D" w:rsidRPr="00862488">
        <w:rPr>
          <w:rFonts w:cs="Arial"/>
        </w:rPr>
        <w:t>a</w:t>
      </w:r>
      <w:r w:rsidRPr="00862488">
        <w:rPr>
          <w:rFonts w:cs="Arial"/>
        </w:rPr>
        <w:t xml:space="preserve"> oglaševanju </w:t>
      </w:r>
      <w:r w:rsidR="00CA086D" w:rsidRPr="00862488">
        <w:rPr>
          <w:rFonts w:cs="Arial"/>
        </w:rPr>
        <w:t>oziroma</w:t>
      </w:r>
      <w:r w:rsidRPr="00862488">
        <w:rPr>
          <w:rFonts w:cs="Arial"/>
        </w:rPr>
        <w:t xml:space="preserve"> ki jih v celoti ali v pretežnem delu tvorijo video vsebine ali avdio glasbene vsebine;«.</w:t>
      </w:r>
    </w:p>
    <w:p w:rsidR="00AA1EAA" w:rsidRPr="00862488" w:rsidRDefault="00AA1EAA" w:rsidP="001F5DD3">
      <w:pPr>
        <w:jc w:val="center"/>
        <w:rPr>
          <w:rFonts w:cs="Arial"/>
        </w:rPr>
      </w:pPr>
    </w:p>
    <w:p w:rsidR="001F5DD3" w:rsidRPr="00862488" w:rsidRDefault="001F5DD3" w:rsidP="00D93F0D">
      <w:pPr>
        <w:jc w:val="center"/>
        <w:rPr>
          <w:rFonts w:cs="Arial"/>
        </w:rPr>
      </w:pPr>
    </w:p>
    <w:p w:rsidR="00D93F0D" w:rsidRPr="00862488" w:rsidRDefault="00D93F0D" w:rsidP="00D93F0D">
      <w:pPr>
        <w:jc w:val="center"/>
        <w:rPr>
          <w:rFonts w:cs="Arial"/>
        </w:rPr>
      </w:pPr>
      <w:r w:rsidRPr="00862488">
        <w:rPr>
          <w:rFonts w:cs="Arial"/>
        </w:rPr>
        <w:t>KONČN</w:t>
      </w:r>
      <w:r w:rsidR="00DD386C" w:rsidRPr="00862488">
        <w:rPr>
          <w:rFonts w:cs="Arial"/>
        </w:rPr>
        <w:t>A</w:t>
      </w:r>
      <w:r w:rsidRPr="00862488">
        <w:rPr>
          <w:rFonts w:cs="Arial"/>
        </w:rPr>
        <w:t xml:space="preserve"> DOLOČB</w:t>
      </w:r>
      <w:r w:rsidR="00DD386C" w:rsidRPr="00862488">
        <w:rPr>
          <w:rFonts w:cs="Arial"/>
        </w:rPr>
        <w:t>A</w:t>
      </w:r>
    </w:p>
    <w:p w:rsidR="00D93F0D" w:rsidRPr="00862488" w:rsidRDefault="00D93F0D" w:rsidP="00D93F0D">
      <w:pPr>
        <w:spacing w:line="240" w:lineRule="auto"/>
        <w:jc w:val="both"/>
        <w:rPr>
          <w:rFonts w:cs="Arial"/>
        </w:rPr>
      </w:pPr>
    </w:p>
    <w:p w:rsidR="00D93F0D" w:rsidRPr="00862488" w:rsidRDefault="00D93F0D" w:rsidP="003C32D2">
      <w:pPr>
        <w:numPr>
          <w:ilvl w:val="0"/>
          <w:numId w:val="5"/>
        </w:numPr>
        <w:spacing w:line="240" w:lineRule="auto"/>
        <w:jc w:val="both"/>
        <w:rPr>
          <w:rFonts w:cs="Arial"/>
        </w:rPr>
      </w:pPr>
      <w:r w:rsidRPr="00862488">
        <w:rPr>
          <w:rFonts w:cs="Arial"/>
        </w:rPr>
        <w:t>člen</w:t>
      </w:r>
    </w:p>
    <w:p w:rsidR="00D93F0D" w:rsidRPr="00862488" w:rsidRDefault="000754BB" w:rsidP="00D93F0D">
      <w:pPr>
        <w:jc w:val="center"/>
        <w:rPr>
          <w:rFonts w:cs="Arial"/>
        </w:rPr>
      </w:pPr>
      <w:r w:rsidRPr="00862488">
        <w:rPr>
          <w:rFonts w:cs="Arial"/>
        </w:rPr>
        <w:t>(začetek veljavnosti in uporabe)</w:t>
      </w:r>
    </w:p>
    <w:p w:rsidR="00D35EB0" w:rsidRPr="00862488" w:rsidRDefault="00D35EB0" w:rsidP="00D93F0D">
      <w:pPr>
        <w:jc w:val="center"/>
        <w:rPr>
          <w:rFonts w:cs="Arial"/>
        </w:rPr>
      </w:pPr>
    </w:p>
    <w:p w:rsidR="00D93F0D" w:rsidRPr="00862488" w:rsidRDefault="008E2455" w:rsidP="00D93F0D">
      <w:pPr>
        <w:ind w:firstLine="720"/>
        <w:jc w:val="both"/>
        <w:rPr>
          <w:rFonts w:cs="Arial"/>
        </w:rPr>
      </w:pPr>
      <w:r w:rsidRPr="00862488">
        <w:rPr>
          <w:rFonts w:cs="Arial"/>
        </w:rPr>
        <w:t xml:space="preserve">(1) </w:t>
      </w:r>
      <w:r w:rsidR="00D93F0D" w:rsidRPr="00862488">
        <w:rPr>
          <w:rFonts w:cs="Arial"/>
        </w:rPr>
        <w:t xml:space="preserve">Ta zakon začne veljati </w:t>
      </w:r>
      <w:r w:rsidR="000D78FA" w:rsidRPr="00862488">
        <w:rPr>
          <w:rFonts w:cs="Arial"/>
        </w:rPr>
        <w:t>petnajsti</w:t>
      </w:r>
      <w:r w:rsidR="006F55E6" w:rsidRPr="00862488">
        <w:rPr>
          <w:rFonts w:cs="Arial"/>
        </w:rPr>
        <w:t xml:space="preserve"> dan po objavi v Uradnem listu Republike Slovenije, uporablja</w:t>
      </w:r>
      <w:r w:rsidR="000D78FA" w:rsidRPr="00862488">
        <w:rPr>
          <w:rFonts w:cs="Arial"/>
        </w:rPr>
        <w:t>ti</w:t>
      </w:r>
      <w:r w:rsidR="006F55E6" w:rsidRPr="00862488">
        <w:rPr>
          <w:rFonts w:cs="Arial"/>
        </w:rPr>
        <w:t xml:space="preserve"> pa se </w:t>
      </w:r>
      <w:r w:rsidR="000D78FA" w:rsidRPr="00862488">
        <w:rPr>
          <w:rFonts w:cs="Arial"/>
        </w:rPr>
        <w:t>začne</w:t>
      </w:r>
      <w:r w:rsidR="006F55E6" w:rsidRPr="00862488">
        <w:rPr>
          <w:rFonts w:cs="Arial"/>
        </w:rPr>
        <w:t xml:space="preserve"> </w:t>
      </w:r>
      <w:r w:rsidR="00D93F0D" w:rsidRPr="00862488">
        <w:rPr>
          <w:rFonts w:cs="Arial"/>
        </w:rPr>
        <w:t>1. januarja 20</w:t>
      </w:r>
      <w:r w:rsidR="00764C36" w:rsidRPr="00862488">
        <w:rPr>
          <w:rFonts w:cs="Arial"/>
        </w:rPr>
        <w:t>20</w:t>
      </w:r>
      <w:r w:rsidR="002A1B76" w:rsidRPr="00862488">
        <w:rPr>
          <w:rFonts w:cs="Arial"/>
        </w:rPr>
        <w:t xml:space="preserve">, razen spremenjenega tretjega odstavka 68. člena, </w:t>
      </w:r>
      <w:r w:rsidR="002A1B76" w:rsidRPr="00862488">
        <w:rPr>
          <w:rFonts w:cs="Arial"/>
        </w:rPr>
        <w:lastRenderedPageBreak/>
        <w:t>spremenjenega drugega odstavka 74. člena in spremenjenega drugega odstavka 74.i člena</w:t>
      </w:r>
      <w:r w:rsidR="003F57FB">
        <w:rPr>
          <w:rFonts w:cs="Arial"/>
        </w:rPr>
        <w:t xml:space="preserve"> zakona</w:t>
      </w:r>
      <w:r w:rsidR="002A1B76" w:rsidRPr="00862488">
        <w:rPr>
          <w:rFonts w:cs="Arial"/>
        </w:rPr>
        <w:t>, ki se uporabljajo od dneva uveljavitve tega zakona</w:t>
      </w:r>
      <w:r w:rsidR="00D93F0D" w:rsidRPr="00862488">
        <w:rPr>
          <w:rFonts w:cs="Arial"/>
        </w:rPr>
        <w:t>.</w:t>
      </w:r>
    </w:p>
    <w:p w:rsidR="00BA461D" w:rsidRPr="00862488" w:rsidRDefault="00BA461D" w:rsidP="00D93F0D">
      <w:pPr>
        <w:ind w:firstLine="720"/>
        <w:jc w:val="both"/>
        <w:rPr>
          <w:rFonts w:cs="Arial"/>
        </w:rPr>
      </w:pPr>
    </w:p>
    <w:p w:rsidR="00587965" w:rsidRPr="00862488" w:rsidRDefault="00C52FB7" w:rsidP="00BA461D">
      <w:pPr>
        <w:ind w:firstLine="708"/>
        <w:jc w:val="both"/>
      </w:pPr>
      <w:r w:rsidRPr="00862488">
        <w:rPr>
          <w:rFonts w:cs="Arial"/>
        </w:rPr>
        <w:t xml:space="preserve">(2) Določbe </w:t>
      </w:r>
      <w:r w:rsidR="002A1B76" w:rsidRPr="00862488">
        <w:rPr>
          <w:rFonts w:cs="Arial"/>
        </w:rPr>
        <w:t>prvega in drugega odstavka 1</w:t>
      </w:r>
      <w:r w:rsidRPr="00862488">
        <w:rPr>
          <w:rFonts w:cs="Arial"/>
        </w:rPr>
        <w:t>.</w:t>
      </w:r>
      <w:r w:rsidR="002A1B76" w:rsidRPr="00862488">
        <w:rPr>
          <w:rFonts w:cs="Arial"/>
        </w:rPr>
        <w:t xml:space="preserve"> </w:t>
      </w:r>
      <w:r w:rsidRPr="00862488">
        <w:rPr>
          <w:rFonts w:cs="Arial"/>
        </w:rPr>
        <w:t>člen</w:t>
      </w:r>
      <w:r w:rsidR="00A23197" w:rsidRPr="00862488">
        <w:rPr>
          <w:rFonts w:cs="Arial"/>
        </w:rPr>
        <w:t>a</w:t>
      </w:r>
      <w:r w:rsidR="002A1B76" w:rsidRPr="00862488">
        <w:rPr>
          <w:rFonts w:cs="Arial"/>
        </w:rPr>
        <w:t xml:space="preserve">, </w:t>
      </w:r>
      <w:r w:rsidR="00A8033F">
        <w:rPr>
          <w:rFonts w:cs="Arial"/>
        </w:rPr>
        <w:t xml:space="preserve">20. člena, </w:t>
      </w:r>
      <w:r w:rsidR="002A1B76" w:rsidRPr="00862488">
        <w:rPr>
          <w:rFonts w:cs="Arial"/>
        </w:rPr>
        <w:t xml:space="preserve">16. točke prvega odstavka 42. člena, 1. točke 46. člena, </w:t>
      </w:r>
      <w:r w:rsidR="00A8033F">
        <w:rPr>
          <w:rFonts w:cs="Arial"/>
        </w:rPr>
        <w:t xml:space="preserve">85. in 90. člena, </w:t>
      </w:r>
      <w:r w:rsidR="002A1B76" w:rsidRPr="00862488">
        <w:rPr>
          <w:rFonts w:cs="Arial"/>
        </w:rPr>
        <w:t>četrte alineje 126. člena, 140.</w:t>
      </w:r>
      <w:r w:rsidR="003B480D">
        <w:rPr>
          <w:rFonts w:cs="Arial"/>
        </w:rPr>
        <w:t>, 141.a, 142., 143. in</w:t>
      </w:r>
      <w:r w:rsidR="002A1B76" w:rsidRPr="00862488">
        <w:rPr>
          <w:rFonts w:cs="Arial"/>
        </w:rPr>
        <w:t xml:space="preserve"> 144. člena </w:t>
      </w:r>
      <w:r w:rsidR="003B480D">
        <w:rPr>
          <w:rFonts w:cs="Arial"/>
        </w:rPr>
        <w:t>ter</w:t>
      </w:r>
      <w:r w:rsidR="002A1B76" w:rsidRPr="00862488">
        <w:rPr>
          <w:rFonts w:cs="Arial"/>
        </w:rPr>
        <w:t xml:space="preserve"> točke (6) Priloge I</w:t>
      </w:r>
      <w:r w:rsidR="00A23197" w:rsidRPr="00862488">
        <w:rPr>
          <w:rFonts w:cs="Arial"/>
        </w:rPr>
        <w:t xml:space="preserve"> </w:t>
      </w:r>
      <w:r w:rsidRPr="00862488">
        <w:rPr>
          <w:rFonts w:cs="Arial"/>
        </w:rPr>
        <w:t xml:space="preserve">Zakona o davku na dodano vrednost </w:t>
      </w:r>
      <w:r w:rsidRPr="00862488">
        <w:rPr>
          <w:szCs w:val="20"/>
        </w:rPr>
        <w:t xml:space="preserve">(Uradni list RS, št. 13/11 – uradno prečiščeno besedilo, 18/11, 78/11, 38/12, 83/12, </w:t>
      </w:r>
      <w:r w:rsidRPr="00862488">
        <w:rPr>
          <w:rFonts w:cs="Arial"/>
          <w:szCs w:val="20"/>
        </w:rPr>
        <w:t>86/14, 90/15 in 77/18</w:t>
      </w:r>
      <w:r w:rsidRPr="00862488">
        <w:rPr>
          <w:rFonts w:cs="Arial"/>
        </w:rPr>
        <w:t>) se uporabljajo do 31. decembra 201</w:t>
      </w:r>
      <w:r w:rsidR="004E51DB" w:rsidRPr="00862488">
        <w:rPr>
          <w:rFonts w:cs="Arial"/>
        </w:rPr>
        <w:t>9</w:t>
      </w:r>
      <w:r w:rsidRPr="00862488">
        <w:rPr>
          <w:rFonts w:cs="Arial"/>
        </w:rPr>
        <w:t>.</w:t>
      </w:r>
      <w:r w:rsidR="00587965" w:rsidRPr="00862488">
        <w:rPr>
          <w:b/>
        </w:rPr>
        <w:br w:type="page"/>
      </w:r>
    </w:p>
    <w:tbl>
      <w:tblPr>
        <w:tblW w:w="0" w:type="auto"/>
        <w:tblLook w:val="04A0" w:firstRow="1" w:lastRow="0" w:firstColumn="1" w:lastColumn="0" w:noHBand="0" w:noVBand="1"/>
      </w:tblPr>
      <w:tblGrid>
        <w:gridCol w:w="9213"/>
      </w:tblGrid>
      <w:tr w:rsidR="00D93F0D" w:rsidRPr="00862488" w:rsidTr="00997E5A">
        <w:tc>
          <w:tcPr>
            <w:tcW w:w="9213" w:type="dxa"/>
          </w:tcPr>
          <w:p w:rsidR="00D93F0D" w:rsidRPr="00862488" w:rsidRDefault="00606188" w:rsidP="00997E5A">
            <w:pPr>
              <w:pStyle w:val="Poglavje"/>
              <w:spacing w:before="0" w:after="0" w:line="260" w:lineRule="exact"/>
              <w:jc w:val="left"/>
              <w:rPr>
                <w:sz w:val="20"/>
                <w:szCs w:val="20"/>
              </w:rPr>
            </w:pPr>
            <w:r w:rsidRPr="00862488">
              <w:lastRenderedPageBreak/>
              <w:br w:type="page"/>
            </w:r>
            <w:r w:rsidR="00D93F0D" w:rsidRPr="00862488">
              <w:rPr>
                <w:sz w:val="20"/>
                <w:szCs w:val="20"/>
              </w:rPr>
              <w:t>III. OBRAZLOŽITEV</w:t>
            </w:r>
          </w:p>
        </w:tc>
      </w:tr>
      <w:tr w:rsidR="00D93F0D" w:rsidRPr="00862488" w:rsidTr="00997E5A">
        <w:tc>
          <w:tcPr>
            <w:tcW w:w="9213" w:type="dxa"/>
          </w:tcPr>
          <w:p w:rsidR="00D93F0D" w:rsidRPr="00862488" w:rsidRDefault="00D93F0D" w:rsidP="00997E5A">
            <w:pPr>
              <w:pStyle w:val="Neotevilenodstavek"/>
              <w:spacing w:before="0" w:after="0" w:line="260" w:lineRule="exact"/>
              <w:rPr>
                <w:sz w:val="20"/>
                <w:szCs w:val="20"/>
              </w:rPr>
            </w:pPr>
          </w:p>
        </w:tc>
      </w:tr>
    </w:tbl>
    <w:p w:rsidR="00D93F0D" w:rsidRPr="00862488" w:rsidRDefault="00D93F0D" w:rsidP="00D93F0D">
      <w:pPr>
        <w:rPr>
          <w:b/>
        </w:rPr>
      </w:pPr>
    </w:p>
    <w:p w:rsidR="00D93F0D" w:rsidRPr="00862488" w:rsidRDefault="00D93F0D" w:rsidP="00D93F0D">
      <w:pPr>
        <w:rPr>
          <w:u w:val="single"/>
        </w:rPr>
      </w:pPr>
      <w:r w:rsidRPr="00862488">
        <w:rPr>
          <w:u w:val="single"/>
        </w:rPr>
        <w:t>K 1. členu:</w:t>
      </w:r>
      <w:r w:rsidRPr="00862488">
        <w:rPr>
          <w:color w:val="000000"/>
          <w:szCs w:val="20"/>
        </w:rPr>
        <w:t xml:space="preserve"> </w:t>
      </w:r>
      <w:r w:rsidR="00E466E9" w:rsidRPr="00862488">
        <w:rPr>
          <w:color w:val="000000"/>
          <w:szCs w:val="20"/>
        </w:rPr>
        <w:t>(1. člen ZDDV-1)</w:t>
      </w:r>
    </w:p>
    <w:p w:rsidR="00BB7F90" w:rsidRPr="00862488" w:rsidRDefault="00BB7F90" w:rsidP="00D93F0D">
      <w:pPr>
        <w:pStyle w:val="p"/>
        <w:spacing w:before="0" w:after="0"/>
        <w:ind w:left="0" w:right="0" w:firstLine="0"/>
        <w:outlineLvl w:val="0"/>
        <w:rPr>
          <w:sz w:val="20"/>
          <w:szCs w:val="20"/>
        </w:rPr>
      </w:pPr>
    </w:p>
    <w:p w:rsidR="00AB5A53" w:rsidRPr="00862488" w:rsidRDefault="002D6F74" w:rsidP="00BA461D">
      <w:pPr>
        <w:pStyle w:val="p"/>
        <w:spacing w:before="0" w:after="0"/>
        <w:ind w:left="0" w:right="0" w:firstLine="0"/>
        <w:outlineLvl w:val="0"/>
        <w:rPr>
          <w:sz w:val="20"/>
          <w:szCs w:val="20"/>
        </w:rPr>
      </w:pPr>
      <w:r w:rsidRPr="002D6F74">
        <w:rPr>
          <w:sz w:val="20"/>
          <w:szCs w:val="20"/>
        </w:rPr>
        <w:t xml:space="preserve">V 1. členu Zakona o davku na dodano vrednost (Uradni list RS, št. </w:t>
      </w:r>
      <w:r w:rsidR="00BC0CC6" w:rsidRPr="00052BE7">
        <w:rPr>
          <w:sz w:val="20"/>
          <w:szCs w:val="20"/>
        </w:rPr>
        <w:t>13/11 – uradno prečiščeno besedilo, 18/11, 78/11, 38/12, 83/12, 86/14, 90/15 in 77/18</w:t>
      </w:r>
      <w:r>
        <w:rPr>
          <w:sz w:val="20"/>
          <w:szCs w:val="20"/>
        </w:rPr>
        <w:t>; v nadaljnjem besedilu: ZDDV-1) se dopolnjuje navedba direktiv</w:t>
      </w:r>
      <w:r w:rsidR="00D93F0D" w:rsidRPr="00862488">
        <w:rPr>
          <w:sz w:val="20"/>
          <w:szCs w:val="20"/>
        </w:rPr>
        <w:t xml:space="preserve"> EU, </w:t>
      </w:r>
      <w:r w:rsidR="002505DA" w:rsidRPr="00862488">
        <w:rPr>
          <w:sz w:val="20"/>
          <w:szCs w:val="20"/>
        </w:rPr>
        <w:t>ki se z ZDDV-1 prenaša</w:t>
      </w:r>
      <w:r>
        <w:rPr>
          <w:sz w:val="20"/>
          <w:szCs w:val="20"/>
        </w:rPr>
        <w:t>jo</w:t>
      </w:r>
      <w:r w:rsidR="002505DA" w:rsidRPr="00862488">
        <w:rPr>
          <w:sz w:val="20"/>
          <w:szCs w:val="20"/>
        </w:rPr>
        <w:t xml:space="preserve"> v slovensk</w:t>
      </w:r>
      <w:r>
        <w:rPr>
          <w:sz w:val="20"/>
          <w:szCs w:val="20"/>
        </w:rPr>
        <w:t>i pravni red</w:t>
      </w:r>
      <w:r w:rsidR="00DB2C64" w:rsidRPr="00862488">
        <w:rPr>
          <w:sz w:val="20"/>
          <w:szCs w:val="20"/>
        </w:rPr>
        <w:t>,</w:t>
      </w:r>
      <w:r w:rsidR="002505DA" w:rsidRPr="00862488">
        <w:rPr>
          <w:sz w:val="20"/>
          <w:szCs w:val="20"/>
        </w:rPr>
        <w:t xml:space="preserve"> </w:t>
      </w:r>
      <w:r w:rsidR="00D93F0D" w:rsidRPr="00862488">
        <w:rPr>
          <w:sz w:val="20"/>
          <w:szCs w:val="20"/>
        </w:rPr>
        <w:t xml:space="preserve">in sicer </w:t>
      </w:r>
      <w:r w:rsidR="002505DA" w:rsidRPr="00862488">
        <w:rPr>
          <w:sz w:val="20"/>
          <w:szCs w:val="20"/>
        </w:rPr>
        <w:t xml:space="preserve">se </w:t>
      </w:r>
      <w:r w:rsidR="00D93F0D" w:rsidRPr="00862488">
        <w:rPr>
          <w:sz w:val="20"/>
          <w:szCs w:val="20"/>
        </w:rPr>
        <w:t xml:space="preserve">vključi </w:t>
      </w:r>
      <w:r w:rsidR="00AB5A53" w:rsidRPr="00862488">
        <w:rPr>
          <w:sz w:val="20"/>
          <w:szCs w:val="20"/>
        </w:rPr>
        <w:t>zadnj</w:t>
      </w:r>
      <w:r w:rsidR="00F65693" w:rsidRPr="00862488">
        <w:rPr>
          <w:sz w:val="20"/>
          <w:szCs w:val="20"/>
        </w:rPr>
        <w:t>a</w:t>
      </w:r>
      <w:r w:rsidR="00AB5A53" w:rsidRPr="00862488">
        <w:rPr>
          <w:sz w:val="20"/>
          <w:szCs w:val="20"/>
        </w:rPr>
        <w:t xml:space="preserve"> sprememb</w:t>
      </w:r>
      <w:r w:rsidR="00F65693" w:rsidRPr="00862488">
        <w:rPr>
          <w:sz w:val="20"/>
          <w:szCs w:val="20"/>
        </w:rPr>
        <w:t>a</w:t>
      </w:r>
      <w:r w:rsidR="00AB5A53" w:rsidRPr="00862488">
        <w:rPr>
          <w:sz w:val="20"/>
          <w:szCs w:val="20"/>
        </w:rPr>
        <w:t xml:space="preserve"> Direktive </w:t>
      </w:r>
      <w:r w:rsidR="00BA461D" w:rsidRPr="00862488">
        <w:rPr>
          <w:sz w:val="20"/>
          <w:szCs w:val="20"/>
        </w:rPr>
        <w:t>2006/</w:t>
      </w:r>
      <w:r w:rsidR="00AB5A53" w:rsidRPr="00862488">
        <w:rPr>
          <w:sz w:val="20"/>
          <w:szCs w:val="20"/>
        </w:rPr>
        <w:t xml:space="preserve">112, tj. </w:t>
      </w:r>
      <w:r w:rsidR="00AB5A53" w:rsidRPr="00862488">
        <w:rPr>
          <w:color w:val="auto"/>
          <w:sz w:val="20"/>
          <w:szCs w:val="20"/>
        </w:rPr>
        <w:t>Direktiv</w:t>
      </w:r>
      <w:r w:rsidR="00F65693" w:rsidRPr="00862488">
        <w:rPr>
          <w:color w:val="auto"/>
          <w:sz w:val="20"/>
          <w:szCs w:val="20"/>
        </w:rPr>
        <w:t>a</w:t>
      </w:r>
      <w:r w:rsidR="00AB5A53" w:rsidRPr="00862488">
        <w:rPr>
          <w:color w:val="auto"/>
          <w:sz w:val="20"/>
          <w:szCs w:val="20"/>
        </w:rPr>
        <w:t xml:space="preserve"> Sveta (EU) 2019/</w:t>
      </w:r>
      <w:r w:rsidR="0036415E" w:rsidRPr="00862488">
        <w:rPr>
          <w:color w:val="auto"/>
          <w:sz w:val="20"/>
          <w:szCs w:val="20"/>
        </w:rPr>
        <w:t xml:space="preserve">475 </w:t>
      </w:r>
      <w:r w:rsidR="00AB5A53" w:rsidRPr="00862488">
        <w:rPr>
          <w:color w:val="auto"/>
          <w:sz w:val="20"/>
          <w:szCs w:val="20"/>
        </w:rPr>
        <w:t xml:space="preserve">o spremembi direktiv 2006/112/ES in 2008/118/ES glede vključitve italijanske občine </w:t>
      </w:r>
      <w:r w:rsidR="00AB5A53" w:rsidRPr="0066609B">
        <w:rPr>
          <w:color w:val="auto"/>
          <w:sz w:val="20"/>
          <w:szCs w:val="20"/>
        </w:rPr>
        <w:t>Campione d'Italia</w:t>
      </w:r>
      <w:r w:rsidR="00AB5A53" w:rsidRPr="00862488">
        <w:rPr>
          <w:color w:val="auto"/>
          <w:sz w:val="20"/>
          <w:szCs w:val="20"/>
        </w:rPr>
        <w:t xml:space="preserve"> in italijanskih voda Luganskega jezera v carinsko območje Unije in v ozemeljsko uporabo Direktive 2008/118/ES.</w:t>
      </w:r>
    </w:p>
    <w:p w:rsidR="00D93F0D" w:rsidRPr="00862488" w:rsidRDefault="00D93F0D" w:rsidP="00D93F0D">
      <w:pPr>
        <w:pStyle w:val="p"/>
        <w:spacing w:before="0" w:after="0"/>
        <w:ind w:left="0" w:right="0" w:firstLine="0"/>
        <w:outlineLvl w:val="0"/>
      </w:pPr>
    </w:p>
    <w:p w:rsidR="00E466E9" w:rsidRPr="00862488" w:rsidRDefault="00E466E9" w:rsidP="00D93F0D">
      <w:pPr>
        <w:jc w:val="both"/>
      </w:pPr>
      <w:r w:rsidRPr="00862488">
        <w:t xml:space="preserve">S spremembo drugega odstavka, v katerem so podane temeljne definicije, ki omogočajo določitev ozemelj oziroma območij, za katera veljajo posamezna pravila o obdavčevanju blaga in storitev z DDV, se opredelitvi ozemelj, ki so del carinskega območja Unije, za katere se Direktiva </w:t>
      </w:r>
      <w:r w:rsidRPr="00862488">
        <w:rPr>
          <w:w w:val="102"/>
        </w:rPr>
        <w:t>2016/112/ES ne uporablja in kot taka štejejo za »tretje ozemlje«, to je del državnega ozemlja posamezne države članice, ki pa ni njen sestavni del, kot je definiran v predpisih Unije, dodata italijanska občina Campione d'Italia in italijanske vode Luganskega jezera, ki do te spremembe nista bili del carinskega območja Unije.</w:t>
      </w:r>
    </w:p>
    <w:p w:rsidR="00E466E9" w:rsidRPr="00862488" w:rsidRDefault="00E466E9" w:rsidP="00D93F0D">
      <w:pPr>
        <w:jc w:val="both"/>
      </w:pPr>
    </w:p>
    <w:p w:rsidR="00D93F0D" w:rsidRPr="00862488" w:rsidRDefault="00D93F0D" w:rsidP="00D93F0D">
      <w:pPr>
        <w:jc w:val="both"/>
        <w:rPr>
          <w:u w:val="single"/>
        </w:rPr>
      </w:pPr>
      <w:r w:rsidRPr="00862488">
        <w:rPr>
          <w:u w:val="single"/>
        </w:rPr>
        <w:t xml:space="preserve">K </w:t>
      </w:r>
      <w:r w:rsidR="001D19A4">
        <w:rPr>
          <w:u w:val="single"/>
        </w:rPr>
        <w:t>2</w:t>
      </w:r>
      <w:r w:rsidRPr="00862488">
        <w:rPr>
          <w:u w:val="single"/>
        </w:rPr>
        <w:t xml:space="preserve">. členu: </w:t>
      </w:r>
      <w:r w:rsidR="000E4025" w:rsidRPr="00862488">
        <w:rPr>
          <w:color w:val="000000"/>
          <w:szCs w:val="20"/>
        </w:rPr>
        <w:t>(nov 9.a člen ZDDV-1)</w:t>
      </w:r>
    </w:p>
    <w:p w:rsidR="00BB7F90" w:rsidRPr="00862488" w:rsidRDefault="00BB7F90" w:rsidP="00D93F0D">
      <w:pPr>
        <w:jc w:val="both"/>
      </w:pPr>
    </w:p>
    <w:p w:rsidR="00D93F0D" w:rsidRPr="00862488" w:rsidRDefault="00EB16B1" w:rsidP="00D93F0D">
      <w:pPr>
        <w:jc w:val="both"/>
      </w:pPr>
      <w:r w:rsidRPr="00862488">
        <w:t>S tem členom se v poglavj</w:t>
      </w:r>
      <w:r w:rsidR="002D6F74">
        <w:t>u ZDDV-1</w:t>
      </w:r>
      <w:r w:rsidRPr="00862488">
        <w:t>, ki določa pojem dobav v okviru obdavčljivih transakcij</w:t>
      </w:r>
      <w:r w:rsidR="00EF7E39" w:rsidRPr="00862488">
        <w:t>,</w:t>
      </w:r>
      <w:r w:rsidRPr="00862488">
        <w:t xml:space="preserve"> </w:t>
      </w:r>
      <w:r w:rsidR="002D6F74">
        <w:t>na novo uredi</w:t>
      </w:r>
      <w:r w:rsidRPr="00862488">
        <w:t xml:space="preserve"> dobava blaga v okviru ureditve skladiščenja na odpoklic. Gre za </w:t>
      </w:r>
      <w:r w:rsidR="00F2438F" w:rsidRPr="00862488">
        <w:t>ureditev</w:t>
      </w:r>
      <w:r w:rsidRPr="00862488">
        <w:t>, po kateri zavezanec iz ene države članice odpošlje ali odpremi blago v drugo državo članico</w:t>
      </w:r>
      <w:r w:rsidR="003A5D21" w:rsidRPr="00862488">
        <w:t xml:space="preserve"> znanemu prejemniku blaga</w:t>
      </w:r>
      <w:r w:rsidRPr="00862488">
        <w:t xml:space="preserve"> z namenom, da to blago tam skladišči in ga v skladu </w:t>
      </w:r>
      <w:r w:rsidR="009E7A88" w:rsidRPr="00862488">
        <w:t>s</w:t>
      </w:r>
      <w:r w:rsidRPr="00862488">
        <w:t xml:space="preserve"> časovnico, dogovorjeno s prejemnikom blaga, postopno dobavlja prejemniku blaga, ki je zavezanec za DDV v tej državi članici. V skladu s predlagano ureditvijo se sam prenos blaga v drugo državo članico ne šteje za dobavo</w:t>
      </w:r>
      <w:r w:rsidR="009E7A88" w:rsidRPr="00862488">
        <w:t xml:space="preserve"> blaga znotraj Unije</w:t>
      </w:r>
      <w:r w:rsidRPr="00862488">
        <w:t>; dobava</w:t>
      </w:r>
      <w:r w:rsidR="009E7A88" w:rsidRPr="00862488">
        <w:t xml:space="preserve"> blaga</w:t>
      </w:r>
      <w:r w:rsidRPr="00862488">
        <w:t xml:space="preserve"> bo opravljena šele, ko bo blago dejansko dobavljeno davčnemu zavezancu v tej državi članici. Za namene izvajanja te </w:t>
      </w:r>
      <w:r w:rsidR="00F2438F" w:rsidRPr="00862488">
        <w:t>ureditve</w:t>
      </w:r>
      <w:r w:rsidRPr="00862488">
        <w:t xml:space="preserve"> se davčnemu zavezancu – dobavitelju</w:t>
      </w:r>
      <w:r w:rsidR="008748D5">
        <w:t xml:space="preserve"> blaga</w:t>
      </w:r>
      <w:r w:rsidRPr="00862488">
        <w:t xml:space="preserve"> ni treba </w:t>
      </w:r>
      <w:r w:rsidR="009E7A88" w:rsidRPr="00862488">
        <w:t>identificirati</w:t>
      </w:r>
      <w:r w:rsidRPr="00862488">
        <w:t xml:space="preserve"> za namene DDV v državi članici, kjer se blago skladišči na odpoklic, mora pa  v rekapitulacijsko poročilo v trenutku</w:t>
      </w:r>
      <w:r w:rsidR="00CF4584" w:rsidRPr="00862488">
        <w:t xml:space="preserve"> prenosa blaga v drugo državo članico </w:t>
      </w:r>
      <w:r w:rsidR="00EA3EC1" w:rsidRPr="00862488">
        <w:t xml:space="preserve">navesti </w:t>
      </w:r>
      <w:r w:rsidR="00E066EB" w:rsidRPr="00862488">
        <w:t xml:space="preserve">identiteto in identifikacijsko številko </w:t>
      </w:r>
      <w:r w:rsidR="00F2438F" w:rsidRPr="00862488">
        <w:t>prejemnika</w:t>
      </w:r>
      <w:r w:rsidR="00E066EB" w:rsidRPr="00862488">
        <w:t>, kateremu je blago namenjeno.</w:t>
      </w:r>
    </w:p>
    <w:p w:rsidR="00EB16B1" w:rsidRPr="00862488" w:rsidRDefault="00EB16B1" w:rsidP="00D93F0D">
      <w:pPr>
        <w:jc w:val="both"/>
      </w:pPr>
    </w:p>
    <w:p w:rsidR="00EB16B1" w:rsidRPr="00862488" w:rsidRDefault="00EB16B1" w:rsidP="00D93F0D">
      <w:pPr>
        <w:jc w:val="both"/>
      </w:pPr>
      <w:r w:rsidRPr="00862488">
        <w:t>Za</w:t>
      </w:r>
      <w:r w:rsidR="007955CB" w:rsidRPr="00862488">
        <w:t xml:space="preserve"> uporabo te </w:t>
      </w:r>
      <w:r w:rsidR="00F2438F" w:rsidRPr="00862488">
        <w:t>ureditve</w:t>
      </w:r>
      <w:r w:rsidR="007955CB" w:rsidRPr="00862488">
        <w:t xml:space="preserve"> </w:t>
      </w:r>
      <w:r w:rsidRPr="00862488">
        <w:t xml:space="preserve">morajo biti </w:t>
      </w:r>
      <w:r w:rsidR="002D2EAE" w:rsidRPr="00862488">
        <w:t>kumulativno</w:t>
      </w:r>
      <w:r w:rsidR="00862488" w:rsidRPr="00862488">
        <w:t xml:space="preserve"> </w:t>
      </w:r>
      <w:r w:rsidRPr="00862488">
        <w:t>izpolnjeni naslednji pogoji:</w:t>
      </w:r>
    </w:p>
    <w:p w:rsidR="00EB16B1" w:rsidRPr="00862488" w:rsidRDefault="00EB16B1" w:rsidP="00EB16B1">
      <w:pPr>
        <w:pStyle w:val="Odstavekseznama"/>
        <w:numPr>
          <w:ilvl w:val="0"/>
          <w:numId w:val="9"/>
        </w:numPr>
        <w:jc w:val="both"/>
      </w:pPr>
      <w:r w:rsidRPr="00862488">
        <w:t xml:space="preserve">že v času, ko se </w:t>
      </w:r>
      <w:r w:rsidR="00717B8D" w:rsidRPr="00862488">
        <w:t xml:space="preserve">odpošiljanje ali prevoz </w:t>
      </w:r>
      <w:r w:rsidRPr="00862488">
        <w:t>blag</w:t>
      </w:r>
      <w:r w:rsidR="00717B8D" w:rsidRPr="00862488">
        <w:t>a</w:t>
      </w:r>
      <w:r w:rsidRPr="00862488">
        <w:t xml:space="preserve"> v drugo državo članico</w:t>
      </w:r>
      <w:r w:rsidR="00717B8D" w:rsidRPr="00862488">
        <w:t xml:space="preserve"> začne</w:t>
      </w:r>
      <w:r w:rsidR="007955CB" w:rsidRPr="00862488">
        <w:t>,</w:t>
      </w:r>
      <w:r w:rsidRPr="00862488">
        <w:t xml:space="preserve"> mora biti dobavitelju znano, kdo bo prejemnik tega blaga</w:t>
      </w:r>
      <w:r w:rsidR="00F872F3" w:rsidRPr="00862488">
        <w:t>,</w:t>
      </w:r>
    </w:p>
    <w:p w:rsidR="00EB16B1" w:rsidRPr="00862488" w:rsidRDefault="00EB16B1" w:rsidP="00EB16B1">
      <w:pPr>
        <w:pStyle w:val="Odstavekseznama"/>
        <w:numPr>
          <w:ilvl w:val="0"/>
          <w:numId w:val="9"/>
        </w:numPr>
        <w:jc w:val="both"/>
      </w:pPr>
      <w:r w:rsidRPr="00862488">
        <w:t xml:space="preserve">tako dobavitelj kot prejemnik morata biti </w:t>
      </w:r>
      <w:r w:rsidR="00717B8D" w:rsidRPr="00862488">
        <w:t xml:space="preserve">davčna zavezanca za DDV, </w:t>
      </w:r>
      <w:r w:rsidR="00104E19" w:rsidRPr="00862488">
        <w:t xml:space="preserve">prejemnik pa mora biti </w:t>
      </w:r>
      <w:r w:rsidR="00717B8D" w:rsidRPr="00862488">
        <w:t>identificiran za namene DDV v državi članici, v kater</w:t>
      </w:r>
      <w:r w:rsidR="002D2EAE" w:rsidRPr="00862488">
        <w:t>o</w:t>
      </w:r>
      <w:r w:rsidR="00717B8D" w:rsidRPr="00862488">
        <w:t xml:space="preserve"> </w:t>
      </w:r>
      <w:r w:rsidR="00104E19" w:rsidRPr="00862488">
        <w:t xml:space="preserve">je </w:t>
      </w:r>
      <w:r w:rsidR="00717B8D" w:rsidRPr="00862488">
        <w:t xml:space="preserve">blago </w:t>
      </w:r>
      <w:r w:rsidR="00104E19" w:rsidRPr="00862488">
        <w:t>poslano</w:t>
      </w:r>
      <w:r w:rsidR="00F872F3" w:rsidRPr="00862488">
        <w:t>,</w:t>
      </w:r>
    </w:p>
    <w:p w:rsidR="00F872F3" w:rsidRPr="00862488" w:rsidRDefault="00F872F3" w:rsidP="00EB16B1">
      <w:pPr>
        <w:pStyle w:val="Odstavekseznama"/>
        <w:numPr>
          <w:ilvl w:val="0"/>
          <w:numId w:val="9"/>
        </w:numPr>
        <w:jc w:val="both"/>
      </w:pPr>
      <w:r w:rsidRPr="00862488">
        <w:t>davčni zavezanec – dobavitelj ne sme imeti v državi članici, kjer se blago skladišči na odpoklic</w:t>
      </w:r>
      <w:r w:rsidR="009E7A88" w:rsidRPr="00862488">
        <w:t>,</w:t>
      </w:r>
      <w:r w:rsidRPr="00862488">
        <w:t xml:space="preserve"> sedeža svoje dejavnosti niti stalne poslovne enote,</w:t>
      </w:r>
    </w:p>
    <w:p w:rsidR="00F872F3" w:rsidRPr="00862488" w:rsidRDefault="00F872F3" w:rsidP="00EB16B1">
      <w:pPr>
        <w:pStyle w:val="Odstavekseznama"/>
        <w:numPr>
          <w:ilvl w:val="0"/>
          <w:numId w:val="9"/>
        </w:numPr>
        <w:jc w:val="both"/>
      </w:pPr>
      <w:r w:rsidRPr="00862488">
        <w:t>dejanska dobava mora biti opravljena v 12 mesecih po tem, ko se je blago preneslo v skladišče v drugo državo članico</w:t>
      </w:r>
      <w:r w:rsidR="007955CB" w:rsidRPr="00862488">
        <w:t>,</w:t>
      </w:r>
      <w:r w:rsidRPr="00862488">
        <w:t xml:space="preserve"> </w:t>
      </w:r>
    </w:p>
    <w:p w:rsidR="004E75F1" w:rsidRPr="00862488" w:rsidRDefault="00F872F3" w:rsidP="00EB16B1">
      <w:pPr>
        <w:pStyle w:val="Odstavekseznama"/>
        <w:numPr>
          <w:ilvl w:val="0"/>
          <w:numId w:val="9"/>
        </w:numPr>
        <w:jc w:val="both"/>
      </w:pPr>
      <w:r w:rsidRPr="00862488">
        <w:t>prenos blaga v drugo državo članico mora biti pri dobavitelju evidentiran</w:t>
      </w:r>
      <w:r w:rsidR="005F4E27" w:rsidRPr="00862488">
        <w:t xml:space="preserve"> v evidenci, ki jo mora dobavitelj voditi za potrebe skladiščenja na odpoklic (četrti odstavek 85. člena </w:t>
      </w:r>
      <w:r w:rsidR="00104E19" w:rsidRPr="00862488">
        <w:t>ZDDV-1</w:t>
      </w:r>
      <w:r w:rsidR="005F4E27" w:rsidRPr="00862488">
        <w:t>); podatk</w:t>
      </w:r>
      <w:r w:rsidR="00D814DD" w:rsidRPr="00862488">
        <w:t>e</w:t>
      </w:r>
      <w:r w:rsidR="005F4E27" w:rsidRPr="00862488">
        <w:t xml:space="preserve"> o </w:t>
      </w:r>
      <w:r w:rsidR="00D814DD" w:rsidRPr="00862488">
        <w:t>identifikacijski številki za DDV tistih davčnih zavezancev, ki jim je namenjeno blago v okviru posebne ureditve skladiščenj</w:t>
      </w:r>
      <w:r w:rsidR="00BC41FF">
        <w:t>a</w:t>
      </w:r>
      <w:r w:rsidR="00D814DD" w:rsidRPr="00862488">
        <w:t xml:space="preserve"> na odpoklic</w:t>
      </w:r>
      <w:r w:rsidR="007955CB" w:rsidRPr="00862488">
        <w:t>,</w:t>
      </w:r>
      <w:r w:rsidR="00D814DD" w:rsidRPr="00862488">
        <w:t xml:space="preserve"> pa mora dobavitelj navesti </w:t>
      </w:r>
      <w:r w:rsidR="005F4E27" w:rsidRPr="00862488">
        <w:t>v rekapitulacijsk</w:t>
      </w:r>
      <w:r w:rsidR="00D814DD" w:rsidRPr="00862488">
        <w:t>em</w:t>
      </w:r>
      <w:r w:rsidR="005F4E27" w:rsidRPr="00862488">
        <w:t xml:space="preserve"> poročil</w:t>
      </w:r>
      <w:r w:rsidR="00D814DD" w:rsidRPr="00862488">
        <w:t xml:space="preserve">u (četrti odstavek 90. člena </w:t>
      </w:r>
      <w:r w:rsidR="007C50DD" w:rsidRPr="00862488">
        <w:t>ZDDV-1</w:t>
      </w:r>
      <w:r w:rsidR="00D814DD" w:rsidRPr="00862488">
        <w:t>)</w:t>
      </w:r>
      <w:r w:rsidR="004E75F1" w:rsidRPr="00862488">
        <w:t>,</w:t>
      </w:r>
    </w:p>
    <w:p w:rsidR="004E75F1" w:rsidRPr="00862488" w:rsidRDefault="004E75F1" w:rsidP="00EB16B1">
      <w:pPr>
        <w:pStyle w:val="Odstavekseznama"/>
        <w:numPr>
          <w:ilvl w:val="0"/>
          <w:numId w:val="9"/>
        </w:numPr>
        <w:jc w:val="both"/>
      </w:pPr>
      <w:r w:rsidRPr="00862488">
        <w:t>blago se prevaža iz ene države članice v drugo državo članico, iz te ureditve so izključeni  uvoz, izvoz in dobave znotraj ene države članice, in</w:t>
      </w:r>
    </w:p>
    <w:p w:rsidR="00F872F3" w:rsidRPr="00862488" w:rsidRDefault="004E75F1" w:rsidP="00EB16B1">
      <w:pPr>
        <w:pStyle w:val="Odstavekseznama"/>
        <w:numPr>
          <w:ilvl w:val="0"/>
          <w:numId w:val="9"/>
        </w:numPr>
        <w:jc w:val="both"/>
      </w:pPr>
      <w:r w:rsidRPr="00862488">
        <w:t>blago se dobavi kasneje, po prihodu v državo članico, kjer se skladišči na odpoklic</w:t>
      </w:r>
      <w:r w:rsidR="00F872F3" w:rsidRPr="00862488">
        <w:t xml:space="preserve">. </w:t>
      </w:r>
    </w:p>
    <w:p w:rsidR="00F872F3" w:rsidRPr="00862488" w:rsidRDefault="00F872F3" w:rsidP="00F872F3">
      <w:pPr>
        <w:jc w:val="both"/>
      </w:pPr>
    </w:p>
    <w:p w:rsidR="00F872F3" w:rsidRPr="00862488" w:rsidRDefault="00F872F3" w:rsidP="00F872F3">
      <w:pPr>
        <w:jc w:val="both"/>
      </w:pPr>
      <w:r w:rsidRPr="00862488">
        <w:t xml:space="preserve">Prejemnik blaga mora </w:t>
      </w:r>
      <w:r w:rsidR="003962FC" w:rsidRPr="00862488">
        <w:t>voditi evidenco blaga, ki se mu dobavi v okviru ureditve skladiščenja na odpoklic</w:t>
      </w:r>
      <w:r w:rsidR="00104E19" w:rsidRPr="00862488">
        <w:t xml:space="preserve"> (peti odstavek 85. člena ZDDV-1)</w:t>
      </w:r>
      <w:r w:rsidRPr="00862488">
        <w:t>.</w:t>
      </w:r>
    </w:p>
    <w:p w:rsidR="00F872F3" w:rsidRPr="00862488" w:rsidRDefault="00F872F3" w:rsidP="00F872F3">
      <w:pPr>
        <w:jc w:val="both"/>
      </w:pPr>
    </w:p>
    <w:p w:rsidR="000D79BC" w:rsidRPr="00862488" w:rsidRDefault="00145EBE" w:rsidP="00F872F3">
      <w:pPr>
        <w:jc w:val="both"/>
      </w:pPr>
      <w:r w:rsidRPr="00862488">
        <w:t>Če blago v 12 mesecih ni dobavljeno prejemniku blaga, kateremu je bilo prvotno namenjeno in je</w:t>
      </w:r>
      <w:r w:rsidR="00EA5FC6" w:rsidRPr="00862488">
        <w:t xml:space="preserve"> </w:t>
      </w:r>
      <w:r w:rsidRPr="00862488">
        <w:t>bilo v tem roku vrnjeno v Slovenijo, se šteje, da prenos v skladu z 9. členom ZDDV-1 ni bil opravljen, če dobavitelj vračilo blaga ustrezno evidentira v svoji evidenci iz četrtega odstavka 85. člena ZDDV-1 in navede svojo identifikacijsko številko za DDV v rekapitulacijskem poročilu</w:t>
      </w:r>
      <w:r w:rsidR="00EA5FC6" w:rsidRPr="00862488">
        <w:t xml:space="preserve"> (sprememba predloženih informacij v skladu s četrtim odstavkom 90. člena ZDDV-1). Evidence mora ustrezno prilagoditi tudi prejemnik, kateremu je bilo blago prvotno namenjeno.</w:t>
      </w:r>
      <w:r w:rsidRPr="00862488">
        <w:t xml:space="preserve"> </w:t>
      </w:r>
    </w:p>
    <w:p w:rsidR="000D79BC" w:rsidRPr="00862488" w:rsidRDefault="000D79BC" w:rsidP="00F872F3">
      <w:pPr>
        <w:jc w:val="both"/>
      </w:pPr>
    </w:p>
    <w:p w:rsidR="00F872F3" w:rsidRPr="00862488" w:rsidRDefault="00F872F3" w:rsidP="00F872F3">
      <w:pPr>
        <w:jc w:val="both"/>
      </w:pPr>
      <w:r w:rsidRPr="00862488">
        <w:t>Če blago v 12 mesec</w:t>
      </w:r>
      <w:r w:rsidR="007955CB" w:rsidRPr="00862488">
        <w:t>ih</w:t>
      </w:r>
      <w:r w:rsidRPr="00862488">
        <w:t xml:space="preserve"> ni dobavljeno prejemniku blaga, kateremu je bilo prvotno namenjeno</w:t>
      </w:r>
      <w:r w:rsidR="00853AEA" w:rsidRPr="00862488">
        <w:t xml:space="preserve"> in v tem roku tudi ni bilo vrnjeno v Slovenijo, se šteje, da je davčni zavezanec – dobavitelj blaga</w:t>
      </w:r>
      <w:r w:rsidR="00EF7E39" w:rsidRPr="00862488">
        <w:t xml:space="preserve"> </w:t>
      </w:r>
      <w:r w:rsidR="00853AEA" w:rsidRPr="00862488">
        <w:t>opravil prenos oziroma dobavo blaga v skladu z 9. členom ZDDV-1</w:t>
      </w:r>
      <w:r w:rsidR="009D16E2" w:rsidRPr="00862488">
        <w:t xml:space="preserve"> hkrati pa v državi članici, kjer je blago skladiščeno opravi pridobitev blaga, zato mora biti v tej državi članici identificiran za namene DDV</w:t>
      </w:r>
      <w:r w:rsidR="00853AEA" w:rsidRPr="00862488">
        <w:t>.</w:t>
      </w:r>
      <w:r w:rsidR="009D16E2" w:rsidRPr="00862488">
        <w:t xml:space="preserve"> Dobavitelj mora temu ustrezno prilagoditi evidence.</w:t>
      </w:r>
      <w:r w:rsidRPr="00862488">
        <w:t xml:space="preserve"> </w:t>
      </w:r>
    </w:p>
    <w:p w:rsidR="00F872F3" w:rsidRPr="00862488" w:rsidRDefault="00F872F3" w:rsidP="00F872F3">
      <w:pPr>
        <w:jc w:val="both"/>
      </w:pPr>
    </w:p>
    <w:p w:rsidR="00651CC8" w:rsidRPr="00862488" w:rsidRDefault="00651CC8" w:rsidP="00F872F3">
      <w:pPr>
        <w:jc w:val="both"/>
      </w:pPr>
      <w:r w:rsidRPr="00862488">
        <w:t>Če blago v 12 mesec</w:t>
      </w:r>
      <w:r w:rsidR="007955CB" w:rsidRPr="00862488">
        <w:t>ih</w:t>
      </w:r>
      <w:r w:rsidRPr="00862488">
        <w:t xml:space="preserve"> ni dobavljeno prejemniku, kateremu je bilo prvotno namenjeno, dobavitelj pa uspe najti drugega kupca</w:t>
      </w:r>
      <w:r w:rsidR="00853AEA" w:rsidRPr="00862488">
        <w:t xml:space="preserve"> v tej državi članici</w:t>
      </w:r>
      <w:r w:rsidRPr="00862488">
        <w:t>, ki nadomesti prvotnega prejemnika, se posebna ureditev skladiščenj</w:t>
      </w:r>
      <w:r w:rsidR="00BC41FF">
        <w:t>a</w:t>
      </w:r>
      <w:r w:rsidRPr="00862488">
        <w:t xml:space="preserve"> na odpoklic uporabi za novega kupca</w:t>
      </w:r>
      <w:r w:rsidR="005D25B5" w:rsidRPr="00862488">
        <w:t xml:space="preserve">. Da pri zamenjavi kupca prenos oziroma  dobava blaga ni opravljena, je nujno, da je v trenutku, ko je preklicana pogodba za skladiščenje </w:t>
      </w:r>
      <w:r w:rsidR="007C50DD" w:rsidRPr="00862488">
        <w:t xml:space="preserve">na odpoklic </w:t>
      </w:r>
      <w:r w:rsidR="005D25B5" w:rsidRPr="00862488">
        <w:t>s prvim kupcem</w:t>
      </w:r>
      <w:r w:rsidRPr="00862488">
        <w:t xml:space="preserve">, </w:t>
      </w:r>
      <w:r w:rsidR="005D25B5" w:rsidRPr="00862488">
        <w:t xml:space="preserve">sklenjena pogodba za skladiščenje na odpoklic z novim kupcem. V trenutku preklica naročila prvotnega kupca morajo biti pri novem kupcu izpolnjeni vsi pogoji za uporabo ureditve skladiščenja na odpoklic. </w:t>
      </w:r>
      <w:r w:rsidR="007C50DD" w:rsidRPr="00862488">
        <w:t>Dobavitelj mora zamenjavo prvotnega kupca z novim kupcem</w:t>
      </w:r>
      <w:r w:rsidRPr="00862488">
        <w:t xml:space="preserve"> ustrezno evidentira</w:t>
      </w:r>
      <w:r w:rsidR="007C50DD" w:rsidRPr="00862488">
        <w:t>ti</w:t>
      </w:r>
      <w:r w:rsidRPr="00862488">
        <w:t xml:space="preserve"> v evidencah in </w:t>
      </w:r>
      <w:r w:rsidR="00635474">
        <w:t>vključiti</w:t>
      </w:r>
      <w:r w:rsidRPr="00862488">
        <w:t xml:space="preserve"> v rekapitulacijsko poročilo</w:t>
      </w:r>
      <w:r w:rsidR="00D96BEE" w:rsidRPr="00862488">
        <w:t xml:space="preserve">, saj mora skladno z novim četrtim odstavkom 90. člena </w:t>
      </w:r>
      <w:r w:rsidR="007C50DD" w:rsidRPr="00862488">
        <w:t>ZDDV-1</w:t>
      </w:r>
      <w:r w:rsidR="00D96BEE" w:rsidRPr="00862488">
        <w:t xml:space="preserve"> predložiti tudi podatke o vseh spremembah predloženih informacij</w:t>
      </w:r>
      <w:r w:rsidRPr="00862488">
        <w:t>.</w:t>
      </w:r>
      <w:r w:rsidR="00F00087" w:rsidRPr="00862488">
        <w:t xml:space="preserve"> V kolikor pa dobavitelj v trenutku preklica naročila s prvotnim kupcem nima sklenjene pogodbe za skladiščenje na odpoklic z novim kupcem, </w:t>
      </w:r>
      <w:r w:rsidR="002D2EAE" w:rsidRPr="00862488">
        <w:t xml:space="preserve">blaga pa ni vrnil v Slovenijo, </w:t>
      </w:r>
      <w:r w:rsidR="00F00087" w:rsidRPr="00862488">
        <w:t>se šteje, da je dobavitelj opravil oproščeno dobavo blaga znotraj Unije</w:t>
      </w:r>
      <w:r w:rsidR="000D56EC" w:rsidRPr="00862488">
        <w:t>.</w:t>
      </w:r>
      <w:r w:rsidR="00F00087" w:rsidRPr="00862488">
        <w:t xml:space="preserve"> </w:t>
      </w:r>
      <w:r w:rsidR="002D2EAE" w:rsidRPr="00862488">
        <w:t>Hkrati v</w:t>
      </w:r>
      <w:r w:rsidR="00F00087" w:rsidRPr="00862488">
        <w:t xml:space="preserve"> državi članici, kjer je blago skladiščeno, opravi pridobitev blaga in mora biti v tej državi članici </w:t>
      </w:r>
      <w:r w:rsidR="000D56EC" w:rsidRPr="00862488">
        <w:t xml:space="preserve">tudi </w:t>
      </w:r>
      <w:r w:rsidR="00F00087" w:rsidRPr="00862488">
        <w:t>identificiran za namene DDV.</w:t>
      </w:r>
      <w:r w:rsidR="000D56EC" w:rsidRPr="00862488">
        <w:t xml:space="preserve"> Dobava novemu kupcu je obdavčena v državi članici, na ozemlju katere je blago dobavljeno novemu kupcu. </w:t>
      </w:r>
      <w:r w:rsidR="00F00087" w:rsidRPr="00862488">
        <w:t xml:space="preserve"> </w:t>
      </w:r>
      <w:r w:rsidRPr="00862488">
        <w:t xml:space="preserve"> </w:t>
      </w:r>
    </w:p>
    <w:p w:rsidR="00651CC8" w:rsidRPr="00862488" w:rsidRDefault="00651CC8" w:rsidP="00F872F3">
      <w:pPr>
        <w:jc w:val="both"/>
      </w:pPr>
    </w:p>
    <w:p w:rsidR="00F872F3" w:rsidRPr="00862488" w:rsidRDefault="00853AEA" w:rsidP="00F872F3">
      <w:pPr>
        <w:jc w:val="both"/>
      </w:pPr>
      <w:r w:rsidRPr="00862488">
        <w:t>Če blago v 12 mesec</w:t>
      </w:r>
      <w:r w:rsidR="007955CB" w:rsidRPr="00862488">
        <w:t>ih</w:t>
      </w:r>
      <w:r w:rsidRPr="00862488">
        <w:t xml:space="preserve"> ni dobavljeno prejemniku blaga, kateremu je bilo prvotno namenjeno, in dobavitelj tudi ni uspel najti drugega kupca v tej državi članici, ki nadomesti prejemnika, ampak </w:t>
      </w:r>
      <w:r w:rsidR="00F872F3" w:rsidRPr="00862488">
        <w:t>se dobavi v povsem drugo državo – državo članico ali tretjo državo</w:t>
      </w:r>
      <w:r w:rsidR="009E3E74" w:rsidRPr="00862488">
        <w:t>,</w:t>
      </w:r>
      <w:r w:rsidR="00F872F3" w:rsidRPr="00862488">
        <w:t xml:space="preserve"> posebna pravila ureditve  skladiščenj</w:t>
      </w:r>
      <w:r w:rsidR="00BC41FF">
        <w:t>a</w:t>
      </w:r>
      <w:r w:rsidR="00F872F3" w:rsidRPr="00862488">
        <w:t xml:space="preserve"> na odpoklic </w:t>
      </w:r>
      <w:r w:rsidR="003341BF" w:rsidRPr="00862488">
        <w:t>v trenutku</w:t>
      </w:r>
      <w:r w:rsidR="00B46CFE" w:rsidRPr="00862488">
        <w:t>,</w:t>
      </w:r>
      <w:r w:rsidR="003341BF" w:rsidRPr="00862488">
        <w:t xml:space="preserve"> ko se blago dobavi</w:t>
      </w:r>
      <w:r w:rsidR="009E3E74" w:rsidRPr="00862488">
        <w:t>,</w:t>
      </w:r>
      <w:r w:rsidR="003341BF" w:rsidRPr="00862488">
        <w:t xml:space="preserve"> </w:t>
      </w:r>
      <w:r w:rsidR="00F872F3" w:rsidRPr="00862488">
        <w:t>ne veljajo več in se uporabijo splošna pravila obračuna DDV za dobavo blaga v drugo državo članico ali za izvoz blaga, odvisno od konkretnih okoliščin posameznega primera.</w:t>
      </w:r>
      <w:r w:rsidR="00B20073" w:rsidRPr="00862488">
        <w:t xml:space="preserve"> Dobavitelj mora biti praviloma identificiran v državi članici, v kateri je blago skladiščeno na odpoklic, preden je od tam odposlano v drugo državo članico ali tretjo državo.  </w:t>
      </w:r>
    </w:p>
    <w:p w:rsidR="00F872F3" w:rsidRPr="00862488" w:rsidRDefault="00F872F3" w:rsidP="00F872F3">
      <w:pPr>
        <w:jc w:val="both"/>
      </w:pPr>
    </w:p>
    <w:p w:rsidR="00EA5FC6" w:rsidRPr="00862488" w:rsidRDefault="00EA5FC6" w:rsidP="00F872F3">
      <w:pPr>
        <w:jc w:val="both"/>
      </w:pPr>
      <w:r w:rsidRPr="00862488">
        <w:t>V primeru uničenja, izgube ali tatvine blaga, se šteje, da pogoji za skladiščenje na odpoklic niso več izpolnjeni in je bilo opravljen prenos blaga v</w:t>
      </w:r>
      <w:r w:rsidR="003834C2" w:rsidRPr="00862488">
        <w:t xml:space="preserve"> drugo državo članico v skladu z 9. členom ZDDV-1. Dobavitelj se mora v teh primerih identificirati </w:t>
      </w:r>
      <w:r w:rsidR="00570677" w:rsidRPr="00862488">
        <w:t xml:space="preserve">za namene DDV </w:t>
      </w:r>
      <w:r w:rsidR="003834C2" w:rsidRPr="00862488">
        <w:t>v tej drugi državi članici</w:t>
      </w:r>
      <w:r w:rsidR="00570677" w:rsidRPr="00862488">
        <w:t>, šteje se, da je bilo blago dobavljeno v to državo članico</w:t>
      </w:r>
      <w:r w:rsidR="00682D3A" w:rsidRPr="00862488">
        <w:t xml:space="preserve">, kjer ta zavezanec sam sebi opravi pridobitev blaga in obračuna DDV od pridobitve od davčne osnove, ki je nabavna ali lastna cena blaga. Hkrati se lahko po splošnih pravilih, ki veljajo v državi članici, kjer je bila opravljena pridobitev in ob upoštevanju 185. člena DDV direktive, upošteva popravek zaradi tatvine, uničenja ali izgube blaga. </w:t>
      </w:r>
    </w:p>
    <w:p w:rsidR="00EA5FC6" w:rsidRPr="00862488" w:rsidRDefault="00EA5FC6" w:rsidP="00F872F3">
      <w:pPr>
        <w:jc w:val="both"/>
      </w:pPr>
    </w:p>
    <w:p w:rsidR="00F872F3" w:rsidRPr="00862488" w:rsidRDefault="00B46CFE" w:rsidP="00F872F3">
      <w:pPr>
        <w:jc w:val="both"/>
      </w:pPr>
      <w:r w:rsidRPr="00862488">
        <w:t xml:space="preserve">Če je </w:t>
      </w:r>
      <w:r w:rsidR="00F872F3" w:rsidRPr="00862488">
        <w:t>skladišče</w:t>
      </w:r>
      <w:r w:rsidR="009E3E74" w:rsidRPr="00862488">
        <w:t>,</w:t>
      </w:r>
      <w:r w:rsidR="00F872F3" w:rsidRPr="00862488">
        <w:t xml:space="preserve"> iz katerega se blago dobavlja na odpoklic</w:t>
      </w:r>
      <w:r w:rsidR="009E3E74" w:rsidRPr="00862488">
        <w:t>,</w:t>
      </w:r>
      <w:r w:rsidR="00F872F3" w:rsidRPr="00862488">
        <w:t xml:space="preserve"> v Sloveniji, se določba uporablja</w:t>
      </w:r>
      <w:r w:rsidR="00AB5A53" w:rsidRPr="00862488">
        <w:t xml:space="preserve"> smiselno</w:t>
      </w:r>
      <w:r w:rsidR="00F872F3" w:rsidRPr="00862488">
        <w:t>. Slovenski davčni zavezanec, ki je prejemnik blaga, bo evidentiral pridobitev blaga iz druge države članice in obračunal DDV v skladu s splošnimi pravili</w:t>
      </w:r>
      <w:r w:rsidR="009E3E74" w:rsidRPr="00862488">
        <w:t>, ko mu bo blago dobavljeno</w:t>
      </w:r>
      <w:r w:rsidR="00F872F3" w:rsidRPr="00862488">
        <w:t xml:space="preserve">. </w:t>
      </w:r>
    </w:p>
    <w:p w:rsidR="00CF319B" w:rsidRPr="00862488" w:rsidRDefault="00CF319B" w:rsidP="00F872F3">
      <w:pPr>
        <w:jc w:val="both"/>
      </w:pPr>
    </w:p>
    <w:p w:rsidR="00CF319B" w:rsidRPr="00862488" w:rsidRDefault="00CF319B" w:rsidP="00F872F3">
      <w:pPr>
        <w:jc w:val="both"/>
      </w:pPr>
      <w:r w:rsidRPr="00862488">
        <w:t>Določba je</w:t>
      </w:r>
      <w:r w:rsidR="003341BF" w:rsidRPr="00862488">
        <w:t xml:space="preserve"> vsebinsko</w:t>
      </w:r>
      <w:r w:rsidRPr="00862488">
        <w:t xml:space="preserve"> povezana </w:t>
      </w:r>
      <w:r w:rsidR="00AB5A53" w:rsidRPr="00862488">
        <w:t>z</w:t>
      </w:r>
      <w:r w:rsidRPr="00862488">
        <w:t xml:space="preserve"> </w:t>
      </w:r>
      <w:r w:rsidR="00E9723C">
        <w:t>9</w:t>
      </w:r>
      <w:r w:rsidRPr="00862488">
        <w:t xml:space="preserve">. in </w:t>
      </w:r>
      <w:r w:rsidR="001D19A4">
        <w:t>1</w:t>
      </w:r>
      <w:r w:rsidR="00E9723C">
        <w:t>0</w:t>
      </w:r>
      <w:r w:rsidRPr="00862488">
        <w:t>. členom predloga zakona (spremembo 85. in 90. člena ZDDV-1).</w:t>
      </w:r>
    </w:p>
    <w:p w:rsidR="00D93F0D" w:rsidRPr="00862488" w:rsidRDefault="00D93F0D" w:rsidP="00D93F0D">
      <w:pPr>
        <w:jc w:val="both"/>
      </w:pPr>
    </w:p>
    <w:p w:rsidR="00E8522C" w:rsidRPr="00862488" w:rsidRDefault="00E8522C" w:rsidP="00D93F0D">
      <w:pPr>
        <w:jc w:val="both"/>
      </w:pPr>
      <w:r w:rsidRPr="00862488">
        <w:rPr>
          <w:u w:val="single"/>
        </w:rPr>
        <w:t xml:space="preserve">K </w:t>
      </w:r>
      <w:r w:rsidR="001D19A4">
        <w:rPr>
          <w:u w:val="single"/>
        </w:rPr>
        <w:t>3</w:t>
      </w:r>
      <w:r w:rsidRPr="00862488">
        <w:rPr>
          <w:u w:val="single"/>
        </w:rPr>
        <w:t>. členu</w:t>
      </w:r>
      <w:r w:rsidRPr="00862488">
        <w:t xml:space="preserve"> </w:t>
      </w:r>
      <w:r w:rsidR="00415872" w:rsidRPr="00862488">
        <w:rPr>
          <w:color w:val="000000"/>
          <w:szCs w:val="20"/>
        </w:rPr>
        <w:t>(20. člen ZDDV-1)</w:t>
      </w:r>
      <w:r w:rsidR="00415872" w:rsidRPr="00862488">
        <w:t xml:space="preserve"> </w:t>
      </w:r>
    </w:p>
    <w:p w:rsidR="00E8522C" w:rsidRPr="00862488" w:rsidRDefault="00E8522C" w:rsidP="00D93F0D">
      <w:pPr>
        <w:jc w:val="both"/>
      </w:pPr>
    </w:p>
    <w:p w:rsidR="00E8522C" w:rsidRPr="00862488" w:rsidRDefault="002D6F74" w:rsidP="00D93F0D">
      <w:pPr>
        <w:jc w:val="both"/>
      </w:pPr>
      <w:r>
        <w:t>Z</w:t>
      </w:r>
      <w:r w:rsidR="004D157A" w:rsidRPr="00862488">
        <w:t xml:space="preserve"> novim </w:t>
      </w:r>
      <w:r w:rsidR="001D19A4">
        <w:t>enajstim</w:t>
      </w:r>
      <w:r w:rsidR="004D157A" w:rsidRPr="00862488">
        <w:t xml:space="preserve"> odstavkom 20. člena ZDDV-1 </w:t>
      </w:r>
      <w:r>
        <w:t xml:space="preserve">se </w:t>
      </w:r>
      <w:r w:rsidR="00E8522C" w:rsidRPr="00862488">
        <w:t>določa obveznost poročanja za davčne zavezance, ki opravljajo dobave blaga na daljavo</w:t>
      </w:r>
      <w:r w:rsidR="006F63C7" w:rsidRPr="00862488">
        <w:t xml:space="preserve"> (tj. dobave blaga v druge države članice, pri </w:t>
      </w:r>
      <w:r w:rsidR="002F3EA3" w:rsidRPr="00862488">
        <w:t>katerih</w:t>
      </w:r>
      <w:r w:rsidR="006F63C7" w:rsidRPr="00862488">
        <w:t xml:space="preserve"> se v skladu z 20. </w:t>
      </w:r>
      <w:r w:rsidR="002F3EA3" w:rsidRPr="00862488">
        <w:t>členom ZDDV-1 šteje, da je kraj opravljene dobave tam, kjer se odpošiljanje oziroma prevoz konča) v primerih, ko presežejo vrednosti limit, nad katerim se šteje, da je kraj opravljanja teh dobav v drugi državi članici</w:t>
      </w:r>
      <w:r w:rsidR="00000D12" w:rsidRPr="00862488">
        <w:t>,</w:t>
      </w:r>
      <w:r w:rsidR="002F3EA3" w:rsidRPr="00862488">
        <w:t xml:space="preserve"> in v primerih, ko vrednostni limit v drugi državi članici za te dobave ni presežen, pa se davčni zavezanec prostovoljno odloči za identifikacijo in izpolnjevanje davčnih obveznosti v tej drugi državi članici. </w:t>
      </w:r>
      <w:r w:rsidR="00631686" w:rsidRPr="00862488">
        <w:t xml:space="preserve">V obeh primerih mora davčni zavezanec davčnemu organu najpozneje do 31. januarja leta po preteku leta, v katerem so bile dobave opravljene, v elektronski obliki poročati o letnem prometu, ki ga je dosegel v posamezni državi članici, o obdobju poročanja in identifikacijski številki za DDV v namembni državi članici ter o datumu začetka oziroma konca identifikacije </w:t>
      </w:r>
      <w:r w:rsidR="00F2698F" w:rsidRPr="00862488">
        <w:t xml:space="preserve">za DDV </w:t>
      </w:r>
      <w:r w:rsidR="00631686" w:rsidRPr="00862488">
        <w:t>v tej d</w:t>
      </w:r>
      <w:r w:rsidR="0055687A" w:rsidRPr="00862488">
        <w:t>ržavi članici.</w:t>
      </w:r>
      <w:r w:rsidR="00631686" w:rsidRPr="00862488">
        <w:t xml:space="preserve"> </w:t>
      </w:r>
      <w:r w:rsidR="0055687A" w:rsidRPr="00862488">
        <w:t>Obveznost poročanja ni novost, saj ta obve</w:t>
      </w:r>
      <w:r w:rsidR="00415872" w:rsidRPr="00862488">
        <w:t>z</w:t>
      </w:r>
      <w:r w:rsidR="0055687A" w:rsidRPr="00862488">
        <w:t xml:space="preserve">nost izhaja že iz </w:t>
      </w:r>
      <w:r w:rsidR="00000D12" w:rsidRPr="00862488">
        <w:t xml:space="preserve">sedanje </w:t>
      </w:r>
      <w:r w:rsidR="0055687A" w:rsidRPr="00862488">
        <w:t xml:space="preserve">določbe 135. člena Pravilnika o izvajanju Zakona o davku na dodano vrednost, bo pa po novem neizpolnjevanje teh obveznosti </w:t>
      </w:r>
      <w:r w:rsidR="00F2698F" w:rsidRPr="00862488">
        <w:t>opredeljeno kot prekršek</w:t>
      </w:r>
      <w:r w:rsidR="0055687A" w:rsidRPr="00862488">
        <w:t xml:space="preserve">. </w:t>
      </w:r>
      <w:r w:rsidR="00682D3A" w:rsidRPr="00862488">
        <w:t>Sprememba v načinu obravnave obveznosti poročanja o prodajah blaga na daljavo, kadar je kraj obdavčitve druga država članica je pomembna z vidika zagotavljanja učinkovitega upravnega sodelovanja med državami članicami pri preprečevanju zlorab in izogibanja plačilu DDV pri tovrstnih dobavah.</w:t>
      </w:r>
      <w:r w:rsidR="00960457">
        <w:t xml:space="preserve"> Dodatno se redakcijsko popravlja sklic na šesti in osmi odstavek 20. člena ZDDV-1.</w:t>
      </w:r>
    </w:p>
    <w:p w:rsidR="00E8522C" w:rsidRPr="00862488" w:rsidRDefault="00E8522C" w:rsidP="00D93F0D">
      <w:pPr>
        <w:jc w:val="both"/>
      </w:pPr>
    </w:p>
    <w:p w:rsidR="00D93F0D" w:rsidRPr="00862488" w:rsidRDefault="00D93F0D" w:rsidP="00D93F0D">
      <w:pPr>
        <w:jc w:val="both"/>
        <w:rPr>
          <w:color w:val="A6A6A6" w:themeColor="background1" w:themeShade="A6"/>
        </w:rPr>
      </w:pPr>
      <w:r w:rsidRPr="00862488">
        <w:rPr>
          <w:u w:val="single"/>
        </w:rPr>
        <w:t xml:space="preserve">K </w:t>
      </w:r>
      <w:r w:rsidR="001D19A4">
        <w:rPr>
          <w:u w:val="single"/>
        </w:rPr>
        <w:t>4</w:t>
      </w:r>
      <w:r w:rsidRPr="00862488">
        <w:rPr>
          <w:u w:val="single"/>
        </w:rPr>
        <w:t>. členu</w:t>
      </w:r>
      <w:r w:rsidR="000E4025" w:rsidRPr="00862488">
        <w:rPr>
          <w:u w:val="single"/>
        </w:rPr>
        <w:t>:</w:t>
      </w:r>
      <w:r w:rsidRPr="00862488">
        <w:t xml:space="preserve"> </w:t>
      </w:r>
      <w:r w:rsidR="000E4025" w:rsidRPr="00862488">
        <w:rPr>
          <w:color w:val="000000"/>
          <w:szCs w:val="20"/>
        </w:rPr>
        <w:t>(nov 20.a člen ZDDV-1)</w:t>
      </w:r>
    </w:p>
    <w:p w:rsidR="00BB7F90" w:rsidRPr="00862488" w:rsidRDefault="00BB7F90" w:rsidP="00D93F0D">
      <w:pPr>
        <w:jc w:val="both"/>
      </w:pPr>
    </w:p>
    <w:p w:rsidR="00F2438F" w:rsidRPr="00862488" w:rsidRDefault="002D6F74" w:rsidP="003341BF">
      <w:pPr>
        <w:jc w:val="both"/>
      </w:pPr>
      <w:r>
        <w:t>Z novim 20.a členom ZDDV-1</w:t>
      </w:r>
      <w:r w:rsidR="003341BF" w:rsidRPr="00862488">
        <w:t xml:space="preserve"> se v poglavje </w:t>
      </w:r>
      <w:r>
        <w:t>ZDDV-1</w:t>
      </w:r>
      <w:r w:rsidR="003341BF" w:rsidRPr="00862488">
        <w:t>, v katerem se urejajo pravila za določitev kraja, kjer se šteje, da je bila izvedena obdavčljiva transakcija</w:t>
      </w:r>
      <w:r w:rsidR="00000D12" w:rsidRPr="00862488">
        <w:t>,</w:t>
      </w:r>
      <w:r w:rsidR="003341BF" w:rsidRPr="00862488">
        <w:t xml:space="preserve"> vključi posebno </w:t>
      </w:r>
      <w:r w:rsidR="00CF319B" w:rsidRPr="00862488">
        <w:t xml:space="preserve">pravilo glede </w:t>
      </w:r>
      <w:r w:rsidR="003341BF" w:rsidRPr="00862488">
        <w:t xml:space="preserve">obračuna DDV v primeru </w:t>
      </w:r>
      <w:r w:rsidR="00CF319B" w:rsidRPr="00862488">
        <w:t xml:space="preserve">dobave blaga </w:t>
      </w:r>
      <w:r w:rsidR="003341BF" w:rsidRPr="00862488">
        <w:t xml:space="preserve">pri </w:t>
      </w:r>
      <w:r w:rsidR="00CF319B" w:rsidRPr="00862488">
        <w:t>t. i. zaporednih ali verižnih dobav</w:t>
      </w:r>
      <w:r w:rsidR="003341BF" w:rsidRPr="00862488">
        <w:t>ah</w:t>
      </w:r>
      <w:r w:rsidR="00CF319B" w:rsidRPr="00862488">
        <w:t xml:space="preserve">. Gre za primere, ko </w:t>
      </w:r>
      <w:r w:rsidR="003341BF" w:rsidRPr="00862488">
        <w:t>je isto</w:t>
      </w:r>
      <w:r w:rsidR="00CF319B" w:rsidRPr="00862488">
        <w:t xml:space="preserve"> blago </w:t>
      </w:r>
      <w:r w:rsidR="003341BF" w:rsidRPr="00862488">
        <w:t xml:space="preserve">predmet </w:t>
      </w:r>
      <w:r w:rsidR="00000D12" w:rsidRPr="00862488">
        <w:t xml:space="preserve">več </w:t>
      </w:r>
      <w:r w:rsidR="003341BF" w:rsidRPr="00862488">
        <w:t xml:space="preserve">zaporednih dobav, vendar pa je blago le enkrat prepeljano iz ene države članice v drugo državo članico. </w:t>
      </w:r>
    </w:p>
    <w:p w:rsidR="00F2438F" w:rsidRPr="00862488" w:rsidRDefault="00F2438F" w:rsidP="003341BF">
      <w:pPr>
        <w:jc w:val="both"/>
      </w:pPr>
    </w:p>
    <w:p w:rsidR="00F2438F" w:rsidRPr="00862488" w:rsidRDefault="00BA431B" w:rsidP="003341BF">
      <w:pPr>
        <w:jc w:val="both"/>
      </w:pPr>
      <w:r w:rsidRPr="00862488">
        <w:t xml:space="preserve">V primeru </w:t>
      </w:r>
      <w:r w:rsidR="00AA1A61" w:rsidRPr="00862488">
        <w:t>verižnih dobav</w:t>
      </w:r>
      <w:r w:rsidRPr="00862488">
        <w:t xml:space="preserve">, ki vključujejo različne prevoze znotraj Unije, je potrebno analizirati, katere transakcije se obravnavajo po posebnem pravilu iz 20.a člena ZDDV-1 in katere je potrebno obravnavati ločeno od tega pravila. </w:t>
      </w:r>
      <w:r w:rsidR="00F2438F" w:rsidRPr="00862488">
        <w:t>Za uporabo ureditve</w:t>
      </w:r>
      <w:r w:rsidR="00AA1A61" w:rsidRPr="00862488">
        <w:t xml:space="preserve"> iz 20.a člena ZDDV-1</w:t>
      </w:r>
      <w:r w:rsidR="00570677" w:rsidRPr="00862488">
        <w:t xml:space="preserve"> morajo biti kumulativno </w:t>
      </w:r>
      <w:r w:rsidR="005154E9">
        <w:t>i</w:t>
      </w:r>
      <w:r w:rsidR="00F2438F" w:rsidRPr="00862488">
        <w:t>zpolnjeni naslednji pogoji:</w:t>
      </w:r>
    </w:p>
    <w:p w:rsidR="00F2438F" w:rsidRPr="00862488" w:rsidRDefault="00112041" w:rsidP="00F2438F">
      <w:pPr>
        <w:pStyle w:val="Odstavekseznama"/>
        <w:numPr>
          <w:ilvl w:val="0"/>
          <w:numId w:val="12"/>
        </w:numPr>
        <w:jc w:val="both"/>
      </w:pPr>
      <w:r w:rsidRPr="00862488">
        <w:t>b</w:t>
      </w:r>
      <w:r w:rsidR="00F2438F" w:rsidRPr="00862488">
        <w:t>lago se mora dobavljati zapore</w:t>
      </w:r>
      <w:r w:rsidRPr="00862488">
        <w:t>d</w:t>
      </w:r>
      <w:r w:rsidR="006C12EB" w:rsidRPr="00862488">
        <w:t>no</w:t>
      </w:r>
      <w:r w:rsidRPr="00862488">
        <w:t>;</w:t>
      </w:r>
      <w:r w:rsidR="00F2438F" w:rsidRPr="00862488">
        <w:t xml:space="preserve"> </w:t>
      </w:r>
      <w:r w:rsidRPr="00862488">
        <w:t>v</w:t>
      </w:r>
      <w:r w:rsidR="00F2438F" w:rsidRPr="00862488">
        <w:t xml:space="preserve">saj tri osebe morajo biti vključene v verižne transakcije, pri čemer pa ni treba da so vse tri osebe davčni zavezanci (zadnja oseba </w:t>
      </w:r>
      <w:r w:rsidRPr="00862488">
        <w:t xml:space="preserve">je lahko tudi </w:t>
      </w:r>
      <w:r w:rsidR="00F2438F" w:rsidRPr="00862488">
        <w:t>oseba, ki ni davčni zavezanec oziroma končni potrošnik)</w:t>
      </w:r>
      <w:r w:rsidRPr="00862488">
        <w:t>,</w:t>
      </w:r>
    </w:p>
    <w:p w:rsidR="00112041" w:rsidRPr="00862488" w:rsidRDefault="00112041" w:rsidP="00F2438F">
      <w:pPr>
        <w:pStyle w:val="Odstavekseznama"/>
        <w:numPr>
          <w:ilvl w:val="0"/>
          <w:numId w:val="12"/>
        </w:numPr>
        <w:jc w:val="both"/>
      </w:pPr>
      <w:r w:rsidRPr="00862488">
        <w:t>blago se odpošilja iz ene države članice v drugo državo članico; verižne transakcije, ki vključujejo uvoz, izvoz ali samo dobave znotraj ozemlja države članice, so izključene iz te ureditve,</w:t>
      </w:r>
    </w:p>
    <w:p w:rsidR="00112041" w:rsidRPr="00862488" w:rsidRDefault="00112041" w:rsidP="00F2438F">
      <w:pPr>
        <w:pStyle w:val="Odstavekseznama"/>
        <w:numPr>
          <w:ilvl w:val="0"/>
          <w:numId w:val="12"/>
        </w:numPr>
        <w:jc w:val="both"/>
      </w:pPr>
      <w:r w:rsidRPr="00862488">
        <w:t>blago se mora odposlati ali odpeljati neposredno od prvega dobavitelja do končnega kupca v verigi.</w:t>
      </w:r>
    </w:p>
    <w:p w:rsidR="00F2438F" w:rsidRPr="00862488" w:rsidRDefault="00F2438F" w:rsidP="003341BF">
      <w:pPr>
        <w:jc w:val="both"/>
      </w:pPr>
    </w:p>
    <w:p w:rsidR="00CF319B" w:rsidRPr="00862488" w:rsidRDefault="0042485A" w:rsidP="003341BF">
      <w:pPr>
        <w:jc w:val="both"/>
      </w:pPr>
      <w:r w:rsidRPr="00862488">
        <w:t>Upoštevaje novo posebno pravilo</w:t>
      </w:r>
      <w:r w:rsidR="009E3E74" w:rsidRPr="00862488">
        <w:t>, ki sledi tudi odločitvam Sodišča EU,</w:t>
      </w:r>
      <w:r w:rsidRPr="00862488">
        <w:t xml:space="preserve"> </w:t>
      </w:r>
      <w:r w:rsidR="003341BF" w:rsidRPr="00862488">
        <w:t>se lahko za to blago le enkrat uveljavi oprostitev plačila DDV z</w:t>
      </w:r>
      <w:r w:rsidRPr="00862488">
        <w:t>aradi dobave blaga v drugo državo članico</w:t>
      </w:r>
      <w:r w:rsidR="009E3E74" w:rsidRPr="00862488">
        <w:t>,</w:t>
      </w:r>
      <w:r w:rsidRPr="00862488">
        <w:t xml:space="preserve"> in sicer pri tisti dobavi, pri kateri se upošteva tudi prevoz blaga</w:t>
      </w:r>
      <w:r w:rsidR="00D94536" w:rsidRPr="00862488">
        <w:t xml:space="preserve"> in le</w:t>
      </w:r>
      <w:r w:rsidR="00000D12" w:rsidRPr="00862488">
        <w:t>-</w:t>
      </w:r>
      <w:r w:rsidR="00D94536" w:rsidRPr="00862488">
        <w:t xml:space="preserve">ta šteje za dobavo blaga s prevozom, pri čemer za kraj dobave blaga šteje kraj, kjer se blago nahaja, ko se začne </w:t>
      </w:r>
      <w:r w:rsidR="00C17079" w:rsidRPr="00862488">
        <w:t>odpošiljanje ali prevoz blaga</w:t>
      </w:r>
      <w:r w:rsidRPr="00862488">
        <w:t xml:space="preserve">. Vse druge dobave </w:t>
      </w:r>
      <w:r w:rsidR="00C138CA" w:rsidRPr="00862488">
        <w:t>se za namene določitve kraja nastanka davčne obveznosti štejejo kot dobave brez prevoza</w:t>
      </w:r>
      <w:r w:rsidR="00C17079" w:rsidRPr="00862488">
        <w:t>, pri čemer je kraj dobave blaga kraj, kjer se blago nahaja, ko se opravi dobava blaga</w:t>
      </w:r>
      <w:r w:rsidRPr="00862488">
        <w:t>.</w:t>
      </w:r>
    </w:p>
    <w:p w:rsidR="0042485A" w:rsidRPr="00862488" w:rsidRDefault="0042485A" w:rsidP="003341BF">
      <w:pPr>
        <w:jc w:val="both"/>
      </w:pPr>
    </w:p>
    <w:p w:rsidR="00823D4C" w:rsidRPr="00862488" w:rsidRDefault="003112F6" w:rsidP="003341BF">
      <w:pPr>
        <w:jc w:val="both"/>
      </w:pPr>
      <w:r w:rsidRPr="00862488">
        <w:t xml:space="preserve">Prvi odstavek </w:t>
      </w:r>
      <w:r w:rsidR="0042485A" w:rsidRPr="00862488">
        <w:t xml:space="preserve">novega 20.a člena ZDDV-1 </w:t>
      </w:r>
      <w:r w:rsidRPr="00862488">
        <w:t xml:space="preserve">določa splošno pravilo, po katerem </w:t>
      </w:r>
      <w:r w:rsidR="0042485A" w:rsidRPr="00862488">
        <w:t xml:space="preserve">se bo prevoz blaga </w:t>
      </w:r>
      <w:r w:rsidRPr="00862488">
        <w:t>pripiše dobavi, ki se opravi vmesnemu subjektu. P</w:t>
      </w:r>
      <w:r w:rsidR="0042485A" w:rsidRPr="00862488">
        <w:t xml:space="preserve">ravica do oprostitve plačila DDV zaradi dobave blaga v drugo državo članico </w:t>
      </w:r>
      <w:r w:rsidRPr="00862488">
        <w:t xml:space="preserve">se bo </w:t>
      </w:r>
      <w:r w:rsidR="0042485A" w:rsidRPr="00862488">
        <w:t>upošteval</w:t>
      </w:r>
      <w:r w:rsidRPr="00862488">
        <w:t>a</w:t>
      </w:r>
      <w:r w:rsidR="0042485A" w:rsidRPr="00862488">
        <w:t xml:space="preserve"> praviloma pri transakciji, ki jo dobavitelj opravi prvemu vmesnemu subjektu (torej njegovi pogodbeni stranki)</w:t>
      </w:r>
      <w:r w:rsidR="0090104C" w:rsidRPr="00862488">
        <w:t>, ostale dobave pa se obravnavajo kot dobave blaga brez prevoza in so opredeljene kot domače dobave, ali v državi članici odhoda blaga ali v državi članici prihoda blaga</w:t>
      </w:r>
      <w:r w:rsidR="0042485A" w:rsidRPr="00862488">
        <w:t xml:space="preserve">. </w:t>
      </w:r>
      <w:r w:rsidR="00B252A9" w:rsidRPr="00862488">
        <w:t xml:space="preserve">Vmesni subjekt organizira prevoz in pomeni dobavitelja v verigi, ki ni </w:t>
      </w:r>
      <w:r w:rsidR="004907F0" w:rsidRPr="00862488">
        <w:t xml:space="preserve">niti prva niti </w:t>
      </w:r>
      <w:r w:rsidR="004907F0" w:rsidRPr="00862488">
        <w:lastRenderedPageBreak/>
        <w:t>zadnja oseba v verigi dobav, kar nadalje pomeni, da je dejansko vključen v dve dobavi znotraj verige</w:t>
      </w:r>
      <w:r w:rsidR="00DB2C64" w:rsidRPr="00862488">
        <w:t>,</w:t>
      </w:r>
      <w:r w:rsidR="004907F0" w:rsidRPr="00862488">
        <w:t xml:space="preserve"> in sicer prvič kot kupec blaga in drugič kot dobavitelj blaga</w:t>
      </w:r>
      <w:r w:rsidR="00B252A9" w:rsidRPr="00862488">
        <w:t>.</w:t>
      </w:r>
      <w:r w:rsidR="004907F0" w:rsidRPr="00862488">
        <w:t xml:space="preserve"> Če imamo v verigi npr. pet strank, imamo potencialno tri vmesne subjekte, vendar pa se po novih pravilih kot vmesni subjekt šteje le tisti, ki tudi organizira prevoz</w:t>
      </w:r>
      <w:r w:rsidR="0090104C" w:rsidRPr="00862488">
        <w:t>, sam ali prek tretje osebe za njegov račun, pri čemer mora razpolagati z ustreznimi dokazili</w:t>
      </w:r>
      <w:r w:rsidR="004907F0" w:rsidRPr="00862488">
        <w:t>. Če nobeden v verigi ne organizira prevoza, ne gre za verižne dobave.</w:t>
      </w:r>
      <w:r w:rsidR="00B252A9" w:rsidRPr="00862488">
        <w:t xml:space="preserve"> </w:t>
      </w:r>
    </w:p>
    <w:p w:rsidR="00823D4C" w:rsidRPr="00862488" w:rsidRDefault="00823D4C" w:rsidP="003341BF">
      <w:pPr>
        <w:jc w:val="both"/>
      </w:pPr>
    </w:p>
    <w:p w:rsidR="00A20B31" w:rsidRPr="00862488" w:rsidRDefault="00823D4C" w:rsidP="003341BF">
      <w:pPr>
        <w:jc w:val="both"/>
      </w:pPr>
      <w:r w:rsidRPr="00862488">
        <w:t>Drugi odstavek novega 20.a člena ZDDV-1 pa določa izjemo od splošnega pravila. V</w:t>
      </w:r>
      <w:r w:rsidR="0042485A" w:rsidRPr="00862488">
        <w:t xml:space="preserve"> primeru, če vmesni subjekt </w:t>
      </w:r>
      <w:r w:rsidRPr="00862488">
        <w:t xml:space="preserve">svojemu </w:t>
      </w:r>
      <w:r w:rsidR="0042485A" w:rsidRPr="00862488">
        <w:t>dobavitelju</w:t>
      </w:r>
      <w:r w:rsidRPr="00862488">
        <w:t xml:space="preserve"> predloži</w:t>
      </w:r>
      <w:r w:rsidR="0042485A" w:rsidRPr="00862488">
        <w:t xml:space="preserve"> DDV identifikacijsko številko, ki jo je izdala država, v kateri se začne odpošiljanje blaga</w:t>
      </w:r>
      <w:r w:rsidR="00570677" w:rsidRPr="00862488">
        <w:t xml:space="preserve"> (za potrebe slovenskega zakona torej Slovenija)</w:t>
      </w:r>
      <w:r w:rsidR="0042485A" w:rsidRPr="00862488">
        <w:t>, se lahko prevoz blaga in s tem pravica do oprostitve plačila DDV zaradi dobave blaga v drugo državo članico pripiše transakciji</w:t>
      </w:r>
      <w:r w:rsidRPr="00862488">
        <w:t>, ki jo opravi ta</w:t>
      </w:r>
      <w:r w:rsidR="0042485A" w:rsidRPr="00862488">
        <w:t xml:space="preserve"> vmesni subjekt.</w:t>
      </w:r>
      <w:r w:rsidR="00191196" w:rsidRPr="00862488">
        <w:t xml:space="preserve"> </w:t>
      </w:r>
      <w:r w:rsidR="00CB2CF2" w:rsidRPr="00862488">
        <w:t>To nadalje pomeni, da dobava od dobavitelja do tega vmesnega subjekta šteje za domačo dobavo v državi članici, v kateri se prevoz blaga začne.</w:t>
      </w:r>
      <w:r w:rsidR="00A20B31" w:rsidRPr="00862488">
        <w:t xml:space="preserve"> </w:t>
      </w:r>
      <w:r w:rsidR="00CB2CF2" w:rsidRPr="00862488">
        <w:t xml:space="preserve"> </w:t>
      </w:r>
    </w:p>
    <w:p w:rsidR="00A20B31" w:rsidRPr="00862488" w:rsidRDefault="00A20B31" w:rsidP="003341BF">
      <w:pPr>
        <w:jc w:val="both"/>
      </w:pPr>
    </w:p>
    <w:p w:rsidR="0042485A" w:rsidRPr="00862488" w:rsidRDefault="00191196" w:rsidP="003341BF">
      <w:pPr>
        <w:jc w:val="both"/>
      </w:pPr>
      <w:r w:rsidRPr="00862488">
        <w:t>Navedeno pomeni, da bo obdavčitev odvisna od tega, katero identifikacijsko številko za DDV predloži vmesni subjekt, pri čemer pa ni pomembno</w:t>
      </w:r>
      <w:r w:rsidR="00000D12" w:rsidRPr="00862488">
        <w:t>,</w:t>
      </w:r>
      <w:r w:rsidRPr="00862488">
        <w:t xml:space="preserve"> kdaj in kje se je prenesla pravica do razpolaganja z blago</w:t>
      </w:r>
      <w:r w:rsidR="00D94536" w:rsidRPr="00862488">
        <w:t>m</w:t>
      </w:r>
      <w:r w:rsidRPr="00862488">
        <w:t xml:space="preserve"> kot lastnik.</w:t>
      </w:r>
      <w:r w:rsidR="00B252A9" w:rsidRPr="00862488">
        <w:t xml:space="preserve"> </w:t>
      </w:r>
      <w:r w:rsidRPr="00862488">
        <w:t>D</w:t>
      </w:r>
      <w:r w:rsidR="00B252A9" w:rsidRPr="00862488">
        <w:t xml:space="preserve">oločbe </w:t>
      </w:r>
      <w:r w:rsidRPr="00862488">
        <w:t xml:space="preserve">za zaporedne dobave </w:t>
      </w:r>
      <w:r w:rsidR="00B252A9" w:rsidRPr="00862488">
        <w:t xml:space="preserve">pa se ne uporabijo, če prevoz organizira prva oseba v verigi, saj je v tem primeru jasno, da je prva dobava tista, ki se ji pripiše prevoz in se uporabi splošno pravilo. </w:t>
      </w:r>
      <w:r w:rsidR="00A20B31" w:rsidRPr="00862488">
        <w:t>Te določbe se ne uporabijo tudi v primeru, ko prevoz organizira zadnja oseba v verigi, ki je dejansko prejemnik blaga</w:t>
      </w:r>
      <w:r w:rsidR="009E7A1C" w:rsidRPr="00862488">
        <w:t>,</w:t>
      </w:r>
      <w:r w:rsidR="00A20B31" w:rsidRPr="00862488">
        <w:t xml:space="preserve"> zato pogoj, da je oseba, ki organizira prevoz tudi dobavitelj v verigi</w:t>
      </w:r>
      <w:r w:rsidR="009E7A1C" w:rsidRPr="00862488">
        <w:t>,</w:t>
      </w:r>
      <w:r w:rsidR="00A20B31" w:rsidRPr="00862488">
        <w:t xml:space="preserve"> nikoli ni izpolnjen.</w:t>
      </w:r>
    </w:p>
    <w:p w:rsidR="00CD1BF6" w:rsidRPr="00862488" w:rsidRDefault="00CD1BF6" w:rsidP="003341BF">
      <w:pPr>
        <w:jc w:val="both"/>
      </w:pPr>
    </w:p>
    <w:p w:rsidR="00CD1BF6" w:rsidRPr="00862488" w:rsidRDefault="00CD1BF6" w:rsidP="003341BF">
      <w:pPr>
        <w:jc w:val="both"/>
      </w:pPr>
      <w:r w:rsidRPr="00862488">
        <w:t xml:space="preserve">Nova pravila iz 20.a člena ZDDV-1 ne vplivajo na davčno obveznost, ki je opredeljena s splošnimi pravili in tudi ne vplivajo na možnost uporabe poenostavitev za tristranske transakcije, kadar so izpolnjeni pogoji iz </w:t>
      </w:r>
      <w:r w:rsidR="00E27565" w:rsidRPr="00862488">
        <w:t>drugega odstavka 48. člena ZDDV-1.</w:t>
      </w:r>
    </w:p>
    <w:p w:rsidR="00E27565" w:rsidRPr="00862488" w:rsidRDefault="00E27565" w:rsidP="003341BF">
      <w:pPr>
        <w:jc w:val="both"/>
      </w:pPr>
    </w:p>
    <w:p w:rsidR="00E27565" w:rsidRPr="00862488" w:rsidRDefault="00E27565" w:rsidP="003341BF">
      <w:pPr>
        <w:jc w:val="both"/>
      </w:pPr>
      <w:r w:rsidRPr="00862488">
        <w:t>Ker ni nujno, da so vse osebe v verižni</w:t>
      </w:r>
      <w:r w:rsidR="00193BC3" w:rsidRPr="00862488">
        <w:t>h</w:t>
      </w:r>
      <w:r w:rsidRPr="00862488">
        <w:t xml:space="preserve"> dobav</w:t>
      </w:r>
      <w:r w:rsidR="00193BC3" w:rsidRPr="00862488">
        <w:t xml:space="preserve">ah davčni zavezanci, in je možno, da je zadnja oseba v verigi </w:t>
      </w:r>
      <w:r w:rsidR="00291151" w:rsidRPr="00862488">
        <w:t>k</w:t>
      </w:r>
      <w:r w:rsidR="00193BC3" w:rsidRPr="00862488">
        <w:t>ončni potrošnik, se pravila za verižne transakcije uporabijo za dobave med davčnimi zavezanci. Dobava vmesnega subjekta končnemu potrošniku pa se v odvisnosti od tega, katero identifikacijsko številko za DDV sporoči svojemu dobavitelju, obravnava kot domača dobava v državi članici končnega potrošnika ali kot prodaja blaga na daljavo, ki je obdavčena v državi članici končnega potrošnika</w:t>
      </w:r>
      <w:r w:rsidR="00291151" w:rsidRPr="00862488">
        <w:t>, razen če ni presežen prag obdavčitve in je prodaja blaga na daljavo obdavčena v državi članici, v kateri se odpošiljanje blaga začne.</w:t>
      </w:r>
      <w:r w:rsidR="00193BC3" w:rsidRPr="00862488">
        <w:t xml:space="preserve"> </w:t>
      </w:r>
      <w:r w:rsidRPr="00862488">
        <w:t xml:space="preserve"> </w:t>
      </w:r>
    </w:p>
    <w:p w:rsidR="00CF319B" w:rsidRPr="00862488" w:rsidRDefault="00CF319B" w:rsidP="00D93F0D">
      <w:pPr>
        <w:jc w:val="both"/>
      </w:pPr>
    </w:p>
    <w:p w:rsidR="000E323A" w:rsidRPr="00862488" w:rsidRDefault="000E323A" w:rsidP="00D93F0D">
      <w:pPr>
        <w:jc w:val="both"/>
      </w:pPr>
      <w:r w:rsidRPr="00862488">
        <w:rPr>
          <w:u w:val="single"/>
        </w:rPr>
        <w:t xml:space="preserve">K </w:t>
      </w:r>
      <w:r w:rsidR="00E9723C">
        <w:rPr>
          <w:u w:val="single"/>
        </w:rPr>
        <w:t>5</w:t>
      </w:r>
      <w:r w:rsidRPr="00862488">
        <w:rPr>
          <w:u w:val="single"/>
        </w:rPr>
        <w:t xml:space="preserve">. členu: </w:t>
      </w:r>
      <w:r w:rsidRPr="00862488">
        <w:rPr>
          <w:color w:val="000000"/>
          <w:szCs w:val="20"/>
        </w:rPr>
        <w:t>(46. člen ZDDV-1)</w:t>
      </w:r>
    </w:p>
    <w:p w:rsidR="000E323A" w:rsidRPr="00862488" w:rsidRDefault="000E323A" w:rsidP="00D93F0D">
      <w:pPr>
        <w:jc w:val="both"/>
      </w:pPr>
    </w:p>
    <w:p w:rsidR="00572100" w:rsidRPr="00862488" w:rsidRDefault="00E3418D" w:rsidP="00D93F0D">
      <w:pPr>
        <w:jc w:val="both"/>
      </w:pPr>
      <w:r w:rsidRPr="00862488">
        <w:t>S tem členom se dopolnjuje določba 1. točke 46. člena</w:t>
      </w:r>
      <w:r w:rsidR="00D760F1" w:rsidRPr="00862488">
        <w:t xml:space="preserve"> ZDDV-1</w:t>
      </w:r>
      <w:r w:rsidRPr="00862488">
        <w:t xml:space="preserve">, ki določa primere, v katerih je mogoče uveljaviti oprostitev plačila DDV pri dobavi blaga v drugo državo članico. S spremembo določbe se jasneje določijo pogoji za uveljavitev oprostitve, predvsem pa se eksplicitno kot vsebinski pogoj določi, da mora </w:t>
      </w:r>
      <w:r w:rsidR="00D760F1" w:rsidRPr="00862488">
        <w:t>pridobitelj</w:t>
      </w:r>
      <w:r w:rsidRPr="00862488">
        <w:t xml:space="preserve"> blaga dobavitelju </w:t>
      </w:r>
      <w:r w:rsidR="004921DE" w:rsidRPr="00862488">
        <w:t>sporočiti</w:t>
      </w:r>
      <w:r w:rsidRPr="00862488">
        <w:t xml:space="preserve"> </w:t>
      </w:r>
      <w:r w:rsidR="00D760F1" w:rsidRPr="00862488">
        <w:t xml:space="preserve">svojo </w:t>
      </w:r>
      <w:r w:rsidR="00A37338" w:rsidRPr="00862488">
        <w:t xml:space="preserve">identifikacijsko številko za </w:t>
      </w:r>
      <w:r w:rsidRPr="00862488">
        <w:t>DDV, ki jo je izdala država članica, ki ni država, v kateri se začne odpošiljanje blaga</w:t>
      </w:r>
      <w:r w:rsidR="00572100" w:rsidRPr="00862488">
        <w:t>. Način sporočanja identifikacijske številke za DDV ni predpisan. Če dobavitelj navede identifikacijsko številko za DDV pr</w:t>
      </w:r>
      <w:r w:rsidR="00D760F1" w:rsidRPr="00862488">
        <w:t>idobitelja</w:t>
      </w:r>
      <w:r w:rsidR="00572100" w:rsidRPr="00862488">
        <w:t xml:space="preserve"> blaga na izdanem računu, se lahko šteje, da je pr</w:t>
      </w:r>
      <w:r w:rsidR="00D760F1" w:rsidRPr="00862488">
        <w:t xml:space="preserve">idobitelj </w:t>
      </w:r>
      <w:r w:rsidR="00572100" w:rsidRPr="00862488">
        <w:t>blaga izpolnil obveznost sporočanja svoje identifikacijske številke za DDV dobavitelju. V primerih, ko pr</w:t>
      </w:r>
      <w:r w:rsidR="00D760F1" w:rsidRPr="00862488">
        <w:t>idobitelj</w:t>
      </w:r>
      <w:r w:rsidR="00572100" w:rsidRPr="00862488">
        <w:t xml:space="preserve"> blaga dobavitelju na nikakršen način ne sporoči svoje identifikacijske številke za DDV, ali sporoči identifikacijsko številko za DDV države članice, v kateri se odpošiljanje blaga začne, pogoji za uporabo oprostitve v skladu s 46. členom </w:t>
      </w:r>
      <w:r w:rsidR="00D760F1" w:rsidRPr="00862488">
        <w:t xml:space="preserve">ZDDV-1 </w:t>
      </w:r>
      <w:r w:rsidR="00F75043" w:rsidRPr="00862488">
        <w:t>ne bodo izpolnjeni in mora dobavitelj obračunati DDV in sicer ne glede na to, da dobavitelj glede na vrsto ali količino blaga ocenjuje, da je pr</w:t>
      </w:r>
      <w:r w:rsidR="00D760F1" w:rsidRPr="00862488">
        <w:t xml:space="preserve">idobitelj </w:t>
      </w:r>
      <w:r w:rsidR="00F75043" w:rsidRPr="00862488">
        <w:t xml:space="preserve">blaga v drugi državi članici </w:t>
      </w:r>
      <w:r w:rsidR="00D760F1" w:rsidRPr="00862488">
        <w:t xml:space="preserve">davčni zavezanec, </w:t>
      </w:r>
      <w:r w:rsidR="00F75043" w:rsidRPr="00862488">
        <w:t xml:space="preserve">identificiran za namene DDV. Če se </w:t>
      </w:r>
      <w:r w:rsidR="00D760F1" w:rsidRPr="00862488">
        <w:t xml:space="preserve">v tem primeru </w:t>
      </w:r>
      <w:r w:rsidR="00F75043" w:rsidRPr="00862488">
        <w:t>izkaže, da je pr</w:t>
      </w:r>
      <w:r w:rsidR="00D760F1" w:rsidRPr="00862488">
        <w:t xml:space="preserve">idobitelj </w:t>
      </w:r>
      <w:r w:rsidR="00F75043" w:rsidRPr="00862488">
        <w:t>v drugi državi članici identificiran za namene DDV</w:t>
      </w:r>
      <w:r w:rsidR="00D760F1" w:rsidRPr="00862488">
        <w:t>,</w:t>
      </w:r>
      <w:r w:rsidR="00F75043" w:rsidRPr="00862488">
        <w:t xml:space="preserve"> mora od pridobitve blaga obračunati DDV v d</w:t>
      </w:r>
      <w:r w:rsidR="000E6585" w:rsidRPr="00862488">
        <w:t xml:space="preserve">ržavi članici pridobitve, hkrati pa lahko </w:t>
      </w:r>
      <w:r w:rsidR="00570677" w:rsidRPr="00862488">
        <w:t xml:space="preserve">v skladu s pogoji iz 74. do 74.f člena ZDDV-1 </w:t>
      </w:r>
      <w:r w:rsidR="000E6585" w:rsidRPr="00862488">
        <w:t xml:space="preserve">zahteva vračilo DDV, ki ga je plačal dobavitelju, razen v primeru goljufij. </w:t>
      </w:r>
    </w:p>
    <w:p w:rsidR="00572100" w:rsidRPr="00862488" w:rsidRDefault="00572100" w:rsidP="00D93F0D">
      <w:pPr>
        <w:jc w:val="both"/>
      </w:pPr>
    </w:p>
    <w:p w:rsidR="00D93F0D" w:rsidRPr="00862488" w:rsidRDefault="00CC07C7" w:rsidP="00D93F0D">
      <w:pPr>
        <w:jc w:val="both"/>
      </w:pPr>
      <w:r w:rsidRPr="00862488">
        <w:lastRenderedPageBreak/>
        <w:t>Za oprostitev dobave blaga v drugo državo članico je dodan še pogoj, da mora</w:t>
      </w:r>
      <w:r w:rsidR="00E3418D" w:rsidRPr="00862488">
        <w:t xml:space="preserve"> dobavitelj  </w:t>
      </w:r>
      <w:r w:rsidRPr="00862488">
        <w:t xml:space="preserve">popolne in pravilne </w:t>
      </w:r>
      <w:r w:rsidR="00E3418D" w:rsidRPr="00862488">
        <w:t xml:space="preserve">podatke o prejemniku vključiti v svoje rekapitulacijsko poročilo. </w:t>
      </w:r>
      <w:r w:rsidR="002F1144" w:rsidRPr="00862488">
        <w:t xml:space="preserve">Če dobavitelj teh podatkov ni vključil v rekapitulacijsko poročilo, uveljavljanje oprostitve ni mogoče, razen če dobavitelj predloži opravičljive razloge za svojo napako in hkrati napako </w:t>
      </w:r>
      <w:r w:rsidR="00A37338" w:rsidRPr="00862488">
        <w:t xml:space="preserve">tudi </w:t>
      </w:r>
      <w:r w:rsidR="002F1144" w:rsidRPr="00862488">
        <w:t xml:space="preserve">odpravi. </w:t>
      </w:r>
    </w:p>
    <w:p w:rsidR="00BE146A" w:rsidRPr="00862488" w:rsidRDefault="00BE146A" w:rsidP="00D93F0D">
      <w:pPr>
        <w:jc w:val="both"/>
      </w:pPr>
    </w:p>
    <w:p w:rsidR="00D42151" w:rsidRPr="00862488" w:rsidRDefault="00D42151" w:rsidP="00D93F0D">
      <w:pPr>
        <w:jc w:val="both"/>
      </w:pPr>
      <w:r w:rsidRPr="00862488">
        <w:rPr>
          <w:u w:val="single"/>
        </w:rPr>
        <w:t xml:space="preserve">K </w:t>
      </w:r>
      <w:r w:rsidR="00E9723C">
        <w:rPr>
          <w:u w:val="single"/>
        </w:rPr>
        <w:t>6</w:t>
      </w:r>
      <w:r w:rsidRPr="00862488">
        <w:rPr>
          <w:u w:val="single"/>
        </w:rPr>
        <w:t>. členu</w:t>
      </w:r>
      <w:r w:rsidR="00F85532" w:rsidRPr="00862488">
        <w:t>:</w:t>
      </w:r>
      <w:r w:rsidRPr="00862488">
        <w:t xml:space="preserve"> </w:t>
      </w:r>
      <w:r w:rsidR="00102E1E" w:rsidRPr="00862488">
        <w:rPr>
          <w:color w:val="000000"/>
          <w:szCs w:val="20"/>
        </w:rPr>
        <w:t>(68. člen ZDDV-1)</w:t>
      </w:r>
    </w:p>
    <w:p w:rsidR="00D42151" w:rsidRPr="00862488" w:rsidRDefault="00D42151" w:rsidP="00D93F0D">
      <w:pPr>
        <w:jc w:val="both"/>
      </w:pPr>
    </w:p>
    <w:p w:rsidR="00D42151" w:rsidRPr="00862488" w:rsidRDefault="00D42151" w:rsidP="00D93F0D">
      <w:pPr>
        <w:jc w:val="both"/>
      </w:pPr>
      <w:r w:rsidRPr="00862488">
        <w:t>S tem členom se dopolnjuje tretji odstavek 68. člena ZDDV-1</w:t>
      </w:r>
      <w:r w:rsidR="000A6DBF" w:rsidRPr="00862488">
        <w:t>,</w:t>
      </w:r>
      <w:r w:rsidRPr="00862488">
        <w:t xml:space="preserve"> po katerem ni </w:t>
      </w:r>
      <w:r w:rsidR="00DB2C64" w:rsidRPr="00862488">
        <w:t>treba</w:t>
      </w:r>
      <w:r w:rsidRPr="00862488">
        <w:t xml:space="preserve"> popraviti prv</w:t>
      </w:r>
      <w:r w:rsidR="00F85532" w:rsidRPr="00862488">
        <w:t>o</w:t>
      </w:r>
      <w:r w:rsidRPr="00862488">
        <w:t>tnega odbitka v primeru uradno dokazanega uničenja ali izgube</w:t>
      </w:r>
      <w:r w:rsidR="00A37338" w:rsidRPr="00862488">
        <w:t>,</w:t>
      </w:r>
      <w:r w:rsidRPr="00862488">
        <w:t xml:space="preserve"> dajanja daril manjših vrednosti ali dajanja vzorcev iz 7. člena ZDDV-1</w:t>
      </w:r>
      <w:r w:rsidR="00F85532" w:rsidRPr="00862488">
        <w:t xml:space="preserve"> in pri</w:t>
      </w:r>
      <w:r w:rsidR="00A37338" w:rsidRPr="00862488">
        <w:t xml:space="preserve"> </w:t>
      </w:r>
      <w:r w:rsidR="00F85532" w:rsidRPr="00862488">
        <w:t>tatvin</w:t>
      </w:r>
      <w:r w:rsidR="00A37338" w:rsidRPr="00862488">
        <w:t>i</w:t>
      </w:r>
      <w:r w:rsidR="00F85532" w:rsidRPr="00862488">
        <w:t xml:space="preserve"> premoženja, če je </w:t>
      </w:r>
      <w:r w:rsidR="00A37338" w:rsidRPr="00862488">
        <w:t xml:space="preserve">bila </w:t>
      </w:r>
      <w:r w:rsidR="00F85532" w:rsidRPr="00862488">
        <w:t xml:space="preserve">le-ta </w:t>
      </w:r>
      <w:r w:rsidR="00F2698F" w:rsidRPr="00862488">
        <w:t xml:space="preserve">tudi </w:t>
      </w:r>
      <w:r w:rsidR="00F85532" w:rsidRPr="00862488">
        <w:t xml:space="preserve">uradno dokazana. V vseh </w:t>
      </w:r>
      <w:r w:rsidR="00A37338" w:rsidRPr="00862488">
        <w:t>pre</w:t>
      </w:r>
      <w:r w:rsidR="00F85532" w:rsidRPr="00862488">
        <w:t xml:space="preserve">ostalih primerih pa je </w:t>
      </w:r>
      <w:r w:rsidR="00DB2C64" w:rsidRPr="00862488">
        <w:t>treba</w:t>
      </w:r>
      <w:r w:rsidR="00F85532" w:rsidRPr="00862488">
        <w:t xml:space="preserve"> prvotni odbitek popraviti.</w:t>
      </w:r>
    </w:p>
    <w:p w:rsidR="00D42151" w:rsidRPr="00862488" w:rsidRDefault="00D42151" w:rsidP="00D93F0D">
      <w:pPr>
        <w:jc w:val="both"/>
      </w:pPr>
    </w:p>
    <w:p w:rsidR="00F85532" w:rsidRPr="00862488" w:rsidRDefault="00F85532" w:rsidP="00D93F0D">
      <w:pPr>
        <w:jc w:val="both"/>
      </w:pPr>
      <w:r w:rsidRPr="00862488">
        <w:rPr>
          <w:u w:val="single"/>
        </w:rPr>
        <w:t xml:space="preserve">K </w:t>
      </w:r>
      <w:r w:rsidR="00E9723C">
        <w:rPr>
          <w:u w:val="single"/>
        </w:rPr>
        <w:t>7</w:t>
      </w:r>
      <w:r w:rsidRPr="00862488">
        <w:rPr>
          <w:u w:val="single"/>
        </w:rPr>
        <w:t>. členu</w:t>
      </w:r>
      <w:r w:rsidRPr="00862488">
        <w:t xml:space="preserve">: </w:t>
      </w:r>
      <w:r w:rsidR="00256949" w:rsidRPr="00862488">
        <w:rPr>
          <w:color w:val="000000"/>
          <w:szCs w:val="20"/>
        </w:rPr>
        <w:t>(74. člen ZDDV-1)</w:t>
      </w:r>
    </w:p>
    <w:p w:rsidR="00F85532" w:rsidRPr="00862488" w:rsidRDefault="00F85532" w:rsidP="00D93F0D">
      <w:pPr>
        <w:jc w:val="both"/>
      </w:pPr>
    </w:p>
    <w:p w:rsidR="00F85532" w:rsidRPr="00862488" w:rsidRDefault="00F85532" w:rsidP="00D93F0D">
      <w:pPr>
        <w:jc w:val="both"/>
      </w:pPr>
      <w:r w:rsidRPr="00862488">
        <w:t xml:space="preserve">S tem členom se redakcijsko popravlja prva alineja </w:t>
      </w:r>
      <w:r w:rsidR="00A37338" w:rsidRPr="00862488">
        <w:t xml:space="preserve">točke </w:t>
      </w:r>
      <w:r w:rsidRPr="00862488">
        <w:t xml:space="preserve">b) prvega odstavka, </w:t>
      </w:r>
      <w:r w:rsidR="00B143D3" w:rsidRPr="00862488">
        <w:t xml:space="preserve">v kateri je sklic </w:t>
      </w:r>
      <w:r w:rsidRPr="00862488">
        <w:t>na 13. točko 50. člena</w:t>
      </w:r>
      <w:r w:rsidR="00B143D3" w:rsidRPr="00862488">
        <w:t xml:space="preserve">, ki pa je z Zakonom o spremembah in dopolnitvah Zakona o davku </w:t>
      </w:r>
      <w:r w:rsidR="002F3EA3" w:rsidRPr="00862488">
        <w:t>na</w:t>
      </w:r>
      <w:r w:rsidR="00B143D3" w:rsidRPr="00862488">
        <w:t xml:space="preserve"> dodano vrednost (Uradni list RS, št. 85/10) postala 12. točka, zato se temu ustrezno popravlja sklicevanje.</w:t>
      </w:r>
    </w:p>
    <w:p w:rsidR="00B143D3" w:rsidRPr="00862488" w:rsidRDefault="00B143D3" w:rsidP="00D93F0D">
      <w:pPr>
        <w:jc w:val="both"/>
      </w:pPr>
    </w:p>
    <w:p w:rsidR="00B143D3" w:rsidRPr="00862488" w:rsidRDefault="00B143D3" w:rsidP="00D93F0D">
      <w:pPr>
        <w:jc w:val="both"/>
      </w:pPr>
      <w:r w:rsidRPr="00862488">
        <w:rPr>
          <w:u w:val="single"/>
        </w:rPr>
        <w:t xml:space="preserve">K </w:t>
      </w:r>
      <w:r w:rsidR="00E9723C">
        <w:rPr>
          <w:u w:val="single"/>
        </w:rPr>
        <w:t>8</w:t>
      </w:r>
      <w:r w:rsidRPr="00862488">
        <w:rPr>
          <w:u w:val="single"/>
        </w:rPr>
        <w:t>. členu</w:t>
      </w:r>
      <w:r w:rsidRPr="00862488">
        <w:t xml:space="preserve">: </w:t>
      </w:r>
      <w:r w:rsidR="00D23143" w:rsidRPr="00862488">
        <w:rPr>
          <w:color w:val="000000"/>
          <w:szCs w:val="20"/>
        </w:rPr>
        <w:t>(74.i člen ZDDV-1)</w:t>
      </w:r>
      <w:r w:rsidR="00D23143" w:rsidRPr="00862488">
        <w:t xml:space="preserve"> </w:t>
      </w:r>
    </w:p>
    <w:p w:rsidR="00B143D3" w:rsidRPr="00862488" w:rsidRDefault="00B143D3" w:rsidP="00D93F0D">
      <w:pPr>
        <w:jc w:val="both"/>
      </w:pPr>
    </w:p>
    <w:p w:rsidR="00B143D3" w:rsidRPr="00862488" w:rsidRDefault="00B143D3" w:rsidP="00D93F0D">
      <w:pPr>
        <w:jc w:val="both"/>
      </w:pPr>
      <w:r w:rsidRPr="00862488">
        <w:t xml:space="preserve">S tem členom se redakcijsko popravlja prva alineja </w:t>
      </w:r>
      <w:r w:rsidR="00A37338" w:rsidRPr="00862488">
        <w:t xml:space="preserve">točke </w:t>
      </w:r>
      <w:r w:rsidRPr="00862488">
        <w:t>a) drugega odstavka, v kateri je sklic na 13. točko 50. člena, ki pa je z Zakonom o spremembah in dopolnitva</w:t>
      </w:r>
      <w:r w:rsidR="0027098C" w:rsidRPr="00862488">
        <w:t xml:space="preserve">h Zakona o davku </w:t>
      </w:r>
      <w:r w:rsidRPr="00862488">
        <w:t>n</w:t>
      </w:r>
      <w:r w:rsidR="0027098C" w:rsidRPr="00862488">
        <w:t>a</w:t>
      </w:r>
      <w:r w:rsidRPr="00862488">
        <w:t xml:space="preserve"> dodano vrednost (Uradni list RS, št. 85/10) postala 12. točka, zato se temu ustrezno popravlja sklicevanje.</w:t>
      </w:r>
    </w:p>
    <w:p w:rsidR="00F85532" w:rsidRPr="00862488" w:rsidRDefault="00F85532" w:rsidP="00D93F0D">
      <w:pPr>
        <w:jc w:val="both"/>
      </w:pPr>
    </w:p>
    <w:p w:rsidR="00D93F0D" w:rsidRPr="00862488" w:rsidRDefault="00D93F0D" w:rsidP="00D93F0D">
      <w:pPr>
        <w:jc w:val="both"/>
        <w:rPr>
          <w:color w:val="A5A5A5" w:themeColor="accent3"/>
        </w:rPr>
      </w:pPr>
      <w:r w:rsidRPr="00862488">
        <w:rPr>
          <w:u w:val="single"/>
        </w:rPr>
        <w:t xml:space="preserve">K </w:t>
      </w:r>
      <w:r w:rsidR="00E9723C">
        <w:rPr>
          <w:u w:val="single"/>
        </w:rPr>
        <w:t>9</w:t>
      </w:r>
      <w:r w:rsidRPr="00862488">
        <w:rPr>
          <w:u w:val="single"/>
        </w:rPr>
        <w:t>. členu</w:t>
      </w:r>
      <w:r w:rsidR="000E4025" w:rsidRPr="00862488">
        <w:rPr>
          <w:u w:val="single"/>
        </w:rPr>
        <w:t xml:space="preserve">: </w:t>
      </w:r>
      <w:r w:rsidR="000E4025" w:rsidRPr="00862488">
        <w:rPr>
          <w:color w:val="000000"/>
          <w:szCs w:val="20"/>
        </w:rPr>
        <w:t>(</w:t>
      </w:r>
      <w:r w:rsidR="000E323A" w:rsidRPr="00862488">
        <w:rPr>
          <w:color w:val="000000"/>
          <w:szCs w:val="20"/>
        </w:rPr>
        <w:t>85</w:t>
      </w:r>
      <w:r w:rsidR="000E4025" w:rsidRPr="00862488">
        <w:rPr>
          <w:color w:val="000000"/>
          <w:szCs w:val="20"/>
        </w:rPr>
        <w:t>. člen ZDDV-1)</w:t>
      </w:r>
      <w:r w:rsidRPr="00862488">
        <w:rPr>
          <w:u w:val="single"/>
        </w:rPr>
        <w:t xml:space="preserve"> </w:t>
      </w:r>
    </w:p>
    <w:p w:rsidR="00BB7F90" w:rsidRPr="00862488" w:rsidRDefault="00BB7F90" w:rsidP="00D93F0D">
      <w:pPr>
        <w:jc w:val="both"/>
      </w:pPr>
    </w:p>
    <w:p w:rsidR="00BB7F90" w:rsidRPr="00862488" w:rsidRDefault="00BB7F90" w:rsidP="00D93F0D">
      <w:pPr>
        <w:jc w:val="both"/>
      </w:pPr>
      <w:r w:rsidRPr="00862488">
        <w:t>S predlagano določbo se dopolni 85. člen ZDDV-1, ki v splošnem ureja obveznost davčnega zavezanca, da vodi evidence, ki so potrebne za izvajanje nadzora nad pravilnostjo obračunavanja DDV. Zaradi uvedbe nove ureditve skladiščenja na odpoklic (</w:t>
      </w:r>
      <w:r w:rsidR="00D23143" w:rsidRPr="00862488">
        <w:t>3</w:t>
      </w:r>
      <w:r w:rsidRPr="00862488">
        <w:t>. člen predloga zakona; predlog nov</w:t>
      </w:r>
      <w:r w:rsidR="00DE2C63">
        <w:t>ega</w:t>
      </w:r>
      <w:r w:rsidRPr="00862488">
        <w:t xml:space="preserve"> 9.a člen</w:t>
      </w:r>
      <w:r w:rsidR="00DE2C63">
        <w:t>a ZDDV-1</w:t>
      </w:r>
      <w:r w:rsidRPr="00862488">
        <w:t>) se določba dopolnjuje in zavezancu nalaga tudi zagotavljanje ustreznih evidenc za izvajanje te ureditve. Obveznost vodenja evidenc velja tako za dobavitelja kot tudi za prejemnika blaga v okviru posebne ureditve skladiščenja na odpoklic.</w:t>
      </w:r>
      <w:r w:rsidR="00A67ADD" w:rsidRPr="00862488">
        <w:t xml:space="preserve"> Podrobneje je vsebina evidenc določena v 54.a členu Izvedbene uredbe Sveta (EU) 2018/1912, ki se uporablja neposredno in v prvem odstavku določa informacije, ki jih mora v evidenci za potrebe skladiščenja na odpoklic </w:t>
      </w:r>
      <w:r w:rsidR="00B813B9" w:rsidRPr="00862488">
        <w:t xml:space="preserve">zagotoviti dobavitelj blaga. V drugem odstavku 54.a člena navedene izvedbene uredbe pa so določene informacije, ki jih mora v evidencah </w:t>
      </w:r>
      <w:r w:rsidR="002F3EA3" w:rsidRPr="00862488">
        <w:t>zagotoviti</w:t>
      </w:r>
      <w:r w:rsidR="00B813B9" w:rsidRPr="00862488">
        <w:t xml:space="preserve"> prejemnik blaga.</w:t>
      </w:r>
    </w:p>
    <w:p w:rsidR="00BB7F90" w:rsidRPr="00862488" w:rsidRDefault="00BB7F90" w:rsidP="00D93F0D">
      <w:pPr>
        <w:jc w:val="both"/>
      </w:pPr>
    </w:p>
    <w:p w:rsidR="00D93F0D" w:rsidRPr="00862488" w:rsidRDefault="00BB7F90" w:rsidP="00D93F0D">
      <w:pPr>
        <w:jc w:val="both"/>
      </w:pPr>
      <w:r w:rsidRPr="00862488">
        <w:t>Predlagana dopolnitev 85. člena ZDDV-1 je povezana s predlogom nov</w:t>
      </w:r>
      <w:r w:rsidR="00DE2C63">
        <w:t>ega</w:t>
      </w:r>
      <w:r w:rsidRPr="00862488">
        <w:t xml:space="preserve"> 9.a člen ZDDV-1</w:t>
      </w:r>
      <w:r w:rsidR="00570677" w:rsidRPr="00862488">
        <w:t xml:space="preserve"> (gl. </w:t>
      </w:r>
      <w:r w:rsidR="00433FB1">
        <w:t>2</w:t>
      </w:r>
      <w:r w:rsidR="00570677" w:rsidRPr="00862488">
        <w:t>. člen predloga zakona)</w:t>
      </w:r>
      <w:r w:rsidRPr="00862488">
        <w:t>.</w:t>
      </w:r>
    </w:p>
    <w:p w:rsidR="00BB7F90" w:rsidRPr="00862488" w:rsidRDefault="00BB7F90" w:rsidP="00D93F0D">
      <w:pPr>
        <w:jc w:val="both"/>
      </w:pPr>
    </w:p>
    <w:p w:rsidR="00D93F0D" w:rsidRPr="00862488" w:rsidRDefault="00D93F0D" w:rsidP="00D93F0D">
      <w:pPr>
        <w:jc w:val="both"/>
        <w:rPr>
          <w:color w:val="000000"/>
          <w:szCs w:val="20"/>
        </w:rPr>
      </w:pPr>
      <w:r w:rsidRPr="00862488">
        <w:rPr>
          <w:u w:val="single"/>
        </w:rPr>
        <w:t xml:space="preserve">K </w:t>
      </w:r>
      <w:r w:rsidR="00E9723C" w:rsidRPr="00862488">
        <w:rPr>
          <w:u w:val="single"/>
        </w:rPr>
        <w:t>1</w:t>
      </w:r>
      <w:r w:rsidR="00E9723C">
        <w:rPr>
          <w:u w:val="single"/>
        </w:rPr>
        <w:t>0</w:t>
      </w:r>
      <w:r w:rsidRPr="00862488">
        <w:rPr>
          <w:u w:val="single"/>
        </w:rPr>
        <w:t xml:space="preserve">. členu </w:t>
      </w:r>
      <w:r w:rsidR="000E4025" w:rsidRPr="00862488">
        <w:rPr>
          <w:color w:val="000000"/>
          <w:szCs w:val="20"/>
        </w:rPr>
        <w:t>(</w:t>
      </w:r>
      <w:r w:rsidR="000E323A" w:rsidRPr="00862488">
        <w:rPr>
          <w:color w:val="000000"/>
          <w:szCs w:val="20"/>
        </w:rPr>
        <w:t>90</w:t>
      </w:r>
      <w:r w:rsidR="000E4025" w:rsidRPr="00862488">
        <w:rPr>
          <w:color w:val="000000"/>
          <w:szCs w:val="20"/>
        </w:rPr>
        <w:t>. člen ZDDV-1)</w:t>
      </w:r>
    </w:p>
    <w:p w:rsidR="00D93F0D" w:rsidRPr="00862488" w:rsidRDefault="00D93F0D" w:rsidP="00D93F0D">
      <w:pPr>
        <w:jc w:val="both"/>
      </w:pPr>
    </w:p>
    <w:p w:rsidR="00BB7F90" w:rsidRPr="00862488" w:rsidRDefault="00BB7F90" w:rsidP="00D93F0D">
      <w:pPr>
        <w:jc w:val="both"/>
      </w:pPr>
      <w:r w:rsidRPr="00862488">
        <w:t xml:space="preserve">Zaradi uveljavitve nove ureditve skladiščenja na odpoklic (nov 9.a člen ZDDV-1) je </w:t>
      </w:r>
      <w:r w:rsidR="00DB2C64" w:rsidRPr="00862488">
        <w:t>treba</w:t>
      </w:r>
      <w:r w:rsidRPr="00862488">
        <w:t xml:space="preserve"> dopolniti tudi določbo 90. člena ZDDV-1, ki se nanaša na podatke, ki jih mora vsebovati rekapitulacijsko poročilo. V to poročilo mora zavezanec, ki dobavlja blago v okviru posebne ureditve </w:t>
      </w:r>
      <w:r w:rsidR="002F3EA3" w:rsidRPr="00862488">
        <w:t>skladiščenja</w:t>
      </w:r>
      <w:r w:rsidRPr="00862488">
        <w:t xml:space="preserve"> na odpoklic, vključiti tudi podatke, ki so pomembni za izvajanje nadzora nad pravilnostjo izvajanja te ureditve. </w:t>
      </w:r>
      <w:r w:rsidR="00074D7C" w:rsidRPr="00862488">
        <w:t xml:space="preserve">Dobavitelj bo moral v </w:t>
      </w:r>
      <w:r w:rsidR="002F3EA3" w:rsidRPr="00862488">
        <w:t>obdobju</w:t>
      </w:r>
      <w:r w:rsidR="00C54E78" w:rsidRPr="00862488">
        <w:t xml:space="preserve">, ko je bila opravljena </w:t>
      </w:r>
      <w:r w:rsidR="00074D7C" w:rsidRPr="00862488">
        <w:t>odprem</w:t>
      </w:r>
      <w:r w:rsidR="00C54E78" w:rsidRPr="00862488">
        <w:t>a</w:t>
      </w:r>
      <w:r w:rsidR="00074D7C" w:rsidRPr="00862488">
        <w:t xml:space="preserve"> oziroma odpošiljanj</w:t>
      </w:r>
      <w:r w:rsidR="00FA7CA9" w:rsidRPr="00862488">
        <w:t>e</w:t>
      </w:r>
      <w:r w:rsidR="00074D7C" w:rsidRPr="00862488">
        <w:t xml:space="preserve"> blaga v drugo državo članico</w:t>
      </w:r>
      <w:r w:rsidR="00FA7CA9" w:rsidRPr="00862488">
        <w:t>,</w:t>
      </w:r>
      <w:r w:rsidR="00074D7C" w:rsidRPr="00862488">
        <w:t xml:space="preserve"> poročati podatke o identifikacijski številki za DDV davčnih zavezancev, ki jim je namenjeno blago, ko pa dejansko pride do dobave blaga in se pravica do razpolaganja z blagom kot lastnik</w:t>
      </w:r>
      <w:r w:rsidR="00635474">
        <w:t>a</w:t>
      </w:r>
      <w:r w:rsidR="00074D7C" w:rsidRPr="00862488">
        <w:t xml:space="preserve"> prenese na prejemnika blaga in pride do dobave blaga znotraj Unije, bo moral dobavitelj o tej dobavi poročati v rekapitulacijsko poročilo</w:t>
      </w:r>
      <w:r w:rsidR="00C54E78" w:rsidRPr="00862488">
        <w:t xml:space="preserve"> v obdobju, ko je bila dobava opravljena</w:t>
      </w:r>
      <w:r w:rsidR="00074D7C" w:rsidRPr="00862488">
        <w:t xml:space="preserve">. </w:t>
      </w:r>
      <w:r w:rsidR="00C54E78" w:rsidRPr="00862488">
        <w:t>V primeru, da blago v 12 mesec</w:t>
      </w:r>
      <w:r w:rsidR="006C1E4B" w:rsidRPr="00862488">
        <w:t>ih</w:t>
      </w:r>
      <w:r w:rsidR="00C54E78" w:rsidRPr="00862488">
        <w:t xml:space="preserve"> ne bo dobavljeno prvotnemu prejemniku blaga, amp</w:t>
      </w:r>
      <w:r w:rsidR="002702BF" w:rsidRPr="00862488">
        <w:t>a</w:t>
      </w:r>
      <w:r w:rsidR="00C54E78" w:rsidRPr="00862488">
        <w:t xml:space="preserve">k bo le ta nadomeščen z drugim davčnim zavezancem, je </w:t>
      </w:r>
      <w:r w:rsidR="00DB2C64" w:rsidRPr="00862488">
        <w:t>treba</w:t>
      </w:r>
      <w:r w:rsidR="00C54E78" w:rsidRPr="00862488">
        <w:t xml:space="preserve"> tudi to spremembo ustrezno poročati v rekapi</w:t>
      </w:r>
      <w:r w:rsidR="002702BF" w:rsidRPr="00862488">
        <w:t>t</w:t>
      </w:r>
      <w:r w:rsidR="00C54E78" w:rsidRPr="00862488">
        <w:t>ulacijsko poročilo.</w:t>
      </w:r>
      <w:r w:rsidR="00074D7C" w:rsidRPr="00862488">
        <w:t xml:space="preserve"> </w:t>
      </w:r>
      <w:r w:rsidRPr="00862488">
        <w:lastRenderedPageBreak/>
        <w:t>Predloženi podatki bodo omogočili davčnemu organu</w:t>
      </w:r>
      <w:r w:rsidR="002633BB" w:rsidRPr="00862488">
        <w:t xml:space="preserve"> tudi</w:t>
      </w:r>
      <w:r w:rsidRPr="00862488">
        <w:t>, da bo lahko pri pridobitelju blaga preveril, ali je pridobljeno blago ustrezno vključil v svoj obračun DDV.</w:t>
      </w:r>
    </w:p>
    <w:p w:rsidR="00BB7F90" w:rsidRPr="00862488" w:rsidRDefault="00BB7F90" w:rsidP="00D93F0D">
      <w:pPr>
        <w:jc w:val="both"/>
      </w:pPr>
    </w:p>
    <w:p w:rsidR="0063446E" w:rsidRPr="00862488" w:rsidRDefault="0063446E" w:rsidP="00D93F0D">
      <w:pPr>
        <w:jc w:val="both"/>
        <w:rPr>
          <w:u w:val="single"/>
        </w:rPr>
      </w:pPr>
      <w:r w:rsidRPr="00862488">
        <w:rPr>
          <w:u w:val="single"/>
        </w:rPr>
        <w:t xml:space="preserve">K </w:t>
      </w:r>
      <w:r w:rsidR="00E9723C" w:rsidRPr="00862488">
        <w:rPr>
          <w:u w:val="single"/>
        </w:rPr>
        <w:t>1</w:t>
      </w:r>
      <w:r w:rsidR="00E9723C">
        <w:rPr>
          <w:u w:val="single"/>
        </w:rPr>
        <w:t>1</w:t>
      </w:r>
      <w:r w:rsidRPr="00862488">
        <w:rPr>
          <w:u w:val="single"/>
        </w:rPr>
        <w:t xml:space="preserve">. členu </w:t>
      </w:r>
      <w:r w:rsidR="00ED3FD0" w:rsidRPr="00862488">
        <w:rPr>
          <w:color w:val="000000"/>
          <w:szCs w:val="20"/>
          <w:u w:val="single"/>
        </w:rPr>
        <w:t>(nov 93.a člen ZDDV-1)</w:t>
      </w:r>
      <w:r w:rsidR="00ED3FD0" w:rsidRPr="00862488">
        <w:rPr>
          <w:u w:val="single"/>
        </w:rPr>
        <w:t xml:space="preserve"> </w:t>
      </w:r>
    </w:p>
    <w:p w:rsidR="00ED3FD0" w:rsidRPr="00862488" w:rsidRDefault="00ED3FD0" w:rsidP="00D93F0D">
      <w:pPr>
        <w:jc w:val="both"/>
      </w:pPr>
    </w:p>
    <w:p w:rsidR="0063446E" w:rsidRPr="00862488" w:rsidRDefault="0063446E" w:rsidP="0063446E">
      <w:pPr>
        <w:jc w:val="both"/>
      </w:pPr>
      <w:r w:rsidRPr="00862488">
        <w:t xml:space="preserve">Z novim 93.a členom </w:t>
      </w:r>
      <w:r w:rsidR="00DE2C63">
        <w:t xml:space="preserve">ZDDV-1 </w:t>
      </w:r>
      <w:r w:rsidRPr="00862488">
        <w:t xml:space="preserve">se predpisuje obveznost za davčne zavezance, ki pridobijo novo ali rabljeno prevozno sredstvo iz druge države članice, da pridobitev prevoznega sredstva v elektronski obliki prijavijo davčnemu organu v 15 dneh od dneva pridobitve. </w:t>
      </w:r>
      <w:r w:rsidR="007D61B9">
        <w:t xml:space="preserve">Če želijo davčni </w:t>
      </w:r>
      <w:r w:rsidR="001C4A49">
        <w:t xml:space="preserve">zavezanci registrirati prevozno sredstvo, ki je bilo ob pridobitvi namenjeno nadaljnji prodaji, morajo davčnemu organu prijaviti pridobitev prevoznega sredstva v elektronski obliki, in sicer preden vozilo registrirajo. </w:t>
      </w:r>
      <w:r w:rsidRPr="00862488">
        <w:t xml:space="preserve">Rok 15 dni velja že po </w:t>
      </w:r>
      <w:r w:rsidR="00FA7CA9" w:rsidRPr="00862488">
        <w:t xml:space="preserve">sedanji </w:t>
      </w:r>
      <w:r w:rsidRPr="00862488">
        <w:t>ureditvi za prijavo novega prevoznega sredstva</w:t>
      </w:r>
      <w:r w:rsidR="001C4A49">
        <w:t>, pridobitev prevoznega sredstva, ki je bilo ob pridobitvi namenjeno nadaljnji prodaji, pa mora davčni zavezanec prijaviti davčnemu organu pred registracijo</w:t>
      </w:r>
      <w:r w:rsidRPr="00862488">
        <w:t xml:space="preserve">. Pri pridobitvi rabljenega prevoznega sredstva mora davčni zavezanec po </w:t>
      </w:r>
      <w:r w:rsidR="00FA7CA9" w:rsidRPr="00862488">
        <w:t xml:space="preserve">sedanji </w:t>
      </w:r>
      <w:r w:rsidRPr="00862488">
        <w:t>ureditvi prijavo opraviti ob pridobitvi, po novem pa bo rok za prijavo pridobitve izenačen z rokom prijave novega prevoznega sredstva.</w:t>
      </w:r>
    </w:p>
    <w:p w:rsidR="0063446E" w:rsidRPr="00862488" w:rsidRDefault="0063446E" w:rsidP="0063446E">
      <w:pPr>
        <w:jc w:val="both"/>
      </w:pPr>
    </w:p>
    <w:p w:rsidR="0063446E" w:rsidRPr="00862488" w:rsidRDefault="0063446E" w:rsidP="0063446E">
      <w:pPr>
        <w:jc w:val="both"/>
      </w:pPr>
      <w:r w:rsidRPr="00862488">
        <w:t>Prijava pridobitve novega prevoznega sredstva je obvezna v primeru, ko novo prevozno sredstvo pridobi davčni zavezanec v okviru svoje ekonomske dejavnosti, če je prodajalec davčni zavezanec v drugi državi članici, ki v skladu z zakonodajo te države članice ni oproščen obračunavanja DDV kot mali davčni zavezanec in ne gre za prodajo blaga na daljavo ter bo takšno vozilo registriral. Tudi v primeru, ko novo prevozno sredstvo priložnostno dobavi katera koli druga oseba, je treba pridobitev novega prevoznega sredstva prijaviti davčnemu organu v 15 dneh od pridobitve. Davčni zavezanci lahko pri svojem poslovanju nova prevozna sredstva kljub temu, da so namenjena nadaljnji prodaji, le-ta registrirajo za udeležbo v prometu iz različnih vzrokov (promocijske aktivnosti, testna vozila</w:t>
      </w:r>
      <w:r w:rsidR="00FA7CA9" w:rsidRPr="00862488">
        <w:t> </w:t>
      </w:r>
      <w:r w:rsidRPr="00862488">
        <w:t xml:space="preserve">...). Tudi v tem primeru mora davčni zavezanec prijaviti pridobitev novega prevoznega sredstva v elektronski obliki </w:t>
      </w:r>
      <w:r w:rsidR="003562E0">
        <w:t>pred registracijo prevoznega sredstva</w:t>
      </w:r>
      <w:r w:rsidRPr="00862488">
        <w:t xml:space="preserve">. </w:t>
      </w:r>
    </w:p>
    <w:p w:rsidR="0063446E" w:rsidRPr="00862488" w:rsidRDefault="0063446E" w:rsidP="0063446E">
      <w:pPr>
        <w:jc w:val="both"/>
      </w:pPr>
    </w:p>
    <w:p w:rsidR="0063446E" w:rsidRPr="00862488" w:rsidRDefault="0063446E" w:rsidP="0063446E">
      <w:pPr>
        <w:jc w:val="both"/>
      </w:pPr>
      <w:r w:rsidRPr="00862488">
        <w:t>Prijava pridobitve novega prevoznega sredstva je obvezna tudi v primeru, ko novo prevozno sredstvo pridobi davčni zavezanec ali pravna oseba, ki ni davčni zavezanec, katerih druge pridobitve niso predmet DDV v skladu s točko d) prvega odstavka 4. člena ZDDV-1, ali katera koli druga oseba, ki ni davčni zavezanec. V teh primerih mora davčni zavezanec ali druga oseba prijaviti pridobitev v elektronski obliki v 15 dneh od dneva pridobitve, DDV pa v teh primerih odmeri davčni organ. Če novo prevozno sredstvo, ki ni namenjeno nadaljnji prodaji, pridobi davčni zavezanec, identificiran za namene DDV, o</w:t>
      </w:r>
      <w:r w:rsidRPr="00862488">
        <w:rPr>
          <w:rFonts w:cs="Arial"/>
        </w:rPr>
        <w:t>rgan, pristojen za registracijo</w:t>
      </w:r>
      <w:r w:rsidR="00FA7CA9" w:rsidRPr="00862488">
        <w:rPr>
          <w:rFonts w:cs="Arial"/>
        </w:rPr>
        <w:t>,</w:t>
      </w:r>
      <w:r w:rsidRPr="00862488">
        <w:rPr>
          <w:rFonts w:cs="Arial"/>
        </w:rPr>
        <w:t xml:space="preserve"> oziroma </w:t>
      </w:r>
      <w:r w:rsidR="00682D3A" w:rsidRPr="00862488">
        <w:rPr>
          <w:rFonts w:cs="Arial"/>
        </w:rPr>
        <w:t xml:space="preserve">za registracijo vozil </w:t>
      </w:r>
      <w:r w:rsidRPr="00862488">
        <w:rPr>
          <w:rFonts w:cs="Arial"/>
        </w:rPr>
        <w:t xml:space="preserve">pooblaščena organizacija </w:t>
      </w:r>
      <w:r w:rsidRPr="00862488">
        <w:t>brez dokazila o prijavi pridobitve prevoznega sredstva davčnemu organu le-tega ne sme registrirati. Če pa novo prevozno sredstvo pridobi katera</w:t>
      </w:r>
      <w:r w:rsidR="0029394B" w:rsidRPr="00862488">
        <w:t xml:space="preserve"> </w:t>
      </w:r>
      <w:r w:rsidRPr="00862488">
        <w:t>koli druga oseba (davčni zavezanec, ki ni identificiran za namene DDV; pravna oseba, ki ni davčni zavezanec, katerih druge pridobitve niso predmet DDV v skladu s točko d) prvega odstavka 4. člena ZDDV-1; ali katera koli druga oseba, ki ni davčni zavezanec)</w:t>
      </w:r>
      <w:r w:rsidR="0029394B" w:rsidRPr="00862488">
        <w:t>,</w:t>
      </w:r>
      <w:r w:rsidRPr="00862488">
        <w:t xml:space="preserve"> </w:t>
      </w:r>
      <w:r w:rsidRPr="00862488">
        <w:rPr>
          <w:rFonts w:cs="Arial"/>
        </w:rPr>
        <w:t>organ, pristojen za registracijo</w:t>
      </w:r>
      <w:r w:rsidR="0029394B" w:rsidRPr="00862488">
        <w:rPr>
          <w:rFonts w:cs="Arial"/>
        </w:rPr>
        <w:t>,</w:t>
      </w:r>
      <w:r w:rsidRPr="00862488">
        <w:rPr>
          <w:rFonts w:cs="Arial"/>
        </w:rPr>
        <w:t xml:space="preserve"> oziroma </w:t>
      </w:r>
      <w:r w:rsidR="00100008" w:rsidRPr="00862488">
        <w:rPr>
          <w:rFonts w:cs="Arial"/>
        </w:rPr>
        <w:t xml:space="preserve">za registracijo vozil </w:t>
      </w:r>
      <w:r w:rsidRPr="00862488">
        <w:rPr>
          <w:rFonts w:cs="Arial"/>
        </w:rPr>
        <w:t xml:space="preserve">pooblaščena organizacija </w:t>
      </w:r>
      <w:r w:rsidRPr="00862488">
        <w:t xml:space="preserve">prevoznega sredstva brez dokazila o plačilu DDV ne sme registrirati. </w:t>
      </w:r>
    </w:p>
    <w:p w:rsidR="0063446E" w:rsidRPr="00862488" w:rsidRDefault="0063446E" w:rsidP="0063446E">
      <w:pPr>
        <w:jc w:val="both"/>
      </w:pPr>
    </w:p>
    <w:p w:rsidR="0063446E" w:rsidRPr="00862488" w:rsidRDefault="0063446E" w:rsidP="0063446E">
      <w:pPr>
        <w:jc w:val="both"/>
      </w:pPr>
      <w:r w:rsidRPr="00862488">
        <w:t>Prijava rabljenega prevoznega sredstva je obvezna</w:t>
      </w:r>
      <w:r w:rsidR="00570677" w:rsidRPr="00862488">
        <w:t xml:space="preserve"> tudi</w:t>
      </w:r>
      <w:r w:rsidRPr="00862488">
        <w:t xml:space="preserve"> v primeru, ko davčni zavezanec, ki je identificiran za namene DDV v Sloveniji, pridobi rabljeno prevozno sredstvo od prodajalca, ki je identificiran za namene DDV v drugi državi članici, pri čemer je ta prodajalec v državi članici, kjer je bila opravljena dobava, uveljavljal oprostitev plačila DDV od dobave rabljenega prevoznega sredstva pod pogoji, ki so enaki pogojem iz 1. točke 46. člena ZDDV-1, prevozno sredstvo pa se bo registriralo za uporabo v Sloveniji. Brez dokazila o prijavi pridobitve rabljenega prevoznega sredstva davčnemu organu o</w:t>
      </w:r>
      <w:r w:rsidRPr="00862488">
        <w:rPr>
          <w:rFonts w:cs="Arial"/>
        </w:rPr>
        <w:t>rgan, pristojen za registracijo</w:t>
      </w:r>
      <w:r w:rsidR="0029394B" w:rsidRPr="00862488">
        <w:rPr>
          <w:rFonts w:cs="Arial"/>
        </w:rPr>
        <w:t>,</w:t>
      </w:r>
      <w:r w:rsidRPr="00862488">
        <w:rPr>
          <w:rFonts w:cs="Arial"/>
        </w:rPr>
        <w:t xml:space="preserve"> oziroma </w:t>
      </w:r>
      <w:r w:rsidR="00100008" w:rsidRPr="00862488">
        <w:rPr>
          <w:rFonts w:cs="Arial"/>
        </w:rPr>
        <w:t xml:space="preserve">za registracijo vozil </w:t>
      </w:r>
      <w:r w:rsidRPr="00862488">
        <w:rPr>
          <w:rFonts w:cs="Arial"/>
        </w:rPr>
        <w:t xml:space="preserve">pooblaščena organizacija </w:t>
      </w:r>
      <w:r w:rsidRPr="00862488">
        <w:t xml:space="preserve">le-tega ne sme registrirati. Podana je še definicija rabljenega prevoznega sredstva, in sicer je to prevozno sredstvo, ki ne šteje za novo prevozno sredstvo v skladu s tretjim odstavkom 3. člena ZDDV-1. </w:t>
      </w:r>
    </w:p>
    <w:p w:rsidR="0063446E" w:rsidRPr="00862488" w:rsidRDefault="0063446E" w:rsidP="0063446E">
      <w:pPr>
        <w:jc w:val="both"/>
      </w:pPr>
    </w:p>
    <w:p w:rsidR="0063446E" w:rsidRPr="00862488" w:rsidRDefault="0063446E" w:rsidP="0063446E">
      <w:pPr>
        <w:jc w:val="both"/>
      </w:pPr>
      <w:r w:rsidRPr="00862488">
        <w:t xml:space="preserve">S </w:t>
      </w:r>
      <w:r w:rsidR="0032073E">
        <w:t>četrtim</w:t>
      </w:r>
      <w:r w:rsidR="0032073E" w:rsidRPr="00862488">
        <w:t xml:space="preserve"> </w:t>
      </w:r>
      <w:r w:rsidRPr="00862488">
        <w:t xml:space="preserve">odstavkom je dano pooblastilo ministru za finance, da predpiše </w:t>
      </w:r>
      <w:r w:rsidR="0032073E">
        <w:t>podrobnejše urejanje</w:t>
      </w:r>
      <w:r w:rsidR="0032073E" w:rsidRPr="00862488">
        <w:t xml:space="preserve"> </w:t>
      </w:r>
      <w:r w:rsidR="00EB1807">
        <w:t xml:space="preserve">načina </w:t>
      </w:r>
      <w:r w:rsidRPr="00862488">
        <w:t>prijave pridobitve prevoznega sredstva.</w:t>
      </w:r>
    </w:p>
    <w:p w:rsidR="0063446E" w:rsidRPr="00862488" w:rsidRDefault="0063446E" w:rsidP="0063446E">
      <w:pPr>
        <w:jc w:val="both"/>
      </w:pPr>
    </w:p>
    <w:p w:rsidR="0063446E" w:rsidRPr="00862488" w:rsidRDefault="0063446E" w:rsidP="0063446E">
      <w:pPr>
        <w:jc w:val="both"/>
      </w:pPr>
      <w:r w:rsidRPr="00862488">
        <w:t xml:space="preserve">Obveznost prijave za davčne zavezance ni novost, saj ta obveznost že izhaja iz </w:t>
      </w:r>
      <w:r w:rsidR="0029394B" w:rsidRPr="00862488">
        <w:t xml:space="preserve">sedanjih </w:t>
      </w:r>
      <w:r w:rsidRPr="00862488">
        <w:t>določb 23. in 24. člena Pravilnika o izvajanju zakona o davku na dodano vrednost (Uradni list RS, št. 141/06, 52/07, 120/07, 21/08, 123/08, 105/09, 27/10, 104/10, 110/10, 82/11, 106/11, 108/11, 102/12, 54/13, 85/14, 95/14, 39/16, 45/16, 86/16, 50/17 in 84/18</w:t>
      </w:r>
      <w:r w:rsidR="0026695D" w:rsidRPr="00862488">
        <w:t>)</w:t>
      </w:r>
      <w:r w:rsidR="00F84751">
        <w:t>, ki bo ustrezno prilagojen glede na zakonsko določbo, pri čemer se obrazec DDV-PPS, ki je priloga tega pravilnika, ne bo spremenil</w:t>
      </w:r>
      <w:r w:rsidRPr="00862488">
        <w:t xml:space="preserve">. </w:t>
      </w:r>
      <w:r w:rsidR="0029394B" w:rsidRPr="00862488">
        <w:t>P</w:t>
      </w:r>
      <w:r w:rsidRPr="00862488">
        <w:t xml:space="preserve">o novem </w:t>
      </w:r>
      <w:r w:rsidR="0029394B" w:rsidRPr="00862488">
        <w:t xml:space="preserve">pa bo </w:t>
      </w:r>
      <w:r w:rsidRPr="00862488">
        <w:t>neizpolnjevanje teh obveznosti opredeljeno kot prekršek. Dodatno je prijava pridobitve novega prevoznega sredstva predvidena v elektronski obliki v vseh zgoraj navedenih primerih, torej tudi v primerih</w:t>
      </w:r>
      <w:r w:rsidR="0029394B" w:rsidRPr="00862488">
        <w:t>,</w:t>
      </w:r>
      <w:r w:rsidRPr="00862488">
        <w:t xml:space="preserve"> ko oseba, ki pridobi prevozno sredstvo, ni identificirana za namene DDV, saj je obrazec za prijavo prevoznega sredstva dostopen na odprtem portalu brez obvezne uporabe kvalificiranega potrdila.</w:t>
      </w:r>
      <w:r w:rsidR="00570677" w:rsidRPr="00862488">
        <w:t xml:space="preserve"> Sprememba v načinu obravnave obveznosti prijave ob pridobitvi vozila je pomembna z vidika povečanja učinkovitosti pri boju proti davčnim utajam, povezanim</w:t>
      </w:r>
      <w:r w:rsidR="005B5455" w:rsidRPr="00862488">
        <w:t xml:space="preserve"> z nabavo vozil iz drugih držav članic EU.</w:t>
      </w:r>
    </w:p>
    <w:p w:rsidR="0063446E" w:rsidRPr="00862488" w:rsidRDefault="0063446E" w:rsidP="00D93F0D">
      <w:pPr>
        <w:jc w:val="both"/>
      </w:pPr>
    </w:p>
    <w:p w:rsidR="00D93F0D" w:rsidRPr="00862488" w:rsidRDefault="00D93F0D" w:rsidP="00D93F0D">
      <w:pPr>
        <w:jc w:val="both"/>
        <w:rPr>
          <w:szCs w:val="20"/>
          <w:u w:val="single"/>
        </w:rPr>
      </w:pPr>
      <w:r w:rsidRPr="00862488">
        <w:rPr>
          <w:szCs w:val="20"/>
          <w:u w:val="single"/>
        </w:rPr>
        <w:t xml:space="preserve">K </w:t>
      </w:r>
      <w:r w:rsidR="00E9723C" w:rsidRPr="00862488">
        <w:rPr>
          <w:szCs w:val="20"/>
          <w:u w:val="single"/>
        </w:rPr>
        <w:t>1</w:t>
      </w:r>
      <w:r w:rsidR="00E9723C">
        <w:rPr>
          <w:szCs w:val="20"/>
          <w:u w:val="single"/>
        </w:rPr>
        <w:t>2</w:t>
      </w:r>
      <w:r w:rsidRPr="00862488">
        <w:rPr>
          <w:szCs w:val="20"/>
          <w:u w:val="single"/>
        </w:rPr>
        <w:t xml:space="preserve">. členu </w:t>
      </w:r>
      <w:r w:rsidR="000E4025" w:rsidRPr="00862488">
        <w:rPr>
          <w:color w:val="000000"/>
          <w:szCs w:val="20"/>
        </w:rPr>
        <w:t>(</w:t>
      </w:r>
      <w:r w:rsidR="000E323A" w:rsidRPr="00862488">
        <w:rPr>
          <w:color w:val="000000"/>
          <w:szCs w:val="20"/>
        </w:rPr>
        <w:t>126</w:t>
      </w:r>
      <w:r w:rsidR="000E4025" w:rsidRPr="00862488">
        <w:rPr>
          <w:color w:val="000000"/>
          <w:szCs w:val="20"/>
        </w:rPr>
        <w:t>. člen ZDDV-1)</w:t>
      </w:r>
    </w:p>
    <w:p w:rsidR="00D93F0D" w:rsidRPr="00862488" w:rsidRDefault="00D93F0D" w:rsidP="00D93F0D">
      <w:pPr>
        <w:jc w:val="both"/>
      </w:pPr>
    </w:p>
    <w:p w:rsidR="00D93F0D" w:rsidRPr="00862488" w:rsidRDefault="00764C36" w:rsidP="00D93F0D">
      <w:pPr>
        <w:jc w:val="both"/>
      </w:pPr>
      <w:r w:rsidRPr="00862488">
        <w:t xml:space="preserve">Predlagana sprememba je redakcijske narave. Določba 126. člena </w:t>
      </w:r>
      <w:r w:rsidR="00D52C73">
        <w:t>ZDDV-1</w:t>
      </w:r>
      <w:r w:rsidRPr="00862488">
        <w:t xml:space="preserve"> določa primere, ko davčni organ lahko zavezanca izključi iz posebne evidence zavezancev, ki v EU nimajo sedeža, opravljajo pa </w:t>
      </w:r>
      <w:r w:rsidR="00B813B9" w:rsidRPr="00862488">
        <w:t>na</w:t>
      </w:r>
      <w:r w:rsidRPr="00862488">
        <w:t xml:space="preserve"> območju Unije telekomunikacijske storitve, storitve oddajanja ali elektronske storitve osebam, ki niso zavezanci za DDV in so vključeni v posebno shemo, ki poenostavlja obračun DDV v tovrstnih primerih. V decembru 2018 je bila v </w:t>
      </w:r>
      <w:r w:rsidR="0029394B" w:rsidRPr="00862488">
        <w:t xml:space="preserve">svežnju </w:t>
      </w:r>
      <w:r w:rsidRPr="00862488">
        <w:t xml:space="preserve">sprememb zakonodaje </w:t>
      </w:r>
      <w:r w:rsidR="0029394B" w:rsidRPr="00862488">
        <w:t xml:space="preserve">EU </w:t>
      </w:r>
      <w:r w:rsidRPr="00862488">
        <w:t>s področja DDV sprejeta tudi novela Izvedbene uredbe Sveta št. 282/2011 in to dejstvo je treba upoš</w:t>
      </w:r>
      <w:r w:rsidR="0027098C" w:rsidRPr="00862488">
        <w:t>t</w:t>
      </w:r>
      <w:r w:rsidRPr="00862488">
        <w:t xml:space="preserve">evati tudi v besedilu 126. člena </w:t>
      </w:r>
      <w:r w:rsidR="00D52C73">
        <w:t>ZDDV-1</w:t>
      </w:r>
      <w:r w:rsidRPr="00862488">
        <w:t xml:space="preserve">. </w:t>
      </w:r>
      <w:r w:rsidR="00CB7E8B" w:rsidRPr="00862488">
        <w:t>Izvedbena u</w:t>
      </w:r>
      <w:r w:rsidRPr="00862488">
        <w:t xml:space="preserve">redba </w:t>
      </w:r>
      <w:r w:rsidR="00CB7E8B" w:rsidRPr="00862488">
        <w:t xml:space="preserve">Sveta </w:t>
      </w:r>
      <w:r w:rsidRPr="00862488">
        <w:t>je sicer neposredno uporabljiva na celotnem območju Evropske unije, nacionalni zakon določa zgolj pravne posledice, ki nastanejo v primeru kršitev pravil posebne ureditve.</w:t>
      </w:r>
    </w:p>
    <w:p w:rsidR="00764C36" w:rsidRPr="00862488" w:rsidRDefault="00764C36" w:rsidP="00D93F0D">
      <w:pPr>
        <w:jc w:val="both"/>
        <w:rPr>
          <w:rFonts w:cs="Arial"/>
          <w:u w:val="single"/>
        </w:rPr>
      </w:pPr>
    </w:p>
    <w:p w:rsidR="003E250F" w:rsidRPr="00862488" w:rsidRDefault="002633BB" w:rsidP="002633BB">
      <w:pPr>
        <w:jc w:val="both"/>
        <w:rPr>
          <w:rFonts w:cs="Arial"/>
          <w:u w:val="single"/>
        </w:rPr>
      </w:pPr>
      <w:r w:rsidRPr="00862488">
        <w:rPr>
          <w:rFonts w:cs="Arial"/>
          <w:u w:val="single"/>
        </w:rPr>
        <w:t xml:space="preserve">K </w:t>
      </w:r>
      <w:r w:rsidR="00E9723C" w:rsidRPr="00862488">
        <w:rPr>
          <w:rFonts w:cs="Arial"/>
          <w:u w:val="single"/>
        </w:rPr>
        <w:t>1</w:t>
      </w:r>
      <w:r w:rsidR="00E9723C">
        <w:rPr>
          <w:rFonts w:cs="Arial"/>
          <w:u w:val="single"/>
        </w:rPr>
        <w:t>3</w:t>
      </w:r>
      <w:r w:rsidR="003E250F" w:rsidRPr="00862488">
        <w:rPr>
          <w:rFonts w:cs="Arial"/>
          <w:u w:val="single"/>
        </w:rPr>
        <w:t xml:space="preserve">. členu </w:t>
      </w:r>
      <w:r w:rsidR="005D039C" w:rsidRPr="00862488">
        <w:rPr>
          <w:color w:val="000000"/>
          <w:szCs w:val="20"/>
        </w:rPr>
        <w:t>(14</w:t>
      </w:r>
      <w:r w:rsidR="00B7084D" w:rsidRPr="00862488">
        <w:rPr>
          <w:color w:val="000000"/>
          <w:szCs w:val="20"/>
        </w:rPr>
        <w:t>0</w:t>
      </w:r>
      <w:r w:rsidR="005D039C" w:rsidRPr="00862488">
        <w:rPr>
          <w:color w:val="000000"/>
          <w:szCs w:val="20"/>
        </w:rPr>
        <w:t>. člen ZDDV-1)</w:t>
      </w:r>
    </w:p>
    <w:p w:rsidR="005D039C" w:rsidRPr="00862488" w:rsidRDefault="005D039C" w:rsidP="005D039C">
      <w:pPr>
        <w:jc w:val="both"/>
        <w:rPr>
          <w:rFonts w:cs="Arial"/>
        </w:rPr>
      </w:pPr>
    </w:p>
    <w:p w:rsidR="004E6A62" w:rsidRPr="00862488" w:rsidRDefault="004E6A62" w:rsidP="004E6A62">
      <w:pPr>
        <w:jc w:val="both"/>
        <w:rPr>
          <w:rFonts w:cs="Arial"/>
        </w:rPr>
      </w:pPr>
      <w:r w:rsidRPr="00862488">
        <w:rPr>
          <w:rFonts w:cs="Arial"/>
        </w:rPr>
        <w:t xml:space="preserve">S predlaganimi spremembami 140. člena </w:t>
      </w:r>
      <w:r w:rsidR="00D52C73">
        <w:rPr>
          <w:rFonts w:cs="Arial"/>
        </w:rPr>
        <w:t xml:space="preserve">ZDDV-1 </w:t>
      </w:r>
      <w:r w:rsidRPr="00862488">
        <w:rPr>
          <w:rFonts w:cs="Arial"/>
        </w:rPr>
        <w:t xml:space="preserve">se razmejijo </w:t>
      </w:r>
      <w:r w:rsidR="0029394B" w:rsidRPr="00862488">
        <w:rPr>
          <w:rFonts w:cs="Arial"/>
        </w:rPr>
        <w:t xml:space="preserve">najnižje </w:t>
      </w:r>
      <w:r w:rsidRPr="00862488">
        <w:rPr>
          <w:rFonts w:cs="Arial"/>
        </w:rPr>
        <w:t xml:space="preserve">in </w:t>
      </w:r>
      <w:r w:rsidR="0029394B" w:rsidRPr="00862488">
        <w:rPr>
          <w:rFonts w:cs="Arial"/>
        </w:rPr>
        <w:t xml:space="preserve">najvišje </w:t>
      </w:r>
      <w:r w:rsidRPr="00862488">
        <w:rPr>
          <w:rFonts w:cs="Arial"/>
        </w:rPr>
        <w:t>glob</w:t>
      </w:r>
      <w:r w:rsidR="0029394B" w:rsidRPr="00862488">
        <w:rPr>
          <w:rFonts w:cs="Arial"/>
        </w:rPr>
        <w:t>e</w:t>
      </w:r>
      <w:r w:rsidRPr="00862488">
        <w:rPr>
          <w:rFonts w:cs="Arial"/>
        </w:rPr>
        <w:t xml:space="preserve"> za davčne prekrške po tem členu glede na velikost in organizacijsko obliko davčnega zavezanca (samostojni podjetniki, posamezniki, ki opravljajo dejavnost, male in srednje gospodarske družbe ter velike gospodarske družbe). S tem se višina zagrožene globe prilagodi ocenjeni ekonomski moči storilca prekrška. Hkrati se tako </w:t>
      </w:r>
      <w:r w:rsidR="0029394B" w:rsidRPr="00862488">
        <w:rPr>
          <w:rFonts w:cs="Arial"/>
        </w:rPr>
        <w:t xml:space="preserve">najnižja </w:t>
      </w:r>
      <w:r w:rsidRPr="00862488">
        <w:rPr>
          <w:rFonts w:cs="Arial"/>
        </w:rPr>
        <w:t xml:space="preserve">kot </w:t>
      </w:r>
      <w:r w:rsidR="0029394B" w:rsidRPr="00862488">
        <w:rPr>
          <w:rFonts w:cs="Arial"/>
        </w:rPr>
        <w:t xml:space="preserve">najvišja </w:t>
      </w:r>
      <w:r w:rsidRPr="00862488">
        <w:rPr>
          <w:rFonts w:cs="Arial"/>
        </w:rPr>
        <w:t xml:space="preserve">zagrožena globa za storilca prekrška zniža glede na </w:t>
      </w:r>
      <w:r w:rsidR="00FB628A" w:rsidRPr="00862488">
        <w:rPr>
          <w:rFonts w:cs="Arial"/>
        </w:rPr>
        <w:t xml:space="preserve">zdaj </w:t>
      </w:r>
      <w:r w:rsidRPr="00862488">
        <w:rPr>
          <w:rFonts w:cs="Arial"/>
        </w:rPr>
        <w:t xml:space="preserve">veljavno, medtem ko se </w:t>
      </w:r>
      <w:r w:rsidR="00FB628A" w:rsidRPr="00862488">
        <w:rPr>
          <w:rFonts w:cs="Arial"/>
        </w:rPr>
        <w:t xml:space="preserve">najnižje </w:t>
      </w:r>
      <w:r w:rsidRPr="00862488">
        <w:rPr>
          <w:rFonts w:cs="Arial"/>
        </w:rPr>
        <w:t xml:space="preserve">zagrožene globe za odgovorne osebe nekoliko zvišajo, </w:t>
      </w:r>
      <w:r w:rsidR="00FB628A" w:rsidRPr="00862488">
        <w:rPr>
          <w:rFonts w:cs="Arial"/>
        </w:rPr>
        <w:t xml:space="preserve">najvišje </w:t>
      </w:r>
      <w:r w:rsidRPr="00862488">
        <w:rPr>
          <w:rFonts w:cs="Arial"/>
        </w:rPr>
        <w:t xml:space="preserve">zagrožene globe zanje pa nekoliko znižajo. Višina zagrožene kazni za davčne prekrške iz tega člena za </w:t>
      </w:r>
      <w:r w:rsidR="00FB628A" w:rsidRPr="00862488">
        <w:rPr>
          <w:rFonts w:cs="Arial"/>
        </w:rPr>
        <w:t xml:space="preserve">kršilce </w:t>
      </w:r>
      <w:r w:rsidRPr="00862488">
        <w:rPr>
          <w:rFonts w:cs="Arial"/>
        </w:rPr>
        <w:t xml:space="preserve">in odgovorne osebe </w:t>
      </w:r>
      <w:r w:rsidR="00FB628A" w:rsidRPr="00862488">
        <w:rPr>
          <w:rFonts w:cs="Arial"/>
        </w:rPr>
        <w:t xml:space="preserve">kršilca </w:t>
      </w:r>
      <w:r w:rsidRPr="00862488">
        <w:rPr>
          <w:rFonts w:cs="Arial"/>
        </w:rPr>
        <w:t xml:space="preserve">se glede višine zagroženih glob uskladi z globami za davčne prekrške po zakonu, ki ureja davčni postopek. S tem se </w:t>
      </w:r>
      <w:r w:rsidR="006D2B06" w:rsidRPr="00862488">
        <w:rPr>
          <w:rFonts w:cs="Arial"/>
        </w:rPr>
        <w:t>zagotavlja</w:t>
      </w:r>
      <w:r w:rsidR="00FB628A" w:rsidRPr="00862488">
        <w:rPr>
          <w:rFonts w:cs="Arial"/>
        </w:rPr>
        <w:t xml:space="preserve"> </w:t>
      </w:r>
      <w:r w:rsidRPr="00862488">
        <w:rPr>
          <w:rFonts w:cs="Arial"/>
        </w:rPr>
        <w:t>enakopravna obravnava davčnih zavezancev – storilcev prekrškov po različnih davčnih zakonih.</w:t>
      </w:r>
    </w:p>
    <w:p w:rsidR="0026695D" w:rsidRPr="00862488" w:rsidRDefault="0026695D" w:rsidP="00986F69">
      <w:pPr>
        <w:jc w:val="both"/>
        <w:rPr>
          <w:rFonts w:cs="Arial"/>
        </w:rPr>
      </w:pPr>
    </w:p>
    <w:p w:rsidR="00986F69" w:rsidRPr="00862488" w:rsidRDefault="00986F69" w:rsidP="00986F69">
      <w:pPr>
        <w:jc w:val="both"/>
        <w:rPr>
          <w:rFonts w:cs="Arial"/>
        </w:rPr>
      </w:pPr>
      <w:r w:rsidRPr="00862488">
        <w:rPr>
          <w:rFonts w:cs="Arial"/>
        </w:rPr>
        <w:t xml:space="preserve">Prekrški, ki zaradi teže kršitve </w:t>
      </w:r>
      <w:r w:rsidR="00FB628A" w:rsidRPr="00862488">
        <w:rPr>
          <w:rFonts w:cs="Arial"/>
        </w:rPr>
        <w:t xml:space="preserve">spadajo </w:t>
      </w:r>
      <w:r w:rsidRPr="00862488">
        <w:rPr>
          <w:rFonts w:cs="Arial"/>
        </w:rPr>
        <w:t>med hujše prekrške, kot so nepredložit</w:t>
      </w:r>
      <w:r w:rsidR="006D2B06" w:rsidRPr="00862488">
        <w:rPr>
          <w:rFonts w:cs="Arial"/>
        </w:rPr>
        <w:t>ev</w:t>
      </w:r>
      <w:r w:rsidRPr="00862488">
        <w:rPr>
          <w:rFonts w:cs="Arial"/>
        </w:rPr>
        <w:t xml:space="preserve"> obračunov po 127. in 130.e členu </w:t>
      </w:r>
      <w:r w:rsidR="00D52C73">
        <w:rPr>
          <w:rFonts w:cs="Arial"/>
        </w:rPr>
        <w:t>ZDDV-1</w:t>
      </w:r>
      <w:r w:rsidRPr="00862488">
        <w:rPr>
          <w:rFonts w:cs="Arial"/>
        </w:rPr>
        <w:t xml:space="preserve"> ali neplačilo DDV po 128. in 130.f členu</w:t>
      </w:r>
      <w:r w:rsidR="00D52C73">
        <w:rPr>
          <w:rFonts w:cs="Arial"/>
        </w:rPr>
        <w:t xml:space="preserve"> ZDDV-1</w:t>
      </w:r>
      <w:r w:rsidRPr="00862488">
        <w:rPr>
          <w:rFonts w:cs="Arial"/>
        </w:rPr>
        <w:t>, so združeni in preneseni med hujše prekrške</w:t>
      </w:r>
      <w:r w:rsidR="0026695D" w:rsidRPr="00862488">
        <w:rPr>
          <w:rFonts w:cs="Arial"/>
        </w:rPr>
        <w:t>,</w:t>
      </w:r>
      <w:r w:rsidRPr="00862488">
        <w:rPr>
          <w:rFonts w:cs="Arial"/>
        </w:rPr>
        <w:t xml:space="preserve"> določene v 141. členu</w:t>
      </w:r>
      <w:r w:rsidR="00D52C73">
        <w:rPr>
          <w:rFonts w:cs="Arial"/>
        </w:rPr>
        <w:t xml:space="preserve"> ZDDV-1</w:t>
      </w:r>
      <w:r w:rsidRPr="00862488">
        <w:rPr>
          <w:rFonts w:cs="Arial"/>
        </w:rPr>
        <w:t>.</w:t>
      </w:r>
    </w:p>
    <w:p w:rsidR="0026695D" w:rsidRPr="00862488" w:rsidRDefault="0026695D" w:rsidP="00986F69">
      <w:pPr>
        <w:jc w:val="both"/>
        <w:rPr>
          <w:rFonts w:cs="Arial"/>
        </w:rPr>
      </w:pPr>
    </w:p>
    <w:p w:rsidR="00986F69" w:rsidRPr="00862488" w:rsidRDefault="00986F69" w:rsidP="004E6A62">
      <w:pPr>
        <w:jc w:val="both"/>
        <w:rPr>
          <w:rFonts w:cs="Arial"/>
        </w:rPr>
      </w:pPr>
      <w:r w:rsidRPr="00862488">
        <w:rPr>
          <w:rFonts w:cs="Arial"/>
        </w:rPr>
        <w:t xml:space="preserve">Na novo se predpiše prekršek za </w:t>
      </w:r>
      <w:r w:rsidR="00433FB1">
        <w:rPr>
          <w:rFonts w:cs="Arial"/>
        </w:rPr>
        <w:t>registracijski</w:t>
      </w:r>
      <w:r w:rsidRPr="00862488">
        <w:rPr>
          <w:rFonts w:cs="Arial"/>
        </w:rPr>
        <w:t xml:space="preserve"> organ, ki registrira prevozno sredstvo v nasprotju </w:t>
      </w:r>
      <w:r w:rsidR="0026695D" w:rsidRPr="00862488">
        <w:rPr>
          <w:rFonts w:cs="Arial"/>
        </w:rPr>
        <w:t>s</w:t>
      </w:r>
      <w:r w:rsidRPr="00862488">
        <w:rPr>
          <w:rFonts w:cs="Arial"/>
        </w:rPr>
        <w:t xml:space="preserve"> </w:t>
      </w:r>
      <w:r w:rsidR="009A5E70">
        <w:rPr>
          <w:rFonts w:cs="Arial"/>
        </w:rPr>
        <w:t>9</w:t>
      </w:r>
      <w:r w:rsidRPr="009A5E70">
        <w:rPr>
          <w:rFonts w:cs="Arial"/>
        </w:rPr>
        <w:t>3.</w:t>
      </w:r>
      <w:r w:rsidR="009A5E70" w:rsidRPr="0066609B">
        <w:rPr>
          <w:rFonts w:cs="Arial"/>
        </w:rPr>
        <w:t>a</w:t>
      </w:r>
      <w:r w:rsidR="00FB628A" w:rsidRPr="009A5E70">
        <w:rPr>
          <w:rFonts w:cs="Arial"/>
        </w:rPr>
        <w:t xml:space="preserve"> </w:t>
      </w:r>
      <w:r w:rsidRPr="009A5E70">
        <w:rPr>
          <w:rFonts w:cs="Arial"/>
        </w:rPr>
        <w:t>členom</w:t>
      </w:r>
      <w:r w:rsidRPr="00862488">
        <w:rPr>
          <w:rFonts w:cs="Arial"/>
        </w:rPr>
        <w:t xml:space="preserve"> </w:t>
      </w:r>
      <w:r w:rsidR="00717244">
        <w:rPr>
          <w:rFonts w:cs="Arial"/>
        </w:rPr>
        <w:t>ZDDV-1</w:t>
      </w:r>
      <w:r w:rsidRPr="00862488">
        <w:rPr>
          <w:rFonts w:cs="Arial"/>
        </w:rPr>
        <w:t>.</w:t>
      </w:r>
    </w:p>
    <w:p w:rsidR="0026695D" w:rsidRPr="00862488" w:rsidRDefault="0026695D" w:rsidP="004E6A62">
      <w:pPr>
        <w:jc w:val="both"/>
        <w:rPr>
          <w:rFonts w:cs="Arial"/>
        </w:rPr>
      </w:pPr>
    </w:p>
    <w:p w:rsidR="004E6A62" w:rsidRPr="00862488" w:rsidRDefault="004E6A62" w:rsidP="004E6A62">
      <w:pPr>
        <w:jc w:val="both"/>
        <w:rPr>
          <w:rFonts w:cs="Arial"/>
        </w:rPr>
      </w:pPr>
      <w:r w:rsidRPr="00862488">
        <w:rPr>
          <w:rFonts w:cs="Arial"/>
        </w:rPr>
        <w:t>Na novo se določijo globe tudi za posameznike, ki kot fizične osebe (ne kot nosilci dejavnosti) storijo prekršek po tem členu</w:t>
      </w:r>
      <w:r w:rsidR="00986F69" w:rsidRPr="00862488">
        <w:rPr>
          <w:rFonts w:cs="Arial"/>
        </w:rPr>
        <w:t xml:space="preserve"> ali specifičen prekršek po 75. členu </w:t>
      </w:r>
      <w:r w:rsidR="00D52C73">
        <w:rPr>
          <w:rFonts w:cs="Arial"/>
        </w:rPr>
        <w:t>ZDDV-1</w:t>
      </w:r>
      <w:r w:rsidR="00986F69" w:rsidRPr="00862488">
        <w:rPr>
          <w:rFonts w:cs="Arial"/>
        </w:rPr>
        <w:t xml:space="preserve"> (uveljavljanje oprostitve plačila DDV za izvoz blaga v potniškem prometu)</w:t>
      </w:r>
      <w:r w:rsidRPr="00862488">
        <w:rPr>
          <w:rFonts w:cs="Arial"/>
        </w:rPr>
        <w:t xml:space="preserve">. </w:t>
      </w:r>
    </w:p>
    <w:p w:rsidR="0026695D" w:rsidRPr="00862488" w:rsidRDefault="0026695D" w:rsidP="004E6A62">
      <w:pPr>
        <w:jc w:val="both"/>
        <w:rPr>
          <w:rFonts w:cs="Arial"/>
        </w:rPr>
      </w:pPr>
    </w:p>
    <w:p w:rsidR="004E6A62" w:rsidRPr="00862488" w:rsidRDefault="004E6A62" w:rsidP="004E6A62">
      <w:pPr>
        <w:jc w:val="both"/>
        <w:rPr>
          <w:rFonts w:cs="Arial"/>
        </w:rPr>
      </w:pPr>
      <w:r w:rsidRPr="00862488">
        <w:rPr>
          <w:rFonts w:cs="Arial"/>
        </w:rPr>
        <w:t>Sankcije za specifične prekrške, ki jih storijo osebe iz petega odstavka 95. člena</w:t>
      </w:r>
      <w:r w:rsidR="00D52C73">
        <w:rPr>
          <w:rFonts w:cs="Arial"/>
        </w:rPr>
        <w:t xml:space="preserve"> ZDDV-1</w:t>
      </w:r>
      <w:r w:rsidR="006D2B06" w:rsidRPr="00862488">
        <w:rPr>
          <w:rFonts w:cs="Arial"/>
        </w:rPr>
        <w:t>,</w:t>
      </w:r>
      <w:r w:rsidRPr="00862488">
        <w:rPr>
          <w:rFonts w:cs="Arial"/>
        </w:rPr>
        <w:t xml:space="preserve"> ostanejo nespremenjene.</w:t>
      </w:r>
    </w:p>
    <w:p w:rsidR="0026695D" w:rsidRPr="00862488" w:rsidRDefault="0026695D" w:rsidP="004E6A62">
      <w:pPr>
        <w:jc w:val="both"/>
        <w:rPr>
          <w:rFonts w:cs="Arial"/>
        </w:rPr>
      </w:pPr>
    </w:p>
    <w:p w:rsidR="004E6A62" w:rsidRPr="00862488" w:rsidRDefault="004E6A62" w:rsidP="004E6A62">
      <w:pPr>
        <w:jc w:val="both"/>
        <w:rPr>
          <w:rFonts w:cs="Arial"/>
        </w:rPr>
      </w:pPr>
      <w:r w:rsidRPr="00862488">
        <w:rPr>
          <w:rFonts w:cs="Arial"/>
        </w:rPr>
        <w:lastRenderedPageBreak/>
        <w:t xml:space="preserve">Glede na določbe v materialnem delu </w:t>
      </w:r>
      <w:r w:rsidR="00D52C73">
        <w:rPr>
          <w:rFonts w:cs="Arial"/>
        </w:rPr>
        <w:t>ZDDV-1</w:t>
      </w:r>
      <w:r w:rsidRPr="00862488">
        <w:rPr>
          <w:rFonts w:cs="Arial"/>
        </w:rPr>
        <w:t xml:space="preserve"> se nabor prekrškov dopolni z novimi dejanskimi stan</w:t>
      </w:r>
      <w:r w:rsidR="00E07DDC">
        <w:rPr>
          <w:rFonts w:cs="Arial"/>
        </w:rPr>
        <w:t>ov</w:t>
      </w:r>
      <w:r w:rsidRPr="00862488">
        <w:rPr>
          <w:rFonts w:cs="Arial"/>
        </w:rPr>
        <w:t>i in odpravijo pomanjkljivosti pri navedbi doslej veljavnih dejanskih stan</w:t>
      </w:r>
      <w:r w:rsidR="00F03EA5">
        <w:rPr>
          <w:rFonts w:cs="Arial"/>
        </w:rPr>
        <w:t>ov</w:t>
      </w:r>
      <w:r w:rsidRPr="00862488">
        <w:rPr>
          <w:rFonts w:cs="Arial"/>
        </w:rPr>
        <w:t xml:space="preserve"> prekrškov. Glede na resnost možnih posledic za javne finance v primeru nepravilnega določanja davčne osnove se ta prekršek prekvalificira v hujši davčni prekršek.</w:t>
      </w:r>
    </w:p>
    <w:p w:rsidR="00B7084D" w:rsidRPr="00862488" w:rsidRDefault="00B7084D" w:rsidP="004E6A62">
      <w:pPr>
        <w:rPr>
          <w:rFonts w:cs="Arial"/>
          <w:u w:val="single"/>
        </w:rPr>
      </w:pPr>
    </w:p>
    <w:p w:rsidR="004E6A62" w:rsidRPr="00862488" w:rsidRDefault="004E6A62" w:rsidP="004E6A62">
      <w:pPr>
        <w:rPr>
          <w:rFonts w:cs="Arial"/>
          <w:color w:val="808080" w:themeColor="background1" w:themeShade="80"/>
          <w:u w:val="single"/>
        </w:rPr>
      </w:pPr>
      <w:r w:rsidRPr="00862488">
        <w:rPr>
          <w:rFonts w:cs="Arial"/>
          <w:u w:val="single"/>
        </w:rPr>
        <w:t xml:space="preserve">K </w:t>
      </w:r>
      <w:r w:rsidR="00E9723C" w:rsidRPr="00862488">
        <w:rPr>
          <w:rFonts w:cs="Arial"/>
          <w:u w:val="single"/>
        </w:rPr>
        <w:t>1</w:t>
      </w:r>
      <w:r w:rsidR="00E9723C">
        <w:rPr>
          <w:rFonts w:cs="Arial"/>
          <w:u w:val="single"/>
        </w:rPr>
        <w:t>4</w:t>
      </w:r>
      <w:r w:rsidRPr="00862488">
        <w:rPr>
          <w:rFonts w:cs="Arial"/>
          <w:u w:val="single"/>
        </w:rPr>
        <w:t>. členu</w:t>
      </w:r>
      <w:r w:rsidR="00B7084D" w:rsidRPr="00862488">
        <w:rPr>
          <w:rFonts w:cs="Arial"/>
          <w:u w:val="single"/>
        </w:rPr>
        <w:t xml:space="preserve"> </w:t>
      </w:r>
      <w:r w:rsidR="00BC0CC6" w:rsidRPr="00E9723C">
        <w:rPr>
          <w:rFonts w:cs="Arial"/>
        </w:rPr>
        <w:t>(141. člen ZDDV-1)</w:t>
      </w:r>
    </w:p>
    <w:p w:rsidR="00B7084D" w:rsidRPr="00862488" w:rsidRDefault="00B7084D" w:rsidP="004E6A62">
      <w:pPr>
        <w:rPr>
          <w:rFonts w:cs="Arial"/>
          <w:u w:val="single"/>
        </w:rPr>
      </w:pPr>
    </w:p>
    <w:p w:rsidR="004E6A62" w:rsidRPr="00862488" w:rsidRDefault="004E6A62" w:rsidP="004E6A62">
      <w:pPr>
        <w:jc w:val="both"/>
        <w:rPr>
          <w:rFonts w:cs="Arial"/>
        </w:rPr>
      </w:pPr>
      <w:r w:rsidRPr="00862488">
        <w:rPr>
          <w:rFonts w:cs="Arial"/>
        </w:rPr>
        <w:t xml:space="preserve">Podobno kot pri spremembah 140. člena </w:t>
      </w:r>
      <w:r w:rsidR="00F03EA5">
        <w:rPr>
          <w:rFonts w:cs="Arial"/>
        </w:rPr>
        <w:t xml:space="preserve">ZDDV-1 </w:t>
      </w:r>
      <w:r w:rsidRPr="00862488">
        <w:rPr>
          <w:rFonts w:cs="Arial"/>
        </w:rPr>
        <w:t xml:space="preserve">se tudi s predlaganimi spremembami 141. člena </w:t>
      </w:r>
      <w:r w:rsidR="00F03EA5">
        <w:rPr>
          <w:rFonts w:cs="Arial"/>
        </w:rPr>
        <w:t xml:space="preserve">ZDDV-1 </w:t>
      </w:r>
      <w:r w:rsidRPr="00862488">
        <w:rPr>
          <w:rFonts w:cs="Arial"/>
        </w:rPr>
        <w:t xml:space="preserve">razmejijo </w:t>
      </w:r>
      <w:r w:rsidR="006D2B06" w:rsidRPr="00862488">
        <w:rPr>
          <w:rFonts w:cs="Arial"/>
        </w:rPr>
        <w:t xml:space="preserve">najnižje </w:t>
      </w:r>
      <w:r w:rsidRPr="00862488">
        <w:rPr>
          <w:rFonts w:cs="Arial"/>
        </w:rPr>
        <w:t xml:space="preserve">in </w:t>
      </w:r>
      <w:r w:rsidR="006D2B06" w:rsidRPr="00862488">
        <w:rPr>
          <w:rFonts w:cs="Arial"/>
        </w:rPr>
        <w:t xml:space="preserve">najvišje </w:t>
      </w:r>
      <w:r w:rsidRPr="00862488">
        <w:rPr>
          <w:rFonts w:cs="Arial"/>
        </w:rPr>
        <w:t xml:space="preserve">višine glob za davčne prekrške po tem členu glede na velikost in organizacijsko obliko davčnega zavezanca (samostojni podjetniki, posamezniki, ki opravljajo dejavnost, male in srednje gospodarske družbe ter velike gospodarske družbe). S tem se višina zagrožene globe prilagodi ocenjeni ekonomski moči storilca prekrška, zneski </w:t>
      </w:r>
      <w:r w:rsidR="006D2B06" w:rsidRPr="00862488">
        <w:rPr>
          <w:rFonts w:cs="Arial"/>
        </w:rPr>
        <w:t xml:space="preserve">najvišjih </w:t>
      </w:r>
      <w:r w:rsidRPr="00862488">
        <w:rPr>
          <w:rFonts w:cs="Arial"/>
        </w:rPr>
        <w:t xml:space="preserve">in </w:t>
      </w:r>
      <w:r w:rsidR="006D2B06" w:rsidRPr="00862488">
        <w:rPr>
          <w:rFonts w:cs="Arial"/>
        </w:rPr>
        <w:t xml:space="preserve">najnižjih </w:t>
      </w:r>
      <w:r w:rsidRPr="00862488">
        <w:rPr>
          <w:rFonts w:cs="Arial"/>
        </w:rPr>
        <w:t xml:space="preserve">glob tako za storilce kot tudi za odgovorne osebe storilcev pa se uskladijo z že veljavnimi globami za hujše prekrške po zakonu, ki ureja davčni postopek. </w:t>
      </w:r>
      <w:r w:rsidR="00986F69" w:rsidRPr="00862488">
        <w:rPr>
          <w:rFonts w:cs="Arial"/>
        </w:rPr>
        <w:t>Istočasno se opisi dejanskih stan</w:t>
      </w:r>
      <w:r w:rsidR="00567E1E">
        <w:rPr>
          <w:rFonts w:cs="Arial"/>
        </w:rPr>
        <w:t>ov</w:t>
      </w:r>
      <w:r w:rsidR="00986F69" w:rsidRPr="00862488">
        <w:rPr>
          <w:rFonts w:cs="Arial"/>
        </w:rPr>
        <w:t xml:space="preserve"> pri posameznih prekrških redakcijsko uredijo in njihova opredelitev poenoti. Posamezni prekrški se premestijo med prekrške po 140. členu </w:t>
      </w:r>
      <w:r w:rsidR="00F03EA5">
        <w:rPr>
          <w:rFonts w:cs="Arial"/>
        </w:rPr>
        <w:t>ZDDV-1</w:t>
      </w:r>
      <w:r w:rsidR="00986F69" w:rsidRPr="00862488">
        <w:rPr>
          <w:rFonts w:cs="Arial"/>
        </w:rPr>
        <w:t xml:space="preserve">, drugi se iz 140. člena </w:t>
      </w:r>
      <w:r w:rsidR="00F03EA5">
        <w:rPr>
          <w:rFonts w:cs="Arial"/>
        </w:rPr>
        <w:t xml:space="preserve">ZDDV-1 </w:t>
      </w:r>
      <w:r w:rsidR="00986F69" w:rsidRPr="00862488">
        <w:rPr>
          <w:rFonts w:cs="Arial"/>
        </w:rPr>
        <w:t xml:space="preserve">prenesejo med hujše prekrške. </w:t>
      </w:r>
      <w:r w:rsidRPr="00862488">
        <w:rPr>
          <w:rFonts w:cs="Arial"/>
        </w:rPr>
        <w:t>S tem</w:t>
      </w:r>
      <w:r w:rsidR="00986F69" w:rsidRPr="00862488">
        <w:rPr>
          <w:rFonts w:cs="Arial"/>
        </w:rPr>
        <w:t>i spremembami</w:t>
      </w:r>
      <w:r w:rsidRPr="00862488">
        <w:rPr>
          <w:rFonts w:cs="Arial"/>
        </w:rPr>
        <w:t xml:space="preserve"> se </w:t>
      </w:r>
      <w:r w:rsidR="006D2B06" w:rsidRPr="00862488">
        <w:rPr>
          <w:rFonts w:cs="Arial"/>
        </w:rPr>
        <w:t xml:space="preserve">zagotavlja </w:t>
      </w:r>
      <w:r w:rsidRPr="00862488">
        <w:rPr>
          <w:rFonts w:cs="Arial"/>
        </w:rPr>
        <w:t>enakopravna obravnava davčnih zavezancev – storilcev prekrškov po različnih davčnih zakonih.</w:t>
      </w:r>
    </w:p>
    <w:p w:rsidR="0026695D" w:rsidRPr="00862488" w:rsidRDefault="0026695D" w:rsidP="004E6A62">
      <w:pPr>
        <w:jc w:val="both"/>
        <w:rPr>
          <w:rFonts w:cs="Arial"/>
        </w:rPr>
      </w:pPr>
    </w:p>
    <w:p w:rsidR="004E6A62" w:rsidRPr="00862488" w:rsidRDefault="004E6A62" w:rsidP="004E6A62">
      <w:pPr>
        <w:jc w:val="both"/>
        <w:rPr>
          <w:rFonts w:cs="Arial"/>
        </w:rPr>
      </w:pPr>
      <w:r w:rsidRPr="00862488">
        <w:rPr>
          <w:rFonts w:cs="Arial"/>
        </w:rPr>
        <w:t>Na novo se določijo globe za posameznike, ki kot fizične osebe storijo hujši davčni prekršek po tem členu.</w:t>
      </w:r>
    </w:p>
    <w:p w:rsidR="00B7084D" w:rsidRPr="00862488" w:rsidRDefault="00B7084D" w:rsidP="004E6A62">
      <w:pPr>
        <w:jc w:val="both"/>
        <w:rPr>
          <w:rFonts w:cs="Arial"/>
        </w:rPr>
      </w:pPr>
    </w:p>
    <w:p w:rsidR="004E6A62" w:rsidRPr="00862488" w:rsidRDefault="004E6A62" w:rsidP="004E6A62">
      <w:pPr>
        <w:rPr>
          <w:rFonts w:cs="Arial"/>
        </w:rPr>
      </w:pPr>
      <w:r w:rsidRPr="00862488">
        <w:rPr>
          <w:rFonts w:cs="Arial"/>
          <w:u w:val="single"/>
        </w:rPr>
        <w:t xml:space="preserve">K </w:t>
      </w:r>
      <w:r w:rsidR="00E9723C" w:rsidRPr="00862488">
        <w:rPr>
          <w:rFonts w:cs="Arial"/>
          <w:u w:val="single"/>
        </w:rPr>
        <w:t>1</w:t>
      </w:r>
      <w:r w:rsidR="00E9723C">
        <w:rPr>
          <w:rFonts w:cs="Arial"/>
          <w:u w:val="single"/>
        </w:rPr>
        <w:t>5</w:t>
      </w:r>
      <w:r w:rsidRPr="00862488">
        <w:rPr>
          <w:rFonts w:cs="Arial"/>
          <w:u w:val="single"/>
        </w:rPr>
        <w:t>. členu</w:t>
      </w:r>
      <w:r w:rsidR="00B7084D" w:rsidRPr="00862488">
        <w:rPr>
          <w:rFonts w:cs="Arial"/>
          <w:u w:val="single"/>
        </w:rPr>
        <w:t xml:space="preserve"> </w:t>
      </w:r>
      <w:r w:rsidR="00BC0CC6" w:rsidRPr="00E9723C">
        <w:rPr>
          <w:rFonts w:cs="Arial"/>
        </w:rPr>
        <w:t>(141.a člen ZDDV-1)</w:t>
      </w:r>
    </w:p>
    <w:p w:rsidR="00B7084D" w:rsidRPr="00862488" w:rsidRDefault="00B7084D" w:rsidP="004E6A62">
      <w:pPr>
        <w:jc w:val="both"/>
        <w:rPr>
          <w:rFonts w:cs="Arial"/>
        </w:rPr>
      </w:pPr>
    </w:p>
    <w:p w:rsidR="004E6A62" w:rsidRPr="00862488" w:rsidRDefault="004E6A62" w:rsidP="004E6A62">
      <w:pPr>
        <w:jc w:val="both"/>
        <w:rPr>
          <w:rFonts w:cs="Arial"/>
        </w:rPr>
      </w:pPr>
      <w:r w:rsidRPr="00862488">
        <w:rPr>
          <w:rFonts w:cs="Arial"/>
        </w:rPr>
        <w:t xml:space="preserve">Veljavni 141.a člen </w:t>
      </w:r>
      <w:r w:rsidR="00F03EA5">
        <w:rPr>
          <w:rFonts w:cs="Arial"/>
        </w:rPr>
        <w:t xml:space="preserve">ZDDV-1 </w:t>
      </w:r>
      <w:r w:rsidRPr="00862488">
        <w:rPr>
          <w:rFonts w:cs="Arial"/>
        </w:rPr>
        <w:t xml:space="preserve">omogoča, da zavezanec kljub kršitvi določb tega zakona ne odgovarja za prekršek, če na podlagi samoprijave obračun odda naknadno oziroma samoiniciativno popravi napake v oddanem obračunu. Predlagatelj ocenjuje, da veljavna določba 141.a člena </w:t>
      </w:r>
      <w:r w:rsidR="00306A00">
        <w:rPr>
          <w:rFonts w:cs="Arial"/>
        </w:rPr>
        <w:t xml:space="preserve">ZDDV-1 </w:t>
      </w:r>
      <w:r w:rsidRPr="00862488">
        <w:rPr>
          <w:rFonts w:cs="Arial"/>
        </w:rPr>
        <w:t>ni dovolj določna glede tega, odgovornosti za katere prekrške se lahko zavezanec izogne, saj vseh kršitev, ki so določene v zakonu, ni mogoče sanirati z naknadno predložitvijo novega obračuna ali z odpravo napak. Upoštevaje navedeno</w:t>
      </w:r>
      <w:r w:rsidR="006D2B06" w:rsidRPr="00862488">
        <w:rPr>
          <w:rFonts w:cs="Arial"/>
        </w:rPr>
        <w:t>,</w:t>
      </w:r>
      <w:r w:rsidRPr="00862488">
        <w:rPr>
          <w:rFonts w:cs="Arial"/>
        </w:rPr>
        <w:t xml:space="preserve"> se predlaga podrobnejša opredelitev prekrškov, za katere zavezanec ne odgovarja, če na podlagi samoprijave odda davčni obračun po izteku roka ali naknadno popravi napake v že oddanem obračunu. Možnosti oddaje davčnega obračuna na podlagi samoprijave so opredeljene v 88.b in 88.c</w:t>
      </w:r>
      <w:r w:rsidR="00306A00">
        <w:rPr>
          <w:rFonts w:cs="Arial"/>
        </w:rPr>
        <w:t>ZDDV-1</w:t>
      </w:r>
      <w:r w:rsidRPr="00862488">
        <w:rPr>
          <w:rFonts w:cs="Arial"/>
        </w:rPr>
        <w:t>, pa tudi v 140.a členu Zakona o davčnem postopku.</w:t>
      </w:r>
    </w:p>
    <w:p w:rsidR="00B7084D" w:rsidRPr="00862488" w:rsidRDefault="00B7084D" w:rsidP="004E6A62">
      <w:pPr>
        <w:rPr>
          <w:rFonts w:cs="Arial"/>
          <w:u w:val="single"/>
        </w:rPr>
      </w:pPr>
    </w:p>
    <w:p w:rsidR="004E6A62" w:rsidRPr="00862488" w:rsidRDefault="004E6A62" w:rsidP="004E6A62">
      <w:pPr>
        <w:rPr>
          <w:rFonts w:cs="Arial"/>
          <w:u w:val="single"/>
        </w:rPr>
      </w:pPr>
      <w:r w:rsidRPr="00862488">
        <w:rPr>
          <w:rFonts w:cs="Arial"/>
          <w:u w:val="single"/>
        </w:rPr>
        <w:t xml:space="preserve">K </w:t>
      </w:r>
      <w:r w:rsidR="00E9723C" w:rsidRPr="00862488">
        <w:rPr>
          <w:rFonts w:cs="Arial"/>
          <w:u w:val="single"/>
        </w:rPr>
        <w:t>1</w:t>
      </w:r>
      <w:r w:rsidR="00E9723C">
        <w:rPr>
          <w:rFonts w:cs="Arial"/>
          <w:u w:val="single"/>
        </w:rPr>
        <w:t>6</w:t>
      </w:r>
      <w:r w:rsidRPr="00862488">
        <w:rPr>
          <w:rFonts w:cs="Arial"/>
          <w:u w:val="single"/>
        </w:rPr>
        <w:t>. členu</w:t>
      </w:r>
      <w:r w:rsidR="00B7084D" w:rsidRPr="00862488">
        <w:rPr>
          <w:rFonts w:cs="Arial"/>
          <w:u w:val="single"/>
        </w:rPr>
        <w:t xml:space="preserve"> </w:t>
      </w:r>
      <w:r w:rsidR="002A1B76" w:rsidRPr="00862488">
        <w:rPr>
          <w:color w:val="000000"/>
          <w:szCs w:val="20"/>
        </w:rPr>
        <w:t>(142. člen ZDDV-1)</w:t>
      </w:r>
      <w:r w:rsidR="002A1B76" w:rsidRPr="00862488">
        <w:rPr>
          <w:rFonts w:cs="Arial"/>
          <w:color w:val="808080" w:themeColor="background1" w:themeShade="80"/>
          <w:u w:val="single"/>
        </w:rPr>
        <w:t xml:space="preserve"> </w:t>
      </w:r>
    </w:p>
    <w:p w:rsidR="00B7084D" w:rsidRPr="00862488" w:rsidRDefault="00B7084D" w:rsidP="004E6A62">
      <w:pPr>
        <w:jc w:val="both"/>
        <w:rPr>
          <w:rFonts w:cs="Arial"/>
        </w:rPr>
      </w:pPr>
    </w:p>
    <w:p w:rsidR="004E6A62" w:rsidRPr="00862488" w:rsidRDefault="004E6A62" w:rsidP="004E6A62">
      <w:pPr>
        <w:jc w:val="both"/>
        <w:rPr>
          <w:rFonts w:cs="Arial"/>
        </w:rPr>
      </w:pPr>
      <w:r w:rsidRPr="00862488">
        <w:rPr>
          <w:rFonts w:cs="Arial"/>
        </w:rPr>
        <w:t xml:space="preserve">S predlagano spremembo </w:t>
      </w:r>
      <w:r w:rsidR="00306A00">
        <w:rPr>
          <w:rFonts w:cs="Arial"/>
        </w:rPr>
        <w:t xml:space="preserve">142. člena ZDDV-1 </w:t>
      </w:r>
      <w:r w:rsidRPr="00862488">
        <w:rPr>
          <w:rFonts w:cs="Arial"/>
        </w:rPr>
        <w:t xml:space="preserve">se sistem izrekanja glob v primeru posebej hudih posledic prekrškov usklajuje z ureditvijo po zakonu o davčnem postopku. S tem se zagotavlja enakopravna obravnava davčnih zavezancev – storilcev davčnih prekrškov in njihovih odgovornih oseb pri sankcioniranju njihovih nedovoljenih ravnanj. Poenoteno se urejajo tako razponi zagroženih sankcij kot tudi na novo določeni kriteriji za določitev, kdaj se šteje, da je narava prekrškov posebej huda. </w:t>
      </w:r>
      <w:r w:rsidR="009A5E70">
        <w:rPr>
          <w:rFonts w:cs="Arial"/>
        </w:rPr>
        <w:t>Z določitvijo kriterijev se zagotavlja, da bo v konkretnem postopku izrečena globa dejansko sorazmerna s težo storjenega prekrška, ki se praviloma izraža v višini neplačanega ali premalo plačanega davka. Določitev posebne sankcije za hujše davčne prekrške s posebej hudimi posledicami ima tudi pomemben preventivni učinek.</w:t>
      </w:r>
    </w:p>
    <w:p w:rsidR="00B7084D" w:rsidRPr="00862488" w:rsidRDefault="00B7084D" w:rsidP="004E6A62">
      <w:pPr>
        <w:jc w:val="both"/>
        <w:rPr>
          <w:rFonts w:cs="Arial"/>
        </w:rPr>
      </w:pPr>
    </w:p>
    <w:p w:rsidR="004E6A62" w:rsidRPr="00862488" w:rsidRDefault="004E6A62" w:rsidP="004E6A62">
      <w:pPr>
        <w:jc w:val="both"/>
        <w:rPr>
          <w:rFonts w:cs="Arial"/>
          <w:u w:val="single"/>
        </w:rPr>
      </w:pPr>
      <w:r w:rsidRPr="00862488">
        <w:rPr>
          <w:rFonts w:cs="Arial"/>
          <w:u w:val="single"/>
        </w:rPr>
        <w:t xml:space="preserve">K </w:t>
      </w:r>
      <w:r w:rsidR="00E9723C" w:rsidRPr="00862488">
        <w:rPr>
          <w:rFonts w:cs="Arial"/>
          <w:u w:val="single"/>
        </w:rPr>
        <w:t>1</w:t>
      </w:r>
      <w:r w:rsidR="00E9723C">
        <w:rPr>
          <w:rFonts w:cs="Arial"/>
          <w:u w:val="single"/>
        </w:rPr>
        <w:t>7</w:t>
      </w:r>
      <w:r w:rsidRPr="00862488">
        <w:rPr>
          <w:rFonts w:cs="Arial"/>
          <w:u w:val="single"/>
        </w:rPr>
        <w:t>. členu</w:t>
      </w:r>
      <w:r w:rsidR="00B7084D" w:rsidRPr="00862488">
        <w:rPr>
          <w:rFonts w:cs="Arial"/>
          <w:u w:val="single"/>
        </w:rPr>
        <w:t xml:space="preserve"> </w:t>
      </w:r>
      <w:r w:rsidR="002A1B76" w:rsidRPr="00862488">
        <w:rPr>
          <w:color w:val="000000"/>
          <w:szCs w:val="20"/>
        </w:rPr>
        <w:t>(143. člen ZDDV-1)</w:t>
      </w:r>
      <w:r w:rsidR="002A1B76" w:rsidRPr="00862488" w:rsidDel="002A1B76">
        <w:rPr>
          <w:rFonts w:cs="Arial"/>
          <w:color w:val="808080" w:themeColor="background1" w:themeShade="80"/>
          <w:u w:val="single"/>
        </w:rPr>
        <w:t xml:space="preserve"> </w:t>
      </w:r>
    </w:p>
    <w:p w:rsidR="00B7084D" w:rsidRPr="00862488" w:rsidRDefault="00B7084D" w:rsidP="004E6A62">
      <w:pPr>
        <w:jc w:val="both"/>
        <w:rPr>
          <w:rFonts w:cs="Arial"/>
        </w:rPr>
      </w:pPr>
    </w:p>
    <w:p w:rsidR="004E6A62" w:rsidRPr="00862488" w:rsidRDefault="004E6A62" w:rsidP="004E6A62">
      <w:pPr>
        <w:jc w:val="both"/>
        <w:rPr>
          <w:rFonts w:cs="Arial"/>
        </w:rPr>
      </w:pPr>
      <w:r w:rsidRPr="00862488">
        <w:rPr>
          <w:rFonts w:cs="Arial"/>
        </w:rPr>
        <w:t xml:space="preserve">Veljavni 143. člen </w:t>
      </w:r>
      <w:r w:rsidR="00306A00">
        <w:rPr>
          <w:rFonts w:cs="Arial"/>
        </w:rPr>
        <w:t xml:space="preserve">ZDDV-1 </w:t>
      </w:r>
      <w:r w:rsidRPr="00862488">
        <w:rPr>
          <w:rFonts w:cs="Arial"/>
        </w:rPr>
        <w:t xml:space="preserve">omogoča, da davčni organ v hitrem postopku zaradi davčnega prekrška po tem zakonu izreče globo, ki je višja od </w:t>
      </w:r>
      <w:r w:rsidR="006D2B06" w:rsidRPr="00862488">
        <w:rPr>
          <w:rFonts w:cs="Arial"/>
        </w:rPr>
        <w:t xml:space="preserve">najnižje </w:t>
      </w:r>
      <w:r w:rsidRPr="00862488">
        <w:rPr>
          <w:rFonts w:cs="Arial"/>
        </w:rPr>
        <w:t xml:space="preserve">zagrožene globe in pri tem globo določi v višini neplačanega DDV. Ta ureditev sproža dvome v pravilno določanje globe v hitrih postopkih zaradi prekrškov in je zato redko uporabljena. Namreč, pri vseh prekrških ne pride nujno do neplačila DDV. S spremembo besedila člena se predlaga, da davčni organ lahko vedno v hitrem postopku izreče globo </w:t>
      </w:r>
      <w:r w:rsidRPr="00862488">
        <w:rPr>
          <w:rFonts w:cs="Arial"/>
        </w:rPr>
        <w:lastRenderedPageBreak/>
        <w:t xml:space="preserve">v znesku, ki je višji od </w:t>
      </w:r>
      <w:r w:rsidR="006D2B06" w:rsidRPr="00862488">
        <w:rPr>
          <w:rFonts w:cs="Arial"/>
        </w:rPr>
        <w:t xml:space="preserve">najnižje </w:t>
      </w:r>
      <w:r w:rsidRPr="00862488">
        <w:rPr>
          <w:rFonts w:cs="Arial"/>
        </w:rPr>
        <w:t>zagrožene globe po tem zakonu</w:t>
      </w:r>
      <w:r w:rsidR="009A5E70">
        <w:rPr>
          <w:rFonts w:cs="Arial"/>
        </w:rPr>
        <w:t>, pri čemer se sledi splošni ureditvi po zakonu, ki ureja prekrške</w:t>
      </w:r>
      <w:r w:rsidRPr="00862488">
        <w:rPr>
          <w:rFonts w:cs="Arial"/>
        </w:rPr>
        <w:t xml:space="preserve">. </w:t>
      </w:r>
      <w:r w:rsidR="00717244">
        <w:rPr>
          <w:rFonts w:cs="Arial"/>
        </w:rPr>
        <w:t xml:space="preserve">Pri prenovi določbe je treba upoštevati tudi to, da je v </w:t>
      </w:r>
      <w:r w:rsidR="00306A00">
        <w:rPr>
          <w:rFonts w:cs="Arial"/>
        </w:rPr>
        <w:t>spremenjen</w:t>
      </w:r>
      <w:r w:rsidR="00717244">
        <w:rPr>
          <w:rFonts w:cs="Arial"/>
        </w:rPr>
        <w:t xml:space="preserve">em 142. členu </w:t>
      </w:r>
      <w:r w:rsidR="00306A00">
        <w:rPr>
          <w:rFonts w:cs="Arial"/>
        </w:rPr>
        <w:t xml:space="preserve">ZDDV-1 </w:t>
      </w:r>
      <w:r w:rsidR="00717244">
        <w:rPr>
          <w:rFonts w:cs="Arial"/>
        </w:rPr>
        <w:t xml:space="preserve">že določena možnost, da se višina neplačanega oziroma premalo plačanega DDV upošteva pri določitvi resnosti posledic prekrška in s tem tudi pri določitvi višine globe. </w:t>
      </w:r>
    </w:p>
    <w:p w:rsidR="00B7084D" w:rsidRPr="00862488" w:rsidRDefault="00B7084D" w:rsidP="004E6A62">
      <w:pPr>
        <w:jc w:val="both"/>
        <w:rPr>
          <w:rFonts w:cs="Arial"/>
        </w:rPr>
      </w:pPr>
    </w:p>
    <w:p w:rsidR="004E6A62" w:rsidRPr="00862488" w:rsidRDefault="004E6A62" w:rsidP="004E6A62">
      <w:pPr>
        <w:rPr>
          <w:rFonts w:cs="Arial"/>
          <w:color w:val="808080" w:themeColor="background1" w:themeShade="80"/>
          <w:u w:val="single"/>
        </w:rPr>
      </w:pPr>
      <w:r w:rsidRPr="00862488">
        <w:rPr>
          <w:rFonts w:cs="Arial"/>
          <w:u w:val="single"/>
        </w:rPr>
        <w:t xml:space="preserve">K </w:t>
      </w:r>
      <w:r w:rsidR="00E9723C">
        <w:rPr>
          <w:rFonts w:cs="Arial"/>
          <w:u w:val="single"/>
        </w:rPr>
        <w:t>18</w:t>
      </w:r>
      <w:r w:rsidRPr="00862488">
        <w:rPr>
          <w:rFonts w:cs="Arial"/>
          <w:u w:val="single"/>
        </w:rPr>
        <w:t>. členu</w:t>
      </w:r>
      <w:r w:rsidR="00B7084D" w:rsidRPr="00862488">
        <w:rPr>
          <w:rFonts w:cs="Arial"/>
          <w:u w:val="single"/>
        </w:rPr>
        <w:t xml:space="preserve"> </w:t>
      </w:r>
      <w:r w:rsidR="0069500F" w:rsidRPr="00862488">
        <w:rPr>
          <w:color w:val="000000"/>
          <w:szCs w:val="20"/>
        </w:rPr>
        <w:t>(144. člen ZDDV-1)</w:t>
      </w:r>
      <w:r w:rsidR="0069500F" w:rsidRPr="00862488">
        <w:rPr>
          <w:rFonts w:cs="Arial"/>
          <w:color w:val="808080" w:themeColor="background1" w:themeShade="80"/>
          <w:u w:val="single"/>
        </w:rPr>
        <w:t xml:space="preserve"> </w:t>
      </w:r>
    </w:p>
    <w:p w:rsidR="00B7084D" w:rsidRPr="00862488" w:rsidRDefault="00B7084D" w:rsidP="004E6A62">
      <w:pPr>
        <w:jc w:val="both"/>
        <w:rPr>
          <w:rFonts w:cs="Arial"/>
        </w:rPr>
      </w:pPr>
    </w:p>
    <w:p w:rsidR="004E6A62" w:rsidRPr="00862488" w:rsidRDefault="004E6A62" w:rsidP="004E6A62">
      <w:pPr>
        <w:jc w:val="both"/>
        <w:rPr>
          <w:rFonts w:cs="Arial"/>
        </w:rPr>
      </w:pPr>
      <w:r w:rsidRPr="00862488">
        <w:rPr>
          <w:rFonts w:cs="Arial"/>
        </w:rPr>
        <w:t xml:space="preserve">Veljavni 144. člen </w:t>
      </w:r>
      <w:r w:rsidR="00306A00">
        <w:rPr>
          <w:rFonts w:cs="Arial"/>
        </w:rPr>
        <w:t xml:space="preserve">ZDDV-1 </w:t>
      </w:r>
      <w:r w:rsidRPr="00862488">
        <w:rPr>
          <w:rFonts w:cs="Arial"/>
        </w:rPr>
        <w:t>določa posebne zastaralne roke za posebej hude prekrške iz 141. člena</w:t>
      </w:r>
      <w:r w:rsidRPr="00862488" w:rsidDel="00306A00">
        <w:rPr>
          <w:rFonts w:cs="Arial"/>
        </w:rPr>
        <w:t xml:space="preserve"> </w:t>
      </w:r>
      <w:r w:rsidRPr="00862488">
        <w:rPr>
          <w:rFonts w:cs="Arial"/>
        </w:rPr>
        <w:t xml:space="preserve">v povezavi s 142. členom </w:t>
      </w:r>
      <w:r w:rsidR="00306A00">
        <w:rPr>
          <w:rFonts w:cs="Arial"/>
        </w:rPr>
        <w:t>ZDDV-1</w:t>
      </w:r>
      <w:r w:rsidRPr="00862488">
        <w:rPr>
          <w:rFonts w:cs="Arial"/>
        </w:rPr>
        <w:t xml:space="preserve">. Upoštevaje sistemsko ureditev zastaranja, kot je določena z </w:t>
      </w:r>
      <w:r w:rsidR="0026695D" w:rsidRPr="00862488">
        <w:rPr>
          <w:rFonts w:cs="Arial"/>
        </w:rPr>
        <w:t xml:space="preserve">Zakonom o spremembah in dopolnitvah Zakona o prekrških </w:t>
      </w:r>
      <w:r w:rsidR="00F80FB4" w:rsidRPr="00862488">
        <w:rPr>
          <w:rFonts w:cs="Arial"/>
        </w:rPr>
        <w:t>–</w:t>
      </w:r>
      <w:r w:rsidR="0026695D" w:rsidRPr="00862488">
        <w:rPr>
          <w:rFonts w:cs="Arial"/>
        </w:rPr>
        <w:t xml:space="preserve"> ZP-1H (Uradni list RS, št. 21/13)</w:t>
      </w:r>
      <w:r w:rsidR="00F80FB4" w:rsidRPr="00862488">
        <w:rPr>
          <w:rFonts w:cs="Arial"/>
        </w:rPr>
        <w:t>,</w:t>
      </w:r>
      <w:r w:rsidRPr="00862488">
        <w:rPr>
          <w:rFonts w:cs="Arial"/>
        </w:rPr>
        <w:t xml:space="preserve"> predlagatelj ocenjuje, da posebno urejanje zastaralnih rokov ni več potrebno niti primerno. Za vse prekrške po tem zakonu bi tako veljali splošni </w:t>
      </w:r>
      <w:r w:rsidR="001C70F4" w:rsidRPr="00862488">
        <w:rPr>
          <w:rFonts w:cs="Arial"/>
        </w:rPr>
        <w:t>in posebni</w:t>
      </w:r>
      <w:r w:rsidRPr="00862488">
        <w:rPr>
          <w:rFonts w:cs="Arial"/>
        </w:rPr>
        <w:t xml:space="preserve"> zastaralni roki iz 42. člena </w:t>
      </w:r>
      <w:r w:rsidR="0026695D" w:rsidRPr="00862488">
        <w:rPr>
          <w:rFonts w:cs="Arial"/>
        </w:rPr>
        <w:t>Z</w:t>
      </w:r>
      <w:r w:rsidRPr="00862488">
        <w:rPr>
          <w:rFonts w:cs="Arial"/>
        </w:rPr>
        <w:t>akona o prekrških (Uradni list RS, št. 29/11</w:t>
      </w:r>
      <w:r w:rsidR="00F80FB4" w:rsidRPr="00862488">
        <w:rPr>
          <w:rFonts w:cs="Arial"/>
        </w:rPr>
        <w:t xml:space="preserve"> – </w:t>
      </w:r>
      <w:r w:rsidR="00306A00">
        <w:rPr>
          <w:rFonts w:cs="Arial"/>
        </w:rPr>
        <w:t>uradno prečiščeno besedilo</w:t>
      </w:r>
      <w:r w:rsidRPr="00862488">
        <w:rPr>
          <w:rFonts w:cs="Arial"/>
        </w:rPr>
        <w:t>, 21/13, 111/13, 74/14 –</w:t>
      </w:r>
      <w:r w:rsidR="00F80FB4" w:rsidRPr="00862488">
        <w:rPr>
          <w:rFonts w:cs="Arial"/>
        </w:rPr>
        <w:t xml:space="preserve"> </w:t>
      </w:r>
      <w:r w:rsidR="00306A00">
        <w:rPr>
          <w:rFonts w:cs="Arial"/>
        </w:rPr>
        <w:t>o</w:t>
      </w:r>
      <w:r w:rsidRPr="00862488">
        <w:rPr>
          <w:rFonts w:cs="Arial"/>
        </w:rPr>
        <w:t>dl.</w:t>
      </w:r>
      <w:r w:rsidR="00F80FB4" w:rsidRPr="00862488">
        <w:rPr>
          <w:rFonts w:cs="Arial"/>
        </w:rPr>
        <w:t xml:space="preserve"> </w:t>
      </w:r>
      <w:r w:rsidRPr="00862488">
        <w:rPr>
          <w:rFonts w:cs="Arial"/>
        </w:rPr>
        <w:t>US, 92/14</w:t>
      </w:r>
      <w:r w:rsidR="00F80FB4" w:rsidRPr="00862488">
        <w:rPr>
          <w:rFonts w:cs="Arial"/>
        </w:rPr>
        <w:t xml:space="preserve"> – </w:t>
      </w:r>
      <w:r w:rsidR="00306A00">
        <w:rPr>
          <w:rFonts w:cs="Arial"/>
        </w:rPr>
        <w:t>o</w:t>
      </w:r>
      <w:r w:rsidRPr="00862488">
        <w:rPr>
          <w:rFonts w:cs="Arial"/>
        </w:rPr>
        <w:t>dl.</w:t>
      </w:r>
      <w:r w:rsidR="00F80FB4" w:rsidRPr="00862488">
        <w:rPr>
          <w:rFonts w:cs="Arial"/>
        </w:rPr>
        <w:t xml:space="preserve"> </w:t>
      </w:r>
      <w:r w:rsidRPr="00862488">
        <w:rPr>
          <w:rFonts w:cs="Arial"/>
        </w:rPr>
        <w:t>US, 32/16 in 15/17</w:t>
      </w:r>
      <w:r w:rsidR="00F80FB4" w:rsidRPr="00862488">
        <w:rPr>
          <w:rFonts w:cs="Arial"/>
        </w:rPr>
        <w:t xml:space="preserve"> – </w:t>
      </w:r>
      <w:r w:rsidR="00306A00">
        <w:rPr>
          <w:rFonts w:cs="Arial"/>
        </w:rPr>
        <w:t>o</w:t>
      </w:r>
      <w:r w:rsidRPr="00862488">
        <w:rPr>
          <w:rFonts w:cs="Arial"/>
        </w:rPr>
        <w:t>dl.</w:t>
      </w:r>
      <w:r w:rsidR="00F80FB4" w:rsidRPr="00862488">
        <w:rPr>
          <w:rFonts w:cs="Arial"/>
        </w:rPr>
        <w:t xml:space="preserve"> </w:t>
      </w:r>
      <w:r w:rsidRPr="00862488">
        <w:rPr>
          <w:rFonts w:cs="Arial"/>
        </w:rPr>
        <w:t>US)</w:t>
      </w:r>
      <w:r w:rsidR="005C475D" w:rsidRPr="00862488">
        <w:rPr>
          <w:rFonts w:cs="Arial"/>
        </w:rPr>
        <w:t>.</w:t>
      </w:r>
    </w:p>
    <w:p w:rsidR="003E250F" w:rsidRPr="00862488" w:rsidRDefault="003E250F" w:rsidP="002633BB">
      <w:pPr>
        <w:jc w:val="both"/>
        <w:rPr>
          <w:rFonts w:cs="Arial"/>
          <w:u w:val="single"/>
        </w:rPr>
      </w:pPr>
    </w:p>
    <w:p w:rsidR="005D039C" w:rsidRPr="00862488" w:rsidRDefault="003E250F" w:rsidP="005D039C">
      <w:pPr>
        <w:jc w:val="both"/>
        <w:rPr>
          <w:rFonts w:cs="Arial"/>
          <w:u w:val="single"/>
        </w:rPr>
      </w:pPr>
      <w:r w:rsidRPr="00862488">
        <w:rPr>
          <w:rFonts w:cs="Arial"/>
          <w:u w:val="single"/>
        </w:rPr>
        <w:t xml:space="preserve">K </w:t>
      </w:r>
      <w:r w:rsidR="00E9723C">
        <w:rPr>
          <w:rFonts w:cs="Arial"/>
          <w:u w:val="single"/>
        </w:rPr>
        <w:t>19</w:t>
      </w:r>
      <w:r w:rsidR="002633BB" w:rsidRPr="00862488">
        <w:rPr>
          <w:rFonts w:cs="Arial"/>
          <w:u w:val="single"/>
        </w:rPr>
        <w:t>. členu</w:t>
      </w:r>
      <w:r w:rsidR="002633BB" w:rsidRPr="00862488">
        <w:rPr>
          <w:rFonts w:cs="Arial"/>
        </w:rPr>
        <w:t xml:space="preserve"> </w:t>
      </w:r>
      <w:r w:rsidR="005D039C" w:rsidRPr="00862488">
        <w:rPr>
          <w:color w:val="000000"/>
          <w:szCs w:val="20"/>
        </w:rPr>
        <w:t>(6. točka Priloge I k ZDDV-1)</w:t>
      </w:r>
    </w:p>
    <w:p w:rsidR="005D039C" w:rsidRPr="00862488" w:rsidRDefault="005D039C" w:rsidP="005D039C">
      <w:pPr>
        <w:jc w:val="both"/>
      </w:pPr>
    </w:p>
    <w:p w:rsidR="005D039C" w:rsidRPr="00862488" w:rsidRDefault="005D039C" w:rsidP="005D039C">
      <w:pPr>
        <w:jc w:val="both"/>
        <w:rPr>
          <w:rFonts w:cs="Arial"/>
        </w:rPr>
      </w:pPr>
      <w:r w:rsidRPr="00862488">
        <w:t xml:space="preserve">S tem členom se med dobave blaga in storitev iz točke </w:t>
      </w:r>
      <w:r w:rsidR="00306A00">
        <w:t xml:space="preserve">(6) </w:t>
      </w:r>
      <w:r w:rsidRPr="00862488">
        <w:t xml:space="preserve">Priloge I k ZDDV-1, za katere se uporablja nižja stopnja </w:t>
      </w:r>
      <w:r w:rsidR="0068028F" w:rsidRPr="00862488">
        <w:t>DDV</w:t>
      </w:r>
      <w:r w:rsidRPr="00862488">
        <w:t xml:space="preserve">, dodatno vključijo knjige, časopisi in periodične publikacije, ki se dobavljajo elektronsko (vključno njihove posebne oblike, tj. </w:t>
      </w:r>
      <w:r w:rsidRPr="00862488">
        <w:rPr>
          <w:rFonts w:cs="Arial"/>
        </w:rPr>
        <w:t>brošure, letaki in podobn</w:t>
      </w:r>
      <w:r w:rsidR="00F80FB4" w:rsidRPr="00862488">
        <w:rPr>
          <w:rFonts w:cs="Arial"/>
        </w:rPr>
        <w:t>o</w:t>
      </w:r>
      <w:r w:rsidRPr="00862488">
        <w:rPr>
          <w:rFonts w:cs="Arial"/>
        </w:rPr>
        <w:t xml:space="preserve"> </w:t>
      </w:r>
      <w:r w:rsidR="00F80FB4" w:rsidRPr="00862488">
        <w:rPr>
          <w:rFonts w:cs="Arial"/>
        </w:rPr>
        <w:t>gradivo</w:t>
      </w:r>
      <w:r w:rsidRPr="00862488">
        <w:rPr>
          <w:rFonts w:cs="Arial"/>
        </w:rPr>
        <w:t>, otroške slikanice, knjige za risanje ali pobarvanke, glasbena dela, zemljevidi in hidrografske ali podobne karte).</w:t>
      </w:r>
    </w:p>
    <w:p w:rsidR="005D039C" w:rsidRPr="00862488" w:rsidRDefault="005D039C" w:rsidP="005D039C">
      <w:pPr>
        <w:jc w:val="both"/>
        <w:rPr>
          <w:rFonts w:cs="Arial"/>
        </w:rPr>
      </w:pPr>
    </w:p>
    <w:p w:rsidR="005D039C" w:rsidRPr="00862488" w:rsidRDefault="0049787D" w:rsidP="005D039C">
      <w:pPr>
        <w:jc w:val="both"/>
      </w:pPr>
      <w:r w:rsidRPr="00862488">
        <w:rPr>
          <w:rFonts w:cs="Arial"/>
        </w:rPr>
        <w:t>V</w:t>
      </w:r>
      <w:r w:rsidR="005D039C" w:rsidRPr="00862488">
        <w:rPr>
          <w:rFonts w:cs="Arial"/>
        </w:rPr>
        <w:t xml:space="preserve"> </w:t>
      </w:r>
      <w:r w:rsidR="00306A00">
        <w:rPr>
          <w:rFonts w:cs="Arial"/>
        </w:rPr>
        <w:t>omenjeno</w:t>
      </w:r>
      <w:r w:rsidR="005D039C" w:rsidRPr="00862488">
        <w:rPr>
          <w:rFonts w:cs="Arial"/>
        </w:rPr>
        <w:t xml:space="preserve"> točko Priloge I k ZDDV-1 </w:t>
      </w:r>
      <w:r w:rsidRPr="00862488">
        <w:rPr>
          <w:rFonts w:cs="Arial"/>
        </w:rPr>
        <w:t xml:space="preserve">je dodatno </w:t>
      </w:r>
      <w:r w:rsidR="005D039C" w:rsidRPr="00862488">
        <w:rPr>
          <w:rFonts w:cs="Arial"/>
        </w:rPr>
        <w:t xml:space="preserve">vključena omejitev uporabe </w:t>
      </w:r>
      <w:r w:rsidRPr="00862488">
        <w:rPr>
          <w:rFonts w:cs="Arial"/>
        </w:rPr>
        <w:t xml:space="preserve">nižje stopnje DDV </w:t>
      </w:r>
      <w:r w:rsidR="005D039C" w:rsidRPr="00862488">
        <w:rPr>
          <w:rFonts w:cs="Arial"/>
        </w:rPr>
        <w:t xml:space="preserve">za </w:t>
      </w:r>
      <w:r w:rsidR="005D039C" w:rsidRPr="00862488">
        <w:t>publikacije</w:t>
      </w:r>
      <w:r w:rsidR="00160845" w:rsidRPr="00862488">
        <w:t xml:space="preserve"> oziroma njihove posebne oblike</w:t>
      </w:r>
      <w:r w:rsidR="005D039C" w:rsidRPr="00862488">
        <w:t xml:space="preserve"> bodisi na fizičnih nosilcih bodisi dobavljen</w:t>
      </w:r>
      <w:r w:rsidR="00160845" w:rsidRPr="00862488">
        <w:t>e</w:t>
      </w:r>
      <w:r w:rsidR="005D039C" w:rsidRPr="00862488">
        <w:t xml:space="preserve"> elektronsko ali oboje, ki jih v celoti ali </w:t>
      </w:r>
      <w:r w:rsidR="00F80FB4" w:rsidRPr="00862488">
        <w:t>po večini</w:t>
      </w:r>
      <w:r w:rsidR="005D039C" w:rsidRPr="00862488">
        <w:t xml:space="preserve"> tvorijo video vsebine ali avdio glasbene vsebine. Dobava teh vsebin </w:t>
      </w:r>
      <w:r w:rsidRPr="00862488">
        <w:t>je tako</w:t>
      </w:r>
      <w:r w:rsidR="005D039C" w:rsidRPr="00862488">
        <w:t xml:space="preserve"> obdavčena po splošni stopnji </w:t>
      </w:r>
      <w:r w:rsidR="0068028F" w:rsidRPr="00862488">
        <w:t>DDV</w:t>
      </w:r>
      <w:r w:rsidR="005D039C" w:rsidRPr="00862488">
        <w:t>.</w:t>
      </w:r>
    </w:p>
    <w:p w:rsidR="002633BB" w:rsidRPr="00862488" w:rsidRDefault="002633BB" w:rsidP="000E4025">
      <w:pPr>
        <w:jc w:val="both"/>
        <w:rPr>
          <w:rFonts w:cs="Arial"/>
          <w:u w:val="single"/>
        </w:rPr>
      </w:pPr>
    </w:p>
    <w:p w:rsidR="00D93F0D" w:rsidRPr="00862488" w:rsidRDefault="00D93F0D" w:rsidP="00D93F0D">
      <w:pPr>
        <w:jc w:val="both"/>
        <w:rPr>
          <w:rFonts w:cs="Arial"/>
          <w:color w:val="A5A5A5" w:themeColor="accent3"/>
        </w:rPr>
      </w:pPr>
      <w:r w:rsidRPr="00862488">
        <w:rPr>
          <w:rFonts w:cs="Arial"/>
          <w:u w:val="single"/>
        </w:rPr>
        <w:t xml:space="preserve">K </w:t>
      </w:r>
      <w:r w:rsidR="00E9723C">
        <w:rPr>
          <w:rFonts w:cs="Arial"/>
          <w:u w:val="single"/>
        </w:rPr>
        <w:t>20</w:t>
      </w:r>
      <w:r w:rsidRPr="00862488">
        <w:rPr>
          <w:rFonts w:cs="Arial"/>
          <w:u w:val="single"/>
        </w:rPr>
        <w:t>. členu</w:t>
      </w:r>
      <w:r w:rsidRPr="00862488">
        <w:rPr>
          <w:rFonts w:cs="Arial"/>
        </w:rPr>
        <w:t xml:space="preserve"> </w:t>
      </w:r>
      <w:r w:rsidR="0069500F" w:rsidRPr="00862488">
        <w:rPr>
          <w:color w:val="000000"/>
          <w:szCs w:val="20"/>
        </w:rPr>
        <w:t>(Končna določba)</w:t>
      </w:r>
    </w:p>
    <w:p w:rsidR="005F0FCE" w:rsidRPr="00862488" w:rsidRDefault="005F0FCE"/>
    <w:p w:rsidR="002633BB" w:rsidRPr="001B4B2F" w:rsidRDefault="002633BB" w:rsidP="00180673">
      <w:pPr>
        <w:jc w:val="both"/>
      </w:pPr>
      <w:r w:rsidRPr="00862488">
        <w:t xml:space="preserve">Končna določba predvideva, da bo zakon začel veljati </w:t>
      </w:r>
      <w:r w:rsidR="000D78FA" w:rsidRPr="00862488">
        <w:t>petnajsti</w:t>
      </w:r>
      <w:r w:rsidR="00B82EF7" w:rsidRPr="00862488">
        <w:t xml:space="preserve"> dan po objavi v Uradnem listu Republike Slovenije, uporabljati pa se bo začel </w:t>
      </w:r>
      <w:r w:rsidRPr="00862488">
        <w:t xml:space="preserve">1. januarja 2020. </w:t>
      </w:r>
      <w:r w:rsidR="00C816F4" w:rsidRPr="00862488">
        <w:t>Dodano je sklicevanje na tiste (</w:t>
      </w:r>
      <w:r w:rsidR="005B5455" w:rsidRPr="00862488">
        <w:t xml:space="preserve">praviloma </w:t>
      </w:r>
      <w:r w:rsidR="00C816F4" w:rsidRPr="00862488">
        <w:t>redakcijske</w:t>
      </w:r>
      <w:r w:rsidR="008D4E08" w:rsidRPr="00862488">
        <w:t>)</w:t>
      </w:r>
      <w:r w:rsidR="00C816F4" w:rsidRPr="00862488">
        <w:t xml:space="preserve"> popravke ZDDV-1, ki se bodo začeli uporabljati že z uveljavitvijo tega zakona, torej pred uporabo drugih določb. </w:t>
      </w:r>
      <w:r w:rsidR="000D78FA" w:rsidRPr="00862488">
        <w:t>V drugem odstavku je zaradi preprečitve pravne praznine do vključno 31. decembra 2019</w:t>
      </w:r>
      <w:r w:rsidR="00180673" w:rsidRPr="00862488">
        <w:t xml:space="preserve"> predvideno podaljšanje uporabe </w:t>
      </w:r>
      <w:r w:rsidR="005B5455" w:rsidRPr="00862488">
        <w:t xml:space="preserve">trenutno veljavnih </w:t>
      </w:r>
      <w:r w:rsidR="00180673" w:rsidRPr="00862488">
        <w:t>določb ZDDV-1, ki se s tem predlogom zakona spreminjajo.</w:t>
      </w:r>
    </w:p>
    <w:p w:rsidR="000016EE" w:rsidRDefault="000016EE">
      <w:pPr>
        <w:spacing w:after="160" w:line="259" w:lineRule="auto"/>
      </w:pPr>
      <w:r>
        <w:br w:type="page"/>
      </w:r>
    </w:p>
    <w:tbl>
      <w:tblPr>
        <w:tblW w:w="0" w:type="auto"/>
        <w:tblLook w:val="04A0" w:firstRow="1" w:lastRow="0" w:firstColumn="1" w:lastColumn="0" w:noHBand="0" w:noVBand="1"/>
      </w:tblPr>
      <w:tblGrid>
        <w:gridCol w:w="9213"/>
      </w:tblGrid>
      <w:tr w:rsidR="000016EE" w:rsidRPr="003F1703" w:rsidTr="00916FC6">
        <w:tc>
          <w:tcPr>
            <w:tcW w:w="9213" w:type="dxa"/>
          </w:tcPr>
          <w:p w:rsidR="000016EE" w:rsidRPr="003F1703" w:rsidRDefault="000016EE" w:rsidP="00916FC6">
            <w:pPr>
              <w:pStyle w:val="Poglavje"/>
              <w:spacing w:before="0" w:after="0" w:line="260" w:lineRule="exact"/>
              <w:jc w:val="left"/>
              <w:rPr>
                <w:sz w:val="20"/>
                <w:szCs w:val="20"/>
              </w:rPr>
            </w:pPr>
            <w:r w:rsidRPr="003F1703">
              <w:rPr>
                <w:sz w:val="20"/>
                <w:szCs w:val="20"/>
              </w:rPr>
              <w:lastRenderedPageBreak/>
              <w:t>IV. BESEDILO ČLENOV, KI SE SPREMINJAJO</w:t>
            </w:r>
          </w:p>
        </w:tc>
      </w:tr>
      <w:tr w:rsidR="000016EE" w:rsidRPr="003F1703" w:rsidTr="00916FC6">
        <w:tc>
          <w:tcPr>
            <w:tcW w:w="9213" w:type="dxa"/>
          </w:tcPr>
          <w:p w:rsidR="000016EE" w:rsidRPr="003F1703" w:rsidRDefault="000016EE" w:rsidP="00916FC6">
            <w:pPr>
              <w:pStyle w:val="Neotevilenodstavek"/>
              <w:spacing w:before="0" w:after="0" w:line="260" w:lineRule="exact"/>
              <w:rPr>
                <w:sz w:val="20"/>
                <w:szCs w:val="20"/>
              </w:rPr>
            </w:pPr>
          </w:p>
        </w:tc>
      </w:tr>
    </w:tbl>
    <w:p w:rsidR="000016EE" w:rsidRPr="004B2ABF" w:rsidRDefault="000016EE" w:rsidP="000016EE">
      <w:pPr>
        <w:pStyle w:val="len1"/>
        <w:spacing w:before="0"/>
        <w:rPr>
          <w:color w:val="626060"/>
          <w:sz w:val="20"/>
          <w:szCs w:val="20"/>
        </w:rPr>
      </w:pPr>
      <w:r w:rsidRPr="004B2ABF">
        <w:rPr>
          <w:color w:val="000000"/>
          <w:sz w:val="20"/>
          <w:szCs w:val="20"/>
        </w:rPr>
        <w:t>1. člen</w:t>
      </w:r>
    </w:p>
    <w:p w:rsidR="000016EE" w:rsidRPr="004B2ABF" w:rsidRDefault="000016EE" w:rsidP="000016EE">
      <w:pPr>
        <w:spacing w:line="240" w:lineRule="auto"/>
        <w:jc w:val="center"/>
        <w:rPr>
          <w:rFonts w:cs="Arial"/>
          <w:b/>
          <w:bCs/>
          <w:color w:val="000000"/>
          <w:szCs w:val="20"/>
          <w:lang w:eastAsia="sl-SI"/>
        </w:rPr>
      </w:pPr>
      <w:r w:rsidRPr="004B2ABF">
        <w:rPr>
          <w:rFonts w:cs="Arial"/>
          <w:b/>
          <w:bCs/>
          <w:color w:val="000000"/>
          <w:szCs w:val="20"/>
          <w:lang w:eastAsia="sl-SI"/>
        </w:rPr>
        <w:t>(vsebina zakona)</w:t>
      </w:r>
    </w:p>
    <w:p w:rsidR="000016EE" w:rsidRPr="004B2ABF" w:rsidRDefault="000016EE" w:rsidP="000016EE">
      <w:pPr>
        <w:spacing w:before="240" w:line="240" w:lineRule="auto"/>
        <w:ind w:firstLine="1021"/>
        <w:jc w:val="both"/>
        <w:rPr>
          <w:rFonts w:cs="Arial"/>
          <w:color w:val="626060"/>
          <w:szCs w:val="20"/>
          <w:lang w:eastAsia="sl-SI"/>
        </w:rPr>
      </w:pPr>
      <w:r w:rsidRPr="004B2ABF">
        <w:rPr>
          <w:rFonts w:cs="Arial"/>
          <w:color w:val="000000"/>
          <w:szCs w:val="20"/>
          <w:lang w:eastAsia="sl-SI"/>
        </w:rPr>
        <w:t xml:space="preserve">(1) S tem zakonom se ureja sistem in uvaja obveznost plačevanja davka na dodano vrednost (v nadaljnjem besedilu: DDV) na ozemlju Republike Slovenije v skladu z: </w:t>
      </w:r>
    </w:p>
    <w:p w:rsidR="000016EE" w:rsidRPr="004B2ABF" w:rsidRDefault="000016EE" w:rsidP="000016EE">
      <w:pPr>
        <w:spacing w:line="240" w:lineRule="auto"/>
        <w:ind w:left="425" w:hanging="425"/>
        <w:jc w:val="both"/>
        <w:rPr>
          <w:rFonts w:cs="Arial"/>
          <w:color w:val="000000" w:themeColor="text1"/>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 xml:space="preserve">Direktivo Sveta 2006/112/ES z dne 28. novembra 2006 o skupnem sistemu davka na dodano vrednost (UL L št. 347 z dne 11. 12. 2006, str. 1), </w:t>
      </w:r>
      <w:r w:rsidRPr="004B2ABF">
        <w:rPr>
          <w:rFonts w:cs="Arial"/>
          <w:color w:val="000000" w:themeColor="text1"/>
          <w:szCs w:val="20"/>
          <w:lang w:eastAsia="sl-SI"/>
        </w:rPr>
        <w:t>z</w:t>
      </w:r>
      <w:r w:rsidRPr="004B2ABF">
        <w:rPr>
          <w:color w:val="000000" w:themeColor="text1"/>
          <w:szCs w:val="20"/>
        </w:rPr>
        <w:t>adnjič spremenjeno z Direktivo Sveta (EU) 2018/912 z dne 22. junija 2018 o spremembi Direktive 2006/112/ES o skupnem sistemu davka na dodano vrednost v zvezi z obveznostjo spoštovanja najnižje splošne stopnje (UL L št. 162 z dne 27. 6. 2018, str. 1),</w:t>
      </w:r>
      <w:r w:rsidRPr="004B2ABF">
        <w:rPr>
          <w:rFonts w:cs="Arial"/>
          <w:color w:val="000000" w:themeColor="text1"/>
          <w:szCs w:val="20"/>
          <w:lang w:eastAsia="sl-SI"/>
        </w:rPr>
        <w:t xml:space="preserve"> (v nadaljnjem besedilu: Direktiva Sveta 2006/112/ES);</w:t>
      </w:r>
    </w:p>
    <w:p w:rsidR="000016EE" w:rsidRPr="004B2ABF" w:rsidRDefault="000016EE" w:rsidP="000016EE">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Direktivo Sveta 2008/9/ES z dne 12. februarja 2008 o podrobnih pravilih za vračilo davka na dodano vrednost, opredeljenih v Direktivi 2006/112/ES, davčnim zavezancem, ki nimajo sedeža v državi članici vračila, ampak v drugi državi članici (UL L št. 44 z dne 20. 2. 2009, str. 23), in</w:t>
      </w:r>
    </w:p>
    <w:p w:rsidR="000016EE" w:rsidRPr="004B2ABF" w:rsidRDefault="000016EE" w:rsidP="000016EE">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Trinajsto direktivo Sveta 86/560/EGS z dne 17. novembra 1986 o usklajevanju zakonodaje držav članic glede prometnih davkov – Postopki vračila davka na dodano vrednost davčnim zavezancem, ki nimajo stalnega prebivališča ali sedeža na ozemlju Skupnosti (UL L št. 326 z dne 21. 11. 1986, str. 40).</w:t>
      </w:r>
    </w:p>
    <w:p w:rsidR="000016EE" w:rsidRPr="004B2ABF" w:rsidRDefault="000016EE" w:rsidP="000016EE">
      <w:pPr>
        <w:spacing w:before="240" w:line="240" w:lineRule="auto"/>
        <w:ind w:firstLine="1021"/>
        <w:jc w:val="both"/>
        <w:rPr>
          <w:rFonts w:cs="Arial"/>
          <w:color w:val="626060"/>
          <w:szCs w:val="20"/>
          <w:lang w:eastAsia="sl-SI"/>
        </w:rPr>
      </w:pPr>
      <w:r w:rsidRPr="004B2ABF">
        <w:rPr>
          <w:rFonts w:cs="Arial"/>
          <w:color w:val="000000"/>
          <w:szCs w:val="20"/>
          <w:lang w:eastAsia="sl-SI"/>
        </w:rPr>
        <w:t>(2) Pojmi, uporabljeni v tem zakonu, imajo naslednji pomen:</w:t>
      </w:r>
    </w:p>
    <w:p w:rsidR="000016EE" w:rsidRPr="004B2ABF" w:rsidRDefault="000016EE" w:rsidP="000016EE">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»ozemlje Slovenije« je ozemlje pod suverenostjo Republike Slovenije, vključno z zračnim prostorom in morskim območjem, nad katerimi ima Republika Slovenija suverenost ali jurisdikcijo v skladu z notranjim in mednarodnim pravom;</w:t>
      </w:r>
    </w:p>
    <w:p w:rsidR="000016EE" w:rsidRPr="004B2ABF" w:rsidRDefault="000016EE" w:rsidP="000016EE">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»ozemlje države članice«, »država članica« in »Unija« je ozemlje držav članic in ozemlje Unije, ki je kot tako definirano v predpisih Evropske unije;</w:t>
      </w:r>
    </w:p>
    <w:p w:rsidR="000016EE" w:rsidRPr="004B2ABF" w:rsidRDefault="000016EE" w:rsidP="000016EE">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»tretja država« je katero koli drugo ozemlje, razen ozemlje Slovenije in ozemlja drugih držav članic oziroma Unije;</w:t>
      </w:r>
    </w:p>
    <w:p w:rsidR="000016EE" w:rsidRPr="004B2ABF" w:rsidRDefault="000016EE" w:rsidP="000016EE">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»tretje ozemlje« je del državnega ozemlja države članice, ki pa ni sestavni del »ozemlja države članice« v smislu druge alineje tega odstavka, in sicer:</w:t>
      </w:r>
    </w:p>
    <w:p w:rsidR="000016EE" w:rsidRPr="004B2ABF" w:rsidRDefault="000016EE" w:rsidP="000016EE">
      <w:pPr>
        <w:spacing w:line="240" w:lineRule="auto"/>
        <w:ind w:firstLine="425"/>
        <w:jc w:val="both"/>
        <w:rPr>
          <w:rFonts w:cs="Arial"/>
          <w:color w:val="000000"/>
          <w:szCs w:val="20"/>
          <w:lang w:eastAsia="sl-SI"/>
        </w:rPr>
      </w:pPr>
      <w:r w:rsidRPr="004B2ABF">
        <w:rPr>
          <w:rFonts w:cs="Arial"/>
          <w:color w:val="000000"/>
          <w:szCs w:val="20"/>
          <w:lang w:eastAsia="sl-SI"/>
        </w:rPr>
        <w:t>a) ozemlja, ki so del carinskega območja Unije:</w:t>
      </w:r>
    </w:p>
    <w:p w:rsidR="000016EE" w:rsidRPr="004B2ABF" w:rsidRDefault="000016EE" w:rsidP="000016EE">
      <w:pPr>
        <w:spacing w:line="240" w:lineRule="auto"/>
        <w:ind w:left="794" w:hanging="227"/>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v Helenski republiki: ‘A‘Oo (gora Atos);</w:t>
      </w:r>
    </w:p>
    <w:p w:rsidR="000016EE" w:rsidRPr="004B2ABF" w:rsidRDefault="000016EE" w:rsidP="000016EE">
      <w:pPr>
        <w:spacing w:line="240" w:lineRule="auto"/>
        <w:ind w:left="794" w:hanging="227"/>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v Kraljevini Španiji: Kanarski otoki;</w:t>
      </w:r>
    </w:p>
    <w:p w:rsidR="000016EE" w:rsidRPr="006C67A5" w:rsidRDefault="000016EE" w:rsidP="000016EE">
      <w:pPr>
        <w:spacing w:line="240" w:lineRule="auto"/>
        <w:ind w:left="794" w:hanging="227"/>
        <w:jc w:val="both"/>
        <w:rPr>
          <w:rFonts w:cs="Arial"/>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6C67A5">
        <w:rPr>
          <w:rFonts w:cs="Arial"/>
          <w:szCs w:val="20"/>
          <w:lang w:eastAsia="sl-SI"/>
        </w:rPr>
        <w:t>v Francoski republiki: francoska ozemlja iz 349. in prvega odstavka 355. člena Pogodbe o delovanju Evropske unije;</w:t>
      </w:r>
    </w:p>
    <w:p w:rsidR="000016EE" w:rsidRPr="004B2ABF" w:rsidRDefault="000016EE" w:rsidP="000016EE">
      <w:pPr>
        <w:spacing w:line="240" w:lineRule="auto"/>
        <w:ind w:left="794" w:hanging="227"/>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v Republiki Finski: Alandski otoki;</w:t>
      </w:r>
    </w:p>
    <w:p w:rsidR="000016EE" w:rsidRPr="004B2ABF" w:rsidRDefault="000016EE" w:rsidP="000016EE">
      <w:pPr>
        <w:spacing w:line="240" w:lineRule="auto"/>
        <w:ind w:left="794" w:hanging="227"/>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v Združenem kraljestvu Velika Britanija in Severna Irska: Kanalski otoki;</w:t>
      </w:r>
    </w:p>
    <w:p w:rsidR="000016EE" w:rsidRPr="004B2ABF" w:rsidRDefault="000016EE" w:rsidP="000016EE">
      <w:pPr>
        <w:spacing w:line="240" w:lineRule="auto"/>
        <w:ind w:firstLine="425"/>
        <w:jc w:val="both"/>
        <w:rPr>
          <w:rFonts w:cs="Arial"/>
          <w:color w:val="000000"/>
          <w:szCs w:val="20"/>
          <w:lang w:eastAsia="sl-SI"/>
        </w:rPr>
      </w:pPr>
      <w:r w:rsidRPr="004B2ABF">
        <w:rPr>
          <w:rFonts w:cs="Arial"/>
          <w:color w:val="000000"/>
          <w:szCs w:val="20"/>
          <w:lang w:eastAsia="sl-SI"/>
        </w:rPr>
        <w:t>b) ozemlja, ki niso del carinskega območja Unije:</w:t>
      </w:r>
    </w:p>
    <w:p w:rsidR="000016EE" w:rsidRPr="004B2ABF" w:rsidRDefault="000016EE" w:rsidP="000016EE">
      <w:pPr>
        <w:spacing w:line="240" w:lineRule="auto"/>
        <w:ind w:left="794" w:hanging="227"/>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v Zvezni republiki Nemčiji: otok Heligoland, ozemlje Büsingen;</w:t>
      </w:r>
    </w:p>
    <w:p w:rsidR="000016EE" w:rsidRPr="004B2ABF" w:rsidRDefault="000016EE" w:rsidP="000016EE">
      <w:pPr>
        <w:spacing w:line="240" w:lineRule="auto"/>
        <w:ind w:left="794" w:hanging="227"/>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v Kraljevini Španiji: Ceuta, Melilla;</w:t>
      </w:r>
    </w:p>
    <w:p w:rsidR="000016EE" w:rsidRPr="004B2ABF" w:rsidRDefault="000016EE" w:rsidP="000016EE">
      <w:pPr>
        <w:spacing w:line="240" w:lineRule="auto"/>
        <w:ind w:left="794" w:hanging="227"/>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v Italijanski republiki: Livigno, Campione d’Italia, italijanske vode Luganskega jezera.</w:t>
      </w:r>
    </w:p>
    <w:p w:rsidR="000016EE" w:rsidRPr="004B2ABF" w:rsidRDefault="000016EE" w:rsidP="000016EE">
      <w:pPr>
        <w:spacing w:before="240" w:line="240" w:lineRule="auto"/>
        <w:ind w:firstLine="1021"/>
        <w:jc w:val="both"/>
        <w:rPr>
          <w:rFonts w:cs="Arial"/>
          <w:color w:val="626060"/>
          <w:szCs w:val="20"/>
          <w:lang w:eastAsia="sl-SI"/>
        </w:rPr>
      </w:pPr>
      <w:r w:rsidRPr="004B2ABF">
        <w:rPr>
          <w:rFonts w:cs="Arial"/>
          <w:color w:val="000000"/>
          <w:szCs w:val="20"/>
          <w:lang w:eastAsia="sl-SI"/>
        </w:rPr>
        <w:t>(3) Po tem zakonu se:</w:t>
      </w:r>
    </w:p>
    <w:p w:rsidR="000016EE" w:rsidRPr="004B2ABF" w:rsidRDefault="000016EE" w:rsidP="000016EE">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transakcije v Kneževino Monako ali iz nje obravnavajo kot transakcije v Francosko republiko oziroma iz nje;</w:t>
      </w:r>
    </w:p>
    <w:p w:rsidR="000016EE" w:rsidRPr="004B2ABF" w:rsidRDefault="000016EE" w:rsidP="000016EE">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transakcije na otok Man ali z njega obravnavajo kot transakcije v Združeno kraljestvo Velike Britanije in Severne Irske oziroma iz njega in</w:t>
      </w:r>
    </w:p>
    <w:p w:rsidR="000016EE" w:rsidRDefault="000016EE" w:rsidP="000016EE">
      <w:pPr>
        <w:spacing w:line="240" w:lineRule="auto"/>
        <w:ind w:left="425" w:hanging="425"/>
        <w:jc w:val="both"/>
        <w:rPr>
          <w:rFonts w:cs="Arial"/>
          <w:color w:val="00000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transakcije v suverene cone Združenega kraljestva Akrotiri in Dhekelia ali iz njih obravnavajo kot transakcije na Ciper oziroma z njega.</w:t>
      </w:r>
    </w:p>
    <w:p w:rsidR="000016EE" w:rsidRDefault="000016EE" w:rsidP="000016EE">
      <w:pPr>
        <w:spacing w:line="240" w:lineRule="auto"/>
        <w:ind w:left="425" w:hanging="425"/>
        <w:jc w:val="both"/>
        <w:rPr>
          <w:rFonts w:cs="Arial"/>
          <w:color w:val="626060"/>
          <w:szCs w:val="20"/>
          <w:lang w:eastAsia="sl-SI"/>
        </w:rPr>
      </w:pPr>
    </w:p>
    <w:p w:rsidR="000016EE" w:rsidRDefault="000016EE" w:rsidP="000016EE">
      <w:pPr>
        <w:spacing w:line="240" w:lineRule="auto"/>
        <w:ind w:left="425" w:hanging="425"/>
        <w:jc w:val="both"/>
        <w:rPr>
          <w:rFonts w:cs="Arial"/>
          <w:color w:val="626060"/>
          <w:szCs w:val="20"/>
          <w:lang w:eastAsia="sl-SI"/>
        </w:rPr>
      </w:pPr>
    </w:p>
    <w:p w:rsidR="000016EE" w:rsidRPr="00B816AF" w:rsidRDefault="000016EE" w:rsidP="000016EE">
      <w:pPr>
        <w:spacing w:line="240" w:lineRule="auto"/>
        <w:ind w:left="425" w:hanging="425"/>
        <w:jc w:val="center"/>
        <w:rPr>
          <w:rFonts w:cs="Arial"/>
          <w:b/>
          <w:szCs w:val="20"/>
          <w:lang w:eastAsia="sl-SI"/>
        </w:rPr>
      </w:pPr>
      <w:r w:rsidRPr="00B816AF">
        <w:rPr>
          <w:rFonts w:cs="Arial"/>
          <w:b/>
          <w:szCs w:val="20"/>
          <w:lang w:eastAsia="sl-SI"/>
        </w:rPr>
        <w:t>20. člen</w:t>
      </w:r>
    </w:p>
    <w:p w:rsidR="000016EE" w:rsidRPr="00B816AF" w:rsidRDefault="000016EE" w:rsidP="000016EE">
      <w:pPr>
        <w:spacing w:line="240" w:lineRule="auto"/>
        <w:ind w:left="425" w:hanging="425"/>
        <w:jc w:val="center"/>
        <w:rPr>
          <w:rFonts w:cs="Arial"/>
          <w:b/>
          <w:szCs w:val="20"/>
          <w:lang w:eastAsia="sl-SI"/>
        </w:rPr>
      </w:pPr>
      <w:r w:rsidRPr="00B816AF">
        <w:rPr>
          <w:rFonts w:cs="Arial"/>
          <w:b/>
          <w:szCs w:val="20"/>
          <w:lang w:eastAsia="sl-SI"/>
        </w:rPr>
        <w:t>(dobava blaga s prevozom)</w:t>
      </w:r>
    </w:p>
    <w:p w:rsidR="000016EE" w:rsidRPr="009F69BC" w:rsidRDefault="000016EE" w:rsidP="000016EE">
      <w:pPr>
        <w:spacing w:line="240" w:lineRule="auto"/>
        <w:ind w:firstLine="709"/>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(1) Kadar blago odpošlje ali odpelje dobavitelj, kupec ali tretja oseba, se za kraj dobave blaga šteje kraj, kjer se blago nahaja, ko se začne odpošiljanje ali prevoz blaga prejemniku.</w:t>
      </w:r>
    </w:p>
    <w:p w:rsidR="000016EE" w:rsidRPr="009F69BC" w:rsidRDefault="000016EE" w:rsidP="000016EE">
      <w:pPr>
        <w:spacing w:line="240" w:lineRule="auto"/>
        <w:ind w:firstLine="709"/>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(2) Kadar se odpošiljanje ali prevoz blaga začne na tretjem ozemlju ali v tretji državi, se šteje, da je kraj dobave, ki jo opravi uvoznik, in kraj vsakršne nadaljnje dobave v državi članici uvoza blaga.</w:t>
      </w:r>
    </w:p>
    <w:p w:rsidR="000016EE" w:rsidRPr="009F69BC" w:rsidRDefault="000016EE" w:rsidP="000016EE">
      <w:pPr>
        <w:spacing w:line="240" w:lineRule="auto"/>
        <w:ind w:left="425" w:hanging="425"/>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lastRenderedPageBreak/>
        <w:t>(3) Ne glede na prvi in drugi odstavek tega člena, se šteje, da je kraj dobave blaga, ki ga odpošlje ali odpelje dobavitelj ali druga oseba za njegov račun iz države članice, ki ni namembna država članica, kraj, kjer se blago nahaja, ko se odpošiljanje ali prevoz blaga kupcu konča, če so izpolnjeni naslednji pogoji:</w:t>
      </w:r>
    </w:p>
    <w:p w:rsidR="000016EE" w:rsidRPr="009F69BC" w:rsidRDefault="000016EE" w:rsidP="000016EE">
      <w:pPr>
        <w:spacing w:line="240" w:lineRule="auto"/>
        <w:ind w:left="284" w:hanging="284"/>
        <w:jc w:val="both"/>
        <w:rPr>
          <w:rFonts w:cs="Arial"/>
          <w:szCs w:val="20"/>
          <w:lang w:eastAsia="sl-SI"/>
        </w:rPr>
      </w:pPr>
      <w:r w:rsidRPr="009F69BC">
        <w:rPr>
          <w:rFonts w:cs="Arial"/>
          <w:szCs w:val="20"/>
          <w:lang w:eastAsia="sl-SI"/>
        </w:rPr>
        <w:t>a) dobava blaga je opravljena za davčnega zavezanca ali pravno osebo, ki ni davčni zavezanec, katerih pridobitve blaga znotraj Unije niso predmet DDV, ali za katerokoli drugo osebo, ki ni davčni zavezanec;</w:t>
      </w:r>
    </w:p>
    <w:p w:rsidR="000016EE" w:rsidRPr="009F69BC" w:rsidRDefault="000016EE" w:rsidP="000016EE">
      <w:pPr>
        <w:spacing w:line="240" w:lineRule="auto"/>
        <w:ind w:left="284" w:hanging="284"/>
        <w:jc w:val="both"/>
        <w:rPr>
          <w:rFonts w:cs="Arial"/>
          <w:szCs w:val="20"/>
          <w:lang w:eastAsia="sl-SI"/>
        </w:rPr>
      </w:pPr>
      <w:r w:rsidRPr="009F69BC">
        <w:rPr>
          <w:rFonts w:cs="Arial"/>
          <w:szCs w:val="20"/>
          <w:lang w:eastAsia="sl-SI"/>
        </w:rPr>
        <w:t>b) dobavljeno blago niso niti nova prevozna sredstva niti blago, ki ga dobavi dobavitelj ali druga oseba za njegov račun, potem ko je bilo montirano ali instalirano, s poskusnim zagonom ali brez njega.</w:t>
      </w:r>
    </w:p>
    <w:p w:rsidR="000016EE" w:rsidRPr="009F69BC" w:rsidRDefault="000016EE" w:rsidP="000016EE">
      <w:pPr>
        <w:spacing w:line="240" w:lineRule="auto"/>
        <w:ind w:left="425" w:hanging="425"/>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(4) Kadar je dobavljeno blago iz tretjega odstavka tega člena, odposlano ali odpeljano s tretjega ozemlja ali iz tretje države in ga dobavitelj uvozi v drugo državo članico, kot je država članica kupca blaga, se šteje, da je bilo odposlano ali odpeljano iz države članice uvoza.</w:t>
      </w:r>
    </w:p>
    <w:p w:rsidR="000016EE" w:rsidRPr="009F69BC" w:rsidRDefault="000016EE" w:rsidP="000016EE">
      <w:pPr>
        <w:spacing w:line="240" w:lineRule="auto"/>
        <w:ind w:left="425" w:hanging="425"/>
        <w:jc w:val="both"/>
        <w:rPr>
          <w:rFonts w:cs="Arial"/>
          <w:szCs w:val="20"/>
          <w:lang w:eastAsia="sl-SI"/>
        </w:rPr>
      </w:pPr>
    </w:p>
    <w:p w:rsidR="000016EE" w:rsidRPr="009F69BC" w:rsidRDefault="000016EE" w:rsidP="000016EE">
      <w:pPr>
        <w:spacing w:line="240" w:lineRule="auto"/>
        <w:ind w:firstLine="284"/>
        <w:jc w:val="both"/>
        <w:rPr>
          <w:rFonts w:cs="Arial"/>
          <w:szCs w:val="20"/>
          <w:lang w:eastAsia="sl-SI"/>
        </w:rPr>
      </w:pPr>
      <w:r w:rsidRPr="009F69BC">
        <w:rPr>
          <w:rFonts w:cs="Arial"/>
          <w:szCs w:val="20"/>
          <w:lang w:eastAsia="sl-SI"/>
        </w:rPr>
        <w:t>(5) Tretji in četrti odstavek tega člena se ne uporabljata za dobave blaga, ki je v celoti odposlano ali odpeljano v isto državo članico, če je to država članica, v kateri se odpošiljanje ali prevoz blaga konča, če so izpolnjeni naslednji pogoji:</w:t>
      </w:r>
    </w:p>
    <w:p w:rsidR="000016EE" w:rsidRPr="009F69BC" w:rsidRDefault="000016EE" w:rsidP="000016EE">
      <w:pPr>
        <w:spacing w:line="240" w:lineRule="auto"/>
        <w:ind w:left="425" w:hanging="425"/>
        <w:jc w:val="both"/>
        <w:rPr>
          <w:rFonts w:cs="Arial"/>
          <w:szCs w:val="20"/>
          <w:lang w:eastAsia="sl-SI"/>
        </w:rPr>
      </w:pPr>
      <w:r w:rsidRPr="009F69BC">
        <w:rPr>
          <w:rFonts w:cs="Arial"/>
          <w:szCs w:val="20"/>
          <w:lang w:eastAsia="sl-SI"/>
        </w:rPr>
        <w:t>a) dobavljeno blago niso trošarinski izdelki;</w:t>
      </w:r>
    </w:p>
    <w:p w:rsidR="000016EE" w:rsidRPr="009F69BC" w:rsidRDefault="000016EE" w:rsidP="000016EE">
      <w:pPr>
        <w:spacing w:line="240" w:lineRule="auto"/>
        <w:ind w:left="284" w:hanging="284"/>
        <w:jc w:val="both"/>
        <w:rPr>
          <w:rFonts w:cs="Arial"/>
          <w:szCs w:val="20"/>
          <w:lang w:eastAsia="sl-SI"/>
        </w:rPr>
      </w:pPr>
      <w:r w:rsidRPr="009F69BC">
        <w:rPr>
          <w:rFonts w:cs="Arial"/>
          <w:szCs w:val="20"/>
          <w:lang w:eastAsia="sl-SI"/>
        </w:rPr>
        <w:t>b) skupna vrednost teh dobav, brez DDV, opravljenih pod pogoji iz tretjega odstavka tega člena v tej državi članici v enem koledarskem letu ne presega zneska, ki ga določi ta država članica in je objavljen na spletni strani Evropske komisije;</w:t>
      </w:r>
    </w:p>
    <w:p w:rsidR="000016EE" w:rsidRPr="009F69BC" w:rsidRDefault="000016EE" w:rsidP="000016EE">
      <w:pPr>
        <w:spacing w:line="240" w:lineRule="auto"/>
        <w:ind w:left="284" w:hanging="284"/>
        <w:jc w:val="both"/>
        <w:rPr>
          <w:rFonts w:cs="Arial"/>
          <w:szCs w:val="20"/>
          <w:lang w:eastAsia="sl-SI"/>
        </w:rPr>
      </w:pPr>
      <w:r w:rsidRPr="009F69BC">
        <w:rPr>
          <w:rFonts w:cs="Arial"/>
          <w:szCs w:val="20"/>
          <w:lang w:eastAsia="sl-SI"/>
        </w:rPr>
        <w:t>c) skupna vrednost teh dobav, brez DDV, v tej državi članici tudi v predhodnem koledarskem letu ni presegla predpisanega zneska.</w:t>
      </w:r>
    </w:p>
    <w:p w:rsidR="000016EE" w:rsidRPr="009F69BC" w:rsidRDefault="000016EE" w:rsidP="000016EE">
      <w:pPr>
        <w:spacing w:line="240" w:lineRule="auto"/>
        <w:ind w:left="425" w:hanging="425"/>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(6) Davčni zavezanec, ki izpolnjuje pogoje iz petega odstavka tega člena, lahko kraj take dobave določi v skladu s tretjim in četrtim odstavkom tega člena. Davčni zavezanec mora izbiro vnaprej priglasiti davčnemu organu in jo uporabljati najmanj dve koledarski leti, in sicer od prvega dneva v mesecu, ki sledi mesecu priglasitve.</w:t>
      </w:r>
    </w:p>
    <w:p w:rsidR="000016EE" w:rsidRPr="009F69BC" w:rsidRDefault="000016EE" w:rsidP="000016EE">
      <w:pPr>
        <w:spacing w:line="240" w:lineRule="auto"/>
        <w:ind w:left="425" w:hanging="425"/>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(7) Ob izpolnjevanju pogojev iz tretjega odstavka tega člena se šteje, da je kraj dobave blaga, ki ga odpošlje ali odpelje dobavitelj ali druga oseba za njegov račun iz druge države članice v Slovenijo, Slovenija, če skupna vrednost dobav, ki jih opravi dobavitelj v tekočem koledarskem letu oziroma jih je opravil v preteklem letu, presega 35.000 eurov ali če se dobavitelj odloči, da je, ne glede na to, da vrednost njegovih dobav v tekočem koledarskem letu ne presega tega zneska, kraj takih dobav Slovenija.</w:t>
      </w:r>
    </w:p>
    <w:p w:rsidR="000016EE" w:rsidRPr="009F69BC" w:rsidRDefault="000016EE" w:rsidP="000016EE">
      <w:pPr>
        <w:spacing w:line="240" w:lineRule="auto"/>
        <w:ind w:left="425" w:hanging="425"/>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(8) Ob izpolnjevanju pogojev iz tretjega odstavka tega člena se šteje, da je kraj dobave blaga, ki ga odpošlje ali odpelje dobavitelj ali druga oseba za njegov račun iz Slovenije v drugo državo članico, ta država članica, če skupna vrednost dobav, ki jih opravi dobavitelj v tekočem koledarskem letu oziroma jih je opravil v preteklem letu, presega znesek, ki ga določi ta država članica, ali če se dobavitelj odloči, da je, ne glede na to, da vrednost njegovih dobav v tekočem koledarskem letu ne presega tega zneska, kraj takih dobav druga država članica.</w:t>
      </w:r>
    </w:p>
    <w:p w:rsidR="000016EE" w:rsidRPr="009F69BC" w:rsidRDefault="000016EE" w:rsidP="000016EE">
      <w:pPr>
        <w:spacing w:line="240" w:lineRule="auto"/>
        <w:ind w:left="425" w:hanging="425"/>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(9) Določbe tretjega do šestega odstavka tega člena se ne uporabljajo za dobave rabljenega blaga, umetniških predmetov, zbirk ali starin, ki so predmet DDV v skladu s posebno ureditvijo.</w:t>
      </w:r>
    </w:p>
    <w:p w:rsidR="000016EE" w:rsidRPr="009F69BC" w:rsidRDefault="000016EE" w:rsidP="000016EE">
      <w:pPr>
        <w:spacing w:line="240" w:lineRule="auto"/>
        <w:ind w:left="425" w:hanging="425"/>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(10) Kadar blago, ki ga odpošlje ali prevaža dobavitelj, kupec ali tretja oseba, instalira ali montira dobavitelj ali druga oseba za njegov račun, s poskusnim zagonom ali brez njega, se za kraj dobave šteje kraj, kjer je blago instalirano ali montirano.</w:t>
      </w:r>
    </w:p>
    <w:p w:rsidR="000016EE" w:rsidRPr="009F69BC" w:rsidRDefault="000016EE" w:rsidP="000016EE">
      <w:pPr>
        <w:spacing w:line="240" w:lineRule="auto"/>
        <w:ind w:left="425" w:hanging="425"/>
        <w:jc w:val="both"/>
        <w:rPr>
          <w:rFonts w:cs="Arial"/>
          <w:szCs w:val="20"/>
          <w:lang w:eastAsia="sl-SI"/>
        </w:rPr>
      </w:pPr>
    </w:p>
    <w:p w:rsidR="000016EE" w:rsidRPr="004B2ABF" w:rsidRDefault="000016EE" w:rsidP="000016EE">
      <w:pPr>
        <w:spacing w:line="240" w:lineRule="auto"/>
        <w:jc w:val="center"/>
        <w:rPr>
          <w:rFonts w:cs="Arial"/>
          <w:b/>
          <w:bCs/>
          <w:color w:val="626060"/>
          <w:szCs w:val="20"/>
          <w:lang w:eastAsia="sl-SI"/>
        </w:rPr>
      </w:pPr>
      <w:r w:rsidRPr="004B2ABF">
        <w:rPr>
          <w:rFonts w:cs="Arial"/>
          <w:b/>
          <w:bCs/>
          <w:color w:val="000000"/>
          <w:szCs w:val="20"/>
          <w:lang w:eastAsia="sl-SI"/>
        </w:rPr>
        <w:t>46. člen</w:t>
      </w:r>
    </w:p>
    <w:p w:rsidR="000016EE" w:rsidRPr="004B2ABF" w:rsidRDefault="000016EE" w:rsidP="000016EE">
      <w:pPr>
        <w:spacing w:line="240" w:lineRule="auto"/>
        <w:jc w:val="center"/>
        <w:rPr>
          <w:rFonts w:cs="Arial"/>
          <w:b/>
          <w:bCs/>
          <w:color w:val="626060"/>
          <w:szCs w:val="20"/>
          <w:lang w:eastAsia="sl-SI"/>
        </w:rPr>
      </w:pPr>
      <w:r w:rsidRPr="004B2ABF">
        <w:rPr>
          <w:rFonts w:cs="Arial"/>
          <w:b/>
          <w:bCs/>
          <w:color w:val="000000"/>
          <w:szCs w:val="20"/>
          <w:lang w:eastAsia="sl-SI"/>
        </w:rPr>
        <w:t>(oprostitve v zvezi z dobavami blaga)</w:t>
      </w:r>
    </w:p>
    <w:p w:rsidR="000016EE" w:rsidRPr="004B2ABF" w:rsidRDefault="000016EE" w:rsidP="000016EE">
      <w:pPr>
        <w:spacing w:before="240" w:line="240" w:lineRule="auto"/>
        <w:ind w:firstLine="1021"/>
        <w:jc w:val="both"/>
        <w:rPr>
          <w:rFonts w:cs="Arial"/>
          <w:color w:val="626060"/>
          <w:szCs w:val="20"/>
          <w:lang w:eastAsia="sl-SI"/>
        </w:rPr>
      </w:pPr>
      <w:r w:rsidRPr="004B2ABF">
        <w:rPr>
          <w:rFonts w:cs="Arial"/>
          <w:color w:val="000000"/>
          <w:szCs w:val="20"/>
          <w:lang w:eastAsia="sl-SI"/>
        </w:rPr>
        <w:t>Plačila DDV so oproščene:</w:t>
      </w:r>
    </w:p>
    <w:p w:rsidR="000016EE" w:rsidRPr="00F31303" w:rsidRDefault="000016EE" w:rsidP="0093282B">
      <w:pPr>
        <w:pStyle w:val="Odstavekseznama"/>
        <w:numPr>
          <w:ilvl w:val="0"/>
          <w:numId w:val="16"/>
        </w:numPr>
        <w:spacing w:line="240" w:lineRule="auto"/>
        <w:ind w:left="426" w:hanging="426"/>
        <w:jc w:val="both"/>
        <w:rPr>
          <w:rFonts w:cs="Arial"/>
          <w:color w:val="000000"/>
          <w:szCs w:val="20"/>
          <w:lang w:eastAsia="sl-SI"/>
        </w:rPr>
      </w:pPr>
      <w:r w:rsidRPr="00F31303">
        <w:rPr>
          <w:rFonts w:cs="Arial"/>
          <w:color w:val="000000"/>
          <w:szCs w:val="20"/>
          <w:lang w:eastAsia="sl-SI"/>
        </w:rPr>
        <w:t>dobave blaga, ki ga odpošlje ali odpelje prodajalec ali oseba, ki pridobi blago, ali druga oseba za</w:t>
      </w:r>
      <w:r>
        <w:rPr>
          <w:rFonts w:cs="Arial"/>
          <w:color w:val="000000"/>
          <w:szCs w:val="20"/>
          <w:lang w:eastAsia="sl-SI"/>
        </w:rPr>
        <w:t xml:space="preserve"> </w:t>
      </w:r>
      <w:r w:rsidRPr="00F31303">
        <w:rPr>
          <w:rFonts w:cs="Arial"/>
          <w:color w:val="000000"/>
          <w:szCs w:val="20"/>
          <w:lang w:eastAsia="sl-SI"/>
        </w:rPr>
        <w:t>njun račun z ozemlja Slovenije v drugo državo članico, če se opravijo drugemu davčnemu zavezancu ali pravni osebi, ki ni davčni zavezanec, ki delujeta kot taka v tej drugi državi članici</w:t>
      </w:r>
      <w:r>
        <w:rPr>
          <w:rFonts w:cs="Arial"/>
          <w:color w:val="000000"/>
          <w:szCs w:val="20"/>
          <w:lang w:eastAsia="sl-SI"/>
        </w:rPr>
        <w:t>;</w:t>
      </w:r>
    </w:p>
    <w:p w:rsidR="000016EE" w:rsidRPr="004B2ABF" w:rsidRDefault="000016EE" w:rsidP="000016EE">
      <w:pPr>
        <w:spacing w:line="240" w:lineRule="auto"/>
        <w:ind w:left="425" w:hanging="425"/>
        <w:jc w:val="both"/>
        <w:rPr>
          <w:rFonts w:cs="Arial"/>
          <w:color w:val="626060"/>
          <w:szCs w:val="20"/>
          <w:lang w:eastAsia="sl-SI"/>
        </w:rPr>
      </w:pPr>
      <w:r w:rsidRPr="004B2ABF">
        <w:rPr>
          <w:rFonts w:cs="Arial"/>
          <w:color w:val="000000"/>
          <w:szCs w:val="20"/>
          <w:lang w:eastAsia="sl-SI"/>
        </w:rPr>
        <w:t>2.</w:t>
      </w:r>
      <w:r w:rsidRPr="004B2ABF">
        <w:rPr>
          <w:rFonts w:ascii="Times New Roman" w:hAnsi="Times New Roman"/>
          <w:color w:val="000000"/>
          <w:szCs w:val="20"/>
          <w:lang w:eastAsia="sl-SI"/>
        </w:rPr>
        <w:t xml:space="preserve">     </w:t>
      </w:r>
      <w:r w:rsidRPr="004B2ABF">
        <w:rPr>
          <w:rFonts w:cs="Arial"/>
          <w:color w:val="000000"/>
          <w:szCs w:val="20"/>
          <w:lang w:eastAsia="sl-SI"/>
        </w:rPr>
        <w:t xml:space="preserve">dobave novih prevoznih sredstev, ki jih odpošlje ali odpelje prodajalec ali kupec ali druga oseba za njun račun z ozemlja Slovenije v drugo državo članico, če se opravijo davčnim zavezancem ali </w:t>
      </w:r>
      <w:r w:rsidRPr="004B2ABF">
        <w:rPr>
          <w:rFonts w:cs="Arial"/>
          <w:color w:val="000000"/>
          <w:szCs w:val="20"/>
          <w:lang w:eastAsia="sl-SI"/>
        </w:rPr>
        <w:lastRenderedPageBreak/>
        <w:t>pravnim osebam, ki niso davčni zavezanci, katerih pridobitve blaga znotraj Unije niso predmet DDV, ali katerikoli drugi osebi, ki ni davčni zavezanec;</w:t>
      </w:r>
    </w:p>
    <w:p w:rsidR="000016EE" w:rsidRPr="004B2ABF" w:rsidRDefault="000016EE" w:rsidP="000016EE">
      <w:pPr>
        <w:spacing w:line="240" w:lineRule="auto"/>
        <w:ind w:left="425" w:hanging="425"/>
        <w:jc w:val="both"/>
        <w:rPr>
          <w:rFonts w:cs="Arial"/>
          <w:color w:val="626060"/>
          <w:szCs w:val="20"/>
          <w:lang w:eastAsia="sl-SI"/>
        </w:rPr>
      </w:pPr>
      <w:r w:rsidRPr="004B2ABF">
        <w:rPr>
          <w:rFonts w:cs="Arial"/>
          <w:color w:val="000000"/>
          <w:szCs w:val="20"/>
          <w:lang w:eastAsia="sl-SI"/>
        </w:rPr>
        <w:t>3.</w:t>
      </w:r>
      <w:r w:rsidRPr="004B2ABF">
        <w:rPr>
          <w:rFonts w:ascii="Times New Roman" w:hAnsi="Times New Roman"/>
          <w:color w:val="000000"/>
          <w:szCs w:val="20"/>
          <w:lang w:eastAsia="sl-SI"/>
        </w:rPr>
        <w:t xml:space="preserve">     </w:t>
      </w:r>
      <w:r w:rsidRPr="004B2ABF">
        <w:rPr>
          <w:rFonts w:cs="Arial"/>
          <w:color w:val="000000"/>
          <w:szCs w:val="20"/>
          <w:lang w:eastAsia="sl-SI"/>
        </w:rPr>
        <w:t>dobave trošarinskih izdelkov, ki jih odpošlje ali odpelje prodajalec, kupec ali druga oseba za njun račun z ozemlja Slovenije v drugo državo članico, če se opravijo davčnim zavezancem ali pravnim osebam, ki niso davčni zavezanci, katerih pridobitve blaga znotraj Unije, razen trošarinskih izdelkov, niso predmet DDV, če je za odpošiljanje ali prevoz izdelkov izdan spremni dokument, trošarina plačana v Sloveniji in zavarovano njeno plačilo v namembni državi članici v skladu s predpisi, ki urejajo trošarine;</w:t>
      </w:r>
    </w:p>
    <w:p w:rsidR="000016EE" w:rsidRDefault="000016EE" w:rsidP="000016EE">
      <w:pPr>
        <w:spacing w:line="240" w:lineRule="auto"/>
        <w:ind w:left="425" w:hanging="425"/>
        <w:jc w:val="both"/>
        <w:rPr>
          <w:rFonts w:cs="Arial"/>
          <w:color w:val="000000"/>
          <w:szCs w:val="20"/>
          <w:lang w:eastAsia="sl-SI"/>
        </w:rPr>
      </w:pPr>
      <w:r w:rsidRPr="004B2ABF">
        <w:rPr>
          <w:rFonts w:cs="Arial"/>
          <w:color w:val="000000"/>
          <w:szCs w:val="20"/>
          <w:lang w:eastAsia="sl-SI"/>
        </w:rPr>
        <w:t>4.</w:t>
      </w:r>
      <w:r w:rsidRPr="004B2ABF">
        <w:rPr>
          <w:rFonts w:ascii="Times New Roman" w:hAnsi="Times New Roman"/>
          <w:color w:val="000000"/>
          <w:szCs w:val="20"/>
          <w:lang w:eastAsia="sl-SI"/>
        </w:rPr>
        <w:t xml:space="preserve">     </w:t>
      </w:r>
      <w:r w:rsidRPr="004B2ABF">
        <w:rPr>
          <w:rFonts w:cs="Arial"/>
          <w:color w:val="000000"/>
          <w:szCs w:val="20"/>
          <w:lang w:eastAsia="sl-SI"/>
        </w:rPr>
        <w:t>dobave blaga v obliki prenosa blaga v smislu 9. člena tega zakona v drugo državo članico, za katere bi se priznavale oprostitve v skladu s 1. do 3. točko tega člena, če bi bile opravljene za račun drugega davčnega zavezanca.</w:t>
      </w:r>
    </w:p>
    <w:p w:rsidR="000016EE" w:rsidRDefault="000016EE" w:rsidP="000016EE">
      <w:pPr>
        <w:spacing w:line="240" w:lineRule="auto"/>
        <w:ind w:left="425" w:hanging="425"/>
        <w:jc w:val="both"/>
        <w:rPr>
          <w:rFonts w:cs="Arial"/>
          <w:color w:val="626060"/>
          <w:szCs w:val="20"/>
          <w:lang w:eastAsia="sl-SI"/>
        </w:rPr>
      </w:pPr>
    </w:p>
    <w:p w:rsidR="000016EE" w:rsidRDefault="000016EE" w:rsidP="000016EE">
      <w:pPr>
        <w:spacing w:line="240" w:lineRule="auto"/>
        <w:ind w:left="425" w:hanging="425"/>
        <w:jc w:val="both"/>
        <w:rPr>
          <w:rFonts w:cs="Arial"/>
          <w:color w:val="626060"/>
          <w:szCs w:val="20"/>
          <w:lang w:eastAsia="sl-SI"/>
        </w:rPr>
      </w:pPr>
    </w:p>
    <w:p w:rsidR="000016EE" w:rsidRPr="00B816AF" w:rsidRDefault="000016EE" w:rsidP="000016EE">
      <w:pPr>
        <w:spacing w:line="240" w:lineRule="auto"/>
        <w:ind w:left="425" w:hanging="425"/>
        <w:jc w:val="center"/>
        <w:rPr>
          <w:rFonts w:cs="Arial"/>
          <w:b/>
          <w:szCs w:val="20"/>
          <w:lang w:eastAsia="sl-SI"/>
        </w:rPr>
      </w:pPr>
      <w:r w:rsidRPr="00B816AF">
        <w:rPr>
          <w:rFonts w:cs="Arial"/>
          <w:b/>
          <w:szCs w:val="20"/>
          <w:lang w:eastAsia="sl-SI"/>
        </w:rPr>
        <w:t>68. člen</w:t>
      </w:r>
    </w:p>
    <w:p w:rsidR="000016EE" w:rsidRPr="00B816AF" w:rsidRDefault="000016EE" w:rsidP="000016EE">
      <w:pPr>
        <w:spacing w:line="240" w:lineRule="auto"/>
        <w:ind w:left="425" w:hanging="425"/>
        <w:jc w:val="center"/>
        <w:rPr>
          <w:rFonts w:cs="Arial"/>
          <w:b/>
          <w:szCs w:val="20"/>
          <w:lang w:eastAsia="sl-SI"/>
        </w:rPr>
      </w:pPr>
      <w:r w:rsidRPr="00B816AF">
        <w:rPr>
          <w:rFonts w:cs="Arial"/>
          <w:b/>
          <w:szCs w:val="20"/>
          <w:lang w:eastAsia="sl-SI"/>
        </w:rPr>
        <w:t>(popravek odbitka DDV)</w:t>
      </w:r>
    </w:p>
    <w:p w:rsidR="000016EE" w:rsidRPr="009F69BC" w:rsidRDefault="000016EE" w:rsidP="000016EE">
      <w:pPr>
        <w:spacing w:line="240" w:lineRule="auto"/>
        <w:ind w:firstLine="709"/>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(1) Davčni zavezanec mora prvotni odbitek popraviti, če je odbitek višji ali nižji od odbitka, do katerega je bil davčni zavezanec upravičen.</w:t>
      </w:r>
    </w:p>
    <w:p w:rsidR="000016EE" w:rsidRPr="009F69BC" w:rsidRDefault="000016EE" w:rsidP="000016EE">
      <w:pPr>
        <w:spacing w:line="240" w:lineRule="auto"/>
        <w:ind w:left="425" w:hanging="425"/>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(2) Popravek mora davčni zavezanec opraviti, če se po opravljenem obračunu spremenijo dejavniki, ki so bili uporabljeni pri določitvi zneska za odbitek, kot na primer odpovedi nakupov in znižanja cen.</w:t>
      </w:r>
    </w:p>
    <w:p w:rsidR="000016EE" w:rsidRPr="009F69BC" w:rsidRDefault="000016EE" w:rsidP="000016EE">
      <w:pPr>
        <w:spacing w:line="240" w:lineRule="auto"/>
        <w:ind w:left="425" w:hanging="425"/>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(3) Ne glede na drugi odstavek tega člena, davčni zavezanec ne popravi prvotnega odbitka v primeru uradno dokazanega uničenja ali izgube ter v primeru dajanja daril manjših vrednosti ali dajanja vzorcev iz 7. člena tega zakona.</w:t>
      </w:r>
    </w:p>
    <w:p w:rsidR="000016EE" w:rsidRPr="009F69BC" w:rsidRDefault="000016EE" w:rsidP="000016EE">
      <w:pPr>
        <w:spacing w:line="240" w:lineRule="auto"/>
        <w:jc w:val="both"/>
        <w:rPr>
          <w:rFonts w:cs="Arial"/>
          <w:szCs w:val="20"/>
          <w:lang w:eastAsia="sl-SI"/>
        </w:rPr>
      </w:pPr>
    </w:p>
    <w:p w:rsidR="000016EE" w:rsidRPr="009F69BC" w:rsidRDefault="000016EE" w:rsidP="000016EE">
      <w:pPr>
        <w:spacing w:line="240" w:lineRule="auto"/>
        <w:jc w:val="both"/>
        <w:rPr>
          <w:rFonts w:cs="Arial"/>
          <w:szCs w:val="20"/>
          <w:lang w:eastAsia="sl-SI"/>
        </w:rPr>
      </w:pPr>
    </w:p>
    <w:p w:rsidR="000016EE" w:rsidRPr="00B816AF" w:rsidRDefault="000016EE" w:rsidP="000016EE">
      <w:pPr>
        <w:spacing w:line="240" w:lineRule="auto"/>
        <w:jc w:val="center"/>
        <w:rPr>
          <w:rFonts w:cs="Arial"/>
          <w:b/>
          <w:szCs w:val="20"/>
          <w:lang w:eastAsia="sl-SI"/>
        </w:rPr>
      </w:pPr>
      <w:r w:rsidRPr="00B816AF">
        <w:rPr>
          <w:rFonts w:cs="Arial"/>
          <w:b/>
          <w:szCs w:val="20"/>
          <w:lang w:eastAsia="sl-SI"/>
        </w:rPr>
        <w:t>74. člen</w:t>
      </w:r>
    </w:p>
    <w:p w:rsidR="000016EE" w:rsidRPr="00B816AF" w:rsidRDefault="000016EE" w:rsidP="000016EE">
      <w:pPr>
        <w:spacing w:line="240" w:lineRule="auto"/>
        <w:jc w:val="center"/>
        <w:rPr>
          <w:rFonts w:cs="Arial"/>
          <w:b/>
          <w:szCs w:val="20"/>
          <w:lang w:eastAsia="sl-SI"/>
        </w:rPr>
      </w:pPr>
      <w:r w:rsidRPr="00B816AF">
        <w:rPr>
          <w:rFonts w:cs="Arial"/>
          <w:b/>
          <w:szCs w:val="20"/>
          <w:lang w:eastAsia="sl-SI"/>
        </w:rPr>
        <w:t>(pogoji za vračilo)</w:t>
      </w:r>
    </w:p>
    <w:p w:rsidR="000016EE" w:rsidRPr="009F69BC" w:rsidRDefault="000016EE" w:rsidP="000016EE">
      <w:pPr>
        <w:spacing w:line="240" w:lineRule="auto"/>
        <w:ind w:firstLine="709"/>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(1) Davčni zavezanec, ki nima sedeža v Sloveniji ampak v drugi državi članici (v nadaljnjem besedilu: davčni zavezanec s sedežem v drugi državi članici), ima pravico do vračila DDV, zaračunanega za blago, ki so mu ga dobavili, ali za storitve, ki so jih zanj opravili drugi davčni zavezanci v Sloveniji, ali za uvoz blaga v Slovenijo, če izpolnjuje naslednje pogoje:</w:t>
      </w:r>
    </w:p>
    <w:p w:rsidR="000016EE" w:rsidRPr="009F69BC" w:rsidRDefault="000016EE" w:rsidP="000016EE">
      <w:pPr>
        <w:spacing w:line="240" w:lineRule="auto"/>
        <w:ind w:left="284" w:hanging="284"/>
        <w:jc w:val="both"/>
        <w:rPr>
          <w:rFonts w:cs="Arial"/>
          <w:szCs w:val="20"/>
          <w:lang w:eastAsia="sl-SI"/>
        </w:rPr>
      </w:pPr>
      <w:r w:rsidRPr="009F69BC">
        <w:rPr>
          <w:rFonts w:cs="Arial"/>
          <w:szCs w:val="20"/>
          <w:lang w:eastAsia="sl-SI"/>
        </w:rPr>
        <w:t>a) v obdobju vračila v Sloveniji ni imel sedeža svoje ekonomske dejavnosti ali stalne poslovne enote, iz katere so se opravljale poslovne transakcije, ali če ni imel takšnega sedeža ali poslovne enote ali stalnega oziroma običajnega prebivališča;</w:t>
      </w:r>
    </w:p>
    <w:p w:rsidR="000016EE" w:rsidRPr="009F69BC" w:rsidRDefault="000016EE" w:rsidP="000016EE">
      <w:pPr>
        <w:spacing w:line="240" w:lineRule="auto"/>
        <w:ind w:left="284" w:hanging="284"/>
        <w:jc w:val="both"/>
        <w:rPr>
          <w:rFonts w:cs="Arial"/>
          <w:szCs w:val="20"/>
          <w:lang w:eastAsia="sl-SI"/>
        </w:rPr>
      </w:pPr>
      <w:r w:rsidRPr="009F69BC">
        <w:rPr>
          <w:rFonts w:cs="Arial"/>
          <w:szCs w:val="20"/>
          <w:lang w:eastAsia="sl-SI"/>
        </w:rPr>
        <w:t>b) v obdobju vračila ni dobavil nobenega blaga ali opravil storitev, za katere bi se lahko štelo, da je bilo dobavljeno ali so bile opravljene v Sloveniji, razen naslednjih transakcij:</w:t>
      </w:r>
    </w:p>
    <w:p w:rsidR="000016EE" w:rsidRPr="009F69BC" w:rsidRDefault="000016EE" w:rsidP="000016EE">
      <w:pPr>
        <w:spacing w:line="240" w:lineRule="auto"/>
        <w:ind w:left="284"/>
        <w:jc w:val="both"/>
        <w:rPr>
          <w:rFonts w:cs="Arial"/>
          <w:szCs w:val="20"/>
          <w:lang w:eastAsia="sl-SI"/>
        </w:rPr>
      </w:pPr>
      <w:r w:rsidRPr="009F69BC">
        <w:rPr>
          <w:rFonts w:cs="Arial"/>
          <w:szCs w:val="20"/>
          <w:lang w:eastAsia="sl-SI"/>
        </w:rPr>
        <w:t>- prevoznih storitev in s tem povezanih pomožnih storitev, ki so oproščene v skladu s 13. točko 50. člena, 52., 53. členom, točkami a), b), c) in d) prvega odstavka 54. člena, 55. členom ali 57. in 58. členom tega zakona;</w:t>
      </w:r>
    </w:p>
    <w:p w:rsidR="000016EE" w:rsidRPr="009F69BC" w:rsidRDefault="000016EE" w:rsidP="000016EE">
      <w:pPr>
        <w:spacing w:line="240" w:lineRule="auto"/>
        <w:ind w:left="284"/>
        <w:jc w:val="both"/>
        <w:rPr>
          <w:rFonts w:cs="Arial"/>
          <w:szCs w:val="20"/>
          <w:lang w:eastAsia="sl-SI"/>
        </w:rPr>
      </w:pPr>
      <w:r w:rsidRPr="009F69BC">
        <w:rPr>
          <w:rFonts w:cs="Arial"/>
          <w:szCs w:val="20"/>
          <w:lang w:eastAsia="sl-SI"/>
        </w:rPr>
        <w:t>- dobave blaga in opravljanja storitev prejemniku, ki je v skladu z 2., 3. in 4. točko prvega odstavka ter drugim odstavkom 76. člena tega zakona dolžan plačati davek.</w:t>
      </w:r>
    </w:p>
    <w:p w:rsidR="000016EE" w:rsidRPr="009F69BC" w:rsidRDefault="000016EE" w:rsidP="000016EE">
      <w:pPr>
        <w:spacing w:line="240" w:lineRule="auto"/>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(2) Davčni zavezanec s sedežem v drugi državi članici ima pravico do vračila DDV, če se blago in storitve iz prejšnjega odstavka uporabijo za naslednje transakcije:</w:t>
      </w:r>
    </w:p>
    <w:p w:rsidR="000016EE" w:rsidRPr="009F69BC" w:rsidRDefault="000016EE" w:rsidP="000016EE">
      <w:pPr>
        <w:spacing w:line="240" w:lineRule="auto"/>
        <w:jc w:val="both"/>
        <w:rPr>
          <w:rFonts w:cs="Arial"/>
          <w:szCs w:val="20"/>
          <w:lang w:eastAsia="sl-SI"/>
        </w:rPr>
      </w:pPr>
      <w:r w:rsidRPr="009F69BC">
        <w:rPr>
          <w:rFonts w:cs="Arial"/>
          <w:szCs w:val="20"/>
          <w:lang w:eastAsia="sl-SI"/>
        </w:rPr>
        <w:t>- transakcije iz točk a) in b) drugega odstavka 63. člena tega zakona;</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 transakcije, katerih prejemnik je v skladu z 2., 3. in 4. točko prvega odstavka ter drugim odstavkom 76. člena tega zakona dolžan plačati DDV.</w:t>
      </w:r>
    </w:p>
    <w:p w:rsidR="000016EE" w:rsidRPr="009F69BC" w:rsidRDefault="000016EE" w:rsidP="000016EE">
      <w:pPr>
        <w:spacing w:line="240" w:lineRule="auto"/>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(3) Davčni zavezanec s sedežem v drugi državi članici ima pravico do vračila tistih zneskov DDV, za katere bi lahko davčni zavezanec s sedežem v Sloveniji uveljavljal odbitek DDV v skladu s tem zakonom.</w:t>
      </w:r>
    </w:p>
    <w:p w:rsidR="000016EE" w:rsidRPr="009F69BC" w:rsidRDefault="000016EE" w:rsidP="000016EE">
      <w:pPr>
        <w:spacing w:line="240" w:lineRule="auto"/>
        <w:jc w:val="both"/>
        <w:rPr>
          <w:rFonts w:cs="Arial"/>
          <w:szCs w:val="20"/>
          <w:lang w:eastAsia="sl-SI"/>
        </w:rPr>
      </w:pPr>
    </w:p>
    <w:p w:rsidR="000016EE" w:rsidRPr="009F69BC" w:rsidRDefault="000016EE" w:rsidP="000016EE">
      <w:pPr>
        <w:spacing w:line="240" w:lineRule="auto"/>
        <w:ind w:firstLine="709"/>
        <w:jc w:val="both"/>
        <w:rPr>
          <w:rFonts w:cs="Arial"/>
          <w:szCs w:val="20"/>
          <w:lang w:eastAsia="sl-SI"/>
        </w:rPr>
      </w:pPr>
      <w:r w:rsidRPr="009F69BC">
        <w:rPr>
          <w:rFonts w:cs="Arial"/>
          <w:szCs w:val="20"/>
          <w:lang w:eastAsia="sl-SI"/>
        </w:rPr>
        <w:t>(4) Davčni zavezanec s sedežem v drugi državi članici nima pravice do vračila:</w:t>
      </w:r>
    </w:p>
    <w:p w:rsidR="000016EE" w:rsidRPr="009F69BC" w:rsidRDefault="000016EE" w:rsidP="000016EE">
      <w:pPr>
        <w:spacing w:line="240" w:lineRule="auto"/>
        <w:jc w:val="both"/>
        <w:rPr>
          <w:rFonts w:cs="Arial"/>
          <w:szCs w:val="20"/>
          <w:lang w:eastAsia="sl-SI"/>
        </w:rPr>
      </w:pPr>
      <w:r w:rsidRPr="009F69BC">
        <w:rPr>
          <w:rFonts w:cs="Arial"/>
          <w:szCs w:val="20"/>
          <w:lang w:eastAsia="sl-SI"/>
        </w:rPr>
        <w:t>- DDV, ki je bil v skladu s tem zakonom nepravilno zaračunan;</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 DDV za dobavo blaga, ki je oproščena ali ki se lahko oprosti v skladu s 46. členom ali točko b) prvega odstavka 52. člena tega zakona.</w:t>
      </w:r>
    </w:p>
    <w:p w:rsidR="000016EE" w:rsidRPr="009F69BC" w:rsidRDefault="000016EE" w:rsidP="000016EE">
      <w:pPr>
        <w:spacing w:line="240" w:lineRule="auto"/>
        <w:ind w:left="142" w:hanging="142"/>
        <w:jc w:val="both"/>
        <w:rPr>
          <w:rFonts w:cs="Arial"/>
          <w:szCs w:val="20"/>
          <w:lang w:eastAsia="sl-SI"/>
        </w:rPr>
      </w:pPr>
    </w:p>
    <w:p w:rsidR="000016EE" w:rsidRPr="00B816AF" w:rsidRDefault="000016EE" w:rsidP="000016EE">
      <w:pPr>
        <w:spacing w:line="240" w:lineRule="auto"/>
        <w:ind w:left="142" w:hanging="142"/>
        <w:jc w:val="center"/>
        <w:rPr>
          <w:rFonts w:cs="Arial"/>
          <w:b/>
          <w:szCs w:val="20"/>
          <w:lang w:eastAsia="sl-SI"/>
        </w:rPr>
      </w:pPr>
      <w:r w:rsidRPr="00B816AF">
        <w:rPr>
          <w:rFonts w:cs="Arial"/>
          <w:b/>
          <w:szCs w:val="20"/>
          <w:lang w:eastAsia="sl-SI"/>
        </w:rPr>
        <w:t>74.i člen</w:t>
      </w:r>
    </w:p>
    <w:p w:rsidR="000016EE" w:rsidRPr="00B816AF" w:rsidRDefault="000016EE" w:rsidP="000016EE">
      <w:pPr>
        <w:spacing w:line="240" w:lineRule="auto"/>
        <w:ind w:left="142" w:hanging="142"/>
        <w:jc w:val="center"/>
        <w:rPr>
          <w:rFonts w:cs="Arial"/>
          <w:b/>
          <w:szCs w:val="20"/>
          <w:lang w:eastAsia="sl-SI"/>
        </w:rPr>
      </w:pPr>
      <w:r w:rsidRPr="00B816AF">
        <w:rPr>
          <w:rFonts w:cs="Arial"/>
          <w:b/>
          <w:szCs w:val="20"/>
          <w:lang w:eastAsia="sl-SI"/>
        </w:rPr>
        <w:t>(pogoji za vračilo)</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firstLine="567"/>
        <w:jc w:val="both"/>
        <w:rPr>
          <w:rFonts w:cs="Arial"/>
          <w:szCs w:val="20"/>
          <w:lang w:eastAsia="sl-SI"/>
        </w:rPr>
      </w:pPr>
      <w:r w:rsidRPr="009F69BC">
        <w:rPr>
          <w:rFonts w:cs="Arial"/>
          <w:szCs w:val="20"/>
          <w:lang w:eastAsia="sl-SI"/>
        </w:rPr>
        <w:t>(1) Davčni zavezanec, ki v Uniji nima sedeža svoje dejavnosti niti stalne poslovne enote, iz katere so opravljene poslovne transakcije, niti stalnega ali običajnega prebivališča (v nadaljnjem besedilu: davčni zavezanec s sedežem v tretji državi), ima ob pogojih, določenih s tem zakonom, pravico do vračila DDV, zaračunanega za blago ali storitve, ki so mu jih dobavili drugi davčni zavezanci na ozemlju Slovenije, ali zaračunanega ob uvozu blaga v Slovenijo.</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left="142" w:firstLine="425"/>
        <w:jc w:val="both"/>
        <w:rPr>
          <w:rFonts w:cs="Arial"/>
          <w:szCs w:val="20"/>
          <w:lang w:eastAsia="sl-SI"/>
        </w:rPr>
      </w:pPr>
      <w:r w:rsidRPr="009F69BC">
        <w:rPr>
          <w:rFonts w:cs="Arial"/>
          <w:szCs w:val="20"/>
          <w:lang w:eastAsia="sl-SI"/>
        </w:rPr>
        <w:t>(2) Davčni zavezanec s sedežem v tretji državi ima pravico do vračila DDV, če:</w:t>
      </w:r>
    </w:p>
    <w:p w:rsidR="000016EE" w:rsidRPr="009F69BC" w:rsidRDefault="000016EE" w:rsidP="000016EE">
      <w:pPr>
        <w:spacing w:line="240" w:lineRule="auto"/>
        <w:ind w:left="284" w:hanging="284"/>
        <w:jc w:val="both"/>
        <w:rPr>
          <w:rFonts w:cs="Arial"/>
          <w:szCs w:val="20"/>
          <w:lang w:eastAsia="sl-SI"/>
        </w:rPr>
      </w:pPr>
      <w:r w:rsidRPr="009F69BC">
        <w:rPr>
          <w:rFonts w:cs="Arial"/>
          <w:szCs w:val="20"/>
          <w:lang w:eastAsia="sl-SI"/>
        </w:rPr>
        <w:t>a) v predpisanem obdobju ni opravil dobav blaga oziroma storitev, za katere se šteje, da so bile opravljene v Sloveniji, razen:</w:t>
      </w:r>
    </w:p>
    <w:p w:rsidR="000016EE" w:rsidRPr="009F69BC" w:rsidRDefault="000016EE" w:rsidP="000016EE">
      <w:pPr>
        <w:spacing w:line="240" w:lineRule="auto"/>
        <w:ind w:left="284"/>
        <w:jc w:val="both"/>
        <w:rPr>
          <w:rFonts w:cs="Arial"/>
          <w:szCs w:val="20"/>
          <w:lang w:eastAsia="sl-SI"/>
        </w:rPr>
      </w:pPr>
      <w:r w:rsidRPr="009F69BC">
        <w:rPr>
          <w:rFonts w:cs="Arial"/>
          <w:szCs w:val="20"/>
          <w:lang w:eastAsia="sl-SI"/>
        </w:rPr>
        <w:t>- prevoznih in s prevozom povezanih storitev, za katere velja oprostitev v skladu s 13. točko 50. člena, 52. do 57. členom ali 58. členom tega zakona;</w:t>
      </w:r>
    </w:p>
    <w:p w:rsidR="000016EE" w:rsidRPr="009F69BC" w:rsidRDefault="000016EE" w:rsidP="000016EE">
      <w:pPr>
        <w:spacing w:line="240" w:lineRule="auto"/>
        <w:ind w:left="284"/>
        <w:jc w:val="both"/>
        <w:rPr>
          <w:rFonts w:cs="Arial"/>
          <w:szCs w:val="20"/>
          <w:lang w:eastAsia="sl-SI"/>
        </w:rPr>
      </w:pPr>
      <w:r w:rsidRPr="009F69BC">
        <w:rPr>
          <w:rFonts w:cs="Arial"/>
          <w:szCs w:val="20"/>
          <w:lang w:eastAsia="sl-SI"/>
        </w:rPr>
        <w:t>- storitev, od katerih mora v skladu s 3. točko prvega odstavka 76. člena tega zakona plačati DDV izključno oseba, kateri so bile storitve opravljene;</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b) se blago oziroma storitve iz prvega odstavka tega člena uporabljajo za namene:</w:t>
      </w:r>
    </w:p>
    <w:p w:rsidR="000016EE" w:rsidRPr="009F69BC" w:rsidRDefault="000016EE" w:rsidP="000016EE">
      <w:pPr>
        <w:spacing w:line="240" w:lineRule="auto"/>
        <w:ind w:left="142" w:firstLine="142"/>
        <w:jc w:val="both"/>
        <w:rPr>
          <w:rFonts w:cs="Arial"/>
          <w:szCs w:val="20"/>
          <w:lang w:eastAsia="sl-SI"/>
        </w:rPr>
      </w:pPr>
      <w:r w:rsidRPr="009F69BC">
        <w:rPr>
          <w:rFonts w:cs="Arial"/>
          <w:szCs w:val="20"/>
          <w:lang w:eastAsia="sl-SI"/>
        </w:rPr>
        <w:t>- transakcij iz točke a) drugega odstavka 63. člena tega zakona;</w:t>
      </w:r>
    </w:p>
    <w:p w:rsidR="000016EE" w:rsidRPr="009F69BC" w:rsidRDefault="000016EE" w:rsidP="000016EE">
      <w:pPr>
        <w:spacing w:line="240" w:lineRule="auto"/>
        <w:ind w:left="284"/>
        <w:jc w:val="both"/>
        <w:rPr>
          <w:rFonts w:cs="Arial"/>
          <w:szCs w:val="20"/>
          <w:lang w:eastAsia="sl-SI"/>
        </w:rPr>
      </w:pPr>
      <w:r w:rsidRPr="009F69BC">
        <w:rPr>
          <w:rFonts w:cs="Arial"/>
          <w:szCs w:val="20"/>
          <w:lang w:eastAsia="sl-SI"/>
        </w:rPr>
        <w:t>- transakcij, ki so oproščene plačila DDV v skladu s 13. točko 50. člena, 52. do 57. členom ali 58. členom tega zakona;</w:t>
      </w:r>
    </w:p>
    <w:p w:rsidR="000016EE" w:rsidRPr="009F69BC" w:rsidRDefault="000016EE" w:rsidP="000016EE">
      <w:pPr>
        <w:spacing w:line="240" w:lineRule="auto"/>
        <w:ind w:left="284"/>
        <w:jc w:val="both"/>
        <w:rPr>
          <w:rFonts w:cs="Arial"/>
          <w:szCs w:val="20"/>
          <w:lang w:eastAsia="sl-SI"/>
        </w:rPr>
      </w:pPr>
      <w:r w:rsidRPr="009F69BC">
        <w:rPr>
          <w:rFonts w:cs="Arial"/>
          <w:szCs w:val="20"/>
          <w:lang w:eastAsia="sl-SI"/>
        </w:rPr>
        <w:t>- opravljanja storitev, od katerih mora v skladu s 3. točko prvega odstavka ter drugim odstavkom 76. člena tega zakona DDV plačati izključno oseba, kateri so bile storitve opravljene;</w:t>
      </w:r>
    </w:p>
    <w:p w:rsidR="000016EE" w:rsidRPr="009F69BC" w:rsidRDefault="000016EE" w:rsidP="000016EE">
      <w:pPr>
        <w:spacing w:line="240" w:lineRule="auto"/>
        <w:ind w:left="284" w:hanging="284"/>
        <w:jc w:val="both"/>
        <w:rPr>
          <w:rFonts w:cs="Arial"/>
          <w:szCs w:val="20"/>
          <w:lang w:eastAsia="sl-SI"/>
        </w:rPr>
      </w:pPr>
      <w:r w:rsidRPr="009F69BC">
        <w:rPr>
          <w:rFonts w:cs="Arial"/>
          <w:szCs w:val="20"/>
          <w:lang w:eastAsia="sl-SI"/>
        </w:rPr>
        <w:t>c) so izpolnjeni drugi pogoji iz 62., 63. ter 66. in 67. člena tega zakona, ki se nanašajo na pravico do odbitka DDV.</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left="142" w:firstLine="425"/>
        <w:jc w:val="both"/>
        <w:rPr>
          <w:rFonts w:cs="Arial"/>
          <w:szCs w:val="20"/>
          <w:lang w:eastAsia="sl-SI"/>
        </w:rPr>
      </w:pPr>
      <w:r w:rsidRPr="009F69BC">
        <w:rPr>
          <w:rFonts w:cs="Arial"/>
          <w:szCs w:val="20"/>
          <w:lang w:eastAsia="sl-SI"/>
        </w:rPr>
        <w:t>(3) Davčni zavezanec s sedežem v tretji državi nima pravice do vračila:</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 DDV, ki je bil v skladu s tem zakonom nepravilno zaračunan;</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 DDV za dobavo blaga, ki je oproščena ali ki se lahko oprosti v skladu s točko b) prvega odstavka 52. člena tega zakona.</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left="142" w:firstLine="425"/>
        <w:jc w:val="both"/>
        <w:rPr>
          <w:rFonts w:cs="Arial"/>
          <w:szCs w:val="20"/>
          <w:lang w:eastAsia="sl-SI"/>
        </w:rPr>
      </w:pPr>
      <w:r w:rsidRPr="009F69BC">
        <w:rPr>
          <w:rFonts w:cs="Arial"/>
          <w:szCs w:val="20"/>
          <w:lang w:eastAsia="sl-SI"/>
        </w:rPr>
        <w:t>(4) Davčni zavezanec s sedežem v tretji državi ima pravico do vračila DDV, če:</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 davčnemu organu predloži zahtevek za vračilo DDV najpozneje do 30. junija po poteku koledarskega leta, v katerem je bil DDV zaračunan;</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 zahtevku kot priloge predloži račune oziroma elektronske uvozne carinske deklaracije;</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 zahtevku kot prilogo predloži potrdilo pristojnega organa države, v kateri ima sedež, da je zavezanec za DDV v tej državi, ki ne sme biti starejše od enega leta;</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 z izjavo potrdi, da v obdobju, za katero prosi za vračilo DDV, ni opravil dobave blaga oziroma storitev, ki bi se štela za dobavo, opravljeno v Sloveniji, razen opravljanja storitev iz točke a) drugega odstavka tega člena;</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 se zaveže, da bo povrnil kateri koli neupravičeno pridobljen (vrnjen) znesek DDV.</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left="142" w:firstLine="425"/>
        <w:jc w:val="both"/>
        <w:rPr>
          <w:rFonts w:cs="Arial"/>
          <w:szCs w:val="20"/>
          <w:lang w:eastAsia="sl-SI"/>
        </w:rPr>
      </w:pPr>
      <w:r w:rsidRPr="009F69BC">
        <w:rPr>
          <w:rFonts w:cs="Arial"/>
          <w:szCs w:val="20"/>
          <w:lang w:eastAsia="sl-SI"/>
        </w:rPr>
        <w:t>(5) Davčni zavezanec s sedežem v tretji državi lahko predloži zahtevek za vračilo:</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 za obdobje, ki je krajše od enega koledarskega leta in ne krajše od šestih mesecev, vendar znesek DDV, katerega vračilo se zahteva, ne sme biti nižji od 400 eurov;</w:t>
      </w:r>
    </w:p>
    <w:p w:rsidR="000016EE" w:rsidRPr="009F69BC" w:rsidRDefault="000016EE" w:rsidP="000016EE">
      <w:pPr>
        <w:spacing w:line="240" w:lineRule="auto"/>
        <w:ind w:left="142" w:hanging="142"/>
        <w:jc w:val="both"/>
        <w:rPr>
          <w:rFonts w:cs="Arial"/>
          <w:szCs w:val="20"/>
          <w:lang w:eastAsia="sl-SI"/>
        </w:rPr>
      </w:pPr>
      <w:r w:rsidRPr="009F69BC">
        <w:rPr>
          <w:rFonts w:cs="Arial"/>
          <w:szCs w:val="20"/>
          <w:lang w:eastAsia="sl-SI"/>
        </w:rPr>
        <w:t>- za obdobje koledarskega leta ali na preostanek koledarskega leta. Ta zahtevek se lahko nanaša tudi na račune ali uvozne dokumente, ki niso bili sestavni del prejšnjih zahtevkov, in se nanašajo na transakcije, končane v tekočem koledarskem letu, vendar znesek DDV, katerega vračilo se zahteva, ne sme biti nižji od 50 eurov.</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firstLine="567"/>
        <w:jc w:val="both"/>
        <w:rPr>
          <w:rFonts w:cs="Arial"/>
          <w:szCs w:val="20"/>
          <w:lang w:eastAsia="sl-SI"/>
        </w:rPr>
      </w:pPr>
      <w:r w:rsidRPr="009F69BC">
        <w:rPr>
          <w:rFonts w:cs="Arial"/>
          <w:szCs w:val="20"/>
          <w:lang w:eastAsia="sl-SI"/>
        </w:rPr>
        <w:t>(6) Vračilo DDV davčnim zavezancem s sedežem v tretji državi se prizna samo, če je zagotovljena vzajemnost.</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firstLine="567"/>
        <w:jc w:val="both"/>
        <w:rPr>
          <w:rFonts w:cs="Arial"/>
          <w:szCs w:val="20"/>
          <w:lang w:eastAsia="sl-SI"/>
        </w:rPr>
      </w:pPr>
      <w:r w:rsidRPr="009F69BC">
        <w:rPr>
          <w:rFonts w:cs="Arial"/>
          <w:szCs w:val="20"/>
          <w:lang w:eastAsia="sl-SI"/>
        </w:rPr>
        <w:t>(7) Če davčni organ presodi, da nima na voljo ustreznih informacij iz drugega oziroma četrtega odstavka tega člena, na podlagi katerih bi se lahko odločil o zahtevku za vračilo, lahko zahteva od vložnika te dodatne informacije po elektronski poti.</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firstLine="567"/>
        <w:jc w:val="both"/>
        <w:rPr>
          <w:rFonts w:cs="Arial"/>
          <w:szCs w:val="20"/>
          <w:lang w:eastAsia="sl-SI"/>
        </w:rPr>
      </w:pPr>
      <w:r w:rsidRPr="009F69BC">
        <w:rPr>
          <w:rFonts w:cs="Arial"/>
          <w:szCs w:val="20"/>
          <w:lang w:eastAsia="sl-SI"/>
        </w:rPr>
        <w:t>(8) Davčni organ mora o zahtevku odločiti v osmih mesecih od vložitve zahtevka. Obrazložitev odločbe o vračilu DDV davčnim zavezancem s sedežem v tretji državi lahko vsebuje samo kratko obrazložitev zavezančeve vloge, pravno podlago, ter ob zavrnitvi ali delni zavrnitvi razlog za zavrnitev.</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firstLine="567"/>
        <w:jc w:val="both"/>
        <w:rPr>
          <w:rFonts w:cs="Arial"/>
          <w:szCs w:val="20"/>
          <w:lang w:eastAsia="sl-SI"/>
        </w:rPr>
      </w:pPr>
      <w:r w:rsidRPr="009F69BC">
        <w:rPr>
          <w:rFonts w:cs="Arial"/>
          <w:szCs w:val="20"/>
          <w:lang w:eastAsia="sl-SI"/>
        </w:rPr>
        <w:t>(9) Če davčni organ zahtevku za vračilo ugodi, se vračilo izvede najpozneje v 10 delovnih dneh po poteku roka iz prejšnjega odstavka na račun vložnika v Sloveniji ali, na zahtevo vložnika na njegove stroške, na račun v tujino.</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left="142" w:firstLine="425"/>
        <w:jc w:val="both"/>
        <w:rPr>
          <w:rFonts w:cs="Arial"/>
          <w:szCs w:val="20"/>
          <w:lang w:eastAsia="sl-SI"/>
        </w:rPr>
      </w:pPr>
      <w:r w:rsidRPr="009F69BC">
        <w:rPr>
          <w:rFonts w:cs="Arial"/>
          <w:szCs w:val="20"/>
          <w:lang w:eastAsia="sl-SI"/>
        </w:rPr>
        <w:t>(10) Minister, pristojen za finance, predpiše obliko in vsebino zahtevka za vračilo.</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firstLine="567"/>
        <w:jc w:val="both"/>
        <w:rPr>
          <w:rFonts w:cs="Arial"/>
          <w:szCs w:val="20"/>
          <w:lang w:eastAsia="sl-SI"/>
        </w:rPr>
      </w:pPr>
      <w:r w:rsidRPr="009F69BC">
        <w:rPr>
          <w:rFonts w:cs="Arial"/>
          <w:szCs w:val="20"/>
          <w:lang w:eastAsia="sl-SI"/>
        </w:rPr>
        <w:t>(11) Davčni zavezanec s sedežem v tretji državi predloži zahtevek za vračilo in priloge davčnemu organu v elektronski obliki.</w:t>
      </w:r>
    </w:p>
    <w:p w:rsidR="000016EE" w:rsidRPr="009F69BC" w:rsidRDefault="000016EE" w:rsidP="000016EE">
      <w:pPr>
        <w:spacing w:line="240" w:lineRule="auto"/>
        <w:ind w:left="142" w:hanging="142"/>
        <w:jc w:val="both"/>
        <w:rPr>
          <w:rFonts w:cs="Arial"/>
          <w:szCs w:val="20"/>
          <w:lang w:eastAsia="sl-SI"/>
        </w:rPr>
      </w:pPr>
    </w:p>
    <w:p w:rsidR="000016EE" w:rsidRPr="009F69BC" w:rsidRDefault="000016EE" w:rsidP="000016EE">
      <w:pPr>
        <w:spacing w:line="240" w:lineRule="auto"/>
        <w:ind w:firstLine="567"/>
        <w:jc w:val="both"/>
        <w:rPr>
          <w:rFonts w:cs="Arial"/>
          <w:szCs w:val="20"/>
          <w:lang w:eastAsia="sl-SI"/>
        </w:rPr>
      </w:pPr>
      <w:r w:rsidRPr="009F69BC">
        <w:rPr>
          <w:rFonts w:cs="Arial"/>
          <w:szCs w:val="20"/>
          <w:lang w:eastAsia="sl-SI"/>
        </w:rPr>
        <w:t>(12) Odločbe, sklepi in drugi dokumenti se lahko vročajo po elektronski poti skladno z zakonom, ki ureja splošni upravni postopek. Kot varen elektronski predal se uporablja informacijski sistem eDavki.</w:t>
      </w:r>
    </w:p>
    <w:p w:rsidR="000016EE" w:rsidRDefault="000016EE" w:rsidP="000016EE">
      <w:pPr>
        <w:spacing w:line="240" w:lineRule="auto"/>
        <w:jc w:val="center"/>
        <w:rPr>
          <w:rFonts w:cs="Arial"/>
          <w:b/>
          <w:bCs/>
          <w:color w:val="000000"/>
          <w:szCs w:val="20"/>
          <w:lang w:eastAsia="sl-SI"/>
        </w:rPr>
      </w:pPr>
    </w:p>
    <w:p w:rsidR="000016EE" w:rsidRPr="004B2ABF" w:rsidRDefault="000016EE" w:rsidP="000016EE">
      <w:pPr>
        <w:spacing w:line="240" w:lineRule="auto"/>
        <w:jc w:val="center"/>
        <w:rPr>
          <w:rFonts w:cs="Arial"/>
          <w:b/>
          <w:bCs/>
          <w:color w:val="626060"/>
          <w:szCs w:val="20"/>
          <w:lang w:eastAsia="sl-SI"/>
        </w:rPr>
      </w:pPr>
      <w:r w:rsidRPr="004B2ABF">
        <w:rPr>
          <w:rFonts w:cs="Arial"/>
          <w:b/>
          <w:bCs/>
          <w:color w:val="000000"/>
          <w:szCs w:val="20"/>
          <w:lang w:eastAsia="sl-SI"/>
        </w:rPr>
        <w:t>85. člen</w:t>
      </w:r>
    </w:p>
    <w:p w:rsidR="000016EE" w:rsidRPr="004B2ABF" w:rsidRDefault="000016EE" w:rsidP="000016EE">
      <w:pPr>
        <w:spacing w:line="240" w:lineRule="auto"/>
        <w:jc w:val="center"/>
        <w:rPr>
          <w:rFonts w:cs="Arial"/>
          <w:b/>
          <w:bCs/>
          <w:color w:val="626060"/>
          <w:szCs w:val="20"/>
          <w:lang w:eastAsia="sl-SI"/>
        </w:rPr>
      </w:pPr>
      <w:r w:rsidRPr="004B2ABF">
        <w:rPr>
          <w:rFonts w:cs="Arial"/>
          <w:b/>
          <w:bCs/>
          <w:color w:val="000000"/>
          <w:szCs w:val="20"/>
          <w:lang w:eastAsia="sl-SI"/>
        </w:rPr>
        <w:t>(splošne obveznosti)</w:t>
      </w:r>
    </w:p>
    <w:p w:rsidR="000016EE" w:rsidRPr="004B2ABF" w:rsidRDefault="000016EE" w:rsidP="000016EE">
      <w:pPr>
        <w:spacing w:before="240" w:line="240" w:lineRule="auto"/>
        <w:ind w:firstLine="1021"/>
        <w:jc w:val="both"/>
        <w:rPr>
          <w:rFonts w:cs="Arial"/>
          <w:color w:val="626060"/>
          <w:szCs w:val="20"/>
          <w:lang w:eastAsia="sl-SI"/>
        </w:rPr>
      </w:pPr>
      <w:r w:rsidRPr="004B2ABF">
        <w:rPr>
          <w:rFonts w:cs="Arial"/>
          <w:color w:val="000000"/>
          <w:szCs w:val="20"/>
          <w:lang w:eastAsia="sl-SI"/>
        </w:rPr>
        <w:t>(1) Vsak davčni zavezanec mora v svojem knjigovodstvu zagotoviti dovolj podrobne podatke, da omogočijo pravilno in pravočasno obračunavanje DDV in nadzor davčnega organa nad obračunavanjem in plačevanjem DDV.</w:t>
      </w:r>
    </w:p>
    <w:p w:rsidR="000016EE" w:rsidRPr="004B2ABF" w:rsidRDefault="000016EE" w:rsidP="000016EE">
      <w:pPr>
        <w:spacing w:before="240" w:line="240" w:lineRule="auto"/>
        <w:ind w:firstLine="1021"/>
        <w:jc w:val="both"/>
        <w:rPr>
          <w:rFonts w:cs="Arial"/>
          <w:color w:val="626060"/>
          <w:szCs w:val="20"/>
          <w:lang w:eastAsia="sl-SI"/>
        </w:rPr>
      </w:pPr>
      <w:r w:rsidRPr="004B2ABF">
        <w:rPr>
          <w:rFonts w:cs="Arial"/>
          <w:color w:val="000000"/>
          <w:szCs w:val="20"/>
          <w:lang w:eastAsia="sl-SI"/>
        </w:rPr>
        <w:t>(2) Vsak davčni zavezanec mora voditi evidenco o blagu, ki ga je odposlal ali odpeljal, sam ali druga oseba za njegov račun, z ozemlja Slovenije v drugo državo članico, za namene transakcij iz točk f), g) in h) drugega odstavka 9. člena tega zakona.</w:t>
      </w:r>
    </w:p>
    <w:p w:rsidR="000016EE" w:rsidRPr="004B2ABF" w:rsidRDefault="000016EE" w:rsidP="000016EE">
      <w:pPr>
        <w:spacing w:before="240" w:line="240" w:lineRule="auto"/>
        <w:ind w:firstLine="1021"/>
        <w:jc w:val="both"/>
        <w:rPr>
          <w:rFonts w:cs="Arial"/>
          <w:color w:val="626060"/>
          <w:szCs w:val="20"/>
          <w:lang w:eastAsia="sl-SI"/>
        </w:rPr>
      </w:pPr>
      <w:r w:rsidRPr="004B2ABF">
        <w:rPr>
          <w:rFonts w:cs="Arial"/>
          <w:color w:val="000000"/>
          <w:szCs w:val="20"/>
          <w:lang w:eastAsia="sl-SI"/>
        </w:rPr>
        <w:t>(3) Vsak davčni zavezanec mora v svojem knjigovodstvu zagotoviti dovolj podrobne podatke, da omogočijo identifikacijo blaga, ki mu ga odpošlje iz druge države članice davčni zavezanec, identificiran za DDV v tej drugi državi članici, ali druga oseba za njegov račun, v zvezi s katerim je bila opravljena cenitev ali delo na tem blagu.</w:t>
      </w:r>
    </w:p>
    <w:p w:rsidR="000016EE" w:rsidRDefault="000016EE" w:rsidP="000016EE">
      <w:pPr>
        <w:spacing w:line="240" w:lineRule="auto"/>
        <w:jc w:val="center"/>
        <w:rPr>
          <w:rFonts w:cs="Arial"/>
          <w:b/>
          <w:bCs/>
          <w:color w:val="000000"/>
          <w:szCs w:val="20"/>
          <w:lang w:eastAsia="sl-SI"/>
        </w:rPr>
      </w:pPr>
    </w:p>
    <w:p w:rsidR="000016EE" w:rsidRPr="004B2ABF" w:rsidRDefault="000016EE" w:rsidP="000016EE">
      <w:pPr>
        <w:spacing w:line="240" w:lineRule="auto"/>
        <w:jc w:val="center"/>
        <w:rPr>
          <w:rFonts w:cs="Arial"/>
          <w:b/>
          <w:bCs/>
          <w:color w:val="626060"/>
          <w:szCs w:val="20"/>
          <w:lang w:eastAsia="sl-SI"/>
        </w:rPr>
      </w:pPr>
      <w:r w:rsidRPr="004B2ABF">
        <w:rPr>
          <w:rFonts w:cs="Arial"/>
          <w:b/>
          <w:bCs/>
          <w:color w:val="000000"/>
          <w:szCs w:val="20"/>
          <w:lang w:eastAsia="sl-SI"/>
        </w:rPr>
        <w:t>90. člen</w:t>
      </w:r>
    </w:p>
    <w:p w:rsidR="000016EE" w:rsidRPr="004B2ABF" w:rsidRDefault="000016EE" w:rsidP="000016EE">
      <w:pPr>
        <w:spacing w:line="240" w:lineRule="auto"/>
        <w:jc w:val="center"/>
        <w:rPr>
          <w:rFonts w:cs="Arial"/>
          <w:b/>
          <w:bCs/>
          <w:color w:val="626060"/>
          <w:szCs w:val="20"/>
          <w:lang w:eastAsia="sl-SI"/>
        </w:rPr>
      </w:pPr>
      <w:r w:rsidRPr="004B2ABF">
        <w:rPr>
          <w:rFonts w:cs="Arial"/>
          <w:b/>
          <w:bCs/>
          <w:color w:val="000000"/>
          <w:szCs w:val="20"/>
          <w:lang w:eastAsia="sl-SI"/>
        </w:rPr>
        <w:t>(obveznost predložitve rekapitulacijskega poročila)</w:t>
      </w:r>
    </w:p>
    <w:p w:rsidR="000016EE" w:rsidRPr="004B2ABF" w:rsidRDefault="000016EE" w:rsidP="000016EE">
      <w:pPr>
        <w:spacing w:before="240" w:line="240" w:lineRule="auto"/>
        <w:ind w:firstLine="1021"/>
        <w:jc w:val="both"/>
        <w:rPr>
          <w:rFonts w:cs="Arial"/>
          <w:color w:val="626060"/>
          <w:szCs w:val="20"/>
          <w:lang w:eastAsia="sl-SI"/>
        </w:rPr>
      </w:pPr>
      <w:r w:rsidRPr="004B2ABF">
        <w:rPr>
          <w:rFonts w:cs="Arial"/>
          <w:color w:val="000000"/>
          <w:szCs w:val="20"/>
          <w:lang w:eastAsia="sl-SI"/>
        </w:rPr>
        <w:t>(1) Vsak davčni zavezanec, identificiran za DDV, mora davčnemu organu predložiti rekapitulacijsko poročilo o:</w:t>
      </w:r>
    </w:p>
    <w:p w:rsidR="000016EE" w:rsidRPr="004B2ABF" w:rsidRDefault="000016EE" w:rsidP="000016EE">
      <w:pPr>
        <w:spacing w:line="240" w:lineRule="auto"/>
        <w:ind w:left="426" w:hanging="426"/>
        <w:jc w:val="both"/>
        <w:rPr>
          <w:rFonts w:cs="Arial"/>
          <w:color w:val="626060"/>
          <w:szCs w:val="20"/>
          <w:lang w:eastAsia="sl-SI"/>
        </w:rPr>
      </w:pPr>
      <w:r w:rsidRPr="004B2ABF">
        <w:rPr>
          <w:rFonts w:cs="Arial"/>
          <w:color w:val="000000"/>
          <w:szCs w:val="20"/>
          <w:lang w:eastAsia="sl-SI"/>
        </w:rPr>
        <w:t>a)</w:t>
      </w:r>
      <w:r w:rsidRPr="004B2ABF">
        <w:rPr>
          <w:rFonts w:ascii="Times New Roman" w:hAnsi="Times New Roman"/>
          <w:color w:val="000000"/>
          <w:szCs w:val="20"/>
          <w:lang w:eastAsia="sl-SI"/>
        </w:rPr>
        <w:t xml:space="preserve">     </w:t>
      </w:r>
      <w:r w:rsidRPr="004B2ABF">
        <w:rPr>
          <w:rFonts w:cs="Arial"/>
          <w:color w:val="000000"/>
          <w:szCs w:val="20"/>
          <w:lang w:eastAsia="sl-SI"/>
        </w:rPr>
        <w:t>pridobiteljih blaga, identificiranih za DDV, katerim je dobavil blago pod pogoji iz 1. in 4. točke 46. člena tega zakona;</w:t>
      </w:r>
    </w:p>
    <w:p w:rsidR="000016EE" w:rsidRPr="004B2ABF" w:rsidRDefault="000016EE" w:rsidP="000016EE">
      <w:pPr>
        <w:spacing w:line="240" w:lineRule="auto"/>
        <w:ind w:left="426" w:hanging="426"/>
        <w:jc w:val="both"/>
        <w:rPr>
          <w:rFonts w:cs="Arial"/>
          <w:color w:val="626060"/>
          <w:szCs w:val="20"/>
          <w:lang w:eastAsia="sl-SI"/>
        </w:rPr>
      </w:pPr>
      <w:r w:rsidRPr="004B2ABF">
        <w:rPr>
          <w:rFonts w:cs="Arial"/>
          <w:color w:val="000000"/>
          <w:szCs w:val="20"/>
          <w:lang w:eastAsia="sl-SI"/>
        </w:rPr>
        <w:t>b)</w:t>
      </w:r>
      <w:r w:rsidRPr="004B2ABF">
        <w:rPr>
          <w:rFonts w:ascii="Times New Roman" w:hAnsi="Times New Roman"/>
          <w:color w:val="000000"/>
          <w:szCs w:val="20"/>
          <w:lang w:eastAsia="sl-SI"/>
        </w:rPr>
        <w:t xml:space="preserve">     </w:t>
      </w:r>
      <w:r w:rsidRPr="004B2ABF">
        <w:rPr>
          <w:rFonts w:cs="Arial"/>
          <w:color w:val="000000"/>
          <w:szCs w:val="20"/>
          <w:lang w:eastAsia="sl-SI"/>
        </w:rPr>
        <w:t>osebah, identificiranih za DDV, katerim je dobavil blago, ki mu je bilo dobavljeno na način pridobitve blaga znotraj Unije v skladu s četrtim odstavkom 23. člena tega zakona;</w:t>
      </w:r>
    </w:p>
    <w:p w:rsidR="000016EE" w:rsidRPr="004B2ABF" w:rsidRDefault="000016EE" w:rsidP="000016EE">
      <w:pPr>
        <w:spacing w:line="240" w:lineRule="auto"/>
        <w:ind w:left="426" w:hanging="426"/>
        <w:jc w:val="both"/>
        <w:rPr>
          <w:rFonts w:cs="Arial"/>
          <w:color w:val="626060"/>
          <w:szCs w:val="20"/>
          <w:lang w:eastAsia="sl-SI"/>
        </w:rPr>
      </w:pPr>
      <w:r w:rsidRPr="004B2ABF">
        <w:rPr>
          <w:rFonts w:cs="Arial"/>
          <w:color w:val="000000"/>
          <w:szCs w:val="20"/>
          <w:lang w:eastAsia="sl-SI"/>
        </w:rPr>
        <w:t>c)</w:t>
      </w:r>
      <w:r w:rsidRPr="004B2ABF">
        <w:rPr>
          <w:rFonts w:ascii="Times New Roman" w:hAnsi="Times New Roman"/>
          <w:color w:val="000000"/>
          <w:szCs w:val="20"/>
          <w:lang w:eastAsia="sl-SI"/>
        </w:rPr>
        <w:t xml:space="preserve">     </w:t>
      </w:r>
      <w:r w:rsidRPr="004B2ABF">
        <w:rPr>
          <w:rFonts w:cs="Arial"/>
          <w:color w:val="000000"/>
          <w:szCs w:val="20"/>
          <w:lang w:eastAsia="sl-SI"/>
        </w:rPr>
        <w:t>davčnih zavezancih in pravnih osebah, ki niso davčni zavezanci, so pa identificirane za DDV, katerim je opravil storitve, ki niso storitve, ki bi bile oproščene plačila DDV v državi članici, v kateri je transakcija obdavčljiva, in za katere je prejemnik storitev dolžan plačati DDV v skladu s 196. členom Direktive Sveta 2006/112/ES.</w:t>
      </w:r>
    </w:p>
    <w:p w:rsidR="000016EE" w:rsidRPr="004B2ABF" w:rsidRDefault="000016EE" w:rsidP="000016EE">
      <w:pPr>
        <w:spacing w:before="240" w:line="240" w:lineRule="auto"/>
        <w:ind w:firstLine="1021"/>
        <w:jc w:val="both"/>
        <w:rPr>
          <w:rFonts w:cs="Arial"/>
          <w:color w:val="626060"/>
          <w:szCs w:val="20"/>
          <w:lang w:eastAsia="sl-SI"/>
        </w:rPr>
      </w:pPr>
      <w:r w:rsidRPr="004B2ABF">
        <w:rPr>
          <w:rFonts w:cs="Arial"/>
          <w:color w:val="000000"/>
          <w:szCs w:val="20"/>
          <w:lang w:eastAsia="sl-SI"/>
        </w:rPr>
        <w:t>(2) V rekapitulacijskem poročilu mora davčni zavezanec navesti naslednje podatke:</w:t>
      </w:r>
    </w:p>
    <w:p w:rsidR="000016EE" w:rsidRPr="004B2ABF" w:rsidRDefault="000016EE" w:rsidP="000016EE">
      <w:pPr>
        <w:spacing w:line="240" w:lineRule="auto"/>
        <w:ind w:left="426" w:hanging="426"/>
        <w:jc w:val="both"/>
        <w:rPr>
          <w:rFonts w:cs="Arial"/>
          <w:color w:val="626060"/>
          <w:szCs w:val="20"/>
          <w:lang w:eastAsia="sl-SI"/>
        </w:rPr>
      </w:pPr>
      <w:r w:rsidRPr="004B2ABF">
        <w:rPr>
          <w:rFonts w:cs="Arial"/>
          <w:color w:val="000000"/>
          <w:szCs w:val="20"/>
          <w:lang w:eastAsia="sl-SI"/>
        </w:rPr>
        <w:t>a)</w:t>
      </w:r>
      <w:r w:rsidRPr="004B2ABF">
        <w:rPr>
          <w:rFonts w:ascii="Times New Roman" w:hAnsi="Times New Roman"/>
          <w:color w:val="000000"/>
          <w:szCs w:val="20"/>
          <w:lang w:eastAsia="sl-SI"/>
        </w:rPr>
        <w:t xml:space="preserve">     </w:t>
      </w:r>
      <w:r w:rsidRPr="004B2ABF">
        <w:rPr>
          <w:rFonts w:cs="Arial"/>
          <w:color w:val="000000"/>
          <w:szCs w:val="20"/>
          <w:lang w:eastAsia="sl-SI"/>
        </w:rPr>
        <w:t>identifikacijsko številko za DDV, pod katero je opravil dobavo blaga pod pogoji iz 1. točke 46. člena tega zakona in pod katero je opravil obdavčljive storitve v skladu s prvim odstavkom 25. člena tega zakona;</w:t>
      </w:r>
    </w:p>
    <w:p w:rsidR="000016EE" w:rsidRPr="004B2ABF" w:rsidRDefault="000016EE" w:rsidP="000016EE">
      <w:pPr>
        <w:spacing w:line="240" w:lineRule="auto"/>
        <w:ind w:left="426" w:hanging="426"/>
        <w:jc w:val="both"/>
        <w:rPr>
          <w:rFonts w:cs="Arial"/>
          <w:color w:val="626060"/>
          <w:szCs w:val="20"/>
          <w:lang w:eastAsia="sl-SI"/>
        </w:rPr>
      </w:pPr>
      <w:r w:rsidRPr="004B2ABF">
        <w:rPr>
          <w:rFonts w:cs="Arial"/>
          <w:color w:val="000000"/>
          <w:szCs w:val="20"/>
          <w:lang w:eastAsia="sl-SI"/>
        </w:rPr>
        <w:t>b)</w:t>
      </w:r>
      <w:r w:rsidRPr="004B2ABF">
        <w:rPr>
          <w:rFonts w:ascii="Times New Roman" w:hAnsi="Times New Roman"/>
          <w:color w:val="000000"/>
          <w:szCs w:val="20"/>
          <w:lang w:eastAsia="sl-SI"/>
        </w:rPr>
        <w:t xml:space="preserve">     </w:t>
      </w:r>
      <w:r w:rsidRPr="004B2ABF">
        <w:rPr>
          <w:rFonts w:cs="Arial"/>
          <w:color w:val="000000"/>
          <w:szCs w:val="20"/>
          <w:lang w:eastAsia="sl-SI"/>
        </w:rPr>
        <w:t>identifikacijsko številko za DDV osebe, ki pridobiva blago ali prejema storitve v drugi državi članici, in pod katero ji je bilo blago dobavljeno oziroma so ji bile storitve opravljene;</w:t>
      </w:r>
    </w:p>
    <w:p w:rsidR="000016EE" w:rsidRPr="004B2ABF" w:rsidRDefault="000016EE" w:rsidP="000016EE">
      <w:pPr>
        <w:spacing w:line="240" w:lineRule="auto"/>
        <w:ind w:left="426" w:hanging="426"/>
        <w:jc w:val="both"/>
        <w:rPr>
          <w:rFonts w:cs="Arial"/>
          <w:color w:val="626060"/>
          <w:szCs w:val="20"/>
          <w:lang w:eastAsia="sl-SI"/>
        </w:rPr>
      </w:pPr>
      <w:r w:rsidRPr="004B2ABF">
        <w:rPr>
          <w:rFonts w:cs="Arial"/>
          <w:color w:val="000000"/>
          <w:szCs w:val="20"/>
          <w:lang w:eastAsia="sl-SI"/>
        </w:rPr>
        <w:t>c)</w:t>
      </w:r>
      <w:r w:rsidRPr="004B2ABF">
        <w:rPr>
          <w:rFonts w:ascii="Times New Roman" w:hAnsi="Times New Roman"/>
          <w:color w:val="000000"/>
          <w:szCs w:val="20"/>
          <w:lang w:eastAsia="sl-SI"/>
        </w:rPr>
        <w:t xml:space="preserve">     </w:t>
      </w:r>
      <w:r w:rsidRPr="004B2ABF">
        <w:rPr>
          <w:rFonts w:cs="Arial"/>
          <w:color w:val="000000"/>
          <w:szCs w:val="20"/>
          <w:lang w:eastAsia="sl-SI"/>
        </w:rPr>
        <w:t>identifikacijsko številko za DDV, pod katero je opravil prenos blaga iz 4. točke 46. člena tega zakona v drugo državo članico, in številko, pod katero je identificiran v tej drugi državi članici, v kateri se je odpošiljanje ali prevoz blaga končal;</w:t>
      </w:r>
    </w:p>
    <w:p w:rsidR="000016EE" w:rsidRPr="004B2ABF" w:rsidRDefault="000016EE" w:rsidP="000016EE">
      <w:pPr>
        <w:spacing w:line="240" w:lineRule="auto"/>
        <w:ind w:left="426" w:hanging="426"/>
        <w:jc w:val="both"/>
        <w:rPr>
          <w:rFonts w:cs="Arial"/>
          <w:color w:val="626060"/>
          <w:szCs w:val="20"/>
          <w:lang w:eastAsia="sl-SI"/>
        </w:rPr>
      </w:pPr>
      <w:r w:rsidRPr="004B2ABF">
        <w:rPr>
          <w:rFonts w:cs="Arial"/>
          <w:color w:val="000000"/>
          <w:szCs w:val="20"/>
          <w:lang w:eastAsia="sl-SI"/>
        </w:rPr>
        <w:t>d)</w:t>
      </w:r>
      <w:r w:rsidRPr="004B2ABF">
        <w:rPr>
          <w:rFonts w:ascii="Times New Roman" w:hAnsi="Times New Roman"/>
          <w:color w:val="000000"/>
          <w:szCs w:val="20"/>
          <w:lang w:eastAsia="sl-SI"/>
        </w:rPr>
        <w:t xml:space="preserve">     </w:t>
      </w:r>
      <w:r w:rsidRPr="004B2ABF">
        <w:rPr>
          <w:rFonts w:cs="Arial"/>
          <w:color w:val="000000"/>
          <w:szCs w:val="20"/>
          <w:lang w:eastAsia="sl-SI"/>
        </w:rPr>
        <w:t>za vsako osebo, ki pridobiva blago ali prejema storitve, skupno vrednost dobav blaga in skupno vrednost storitev, ki jih je opravil;</w:t>
      </w:r>
    </w:p>
    <w:p w:rsidR="000016EE" w:rsidRPr="004B2ABF" w:rsidRDefault="000016EE" w:rsidP="000016EE">
      <w:pPr>
        <w:spacing w:line="240" w:lineRule="auto"/>
        <w:ind w:left="426" w:hanging="426"/>
        <w:jc w:val="both"/>
        <w:rPr>
          <w:rFonts w:cs="Arial"/>
          <w:color w:val="626060"/>
          <w:szCs w:val="20"/>
          <w:lang w:eastAsia="sl-SI"/>
        </w:rPr>
      </w:pPr>
      <w:r w:rsidRPr="004B2ABF">
        <w:rPr>
          <w:rFonts w:cs="Arial"/>
          <w:color w:val="000000"/>
          <w:szCs w:val="20"/>
          <w:lang w:eastAsia="sl-SI"/>
        </w:rPr>
        <w:t>e)</w:t>
      </w:r>
      <w:r w:rsidRPr="004B2ABF">
        <w:rPr>
          <w:rFonts w:ascii="Times New Roman" w:hAnsi="Times New Roman"/>
          <w:color w:val="000000"/>
          <w:szCs w:val="20"/>
          <w:lang w:eastAsia="sl-SI"/>
        </w:rPr>
        <w:t xml:space="preserve">     </w:t>
      </w:r>
      <w:r w:rsidRPr="004B2ABF">
        <w:rPr>
          <w:rFonts w:cs="Arial"/>
          <w:color w:val="000000"/>
          <w:szCs w:val="20"/>
          <w:lang w:eastAsia="sl-SI"/>
        </w:rPr>
        <w:t>za dobave, ki vključujejo prenos blaga v drugo državo članico iz 4. točke 46. člena tega zakona, skupno vrednost teh dobav, določeno v skladu s četrtim odstavkom 36. člena tega zakona;</w:t>
      </w:r>
    </w:p>
    <w:p w:rsidR="000016EE" w:rsidRPr="004B2ABF" w:rsidRDefault="000016EE" w:rsidP="000016EE">
      <w:pPr>
        <w:spacing w:line="240" w:lineRule="auto"/>
        <w:ind w:left="426" w:hanging="426"/>
        <w:jc w:val="both"/>
        <w:rPr>
          <w:rFonts w:cs="Arial"/>
          <w:color w:val="626060"/>
          <w:szCs w:val="20"/>
          <w:lang w:eastAsia="sl-SI"/>
        </w:rPr>
      </w:pPr>
      <w:r w:rsidRPr="004B2ABF">
        <w:rPr>
          <w:rFonts w:cs="Arial"/>
          <w:color w:val="000000"/>
          <w:szCs w:val="20"/>
          <w:lang w:eastAsia="sl-SI"/>
        </w:rPr>
        <w:t>f)</w:t>
      </w:r>
      <w:r w:rsidRPr="004B2ABF">
        <w:rPr>
          <w:rFonts w:ascii="Times New Roman" w:hAnsi="Times New Roman"/>
          <w:color w:val="000000"/>
          <w:szCs w:val="20"/>
          <w:lang w:eastAsia="sl-SI"/>
        </w:rPr>
        <w:t xml:space="preserve">      </w:t>
      </w:r>
      <w:r w:rsidRPr="004B2ABF">
        <w:rPr>
          <w:rFonts w:cs="Arial"/>
          <w:color w:val="000000"/>
          <w:szCs w:val="20"/>
          <w:lang w:eastAsia="sl-SI"/>
        </w:rPr>
        <w:t>vrednost popravkov, opravljenih na podlagi drugega in tretjega odstavka 39. člena tega zakona.</w:t>
      </w:r>
    </w:p>
    <w:p w:rsidR="000016EE" w:rsidRPr="004B2ABF" w:rsidRDefault="000016EE" w:rsidP="000016EE">
      <w:pPr>
        <w:spacing w:before="240" w:line="240" w:lineRule="auto"/>
        <w:ind w:firstLine="1021"/>
        <w:jc w:val="both"/>
        <w:rPr>
          <w:rFonts w:cs="Arial"/>
          <w:color w:val="626060"/>
          <w:szCs w:val="20"/>
          <w:lang w:eastAsia="sl-SI"/>
        </w:rPr>
      </w:pPr>
      <w:r w:rsidRPr="004B2ABF">
        <w:rPr>
          <w:rFonts w:cs="Arial"/>
          <w:color w:val="000000"/>
          <w:szCs w:val="20"/>
          <w:lang w:eastAsia="sl-SI"/>
        </w:rPr>
        <w:lastRenderedPageBreak/>
        <w:t>(3) Vrednost iz točke d) prejšnjega odstavka se prijavi za koledarski mesec, v katerem je nastala obveznost obračuna DDV, vrednost iz točke f) prejšnjega odstavka se prijavi za koledarski mesec, v katerem je pridobitelj obveščen o popravku.</w:t>
      </w:r>
    </w:p>
    <w:p w:rsidR="000016EE" w:rsidRDefault="000016EE" w:rsidP="000016EE">
      <w:pPr>
        <w:spacing w:line="240" w:lineRule="auto"/>
        <w:jc w:val="center"/>
        <w:rPr>
          <w:rFonts w:cs="Arial"/>
          <w:b/>
          <w:bCs/>
          <w:color w:val="000000" w:themeColor="text1"/>
          <w:szCs w:val="20"/>
          <w:lang w:eastAsia="sl-SI"/>
        </w:rPr>
      </w:pPr>
    </w:p>
    <w:p w:rsidR="000016EE" w:rsidRPr="007C6BA4" w:rsidRDefault="000016EE" w:rsidP="000016EE">
      <w:pPr>
        <w:spacing w:line="240" w:lineRule="auto"/>
        <w:jc w:val="center"/>
        <w:rPr>
          <w:rFonts w:cs="Arial"/>
          <w:b/>
          <w:bCs/>
          <w:color w:val="000000" w:themeColor="text1"/>
          <w:szCs w:val="20"/>
          <w:lang w:eastAsia="sl-SI"/>
        </w:rPr>
      </w:pPr>
      <w:r w:rsidRPr="007C6BA4">
        <w:rPr>
          <w:rFonts w:cs="Arial"/>
          <w:b/>
          <w:bCs/>
          <w:color w:val="000000" w:themeColor="text1"/>
          <w:szCs w:val="20"/>
          <w:lang w:eastAsia="sl-SI"/>
        </w:rPr>
        <w:t>126. člen</w:t>
      </w:r>
    </w:p>
    <w:p w:rsidR="000016EE" w:rsidRPr="007C6BA4" w:rsidRDefault="000016EE" w:rsidP="000016EE">
      <w:pPr>
        <w:spacing w:line="240" w:lineRule="auto"/>
        <w:jc w:val="center"/>
        <w:rPr>
          <w:rFonts w:cs="Arial"/>
          <w:b/>
          <w:bCs/>
          <w:color w:val="000000" w:themeColor="text1"/>
          <w:szCs w:val="20"/>
          <w:lang w:eastAsia="sl-SI"/>
        </w:rPr>
      </w:pPr>
      <w:r w:rsidRPr="007C6BA4">
        <w:rPr>
          <w:rFonts w:cs="Arial"/>
          <w:b/>
          <w:bCs/>
          <w:color w:val="000000" w:themeColor="text1"/>
          <w:szCs w:val="20"/>
          <w:lang w:eastAsia="sl-SI"/>
        </w:rPr>
        <w:t>(izključitev iz posebne evidence)</w:t>
      </w:r>
    </w:p>
    <w:p w:rsidR="000016EE" w:rsidRPr="007C6BA4" w:rsidRDefault="000016EE" w:rsidP="000016EE">
      <w:pPr>
        <w:spacing w:before="240" w:line="240" w:lineRule="auto"/>
        <w:ind w:firstLine="1021"/>
        <w:jc w:val="both"/>
        <w:rPr>
          <w:rFonts w:cs="Arial"/>
          <w:color w:val="000000" w:themeColor="text1"/>
          <w:szCs w:val="20"/>
          <w:lang w:eastAsia="sl-SI"/>
        </w:rPr>
      </w:pPr>
      <w:r w:rsidRPr="007C6BA4">
        <w:rPr>
          <w:rFonts w:cs="Arial"/>
          <w:color w:val="000000" w:themeColor="text1"/>
          <w:szCs w:val="20"/>
          <w:lang w:eastAsia="sl-SI"/>
        </w:rPr>
        <w:t>Davčni organ davčnega zavezanca, ki nima sedeža znotraj Unije, izključi iz posebne evidence, če:</w:t>
      </w:r>
    </w:p>
    <w:p w:rsidR="000016EE" w:rsidRPr="007C6BA4" w:rsidRDefault="000016EE" w:rsidP="000016EE">
      <w:pPr>
        <w:spacing w:line="240" w:lineRule="auto"/>
        <w:ind w:left="425" w:hanging="425"/>
        <w:jc w:val="both"/>
        <w:rPr>
          <w:rFonts w:cs="Arial"/>
          <w:color w:val="000000" w:themeColor="text1"/>
          <w:szCs w:val="20"/>
          <w:lang w:eastAsia="sl-SI"/>
        </w:rPr>
      </w:pPr>
      <w:r w:rsidRPr="007C6BA4">
        <w:rPr>
          <w:rFonts w:cs="Arial"/>
          <w:color w:val="000000" w:themeColor="text1"/>
          <w:szCs w:val="20"/>
          <w:lang w:eastAsia="sl-SI"/>
        </w:rPr>
        <w:t>-</w:t>
      </w:r>
      <w:r w:rsidRPr="007C6BA4">
        <w:rPr>
          <w:rFonts w:ascii="Times New Roman" w:hAnsi="Times New Roman"/>
          <w:color w:val="000000" w:themeColor="text1"/>
          <w:szCs w:val="20"/>
          <w:lang w:eastAsia="sl-SI"/>
        </w:rPr>
        <w:t xml:space="preserve">       </w:t>
      </w:r>
      <w:r w:rsidRPr="007C6BA4">
        <w:rPr>
          <w:rFonts w:cs="Arial"/>
          <w:color w:val="000000" w:themeColor="text1"/>
          <w:szCs w:val="20"/>
          <w:lang w:eastAsia="sl-SI"/>
        </w:rPr>
        <w:t>ga ta obvesti, da ne opravlja več telekomunikacijskih storitev, storitev oddajanja in elektronskih storitev, ali</w:t>
      </w:r>
    </w:p>
    <w:p w:rsidR="000016EE" w:rsidRPr="007C6BA4" w:rsidRDefault="000016EE" w:rsidP="000016EE">
      <w:pPr>
        <w:spacing w:line="240" w:lineRule="auto"/>
        <w:ind w:left="425" w:hanging="425"/>
        <w:jc w:val="both"/>
        <w:rPr>
          <w:rFonts w:cs="Arial"/>
          <w:color w:val="000000" w:themeColor="text1"/>
          <w:szCs w:val="20"/>
          <w:lang w:eastAsia="sl-SI"/>
        </w:rPr>
      </w:pPr>
      <w:r w:rsidRPr="007C6BA4">
        <w:rPr>
          <w:rFonts w:cs="Arial"/>
          <w:color w:val="000000" w:themeColor="text1"/>
          <w:szCs w:val="20"/>
          <w:lang w:eastAsia="sl-SI"/>
        </w:rPr>
        <w:t>-</w:t>
      </w:r>
      <w:r w:rsidRPr="007C6BA4">
        <w:rPr>
          <w:rFonts w:ascii="Times New Roman" w:hAnsi="Times New Roman"/>
          <w:color w:val="000000" w:themeColor="text1"/>
          <w:szCs w:val="20"/>
          <w:lang w:eastAsia="sl-SI"/>
        </w:rPr>
        <w:t xml:space="preserve">       </w:t>
      </w:r>
      <w:r w:rsidRPr="007C6BA4">
        <w:rPr>
          <w:rFonts w:cs="Arial"/>
          <w:color w:val="000000" w:themeColor="text1"/>
          <w:szCs w:val="20"/>
          <w:lang w:eastAsia="sl-SI"/>
        </w:rPr>
        <w:t>davčni organ kakorkoli drugače domneva, da ne opravlja več obdavčljivih dejavnosti, ali</w:t>
      </w:r>
    </w:p>
    <w:p w:rsidR="000016EE" w:rsidRPr="007C6BA4" w:rsidRDefault="000016EE" w:rsidP="000016EE">
      <w:pPr>
        <w:spacing w:line="240" w:lineRule="auto"/>
        <w:ind w:left="425" w:hanging="425"/>
        <w:jc w:val="both"/>
        <w:rPr>
          <w:rFonts w:cs="Arial"/>
          <w:color w:val="000000" w:themeColor="text1"/>
          <w:szCs w:val="20"/>
          <w:lang w:eastAsia="sl-SI"/>
        </w:rPr>
      </w:pPr>
      <w:r w:rsidRPr="007C6BA4">
        <w:rPr>
          <w:rFonts w:cs="Arial"/>
          <w:color w:val="000000" w:themeColor="text1"/>
          <w:szCs w:val="20"/>
          <w:lang w:eastAsia="sl-SI"/>
        </w:rPr>
        <w:t>-</w:t>
      </w:r>
      <w:r w:rsidRPr="007C6BA4">
        <w:rPr>
          <w:rFonts w:ascii="Times New Roman" w:hAnsi="Times New Roman"/>
          <w:color w:val="000000" w:themeColor="text1"/>
          <w:szCs w:val="20"/>
          <w:lang w:eastAsia="sl-SI"/>
        </w:rPr>
        <w:t xml:space="preserve">       </w:t>
      </w:r>
      <w:r w:rsidRPr="007C6BA4">
        <w:rPr>
          <w:rFonts w:cs="Arial"/>
          <w:color w:val="000000" w:themeColor="text1"/>
          <w:szCs w:val="20"/>
          <w:lang w:eastAsia="sl-SI"/>
        </w:rPr>
        <w:t>ne izpolnjuje več zahtev, ki morajo biti izpolnjene za uporabo posebne ureditve, ali</w:t>
      </w:r>
    </w:p>
    <w:p w:rsidR="000016EE" w:rsidRPr="007C6BA4" w:rsidRDefault="000016EE" w:rsidP="000016EE">
      <w:pPr>
        <w:spacing w:line="240" w:lineRule="auto"/>
        <w:ind w:left="425" w:hanging="425"/>
        <w:jc w:val="both"/>
        <w:rPr>
          <w:rFonts w:cs="Arial"/>
          <w:color w:val="000000" w:themeColor="text1"/>
          <w:szCs w:val="20"/>
          <w:lang w:eastAsia="sl-SI"/>
        </w:rPr>
      </w:pPr>
      <w:r w:rsidRPr="007C6BA4">
        <w:rPr>
          <w:rFonts w:cs="Arial"/>
          <w:color w:val="000000" w:themeColor="text1"/>
          <w:szCs w:val="20"/>
          <w:lang w:eastAsia="sl-SI"/>
        </w:rPr>
        <w:t>-</w:t>
      </w:r>
      <w:r w:rsidRPr="007C6BA4">
        <w:rPr>
          <w:rFonts w:ascii="Times New Roman" w:hAnsi="Times New Roman"/>
          <w:color w:val="000000" w:themeColor="text1"/>
          <w:szCs w:val="20"/>
          <w:lang w:eastAsia="sl-SI"/>
        </w:rPr>
        <w:t xml:space="preserve">       </w:t>
      </w:r>
      <w:r w:rsidRPr="007C6BA4">
        <w:rPr>
          <w:rFonts w:cs="Arial"/>
          <w:color w:val="000000" w:themeColor="text1"/>
          <w:szCs w:val="20"/>
          <w:lang w:eastAsia="sl-SI"/>
        </w:rPr>
        <w:t>nenehno krši pravila posebne ureditve, kot je opredeljeno v drugem odstavku 58.b člena Izvedbene uredbe Sveta (EU) št. 282/2011 z dne 15. marca 2011 o določitvi izvedbenih ukrepov za Direktivo 2006/112/ES o skupnem sistemu davka na dodano vrednost (prenovitev) (UL L št. 77 z dne 23. 3. 2011, str. 1), zadnjič spremenjeni z Izvedbeno uredbo Sveta (EU) št. 1042/2013 z dne 7. oktobra 2013 o spremembi Izvedbene uredbe (EU) št. 282/2011 glede kraja opravljanja storitev (UL L št. 284 z dne 26. 10. 2013, str. 1), (v nadaljnjem besedilu: Izvedbena uredba).</w:t>
      </w:r>
    </w:p>
    <w:p w:rsidR="000016EE" w:rsidRDefault="000016EE" w:rsidP="000016EE">
      <w:pPr>
        <w:pStyle w:val="len"/>
        <w:spacing w:before="0"/>
        <w:rPr>
          <w:rFonts w:cs="Arial"/>
          <w:color w:val="000000"/>
          <w:w w:val="102"/>
          <w:sz w:val="20"/>
          <w:szCs w:val="20"/>
        </w:rPr>
      </w:pPr>
    </w:p>
    <w:p w:rsidR="000016EE" w:rsidRPr="00B7084D" w:rsidRDefault="000016EE" w:rsidP="000016EE">
      <w:pPr>
        <w:pStyle w:val="len"/>
        <w:spacing w:before="0"/>
        <w:rPr>
          <w:rFonts w:cs="Arial"/>
          <w:color w:val="000000"/>
          <w:w w:val="102"/>
          <w:sz w:val="20"/>
          <w:szCs w:val="20"/>
        </w:rPr>
      </w:pPr>
      <w:r w:rsidRPr="00B7084D">
        <w:rPr>
          <w:rFonts w:cs="Arial"/>
          <w:color w:val="000000"/>
          <w:w w:val="102"/>
          <w:sz w:val="20"/>
          <w:szCs w:val="20"/>
        </w:rPr>
        <w:t>140. člen</w:t>
      </w:r>
    </w:p>
    <w:p w:rsidR="000016EE" w:rsidRPr="00B7084D" w:rsidRDefault="000016EE" w:rsidP="000016EE">
      <w:pPr>
        <w:pStyle w:val="lennaslov"/>
        <w:rPr>
          <w:rFonts w:cs="Arial"/>
          <w:color w:val="000000"/>
          <w:w w:val="102"/>
          <w:sz w:val="20"/>
          <w:szCs w:val="20"/>
        </w:rPr>
      </w:pPr>
      <w:r w:rsidRPr="00B7084D">
        <w:rPr>
          <w:rFonts w:cs="Arial"/>
          <w:color w:val="000000"/>
          <w:w w:val="102"/>
          <w:sz w:val="20"/>
          <w:szCs w:val="20"/>
        </w:rPr>
        <w:t>(davčni prekrški)</w:t>
      </w:r>
    </w:p>
    <w:p w:rsidR="000016EE" w:rsidRDefault="000016EE" w:rsidP="000016EE">
      <w:pPr>
        <w:pStyle w:val="Odstavek"/>
        <w:rPr>
          <w:rFonts w:cs="Arial"/>
          <w:color w:val="000000"/>
          <w:w w:val="102"/>
          <w:sz w:val="20"/>
          <w:szCs w:val="20"/>
        </w:rPr>
      </w:pPr>
      <w:r w:rsidRPr="00B7084D">
        <w:rPr>
          <w:rFonts w:cs="Arial"/>
          <w:color w:val="000000"/>
          <w:w w:val="102"/>
          <w:sz w:val="20"/>
          <w:szCs w:val="20"/>
        </w:rPr>
        <w:t>(1) Z globo od 1.200 do 41.000 eurov se kaznuje za prekršek pravna oseba, samostojni podjetnik posameznik ali posameznik, ki samostojno opravlja dejavnost, če:</w:t>
      </w:r>
    </w:p>
    <w:p w:rsidR="000016EE" w:rsidRDefault="000016EE" w:rsidP="000016EE">
      <w:pPr>
        <w:pStyle w:val="Odstavek"/>
        <w:spacing w:before="0"/>
        <w:rPr>
          <w:color w:val="000000"/>
          <w:w w:val="102"/>
          <w:sz w:val="20"/>
          <w:szCs w:val="20"/>
        </w:rPr>
      </w:pPr>
      <w:r>
        <w:rPr>
          <w:color w:val="000000"/>
          <w:w w:val="102"/>
          <w:sz w:val="20"/>
          <w:szCs w:val="20"/>
        </w:rPr>
        <w:t xml:space="preserve">1. </w:t>
      </w:r>
      <w:r w:rsidRPr="00B7084D">
        <w:rPr>
          <w:color w:val="000000"/>
          <w:w w:val="102"/>
          <w:sz w:val="20"/>
          <w:szCs w:val="20"/>
        </w:rPr>
        <w:t xml:space="preserve">DDV ne obračuna takrat, ko nastane obveznost </w:t>
      </w:r>
      <w:r w:rsidRPr="00B7084D">
        <w:rPr>
          <w:color w:val="000000"/>
          <w:sz w:val="20"/>
          <w:szCs w:val="20"/>
        </w:rPr>
        <w:t>v skladu s 33., 34., 39. oziroma 131. členom</w:t>
      </w:r>
      <w:r w:rsidRPr="00B7084D">
        <w:rPr>
          <w:color w:val="000000"/>
          <w:w w:val="102"/>
          <w:sz w:val="20"/>
          <w:szCs w:val="20"/>
        </w:rPr>
        <w:t xml:space="preserve"> tega zakona;</w:t>
      </w:r>
    </w:p>
    <w:p w:rsidR="000016EE" w:rsidRDefault="000016EE" w:rsidP="000016EE">
      <w:pPr>
        <w:pStyle w:val="Odstavek"/>
        <w:spacing w:before="0"/>
        <w:rPr>
          <w:color w:val="000000"/>
          <w:w w:val="102"/>
          <w:sz w:val="20"/>
          <w:szCs w:val="20"/>
        </w:rPr>
      </w:pPr>
      <w:r>
        <w:rPr>
          <w:color w:val="000000"/>
          <w:w w:val="102"/>
          <w:sz w:val="20"/>
          <w:szCs w:val="20"/>
        </w:rPr>
        <w:t xml:space="preserve">2. </w:t>
      </w:r>
      <w:r w:rsidRPr="00B7084D">
        <w:rPr>
          <w:color w:val="000000"/>
          <w:w w:val="102"/>
          <w:sz w:val="20"/>
          <w:szCs w:val="20"/>
        </w:rPr>
        <w:t xml:space="preserve">DDV ne obračuna od davčne osnove </w:t>
      </w:r>
      <w:r w:rsidRPr="00B7084D">
        <w:rPr>
          <w:color w:val="000000"/>
          <w:sz w:val="20"/>
          <w:szCs w:val="20"/>
        </w:rPr>
        <w:t>v skladu s 36., 36.a oziroma 37. členom</w:t>
      </w:r>
      <w:r w:rsidRPr="00B7084D">
        <w:rPr>
          <w:color w:val="000000"/>
          <w:w w:val="102"/>
          <w:sz w:val="20"/>
          <w:szCs w:val="20"/>
        </w:rPr>
        <w:t xml:space="preserve"> tega zakona;</w:t>
      </w:r>
    </w:p>
    <w:p w:rsidR="000016EE" w:rsidRDefault="000016EE" w:rsidP="000016EE">
      <w:pPr>
        <w:pStyle w:val="Odstavek"/>
        <w:spacing w:before="0"/>
        <w:rPr>
          <w:color w:val="000000"/>
          <w:sz w:val="20"/>
          <w:szCs w:val="20"/>
        </w:rPr>
      </w:pPr>
      <w:r>
        <w:rPr>
          <w:color w:val="000000"/>
          <w:w w:val="102"/>
          <w:sz w:val="20"/>
          <w:szCs w:val="20"/>
        </w:rPr>
        <w:t xml:space="preserve">3. </w:t>
      </w:r>
      <w:r w:rsidRPr="00B7084D">
        <w:rPr>
          <w:color w:val="000000"/>
          <w:sz w:val="20"/>
          <w:szCs w:val="20"/>
        </w:rPr>
        <w:t>na računu ne izkaže ali nepravilno navede predpisane podatke (82., 83. in 84.a člen);</w:t>
      </w:r>
    </w:p>
    <w:p w:rsidR="000016EE" w:rsidRDefault="000016EE" w:rsidP="000016EE">
      <w:pPr>
        <w:pStyle w:val="Odstavek"/>
        <w:spacing w:before="0"/>
        <w:rPr>
          <w:color w:val="000000"/>
          <w:w w:val="102"/>
          <w:sz w:val="20"/>
          <w:szCs w:val="20"/>
        </w:rPr>
      </w:pPr>
      <w:r>
        <w:rPr>
          <w:color w:val="000000"/>
          <w:sz w:val="20"/>
          <w:szCs w:val="20"/>
        </w:rPr>
        <w:t xml:space="preserve">4. </w:t>
      </w:r>
      <w:r w:rsidRPr="00B7084D">
        <w:rPr>
          <w:color w:val="000000"/>
          <w:w w:val="102"/>
          <w:sz w:val="20"/>
          <w:szCs w:val="20"/>
        </w:rPr>
        <w:t>ne obračuna ali nepravilno obračuna DDV za predpisano davčno obdobje (89., 134. in 135. člen);</w:t>
      </w:r>
    </w:p>
    <w:p w:rsidR="000016EE" w:rsidRDefault="000016EE" w:rsidP="000016EE">
      <w:pPr>
        <w:pStyle w:val="Odstavek"/>
        <w:spacing w:before="0"/>
        <w:rPr>
          <w:color w:val="000000"/>
          <w:w w:val="102"/>
          <w:sz w:val="20"/>
          <w:szCs w:val="20"/>
        </w:rPr>
      </w:pPr>
      <w:r>
        <w:rPr>
          <w:color w:val="000000"/>
          <w:w w:val="102"/>
          <w:sz w:val="20"/>
          <w:szCs w:val="20"/>
        </w:rPr>
        <w:t xml:space="preserve">5. </w:t>
      </w:r>
      <w:r w:rsidRPr="00B7084D">
        <w:rPr>
          <w:color w:val="000000"/>
          <w:w w:val="102"/>
          <w:sz w:val="20"/>
          <w:szCs w:val="20"/>
        </w:rPr>
        <w:t>na računih izkazuje DDV (110. in 116. člen);</w:t>
      </w:r>
    </w:p>
    <w:p w:rsidR="000016EE" w:rsidRDefault="000016EE" w:rsidP="000016EE">
      <w:pPr>
        <w:pStyle w:val="Odstavek"/>
        <w:spacing w:before="0"/>
        <w:rPr>
          <w:sz w:val="20"/>
          <w:szCs w:val="20"/>
        </w:rPr>
      </w:pPr>
      <w:r>
        <w:rPr>
          <w:color w:val="000000"/>
          <w:w w:val="102"/>
          <w:sz w:val="20"/>
          <w:szCs w:val="20"/>
        </w:rPr>
        <w:t xml:space="preserve">6. </w:t>
      </w:r>
      <w:r w:rsidRPr="00B7084D">
        <w:rPr>
          <w:sz w:val="20"/>
          <w:szCs w:val="20"/>
        </w:rPr>
        <w:t>davčnemu organu ne sporoči, kdaj se njegova dejavnost, ki jo opravlja kot davčni zavezanec začne, spremeni ali preneha (prvi odstavek 125. člena in prvi odstavek 130.c člena);</w:t>
      </w:r>
    </w:p>
    <w:p w:rsidR="000016EE" w:rsidRDefault="000016EE" w:rsidP="000016EE">
      <w:pPr>
        <w:pStyle w:val="Odstavek"/>
        <w:spacing w:before="0"/>
        <w:rPr>
          <w:sz w:val="20"/>
          <w:szCs w:val="20"/>
        </w:rPr>
      </w:pPr>
      <w:r>
        <w:rPr>
          <w:sz w:val="20"/>
          <w:szCs w:val="20"/>
        </w:rPr>
        <w:t xml:space="preserve">7. </w:t>
      </w:r>
      <w:r w:rsidRPr="00B7084D">
        <w:rPr>
          <w:sz w:val="20"/>
          <w:szCs w:val="20"/>
        </w:rPr>
        <w:t>ne predloži posebnega obračuna DDV od telekomunikacijskih storitev, storitev oddajanja ali elektronskih storitev oziroma ga ne predloži na predpisani način oziroma predloženi posebni obračun DDV ne vsebuje predpisanih podatkov (127. člen in 130.e člen);</w:t>
      </w:r>
    </w:p>
    <w:p w:rsidR="000016EE" w:rsidRDefault="000016EE" w:rsidP="000016EE">
      <w:pPr>
        <w:pStyle w:val="Odstavek"/>
        <w:spacing w:before="0"/>
        <w:rPr>
          <w:sz w:val="20"/>
          <w:szCs w:val="20"/>
        </w:rPr>
      </w:pPr>
      <w:r>
        <w:rPr>
          <w:sz w:val="20"/>
          <w:szCs w:val="20"/>
        </w:rPr>
        <w:t xml:space="preserve">8. </w:t>
      </w:r>
      <w:r w:rsidRPr="00B7084D">
        <w:rPr>
          <w:sz w:val="20"/>
          <w:szCs w:val="20"/>
        </w:rPr>
        <w:t>ne plača DDV od telekomunikacijskih storitev, storitev oddajanja ali elektronskih storitev v predpisanem roku (128. in 130.f člen);</w:t>
      </w:r>
    </w:p>
    <w:p w:rsidR="000016EE" w:rsidRDefault="000016EE" w:rsidP="000016EE">
      <w:pPr>
        <w:pStyle w:val="Odstavek"/>
        <w:spacing w:before="0"/>
        <w:rPr>
          <w:color w:val="000000"/>
          <w:w w:val="102"/>
          <w:sz w:val="20"/>
          <w:szCs w:val="20"/>
        </w:rPr>
      </w:pPr>
      <w:r>
        <w:rPr>
          <w:sz w:val="20"/>
          <w:szCs w:val="20"/>
        </w:rPr>
        <w:t xml:space="preserve">9. </w:t>
      </w:r>
      <w:r w:rsidRPr="00B7084D">
        <w:rPr>
          <w:color w:val="000000"/>
          <w:w w:val="102"/>
          <w:sz w:val="20"/>
          <w:szCs w:val="20"/>
        </w:rPr>
        <w:t>davčnemu organu ne poroča o izdanih in neplačanih računih oziroma popisa neplačanih računov ne predloži v zahtevanem roku (drugi odstavek 136. člena);</w:t>
      </w:r>
    </w:p>
    <w:p w:rsidR="000016EE" w:rsidRDefault="000016EE" w:rsidP="000016EE">
      <w:pPr>
        <w:pStyle w:val="Odstavek"/>
        <w:spacing w:before="0"/>
        <w:rPr>
          <w:sz w:val="20"/>
          <w:szCs w:val="20"/>
        </w:rPr>
      </w:pPr>
      <w:r>
        <w:rPr>
          <w:color w:val="000000"/>
          <w:w w:val="102"/>
          <w:sz w:val="20"/>
          <w:szCs w:val="20"/>
        </w:rPr>
        <w:t xml:space="preserve">10. </w:t>
      </w:r>
      <w:r w:rsidRPr="00B7084D">
        <w:rPr>
          <w:sz w:val="20"/>
          <w:szCs w:val="20"/>
        </w:rPr>
        <w:t>ne predloži posebnega obračuna DDV za opravljanje storitev mednarodnega občasnega cestnega prevoza potnikov oziroma ga ne predloži na predpisan način oziroma predloženi posebni obračun ne vsebuje predpisanih podatkov (137.e člen);</w:t>
      </w:r>
    </w:p>
    <w:p w:rsidR="000016EE" w:rsidRDefault="000016EE" w:rsidP="000016EE">
      <w:pPr>
        <w:pStyle w:val="Odstavek"/>
        <w:spacing w:before="0"/>
        <w:rPr>
          <w:sz w:val="20"/>
          <w:szCs w:val="20"/>
        </w:rPr>
      </w:pPr>
      <w:r>
        <w:rPr>
          <w:sz w:val="20"/>
          <w:szCs w:val="20"/>
        </w:rPr>
        <w:t xml:space="preserve">11. </w:t>
      </w:r>
      <w:r w:rsidRPr="00B7084D">
        <w:rPr>
          <w:sz w:val="20"/>
          <w:szCs w:val="20"/>
        </w:rPr>
        <w:t>ne predloži zahtevka za izdajo identifikacijske številke za DDV oziroma ga ne predloži na predpisani način oziroma predloženi zahtevek ne vsebuje predpisanih podatkov (prvi, drugi in tretji odstavek 137.b člena);</w:t>
      </w:r>
    </w:p>
    <w:p w:rsidR="000016EE" w:rsidRDefault="000016EE" w:rsidP="000016EE">
      <w:pPr>
        <w:pStyle w:val="Odstavek"/>
        <w:spacing w:before="0"/>
        <w:rPr>
          <w:sz w:val="20"/>
          <w:szCs w:val="20"/>
        </w:rPr>
      </w:pPr>
      <w:r>
        <w:rPr>
          <w:sz w:val="20"/>
          <w:szCs w:val="20"/>
        </w:rPr>
        <w:t xml:space="preserve">12. </w:t>
      </w:r>
      <w:r w:rsidRPr="00B7084D">
        <w:rPr>
          <w:sz w:val="20"/>
          <w:szCs w:val="20"/>
        </w:rPr>
        <w:t>ne sporoči spremembe podatkov iz četrtega odstavka 137.b člena tega zakona;</w:t>
      </w:r>
    </w:p>
    <w:p w:rsidR="000016EE" w:rsidRDefault="000016EE" w:rsidP="000016EE">
      <w:pPr>
        <w:pStyle w:val="Odstavek"/>
        <w:spacing w:before="0"/>
        <w:rPr>
          <w:sz w:val="20"/>
          <w:szCs w:val="20"/>
        </w:rPr>
      </w:pPr>
      <w:r>
        <w:rPr>
          <w:sz w:val="20"/>
          <w:szCs w:val="20"/>
        </w:rPr>
        <w:t xml:space="preserve">13. </w:t>
      </w:r>
      <w:r w:rsidRPr="00B7084D">
        <w:rPr>
          <w:sz w:val="20"/>
          <w:szCs w:val="20"/>
        </w:rPr>
        <w:t>ne obvesti davčnega organa o predvidenem opravljanju prevoza (137.d člen);</w:t>
      </w:r>
    </w:p>
    <w:p w:rsidR="000016EE" w:rsidRPr="00B7084D" w:rsidRDefault="000016EE" w:rsidP="000016EE">
      <w:pPr>
        <w:pStyle w:val="Odstavek"/>
        <w:spacing w:before="0"/>
        <w:rPr>
          <w:color w:val="000000"/>
          <w:w w:val="102"/>
          <w:sz w:val="20"/>
          <w:szCs w:val="20"/>
        </w:rPr>
      </w:pPr>
      <w:r>
        <w:rPr>
          <w:sz w:val="20"/>
          <w:szCs w:val="20"/>
        </w:rPr>
        <w:t xml:space="preserve">14. </w:t>
      </w:r>
      <w:r w:rsidRPr="00B7084D">
        <w:rPr>
          <w:sz w:val="20"/>
          <w:szCs w:val="20"/>
        </w:rPr>
        <w:t>ne plača DDV od storitev mednarodnega cestnega prevoza potnikov v predpisanem roku oziroma na predpisan način (137.f člen).</w:t>
      </w:r>
    </w:p>
    <w:p w:rsidR="000016EE" w:rsidRPr="00B7084D" w:rsidRDefault="000016EE" w:rsidP="000016EE">
      <w:pPr>
        <w:pStyle w:val="Odstavek"/>
        <w:spacing w:before="0"/>
        <w:rPr>
          <w:rFonts w:cs="Arial"/>
          <w:color w:val="000000"/>
          <w:w w:val="102"/>
          <w:sz w:val="20"/>
          <w:szCs w:val="20"/>
        </w:rPr>
      </w:pPr>
      <w:r w:rsidRPr="00B7084D">
        <w:rPr>
          <w:rFonts w:cs="Arial"/>
          <w:color w:val="000000"/>
          <w:w w:val="102"/>
          <w:sz w:val="20"/>
          <w:szCs w:val="20"/>
        </w:rPr>
        <w:t>(2) Z globo od 200 do 4.100 eurov se kaznuje tudi odgovorna oseba pravne osebe ali odgovorna oseba samostojnega podjetnika posameznika ali odgovorna oseba posameznika, ki samostojno opravlja dejavnost, ki stori prekršek iz prvega odstavka tega člena.</w:t>
      </w:r>
    </w:p>
    <w:p w:rsidR="000016EE" w:rsidRPr="00B7084D" w:rsidRDefault="000016EE" w:rsidP="000016EE">
      <w:pPr>
        <w:pStyle w:val="Odstavek"/>
        <w:spacing w:before="0"/>
        <w:rPr>
          <w:rFonts w:cs="Arial"/>
          <w:color w:val="000000"/>
          <w:w w:val="102"/>
          <w:sz w:val="20"/>
          <w:szCs w:val="20"/>
        </w:rPr>
      </w:pPr>
      <w:r w:rsidRPr="00B7084D">
        <w:rPr>
          <w:rFonts w:cs="Arial"/>
          <w:color w:val="000000"/>
          <w:w w:val="102"/>
          <w:sz w:val="20"/>
          <w:szCs w:val="20"/>
        </w:rPr>
        <w:t xml:space="preserve">(3) Oseba iz petega odstavka 95. člena tega zakona se kaznuje za prekršek z globo od 200 do 1.200 eurov, če ne sestavi obračuna pavšalnega nadomestila in ga ne predloži davčnemu organu v predpisanem roku </w:t>
      </w:r>
      <w:r w:rsidRPr="00B7084D">
        <w:rPr>
          <w:rFonts w:cs="Arial"/>
          <w:color w:val="000000"/>
          <w:sz w:val="20"/>
          <w:szCs w:val="20"/>
        </w:rPr>
        <w:t>oziroma v obračunu ne izkaže predpisanih podatkov</w:t>
      </w:r>
      <w:r w:rsidRPr="00B7084D">
        <w:rPr>
          <w:rFonts w:cs="Arial"/>
          <w:color w:val="000000"/>
          <w:w w:val="102"/>
          <w:sz w:val="20"/>
          <w:szCs w:val="20"/>
        </w:rPr>
        <w:t>.</w:t>
      </w:r>
    </w:p>
    <w:p w:rsidR="000016EE" w:rsidRDefault="000016EE" w:rsidP="000016EE">
      <w:pPr>
        <w:pStyle w:val="len"/>
        <w:spacing w:before="0"/>
        <w:rPr>
          <w:rFonts w:cs="Arial"/>
          <w:color w:val="000000"/>
          <w:w w:val="102"/>
          <w:sz w:val="20"/>
          <w:szCs w:val="20"/>
        </w:rPr>
      </w:pPr>
    </w:p>
    <w:p w:rsidR="000016EE" w:rsidRPr="00B7084D" w:rsidRDefault="000016EE" w:rsidP="000016EE">
      <w:pPr>
        <w:pStyle w:val="len"/>
        <w:spacing w:before="0"/>
        <w:rPr>
          <w:rFonts w:cs="Arial"/>
          <w:color w:val="000000"/>
          <w:w w:val="102"/>
          <w:sz w:val="20"/>
          <w:szCs w:val="20"/>
        </w:rPr>
      </w:pPr>
      <w:r w:rsidRPr="00B7084D">
        <w:rPr>
          <w:rFonts w:cs="Arial"/>
          <w:color w:val="000000"/>
          <w:w w:val="102"/>
          <w:sz w:val="20"/>
          <w:szCs w:val="20"/>
        </w:rPr>
        <w:t>141. člen</w:t>
      </w:r>
    </w:p>
    <w:p w:rsidR="000016EE" w:rsidRPr="00B7084D" w:rsidRDefault="000016EE" w:rsidP="000016EE">
      <w:pPr>
        <w:pStyle w:val="lennaslov"/>
        <w:rPr>
          <w:rFonts w:cs="Arial"/>
          <w:color w:val="000000"/>
          <w:w w:val="102"/>
          <w:sz w:val="20"/>
          <w:szCs w:val="20"/>
        </w:rPr>
      </w:pPr>
      <w:r w:rsidRPr="00B7084D">
        <w:rPr>
          <w:rFonts w:cs="Arial"/>
          <w:color w:val="000000"/>
          <w:w w:val="102"/>
          <w:sz w:val="20"/>
          <w:szCs w:val="20"/>
        </w:rPr>
        <w:lastRenderedPageBreak/>
        <w:t>(hujši davčni prekrški)</w:t>
      </w:r>
    </w:p>
    <w:p w:rsidR="000016EE" w:rsidRDefault="000016EE" w:rsidP="000016EE">
      <w:pPr>
        <w:pStyle w:val="Odstavek"/>
        <w:rPr>
          <w:rFonts w:cs="Arial"/>
          <w:color w:val="000000"/>
          <w:w w:val="102"/>
          <w:sz w:val="20"/>
          <w:szCs w:val="20"/>
        </w:rPr>
      </w:pPr>
      <w:r w:rsidRPr="00B7084D">
        <w:rPr>
          <w:rFonts w:cs="Arial"/>
          <w:color w:val="000000"/>
          <w:w w:val="102"/>
          <w:sz w:val="20"/>
          <w:szCs w:val="20"/>
        </w:rPr>
        <w:t>(1) Z globo od 2.000 do 125.000 eurov se kaznuje za prekršek pravna oseba, samostojni podjetnik posameznik ali posameznik, ki samostojno opravlja dejavnost, če:</w:t>
      </w:r>
    </w:p>
    <w:p w:rsidR="000016EE" w:rsidRDefault="000016EE" w:rsidP="000016EE">
      <w:pPr>
        <w:pStyle w:val="Odstavek"/>
        <w:spacing w:before="0"/>
        <w:rPr>
          <w:color w:val="000000"/>
          <w:w w:val="102"/>
          <w:sz w:val="20"/>
          <w:szCs w:val="20"/>
        </w:rPr>
      </w:pPr>
      <w:r>
        <w:rPr>
          <w:color w:val="000000"/>
          <w:w w:val="102"/>
          <w:sz w:val="20"/>
          <w:szCs w:val="20"/>
        </w:rPr>
        <w:t xml:space="preserve">1. </w:t>
      </w:r>
      <w:r w:rsidRPr="00B7084D">
        <w:rPr>
          <w:color w:val="000000"/>
          <w:w w:val="102"/>
          <w:sz w:val="20"/>
          <w:szCs w:val="20"/>
        </w:rPr>
        <w:t>nepravilno obračuna znesek DDV, ki ga sme odbiti (63. do 72. člen);</w:t>
      </w:r>
    </w:p>
    <w:p w:rsidR="000016EE" w:rsidRDefault="000016EE" w:rsidP="000016EE">
      <w:pPr>
        <w:pStyle w:val="Odstavek"/>
        <w:spacing w:before="0"/>
        <w:rPr>
          <w:color w:val="000000"/>
          <w:w w:val="102"/>
          <w:sz w:val="20"/>
          <w:szCs w:val="20"/>
        </w:rPr>
      </w:pPr>
      <w:r>
        <w:rPr>
          <w:color w:val="000000"/>
          <w:w w:val="102"/>
          <w:sz w:val="20"/>
          <w:szCs w:val="20"/>
        </w:rPr>
        <w:t xml:space="preserve">2. </w:t>
      </w:r>
      <w:r w:rsidRPr="00B7084D">
        <w:rPr>
          <w:color w:val="000000"/>
          <w:w w:val="102"/>
          <w:sz w:val="20"/>
          <w:szCs w:val="20"/>
        </w:rPr>
        <w:t>ne plača oziroma ne plača v predpisanem roku DDV (77. člen);</w:t>
      </w:r>
    </w:p>
    <w:p w:rsidR="000016EE" w:rsidRDefault="000016EE" w:rsidP="000016EE">
      <w:pPr>
        <w:pStyle w:val="Odstavek"/>
        <w:spacing w:before="0"/>
        <w:rPr>
          <w:color w:val="000000"/>
          <w:w w:val="102"/>
          <w:sz w:val="20"/>
          <w:szCs w:val="20"/>
        </w:rPr>
      </w:pPr>
      <w:r>
        <w:rPr>
          <w:color w:val="000000"/>
          <w:w w:val="102"/>
          <w:sz w:val="20"/>
          <w:szCs w:val="20"/>
        </w:rPr>
        <w:t xml:space="preserve">3. </w:t>
      </w:r>
      <w:r w:rsidRPr="00B7084D">
        <w:rPr>
          <w:color w:val="000000"/>
          <w:w w:val="102"/>
          <w:sz w:val="20"/>
          <w:szCs w:val="20"/>
        </w:rPr>
        <w:t xml:space="preserve">pri davčnem organu ne izpolni obveznosti v zvezi s prijavo, spremembo ali prenehanjem dejavnosti kot davčnega zavezanca oziroma davčnemu organu ne predloži zahtevka za izdajo identifikacijske številke za DDV </w:t>
      </w:r>
      <w:r w:rsidRPr="00B7084D">
        <w:rPr>
          <w:color w:val="000000"/>
          <w:sz w:val="20"/>
          <w:szCs w:val="20"/>
        </w:rPr>
        <w:t>ali ga ne predloži v predpisanem roku ali na predpisan način</w:t>
      </w:r>
      <w:r w:rsidRPr="00B7084D">
        <w:rPr>
          <w:color w:val="000000"/>
          <w:w w:val="102"/>
          <w:sz w:val="20"/>
          <w:szCs w:val="20"/>
        </w:rPr>
        <w:t xml:space="preserve"> (78. člen);</w:t>
      </w:r>
    </w:p>
    <w:p w:rsidR="000016EE" w:rsidRDefault="000016EE" w:rsidP="000016EE">
      <w:pPr>
        <w:pStyle w:val="Odstavek"/>
        <w:spacing w:before="0"/>
        <w:rPr>
          <w:color w:val="000000"/>
          <w:w w:val="102"/>
          <w:sz w:val="20"/>
          <w:szCs w:val="20"/>
        </w:rPr>
      </w:pPr>
      <w:r>
        <w:rPr>
          <w:color w:val="000000"/>
          <w:w w:val="102"/>
          <w:sz w:val="20"/>
          <w:szCs w:val="20"/>
        </w:rPr>
        <w:t xml:space="preserve">4. </w:t>
      </w:r>
      <w:r w:rsidRPr="00B7084D">
        <w:rPr>
          <w:color w:val="000000"/>
          <w:w w:val="102"/>
          <w:sz w:val="20"/>
          <w:szCs w:val="20"/>
        </w:rPr>
        <w:t>davčnemu organu ne prijavi, da pridobiva blago znotraj Unije (tretji odstavek 78. člena);</w:t>
      </w:r>
    </w:p>
    <w:p w:rsidR="000016EE" w:rsidRDefault="000016EE" w:rsidP="000016EE">
      <w:pPr>
        <w:pStyle w:val="Odstavek"/>
        <w:spacing w:before="0"/>
        <w:rPr>
          <w:color w:val="000000"/>
          <w:sz w:val="20"/>
          <w:szCs w:val="20"/>
        </w:rPr>
      </w:pPr>
      <w:r w:rsidRPr="00B7084D">
        <w:rPr>
          <w:color w:val="000000"/>
          <w:sz w:val="20"/>
          <w:szCs w:val="20"/>
        </w:rPr>
        <w:t>4.a</w:t>
      </w:r>
      <w:r w:rsidRPr="00B7084D">
        <w:rPr>
          <w:color w:val="000000"/>
          <w:sz w:val="20"/>
          <w:szCs w:val="20"/>
        </w:rPr>
        <w:tab/>
      </w:r>
      <w:r w:rsidRPr="00B7084D">
        <w:rPr>
          <w:b/>
          <w:color w:val="000000"/>
          <w:sz w:val="20"/>
          <w:szCs w:val="20"/>
        </w:rPr>
        <w:t>(črtana)</w:t>
      </w:r>
      <w:r w:rsidRPr="00B7084D">
        <w:rPr>
          <w:color w:val="000000"/>
          <w:sz w:val="20"/>
          <w:szCs w:val="20"/>
        </w:rPr>
        <w:t>;</w:t>
      </w:r>
    </w:p>
    <w:p w:rsidR="000016EE" w:rsidRDefault="000016EE" w:rsidP="000016EE">
      <w:pPr>
        <w:pStyle w:val="Odstavek"/>
        <w:spacing w:before="0"/>
        <w:rPr>
          <w:color w:val="000000"/>
          <w:sz w:val="20"/>
          <w:szCs w:val="20"/>
        </w:rPr>
      </w:pPr>
      <w:r>
        <w:rPr>
          <w:color w:val="000000"/>
          <w:sz w:val="20"/>
          <w:szCs w:val="20"/>
        </w:rPr>
        <w:t xml:space="preserve">5. </w:t>
      </w:r>
      <w:r w:rsidRPr="00B7084D">
        <w:rPr>
          <w:color w:val="000000"/>
          <w:sz w:val="20"/>
          <w:szCs w:val="20"/>
        </w:rPr>
        <w:t>ne zagotovi, da je račun izdan oziroma ni izdan v predpisanem roku (81. člen);</w:t>
      </w:r>
    </w:p>
    <w:p w:rsidR="000016EE" w:rsidRDefault="000016EE" w:rsidP="000016EE">
      <w:pPr>
        <w:pStyle w:val="Odstavek"/>
        <w:spacing w:before="0"/>
        <w:rPr>
          <w:color w:val="000000"/>
          <w:sz w:val="20"/>
          <w:szCs w:val="20"/>
        </w:rPr>
      </w:pPr>
      <w:r w:rsidRPr="00B7084D">
        <w:rPr>
          <w:color w:val="000000"/>
          <w:w w:val="102"/>
          <w:sz w:val="20"/>
          <w:szCs w:val="20"/>
        </w:rPr>
        <w:t>5.a</w:t>
      </w:r>
      <w:r w:rsidRPr="00B7084D">
        <w:rPr>
          <w:color w:val="000000"/>
          <w:w w:val="102"/>
          <w:sz w:val="20"/>
          <w:szCs w:val="20"/>
        </w:rPr>
        <w:tab/>
      </w:r>
      <w:r w:rsidRPr="00B7084D">
        <w:rPr>
          <w:color w:val="000000"/>
          <w:sz w:val="20"/>
          <w:szCs w:val="20"/>
        </w:rPr>
        <w:t>ne zagotovi pristnosti izvora, celovitosti vsebine oziroma čitljivosti računa v celotnem obdobju hrambe računa (četrti odstavek 84. člena, tretji odstavek 86. člena);</w:t>
      </w:r>
    </w:p>
    <w:p w:rsidR="000016EE" w:rsidRDefault="000016EE" w:rsidP="000016EE">
      <w:pPr>
        <w:pStyle w:val="Odstavek"/>
        <w:spacing w:before="0"/>
        <w:rPr>
          <w:color w:val="000000"/>
          <w:w w:val="102"/>
          <w:sz w:val="20"/>
          <w:szCs w:val="20"/>
        </w:rPr>
      </w:pPr>
      <w:r>
        <w:rPr>
          <w:color w:val="000000"/>
          <w:sz w:val="20"/>
          <w:szCs w:val="20"/>
        </w:rPr>
        <w:t xml:space="preserve">6. </w:t>
      </w:r>
      <w:r w:rsidRPr="00B7084D">
        <w:rPr>
          <w:color w:val="000000"/>
          <w:w w:val="102"/>
          <w:sz w:val="20"/>
          <w:szCs w:val="20"/>
        </w:rPr>
        <w:t>v svojem knjigovodstvu ne zagotovi podatkov iz 85. člena tega zakona oziroma jih ne zagotovi za predpisano obdobje;</w:t>
      </w:r>
    </w:p>
    <w:p w:rsidR="000016EE" w:rsidRDefault="000016EE" w:rsidP="000016EE">
      <w:pPr>
        <w:pStyle w:val="Odstavek"/>
        <w:spacing w:before="0"/>
        <w:rPr>
          <w:color w:val="000000"/>
          <w:sz w:val="20"/>
          <w:szCs w:val="20"/>
        </w:rPr>
      </w:pPr>
      <w:r>
        <w:rPr>
          <w:color w:val="000000"/>
          <w:w w:val="102"/>
          <w:sz w:val="20"/>
          <w:szCs w:val="20"/>
        </w:rPr>
        <w:t xml:space="preserve">7. </w:t>
      </w:r>
      <w:r w:rsidRPr="00B7084D">
        <w:rPr>
          <w:color w:val="000000"/>
          <w:sz w:val="20"/>
          <w:szCs w:val="20"/>
        </w:rPr>
        <w:t>ne hrani poslovnih knjig in druge dokumentacije v predpisanem roku oziroma na predpisan način (prvi, drugi, tretji, peti in šesti odstavek 86. člena in prvi odstavek 136. člena);</w:t>
      </w:r>
    </w:p>
    <w:p w:rsidR="000016EE" w:rsidRDefault="000016EE" w:rsidP="000016EE">
      <w:pPr>
        <w:pStyle w:val="Odstavek"/>
        <w:spacing w:before="0"/>
        <w:rPr>
          <w:color w:val="000000"/>
          <w:sz w:val="20"/>
          <w:szCs w:val="20"/>
        </w:rPr>
      </w:pPr>
      <w:r>
        <w:rPr>
          <w:color w:val="000000"/>
          <w:sz w:val="20"/>
          <w:szCs w:val="20"/>
        </w:rPr>
        <w:t xml:space="preserve">8. </w:t>
      </w:r>
      <w:r w:rsidRPr="00B7084D">
        <w:rPr>
          <w:color w:val="000000"/>
          <w:sz w:val="20"/>
          <w:szCs w:val="20"/>
        </w:rPr>
        <w:t>ne predloži ali ne predloži na predpisan način oziroma v predpisanih rokih obračuna DDV oziroma v obračunu DDV ne izkaže predpisanih podatkov (87., 88., 88.a člen);</w:t>
      </w:r>
    </w:p>
    <w:p w:rsidR="000016EE" w:rsidRDefault="000016EE" w:rsidP="000016EE">
      <w:pPr>
        <w:pStyle w:val="Odstavek"/>
        <w:spacing w:before="0"/>
        <w:rPr>
          <w:color w:val="000000"/>
          <w:sz w:val="20"/>
          <w:szCs w:val="20"/>
        </w:rPr>
      </w:pPr>
      <w:r w:rsidRPr="00B7084D">
        <w:rPr>
          <w:color w:val="000000"/>
          <w:w w:val="102"/>
          <w:sz w:val="20"/>
          <w:szCs w:val="20"/>
        </w:rPr>
        <w:t>8.a</w:t>
      </w:r>
      <w:r w:rsidRPr="00B7084D">
        <w:rPr>
          <w:color w:val="000000"/>
          <w:w w:val="102"/>
          <w:sz w:val="20"/>
          <w:szCs w:val="20"/>
        </w:rPr>
        <w:tab/>
      </w:r>
      <w:r w:rsidRPr="00B7084D">
        <w:rPr>
          <w:color w:val="000000"/>
          <w:sz w:val="20"/>
          <w:szCs w:val="20"/>
        </w:rPr>
        <w:t>davčnemu organu v postopku nadzora ne omogoči dostopa do računov, njihovega prenosa ali uporabe (četrti odstavek 86. člena);</w:t>
      </w:r>
    </w:p>
    <w:p w:rsidR="000016EE" w:rsidRDefault="000016EE" w:rsidP="000016EE">
      <w:pPr>
        <w:pStyle w:val="Odstavek"/>
        <w:spacing w:before="0"/>
        <w:rPr>
          <w:color w:val="000000"/>
          <w:sz w:val="20"/>
          <w:szCs w:val="20"/>
        </w:rPr>
      </w:pPr>
      <w:r>
        <w:rPr>
          <w:color w:val="000000"/>
          <w:sz w:val="20"/>
          <w:szCs w:val="20"/>
        </w:rPr>
        <w:t xml:space="preserve">9. </w:t>
      </w:r>
      <w:r w:rsidRPr="00B7084D">
        <w:rPr>
          <w:color w:val="000000"/>
          <w:sz w:val="20"/>
          <w:szCs w:val="20"/>
        </w:rPr>
        <w:t>ne predloži davčnemu organu rekapitulacijskega poročila o dobavah blaga znotraj Unije (prvi odstavek 90. člena) oziroma ga ne predloži v predpisanem roku za predpisano obdobje oziroma ga ne predloži na predpisan način (92. člen);</w:t>
      </w:r>
    </w:p>
    <w:p w:rsidR="000016EE" w:rsidRDefault="000016EE" w:rsidP="000016EE">
      <w:pPr>
        <w:pStyle w:val="Odstavek"/>
        <w:spacing w:before="0"/>
        <w:rPr>
          <w:color w:val="000000"/>
          <w:w w:val="102"/>
          <w:sz w:val="20"/>
          <w:szCs w:val="20"/>
        </w:rPr>
      </w:pPr>
      <w:r>
        <w:rPr>
          <w:color w:val="000000"/>
          <w:sz w:val="20"/>
          <w:szCs w:val="20"/>
        </w:rPr>
        <w:t xml:space="preserve">10. </w:t>
      </w:r>
      <w:r w:rsidRPr="00B7084D">
        <w:rPr>
          <w:color w:val="000000"/>
          <w:w w:val="102"/>
          <w:sz w:val="20"/>
          <w:szCs w:val="20"/>
        </w:rPr>
        <w:t>v rekapitulacijskem poročilu ne izkaže predpisanih podatkov (drugi odstavek 90. člena in prvi odstavek 91. člena);</w:t>
      </w:r>
    </w:p>
    <w:p w:rsidR="000016EE" w:rsidRDefault="000016EE" w:rsidP="000016EE">
      <w:pPr>
        <w:pStyle w:val="Odstavek"/>
        <w:spacing w:before="0"/>
        <w:rPr>
          <w:color w:val="000000"/>
          <w:sz w:val="20"/>
          <w:szCs w:val="20"/>
        </w:rPr>
      </w:pPr>
      <w:r w:rsidRPr="00B7084D">
        <w:rPr>
          <w:color w:val="000000"/>
          <w:sz w:val="20"/>
          <w:szCs w:val="20"/>
        </w:rPr>
        <w:t>10.a</w:t>
      </w:r>
      <w:r w:rsidRPr="00B7084D">
        <w:rPr>
          <w:color w:val="000000"/>
          <w:sz w:val="20"/>
          <w:szCs w:val="20"/>
        </w:rPr>
        <w:tab/>
      </w:r>
      <w:r>
        <w:rPr>
          <w:color w:val="000000"/>
          <w:sz w:val="20"/>
          <w:szCs w:val="20"/>
        </w:rPr>
        <w:t xml:space="preserve"> </w:t>
      </w:r>
      <w:r w:rsidRPr="00B7084D">
        <w:rPr>
          <w:color w:val="000000"/>
          <w:sz w:val="20"/>
          <w:szCs w:val="20"/>
        </w:rPr>
        <w:t>ne predloži davčnemu organu poročila o dobavah blaga ali storitev po 76.a členu tega zakona ali ga ne predloži v predpisanem roku za predpisano obdobje ali ga ne predloži na predpisan način (92.a člen);</w:t>
      </w:r>
    </w:p>
    <w:p w:rsidR="000016EE" w:rsidRDefault="000016EE" w:rsidP="000016EE">
      <w:pPr>
        <w:pStyle w:val="Odstavek"/>
        <w:spacing w:before="0"/>
        <w:rPr>
          <w:color w:val="000000"/>
          <w:w w:val="102"/>
          <w:sz w:val="20"/>
          <w:szCs w:val="20"/>
        </w:rPr>
      </w:pPr>
      <w:r>
        <w:rPr>
          <w:color w:val="000000"/>
          <w:sz w:val="20"/>
          <w:szCs w:val="20"/>
        </w:rPr>
        <w:t xml:space="preserve">11. </w:t>
      </w:r>
      <w:r w:rsidRPr="00B7084D">
        <w:rPr>
          <w:color w:val="000000"/>
          <w:w w:val="102"/>
          <w:sz w:val="20"/>
          <w:szCs w:val="20"/>
        </w:rPr>
        <w:t>obračunava DDV, na računih izkazuje DDV ter odbija DDV v nasprotju s 94. členom tega zakona;</w:t>
      </w:r>
    </w:p>
    <w:p w:rsidR="000016EE" w:rsidRDefault="000016EE" w:rsidP="000016EE">
      <w:pPr>
        <w:pStyle w:val="Odstavek"/>
        <w:spacing w:before="0"/>
        <w:rPr>
          <w:color w:val="000000"/>
          <w:w w:val="102"/>
          <w:sz w:val="20"/>
          <w:szCs w:val="20"/>
        </w:rPr>
      </w:pPr>
      <w:r>
        <w:rPr>
          <w:color w:val="000000"/>
          <w:w w:val="102"/>
          <w:sz w:val="20"/>
          <w:szCs w:val="20"/>
        </w:rPr>
        <w:t xml:space="preserve">12. </w:t>
      </w:r>
      <w:r w:rsidRPr="00B7084D">
        <w:rPr>
          <w:color w:val="000000"/>
          <w:w w:val="102"/>
          <w:sz w:val="20"/>
          <w:szCs w:val="20"/>
        </w:rPr>
        <w:t>zato, da bi neupravičeno začel uporabljati posebno ureditev po plačani realizaciji, davčnemu organu predloži napačne ali nepopolne podatke o izpolnjevanju pogojev iz 133. člena;</w:t>
      </w:r>
    </w:p>
    <w:p w:rsidR="000016EE" w:rsidRDefault="000016EE" w:rsidP="000016EE">
      <w:pPr>
        <w:pStyle w:val="Odstavek"/>
        <w:spacing w:before="0"/>
        <w:rPr>
          <w:color w:val="000000"/>
          <w:w w:val="102"/>
          <w:sz w:val="20"/>
          <w:szCs w:val="20"/>
        </w:rPr>
      </w:pPr>
      <w:r>
        <w:rPr>
          <w:color w:val="000000"/>
          <w:w w:val="102"/>
          <w:sz w:val="20"/>
          <w:szCs w:val="20"/>
        </w:rPr>
        <w:t xml:space="preserve">13. </w:t>
      </w:r>
      <w:r w:rsidRPr="00B7084D">
        <w:rPr>
          <w:color w:val="000000"/>
          <w:w w:val="102"/>
          <w:sz w:val="20"/>
          <w:szCs w:val="20"/>
        </w:rPr>
        <w:t>kljub temu da ne izpolnjuje pogojev za uporabo posebne ureditve po plačani realizaciji, obračunava DDV na podlagi prejetih plačil (131. člen);</w:t>
      </w:r>
    </w:p>
    <w:p w:rsidR="000016EE" w:rsidRDefault="000016EE" w:rsidP="000016EE">
      <w:pPr>
        <w:pStyle w:val="Odstavek"/>
        <w:spacing w:before="0"/>
        <w:rPr>
          <w:color w:val="000000"/>
          <w:w w:val="102"/>
          <w:sz w:val="20"/>
          <w:szCs w:val="20"/>
        </w:rPr>
      </w:pPr>
      <w:r>
        <w:rPr>
          <w:color w:val="000000"/>
          <w:w w:val="102"/>
          <w:sz w:val="20"/>
          <w:szCs w:val="20"/>
        </w:rPr>
        <w:t xml:space="preserve">14. </w:t>
      </w:r>
      <w:r w:rsidRPr="00B7084D">
        <w:rPr>
          <w:color w:val="000000"/>
          <w:w w:val="102"/>
          <w:sz w:val="20"/>
          <w:szCs w:val="20"/>
        </w:rPr>
        <w:t>začne uporabljati posebno ureditev po plačani realizaciji pred začetkom davčnega obdobja, ki ga je navedel v obvestilu davčnemu organu, oziroma uporablja omenjeno ureditev tudi potem, ko ne izpolnjuje več pogojev za njeno uporabo (134. člen);</w:t>
      </w:r>
    </w:p>
    <w:p w:rsidR="000016EE" w:rsidRDefault="000016EE" w:rsidP="000016EE">
      <w:pPr>
        <w:pStyle w:val="Odstavek"/>
        <w:spacing w:before="0"/>
        <w:rPr>
          <w:color w:val="000000"/>
          <w:w w:val="102"/>
          <w:sz w:val="20"/>
          <w:szCs w:val="20"/>
        </w:rPr>
      </w:pPr>
      <w:r>
        <w:rPr>
          <w:color w:val="000000"/>
          <w:w w:val="102"/>
          <w:sz w:val="20"/>
          <w:szCs w:val="20"/>
        </w:rPr>
        <w:t xml:space="preserve">15. </w:t>
      </w:r>
      <w:r w:rsidRPr="00B7084D">
        <w:rPr>
          <w:color w:val="000000"/>
          <w:w w:val="102"/>
          <w:sz w:val="20"/>
          <w:szCs w:val="20"/>
        </w:rPr>
        <w:t>ne vodi evidenc o transakcijah z investicijskim zlatom oziroma ne zagotavlja hranjenja dokumentacije v predpisanem roku (122. člen);</w:t>
      </w:r>
    </w:p>
    <w:p w:rsidR="000016EE" w:rsidRDefault="000016EE" w:rsidP="000016EE">
      <w:pPr>
        <w:pStyle w:val="Odstavek"/>
        <w:spacing w:before="0"/>
        <w:rPr>
          <w:sz w:val="20"/>
          <w:szCs w:val="20"/>
        </w:rPr>
      </w:pPr>
      <w:r>
        <w:rPr>
          <w:color w:val="000000"/>
          <w:w w:val="102"/>
          <w:sz w:val="20"/>
          <w:szCs w:val="20"/>
        </w:rPr>
        <w:t xml:space="preserve">16. </w:t>
      </w:r>
      <w:r w:rsidRPr="00B7084D">
        <w:rPr>
          <w:sz w:val="20"/>
          <w:szCs w:val="20"/>
        </w:rPr>
        <w:t>ne vodi evidence o transakcijah v okviru posebne ureditve za davčne zavezance, ki nimajo sedeža in opravljajo telekomunikacijske storitve, storitve oddajanja ali elektronske storitve oziroma je ta evidenca nepopolna ali nenatančna (130. in 130.h člen);</w:t>
      </w:r>
    </w:p>
    <w:p w:rsidR="000016EE" w:rsidRDefault="000016EE" w:rsidP="000016EE">
      <w:pPr>
        <w:pStyle w:val="Odstavek"/>
        <w:spacing w:before="0"/>
        <w:rPr>
          <w:sz w:val="20"/>
          <w:szCs w:val="20"/>
        </w:rPr>
      </w:pPr>
      <w:r>
        <w:rPr>
          <w:sz w:val="20"/>
          <w:szCs w:val="20"/>
        </w:rPr>
        <w:t xml:space="preserve">17. </w:t>
      </w:r>
      <w:r w:rsidRPr="00B7084D">
        <w:rPr>
          <w:sz w:val="20"/>
          <w:szCs w:val="20"/>
        </w:rPr>
        <w:t>ne zagotavlja hranjenja evidenc o transakcijah o opravljanju telekomunikacijskih storitev, storitev oddajanja ali elektronskih storitvah v predpisanem roku hranjenja (130. in 130.h člen);</w:t>
      </w:r>
    </w:p>
    <w:p w:rsidR="000016EE" w:rsidRDefault="000016EE" w:rsidP="000016EE">
      <w:pPr>
        <w:pStyle w:val="Odstavek"/>
        <w:spacing w:before="0"/>
        <w:rPr>
          <w:sz w:val="20"/>
          <w:szCs w:val="20"/>
        </w:rPr>
      </w:pPr>
      <w:r>
        <w:rPr>
          <w:sz w:val="20"/>
          <w:szCs w:val="20"/>
        </w:rPr>
        <w:t xml:space="preserve">18. </w:t>
      </w:r>
      <w:r w:rsidRPr="00B7084D">
        <w:rPr>
          <w:sz w:val="20"/>
          <w:szCs w:val="20"/>
        </w:rPr>
        <w:t>ne vodi evidence o storitvah po posebni ureditvi za opravljanje storitev mednarodnega občasnega cestnega prevoza potnikov oziroma ne zagotavlja hranjenja dokumentacije v predpisanem roku (137.g člen).</w:t>
      </w:r>
    </w:p>
    <w:p w:rsidR="000016EE" w:rsidRPr="00B7084D" w:rsidRDefault="000016EE" w:rsidP="000016EE">
      <w:pPr>
        <w:pStyle w:val="Odstavek"/>
        <w:spacing w:before="0"/>
        <w:rPr>
          <w:rFonts w:cs="Arial"/>
          <w:color w:val="000000"/>
          <w:w w:val="102"/>
          <w:sz w:val="20"/>
          <w:szCs w:val="20"/>
        </w:rPr>
      </w:pPr>
      <w:r w:rsidRPr="00B7084D">
        <w:rPr>
          <w:rFonts w:cs="Arial"/>
          <w:color w:val="000000"/>
          <w:w w:val="102"/>
          <w:sz w:val="20"/>
          <w:szCs w:val="20"/>
        </w:rPr>
        <w:t>(2) Z globo od 200 do 4.100 eurov se kaznuje tudi odgovorna oseba pravne osebe ali odgovorna oseba samostojnega podjetnika posameznika ali odgovorna oseba posameznika, ki samostojno opravlja dejavnost, ki stori prekršek iz prvega odstavka tega člena.</w:t>
      </w:r>
    </w:p>
    <w:p w:rsidR="000016EE" w:rsidRDefault="000016EE" w:rsidP="000016EE">
      <w:pPr>
        <w:pStyle w:val="len"/>
        <w:spacing w:before="0"/>
        <w:rPr>
          <w:rFonts w:cs="Arial"/>
          <w:color w:val="000000"/>
          <w:sz w:val="20"/>
          <w:szCs w:val="20"/>
        </w:rPr>
      </w:pPr>
    </w:p>
    <w:p w:rsidR="000016EE" w:rsidRPr="00B7084D" w:rsidRDefault="000016EE" w:rsidP="000016EE">
      <w:pPr>
        <w:pStyle w:val="len"/>
        <w:spacing w:before="0"/>
        <w:rPr>
          <w:rFonts w:cs="Arial"/>
          <w:color w:val="000000"/>
          <w:sz w:val="20"/>
          <w:szCs w:val="20"/>
        </w:rPr>
      </w:pPr>
      <w:r w:rsidRPr="00B7084D">
        <w:rPr>
          <w:rFonts w:cs="Arial"/>
          <w:color w:val="000000"/>
          <w:sz w:val="20"/>
          <w:szCs w:val="20"/>
        </w:rPr>
        <w:t>141.a člen</w:t>
      </w:r>
    </w:p>
    <w:p w:rsidR="000016EE" w:rsidRPr="00B7084D" w:rsidRDefault="000016EE" w:rsidP="000016EE">
      <w:pPr>
        <w:pStyle w:val="lennaslov"/>
        <w:rPr>
          <w:rFonts w:cs="Arial"/>
          <w:color w:val="000000"/>
          <w:sz w:val="20"/>
          <w:szCs w:val="20"/>
        </w:rPr>
      </w:pPr>
      <w:r w:rsidRPr="00B7084D">
        <w:rPr>
          <w:rFonts w:cs="Arial"/>
          <w:color w:val="000000"/>
          <w:sz w:val="20"/>
          <w:szCs w:val="20"/>
        </w:rPr>
        <w:t>(izjema od prekrška pri popravkih napak v tekočem obračunu DDV zaradi popravka napake iz obračuna DDV za preteklo davčno obdobje in pri naknadno predloženih obračunih)</w:t>
      </w:r>
    </w:p>
    <w:p w:rsidR="000016EE" w:rsidRPr="00B7084D" w:rsidRDefault="000016EE" w:rsidP="000016EE">
      <w:pPr>
        <w:pStyle w:val="Odstavek"/>
        <w:rPr>
          <w:rFonts w:cs="Arial"/>
          <w:color w:val="000000"/>
          <w:sz w:val="20"/>
          <w:szCs w:val="20"/>
        </w:rPr>
      </w:pPr>
      <w:r w:rsidRPr="00B7084D">
        <w:rPr>
          <w:rFonts w:cs="Arial"/>
          <w:color w:val="000000"/>
          <w:sz w:val="20"/>
          <w:szCs w:val="20"/>
        </w:rPr>
        <w:lastRenderedPageBreak/>
        <w:t>Ne glede na kazenske določbe v tem zakonu se za prekršek ne kaznujeta davčni zavezanec, ki popravi napake iz preteklih davčnih obdobij v skladu z 88.b členom tega zakona, in davčni zavezanec, ki naknadno predloži obračun DDV v skladu z 88.c členom tega zakona.</w:t>
      </w:r>
    </w:p>
    <w:p w:rsidR="000016EE" w:rsidRDefault="000016EE" w:rsidP="000016EE">
      <w:pPr>
        <w:pStyle w:val="len"/>
        <w:spacing w:before="0"/>
        <w:rPr>
          <w:rFonts w:cs="Arial"/>
          <w:color w:val="000000"/>
          <w:w w:val="102"/>
          <w:sz w:val="20"/>
          <w:szCs w:val="20"/>
        </w:rPr>
      </w:pPr>
    </w:p>
    <w:p w:rsidR="000016EE" w:rsidRPr="00B7084D" w:rsidRDefault="000016EE" w:rsidP="000016EE">
      <w:pPr>
        <w:pStyle w:val="len"/>
        <w:spacing w:before="0"/>
        <w:rPr>
          <w:rFonts w:cs="Arial"/>
          <w:color w:val="000000"/>
          <w:w w:val="102"/>
          <w:sz w:val="20"/>
          <w:szCs w:val="20"/>
        </w:rPr>
      </w:pPr>
      <w:r w:rsidRPr="00B7084D">
        <w:rPr>
          <w:rFonts w:cs="Arial"/>
          <w:color w:val="000000"/>
          <w:w w:val="102"/>
          <w:sz w:val="20"/>
          <w:szCs w:val="20"/>
        </w:rPr>
        <w:t>142. člen</w:t>
      </w:r>
    </w:p>
    <w:p w:rsidR="000016EE" w:rsidRPr="00B7084D" w:rsidRDefault="000016EE" w:rsidP="000016EE">
      <w:pPr>
        <w:pStyle w:val="lennaslov"/>
        <w:rPr>
          <w:rFonts w:cs="Arial"/>
          <w:color w:val="000000"/>
          <w:w w:val="102"/>
          <w:sz w:val="20"/>
          <w:szCs w:val="20"/>
        </w:rPr>
      </w:pPr>
      <w:r w:rsidRPr="00B7084D">
        <w:rPr>
          <w:rFonts w:cs="Arial"/>
          <w:color w:val="000000"/>
          <w:w w:val="102"/>
          <w:sz w:val="20"/>
          <w:szCs w:val="20"/>
        </w:rPr>
        <w:t>(globa v primerih prekrškov, katerih narava je posebno huda)</w:t>
      </w:r>
    </w:p>
    <w:p w:rsidR="000016EE" w:rsidRPr="00B7084D" w:rsidRDefault="000016EE" w:rsidP="000016EE">
      <w:pPr>
        <w:pStyle w:val="Odstavek"/>
        <w:rPr>
          <w:rFonts w:cs="Arial"/>
          <w:color w:val="000000"/>
          <w:w w:val="102"/>
          <w:sz w:val="20"/>
          <w:szCs w:val="20"/>
        </w:rPr>
      </w:pPr>
      <w:r w:rsidRPr="00B7084D">
        <w:rPr>
          <w:rFonts w:cs="Arial"/>
          <w:color w:val="000000"/>
          <w:w w:val="102"/>
          <w:sz w:val="20"/>
          <w:szCs w:val="20"/>
        </w:rPr>
        <w:t>V primerih, ko je narava prekrška iz 141. člena tega zakona posebno huda zaradi višine povzročene škode oziroma višine pridobljene protipravne premoženjske koristi ali zaradi storilčevega naklepa oziroma njegovega namena koristoljubnosti, se sme pravna oseba, samostojni podjetnik posameznik ali posameznik, ki samostojno opravlja dejavnost, kaznovati z globo do 375.000 eurov, njihove odgovorne osebe pa z globo do 12.300 eurov.</w:t>
      </w:r>
    </w:p>
    <w:p w:rsidR="000016EE" w:rsidRDefault="000016EE" w:rsidP="000016EE">
      <w:pPr>
        <w:pStyle w:val="len"/>
        <w:spacing w:before="0"/>
        <w:rPr>
          <w:rFonts w:cs="Arial"/>
          <w:color w:val="000000"/>
          <w:w w:val="102"/>
          <w:sz w:val="20"/>
          <w:szCs w:val="20"/>
        </w:rPr>
      </w:pPr>
    </w:p>
    <w:p w:rsidR="000016EE" w:rsidRPr="00B7084D" w:rsidRDefault="000016EE" w:rsidP="000016EE">
      <w:pPr>
        <w:pStyle w:val="len"/>
        <w:spacing w:before="0"/>
        <w:rPr>
          <w:rFonts w:cs="Arial"/>
          <w:color w:val="000000"/>
          <w:w w:val="102"/>
          <w:sz w:val="20"/>
          <w:szCs w:val="20"/>
        </w:rPr>
      </w:pPr>
      <w:r w:rsidRPr="00B7084D">
        <w:rPr>
          <w:rFonts w:cs="Arial"/>
          <w:color w:val="000000"/>
          <w:w w:val="102"/>
          <w:sz w:val="20"/>
          <w:szCs w:val="20"/>
        </w:rPr>
        <w:t>143. člen</w:t>
      </w:r>
    </w:p>
    <w:p w:rsidR="000016EE" w:rsidRPr="00B7084D" w:rsidRDefault="000016EE" w:rsidP="000016EE">
      <w:pPr>
        <w:pStyle w:val="lennaslov"/>
        <w:rPr>
          <w:rFonts w:cs="Arial"/>
          <w:color w:val="000000"/>
          <w:w w:val="102"/>
          <w:sz w:val="20"/>
          <w:szCs w:val="20"/>
        </w:rPr>
      </w:pPr>
      <w:r w:rsidRPr="00B7084D">
        <w:rPr>
          <w:rFonts w:cs="Arial"/>
          <w:color w:val="000000"/>
          <w:w w:val="102"/>
          <w:sz w:val="20"/>
          <w:szCs w:val="20"/>
        </w:rPr>
        <w:t>(globa, sorazmerna višini neplačanega DDV)</w:t>
      </w:r>
    </w:p>
    <w:p w:rsidR="000016EE" w:rsidRPr="00B7084D" w:rsidRDefault="000016EE" w:rsidP="000016EE">
      <w:pPr>
        <w:pStyle w:val="Odstavek"/>
        <w:rPr>
          <w:rFonts w:cs="Arial"/>
          <w:color w:val="000000"/>
          <w:w w:val="102"/>
          <w:sz w:val="20"/>
          <w:szCs w:val="20"/>
        </w:rPr>
      </w:pPr>
      <w:r w:rsidRPr="00B7084D">
        <w:rPr>
          <w:rFonts w:cs="Arial"/>
          <w:color w:val="000000"/>
          <w:w w:val="102"/>
          <w:sz w:val="20"/>
          <w:szCs w:val="20"/>
        </w:rPr>
        <w:t>Globa, ki je predpisana v razponu, se lahko izreče z odločbo v hitrem postopku tudi v višjem znesku, kot je najnižja višina globe, pri čemer se takšna globa izreče v odstotku od neplačanega DDV, in sicer v višini 50% neplačanega DDV. Globa, določena v skladu s tem členom, pa ne sme preseči najvišjega zneska, določenega za posamezni prekršek v skladu s tem zakonom.</w:t>
      </w:r>
    </w:p>
    <w:p w:rsidR="000016EE" w:rsidRDefault="000016EE" w:rsidP="000016EE">
      <w:pPr>
        <w:pStyle w:val="len"/>
        <w:spacing w:before="0"/>
        <w:rPr>
          <w:rFonts w:cs="Arial"/>
          <w:color w:val="000000"/>
          <w:w w:val="102"/>
          <w:sz w:val="20"/>
          <w:szCs w:val="20"/>
        </w:rPr>
      </w:pPr>
    </w:p>
    <w:p w:rsidR="000016EE" w:rsidRPr="00B7084D" w:rsidRDefault="000016EE" w:rsidP="000016EE">
      <w:pPr>
        <w:pStyle w:val="len"/>
        <w:spacing w:before="0"/>
        <w:rPr>
          <w:rFonts w:cs="Arial"/>
          <w:color w:val="000000"/>
          <w:w w:val="102"/>
          <w:sz w:val="20"/>
          <w:szCs w:val="20"/>
        </w:rPr>
      </w:pPr>
      <w:r w:rsidRPr="00B7084D">
        <w:rPr>
          <w:rFonts w:cs="Arial"/>
          <w:color w:val="000000"/>
          <w:w w:val="102"/>
          <w:sz w:val="20"/>
          <w:szCs w:val="20"/>
        </w:rPr>
        <w:t>144. člen</w:t>
      </w:r>
    </w:p>
    <w:p w:rsidR="000016EE" w:rsidRPr="00B7084D" w:rsidRDefault="000016EE" w:rsidP="000016EE">
      <w:pPr>
        <w:pStyle w:val="lennaslov"/>
        <w:rPr>
          <w:rFonts w:cs="Arial"/>
          <w:color w:val="000000"/>
          <w:w w:val="102"/>
          <w:sz w:val="20"/>
          <w:szCs w:val="20"/>
        </w:rPr>
      </w:pPr>
      <w:r w:rsidRPr="00B7084D">
        <w:rPr>
          <w:rFonts w:cs="Arial"/>
          <w:color w:val="000000"/>
          <w:w w:val="102"/>
          <w:sz w:val="20"/>
          <w:szCs w:val="20"/>
        </w:rPr>
        <w:t>(zastaranje postopka o prekršku)</w:t>
      </w:r>
    </w:p>
    <w:p w:rsidR="000016EE" w:rsidRPr="00B7084D" w:rsidRDefault="000016EE" w:rsidP="000016EE">
      <w:pPr>
        <w:pStyle w:val="Odstavek"/>
        <w:rPr>
          <w:rFonts w:cs="Arial"/>
          <w:color w:val="000000"/>
          <w:w w:val="102"/>
          <w:sz w:val="20"/>
          <w:szCs w:val="20"/>
        </w:rPr>
      </w:pPr>
      <w:r w:rsidRPr="00B7084D">
        <w:rPr>
          <w:rFonts w:cs="Arial"/>
          <w:color w:val="000000"/>
          <w:w w:val="102"/>
          <w:sz w:val="20"/>
          <w:szCs w:val="20"/>
        </w:rPr>
        <w:t>(1) Postopek o davčnih prekrških iz 141. člena tega zakona, katerih narava je, zaradi okoliščin iz 142. člena predloga zakona, posebno huda, se ne more več začeti, ko potečejo tri leta od dneva, ko je bil prekršek storjen.</w:t>
      </w:r>
    </w:p>
    <w:p w:rsidR="000016EE" w:rsidRPr="00B7084D" w:rsidRDefault="000016EE" w:rsidP="000016EE">
      <w:pPr>
        <w:pStyle w:val="Odstavek"/>
        <w:spacing w:before="0"/>
        <w:rPr>
          <w:rFonts w:cs="Arial"/>
          <w:color w:val="000000"/>
          <w:w w:val="102"/>
          <w:sz w:val="20"/>
          <w:szCs w:val="20"/>
        </w:rPr>
      </w:pPr>
      <w:r w:rsidRPr="00B7084D">
        <w:rPr>
          <w:rFonts w:cs="Arial"/>
          <w:color w:val="000000"/>
          <w:w w:val="102"/>
          <w:sz w:val="20"/>
          <w:szCs w:val="20"/>
        </w:rPr>
        <w:t>(2) Zastaranje pretrga vsako dejanje prekrškovnega organa, ki meri na pregon storilca prekrška. Po pretrganju začne teči zastaranje znova, vendar pa postopka o prekršku v nobenem primeru ni več mogoče začeti ali nadaljevati, ko poteče šest let od dneva storitve prekrška.</w:t>
      </w:r>
    </w:p>
    <w:p w:rsidR="000016EE" w:rsidRPr="00941332" w:rsidRDefault="000016EE" w:rsidP="000016EE">
      <w:pPr>
        <w:spacing w:after="160" w:line="259" w:lineRule="auto"/>
        <w:rPr>
          <w:rFonts w:cs="Arial"/>
          <w:b/>
          <w:bCs/>
          <w:color w:val="000000"/>
          <w:szCs w:val="20"/>
          <w:lang w:eastAsia="sl-SI"/>
        </w:rPr>
      </w:pPr>
    </w:p>
    <w:p w:rsidR="000016EE" w:rsidRPr="00FE067C" w:rsidRDefault="000016EE" w:rsidP="000016EE">
      <w:pPr>
        <w:tabs>
          <w:tab w:val="left" w:pos="540"/>
          <w:tab w:val="left" w:pos="900"/>
        </w:tabs>
        <w:rPr>
          <w:rFonts w:cs="Arial"/>
          <w:b/>
        </w:rPr>
      </w:pPr>
      <w:r w:rsidRPr="00FE067C">
        <w:rPr>
          <w:rFonts w:cs="Arial"/>
          <w:b/>
        </w:rPr>
        <w:t>PRILOGA I</w:t>
      </w:r>
    </w:p>
    <w:p w:rsidR="000016EE" w:rsidRPr="002305D8" w:rsidRDefault="000016EE" w:rsidP="000016EE">
      <w:pPr>
        <w:tabs>
          <w:tab w:val="left" w:pos="540"/>
          <w:tab w:val="left" w:pos="900"/>
        </w:tabs>
        <w:jc w:val="center"/>
        <w:rPr>
          <w:rFonts w:cs="Arial"/>
          <w:b/>
        </w:rPr>
      </w:pPr>
      <w:r w:rsidRPr="002305D8">
        <w:rPr>
          <w:rFonts w:cs="Arial"/>
          <w:b/>
        </w:rPr>
        <w:t>SEZNAM  DOBAV  BLAGA IN STORITEV,</w:t>
      </w:r>
    </w:p>
    <w:p w:rsidR="000016EE" w:rsidRPr="002305D8" w:rsidRDefault="000016EE" w:rsidP="000016EE">
      <w:pPr>
        <w:tabs>
          <w:tab w:val="left" w:pos="540"/>
          <w:tab w:val="left" w:pos="900"/>
        </w:tabs>
        <w:jc w:val="center"/>
        <w:rPr>
          <w:rFonts w:cs="Arial"/>
          <w:b/>
        </w:rPr>
      </w:pPr>
      <w:r w:rsidRPr="002305D8">
        <w:rPr>
          <w:rFonts w:cs="Arial"/>
          <w:b/>
        </w:rPr>
        <w:t>ZA KATERE SE UPORABLJA NIŽJA STOPNJA DDV</w:t>
      </w:r>
    </w:p>
    <w:p w:rsidR="000016EE" w:rsidRPr="00FE067C" w:rsidRDefault="000016EE" w:rsidP="000016EE">
      <w:pPr>
        <w:tabs>
          <w:tab w:val="left" w:pos="540"/>
          <w:tab w:val="left" w:pos="900"/>
        </w:tabs>
        <w:jc w:val="center"/>
        <w:rPr>
          <w:rFonts w:cs="Arial"/>
        </w:rPr>
      </w:pPr>
    </w:p>
    <w:p w:rsidR="000016EE" w:rsidRPr="00FE067C" w:rsidRDefault="000016EE" w:rsidP="0093282B">
      <w:pPr>
        <w:numPr>
          <w:ilvl w:val="0"/>
          <w:numId w:val="18"/>
        </w:numPr>
        <w:spacing w:line="240" w:lineRule="auto"/>
        <w:jc w:val="both"/>
        <w:rPr>
          <w:rFonts w:cs="Arial"/>
        </w:rPr>
      </w:pPr>
      <w:r w:rsidRPr="00FE067C">
        <w:rPr>
          <w:rFonts w:cs="Arial"/>
        </w:rPr>
        <w:t>Hrana (vključno s pijačo, razen alkoholnih pijač) za ljudi in živali; žive živali, semena, rastline in primesi, ki so (običajno) namenjene za pripravo hrane; izdelki, ki se (običajno) uporabljajo kot dodatki k hrani ali kot njen nadomestek; priprava jedi;</w:t>
      </w:r>
    </w:p>
    <w:p w:rsidR="000016EE" w:rsidRPr="00FE067C" w:rsidRDefault="000016EE" w:rsidP="0093282B">
      <w:pPr>
        <w:numPr>
          <w:ilvl w:val="0"/>
          <w:numId w:val="18"/>
        </w:numPr>
        <w:spacing w:line="240" w:lineRule="auto"/>
        <w:jc w:val="both"/>
        <w:rPr>
          <w:rFonts w:cs="Arial"/>
        </w:rPr>
      </w:pPr>
      <w:r w:rsidRPr="00FE067C">
        <w:rPr>
          <w:rFonts w:cs="Arial"/>
        </w:rPr>
        <w:t>dobava vode;</w:t>
      </w:r>
    </w:p>
    <w:p w:rsidR="000016EE" w:rsidRPr="00FE067C" w:rsidRDefault="000016EE" w:rsidP="0093282B">
      <w:pPr>
        <w:numPr>
          <w:ilvl w:val="0"/>
          <w:numId w:val="18"/>
        </w:numPr>
        <w:spacing w:line="240" w:lineRule="auto"/>
        <w:jc w:val="both"/>
        <w:rPr>
          <w:rFonts w:cs="Arial"/>
        </w:rPr>
      </w:pPr>
      <w:r w:rsidRPr="00FE067C">
        <w:rPr>
          <w:rFonts w:cs="Arial"/>
        </w:rPr>
        <w:t>zdravila, ki se uporabljajo za zdravljenje in preprečevanje bolezni v humani in veterinarski medicini, vključno z izdelki za nadzorovanje rojstev in z izdelki za higiensko zaščito;</w:t>
      </w:r>
    </w:p>
    <w:p w:rsidR="000016EE" w:rsidRPr="00FE067C" w:rsidRDefault="000016EE" w:rsidP="0093282B">
      <w:pPr>
        <w:numPr>
          <w:ilvl w:val="0"/>
          <w:numId w:val="18"/>
        </w:numPr>
        <w:spacing w:line="240" w:lineRule="auto"/>
        <w:jc w:val="both"/>
        <w:rPr>
          <w:rFonts w:cs="Arial"/>
        </w:rPr>
      </w:pPr>
      <w:r w:rsidRPr="00FE067C">
        <w:rPr>
          <w:rFonts w:cs="Arial"/>
        </w:rPr>
        <w:t>medicinska oprema, pripomočki in druga sredstva, ki so namenjena za lajšanje ali zdravljenje okvare ali invalidnosti in so namenjena izključno za osebno uporabo, vključno z njihovim vzdrževanjem;</w:t>
      </w:r>
    </w:p>
    <w:p w:rsidR="000016EE" w:rsidRPr="00FE067C" w:rsidRDefault="000016EE" w:rsidP="0093282B">
      <w:pPr>
        <w:numPr>
          <w:ilvl w:val="0"/>
          <w:numId w:val="18"/>
        </w:numPr>
        <w:spacing w:line="240" w:lineRule="auto"/>
        <w:jc w:val="both"/>
        <w:rPr>
          <w:rFonts w:cs="Arial"/>
        </w:rPr>
      </w:pPr>
      <w:r w:rsidRPr="00FE067C">
        <w:rPr>
          <w:rFonts w:cs="Arial"/>
        </w:rPr>
        <w:t>prevoz oseb in njihove osebne prtljage;</w:t>
      </w:r>
    </w:p>
    <w:p w:rsidR="000016EE" w:rsidRPr="00FE067C" w:rsidRDefault="000016EE" w:rsidP="0093282B">
      <w:pPr>
        <w:numPr>
          <w:ilvl w:val="0"/>
          <w:numId w:val="18"/>
        </w:numPr>
        <w:spacing w:line="240" w:lineRule="auto"/>
        <w:jc w:val="both"/>
        <w:rPr>
          <w:rFonts w:cs="Arial"/>
        </w:rPr>
      </w:pPr>
      <w:r w:rsidRPr="00FE067C">
        <w:rPr>
          <w:rFonts w:cs="Arial"/>
        </w:rPr>
        <w:t>dobava, vključno s knjižnično izposojo, knjig na vseh fizičnih nosilcih (vključno z brošurami, letaki in podobnim tiskanim gradivom, otroškimi slikanicami, vključno s tistimi za risanje ali barvanje, glasbenimi deli, tiskanimi ali v rokopisu, zemljevidi in hidrografskimi ali podobnimi kartami), časopisov in periodičnih publikacij, razen gradiv, ki so v celoti ali v pretežnem delu namenjena oglaševanju;</w:t>
      </w:r>
    </w:p>
    <w:p w:rsidR="000016EE" w:rsidRPr="00FE067C" w:rsidRDefault="000016EE" w:rsidP="0093282B">
      <w:pPr>
        <w:numPr>
          <w:ilvl w:val="0"/>
          <w:numId w:val="18"/>
        </w:numPr>
        <w:spacing w:line="240" w:lineRule="auto"/>
        <w:jc w:val="both"/>
        <w:rPr>
          <w:rFonts w:cs="Arial"/>
        </w:rPr>
      </w:pPr>
      <w:r w:rsidRPr="00FE067C">
        <w:rPr>
          <w:rFonts w:cs="Arial"/>
        </w:rPr>
        <w:t>vstopnine za razstave, gledališča, muzeje, za ogled naravnih znamenitosti, kinematografske in glasbene prireditve, cirkuse, sejme, zabaviščne parke, živalske vrtove in podobne kulturne prireditve ter športne prireditve;</w:t>
      </w:r>
    </w:p>
    <w:p w:rsidR="000016EE" w:rsidRPr="00FE067C" w:rsidRDefault="000016EE" w:rsidP="0093282B">
      <w:pPr>
        <w:numPr>
          <w:ilvl w:val="0"/>
          <w:numId w:val="18"/>
        </w:numPr>
        <w:spacing w:line="240" w:lineRule="auto"/>
        <w:jc w:val="both"/>
        <w:rPr>
          <w:rFonts w:cs="Arial"/>
        </w:rPr>
      </w:pPr>
      <w:r w:rsidRPr="00FE067C">
        <w:rPr>
          <w:rFonts w:cs="Arial"/>
        </w:rPr>
        <w:t>avtorske pravice književnikov in skladateljev ter storitve izvajalskih umetnikov;</w:t>
      </w:r>
    </w:p>
    <w:p w:rsidR="000016EE" w:rsidRPr="00FE067C" w:rsidRDefault="000016EE" w:rsidP="0093282B">
      <w:pPr>
        <w:numPr>
          <w:ilvl w:val="0"/>
          <w:numId w:val="18"/>
        </w:numPr>
        <w:spacing w:line="240" w:lineRule="auto"/>
        <w:jc w:val="both"/>
        <w:rPr>
          <w:rFonts w:cs="Arial"/>
        </w:rPr>
      </w:pPr>
      <w:r w:rsidRPr="00FE067C">
        <w:rPr>
          <w:rFonts w:cs="Arial"/>
        </w:rPr>
        <w:t>uvoz umetniških predmetov, zbirk in starin iz 2., 3. in 4. točke prvega odstavka 101. člena tega zakona;</w:t>
      </w:r>
    </w:p>
    <w:p w:rsidR="000016EE" w:rsidRPr="00FE067C" w:rsidRDefault="000016EE" w:rsidP="0093282B">
      <w:pPr>
        <w:numPr>
          <w:ilvl w:val="0"/>
          <w:numId w:val="18"/>
        </w:numPr>
        <w:spacing w:line="240" w:lineRule="auto"/>
        <w:jc w:val="both"/>
        <w:rPr>
          <w:rFonts w:cs="Arial"/>
        </w:rPr>
      </w:pPr>
      <w:r w:rsidRPr="00FE067C">
        <w:rPr>
          <w:rFonts w:cs="Arial"/>
        </w:rPr>
        <w:t>umetniški predmeti iz 2. točke prvega odstavka 101. člena tega zakona, če jih proda:</w:t>
      </w:r>
    </w:p>
    <w:p w:rsidR="000016EE" w:rsidRPr="00FE067C" w:rsidRDefault="000016EE" w:rsidP="0093282B">
      <w:pPr>
        <w:numPr>
          <w:ilvl w:val="1"/>
          <w:numId w:val="18"/>
        </w:numPr>
        <w:spacing w:line="240" w:lineRule="auto"/>
        <w:jc w:val="both"/>
        <w:rPr>
          <w:rFonts w:cs="Arial"/>
        </w:rPr>
      </w:pPr>
      <w:r w:rsidRPr="00FE067C">
        <w:rPr>
          <w:rFonts w:cs="Arial"/>
        </w:rPr>
        <w:t>avtor ali njegovi zakoniti oziroma pravni nasledniki ali</w:t>
      </w:r>
    </w:p>
    <w:p w:rsidR="000016EE" w:rsidRPr="00FE067C" w:rsidRDefault="000016EE" w:rsidP="0093282B">
      <w:pPr>
        <w:numPr>
          <w:ilvl w:val="1"/>
          <w:numId w:val="18"/>
        </w:numPr>
        <w:spacing w:line="240" w:lineRule="auto"/>
        <w:jc w:val="both"/>
        <w:rPr>
          <w:rFonts w:cs="Arial"/>
        </w:rPr>
      </w:pPr>
      <w:r w:rsidRPr="00FE067C">
        <w:rPr>
          <w:rFonts w:cs="Arial"/>
        </w:rPr>
        <w:lastRenderedPageBreak/>
        <w:t>davčni zavezanec, ki ni preprodajalec, če prodajo opravi priložnostno, in če je te predmete uvozil sam ali so mu jih prodali avtorji ali njegovi zakoniti oziroma pravni nasledniki, ali če je imel pri nabavi pravico do popolnega odbitka vstopnega DDV;</w:t>
      </w:r>
    </w:p>
    <w:p w:rsidR="000016EE" w:rsidRPr="00FE067C" w:rsidRDefault="000016EE" w:rsidP="0093282B">
      <w:pPr>
        <w:numPr>
          <w:ilvl w:val="2"/>
          <w:numId w:val="18"/>
        </w:numPr>
        <w:spacing w:line="240" w:lineRule="auto"/>
        <w:jc w:val="both"/>
        <w:rPr>
          <w:rFonts w:cs="Arial"/>
        </w:rPr>
      </w:pPr>
      <w:r w:rsidRPr="00FE067C">
        <w:rPr>
          <w:rFonts w:cs="Arial"/>
        </w:rPr>
        <w:t>stanovanja, stanovanjski in drugi objekti, namenjeni za trajno bivanje, ter deli teh objektov, če so del socialne politike, vključno z gradnjo, obnovo in popravili le-teh;</w:t>
      </w:r>
    </w:p>
    <w:p w:rsidR="000016EE" w:rsidRPr="00FE067C" w:rsidRDefault="000016EE" w:rsidP="000016EE">
      <w:pPr>
        <w:tabs>
          <w:tab w:val="left" w:pos="540"/>
          <w:tab w:val="left" w:pos="900"/>
        </w:tabs>
        <w:rPr>
          <w:rFonts w:cs="Arial"/>
        </w:rPr>
      </w:pPr>
      <w:r w:rsidRPr="00FE067C">
        <w:rPr>
          <w:rFonts w:cs="Arial"/>
        </w:rPr>
        <w:t xml:space="preserve">(11a) </w:t>
      </w:r>
      <w:r>
        <w:rPr>
          <w:rFonts w:cs="Arial"/>
        </w:rPr>
        <w:t xml:space="preserve"> </w:t>
      </w:r>
      <w:r w:rsidRPr="00FE067C">
        <w:rPr>
          <w:rFonts w:cs="Arial"/>
        </w:rPr>
        <w:t>obnova in popravila zasebnih stanovanj, razen materialov, ki so bistveni del vrednosti dobave;</w:t>
      </w:r>
    </w:p>
    <w:p w:rsidR="000016EE" w:rsidRPr="00FE067C" w:rsidRDefault="000016EE" w:rsidP="000016EE">
      <w:pPr>
        <w:rPr>
          <w:rFonts w:cs="Arial"/>
        </w:rPr>
      </w:pPr>
      <w:r w:rsidRPr="00FE067C">
        <w:rPr>
          <w:rFonts w:cs="Arial"/>
        </w:rPr>
        <w:t xml:space="preserve">(11b) </w:t>
      </w:r>
      <w:r>
        <w:rPr>
          <w:rFonts w:cs="Arial"/>
        </w:rPr>
        <w:t xml:space="preserve"> </w:t>
      </w:r>
      <w:r w:rsidRPr="00FE067C">
        <w:rPr>
          <w:rFonts w:cs="Arial"/>
        </w:rPr>
        <w:t>čiščenje oken in čiščenje zasebnih gospodinjstev;</w:t>
      </w:r>
    </w:p>
    <w:p w:rsidR="000016EE" w:rsidRPr="00FE067C" w:rsidRDefault="000016EE" w:rsidP="0093282B">
      <w:pPr>
        <w:numPr>
          <w:ilvl w:val="2"/>
          <w:numId w:val="18"/>
        </w:numPr>
        <w:spacing w:line="240" w:lineRule="auto"/>
        <w:jc w:val="both"/>
        <w:rPr>
          <w:rFonts w:cs="Arial"/>
        </w:rPr>
      </w:pPr>
      <w:r w:rsidRPr="00FE067C">
        <w:rPr>
          <w:rFonts w:cs="Arial"/>
        </w:rPr>
        <w:t>živali za pitanje, semena, sadike, gnojila, fitofarmacevtska sredstva, biotična sredstva za varstvo rastlin ter storitve, ki so namenjene izključno uporabi v kmetijstvu, gozdarstvu in ribištvu;</w:t>
      </w:r>
    </w:p>
    <w:p w:rsidR="000016EE" w:rsidRPr="00FE067C" w:rsidRDefault="000016EE" w:rsidP="0093282B">
      <w:pPr>
        <w:numPr>
          <w:ilvl w:val="2"/>
          <w:numId w:val="18"/>
        </w:numPr>
        <w:spacing w:line="240" w:lineRule="auto"/>
        <w:jc w:val="both"/>
        <w:rPr>
          <w:rFonts w:cs="Arial"/>
        </w:rPr>
      </w:pPr>
      <w:r w:rsidRPr="00FE067C">
        <w:rPr>
          <w:rFonts w:cs="Arial"/>
        </w:rPr>
        <w:t>dajanje nastanitvenih zmogljivosti v najem v hotelih in podobnih nastanitvenih obratih, vključno z nastanitvenimi zmogljivostmi v domovih in drugih nastanitvenih obratih ter oddajanje prostorov za šotore, prikolice in podobne premične objekte;</w:t>
      </w:r>
    </w:p>
    <w:p w:rsidR="000016EE" w:rsidRPr="00FE067C" w:rsidRDefault="000016EE" w:rsidP="0093282B">
      <w:pPr>
        <w:numPr>
          <w:ilvl w:val="2"/>
          <w:numId w:val="18"/>
        </w:numPr>
        <w:spacing w:line="240" w:lineRule="auto"/>
        <w:jc w:val="both"/>
        <w:rPr>
          <w:rFonts w:cs="Arial"/>
        </w:rPr>
      </w:pPr>
      <w:r w:rsidRPr="00FE067C">
        <w:rPr>
          <w:rFonts w:cs="Arial"/>
        </w:rPr>
        <w:t>uporaba športnih objektov;</w:t>
      </w:r>
    </w:p>
    <w:p w:rsidR="000016EE" w:rsidRPr="00FE067C" w:rsidRDefault="000016EE" w:rsidP="0093282B">
      <w:pPr>
        <w:numPr>
          <w:ilvl w:val="2"/>
          <w:numId w:val="18"/>
        </w:numPr>
        <w:spacing w:line="240" w:lineRule="auto"/>
        <w:jc w:val="both"/>
        <w:rPr>
          <w:rFonts w:cs="Arial"/>
        </w:rPr>
      </w:pPr>
      <w:r w:rsidRPr="00FE067C">
        <w:rPr>
          <w:rFonts w:cs="Arial"/>
        </w:rPr>
        <w:t>storitve pokopa in upepelitve, skupaj s prometom blaga, ki je neposredno povezan s pokopom ali upepelitvijo in ga opravi izvajalec pogrebnih storitev;</w:t>
      </w:r>
    </w:p>
    <w:p w:rsidR="000016EE" w:rsidRPr="00FE067C" w:rsidRDefault="000016EE" w:rsidP="0093282B">
      <w:pPr>
        <w:numPr>
          <w:ilvl w:val="2"/>
          <w:numId w:val="18"/>
        </w:numPr>
        <w:spacing w:line="240" w:lineRule="auto"/>
        <w:jc w:val="both"/>
        <w:rPr>
          <w:rFonts w:cs="Arial"/>
        </w:rPr>
      </w:pPr>
      <w:r w:rsidRPr="00FE067C">
        <w:rPr>
          <w:rFonts w:cs="Arial"/>
        </w:rPr>
        <w:t>storitve javne higiene;</w:t>
      </w:r>
    </w:p>
    <w:p w:rsidR="000016EE" w:rsidRPr="00FE067C" w:rsidRDefault="000016EE" w:rsidP="0093282B">
      <w:pPr>
        <w:numPr>
          <w:ilvl w:val="2"/>
          <w:numId w:val="18"/>
        </w:numPr>
        <w:spacing w:line="240" w:lineRule="auto"/>
        <w:jc w:val="both"/>
        <w:rPr>
          <w:rFonts w:cs="Arial"/>
        </w:rPr>
      </w:pPr>
      <w:r w:rsidRPr="00FE067C">
        <w:rPr>
          <w:rFonts w:cs="Arial"/>
        </w:rPr>
        <w:t>manjša popravila koles, čevljev in usnjenih izdelkov, oblačil in gospodinjskega perila, (vključno s krpanjem in predelavo);</w:t>
      </w:r>
    </w:p>
    <w:p w:rsidR="000016EE" w:rsidRPr="00FE067C" w:rsidRDefault="000016EE" w:rsidP="0093282B">
      <w:pPr>
        <w:numPr>
          <w:ilvl w:val="2"/>
          <w:numId w:val="18"/>
        </w:numPr>
        <w:spacing w:line="240" w:lineRule="auto"/>
        <w:jc w:val="both"/>
        <w:rPr>
          <w:rFonts w:cs="Arial"/>
        </w:rPr>
      </w:pPr>
      <w:r w:rsidRPr="00FE067C">
        <w:rPr>
          <w:rFonts w:cs="Arial"/>
        </w:rPr>
        <w:t>storitve domačega varstva (kot pomoč na domu in varstvo otrok, skrb za ostarele, obolele ali invalide);</w:t>
      </w:r>
    </w:p>
    <w:p w:rsidR="000016EE" w:rsidRPr="00FE067C" w:rsidRDefault="000016EE" w:rsidP="0093282B">
      <w:pPr>
        <w:numPr>
          <w:ilvl w:val="2"/>
          <w:numId w:val="18"/>
        </w:numPr>
        <w:spacing w:line="240" w:lineRule="auto"/>
        <w:jc w:val="both"/>
        <w:rPr>
          <w:rFonts w:cs="Arial"/>
        </w:rPr>
      </w:pPr>
      <w:r w:rsidRPr="00FE067C">
        <w:rPr>
          <w:rFonts w:cs="Arial"/>
        </w:rPr>
        <w:t>frizerske storitve;</w:t>
      </w:r>
    </w:p>
    <w:p w:rsidR="000016EE" w:rsidRPr="00FE067C" w:rsidRDefault="000016EE" w:rsidP="0093282B">
      <w:pPr>
        <w:numPr>
          <w:ilvl w:val="2"/>
          <w:numId w:val="18"/>
        </w:numPr>
        <w:spacing w:line="240" w:lineRule="auto"/>
        <w:jc w:val="both"/>
        <w:rPr>
          <w:rFonts w:cs="Arial"/>
        </w:rPr>
      </w:pPr>
      <w:r w:rsidRPr="00FE067C">
        <w:rPr>
          <w:rFonts w:cs="Arial"/>
        </w:rPr>
        <w:t>dobava lončnic, sadik, rezanega cvetja.</w:t>
      </w:r>
    </w:p>
    <w:p w:rsidR="00AC1FF5" w:rsidRDefault="00AC1FF5" w:rsidP="000016EE">
      <w:pPr>
        <w:spacing w:after="160" w:line="259" w:lineRule="auto"/>
        <w:rPr>
          <w:rFonts w:cs="Arial"/>
          <w:b/>
          <w:bCs/>
          <w:color w:val="000000"/>
          <w:szCs w:val="20"/>
          <w:lang w:eastAsia="sl-SI"/>
        </w:rPr>
      </w:pPr>
    </w:p>
    <w:p w:rsidR="00AC1FF5" w:rsidRDefault="00AC1FF5" w:rsidP="000016EE">
      <w:pPr>
        <w:spacing w:line="240" w:lineRule="auto"/>
        <w:rPr>
          <w:rFonts w:cs="Arial"/>
          <w:b/>
          <w:bCs/>
          <w:color w:val="000000"/>
          <w:szCs w:val="20"/>
          <w:lang w:eastAsia="sl-SI"/>
        </w:rPr>
      </w:pPr>
    </w:p>
    <w:p w:rsidR="000016EE" w:rsidRPr="004B2ABF" w:rsidRDefault="000016EE" w:rsidP="000016EE">
      <w:pPr>
        <w:spacing w:line="240" w:lineRule="auto"/>
        <w:rPr>
          <w:rFonts w:cs="Arial"/>
          <w:b/>
          <w:bCs/>
          <w:color w:val="000000"/>
          <w:szCs w:val="20"/>
          <w:lang w:eastAsia="sl-SI"/>
        </w:rPr>
      </w:pPr>
      <w:r w:rsidRPr="004B2ABF">
        <w:rPr>
          <w:rFonts w:cs="Arial"/>
          <w:b/>
          <w:bCs/>
          <w:color w:val="000000"/>
          <w:szCs w:val="20"/>
          <w:lang w:eastAsia="sl-SI"/>
        </w:rPr>
        <w:t xml:space="preserve">V. </w:t>
      </w:r>
      <w:r w:rsidR="00AC1FF5">
        <w:rPr>
          <w:rFonts w:cs="Arial"/>
          <w:b/>
          <w:bCs/>
          <w:color w:val="000000"/>
          <w:szCs w:val="20"/>
          <w:lang w:eastAsia="sl-SI"/>
        </w:rPr>
        <w:t xml:space="preserve">IZJAVA O SKLADNOSTI, </w:t>
      </w:r>
      <w:r w:rsidRPr="004B2ABF">
        <w:rPr>
          <w:rFonts w:cs="Arial"/>
          <w:b/>
          <w:bCs/>
          <w:color w:val="000000"/>
          <w:szCs w:val="20"/>
          <w:lang w:eastAsia="sl-SI"/>
        </w:rPr>
        <w:t>KORELACIJSKA TABELA</w:t>
      </w:r>
    </w:p>
    <w:p w:rsidR="000016EE" w:rsidRDefault="000016EE" w:rsidP="000016EE"/>
    <w:p w:rsidR="000016EE" w:rsidRPr="004B2ABF" w:rsidRDefault="000016EE" w:rsidP="000016EE">
      <w:pPr>
        <w:spacing w:line="240" w:lineRule="auto"/>
        <w:rPr>
          <w:rFonts w:cs="Arial"/>
          <w:b/>
          <w:bCs/>
          <w:color w:val="000000"/>
          <w:szCs w:val="20"/>
          <w:lang w:eastAsia="sl-SI"/>
        </w:rPr>
      </w:pPr>
    </w:p>
    <w:p w:rsidR="00AC1FF5" w:rsidRDefault="00AC1FF5">
      <w:pPr>
        <w:spacing w:after="160" w:line="259" w:lineRule="auto"/>
        <w:rPr>
          <w:rFonts w:cs="Arial"/>
          <w:b/>
          <w:bCs/>
          <w:color w:val="000000"/>
          <w:szCs w:val="20"/>
          <w:lang w:eastAsia="sl-SI"/>
        </w:rPr>
      </w:pPr>
      <w:r>
        <w:rPr>
          <w:rFonts w:cs="Arial"/>
          <w:b/>
          <w:bCs/>
          <w:color w:val="000000"/>
          <w:szCs w:val="20"/>
          <w:lang w:eastAsia="sl-SI"/>
        </w:rPr>
        <w:br w:type="page"/>
      </w:r>
    </w:p>
    <w:p w:rsidR="00AC1FF5" w:rsidRDefault="00AC1FF5">
      <w:pPr>
        <w:spacing w:after="160" w:line="259" w:lineRule="auto"/>
        <w:rPr>
          <w:rFonts w:cs="Arial"/>
          <w:b/>
          <w:bCs/>
          <w:color w:val="000000"/>
          <w:szCs w:val="20"/>
          <w:lang w:eastAsia="sl-SI"/>
        </w:rPr>
      </w:pPr>
      <w:r>
        <w:rPr>
          <w:rFonts w:cs="Arial"/>
          <w:b/>
          <w:bCs/>
          <w:noProof/>
          <w:color w:val="000000"/>
          <w:szCs w:val="20"/>
          <w:lang w:eastAsia="sl-SI"/>
        </w:rPr>
        <w:lastRenderedPageBreak/>
        <w:drawing>
          <wp:inline distT="0" distB="0" distL="0" distR="0">
            <wp:extent cx="5760720" cy="8396019"/>
            <wp:effectExtent l="0" t="0" r="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60720" cy="8396019"/>
                    </a:xfrm>
                    <a:prstGeom prst="rect">
                      <a:avLst/>
                    </a:prstGeom>
                    <a:noFill/>
                    <a:ln>
                      <a:noFill/>
                    </a:ln>
                  </pic:spPr>
                </pic:pic>
              </a:graphicData>
            </a:graphic>
          </wp:inline>
        </w:drawing>
      </w:r>
      <w:r>
        <w:rPr>
          <w:rFonts w:cs="Arial"/>
          <w:b/>
          <w:bCs/>
          <w:color w:val="000000"/>
          <w:szCs w:val="20"/>
          <w:lang w:eastAsia="sl-SI"/>
        </w:rPr>
        <w:br w:type="page"/>
      </w:r>
    </w:p>
    <w:p w:rsidR="00AC1FF5" w:rsidRDefault="00AC1FF5">
      <w:pPr>
        <w:spacing w:after="160" w:line="259" w:lineRule="auto"/>
        <w:rPr>
          <w:rFonts w:cs="Arial"/>
          <w:b/>
          <w:bCs/>
          <w:color w:val="000000"/>
          <w:szCs w:val="20"/>
          <w:lang w:eastAsia="sl-SI"/>
        </w:rPr>
      </w:pPr>
      <w:r>
        <w:rPr>
          <w:rFonts w:cs="Arial"/>
          <w:b/>
          <w:bCs/>
          <w:noProof/>
          <w:color w:val="000000"/>
          <w:szCs w:val="20"/>
          <w:lang w:eastAsia="sl-SI"/>
        </w:rPr>
        <w:lastRenderedPageBreak/>
        <w:drawing>
          <wp:inline distT="0" distB="0" distL="0" distR="0">
            <wp:extent cx="5760720" cy="8437634"/>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60720" cy="8437634"/>
                    </a:xfrm>
                    <a:prstGeom prst="rect">
                      <a:avLst/>
                    </a:prstGeom>
                    <a:noFill/>
                    <a:ln>
                      <a:noFill/>
                    </a:ln>
                  </pic:spPr>
                </pic:pic>
              </a:graphicData>
            </a:graphic>
          </wp:inline>
        </w:drawing>
      </w:r>
      <w:r>
        <w:rPr>
          <w:rFonts w:cs="Arial"/>
          <w:b/>
          <w:bCs/>
          <w:color w:val="000000"/>
          <w:szCs w:val="20"/>
          <w:lang w:eastAsia="sl-SI"/>
        </w:rPr>
        <w:br w:type="page"/>
      </w:r>
    </w:p>
    <w:p w:rsidR="00AC1FF5" w:rsidRDefault="00B461A0">
      <w:pPr>
        <w:spacing w:after="160" w:line="259" w:lineRule="auto"/>
        <w:rPr>
          <w:rFonts w:cs="Arial"/>
          <w:b/>
          <w:bCs/>
          <w:color w:val="000000"/>
          <w:szCs w:val="20"/>
          <w:lang w:eastAsia="sl-SI"/>
        </w:rPr>
      </w:pPr>
      <w:r>
        <w:rPr>
          <w:rFonts w:cs="Arial"/>
          <w:b/>
          <w:bCs/>
          <w:noProof/>
          <w:color w:val="000000"/>
          <w:szCs w:val="20"/>
          <w:lang w:eastAsia="sl-SI"/>
        </w:rPr>
        <w:lastRenderedPageBreak/>
        <w:drawing>
          <wp:inline distT="0" distB="0" distL="0" distR="0">
            <wp:extent cx="5760720" cy="8417328"/>
            <wp:effectExtent l="0" t="0" r="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60720" cy="8417328"/>
                    </a:xfrm>
                    <a:prstGeom prst="rect">
                      <a:avLst/>
                    </a:prstGeom>
                    <a:noFill/>
                    <a:ln>
                      <a:noFill/>
                    </a:ln>
                  </pic:spPr>
                </pic:pic>
              </a:graphicData>
            </a:graphic>
          </wp:inline>
        </w:drawing>
      </w:r>
      <w:r w:rsidR="00AC1FF5">
        <w:rPr>
          <w:rFonts w:cs="Arial"/>
          <w:b/>
          <w:bCs/>
          <w:color w:val="000000"/>
          <w:szCs w:val="20"/>
          <w:lang w:eastAsia="sl-SI"/>
        </w:rPr>
        <w:br w:type="page"/>
      </w:r>
    </w:p>
    <w:p w:rsidR="00B461A0" w:rsidRDefault="00B461A0">
      <w:pPr>
        <w:spacing w:after="160" w:line="259" w:lineRule="auto"/>
        <w:rPr>
          <w:rFonts w:cs="Arial"/>
          <w:b/>
          <w:bCs/>
          <w:color w:val="000000"/>
          <w:szCs w:val="20"/>
          <w:lang w:eastAsia="sl-SI"/>
        </w:rPr>
      </w:pPr>
      <w:r>
        <w:rPr>
          <w:rFonts w:cs="Arial"/>
          <w:b/>
          <w:bCs/>
          <w:noProof/>
          <w:color w:val="000000"/>
          <w:szCs w:val="20"/>
          <w:lang w:eastAsia="sl-SI"/>
        </w:rPr>
        <w:lastRenderedPageBreak/>
        <w:drawing>
          <wp:inline distT="0" distB="0" distL="0" distR="0">
            <wp:extent cx="5760720" cy="8430496"/>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60720" cy="8430496"/>
                    </a:xfrm>
                    <a:prstGeom prst="rect">
                      <a:avLst/>
                    </a:prstGeom>
                    <a:noFill/>
                    <a:ln>
                      <a:noFill/>
                    </a:ln>
                  </pic:spPr>
                </pic:pic>
              </a:graphicData>
            </a:graphic>
          </wp:inline>
        </w:drawing>
      </w:r>
      <w:r>
        <w:rPr>
          <w:rFonts w:cs="Arial"/>
          <w:b/>
          <w:bCs/>
          <w:color w:val="000000"/>
          <w:szCs w:val="20"/>
          <w:lang w:eastAsia="sl-SI"/>
        </w:rPr>
        <w:br w:type="page"/>
      </w:r>
    </w:p>
    <w:p w:rsidR="000016EE" w:rsidRPr="004B2ABF" w:rsidRDefault="000016EE" w:rsidP="000016EE">
      <w:pPr>
        <w:spacing w:line="240" w:lineRule="auto"/>
        <w:rPr>
          <w:rFonts w:cs="Arial"/>
          <w:b/>
          <w:bCs/>
          <w:color w:val="000000"/>
          <w:szCs w:val="20"/>
          <w:lang w:eastAsia="sl-SI"/>
        </w:rPr>
      </w:pPr>
      <w:r w:rsidRPr="004B2ABF">
        <w:rPr>
          <w:rFonts w:cs="Arial"/>
          <w:b/>
          <w:bCs/>
          <w:color w:val="000000"/>
          <w:szCs w:val="20"/>
          <w:lang w:eastAsia="sl-SI"/>
        </w:rPr>
        <w:lastRenderedPageBreak/>
        <w:t>VI. NUJNE SPREMEMBE PRAVILNIKA</w:t>
      </w:r>
    </w:p>
    <w:p w:rsidR="000016EE" w:rsidRPr="004B2ABF" w:rsidRDefault="000016EE" w:rsidP="000016EE">
      <w:pPr>
        <w:spacing w:line="240" w:lineRule="auto"/>
        <w:rPr>
          <w:rFonts w:cs="Arial"/>
          <w:b/>
          <w:bCs/>
          <w:color w:val="000000"/>
          <w:szCs w:val="20"/>
          <w:lang w:eastAsia="sl-SI"/>
        </w:rPr>
      </w:pPr>
    </w:p>
    <w:p w:rsidR="000016EE" w:rsidRDefault="000016EE" w:rsidP="000016EE">
      <w:pPr>
        <w:jc w:val="both"/>
      </w:pPr>
      <w:r>
        <w:t xml:space="preserve">Na podlagi drugega odstavka 146. člena Zakona o davku na dodano vrednost </w:t>
      </w:r>
      <w:r>
        <w:rPr>
          <w:szCs w:val="20"/>
        </w:rPr>
        <w:t>(Uradni list RS, št. 13/11 – uradno prečiščeno besedilo, 18/11, 78/11, 38/12, 83/12, 46/13 – ZIPRS1314-A, 101/13 – ZIPRS1415</w:t>
      </w:r>
      <w:r>
        <w:rPr>
          <w:rFonts w:cs="Arial"/>
          <w:szCs w:val="20"/>
        </w:rPr>
        <w:t xml:space="preserve">, 86/14, 90/15, 77/18) </w:t>
      </w:r>
      <w:r>
        <w:t>izdaja minister za finance</w:t>
      </w:r>
    </w:p>
    <w:p w:rsidR="000016EE" w:rsidRDefault="000016EE" w:rsidP="000016EE">
      <w:pPr>
        <w:jc w:val="both"/>
      </w:pPr>
    </w:p>
    <w:p w:rsidR="000016EE" w:rsidRPr="002305D8" w:rsidRDefault="000016EE" w:rsidP="000016EE">
      <w:pPr>
        <w:jc w:val="center"/>
        <w:rPr>
          <w:b/>
        </w:rPr>
      </w:pPr>
      <w:r w:rsidRPr="002305D8">
        <w:rPr>
          <w:b/>
        </w:rPr>
        <w:t>PRAVILNIK</w:t>
      </w:r>
    </w:p>
    <w:p w:rsidR="000016EE" w:rsidRPr="002305D8" w:rsidRDefault="000016EE" w:rsidP="000016EE">
      <w:pPr>
        <w:jc w:val="center"/>
        <w:rPr>
          <w:b/>
        </w:rPr>
      </w:pPr>
      <w:r w:rsidRPr="002305D8">
        <w:rPr>
          <w:b/>
        </w:rPr>
        <w:t>o spremembah in dopolnitvah Pravilnika o izvajanju Zakona o davku na dodano vrednost</w:t>
      </w:r>
    </w:p>
    <w:p w:rsidR="000016EE" w:rsidRDefault="000016EE" w:rsidP="000016EE">
      <w:pPr>
        <w:pStyle w:val="Poglavje"/>
        <w:spacing w:before="0" w:after="0" w:line="260" w:lineRule="exact"/>
        <w:jc w:val="left"/>
        <w:rPr>
          <w:sz w:val="20"/>
          <w:szCs w:val="20"/>
        </w:rPr>
      </w:pPr>
    </w:p>
    <w:p w:rsidR="000016EE" w:rsidRDefault="000016EE" w:rsidP="0093282B">
      <w:pPr>
        <w:pStyle w:val="Odstavekseznama"/>
        <w:numPr>
          <w:ilvl w:val="0"/>
          <w:numId w:val="20"/>
        </w:numPr>
        <w:spacing w:line="240" w:lineRule="auto"/>
        <w:jc w:val="both"/>
        <w:rPr>
          <w:rFonts w:cs="Arial"/>
        </w:rPr>
      </w:pPr>
      <w:r>
        <w:rPr>
          <w:rFonts w:cs="Arial"/>
        </w:rPr>
        <w:t>člen</w:t>
      </w:r>
    </w:p>
    <w:p w:rsidR="000016EE" w:rsidRDefault="000016EE" w:rsidP="000016EE">
      <w:pPr>
        <w:spacing w:line="240" w:lineRule="auto"/>
        <w:jc w:val="both"/>
      </w:pPr>
    </w:p>
    <w:p w:rsidR="000016EE" w:rsidRDefault="000016EE" w:rsidP="000016EE">
      <w:pPr>
        <w:spacing w:line="240" w:lineRule="auto"/>
        <w:ind w:firstLine="708"/>
        <w:jc w:val="both"/>
      </w:pPr>
      <w:r>
        <w:t>V Pravilniku o izvajanju Zakona o davku na dodano vrednost (Uradni list RS, št. 141/06, 52/07, 120/07, 21/08, 123/08, 105/09, 27/10, 104/10, 110/10, 82/11, 106/11, 108/11, 102/12, 54/13, 85/14, 95/14, 39/16, 45/16, 86/16, 50/17 in 84/18) se 21. člen črta.</w:t>
      </w:r>
    </w:p>
    <w:p w:rsidR="000016EE" w:rsidRPr="00565D1D" w:rsidRDefault="000016EE" w:rsidP="000016EE">
      <w:pPr>
        <w:spacing w:line="240" w:lineRule="auto"/>
        <w:jc w:val="both"/>
        <w:rPr>
          <w:rFonts w:cs="Arial"/>
        </w:rPr>
      </w:pPr>
    </w:p>
    <w:p w:rsidR="000016EE" w:rsidRDefault="000016EE" w:rsidP="0093282B">
      <w:pPr>
        <w:pStyle w:val="Odstavekseznama"/>
        <w:numPr>
          <w:ilvl w:val="0"/>
          <w:numId w:val="20"/>
        </w:numPr>
        <w:spacing w:line="240" w:lineRule="auto"/>
        <w:jc w:val="both"/>
        <w:rPr>
          <w:rFonts w:cs="Arial"/>
        </w:rPr>
      </w:pPr>
      <w:r>
        <w:rPr>
          <w:rFonts w:cs="Arial"/>
        </w:rPr>
        <w:t>člen</w:t>
      </w:r>
    </w:p>
    <w:p w:rsidR="000016EE" w:rsidRPr="00AD6A2A" w:rsidRDefault="000016EE" w:rsidP="000016EE">
      <w:pPr>
        <w:spacing w:line="240" w:lineRule="auto"/>
        <w:jc w:val="both"/>
        <w:rPr>
          <w:rFonts w:cs="Arial"/>
        </w:rPr>
      </w:pPr>
    </w:p>
    <w:p w:rsidR="000016EE" w:rsidRPr="00AD6A2A" w:rsidRDefault="000016EE" w:rsidP="000016EE">
      <w:pPr>
        <w:spacing w:line="240" w:lineRule="auto"/>
        <w:jc w:val="both"/>
        <w:rPr>
          <w:rFonts w:cs="Arial"/>
        </w:rPr>
      </w:pPr>
    </w:p>
    <w:p w:rsidR="000016EE" w:rsidRDefault="000016EE" w:rsidP="000016EE">
      <w:pPr>
        <w:pStyle w:val="Odstavekseznama"/>
        <w:rPr>
          <w:rFonts w:cs="Arial"/>
        </w:rPr>
      </w:pPr>
      <w:r>
        <w:rPr>
          <w:rFonts w:cs="Arial"/>
        </w:rPr>
        <w:t>V 23. členu se v četrtem odstavku črta tretji stavek.</w:t>
      </w:r>
    </w:p>
    <w:p w:rsidR="00CB5F64" w:rsidRDefault="00CB5F64" w:rsidP="000016EE">
      <w:pPr>
        <w:pStyle w:val="Odstavekseznama"/>
        <w:rPr>
          <w:rFonts w:cs="Arial"/>
        </w:rPr>
      </w:pPr>
      <w:r>
        <w:rPr>
          <w:rFonts w:cs="Arial"/>
        </w:rPr>
        <w:t xml:space="preserve">Za četrtim odstavkom se doda </w:t>
      </w:r>
      <w:r w:rsidR="00FB2A8D">
        <w:rPr>
          <w:rFonts w:cs="Arial"/>
        </w:rPr>
        <w:t xml:space="preserve">nov </w:t>
      </w:r>
      <w:r>
        <w:rPr>
          <w:rFonts w:cs="Arial"/>
        </w:rPr>
        <w:t>peti odstavek, ki se glasi:</w:t>
      </w:r>
    </w:p>
    <w:p w:rsidR="00CB5F64" w:rsidRDefault="00CB5F64" w:rsidP="000016EE">
      <w:pPr>
        <w:pStyle w:val="Odstavekseznama"/>
        <w:rPr>
          <w:rFonts w:cs="Arial"/>
        </w:rPr>
      </w:pPr>
    </w:p>
    <w:p w:rsidR="00CB5F64" w:rsidRDefault="00CB5F64" w:rsidP="0066609B">
      <w:pPr>
        <w:pStyle w:val="Odstavekseznama"/>
        <w:ind w:left="0" w:firstLine="720"/>
        <w:rPr>
          <w:rFonts w:cs="Arial"/>
        </w:rPr>
      </w:pPr>
      <w:r>
        <w:rPr>
          <w:rFonts w:cs="Arial"/>
        </w:rPr>
        <w:t>»(5) Oseba mora pred registracijo rabljenega prevoznega sredstva, ki je bilo ob pridobitvi namenjeno nadaljnji prodaji, davčnemu organu predložiti obrazec DDV-PPS.«</w:t>
      </w:r>
    </w:p>
    <w:p w:rsidR="00CB5F64" w:rsidRDefault="00CB5F64" w:rsidP="0066609B">
      <w:pPr>
        <w:pStyle w:val="Odstavekseznama"/>
        <w:ind w:left="0" w:firstLine="720"/>
        <w:rPr>
          <w:rFonts w:cs="Arial"/>
        </w:rPr>
      </w:pPr>
    </w:p>
    <w:p w:rsidR="00CB5F64" w:rsidRDefault="00CB5F64" w:rsidP="0066609B">
      <w:pPr>
        <w:pStyle w:val="Odstavekseznama"/>
        <w:ind w:left="0" w:firstLine="720"/>
        <w:rPr>
          <w:rFonts w:cs="Arial"/>
        </w:rPr>
      </w:pPr>
      <w:r>
        <w:rPr>
          <w:rFonts w:cs="Arial"/>
        </w:rPr>
        <w:t>Dosedanji peti odstavek postane šesti odstavek.</w:t>
      </w:r>
    </w:p>
    <w:p w:rsidR="00CB5F64" w:rsidRPr="00CB5F64" w:rsidRDefault="00CB5F64" w:rsidP="00CB5F64">
      <w:pPr>
        <w:pStyle w:val="Odstavekseznama"/>
        <w:rPr>
          <w:rFonts w:cs="Arial"/>
        </w:rPr>
      </w:pPr>
    </w:p>
    <w:p w:rsidR="000016EE" w:rsidRPr="00AD6A2A" w:rsidRDefault="000016EE" w:rsidP="000016EE">
      <w:pPr>
        <w:pStyle w:val="Odstavekseznama"/>
        <w:rPr>
          <w:rFonts w:cs="Arial"/>
        </w:rPr>
      </w:pPr>
    </w:p>
    <w:p w:rsidR="000016EE" w:rsidRDefault="000016EE" w:rsidP="0093282B">
      <w:pPr>
        <w:pStyle w:val="Odstavekseznama"/>
        <w:numPr>
          <w:ilvl w:val="0"/>
          <w:numId w:val="20"/>
        </w:numPr>
        <w:spacing w:line="240" w:lineRule="auto"/>
        <w:jc w:val="both"/>
        <w:rPr>
          <w:rFonts w:cs="Arial"/>
        </w:rPr>
      </w:pPr>
      <w:r>
        <w:rPr>
          <w:rFonts w:cs="Arial"/>
        </w:rPr>
        <w:t>člen</w:t>
      </w:r>
    </w:p>
    <w:p w:rsidR="000016EE" w:rsidRDefault="000016EE" w:rsidP="000016EE">
      <w:pPr>
        <w:spacing w:line="240" w:lineRule="auto"/>
        <w:jc w:val="both"/>
        <w:rPr>
          <w:rFonts w:cs="Arial"/>
        </w:rPr>
      </w:pPr>
    </w:p>
    <w:p w:rsidR="000016EE" w:rsidRDefault="000016EE" w:rsidP="000016EE">
      <w:pPr>
        <w:spacing w:line="240" w:lineRule="auto"/>
        <w:ind w:left="708"/>
        <w:jc w:val="both"/>
        <w:rPr>
          <w:rFonts w:cs="Arial"/>
        </w:rPr>
      </w:pPr>
      <w:r>
        <w:rPr>
          <w:rFonts w:cs="Arial"/>
        </w:rPr>
        <w:t>V 24. členu se tretji  in peti odstavek spremenita tako, da se glasita:</w:t>
      </w:r>
    </w:p>
    <w:p w:rsidR="000016EE" w:rsidRDefault="000016EE" w:rsidP="000016EE">
      <w:pPr>
        <w:spacing w:line="240" w:lineRule="auto"/>
        <w:ind w:left="708"/>
        <w:jc w:val="both"/>
        <w:rPr>
          <w:rFonts w:cs="Arial"/>
        </w:rPr>
      </w:pPr>
    </w:p>
    <w:p w:rsidR="000016EE" w:rsidRDefault="000016EE" w:rsidP="000016EE">
      <w:pPr>
        <w:spacing w:line="240" w:lineRule="auto"/>
        <w:ind w:firstLine="708"/>
        <w:jc w:val="both"/>
        <w:rPr>
          <w:rFonts w:cs="Arial"/>
        </w:rPr>
      </w:pPr>
      <w:r>
        <w:rPr>
          <w:rFonts w:cs="Arial"/>
        </w:rPr>
        <w:t xml:space="preserve">»(3) Oseba, ki ni identificirana za namene DDV in pridobi novo prevozno sredstvo, pridobitev prijavi na obrazcu DDV-PPS, ki je priloga I tega pravilnika in je njegov sestavni del. Obrazec DDV-PPS se davčnemu organu predloži v elektronski obliki prek sistema eDavki. </w:t>
      </w:r>
    </w:p>
    <w:p w:rsidR="000016EE" w:rsidRDefault="000016EE" w:rsidP="000016EE">
      <w:pPr>
        <w:spacing w:line="240" w:lineRule="auto"/>
        <w:ind w:left="708"/>
        <w:jc w:val="both"/>
        <w:rPr>
          <w:rFonts w:cs="Arial"/>
        </w:rPr>
      </w:pPr>
    </w:p>
    <w:p w:rsidR="000016EE" w:rsidRDefault="000016EE" w:rsidP="000016EE">
      <w:pPr>
        <w:spacing w:line="240" w:lineRule="auto"/>
        <w:ind w:firstLine="708"/>
        <w:jc w:val="both"/>
        <w:rPr>
          <w:rFonts w:cs="Arial"/>
        </w:rPr>
      </w:pPr>
      <w:r>
        <w:rPr>
          <w:rFonts w:cs="Arial"/>
        </w:rPr>
        <w:t>(5) Oseba, ki je identificirana za namene DDV, pridobitev novega prevoznega sredstva prijavi na obrazcu DDV-PPS. DDV izkaže v obračunu DDV. Obrazec DDV-PPS se davčnemu organu predloži v elektronski obliki prek sistema eDavki.«.</w:t>
      </w:r>
    </w:p>
    <w:p w:rsidR="00FB2A8D" w:rsidRDefault="00FB2A8D" w:rsidP="000016EE">
      <w:pPr>
        <w:spacing w:line="240" w:lineRule="auto"/>
        <w:ind w:firstLine="708"/>
        <w:jc w:val="both"/>
        <w:rPr>
          <w:rFonts w:cs="Arial"/>
        </w:rPr>
      </w:pPr>
    </w:p>
    <w:p w:rsidR="000016EE" w:rsidRPr="007264FF" w:rsidRDefault="000016EE" w:rsidP="000016EE">
      <w:pPr>
        <w:spacing w:line="240" w:lineRule="auto"/>
        <w:ind w:left="708"/>
        <w:jc w:val="both"/>
        <w:rPr>
          <w:rFonts w:cs="Arial"/>
        </w:rPr>
      </w:pPr>
    </w:p>
    <w:p w:rsidR="000016EE" w:rsidRDefault="000016EE" w:rsidP="0093282B">
      <w:pPr>
        <w:pStyle w:val="Odstavekseznama"/>
        <w:numPr>
          <w:ilvl w:val="0"/>
          <w:numId w:val="20"/>
        </w:numPr>
        <w:spacing w:line="240" w:lineRule="auto"/>
        <w:jc w:val="both"/>
        <w:rPr>
          <w:rFonts w:cs="Arial"/>
        </w:rPr>
      </w:pPr>
      <w:r>
        <w:rPr>
          <w:rFonts w:cs="Arial"/>
        </w:rPr>
        <w:t>člen</w:t>
      </w:r>
    </w:p>
    <w:p w:rsidR="000016EE" w:rsidRDefault="000016EE" w:rsidP="000016EE">
      <w:pPr>
        <w:spacing w:line="240" w:lineRule="auto"/>
        <w:jc w:val="both"/>
        <w:rPr>
          <w:rFonts w:cs="Arial"/>
        </w:rPr>
      </w:pPr>
    </w:p>
    <w:p w:rsidR="000016EE" w:rsidRPr="006517E1" w:rsidRDefault="000016EE" w:rsidP="000016EE">
      <w:pPr>
        <w:pStyle w:val="len"/>
        <w:spacing w:before="0"/>
        <w:jc w:val="both"/>
        <w:rPr>
          <w:b w:val="0"/>
          <w:sz w:val="20"/>
          <w:szCs w:val="20"/>
        </w:rPr>
      </w:pPr>
      <w:r w:rsidRPr="006517E1">
        <w:rPr>
          <w:b w:val="0"/>
          <w:sz w:val="20"/>
          <w:szCs w:val="20"/>
        </w:rPr>
        <w:t>52. člen se spremeni tako, da se glasi:</w:t>
      </w:r>
    </w:p>
    <w:p w:rsidR="000016EE" w:rsidRPr="006517E1" w:rsidRDefault="000016EE" w:rsidP="000016EE">
      <w:pPr>
        <w:pStyle w:val="len"/>
        <w:spacing w:before="0"/>
        <w:jc w:val="both"/>
        <w:rPr>
          <w:b w:val="0"/>
          <w:sz w:val="20"/>
          <w:szCs w:val="20"/>
        </w:rPr>
      </w:pPr>
    </w:p>
    <w:p w:rsidR="000016EE" w:rsidRPr="00BD119E" w:rsidRDefault="000016EE" w:rsidP="000016EE">
      <w:pPr>
        <w:pStyle w:val="len"/>
        <w:spacing w:before="0"/>
        <w:rPr>
          <w:b w:val="0"/>
          <w:sz w:val="20"/>
          <w:szCs w:val="20"/>
        </w:rPr>
      </w:pPr>
      <w:r w:rsidRPr="00BD119E">
        <w:rPr>
          <w:b w:val="0"/>
          <w:sz w:val="20"/>
          <w:szCs w:val="20"/>
        </w:rPr>
        <w:t>»52. člen</w:t>
      </w:r>
    </w:p>
    <w:p w:rsidR="000016EE" w:rsidRPr="00BD119E" w:rsidRDefault="000016EE" w:rsidP="000016EE">
      <w:pPr>
        <w:pStyle w:val="lennaslov"/>
        <w:rPr>
          <w:b w:val="0"/>
          <w:sz w:val="20"/>
          <w:szCs w:val="20"/>
        </w:rPr>
      </w:pPr>
      <w:r w:rsidRPr="00BD119E">
        <w:rPr>
          <w:b w:val="0"/>
          <w:sz w:val="20"/>
          <w:szCs w:val="20"/>
        </w:rPr>
        <w:t>(Knjige, časopisi in periodične publikacije)</w:t>
      </w:r>
    </w:p>
    <w:p w:rsidR="000016EE" w:rsidRPr="006517E1" w:rsidRDefault="000016EE" w:rsidP="000016EE">
      <w:pPr>
        <w:pStyle w:val="Odstavek"/>
        <w:ind w:firstLine="397"/>
        <w:rPr>
          <w:sz w:val="20"/>
          <w:szCs w:val="20"/>
        </w:rPr>
      </w:pPr>
      <w:r w:rsidRPr="006517E1">
        <w:rPr>
          <w:sz w:val="20"/>
          <w:szCs w:val="20"/>
        </w:rPr>
        <w:t>(1) Med izdelke iz 6. točke Priloge I k ZDDV-1</w:t>
      </w:r>
      <w:r w:rsidRPr="006517E1">
        <w:rPr>
          <w:b/>
          <w:bCs/>
          <w:sz w:val="20"/>
          <w:szCs w:val="20"/>
        </w:rPr>
        <w:t xml:space="preserve"> </w:t>
      </w:r>
      <w:r w:rsidRPr="006517E1">
        <w:rPr>
          <w:sz w:val="20"/>
          <w:szCs w:val="20"/>
        </w:rPr>
        <w:t>se uvrščajo:</w:t>
      </w:r>
    </w:p>
    <w:p w:rsidR="000016EE" w:rsidRPr="006517E1" w:rsidRDefault="000016EE" w:rsidP="0093282B">
      <w:pPr>
        <w:pStyle w:val="Alineazaodstavkom"/>
        <w:numPr>
          <w:ilvl w:val="0"/>
          <w:numId w:val="19"/>
        </w:numPr>
        <w:tabs>
          <w:tab w:val="left" w:pos="540"/>
          <w:tab w:val="left" w:pos="900"/>
        </w:tabs>
        <w:overflowPunct/>
        <w:autoSpaceDE/>
        <w:autoSpaceDN/>
        <w:adjustRightInd/>
        <w:spacing w:line="240" w:lineRule="auto"/>
        <w:textAlignment w:val="auto"/>
        <w:rPr>
          <w:sz w:val="20"/>
          <w:szCs w:val="20"/>
        </w:rPr>
      </w:pPr>
      <w:r w:rsidRPr="006517E1">
        <w:rPr>
          <w:sz w:val="20"/>
          <w:szCs w:val="20"/>
        </w:rPr>
        <w:t>tiskane knjige, brošure, letaki in podobno gradivo (tarifna oznaka: 4901);</w:t>
      </w:r>
    </w:p>
    <w:p w:rsidR="000016EE" w:rsidRPr="006517E1" w:rsidRDefault="000016EE" w:rsidP="0093282B">
      <w:pPr>
        <w:pStyle w:val="Alineazaodstavkom"/>
        <w:numPr>
          <w:ilvl w:val="0"/>
          <w:numId w:val="19"/>
        </w:numPr>
        <w:tabs>
          <w:tab w:val="left" w:pos="540"/>
          <w:tab w:val="left" w:pos="900"/>
        </w:tabs>
        <w:overflowPunct/>
        <w:autoSpaceDE/>
        <w:autoSpaceDN/>
        <w:adjustRightInd/>
        <w:spacing w:line="240" w:lineRule="auto"/>
        <w:textAlignment w:val="auto"/>
        <w:rPr>
          <w:sz w:val="20"/>
          <w:szCs w:val="20"/>
        </w:rPr>
      </w:pPr>
      <w:r w:rsidRPr="006517E1">
        <w:rPr>
          <w:sz w:val="20"/>
          <w:szCs w:val="20"/>
        </w:rPr>
        <w:t>časopisi, revije in druge periodične publikacije (tarifna oznaka: 4902);</w:t>
      </w:r>
    </w:p>
    <w:p w:rsidR="000016EE" w:rsidRPr="006517E1" w:rsidRDefault="000016EE" w:rsidP="0093282B">
      <w:pPr>
        <w:pStyle w:val="Alineazaodstavkom"/>
        <w:numPr>
          <w:ilvl w:val="0"/>
          <w:numId w:val="19"/>
        </w:numPr>
        <w:tabs>
          <w:tab w:val="left" w:pos="540"/>
          <w:tab w:val="left" w:pos="900"/>
        </w:tabs>
        <w:overflowPunct/>
        <w:autoSpaceDE/>
        <w:autoSpaceDN/>
        <w:adjustRightInd/>
        <w:spacing w:line="240" w:lineRule="auto"/>
        <w:textAlignment w:val="auto"/>
        <w:rPr>
          <w:sz w:val="20"/>
          <w:szCs w:val="20"/>
        </w:rPr>
      </w:pPr>
      <w:r w:rsidRPr="006517E1">
        <w:rPr>
          <w:sz w:val="20"/>
          <w:szCs w:val="20"/>
        </w:rPr>
        <w:t>otroške slikanice (tarifna oznaka: 4903 00 00);</w:t>
      </w:r>
    </w:p>
    <w:p w:rsidR="000016EE" w:rsidRPr="006517E1" w:rsidRDefault="000016EE" w:rsidP="0093282B">
      <w:pPr>
        <w:pStyle w:val="Alineazaodstavkom"/>
        <w:numPr>
          <w:ilvl w:val="0"/>
          <w:numId w:val="19"/>
        </w:numPr>
        <w:tabs>
          <w:tab w:val="left" w:pos="540"/>
          <w:tab w:val="left" w:pos="900"/>
        </w:tabs>
        <w:overflowPunct/>
        <w:autoSpaceDE/>
        <w:autoSpaceDN/>
        <w:adjustRightInd/>
        <w:spacing w:line="240" w:lineRule="auto"/>
        <w:textAlignment w:val="auto"/>
        <w:rPr>
          <w:sz w:val="20"/>
          <w:szCs w:val="20"/>
        </w:rPr>
      </w:pPr>
      <w:r w:rsidRPr="006517E1">
        <w:rPr>
          <w:sz w:val="20"/>
          <w:szCs w:val="20"/>
        </w:rPr>
        <w:t>glasbena dela (tarifna oznaka: 4904 00 00);</w:t>
      </w:r>
    </w:p>
    <w:p w:rsidR="000016EE" w:rsidRPr="006517E1" w:rsidRDefault="000016EE" w:rsidP="0093282B">
      <w:pPr>
        <w:pStyle w:val="Alineazaodstavkom"/>
        <w:numPr>
          <w:ilvl w:val="0"/>
          <w:numId w:val="19"/>
        </w:numPr>
        <w:tabs>
          <w:tab w:val="left" w:pos="540"/>
          <w:tab w:val="left" w:pos="900"/>
        </w:tabs>
        <w:overflowPunct/>
        <w:autoSpaceDE/>
        <w:autoSpaceDN/>
        <w:adjustRightInd/>
        <w:spacing w:line="240" w:lineRule="auto"/>
        <w:textAlignment w:val="auto"/>
        <w:rPr>
          <w:sz w:val="20"/>
          <w:szCs w:val="20"/>
        </w:rPr>
      </w:pPr>
      <w:r w:rsidRPr="006517E1">
        <w:rPr>
          <w:sz w:val="20"/>
          <w:szCs w:val="20"/>
        </w:rPr>
        <w:t>zemljevidi ter hidrografske in podobne karte vseh vrst (tarifna oznaka: 4905);</w:t>
      </w:r>
    </w:p>
    <w:p w:rsidR="000016EE" w:rsidRPr="006517E1" w:rsidRDefault="000016EE" w:rsidP="0093282B">
      <w:pPr>
        <w:pStyle w:val="Alineazaodstavkom"/>
        <w:numPr>
          <w:ilvl w:val="0"/>
          <w:numId w:val="19"/>
        </w:numPr>
        <w:tabs>
          <w:tab w:val="left" w:pos="540"/>
          <w:tab w:val="left" w:pos="900"/>
        </w:tabs>
        <w:overflowPunct/>
        <w:autoSpaceDE/>
        <w:autoSpaceDN/>
        <w:adjustRightInd/>
        <w:spacing w:line="240" w:lineRule="auto"/>
        <w:textAlignment w:val="auto"/>
        <w:rPr>
          <w:sz w:val="20"/>
          <w:szCs w:val="20"/>
        </w:rPr>
      </w:pPr>
      <w:r w:rsidRPr="006517E1">
        <w:rPr>
          <w:sz w:val="20"/>
          <w:szCs w:val="20"/>
        </w:rPr>
        <w:t>knjige, slikanice, glasbene knjige z notami in atlasi na posnetih nosilcih s tekstovnimi, slikovnimi in zvočnimi zapisi (tarifna oznaka: 8523).</w:t>
      </w:r>
    </w:p>
    <w:p w:rsidR="000016EE" w:rsidRPr="006517E1" w:rsidRDefault="000016EE" w:rsidP="000016EE">
      <w:pPr>
        <w:pStyle w:val="Alineazaodstavkom"/>
        <w:numPr>
          <w:ilvl w:val="0"/>
          <w:numId w:val="0"/>
        </w:numPr>
        <w:ind w:left="397" w:hanging="397"/>
        <w:rPr>
          <w:sz w:val="20"/>
          <w:szCs w:val="20"/>
        </w:rPr>
      </w:pPr>
    </w:p>
    <w:p w:rsidR="000016EE" w:rsidRPr="006517E1" w:rsidRDefault="000016EE" w:rsidP="000016EE">
      <w:pPr>
        <w:pStyle w:val="Alineazaodstavkom"/>
        <w:numPr>
          <w:ilvl w:val="0"/>
          <w:numId w:val="0"/>
        </w:numPr>
        <w:ind w:left="397" w:hanging="397"/>
        <w:rPr>
          <w:sz w:val="20"/>
          <w:szCs w:val="20"/>
        </w:rPr>
      </w:pPr>
      <w:r w:rsidRPr="006517E1">
        <w:rPr>
          <w:sz w:val="20"/>
          <w:szCs w:val="20"/>
        </w:rPr>
        <w:tab/>
        <w:t>(2) Elektronska dobava knjig, časopisov in periodičnih publikacij iz 6. točke Priloge I k ZDDV-1 vključuje dajanje teh vsebin na razpolago preko spletne ponudbe.</w:t>
      </w:r>
    </w:p>
    <w:p w:rsidR="000016EE" w:rsidRDefault="000016EE" w:rsidP="000016EE">
      <w:pPr>
        <w:pStyle w:val="Odstavek"/>
        <w:spacing w:before="0"/>
        <w:rPr>
          <w:sz w:val="20"/>
          <w:szCs w:val="20"/>
        </w:rPr>
      </w:pPr>
    </w:p>
    <w:p w:rsidR="000016EE" w:rsidRDefault="000016EE" w:rsidP="000016EE">
      <w:pPr>
        <w:pStyle w:val="Odstavek"/>
        <w:spacing w:before="0"/>
        <w:ind w:firstLine="397"/>
        <w:rPr>
          <w:sz w:val="20"/>
          <w:szCs w:val="20"/>
        </w:rPr>
      </w:pPr>
      <w:r w:rsidRPr="006517E1">
        <w:rPr>
          <w:sz w:val="20"/>
          <w:szCs w:val="20"/>
        </w:rPr>
        <w:t>(3) Med izdelke in storitve iz prvega in drugega odstavka se ne uvrščajo knjige, časopisi in periodične publikacije (</w:t>
      </w:r>
      <w:r>
        <w:rPr>
          <w:sz w:val="20"/>
          <w:szCs w:val="20"/>
        </w:rPr>
        <w:t>vključno brošure, letaki in podobni materiali, otroške slikanice, knjige za risanje ali pobarvanke, glasbena dela, zemljevidi in hidrografske ali podobne karte</w:t>
      </w:r>
      <w:r w:rsidRPr="006517E1">
        <w:rPr>
          <w:sz w:val="20"/>
          <w:szCs w:val="20"/>
        </w:rPr>
        <w:t xml:space="preserve">), ki vključujejo nad 50% reklamnih vsebin, niti </w:t>
      </w:r>
      <w:r>
        <w:rPr>
          <w:sz w:val="20"/>
          <w:szCs w:val="20"/>
        </w:rPr>
        <w:t>te vsebine</w:t>
      </w:r>
      <w:r w:rsidRPr="006517E1">
        <w:rPr>
          <w:sz w:val="20"/>
          <w:szCs w:val="20"/>
        </w:rPr>
        <w:t>, ki vključujejo nad 50% glasbo, filme in igre, vključno z igrami na srečo in loterijo, kot tudi predvajanj</w:t>
      </w:r>
      <w:r>
        <w:rPr>
          <w:sz w:val="20"/>
          <w:szCs w:val="20"/>
        </w:rPr>
        <w:t>a</w:t>
      </w:r>
      <w:r w:rsidRPr="006517E1">
        <w:rPr>
          <w:sz w:val="20"/>
          <w:szCs w:val="20"/>
        </w:rPr>
        <w:t xml:space="preserve"> in prireditv</w:t>
      </w:r>
      <w:r>
        <w:rPr>
          <w:sz w:val="20"/>
          <w:szCs w:val="20"/>
        </w:rPr>
        <w:t>e</w:t>
      </w:r>
      <w:r w:rsidRPr="006517E1">
        <w:rPr>
          <w:sz w:val="20"/>
          <w:szCs w:val="20"/>
        </w:rPr>
        <w:t xml:space="preserve"> s področij politike, kulture, umetnosti, športa, znanosti in zabave.«.</w:t>
      </w:r>
    </w:p>
    <w:p w:rsidR="000016EE" w:rsidRDefault="000016EE" w:rsidP="000016EE">
      <w:pPr>
        <w:pStyle w:val="Odstavek"/>
        <w:spacing w:before="0"/>
        <w:ind w:firstLine="397"/>
        <w:rPr>
          <w:sz w:val="20"/>
          <w:szCs w:val="20"/>
        </w:rPr>
      </w:pPr>
    </w:p>
    <w:p w:rsidR="000016EE" w:rsidRPr="006517E1" w:rsidRDefault="000016EE" w:rsidP="000016EE">
      <w:pPr>
        <w:pStyle w:val="Odstavek"/>
        <w:spacing w:before="0"/>
        <w:ind w:firstLine="397"/>
        <w:rPr>
          <w:sz w:val="20"/>
          <w:szCs w:val="20"/>
        </w:rPr>
      </w:pPr>
      <w:r>
        <w:rPr>
          <w:sz w:val="20"/>
          <w:szCs w:val="20"/>
        </w:rPr>
        <w:t>(4) Po 6. točki Priloge I k ZDDV-1 so obdavčene tudi knjige, časopisi in periodične publikacije, vključno ostala gradiva iz te točke za slepe oziroma slabovidne ter gluhe oziroma naglušne v njim prilagojenih tehnikah.«.</w:t>
      </w:r>
    </w:p>
    <w:p w:rsidR="000016EE" w:rsidRDefault="000016EE" w:rsidP="0093282B">
      <w:pPr>
        <w:pStyle w:val="Odstavekseznama"/>
        <w:numPr>
          <w:ilvl w:val="0"/>
          <w:numId w:val="20"/>
        </w:numPr>
        <w:spacing w:line="240" w:lineRule="auto"/>
        <w:jc w:val="both"/>
        <w:rPr>
          <w:rFonts w:cs="Arial"/>
        </w:rPr>
      </w:pPr>
      <w:r>
        <w:rPr>
          <w:rFonts w:cs="Arial"/>
        </w:rPr>
        <w:t>člen</w:t>
      </w:r>
    </w:p>
    <w:p w:rsidR="000016EE" w:rsidRDefault="000016EE" w:rsidP="000016EE">
      <w:pPr>
        <w:spacing w:line="240" w:lineRule="auto"/>
        <w:ind w:left="708"/>
        <w:jc w:val="both"/>
        <w:rPr>
          <w:rFonts w:cs="Arial"/>
        </w:rPr>
      </w:pPr>
    </w:p>
    <w:p w:rsidR="000016EE" w:rsidRDefault="000016EE" w:rsidP="000016EE">
      <w:pPr>
        <w:spacing w:line="240" w:lineRule="auto"/>
        <w:ind w:left="708"/>
        <w:jc w:val="both"/>
        <w:rPr>
          <w:rFonts w:cs="Arial"/>
        </w:rPr>
      </w:pPr>
      <w:r>
        <w:rPr>
          <w:rFonts w:cs="Arial"/>
        </w:rPr>
        <w:t>V 79. členu se črta prvi do tretji odstavek.</w:t>
      </w:r>
    </w:p>
    <w:p w:rsidR="000016EE" w:rsidRDefault="000016EE" w:rsidP="000016EE">
      <w:pPr>
        <w:spacing w:line="240" w:lineRule="auto"/>
        <w:ind w:left="708"/>
        <w:jc w:val="both"/>
        <w:rPr>
          <w:rFonts w:cs="Arial"/>
        </w:rPr>
      </w:pPr>
    </w:p>
    <w:p w:rsidR="000016EE" w:rsidRDefault="000016EE" w:rsidP="000016EE">
      <w:pPr>
        <w:spacing w:line="240" w:lineRule="auto"/>
        <w:ind w:left="708"/>
        <w:jc w:val="both"/>
        <w:rPr>
          <w:rFonts w:cs="Arial"/>
        </w:rPr>
      </w:pPr>
      <w:r>
        <w:rPr>
          <w:rFonts w:cs="Arial"/>
        </w:rPr>
        <w:t>Četrti in peti odstavek postaneta prvi in drugi odstavek.</w:t>
      </w:r>
    </w:p>
    <w:p w:rsidR="000016EE" w:rsidRPr="0066234C" w:rsidRDefault="000016EE" w:rsidP="000016EE">
      <w:pPr>
        <w:spacing w:line="240" w:lineRule="auto"/>
        <w:ind w:left="708"/>
        <w:jc w:val="both"/>
        <w:rPr>
          <w:rFonts w:cs="Arial"/>
        </w:rPr>
      </w:pPr>
    </w:p>
    <w:p w:rsidR="000016EE" w:rsidRDefault="000016EE" w:rsidP="0093282B">
      <w:pPr>
        <w:pStyle w:val="Odstavekseznama"/>
        <w:numPr>
          <w:ilvl w:val="0"/>
          <w:numId w:val="20"/>
        </w:numPr>
        <w:spacing w:line="240" w:lineRule="auto"/>
        <w:jc w:val="both"/>
        <w:rPr>
          <w:rFonts w:cs="Arial"/>
        </w:rPr>
      </w:pPr>
      <w:r>
        <w:rPr>
          <w:rFonts w:cs="Arial"/>
        </w:rPr>
        <w:t>člen</w:t>
      </w:r>
    </w:p>
    <w:p w:rsidR="000016EE" w:rsidRDefault="000016EE" w:rsidP="000016EE">
      <w:pPr>
        <w:spacing w:line="240" w:lineRule="auto"/>
        <w:jc w:val="both"/>
        <w:rPr>
          <w:rFonts w:cs="Arial"/>
        </w:rPr>
      </w:pPr>
    </w:p>
    <w:p w:rsidR="000016EE" w:rsidRDefault="000016EE" w:rsidP="000016EE">
      <w:pPr>
        <w:spacing w:line="240" w:lineRule="auto"/>
        <w:ind w:left="708"/>
        <w:jc w:val="both"/>
        <w:rPr>
          <w:rFonts w:cs="Arial"/>
        </w:rPr>
      </w:pPr>
      <w:r>
        <w:rPr>
          <w:rFonts w:cs="Arial"/>
        </w:rPr>
        <w:t>V 80. členu se drugi odstavek spremeni tako, da se glasi:</w:t>
      </w:r>
    </w:p>
    <w:p w:rsidR="000016EE" w:rsidRDefault="000016EE" w:rsidP="000016EE">
      <w:pPr>
        <w:spacing w:line="240" w:lineRule="auto"/>
        <w:ind w:left="708"/>
        <w:jc w:val="both"/>
        <w:rPr>
          <w:rFonts w:cs="Arial"/>
        </w:rPr>
      </w:pPr>
    </w:p>
    <w:p w:rsidR="000016EE" w:rsidRDefault="000016EE" w:rsidP="000016EE">
      <w:pPr>
        <w:spacing w:line="240" w:lineRule="auto"/>
        <w:ind w:firstLine="708"/>
        <w:jc w:val="both"/>
        <w:rPr>
          <w:rFonts w:cs="Arial"/>
        </w:rPr>
      </w:pPr>
      <w:r>
        <w:rPr>
          <w:rFonts w:cs="Arial"/>
        </w:rPr>
        <w:t>»(2) Davčni zavezanec kot dokaz iz c) točke drugega odstavka 50. člena ZDDV-1 predloži ustrezno prevozno listino glede na vrsto prevoza ali drug ustrezni dokument, ki služi kot dokazilo za oprostitev dobave blaga v skladu s 1. in 4. točko 46. člena ZDDV-1.</w:t>
      </w:r>
    </w:p>
    <w:p w:rsidR="000016EE" w:rsidRPr="004A17CF" w:rsidRDefault="000016EE" w:rsidP="000016EE">
      <w:pPr>
        <w:spacing w:line="240" w:lineRule="auto"/>
        <w:ind w:firstLine="708"/>
        <w:jc w:val="both"/>
        <w:rPr>
          <w:rFonts w:cs="Arial"/>
        </w:rPr>
      </w:pPr>
    </w:p>
    <w:p w:rsidR="000016EE" w:rsidRDefault="000016EE" w:rsidP="0093282B">
      <w:pPr>
        <w:pStyle w:val="Odstavekseznama"/>
        <w:numPr>
          <w:ilvl w:val="0"/>
          <w:numId w:val="20"/>
        </w:numPr>
        <w:spacing w:line="240" w:lineRule="auto"/>
        <w:jc w:val="both"/>
        <w:rPr>
          <w:rFonts w:cs="Arial"/>
        </w:rPr>
      </w:pPr>
      <w:r>
        <w:rPr>
          <w:rFonts w:cs="Arial"/>
        </w:rPr>
        <w:t>člen</w:t>
      </w:r>
    </w:p>
    <w:p w:rsidR="000016EE" w:rsidRDefault="000016EE" w:rsidP="000016EE">
      <w:pPr>
        <w:spacing w:line="240" w:lineRule="auto"/>
        <w:jc w:val="both"/>
      </w:pPr>
    </w:p>
    <w:p w:rsidR="000016EE" w:rsidRDefault="000016EE" w:rsidP="000016EE">
      <w:pPr>
        <w:spacing w:line="240" w:lineRule="auto"/>
        <w:ind w:left="708"/>
        <w:jc w:val="both"/>
        <w:rPr>
          <w:rFonts w:cs="Arial"/>
        </w:rPr>
      </w:pPr>
      <w:r>
        <w:rPr>
          <w:rFonts w:cs="Arial"/>
        </w:rPr>
        <w:t>135. člen se spremeni tako, da se glasi:</w:t>
      </w:r>
    </w:p>
    <w:p w:rsidR="000016EE" w:rsidRDefault="000016EE" w:rsidP="000016EE">
      <w:pPr>
        <w:spacing w:line="240" w:lineRule="auto"/>
        <w:ind w:left="708"/>
        <w:jc w:val="both"/>
        <w:rPr>
          <w:rFonts w:cs="Arial"/>
        </w:rPr>
      </w:pPr>
    </w:p>
    <w:p w:rsidR="000016EE" w:rsidRDefault="000016EE" w:rsidP="000016EE">
      <w:pPr>
        <w:spacing w:line="240" w:lineRule="auto"/>
        <w:ind w:firstLine="709"/>
        <w:jc w:val="both"/>
        <w:rPr>
          <w:rFonts w:cs="Arial"/>
        </w:rPr>
      </w:pPr>
      <w:r>
        <w:rPr>
          <w:rFonts w:cs="Arial"/>
        </w:rPr>
        <w:t>»Davčni zavezanec pošlje poročilo s podatki iz desetega odstavka 20. člena ZDDV-1 v  elektronski obliki prek sistema eDavki.«.</w:t>
      </w:r>
    </w:p>
    <w:p w:rsidR="000016EE" w:rsidRPr="006F63C7" w:rsidRDefault="000016EE" w:rsidP="000016EE">
      <w:pPr>
        <w:spacing w:line="240" w:lineRule="auto"/>
        <w:ind w:left="708"/>
        <w:jc w:val="both"/>
        <w:rPr>
          <w:rFonts w:cs="Arial"/>
        </w:rPr>
      </w:pPr>
    </w:p>
    <w:p w:rsidR="000016EE" w:rsidRDefault="000016EE" w:rsidP="0093282B">
      <w:pPr>
        <w:pStyle w:val="Odstavekseznama"/>
        <w:numPr>
          <w:ilvl w:val="0"/>
          <w:numId w:val="20"/>
        </w:numPr>
        <w:spacing w:line="240" w:lineRule="auto"/>
        <w:jc w:val="both"/>
        <w:rPr>
          <w:rFonts w:cs="Arial"/>
        </w:rPr>
      </w:pPr>
      <w:r>
        <w:rPr>
          <w:rFonts w:cs="Arial"/>
        </w:rPr>
        <w:t>člen</w:t>
      </w:r>
    </w:p>
    <w:p w:rsidR="000016EE" w:rsidRDefault="000016EE" w:rsidP="000016EE">
      <w:pPr>
        <w:spacing w:line="240" w:lineRule="auto"/>
        <w:jc w:val="both"/>
        <w:rPr>
          <w:rFonts w:cs="Arial"/>
        </w:rPr>
      </w:pPr>
    </w:p>
    <w:p w:rsidR="000016EE" w:rsidRDefault="000016EE" w:rsidP="000016EE">
      <w:pPr>
        <w:spacing w:line="240" w:lineRule="auto"/>
        <w:ind w:left="708"/>
        <w:jc w:val="both"/>
        <w:rPr>
          <w:rFonts w:cs="Arial"/>
        </w:rPr>
      </w:pPr>
      <w:r>
        <w:rPr>
          <w:rFonts w:cs="Arial"/>
        </w:rPr>
        <w:t>148. člen se spremeni tako, da se glasi:</w:t>
      </w:r>
    </w:p>
    <w:p w:rsidR="000016EE" w:rsidRDefault="000016EE" w:rsidP="000016EE">
      <w:pPr>
        <w:spacing w:line="240" w:lineRule="auto"/>
        <w:ind w:left="708"/>
        <w:jc w:val="both"/>
        <w:rPr>
          <w:rFonts w:cs="Arial"/>
        </w:rPr>
      </w:pPr>
    </w:p>
    <w:p w:rsidR="000016EE" w:rsidRDefault="000016EE" w:rsidP="000016EE">
      <w:pPr>
        <w:spacing w:line="240" w:lineRule="auto"/>
        <w:ind w:firstLine="708"/>
        <w:jc w:val="both"/>
        <w:rPr>
          <w:rFonts w:cs="Arial"/>
        </w:rPr>
      </w:pPr>
      <w:r>
        <w:rPr>
          <w:rFonts w:cs="Arial"/>
        </w:rPr>
        <w:t xml:space="preserve">»Davčni zavezanec, ki opravlja dobave blaga v druge države članice, pri katerih se v skladu z 20. členom ZDDV-1 šteje, da je kraj opravljene dobave tam, kjer se odpošiljanje oziroma prevoz konča (prodaja blaga na daljavo) mora v svojem knjigovodstvu zagotoviti podatke o višini letnega prometa, ločeno za vsako namembno državo članico.«. </w:t>
      </w:r>
    </w:p>
    <w:p w:rsidR="000016EE" w:rsidRPr="006F63C7" w:rsidRDefault="000016EE" w:rsidP="000016EE">
      <w:pPr>
        <w:spacing w:line="240" w:lineRule="auto"/>
        <w:jc w:val="both"/>
        <w:rPr>
          <w:rFonts w:cs="Arial"/>
        </w:rPr>
      </w:pPr>
    </w:p>
    <w:p w:rsidR="000016EE" w:rsidRDefault="000016EE" w:rsidP="0093282B">
      <w:pPr>
        <w:pStyle w:val="Odstavekseznama"/>
        <w:numPr>
          <w:ilvl w:val="0"/>
          <w:numId w:val="20"/>
        </w:numPr>
        <w:spacing w:line="240" w:lineRule="auto"/>
        <w:jc w:val="both"/>
        <w:rPr>
          <w:rFonts w:cs="Arial"/>
        </w:rPr>
      </w:pPr>
      <w:r>
        <w:rPr>
          <w:rFonts w:cs="Arial"/>
        </w:rPr>
        <w:t>člen</w:t>
      </w:r>
    </w:p>
    <w:p w:rsidR="000016EE" w:rsidRDefault="000016EE" w:rsidP="000016EE">
      <w:pPr>
        <w:spacing w:line="240" w:lineRule="auto"/>
        <w:ind w:left="708"/>
        <w:jc w:val="both"/>
        <w:rPr>
          <w:rFonts w:cs="Arial"/>
        </w:rPr>
      </w:pPr>
    </w:p>
    <w:p w:rsidR="000016EE" w:rsidRDefault="000016EE" w:rsidP="000016EE">
      <w:pPr>
        <w:spacing w:line="240" w:lineRule="auto"/>
        <w:ind w:firstLine="708"/>
        <w:jc w:val="both"/>
        <w:rPr>
          <w:rFonts w:cs="Arial"/>
        </w:rPr>
      </w:pPr>
      <w:r>
        <w:rPr>
          <w:rFonts w:cs="Arial"/>
        </w:rPr>
        <w:t>V prvem odstavku 159. člena se za prvim stavkom doda nov stavek, ki se glasi: »Davčni zavezanec iz 9.a člena ZDDV-1 mora v obrazcu RP-O izkazati podatke o prenosih blaga, opravljenih v okviru posebne ureditve za skladiščenje na odpoklic, in podatke o spremembah in popravkih v zvezi s prenosom blaga v skladiščenje na odpoklic ter dobave blaga, ki je bilo skladiščeno na odpoklic.«.</w:t>
      </w:r>
    </w:p>
    <w:p w:rsidR="000016EE" w:rsidRPr="00BA6BBC" w:rsidRDefault="000016EE" w:rsidP="000016EE">
      <w:pPr>
        <w:spacing w:line="240" w:lineRule="auto"/>
        <w:ind w:firstLine="708"/>
        <w:jc w:val="both"/>
        <w:rPr>
          <w:rFonts w:cs="Arial"/>
        </w:rPr>
      </w:pPr>
      <w:r>
        <w:rPr>
          <w:rFonts w:cs="Arial"/>
        </w:rPr>
        <w:t xml:space="preserve"> </w:t>
      </w:r>
    </w:p>
    <w:p w:rsidR="000016EE" w:rsidRDefault="000016EE" w:rsidP="0093282B">
      <w:pPr>
        <w:pStyle w:val="Odstavekseznama"/>
        <w:numPr>
          <w:ilvl w:val="0"/>
          <w:numId w:val="20"/>
        </w:numPr>
        <w:spacing w:line="240" w:lineRule="auto"/>
        <w:jc w:val="both"/>
        <w:rPr>
          <w:rFonts w:cs="Arial"/>
        </w:rPr>
      </w:pPr>
      <w:r>
        <w:rPr>
          <w:rFonts w:cs="Arial"/>
        </w:rPr>
        <w:t>člen</w:t>
      </w:r>
    </w:p>
    <w:p w:rsidR="000016EE" w:rsidRDefault="000016EE" w:rsidP="000016EE">
      <w:pPr>
        <w:spacing w:after="160" w:line="259" w:lineRule="auto"/>
        <w:ind w:firstLine="397"/>
        <w:rPr>
          <w:rFonts w:cs="Arial"/>
          <w:color w:val="000000" w:themeColor="text1"/>
          <w:szCs w:val="20"/>
          <w:lang w:eastAsia="sl-SI"/>
        </w:rPr>
      </w:pPr>
    </w:p>
    <w:p w:rsidR="000016EE" w:rsidRDefault="000016EE" w:rsidP="000016EE">
      <w:pPr>
        <w:spacing w:after="160" w:line="259" w:lineRule="auto"/>
        <w:ind w:firstLine="397"/>
        <w:jc w:val="both"/>
        <w:rPr>
          <w:rFonts w:cs="Arial"/>
          <w:color w:val="000000" w:themeColor="text1"/>
          <w:szCs w:val="20"/>
          <w:lang w:eastAsia="sl-SI"/>
        </w:rPr>
      </w:pPr>
      <w:r w:rsidRPr="00BD119E">
        <w:rPr>
          <w:rFonts w:cs="Arial"/>
          <w:color w:val="000000" w:themeColor="text1"/>
          <w:szCs w:val="20"/>
          <w:lang w:eastAsia="sl-SI"/>
        </w:rPr>
        <w:t xml:space="preserve">Priloga X (obrazec </w:t>
      </w:r>
      <w:r>
        <w:rPr>
          <w:rFonts w:cs="Arial"/>
          <w:color w:val="000000" w:themeColor="text1"/>
          <w:szCs w:val="20"/>
          <w:lang w:eastAsia="sl-SI"/>
        </w:rPr>
        <w:t>RP-O</w:t>
      </w:r>
      <w:r w:rsidRPr="00BD119E">
        <w:rPr>
          <w:rFonts w:cs="Arial"/>
          <w:color w:val="000000" w:themeColor="text1"/>
          <w:szCs w:val="20"/>
          <w:lang w:eastAsia="sl-SI"/>
        </w:rPr>
        <w:t xml:space="preserve">) se nadomesti z novo Prilogo X (Obrazec </w:t>
      </w:r>
      <w:r>
        <w:rPr>
          <w:rFonts w:cs="Arial"/>
          <w:color w:val="000000" w:themeColor="text1"/>
          <w:szCs w:val="20"/>
          <w:lang w:eastAsia="sl-SI"/>
        </w:rPr>
        <w:t>RP-O</w:t>
      </w:r>
      <w:r w:rsidRPr="00BD119E">
        <w:rPr>
          <w:rFonts w:cs="Arial"/>
          <w:color w:val="000000" w:themeColor="text1"/>
          <w:szCs w:val="20"/>
          <w:lang w:eastAsia="sl-SI"/>
        </w:rPr>
        <w:t>), ki je priloga tega pravilnika in njegov sestavni del.</w:t>
      </w:r>
    </w:p>
    <w:p w:rsidR="000016EE" w:rsidRDefault="000016EE" w:rsidP="0093282B">
      <w:pPr>
        <w:pStyle w:val="Odstavekseznama"/>
        <w:numPr>
          <w:ilvl w:val="0"/>
          <w:numId w:val="20"/>
        </w:numPr>
        <w:spacing w:line="240" w:lineRule="auto"/>
        <w:jc w:val="both"/>
        <w:rPr>
          <w:rFonts w:cs="Arial"/>
        </w:rPr>
      </w:pPr>
      <w:r>
        <w:rPr>
          <w:rFonts w:cs="Arial"/>
        </w:rPr>
        <w:t>člen</w:t>
      </w:r>
    </w:p>
    <w:p w:rsidR="000016EE" w:rsidRDefault="000016EE" w:rsidP="000016EE">
      <w:pPr>
        <w:spacing w:after="160" w:line="259" w:lineRule="auto"/>
        <w:ind w:firstLine="397"/>
        <w:jc w:val="both"/>
        <w:rPr>
          <w:rFonts w:cs="Arial"/>
          <w:color w:val="000000" w:themeColor="text1"/>
          <w:szCs w:val="20"/>
          <w:lang w:eastAsia="sl-SI"/>
        </w:rPr>
      </w:pPr>
    </w:p>
    <w:p w:rsidR="000016EE" w:rsidRDefault="000016EE" w:rsidP="00A91BC8">
      <w:pPr>
        <w:spacing w:after="160" w:line="259" w:lineRule="auto"/>
        <w:ind w:firstLine="397"/>
        <w:jc w:val="both"/>
        <w:rPr>
          <w:rFonts w:cs="Arial"/>
          <w:color w:val="000000" w:themeColor="text1"/>
          <w:szCs w:val="20"/>
          <w:lang w:eastAsia="sl-SI"/>
        </w:rPr>
      </w:pPr>
      <w:r w:rsidRPr="00941332">
        <w:rPr>
          <w:rFonts w:cs="Arial"/>
          <w:color w:val="000000" w:themeColor="text1"/>
          <w:szCs w:val="20"/>
          <w:lang w:eastAsia="sl-SI"/>
        </w:rPr>
        <w:t xml:space="preserve">Ta pravilnik začne veljati </w:t>
      </w:r>
      <w:r>
        <w:rPr>
          <w:rFonts w:cs="Arial"/>
          <w:color w:val="000000" w:themeColor="text1"/>
          <w:szCs w:val="20"/>
          <w:lang w:eastAsia="sl-SI"/>
        </w:rPr>
        <w:t xml:space="preserve">1. januarja 2020. </w:t>
      </w:r>
      <w:r>
        <w:rPr>
          <w:rFonts w:cs="Arial"/>
          <w:color w:val="000000" w:themeColor="text1"/>
          <w:szCs w:val="20"/>
          <w:lang w:eastAsia="sl-SI"/>
        </w:rPr>
        <w:br w:type="page"/>
      </w:r>
    </w:p>
    <w:p w:rsidR="000016EE" w:rsidRPr="006F2CEA" w:rsidRDefault="000016EE" w:rsidP="000016EE">
      <w:pPr>
        <w:pStyle w:val="DDVISNormal"/>
        <w:rPr>
          <w:rFonts w:cs="Arial"/>
          <w:sz w:val="22"/>
        </w:rPr>
      </w:pPr>
      <w:r w:rsidRPr="006F2CEA">
        <w:rPr>
          <w:rFonts w:cs="Arial"/>
          <w:sz w:val="22"/>
        </w:rPr>
        <w:lastRenderedPageBreak/>
        <w:t>PRILOGA X: obrazec RP-O</w:t>
      </w:r>
    </w:p>
    <w:p w:rsidR="00E2334A" w:rsidRDefault="00E2334A" w:rsidP="00E2334A">
      <w:pPr>
        <w:pStyle w:val="DDVISNormal"/>
        <w:jc w:val="center"/>
        <w:rPr>
          <w:rFonts w:cs="Arial"/>
          <w:b/>
          <w:sz w:val="22"/>
        </w:rPr>
      </w:pPr>
      <w:r>
        <w:rPr>
          <w:rFonts w:cs="Arial"/>
          <w:b/>
          <w:sz w:val="22"/>
        </w:rPr>
        <w:t>REKAPITULACIJSKO POROČILO</w:t>
      </w:r>
    </w:p>
    <w:p w:rsidR="00E2334A" w:rsidRDefault="00E2334A" w:rsidP="00E2334A">
      <w:pPr>
        <w:rPr>
          <w:rFonts w:cs="Arial"/>
          <w:b/>
        </w:rPr>
      </w:pPr>
    </w:p>
    <w:p w:rsidR="00E2334A" w:rsidRPr="00052F31" w:rsidRDefault="00E2334A" w:rsidP="00E2334A">
      <w:pPr>
        <w:jc w:val="center"/>
        <w:rPr>
          <w:rFonts w:ascii="Arial Narrow" w:hAnsi="Arial Narrow"/>
          <w:b/>
          <w:bCs/>
          <w:color w:val="FF0000"/>
        </w:rPr>
      </w:pPr>
      <w:r>
        <w:rPr>
          <w:rFonts w:ascii="Arial Narrow" w:hAnsi="Arial Narrow"/>
          <w:b/>
          <w:bCs/>
        </w:rPr>
        <w:t xml:space="preserve">Zbirno poročilo za dobave blaga in </w:t>
      </w:r>
      <w:r w:rsidRPr="003F08D7">
        <w:rPr>
          <w:rFonts w:ascii="Arial Narrow" w:hAnsi="Arial Narrow"/>
          <w:b/>
          <w:bCs/>
        </w:rPr>
        <w:t>storitev v druge</w:t>
      </w:r>
      <w:r>
        <w:rPr>
          <w:rFonts w:ascii="Arial Narrow" w:hAnsi="Arial Narrow"/>
          <w:b/>
          <w:bCs/>
        </w:rPr>
        <w:t xml:space="preserve"> države </w:t>
      </w:r>
      <w:r w:rsidRPr="009A231E">
        <w:rPr>
          <w:rFonts w:ascii="Arial Narrow" w:hAnsi="Arial Narrow"/>
          <w:b/>
          <w:bCs/>
        </w:rPr>
        <w:t xml:space="preserve">članice </w:t>
      </w:r>
      <w:r>
        <w:rPr>
          <w:rFonts w:ascii="Arial Narrow" w:hAnsi="Arial Narrow"/>
          <w:b/>
          <w:bCs/>
        </w:rPr>
        <w:t>Unije ter o prenosu blaga v skladiščenje na odpoklic v drugo državo članico Unije</w:t>
      </w:r>
    </w:p>
    <w:p w:rsidR="00E2334A" w:rsidRDefault="00E2334A" w:rsidP="00E2334A">
      <w:pPr>
        <w:ind w:left="-360"/>
        <w:jc w:val="center"/>
        <w:rPr>
          <w:rFonts w:ascii="Arial Narrow" w:hAnsi="Arial Narrow" w:cs="Arial"/>
          <w:sz w:val="18"/>
        </w:rPr>
      </w:pPr>
      <w:r>
        <w:rPr>
          <w:rFonts w:ascii="Arial Narrow" w:hAnsi="Arial Narrow" w:cs="Arial"/>
          <w:b/>
        </w:rPr>
        <w:t>za obdobje poročanja leto: _____________mesec: _________</w:t>
      </w:r>
      <w:r>
        <w:rPr>
          <w:rFonts w:ascii="Arial Narrow" w:hAnsi="Arial Narrow" w:cs="Arial"/>
          <w:sz w:val="18"/>
        </w:rPr>
        <w:t>(obvezna izbira)</w:t>
      </w:r>
    </w:p>
    <w:p w:rsidR="00E2334A" w:rsidRDefault="00E2334A" w:rsidP="00E2334A">
      <w:pPr>
        <w:pStyle w:val="Sprotnaopomba-besedilo"/>
        <w:rPr>
          <w:rFonts w:cs="Arial"/>
          <w:b/>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rsidR="00E2334A" w:rsidRDefault="00E2334A" w:rsidP="00E2334A">
      <w:pPr>
        <w:ind w:left="-360"/>
        <w:rPr>
          <w:rFonts w:ascii="Arial Narrow" w:hAnsi="Arial Narrow" w:cs="Arial"/>
          <w:sz w:val="22"/>
        </w:rPr>
      </w:pPr>
      <w:r>
        <w:rPr>
          <w:rFonts w:ascii="Arial Narrow" w:hAnsi="Arial Narrow" w:cs="Arial"/>
          <w:sz w:val="22"/>
        </w:rPr>
        <w:t>Identifikacijska številka za DDV: [10]   _____________________</w:t>
      </w:r>
      <w:r>
        <w:rPr>
          <w:rFonts w:ascii="Arial Narrow" w:hAnsi="Arial Narrow" w:cs="Arial"/>
          <w:sz w:val="22"/>
        </w:rPr>
        <w:tab/>
      </w:r>
      <w:r>
        <w:rPr>
          <w:rFonts w:ascii="Arial Narrow" w:hAnsi="Arial Narrow" w:cs="Arial"/>
          <w:sz w:val="22"/>
        </w:rPr>
        <w:tab/>
      </w:r>
    </w:p>
    <w:p w:rsidR="00E2334A" w:rsidRDefault="00E2334A" w:rsidP="00E2334A">
      <w:pPr>
        <w:ind w:left="-360"/>
        <w:rPr>
          <w:rFonts w:ascii="Arial Narrow" w:hAnsi="Arial Narrow" w:cs="Arial"/>
          <w:sz w:val="22"/>
        </w:rPr>
      </w:pPr>
    </w:p>
    <w:p w:rsidR="00E2334A" w:rsidRDefault="00E2334A" w:rsidP="00E2334A">
      <w:pPr>
        <w:ind w:left="-360"/>
        <w:rPr>
          <w:rFonts w:ascii="Arial Narrow" w:hAnsi="Arial Narrow" w:cs="Arial"/>
          <w:sz w:val="22"/>
        </w:rPr>
      </w:pPr>
      <w:r>
        <w:rPr>
          <w:rFonts w:ascii="Arial Narrow" w:hAnsi="Arial Narrow" w:cs="Arial"/>
          <w:sz w:val="22"/>
        </w:rPr>
        <w:t>Naziv :   [11] _________________________________</w:t>
      </w:r>
      <w:r>
        <w:rPr>
          <w:rFonts w:ascii="Arial Narrow" w:hAnsi="Arial Narrow" w:cs="Arial"/>
          <w:sz w:val="22"/>
        </w:rPr>
        <w:tab/>
      </w:r>
      <w:r>
        <w:rPr>
          <w:rFonts w:ascii="Arial Narrow" w:hAnsi="Arial Narrow" w:cs="Arial"/>
          <w:sz w:val="22"/>
        </w:rPr>
        <w:tab/>
      </w:r>
    </w:p>
    <w:p w:rsidR="00E2334A" w:rsidRDefault="00E2334A" w:rsidP="00E2334A">
      <w:pPr>
        <w:ind w:left="-360"/>
        <w:rPr>
          <w:rFonts w:ascii="Arial Narrow" w:hAnsi="Arial Narrow" w:cs="Arial"/>
          <w:sz w:val="22"/>
        </w:rPr>
      </w:pPr>
      <w:r>
        <w:rPr>
          <w:rFonts w:ascii="Arial Narrow" w:hAnsi="Arial Narrow" w:cs="Arial"/>
          <w:sz w:val="22"/>
        </w:rPr>
        <w:t>Naslov : [12] _________________________________</w:t>
      </w:r>
    </w:p>
    <w:p w:rsidR="00E2334A" w:rsidRDefault="00E2334A" w:rsidP="00E2334A">
      <w:pPr>
        <w:ind w:left="-360"/>
        <w:rPr>
          <w:rFonts w:ascii="Arial Narrow" w:hAnsi="Arial Narrow" w:cs="Arial"/>
          <w:sz w:val="22"/>
        </w:rPr>
      </w:pPr>
      <w:r>
        <w:rPr>
          <w:rFonts w:ascii="Arial Narrow" w:hAnsi="Arial Narrow" w:cs="Arial"/>
          <w:sz w:val="22"/>
        </w:rPr>
        <w:tab/>
      </w:r>
      <w:r>
        <w:rPr>
          <w:rFonts w:ascii="Arial Narrow" w:hAnsi="Arial Narrow" w:cs="Arial"/>
          <w:sz w:val="22"/>
        </w:rPr>
        <w:tab/>
      </w:r>
      <w:r>
        <w:rPr>
          <w:rFonts w:ascii="Arial Narrow" w:hAnsi="Arial Narrow" w:cs="Arial"/>
          <w:b/>
          <w:sz w:val="22"/>
        </w:rPr>
        <w:t xml:space="preserve"> </w:t>
      </w:r>
    </w:p>
    <w:p w:rsidR="00E2334A" w:rsidRDefault="00E2334A" w:rsidP="00E2334A">
      <w:pPr>
        <w:ind w:left="-360"/>
        <w:rPr>
          <w:rFonts w:ascii="Arial Narrow" w:hAnsi="Arial Narrow" w:cs="Arial"/>
          <w:sz w:val="22"/>
        </w:rPr>
      </w:pPr>
      <w:r>
        <w:rPr>
          <w:rFonts w:ascii="Arial Narrow" w:hAnsi="Arial Narrow" w:cs="Arial"/>
          <w:sz w:val="22"/>
        </w:rPr>
        <w:t xml:space="preserve">Identifikacijska številka za DDV davčnega zastopnika: [13]   </w:t>
      </w:r>
      <w:r>
        <w:rPr>
          <w:rFonts w:ascii="Arial Narrow" w:hAnsi="Arial Narrow" w:cs="Arial"/>
          <w:b/>
          <w:bCs/>
          <w:sz w:val="22"/>
        </w:rPr>
        <w:t>SI</w:t>
      </w:r>
      <w:r>
        <w:rPr>
          <w:rFonts w:ascii="Arial Narrow" w:hAnsi="Arial Narrow" w:cs="Arial"/>
          <w:sz w:val="22"/>
        </w:rPr>
        <w:t xml:space="preserve"> _____________________</w:t>
      </w:r>
      <w:r>
        <w:rPr>
          <w:rFonts w:ascii="Arial Narrow" w:hAnsi="Arial Narrow" w:cs="Arial"/>
          <w:sz w:val="22"/>
        </w:rPr>
        <w:tab/>
      </w:r>
      <w:r>
        <w:rPr>
          <w:rFonts w:ascii="Arial Narrow" w:hAnsi="Arial Narrow" w:cs="Arial"/>
          <w:sz w:val="22"/>
        </w:rPr>
        <w:tab/>
      </w:r>
    </w:p>
    <w:p w:rsidR="00E2334A" w:rsidRDefault="00E2334A" w:rsidP="00E2334A">
      <w:pPr>
        <w:ind w:left="-360"/>
        <w:rPr>
          <w:rFonts w:ascii="Arial Narrow" w:hAnsi="Arial Narrow" w:cs="Arial"/>
          <w:sz w:val="22"/>
        </w:rPr>
      </w:pP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b/>
          <w:sz w:val="22"/>
        </w:rPr>
        <w:t xml:space="preserve"> </w:t>
      </w:r>
    </w:p>
    <w:p w:rsidR="00E2334A" w:rsidRDefault="00E2334A" w:rsidP="00E2334A">
      <w:pPr>
        <w:ind w:left="-360"/>
        <w:rPr>
          <w:rFonts w:ascii="Arial Narrow" w:hAnsi="Arial Narrow" w:cs="Arial"/>
          <w:sz w:val="22"/>
        </w:rPr>
      </w:pP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t xml:space="preserve">   </w:t>
      </w:r>
      <w:r>
        <w:rPr>
          <w:rFonts w:ascii="Arial Narrow" w:hAnsi="Arial Narrow" w:cs="Arial"/>
          <w:b/>
          <w:bCs/>
          <w:sz w:val="22"/>
        </w:rPr>
        <w:t xml:space="preserve">               </w:t>
      </w:r>
    </w:p>
    <w:p w:rsidR="00E2334A" w:rsidRDefault="00E2334A" w:rsidP="00E2334A">
      <w:pPr>
        <w:ind w:left="-360"/>
        <w:rPr>
          <w:rFonts w:ascii="Arial Narrow" w:hAnsi="Arial Narrow" w:cs="Arial"/>
          <w:sz w:val="16"/>
        </w:rPr>
      </w:pPr>
      <w:r>
        <w:rPr>
          <w:rFonts w:ascii="Arial Narrow" w:hAnsi="Arial Narrow" w:cs="Arial"/>
          <w:b/>
          <w:bCs/>
          <w:sz w:val="22"/>
        </w:rPr>
        <w:tab/>
      </w:r>
      <w:r>
        <w:rPr>
          <w:rFonts w:ascii="Arial Narrow" w:hAnsi="Arial Narrow" w:cs="Arial"/>
          <w:b/>
          <w:bCs/>
          <w:sz w:val="22"/>
        </w:rPr>
        <w:tab/>
      </w:r>
      <w:r>
        <w:rPr>
          <w:rFonts w:ascii="Arial Narrow" w:hAnsi="Arial Narrow" w:cs="Arial"/>
          <w:b/>
          <w:bCs/>
          <w:sz w:val="22"/>
        </w:rPr>
        <w:tab/>
      </w:r>
      <w:r>
        <w:rPr>
          <w:rFonts w:ascii="Arial Narrow" w:hAnsi="Arial Narrow" w:cs="Arial"/>
          <w:b/>
          <w:bCs/>
          <w:sz w:val="22"/>
        </w:rPr>
        <w:tab/>
      </w:r>
      <w:r>
        <w:rPr>
          <w:rFonts w:ascii="Arial Narrow" w:hAnsi="Arial Narrow" w:cs="Arial"/>
          <w:b/>
          <w:bCs/>
          <w:sz w:val="22"/>
        </w:rPr>
        <w:tab/>
      </w:r>
      <w:r>
        <w:rPr>
          <w:rFonts w:ascii="Arial Narrow" w:hAnsi="Arial Narrow" w:cs="Arial"/>
          <w:b/>
          <w:bCs/>
          <w:sz w:val="22"/>
        </w:rPr>
        <w:tab/>
      </w:r>
      <w:r>
        <w:rPr>
          <w:rFonts w:ascii="Arial Narrow" w:hAnsi="Arial Narrow" w:cs="Arial"/>
          <w:b/>
          <w:bCs/>
          <w:sz w:val="22"/>
        </w:rPr>
        <w:tab/>
      </w:r>
    </w:p>
    <w:p w:rsidR="00E2334A" w:rsidRDefault="00E2334A" w:rsidP="00E2334A">
      <w:pPr>
        <w:ind w:right="-290"/>
        <w:rPr>
          <w:rFonts w:ascii="Arial Narrow" w:hAnsi="Arial Narrow" w:cs="Arial"/>
          <w:b/>
          <w:sz w:val="16"/>
        </w:rPr>
      </w:pPr>
      <w:r>
        <w:rPr>
          <w:rFonts w:ascii="Arial Narrow" w:hAnsi="Arial Narrow" w:cs="Arial"/>
          <w:b/>
          <w:sz w:val="22"/>
        </w:rPr>
        <w:t xml:space="preserve">A. Podatki o dobavah in storitvah za tekoče obdobje:     </w:t>
      </w:r>
      <w:r>
        <w:rPr>
          <w:rFonts w:ascii="Arial Narrow" w:hAnsi="Arial Narrow" w:cs="Arial"/>
          <w:b/>
          <w:sz w:val="22"/>
        </w:rPr>
        <w:tab/>
      </w:r>
      <w:r>
        <w:rPr>
          <w:rFonts w:ascii="Arial Narrow" w:hAnsi="Arial Narrow" w:cs="Arial"/>
          <w:b/>
          <w:sz w:val="22"/>
        </w:rPr>
        <w:tab/>
        <w:t xml:space="preserve">                            </w:t>
      </w:r>
      <w:r>
        <w:rPr>
          <w:rFonts w:ascii="Arial Narrow" w:hAnsi="Arial Narrow" w:cs="Arial"/>
          <w:b/>
          <w:bCs/>
          <w:sz w:val="22"/>
        </w:rPr>
        <w:t>Zneski v valuti</w:t>
      </w:r>
      <w:r>
        <w:rPr>
          <w:rFonts w:ascii="Arial Narrow" w:hAnsi="Arial Narrow" w:cs="Arial"/>
          <w:sz w:val="22"/>
        </w:rPr>
        <w:t xml:space="preserve"> EUR </w:t>
      </w:r>
      <w:r>
        <w:rPr>
          <w:rFonts w:ascii="Arial Narrow" w:hAnsi="Arial Narrow" w:cs="Arial"/>
          <w:sz w:val="16"/>
        </w:rPr>
        <w:t>[1a]</w:t>
      </w:r>
    </w:p>
    <w:tbl>
      <w:tblPr>
        <w:tblpPr w:leftFromText="180" w:rightFromText="180" w:vertAnchor="text" w:horzAnchor="margin" w:tblpXSpec="center" w:tblpY="97"/>
        <w:tblOverlap w:val="never"/>
        <w:tblW w:w="11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0"/>
        <w:gridCol w:w="1920"/>
        <w:gridCol w:w="1563"/>
        <w:gridCol w:w="1843"/>
        <w:gridCol w:w="1842"/>
        <w:gridCol w:w="1701"/>
        <w:gridCol w:w="1701"/>
      </w:tblGrid>
      <w:tr w:rsidR="00E2334A" w:rsidTr="00E2334A">
        <w:trPr>
          <w:cantSplit/>
          <w:trHeight w:val="278"/>
        </w:trPr>
        <w:tc>
          <w:tcPr>
            <w:tcW w:w="2760" w:type="dxa"/>
            <w:gridSpan w:val="2"/>
          </w:tcPr>
          <w:p w:rsidR="00E2334A" w:rsidRDefault="00E2334A" w:rsidP="00E2334A">
            <w:pPr>
              <w:jc w:val="center"/>
              <w:rPr>
                <w:rFonts w:ascii="Arial Narrow" w:hAnsi="Arial Narrow" w:cs="Arial"/>
                <w:b/>
                <w:sz w:val="18"/>
              </w:rPr>
            </w:pPr>
            <w:r>
              <w:rPr>
                <w:rFonts w:ascii="Arial Narrow" w:hAnsi="Arial Narrow" w:cs="Arial"/>
                <w:b/>
                <w:sz w:val="18"/>
              </w:rPr>
              <w:t>Identifikacijska številka kupca (prejemnika oz. pridobitelja)</w:t>
            </w:r>
          </w:p>
        </w:tc>
        <w:tc>
          <w:tcPr>
            <w:tcW w:w="1563" w:type="dxa"/>
            <w:vMerge w:val="restart"/>
          </w:tcPr>
          <w:p w:rsidR="00E2334A" w:rsidRDefault="00E2334A" w:rsidP="00E2334A">
            <w:pPr>
              <w:jc w:val="center"/>
              <w:rPr>
                <w:rFonts w:ascii="Arial Narrow" w:hAnsi="Arial Narrow" w:cs="Arial"/>
                <w:b/>
                <w:sz w:val="18"/>
              </w:rPr>
            </w:pPr>
            <w:r>
              <w:rPr>
                <w:rFonts w:ascii="Arial Narrow" w:hAnsi="Arial Narrow" w:cs="Arial"/>
                <w:b/>
                <w:sz w:val="18"/>
              </w:rPr>
              <w:t xml:space="preserve">Skupna vrednost  dobav blaga </w:t>
            </w:r>
          </w:p>
          <w:p w:rsidR="00E2334A" w:rsidRDefault="00E2334A" w:rsidP="00E2334A">
            <w:pPr>
              <w:jc w:val="center"/>
              <w:rPr>
                <w:rFonts w:ascii="Arial Narrow" w:hAnsi="Arial Narrow" w:cs="Arial"/>
                <w:b/>
                <w:sz w:val="18"/>
              </w:rPr>
            </w:pPr>
          </w:p>
          <w:p w:rsidR="00E2334A" w:rsidRDefault="00E2334A" w:rsidP="00E2334A">
            <w:pPr>
              <w:jc w:val="center"/>
              <w:rPr>
                <w:rFonts w:ascii="Arial Narrow" w:hAnsi="Arial Narrow" w:cs="Arial"/>
                <w:b/>
                <w:sz w:val="18"/>
              </w:rPr>
            </w:pPr>
          </w:p>
          <w:p w:rsidR="00E2334A" w:rsidRDefault="00E2334A" w:rsidP="00E2334A">
            <w:pPr>
              <w:jc w:val="center"/>
              <w:rPr>
                <w:rFonts w:ascii="Arial Narrow" w:hAnsi="Arial Narrow" w:cs="Arial"/>
                <w:b/>
                <w:sz w:val="18"/>
              </w:rPr>
            </w:pPr>
            <w:r>
              <w:rPr>
                <w:rFonts w:ascii="Arial Narrow" w:hAnsi="Arial Narrow" w:cs="Arial"/>
                <w:b/>
                <w:sz w:val="18"/>
              </w:rPr>
              <w:t>[A3]</w:t>
            </w:r>
          </w:p>
        </w:tc>
        <w:tc>
          <w:tcPr>
            <w:tcW w:w="1843" w:type="dxa"/>
            <w:vMerge w:val="restart"/>
          </w:tcPr>
          <w:p w:rsidR="00E2334A" w:rsidRDefault="00E2334A" w:rsidP="00E2334A">
            <w:pPr>
              <w:ind w:left="-70"/>
              <w:jc w:val="center"/>
              <w:rPr>
                <w:rFonts w:ascii="Arial Narrow" w:hAnsi="Arial Narrow" w:cs="Arial"/>
                <w:b/>
                <w:sz w:val="18"/>
              </w:rPr>
            </w:pPr>
            <w:r>
              <w:rPr>
                <w:rFonts w:ascii="Arial Narrow" w:hAnsi="Arial Narrow" w:cs="Arial"/>
                <w:b/>
                <w:sz w:val="18"/>
              </w:rPr>
              <w:t xml:space="preserve">Skupna vrednost dobav blaga po carinskih postopkih </w:t>
            </w:r>
            <w:smartTag w:uri="urn:schemas-microsoft-com:office:smarttags" w:element="metricconverter">
              <w:smartTagPr>
                <w:attr w:name="ProductID" w:val="42 in"/>
              </w:smartTagPr>
              <w:r>
                <w:rPr>
                  <w:rFonts w:ascii="Arial Narrow" w:hAnsi="Arial Narrow" w:cs="Arial"/>
                  <w:b/>
                  <w:sz w:val="18"/>
                </w:rPr>
                <w:t>42 in</w:t>
              </w:r>
            </w:smartTag>
            <w:r>
              <w:rPr>
                <w:rFonts w:ascii="Arial Narrow" w:hAnsi="Arial Narrow" w:cs="Arial"/>
                <w:b/>
                <w:sz w:val="18"/>
              </w:rPr>
              <w:t xml:space="preserve"> 63</w:t>
            </w:r>
          </w:p>
          <w:p w:rsidR="00E2334A" w:rsidRDefault="00E2334A" w:rsidP="00E2334A">
            <w:pPr>
              <w:rPr>
                <w:rFonts w:ascii="Arial Narrow" w:hAnsi="Arial Narrow" w:cs="Arial"/>
                <w:b/>
                <w:sz w:val="18"/>
              </w:rPr>
            </w:pPr>
          </w:p>
          <w:p w:rsidR="00E2334A" w:rsidRDefault="00E2334A" w:rsidP="00E2334A">
            <w:pPr>
              <w:jc w:val="center"/>
              <w:rPr>
                <w:rFonts w:ascii="Arial Narrow" w:hAnsi="Arial Narrow" w:cs="Arial"/>
                <w:b/>
                <w:sz w:val="18"/>
              </w:rPr>
            </w:pPr>
            <w:r>
              <w:rPr>
                <w:rFonts w:ascii="Arial Narrow" w:hAnsi="Arial Narrow" w:cs="Arial"/>
                <w:b/>
                <w:sz w:val="18"/>
              </w:rPr>
              <w:t>[A4]</w:t>
            </w:r>
          </w:p>
        </w:tc>
        <w:tc>
          <w:tcPr>
            <w:tcW w:w="1842" w:type="dxa"/>
            <w:vMerge w:val="restart"/>
          </w:tcPr>
          <w:p w:rsidR="00E2334A" w:rsidRDefault="00E2334A" w:rsidP="00E2334A">
            <w:pPr>
              <w:ind w:left="-70"/>
              <w:jc w:val="center"/>
              <w:rPr>
                <w:rFonts w:ascii="Arial Narrow" w:hAnsi="Arial Narrow" w:cs="Arial"/>
                <w:b/>
                <w:sz w:val="18"/>
              </w:rPr>
            </w:pPr>
            <w:r>
              <w:rPr>
                <w:rFonts w:ascii="Arial Narrow" w:hAnsi="Arial Narrow" w:cs="Arial"/>
                <w:b/>
                <w:sz w:val="18"/>
              </w:rPr>
              <w:t>Skupna vrednost</w:t>
            </w:r>
          </w:p>
          <w:p w:rsidR="00E2334A" w:rsidRDefault="00E2334A" w:rsidP="00E2334A">
            <w:pPr>
              <w:ind w:left="-70"/>
              <w:jc w:val="center"/>
              <w:rPr>
                <w:rFonts w:ascii="Arial Narrow" w:hAnsi="Arial Narrow" w:cs="Arial"/>
                <w:b/>
                <w:sz w:val="18"/>
              </w:rPr>
            </w:pPr>
            <w:r>
              <w:rPr>
                <w:rFonts w:ascii="Arial Narrow" w:hAnsi="Arial Narrow" w:cs="Arial"/>
                <w:b/>
                <w:sz w:val="18"/>
              </w:rPr>
              <w:t>tristranskih dobav blaga</w:t>
            </w:r>
          </w:p>
          <w:p w:rsidR="00E2334A" w:rsidRDefault="00E2334A" w:rsidP="00E2334A">
            <w:pPr>
              <w:ind w:left="-70"/>
              <w:jc w:val="center"/>
              <w:rPr>
                <w:rFonts w:ascii="Arial Narrow" w:hAnsi="Arial Narrow" w:cs="Arial"/>
                <w:b/>
                <w:sz w:val="18"/>
              </w:rPr>
            </w:pPr>
          </w:p>
          <w:p w:rsidR="00E2334A" w:rsidRDefault="00E2334A" w:rsidP="00E2334A">
            <w:pPr>
              <w:ind w:left="-70"/>
              <w:jc w:val="center"/>
              <w:rPr>
                <w:rFonts w:ascii="Arial Narrow" w:hAnsi="Arial Narrow" w:cs="Arial"/>
                <w:b/>
                <w:sz w:val="18"/>
              </w:rPr>
            </w:pPr>
            <w:r>
              <w:rPr>
                <w:rFonts w:ascii="Arial Narrow" w:hAnsi="Arial Narrow" w:cs="Arial"/>
                <w:b/>
                <w:sz w:val="18"/>
              </w:rPr>
              <w:t xml:space="preserve"> </w:t>
            </w:r>
          </w:p>
          <w:p w:rsidR="00E2334A" w:rsidRDefault="00E2334A" w:rsidP="00E2334A">
            <w:pPr>
              <w:ind w:left="-70"/>
              <w:jc w:val="center"/>
              <w:rPr>
                <w:rFonts w:ascii="Arial Narrow" w:hAnsi="Arial Narrow" w:cs="Arial"/>
                <w:b/>
                <w:sz w:val="18"/>
              </w:rPr>
            </w:pPr>
            <w:r>
              <w:rPr>
                <w:rFonts w:ascii="Arial Narrow" w:hAnsi="Arial Narrow" w:cs="Arial"/>
                <w:b/>
                <w:sz w:val="18"/>
              </w:rPr>
              <w:t>[A5]</w:t>
            </w:r>
          </w:p>
        </w:tc>
        <w:tc>
          <w:tcPr>
            <w:tcW w:w="1701" w:type="dxa"/>
          </w:tcPr>
          <w:p w:rsidR="00E2334A" w:rsidRDefault="00E2334A" w:rsidP="00E2334A">
            <w:pPr>
              <w:jc w:val="center"/>
              <w:rPr>
                <w:rFonts w:ascii="Arial Narrow" w:hAnsi="Arial Narrow" w:cs="Arial"/>
                <w:b/>
                <w:sz w:val="18"/>
              </w:rPr>
            </w:pPr>
            <w:r>
              <w:rPr>
                <w:rFonts w:ascii="Arial Narrow" w:hAnsi="Arial Narrow" w:cs="Arial"/>
                <w:b/>
                <w:sz w:val="18"/>
              </w:rPr>
              <w:t xml:space="preserve">Skupna vrednost </w:t>
            </w:r>
          </w:p>
          <w:p w:rsidR="00E2334A" w:rsidRDefault="00E2334A" w:rsidP="00E2334A">
            <w:pPr>
              <w:jc w:val="center"/>
              <w:rPr>
                <w:rFonts w:ascii="Arial Narrow" w:hAnsi="Arial Narrow" w:cs="Arial"/>
                <w:b/>
                <w:sz w:val="18"/>
              </w:rPr>
            </w:pPr>
            <w:r w:rsidRPr="00935F17">
              <w:rPr>
                <w:rFonts w:ascii="Arial Narrow" w:hAnsi="Arial Narrow" w:cs="Arial"/>
                <w:b/>
                <w:sz w:val="18"/>
              </w:rPr>
              <w:t>opravljenih</w:t>
            </w:r>
            <w:r>
              <w:rPr>
                <w:rFonts w:ascii="Arial Narrow" w:hAnsi="Arial Narrow" w:cs="Arial"/>
                <w:b/>
                <w:sz w:val="18"/>
              </w:rPr>
              <w:t xml:space="preserve"> storitev </w:t>
            </w:r>
          </w:p>
          <w:p w:rsidR="00E2334A" w:rsidRDefault="00E2334A" w:rsidP="00E2334A">
            <w:pPr>
              <w:jc w:val="center"/>
              <w:rPr>
                <w:rFonts w:ascii="Arial Narrow" w:hAnsi="Arial Narrow" w:cs="Arial"/>
                <w:b/>
                <w:sz w:val="18"/>
              </w:rPr>
            </w:pPr>
          </w:p>
          <w:p w:rsidR="00E2334A" w:rsidRDefault="00E2334A" w:rsidP="00E2334A">
            <w:pPr>
              <w:jc w:val="center"/>
              <w:rPr>
                <w:rFonts w:ascii="Arial Narrow" w:hAnsi="Arial Narrow" w:cs="Arial"/>
                <w:b/>
                <w:sz w:val="18"/>
              </w:rPr>
            </w:pPr>
          </w:p>
          <w:p w:rsidR="00E2334A" w:rsidRDefault="00E2334A" w:rsidP="00E2334A">
            <w:pPr>
              <w:jc w:val="center"/>
              <w:rPr>
                <w:rFonts w:ascii="Arial Narrow" w:hAnsi="Arial Narrow" w:cs="Arial"/>
                <w:b/>
                <w:sz w:val="18"/>
              </w:rPr>
            </w:pPr>
            <w:r>
              <w:rPr>
                <w:rFonts w:ascii="Arial Narrow" w:hAnsi="Arial Narrow" w:cs="Arial"/>
                <w:b/>
                <w:sz w:val="18"/>
              </w:rPr>
              <w:t>[A6]</w:t>
            </w:r>
          </w:p>
        </w:tc>
        <w:tc>
          <w:tcPr>
            <w:tcW w:w="1701" w:type="dxa"/>
          </w:tcPr>
          <w:p w:rsidR="00E2334A" w:rsidRDefault="00E2334A" w:rsidP="00E2334A">
            <w:pPr>
              <w:jc w:val="center"/>
              <w:rPr>
                <w:rFonts w:ascii="Arial Narrow" w:hAnsi="Arial Narrow" w:cs="Arial"/>
                <w:b/>
                <w:sz w:val="18"/>
              </w:rPr>
            </w:pPr>
            <w:r>
              <w:rPr>
                <w:rFonts w:ascii="Arial Narrow" w:hAnsi="Arial Narrow" w:cs="Arial"/>
                <w:b/>
                <w:sz w:val="18"/>
              </w:rPr>
              <w:t>Skupna vrednost dobav blaga po skladiščenju na odpoklic</w:t>
            </w:r>
          </w:p>
          <w:p w:rsidR="00E2334A" w:rsidRDefault="00E2334A" w:rsidP="00E2334A">
            <w:pPr>
              <w:jc w:val="center"/>
              <w:rPr>
                <w:rFonts w:ascii="Arial Narrow" w:hAnsi="Arial Narrow" w:cs="Arial"/>
                <w:b/>
                <w:sz w:val="18"/>
              </w:rPr>
            </w:pPr>
            <w:r>
              <w:rPr>
                <w:rFonts w:ascii="Arial Narrow" w:hAnsi="Arial Narrow" w:cs="Arial"/>
                <w:b/>
                <w:sz w:val="18"/>
              </w:rPr>
              <w:t>[A7]</w:t>
            </w:r>
          </w:p>
        </w:tc>
      </w:tr>
      <w:tr w:rsidR="00E2334A" w:rsidTr="00E2334A">
        <w:trPr>
          <w:cantSplit/>
          <w:trHeight w:val="277"/>
        </w:trPr>
        <w:tc>
          <w:tcPr>
            <w:tcW w:w="840" w:type="dxa"/>
          </w:tcPr>
          <w:p w:rsidR="00E2334A" w:rsidRDefault="00E2334A" w:rsidP="00E2334A">
            <w:pPr>
              <w:jc w:val="center"/>
              <w:rPr>
                <w:rFonts w:ascii="Arial Narrow" w:hAnsi="Arial Narrow" w:cs="Arial"/>
                <w:b/>
                <w:sz w:val="18"/>
              </w:rPr>
            </w:pPr>
            <w:r>
              <w:rPr>
                <w:rFonts w:ascii="Arial Narrow" w:hAnsi="Arial Narrow" w:cs="Arial"/>
                <w:b/>
                <w:sz w:val="18"/>
              </w:rPr>
              <w:t>Koda države</w:t>
            </w:r>
          </w:p>
          <w:p w:rsidR="00E2334A" w:rsidRDefault="00E2334A" w:rsidP="00E2334A">
            <w:pPr>
              <w:jc w:val="center"/>
              <w:rPr>
                <w:rFonts w:ascii="Arial Narrow" w:hAnsi="Arial Narrow" w:cs="Arial"/>
                <w:b/>
                <w:sz w:val="18"/>
              </w:rPr>
            </w:pPr>
            <w:r>
              <w:rPr>
                <w:rFonts w:ascii="Arial Narrow" w:hAnsi="Arial Narrow" w:cs="Arial"/>
                <w:b/>
                <w:sz w:val="18"/>
              </w:rPr>
              <w:t>[A1]</w:t>
            </w:r>
          </w:p>
        </w:tc>
        <w:tc>
          <w:tcPr>
            <w:tcW w:w="1920" w:type="dxa"/>
          </w:tcPr>
          <w:p w:rsidR="00E2334A" w:rsidRDefault="00E2334A" w:rsidP="00E2334A">
            <w:pPr>
              <w:jc w:val="center"/>
              <w:rPr>
                <w:rFonts w:ascii="Arial Narrow" w:hAnsi="Arial Narrow" w:cs="Arial"/>
                <w:b/>
                <w:sz w:val="18"/>
              </w:rPr>
            </w:pPr>
            <w:r>
              <w:rPr>
                <w:rFonts w:ascii="Arial Narrow" w:hAnsi="Arial Narrow" w:cs="Arial"/>
                <w:b/>
                <w:sz w:val="18"/>
              </w:rPr>
              <w:t>Številka  za DDV</w:t>
            </w:r>
          </w:p>
          <w:p w:rsidR="00E2334A" w:rsidRDefault="00E2334A" w:rsidP="00E2334A">
            <w:pPr>
              <w:jc w:val="center"/>
              <w:rPr>
                <w:rFonts w:ascii="Arial Narrow" w:hAnsi="Arial Narrow" w:cs="Arial"/>
                <w:b/>
                <w:sz w:val="18"/>
              </w:rPr>
            </w:pPr>
            <w:r>
              <w:rPr>
                <w:rFonts w:ascii="Arial Narrow" w:hAnsi="Arial Narrow" w:cs="Arial"/>
                <w:b/>
                <w:sz w:val="18"/>
              </w:rPr>
              <w:t xml:space="preserve"> (brez kode države)</w:t>
            </w:r>
          </w:p>
          <w:p w:rsidR="00E2334A" w:rsidRDefault="00E2334A" w:rsidP="00E2334A">
            <w:pPr>
              <w:jc w:val="center"/>
              <w:rPr>
                <w:rFonts w:ascii="Arial Narrow" w:hAnsi="Arial Narrow" w:cs="Arial"/>
                <w:b/>
                <w:sz w:val="18"/>
              </w:rPr>
            </w:pPr>
            <w:r>
              <w:rPr>
                <w:rFonts w:ascii="Arial Narrow" w:hAnsi="Arial Narrow" w:cs="Arial"/>
                <w:b/>
                <w:sz w:val="18"/>
              </w:rPr>
              <w:t>[A2]</w:t>
            </w:r>
          </w:p>
        </w:tc>
        <w:tc>
          <w:tcPr>
            <w:tcW w:w="1563" w:type="dxa"/>
            <w:vMerge/>
          </w:tcPr>
          <w:p w:rsidR="00E2334A" w:rsidRDefault="00E2334A" w:rsidP="00E2334A">
            <w:pPr>
              <w:jc w:val="center"/>
              <w:rPr>
                <w:rFonts w:ascii="Arial Narrow" w:hAnsi="Arial Narrow" w:cs="Arial"/>
                <w:b/>
                <w:sz w:val="18"/>
              </w:rPr>
            </w:pPr>
          </w:p>
        </w:tc>
        <w:tc>
          <w:tcPr>
            <w:tcW w:w="1843" w:type="dxa"/>
            <w:vMerge/>
          </w:tcPr>
          <w:p w:rsidR="00E2334A" w:rsidRDefault="00E2334A" w:rsidP="00E2334A">
            <w:pPr>
              <w:jc w:val="center"/>
              <w:rPr>
                <w:rFonts w:ascii="Arial Narrow" w:hAnsi="Arial Narrow" w:cs="Arial"/>
                <w:b/>
                <w:sz w:val="18"/>
              </w:rPr>
            </w:pPr>
          </w:p>
        </w:tc>
        <w:tc>
          <w:tcPr>
            <w:tcW w:w="1842" w:type="dxa"/>
            <w:vMerge/>
          </w:tcPr>
          <w:p w:rsidR="00E2334A" w:rsidRDefault="00E2334A" w:rsidP="00E2334A">
            <w:pPr>
              <w:jc w:val="center"/>
              <w:rPr>
                <w:rFonts w:ascii="Arial Narrow" w:hAnsi="Arial Narrow" w:cs="Arial"/>
                <w:b/>
                <w:sz w:val="18"/>
              </w:rPr>
            </w:pPr>
          </w:p>
        </w:tc>
        <w:tc>
          <w:tcPr>
            <w:tcW w:w="1701" w:type="dxa"/>
          </w:tcPr>
          <w:p w:rsidR="00E2334A" w:rsidRDefault="00E2334A" w:rsidP="00E2334A">
            <w:pPr>
              <w:jc w:val="center"/>
              <w:rPr>
                <w:rFonts w:ascii="Arial Narrow" w:hAnsi="Arial Narrow" w:cs="Arial"/>
                <w:b/>
                <w:sz w:val="18"/>
              </w:rPr>
            </w:pPr>
          </w:p>
        </w:tc>
        <w:tc>
          <w:tcPr>
            <w:tcW w:w="1701" w:type="dxa"/>
          </w:tcPr>
          <w:p w:rsidR="00E2334A" w:rsidRDefault="00E2334A" w:rsidP="00E2334A">
            <w:pPr>
              <w:jc w:val="center"/>
              <w:rPr>
                <w:rFonts w:ascii="Arial Narrow" w:hAnsi="Arial Narrow" w:cs="Arial"/>
                <w:b/>
                <w:sz w:val="18"/>
              </w:rPr>
            </w:pPr>
          </w:p>
        </w:tc>
      </w:tr>
      <w:tr w:rsidR="00E2334A" w:rsidTr="00916FC6">
        <w:tc>
          <w:tcPr>
            <w:tcW w:w="840" w:type="dxa"/>
          </w:tcPr>
          <w:p w:rsidR="00E2334A" w:rsidRDefault="00E2334A" w:rsidP="00E2334A">
            <w:pPr>
              <w:jc w:val="center"/>
              <w:rPr>
                <w:rFonts w:ascii="Arial Narrow" w:hAnsi="Arial Narrow" w:cs="Arial"/>
                <w:bCs/>
              </w:rPr>
            </w:pPr>
          </w:p>
        </w:tc>
        <w:tc>
          <w:tcPr>
            <w:tcW w:w="1920" w:type="dxa"/>
          </w:tcPr>
          <w:p w:rsidR="00E2334A" w:rsidRDefault="00E2334A" w:rsidP="00E2334A">
            <w:pPr>
              <w:rPr>
                <w:rFonts w:ascii="Arial Narrow" w:hAnsi="Arial Narrow" w:cs="Arial"/>
                <w:bCs/>
              </w:rPr>
            </w:pPr>
          </w:p>
        </w:tc>
        <w:tc>
          <w:tcPr>
            <w:tcW w:w="1563" w:type="dxa"/>
          </w:tcPr>
          <w:p w:rsidR="00E2334A" w:rsidRDefault="00E2334A" w:rsidP="00E2334A">
            <w:pPr>
              <w:jc w:val="center"/>
              <w:rPr>
                <w:rFonts w:ascii="Arial Narrow" w:hAnsi="Arial Narrow" w:cs="Arial"/>
                <w:bCs/>
              </w:rPr>
            </w:pPr>
          </w:p>
        </w:tc>
        <w:tc>
          <w:tcPr>
            <w:tcW w:w="1843" w:type="dxa"/>
          </w:tcPr>
          <w:p w:rsidR="00E2334A" w:rsidRDefault="00E2334A" w:rsidP="00E2334A">
            <w:pPr>
              <w:ind w:left="-70"/>
              <w:jc w:val="center"/>
              <w:rPr>
                <w:rFonts w:ascii="Arial Narrow" w:hAnsi="Arial Narrow" w:cs="Arial"/>
                <w:bCs/>
              </w:rPr>
            </w:pPr>
          </w:p>
        </w:tc>
        <w:tc>
          <w:tcPr>
            <w:tcW w:w="1842" w:type="dxa"/>
          </w:tcPr>
          <w:p w:rsidR="00E2334A" w:rsidRDefault="00E2334A" w:rsidP="00E2334A">
            <w:pPr>
              <w:ind w:left="-70"/>
              <w:jc w:val="center"/>
              <w:rPr>
                <w:rFonts w:ascii="Arial Narrow" w:hAnsi="Arial Narrow" w:cs="Arial"/>
                <w:bCs/>
              </w:rPr>
            </w:pPr>
          </w:p>
        </w:tc>
        <w:tc>
          <w:tcPr>
            <w:tcW w:w="1701" w:type="dxa"/>
          </w:tcPr>
          <w:p w:rsidR="00E2334A" w:rsidRDefault="00E2334A" w:rsidP="00E2334A">
            <w:pPr>
              <w:ind w:left="-70"/>
              <w:jc w:val="center"/>
              <w:rPr>
                <w:rFonts w:ascii="Arial Narrow" w:hAnsi="Arial Narrow" w:cs="Arial"/>
                <w:bCs/>
              </w:rPr>
            </w:pPr>
          </w:p>
        </w:tc>
        <w:tc>
          <w:tcPr>
            <w:tcW w:w="1701" w:type="dxa"/>
          </w:tcPr>
          <w:p w:rsidR="00E2334A" w:rsidRDefault="00E2334A" w:rsidP="00E2334A">
            <w:pPr>
              <w:ind w:left="-70"/>
              <w:jc w:val="center"/>
              <w:rPr>
                <w:rFonts w:ascii="Arial Narrow" w:hAnsi="Arial Narrow" w:cs="Arial"/>
                <w:bCs/>
              </w:rPr>
            </w:pPr>
          </w:p>
        </w:tc>
      </w:tr>
      <w:tr w:rsidR="00E2334A" w:rsidTr="00916FC6">
        <w:tc>
          <w:tcPr>
            <w:tcW w:w="840" w:type="dxa"/>
          </w:tcPr>
          <w:p w:rsidR="00E2334A" w:rsidRDefault="00E2334A" w:rsidP="00E2334A">
            <w:pPr>
              <w:jc w:val="center"/>
              <w:rPr>
                <w:rFonts w:ascii="Arial Narrow" w:hAnsi="Arial Narrow" w:cs="Arial"/>
                <w:bCs/>
                <w:sz w:val="16"/>
              </w:rPr>
            </w:pPr>
          </w:p>
        </w:tc>
        <w:tc>
          <w:tcPr>
            <w:tcW w:w="1920" w:type="dxa"/>
          </w:tcPr>
          <w:p w:rsidR="00E2334A" w:rsidRDefault="00E2334A" w:rsidP="00E2334A">
            <w:pPr>
              <w:jc w:val="center"/>
              <w:rPr>
                <w:rFonts w:ascii="Arial Narrow" w:hAnsi="Arial Narrow" w:cs="Arial"/>
                <w:bCs/>
                <w:sz w:val="16"/>
              </w:rPr>
            </w:pPr>
          </w:p>
        </w:tc>
        <w:tc>
          <w:tcPr>
            <w:tcW w:w="1563" w:type="dxa"/>
          </w:tcPr>
          <w:p w:rsidR="00E2334A" w:rsidRDefault="00E2334A" w:rsidP="00E2334A">
            <w:pPr>
              <w:jc w:val="center"/>
              <w:rPr>
                <w:rFonts w:ascii="Arial Narrow" w:hAnsi="Arial Narrow" w:cs="Arial"/>
                <w:bCs/>
                <w:sz w:val="16"/>
              </w:rPr>
            </w:pPr>
          </w:p>
        </w:tc>
        <w:tc>
          <w:tcPr>
            <w:tcW w:w="1843" w:type="dxa"/>
          </w:tcPr>
          <w:p w:rsidR="00E2334A" w:rsidRDefault="00E2334A" w:rsidP="00E2334A">
            <w:pPr>
              <w:jc w:val="center"/>
              <w:rPr>
                <w:rFonts w:ascii="Arial Narrow" w:hAnsi="Arial Narrow" w:cs="Arial"/>
                <w:bCs/>
                <w:sz w:val="16"/>
              </w:rPr>
            </w:pPr>
          </w:p>
        </w:tc>
        <w:tc>
          <w:tcPr>
            <w:tcW w:w="1842" w:type="dxa"/>
          </w:tcPr>
          <w:p w:rsidR="00E2334A" w:rsidRDefault="00E2334A" w:rsidP="00E2334A">
            <w:pPr>
              <w:jc w:val="center"/>
              <w:rPr>
                <w:rFonts w:ascii="Arial Narrow" w:hAnsi="Arial Narrow" w:cs="Arial"/>
                <w:bCs/>
                <w:sz w:val="16"/>
              </w:rPr>
            </w:pPr>
          </w:p>
        </w:tc>
        <w:tc>
          <w:tcPr>
            <w:tcW w:w="1701" w:type="dxa"/>
          </w:tcPr>
          <w:p w:rsidR="00E2334A" w:rsidRDefault="00E2334A" w:rsidP="00E2334A">
            <w:pPr>
              <w:jc w:val="center"/>
              <w:rPr>
                <w:rFonts w:ascii="Arial Narrow" w:hAnsi="Arial Narrow" w:cs="Arial"/>
                <w:bCs/>
                <w:sz w:val="16"/>
              </w:rPr>
            </w:pPr>
          </w:p>
        </w:tc>
        <w:tc>
          <w:tcPr>
            <w:tcW w:w="1701" w:type="dxa"/>
          </w:tcPr>
          <w:p w:rsidR="00E2334A" w:rsidRDefault="00E2334A" w:rsidP="00E2334A">
            <w:pPr>
              <w:jc w:val="center"/>
              <w:rPr>
                <w:rFonts w:ascii="Arial Narrow" w:hAnsi="Arial Narrow" w:cs="Arial"/>
                <w:bCs/>
                <w:sz w:val="16"/>
              </w:rPr>
            </w:pPr>
          </w:p>
        </w:tc>
      </w:tr>
      <w:tr w:rsidR="00E2334A" w:rsidTr="00916FC6">
        <w:tc>
          <w:tcPr>
            <w:tcW w:w="840" w:type="dxa"/>
          </w:tcPr>
          <w:p w:rsidR="00E2334A" w:rsidRDefault="00E2334A" w:rsidP="00E2334A">
            <w:pPr>
              <w:jc w:val="center"/>
              <w:rPr>
                <w:rFonts w:ascii="Arial Narrow" w:hAnsi="Arial Narrow" w:cs="Arial"/>
                <w:bCs/>
                <w:sz w:val="16"/>
              </w:rPr>
            </w:pPr>
          </w:p>
        </w:tc>
        <w:tc>
          <w:tcPr>
            <w:tcW w:w="1920" w:type="dxa"/>
          </w:tcPr>
          <w:p w:rsidR="00E2334A" w:rsidRDefault="00E2334A" w:rsidP="00E2334A">
            <w:pPr>
              <w:pStyle w:val="Sprotnaopomba-besedilo"/>
              <w:jc w:val="center"/>
              <w:rPr>
                <w:rFonts w:cs="Arial"/>
                <w:bCs/>
              </w:rPr>
            </w:pPr>
          </w:p>
        </w:tc>
        <w:tc>
          <w:tcPr>
            <w:tcW w:w="1563" w:type="dxa"/>
          </w:tcPr>
          <w:p w:rsidR="00E2334A" w:rsidRDefault="00E2334A" w:rsidP="00E2334A">
            <w:pPr>
              <w:rPr>
                <w:rFonts w:ascii="Arial Narrow" w:hAnsi="Arial Narrow" w:cs="Arial"/>
                <w:bCs/>
                <w:sz w:val="16"/>
              </w:rPr>
            </w:pPr>
          </w:p>
        </w:tc>
        <w:tc>
          <w:tcPr>
            <w:tcW w:w="1843" w:type="dxa"/>
          </w:tcPr>
          <w:p w:rsidR="00E2334A" w:rsidRDefault="00E2334A" w:rsidP="00E2334A">
            <w:pPr>
              <w:jc w:val="center"/>
              <w:rPr>
                <w:rFonts w:ascii="Arial Narrow" w:hAnsi="Arial Narrow" w:cs="Arial"/>
                <w:bCs/>
                <w:sz w:val="16"/>
              </w:rPr>
            </w:pPr>
          </w:p>
        </w:tc>
        <w:tc>
          <w:tcPr>
            <w:tcW w:w="1842" w:type="dxa"/>
          </w:tcPr>
          <w:p w:rsidR="00E2334A" w:rsidRDefault="00E2334A" w:rsidP="00E2334A">
            <w:pPr>
              <w:jc w:val="center"/>
              <w:rPr>
                <w:rFonts w:ascii="Arial Narrow" w:hAnsi="Arial Narrow" w:cs="Arial"/>
                <w:bCs/>
                <w:sz w:val="16"/>
              </w:rPr>
            </w:pPr>
          </w:p>
        </w:tc>
        <w:tc>
          <w:tcPr>
            <w:tcW w:w="1701" w:type="dxa"/>
          </w:tcPr>
          <w:p w:rsidR="00E2334A" w:rsidRDefault="00E2334A" w:rsidP="00E2334A">
            <w:pPr>
              <w:jc w:val="center"/>
              <w:rPr>
                <w:rFonts w:ascii="Arial Narrow" w:hAnsi="Arial Narrow" w:cs="Arial"/>
                <w:bCs/>
                <w:sz w:val="16"/>
              </w:rPr>
            </w:pPr>
          </w:p>
        </w:tc>
        <w:tc>
          <w:tcPr>
            <w:tcW w:w="1701" w:type="dxa"/>
          </w:tcPr>
          <w:p w:rsidR="00E2334A" w:rsidRDefault="00E2334A" w:rsidP="00E2334A">
            <w:pPr>
              <w:jc w:val="center"/>
              <w:rPr>
                <w:rFonts w:ascii="Arial Narrow" w:hAnsi="Arial Narrow" w:cs="Arial"/>
                <w:bCs/>
                <w:sz w:val="16"/>
              </w:rPr>
            </w:pPr>
          </w:p>
        </w:tc>
      </w:tr>
      <w:tr w:rsidR="00E2334A" w:rsidTr="00916FC6">
        <w:tc>
          <w:tcPr>
            <w:tcW w:w="840" w:type="dxa"/>
          </w:tcPr>
          <w:p w:rsidR="00E2334A" w:rsidRDefault="00E2334A" w:rsidP="00E2334A">
            <w:pPr>
              <w:rPr>
                <w:rFonts w:ascii="Arial Narrow" w:hAnsi="Arial Narrow" w:cs="Arial"/>
                <w:bCs/>
                <w:sz w:val="16"/>
              </w:rPr>
            </w:pPr>
          </w:p>
        </w:tc>
        <w:tc>
          <w:tcPr>
            <w:tcW w:w="1920" w:type="dxa"/>
          </w:tcPr>
          <w:p w:rsidR="00E2334A" w:rsidRDefault="00E2334A" w:rsidP="00E2334A">
            <w:pPr>
              <w:rPr>
                <w:rFonts w:ascii="Arial Narrow" w:hAnsi="Arial Narrow" w:cs="Arial"/>
                <w:bCs/>
                <w:sz w:val="16"/>
              </w:rPr>
            </w:pPr>
          </w:p>
        </w:tc>
        <w:tc>
          <w:tcPr>
            <w:tcW w:w="1563" w:type="dxa"/>
          </w:tcPr>
          <w:p w:rsidR="00E2334A" w:rsidRDefault="00E2334A" w:rsidP="00E2334A">
            <w:pPr>
              <w:rPr>
                <w:rFonts w:ascii="Arial Narrow" w:hAnsi="Arial Narrow" w:cs="Arial"/>
                <w:bCs/>
                <w:sz w:val="16"/>
              </w:rPr>
            </w:pPr>
          </w:p>
        </w:tc>
        <w:tc>
          <w:tcPr>
            <w:tcW w:w="1843" w:type="dxa"/>
          </w:tcPr>
          <w:p w:rsidR="00E2334A" w:rsidRDefault="00E2334A" w:rsidP="00E2334A">
            <w:pPr>
              <w:rPr>
                <w:rFonts w:ascii="Arial Narrow" w:hAnsi="Arial Narrow" w:cs="Arial"/>
                <w:bCs/>
                <w:sz w:val="16"/>
              </w:rPr>
            </w:pPr>
          </w:p>
        </w:tc>
        <w:tc>
          <w:tcPr>
            <w:tcW w:w="1842"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r>
      <w:tr w:rsidR="00E2334A" w:rsidTr="00916FC6">
        <w:tc>
          <w:tcPr>
            <w:tcW w:w="840" w:type="dxa"/>
          </w:tcPr>
          <w:p w:rsidR="00E2334A" w:rsidRDefault="00E2334A" w:rsidP="00E2334A">
            <w:pPr>
              <w:rPr>
                <w:rFonts w:ascii="Arial Narrow" w:hAnsi="Arial Narrow" w:cs="Arial"/>
                <w:bCs/>
                <w:sz w:val="16"/>
              </w:rPr>
            </w:pPr>
          </w:p>
        </w:tc>
        <w:tc>
          <w:tcPr>
            <w:tcW w:w="1920" w:type="dxa"/>
          </w:tcPr>
          <w:p w:rsidR="00E2334A" w:rsidRDefault="00E2334A" w:rsidP="00E2334A">
            <w:pPr>
              <w:rPr>
                <w:rFonts w:ascii="Arial Narrow" w:hAnsi="Arial Narrow" w:cs="Arial"/>
                <w:bCs/>
                <w:sz w:val="16"/>
              </w:rPr>
            </w:pPr>
          </w:p>
        </w:tc>
        <w:tc>
          <w:tcPr>
            <w:tcW w:w="1563" w:type="dxa"/>
          </w:tcPr>
          <w:p w:rsidR="00E2334A" w:rsidRDefault="00E2334A" w:rsidP="00E2334A">
            <w:pPr>
              <w:rPr>
                <w:rFonts w:ascii="Arial Narrow" w:hAnsi="Arial Narrow" w:cs="Arial"/>
                <w:bCs/>
                <w:sz w:val="16"/>
              </w:rPr>
            </w:pPr>
          </w:p>
        </w:tc>
        <w:tc>
          <w:tcPr>
            <w:tcW w:w="1843" w:type="dxa"/>
          </w:tcPr>
          <w:p w:rsidR="00E2334A" w:rsidRDefault="00E2334A" w:rsidP="00E2334A">
            <w:pPr>
              <w:rPr>
                <w:rFonts w:ascii="Arial Narrow" w:hAnsi="Arial Narrow" w:cs="Arial"/>
                <w:bCs/>
                <w:sz w:val="16"/>
              </w:rPr>
            </w:pPr>
          </w:p>
        </w:tc>
        <w:tc>
          <w:tcPr>
            <w:tcW w:w="1842"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r>
      <w:tr w:rsidR="00E2334A" w:rsidTr="00916FC6">
        <w:tc>
          <w:tcPr>
            <w:tcW w:w="840" w:type="dxa"/>
          </w:tcPr>
          <w:p w:rsidR="00E2334A" w:rsidRDefault="00E2334A" w:rsidP="00E2334A">
            <w:pPr>
              <w:rPr>
                <w:rFonts w:ascii="Arial Narrow" w:hAnsi="Arial Narrow" w:cs="Arial"/>
                <w:bCs/>
                <w:sz w:val="16"/>
              </w:rPr>
            </w:pPr>
          </w:p>
        </w:tc>
        <w:tc>
          <w:tcPr>
            <w:tcW w:w="1920" w:type="dxa"/>
          </w:tcPr>
          <w:p w:rsidR="00E2334A" w:rsidRDefault="00E2334A" w:rsidP="00E2334A">
            <w:pPr>
              <w:rPr>
                <w:rFonts w:ascii="Arial Narrow" w:hAnsi="Arial Narrow" w:cs="Arial"/>
                <w:bCs/>
                <w:sz w:val="16"/>
              </w:rPr>
            </w:pPr>
          </w:p>
        </w:tc>
        <w:tc>
          <w:tcPr>
            <w:tcW w:w="1563" w:type="dxa"/>
          </w:tcPr>
          <w:p w:rsidR="00E2334A" w:rsidRDefault="00E2334A" w:rsidP="00E2334A">
            <w:pPr>
              <w:rPr>
                <w:rFonts w:ascii="Arial Narrow" w:hAnsi="Arial Narrow" w:cs="Arial"/>
                <w:bCs/>
                <w:sz w:val="16"/>
              </w:rPr>
            </w:pPr>
          </w:p>
        </w:tc>
        <w:tc>
          <w:tcPr>
            <w:tcW w:w="1843" w:type="dxa"/>
          </w:tcPr>
          <w:p w:rsidR="00E2334A" w:rsidRDefault="00E2334A" w:rsidP="00E2334A">
            <w:pPr>
              <w:rPr>
                <w:rFonts w:ascii="Arial Narrow" w:hAnsi="Arial Narrow" w:cs="Arial"/>
                <w:bCs/>
                <w:sz w:val="16"/>
              </w:rPr>
            </w:pPr>
          </w:p>
        </w:tc>
        <w:tc>
          <w:tcPr>
            <w:tcW w:w="1842"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r>
      <w:tr w:rsidR="00E2334A" w:rsidTr="00916FC6">
        <w:tc>
          <w:tcPr>
            <w:tcW w:w="840" w:type="dxa"/>
          </w:tcPr>
          <w:p w:rsidR="00E2334A" w:rsidRDefault="00E2334A" w:rsidP="00E2334A">
            <w:pPr>
              <w:rPr>
                <w:rFonts w:ascii="Arial Narrow" w:hAnsi="Arial Narrow" w:cs="Arial"/>
                <w:bCs/>
                <w:sz w:val="16"/>
              </w:rPr>
            </w:pPr>
          </w:p>
        </w:tc>
        <w:tc>
          <w:tcPr>
            <w:tcW w:w="1920" w:type="dxa"/>
          </w:tcPr>
          <w:p w:rsidR="00E2334A" w:rsidRDefault="00E2334A" w:rsidP="00E2334A">
            <w:pPr>
              <w:rPr>
                <w:rFonts w:ascii="Arial Narrow" w:hAnsi="Arial Narrow" w:cs="Arial"/>
                <w:bCs/>
                <w:sz w:val="16"/>
              </w:rPr>
            </w:pPr>
          </w:p>
        </w:tc>
        <w:tc>
          <w:tcPr>
            <w:tcW w:w="1563" w:type="dxa"/>
          </w:tcPr>
          <w:p w:rsidR="00E2334A" w:rsidRDefault="00E2334A" w:rsidP="00E2334A">
            <w:pPr>
              <w:rPr>
                <w:rFonts w:ascii="Arial Narrow" w:hAnsi="Arial Narrow" w:cs="Arial"/>
                <w:bCs/>
                <w:sz w:val="16"/>
              </w:rPr>
            </w:pPr>
          </w:p>
        </w:tc>
        <w:tc>
          <w:tcPr>
            <w:tcW w:w="1843" w:type="dxa"/>
          </w:tcPr>
          <w:p w:rsidR="00E2334A" w:rsidRDefault="00E2334A" w:rsidP="00E2334A">
            <w:pPr>
              <w:rPr>
                <w:rFonts w:ascii="Arial Narrow" w:hAnsi="Arial Narrow" w:cs="Arial"/>
                <w:bCs/>
                <w:sz w:val="16"/>
              </w:rPr>
            </w:pPr>
          </w:p>
        </w:tc>
        <w:tc>
          <w:tcPr>
            <w:tcW w:w="1842"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r>
      <w:tr w:rsidR="00E2334A" w:rsidTr="00916FC6">
        <w:tc>
          <w:tcPr>
            <w:tcW w:w="840" w:type="dxa"/>
          </w:tcPr>
          <w:p w:rsidR="00E2334A" w:rsidRDefault="00E2334A" w:rsidP="00E2334A">
            <w:pPr>
              <w:rPr>
                <w:rFonts w:ascii="Arial Narrow" w:hAnsi="Arial Narrow" w:cs="Arial"/>
                <w:bCs/>
                <w:sz w:val="16"/>
              </w:rPr>
            </w:pPr>
          </w:p>
        </w:tc>
        <w:tc>
          <w:tcPr>
            <w:tcW w:w="1920" w:type="dxa"/>
          </w:tcPr>
          <w:p w:rsidR="00E2334A" w:rsidRDefault="00E2334A" w:rsidP="00E2334A">
            <w:pPr>
              <w:rPr>
                <w:rFonts w:ascii="Arial Narrow" w:hAnsi="Arial Narrow" w:cs="Arial"/>
                <w:bCs/>
                <w:sz w:val="16"/>
              </w:rPr>
            </w:pPr>
          </w:p>
        </w:tc>
        <w:tc>
          <w:tcPr>
            <w:tcW w:w="1563" w:type="dxa"/>
          </w:tcPr>
          <w:p w:rsidR="00E2334A" w:rsidRDefault="00E2334A" w:rsidP="00E2334A">
            <w:pPr>
              <w:rPr>
                <w:rFonts w:ascii="Arial Narrow" w:hAnsi="Arial Narrow" w:cs="Arial"/>
                <w:bCs/>
                <w:sz w:val="16"/>
              </w:rPr>
            </w:pPr>
          </w:p>
        </w:tc>
        <w:tc>
          <w:tcPr>
            <w:tcW w:w="1843" w:type="dxa"/>
          </w:tcPr>
          <w:p w:rsidR="00E2334A" w:rsidRDefault="00E2334A" w:rsidP="00E2334A">
            <w:pPr>
              <w:rPr>
                <w:rFonts w:ascii="Arial Narrow" w:hAnsi="Arial Narrow" w:cs="Arial"/>
                <w:bCs/>
                <w:sz w:val="16"/>
              </w:rPr>
            </w:pPr>
          </w:p>
        </w:tc>
        <w:tc>
          <w:tcPr>
            <w:tcW w:w="1842"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r>
      <w:tr w:rsidR="00E2334A" w:rsidTr="00916FC6">
        <w:tc>
          <w:tcPr>
            <w:tcW w:w="840" w:type="dxa"/>
          </w:tcPr>
          <w:p w:rsidR="00E2334A" w:rsidRDefault="00E2334A" w:rsidP="00E2334A">
            <w:pPr>
              <w:rPr>
                <w:rFonts w:ascii="Arial Narrow" w:hAnsi="Arial Narrow" w:cs="Arial"/>
                <w:bCs/>
                <w:sz w:val="16"/>
              </w:rPr>
            </w:pPr>
          </w:p>
        </w:tc>
        <w:tc>
          <w:tcPr>
            <w:tcW w:w="1920" w:type="dxa"/>
          </w:tcPr>
          <w:p w:rsidR="00E2334A" w:rsidRDefault="00E2334A" w:rsidP="00E2334A">
            <w:pPr>
              <w:rPr>
                <w:rFonts w:ascii="Arial Narrow" w:hAnsi="Arial Narrow" w:cs="Arial"/>
                <w:bCs/>
                <w:sz w:val="16"/>
              </w:rPr>
            </w:pPr>
          </w:p>
        </w:tc>
        <w:tc>
          <w:tcPr>
            <w:tcW w:w="1563" w:type="dxa"/>
          </w:tcPr>
          <w:p w:rsidR="00E2334A" w:rsidRDefault="00E2334A" w:rsidP="00E2334A">
            <w:pPr>
              <w:rPr>
                <w:rFonts w:ascii="Arial Narrow" w:hAnsi="Arial Narrow" w:cs="Arial"/>
                <w:bCs/>
                <w:sz w:val="16"/>
              </w:rPr>
            </w:pPr>
          </w:p>
        </w:tc>
        <w:tc>
          <w:tcPr>
            <w:tcW w:w="1843" w:type="dxa"/>
          </w:tcPr>
          <w:p w:rsidR="00E2334A" w:rsidRDefault="00E2334A" w:rsidP="00E2334A">
            <w:pPr>
              <w:rPr>
                <w:rFonts w:ascii="Arial Narrow" w:hAnsi="Arial Narrow" w:cs="Arial"/>
                <w:bCs/>
                <w:sz w:val="16"/>
              </w:rPr>
            </w:pPr>
          </w:p>
        </w:tc>
        <w:tc>
          <w:tcPr>
            <w:tcW w:w="1842"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r>
      <w:tr w:rsidR="00E2334A" w:rsidTr="00916FC6">
        <w:tc>
          <w:tcPr>
            <w:tcW w:w="840" w:type="dxa"/>
          </w:tcPr>
          <w:p w:rsidR="00E2334A" w:rsidRDefault="00E2334A" w:rsidP="00E2334A">
            <w:pPr>
              <w:rPr>
                <w:rFonts w:ascii="Arial Narrow" w:hAnsi="Arial Narrow" w:cs="Arial"/>
                <w:bCs/>
                <w:sz w:val="16"/>
              </w:rPr>
            </w:pPr>
          </w:p>
        </w:tc>
        <w:tc>
          <w:tcPr>
            <w:tcW w:w="1920" w:type="dxa"/>
          </w:tcPr>
          <w:p w:rsidR="00E2334A" w:rsidRDefault="00E2334A" w:rsidP="00E2334A">
            <w:pPr>
              <w:rPr>
                <w:rFonts w:ascii="Arial Narrow" w:hAnsi="Arial Narrow" w:cs="Arial"/>
                <w:bCs/>
                <w:sz w:val="16"/>
              </w:rPr>
            </w:pPr>
          </w:p>
        </w:tc>
        <w:tc>
          <w:tcPr>
            <w:tcW w:w="1563" w:type="dxa"/>
          </w:tcPr>
          <w:p w:rsidR="00E2334A" w:rsidRDefault="00E2334A" w:rsidP="00E2334A">
            <w:pPr>
              <w:rPr>
                <w:rFonts w:ascii="Arial Narrow" w:hAnsi="Arial Narrow" w:cs="Arial"/>
                <w:bCs/>
                <w:sz w:val="16"/>
              </w:rPr>
            </w:pPr>
          </w:p>
        </w:tc>
        <w:tc>
          <w:tcPr>
            <w:tcW w:w="1843" w:type="dxa"/>
          </w:tcPr>
          <w:p w:rsidR="00E2334A" w:rsidRDefault="00E2334A" w:rsidP="00E2334A">
            <w:pPr>
              <w:rPr>
                <w:rFonts w:ascii="Arial Narrow" w:hAnsi="Arial Narrow" w:cs="Arial"/>
                <w:bCs/>
                <w:sz w:val="16"/>
              </w:rPr>
            </w:pPr>
          </w:p>
        </w:tc>
        <w:tc>
          <w:tcPr>
            <w:tcW w:w="1842"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r>
      <w:tr w:rsidR="00E2334A" w:rsidTr="00916FC6">
        <w:tc>
          <w:tcPr>
            <w:tcW w:w="840" w:type="dxa"/>
          </w:tcPr>
          <w:p w:rsidR="00E2334A" w:rsidRDefault="00E2334A" w:rsidP="00E2334A">
            <w:pPr>
              <w:rPr>
                <w:rFonts w:ascii="Arial Narrow" w:hAnsi="Arial Narrow" w:cs="Arial"/>
                <w:bCs/>
                <w:sz w:val="16"/>
              </w:rPr>
            </w:pPr>
          </w:p>
        </w:tc>
        <w:tc>
          <w:tcPr>
            <w:tcW w:w="1920" w:type="dxa"/>
          </w:tcPr>
          <w:p w:rsidR="00E2334A" w:rsidRDefault="00E2334A" w:rsidP="00E2334A">
            <w:pPr>
              <w:rPr>
                <w:rFonts w:ascii="Arial Narrow" w:hAnsi="Arial Narrow" w:cs="Arial"/>
                <w:bCs/>
                <w:sz w:val="16"/>
              </w:rPr>
            </w:pPr>
          </w:p>
        </w:tc>
        <w:tc>
          <w:tcPr>
            <w:tcW w:w="1563" w:type="dxa"/>
          </w:tcPr>
          <w:p w:rsidR="00E2334A" w:rsidRDefault="00E2334A" w:rsidP="00E2334A">
            <w:pPr>
              <w:rPr>
                <w:rFonts w:ascii="Arial Narrow" w:hAnsi="Arial Narrow" w:cs="Arial"/>
                <w:bCs/>
                <w:sz w:val="16"/>
              </w:rPr>
            </w:pPr>
          </w:p>
        </w:tc>
        <w:tc>
          <w:tcPr>
            <w:tcW w:w="1843" w:type="dxa"/>
          </w:tcPr>
          <w:p w:rsidR="00E2334A" w:rsidRDefault="00E2334A" w:rsidP="00E2334A">
            <w:pPr>
              <w:rPr>
                <w:rFonts w:ascii="Arial Narrow" w:hAnsi="Arial Narrow" w:cs="Arial"/>
                <w:bCs/>
                <w:sz w:val="16"/>
              </w:rPr>
            </w:pPr>
          </w:p>
        </w:tc>
        <w:tc>
          <w:tcPr>
            <w:tcW w:w="1842"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r>
      <w:tr w:rsidR="00E2334A" w:rsidTr="00916FC6">
        <w:tc>
          <w:tcPr>
            <w:tcW w:w="840" w:type="dxa"/>
          </w:tcPr>
          <w:p w:rsidR="00E2334A" w:rsidRDefault="00E2334A" w:rsidP="00E2334A">
            <w:pPr>
              <w:rPr>
                <w:rFonts w:ascii="Arial Narrow" w:hAnsi="Arial Narrow" w:cs="Arial"/>
                <w:bCs/>
                <w:sz w:val="16"/>
              </w:rPr>
            </w:pPr>
          </w:p>
        </w:tc>
        <w:tc>
          <w:tcPr>
            <w:tcW w:w="1920" w:type="dxa"/>
          </w:tcPr>
          <w:p w:rsidR="00E2334A" w:rsidRDefault="00E2334A" w:rsidP="00E2334A">
            <w:pPr>
              <w:rPr>
                <w:rFonts w:ascii="Arial Narrow" w:hAnsi="Arial Narrow" w:cs="Arial"/>
                <w:bCs/>
                <w:sz w:val="16"/>
              </w:rPr>
            </w:pPr>
          </w:p>
        </w:tc>
        <w:tc>
          <w:tcPr>
            <w:tcW w:w="1563" w:type="dxa"/>
          </w:tcPr>
          <w:p w:rsidR="00E2334A" w:rsidRDefault="00E2334A" w:rsidP="00E2334A">
            <w:pPr>
              <w:rPr>
                <w:rFonts w:ascii="Arial Narrow" w:hAnsi="Arial Narrow" w:cs="Arial"/>
                <w:bCs/>
                <w:sz w:val="16"/>
              </w:rPr>
            </w:pPr>
          </w:p>
        </w:tc>
        <w:tc>
          <w:tcPr>
            <w:tcW w:w="1843" w:type="dxa"/>
          </w:tcPr>
          <w:p w:rsidR="00E2334A" w:rsidRDefault="00E2334A" w:rsidP="00E2334A">
            <w:pPr>
              <w:rPr>
                <w:rFonts w:ascii="Arial Narrow" w:hAnsi="Arial Narrow" w:cs="Arial"/>
                <w:bCs/>
                <w:sz w:val="16"/>
              </w:rPr>
            </w:pPr>
          </w:p>
        </w:tc>
        <w:tc>
          <w:tcPr>
            <w:tcW w:w="1842"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c>
          <w:tcPr>
            <w:tcW w:w="1701" w:type="dxa"/>
          </w:tcPr>
          <w:p w:rsidR="00E2334A" w:rsidRDefault="00E2334A" w:rsidP="00E2334A">
            <w:pPr>
              <w:rPr>
                <w:rFonts w:ascii="Arial Narrow" w:hAnsi="Arial Narrow" w:cs="Arial"/>
                <w:bCs/>
                <w:sz w:val="16"/>
              </w:rPr>
            </w:pPr>
          </w:p>
        </w:tc>
      </w:tr>
      <w:tr w:rsidR="00E2334A" w:rsidTr="00916FC6">
        <w:tblPrEx>
          <w:tblCellMar>
            <w:left w:w="108" w:type="dxa"/>
            <w:right w:w="108" w:type="dxa"/>
          </w:tblCellMar>
        </w:tblPrEx>
        <w:trPr>
          <w:gridBefore w:val="1"/>
          <w:wBefore w:w="840" w:type="dxa"/>
        </w:trPr>
        <w:tc>
          <w:tcPr>
            <w:tcW w:w="1920" w:type="dxa"/>
          </w:tcPr>
          <w:p w:rsidR="00E2334A" w:rsidRDefault="00E2334A" w:rsidP="00E2334A">
            <w:pPr>
              <w:jc w:val="center"/>
              <w:rPr>
                <w:rFonts w:ascii="Arial Narrow" w:hAnsi="Arial Narrow" w:cs="Arial"/>
                <w:b/>
                <w:sz w:val="16"/>
              </w:rPr>
            </w:pPr>
            <w:r>
              <w:rPr>
                <w:rFonts w:ascii="Arial Narrow" w:hAnsi="Arial Narrow" w:cs="Arial"/>
                <w:b/>
                <w:sz w:val="16"/>
              </w:rPr>
              <w:t xml:space="preserve">Skupna vrednost vseh dobav blaga / storitev </w:t>
            </w:r>
          </w:p>
          <w:p w:rsidR="00E2334A" w:rsidRDefault="00E2334A" w:rsidP="00E2334A">
            <w:pPr>
              <w:jc w:val="center"/>
              <w:rPr>
                <w:rFonts w:ascii="Arial Narrow" w:hAnsi="Arial Narrow" w:cs="Arial"/>
                <w:b/>
                <w:sz w:val="12"/>
              </w:rPr>
            </w:pPr>
            <w:r>
              <w:rPr>
                <w:rFonts w:ascii="Arial Narrow" w:hAnsi="Arial Narrow" w:cs="Arial"/>
                <w:b/>
                <w:sz w:val="12"/>
              </w:rPr>
              <w:t>(kontrolni podatek)</w:t>
            </w:r>
          </w:p>
        </w:tc>
        <w:tc>
          <w:tcPr>
            <w:tcW w:w="1563" w:type="dxa"/>
          </w:tcPr>
          <w:p w:rsidR="00E2334A" w:rsidRPr="0097514A" w:rsidRDefault="00E2334A" w:rsidP="00E2334A">
            <w:pPr>
              <w:pStyle w:val="Kazalovsebine1"/>
              <w:framePr w:hSpace="0" w:wrap="auto" w:vAnchor="margin" w:hAnchor="text" w:xAlign="left" w:yAlign="inline"/>
              <w:suppressOverlap w:val="0"/>
            </w:pPr>
            <w:r w:rsidRPr="0097514A">
              <w:t>[</w:t>
            </w:r>
            <w:r>
              <w:t>A13</w:t>
            </w:r>
            <w:r w:rsidRPr="0097514A">
              <w:t>]</w:t>
            </w:r>
          </w:p>
        </w:tc>
        <w:tc>
          <w:tcPr>
            <w:tcW w:w="1843" w:type="dxa"/>
          </w:tcPr>
          <w:p w:rsidR="00E2334A" w:rsidRDefault="00E2334A" w:rsidP="00E2334A">
            <w:pPr>
              <w:pStyle w:val="Kazalovsebine1"/>
              <w:framePr w:hSpace="0" w:wrap="auto" w:vAnchor="margin" w:hAnchor="text" w:xAlign="left" w:yAlign="inline"/>
              <w:suppressOverlap w:val="0"/>
            </w:pPr>
            <w:r>
              <w:t>[A14]</w:t>
            </w:r>
          </w:p>
        </w:tc>
        <w:tc>
          <w:tcPr>
            <w:tcW w:w="1842" w:type="dxa"/>
          </w:tcPr>
          <w:p w:rsidR="00E2334A" w:rsidRDefault="00E2334A" w:rsidP="00E2334A">
            <w:pPr>
              <w:pStyle w:val="Kazalovsebine1"/>
              <w:framePr w:hSpace="0" w:wrap="auto" w:vAnchor="margin" w:hAnchor="text" w:xAlign="left" w:yAlign="inline"/>
              <w:suppressOverlap w:val="0"/>
            </w:pPr>
            <w:r>
              <w:t>[A15]</w:t>
            </w:r>
          </w:p>
        </w:tc>
        <w:tc>
          <w:tcPr>
            <w:tcW w:w="1701" w:type="dxa"/>
          </w:tcPr>
          <w:p w:rsidR="00E2334A" w:rsidRDefault="00E2334A" w:rsidP="00E2334A">
            <w:pPr>
              <w:pStyle w:val="Kazalovsebine1"/>
              <w:framePr w:hSpace="0" w:wrap="auto" w:vAnchor="margin" w:hAnchor="text" w:xAlign="left" w:yAlign="inline"/>
              <w:suppressOverlap w:val="0"/>
            </w:pPr>
            <w:r>
              <w:t>[A16]</w:t>
            </w:r>
          </w:p>
        </w:tc>
        <w:tc>
          <w:tcPr>
            <w:tcW w:w="1701" w:type="dxa"/>
          </w:tcPr>
          <w:p w:rsidR="00E2334A" w:rsidRDefault="00E2334A" w:rsidP="00E2334A">
            <w:pPr>
              <w:pStyle w:val="Kazalovsebine1"/>
              <w:framePr w:hSpace="0" w:wrap="auto" w:vAnchor="margin" w:hAnchor="text" w:xAlign="left" w:yAlign="inline"/>
              <w:suppressOverlap w:val="0"/>
            </w:pPr>
            <w:r>
              <w:t>[A17]</w:t>
            </w:r>
          </w:p>
        </w:tc>
      </w:tr>
    </w:tbl>
    <w:p w:rsidR="00E2334A" w:rsidRDefault="00E2334A" w:rsidP="00E2334A">
      <w:pPr>
        <w:rPr>
          <w:rFonts w:cs="Arial"/>
          <w:sz w:val="6"/>
        </w:rPr>
      </w:pPr>
    </w:p>
    <w:p w:rsidR="00E2334A" w:rsidRDefault="00E2334A" w:rsidP="00E2334A">
      <w:pPr>
        <w:rPr>
          <w:rFonts w:ascii="Arial Narrow" w:hAnsi="Arial Narrow" w:cs="Arial"/>
          <w:b/>
        </w:rPr>
      </w:pPr>
    </w:p>
    <w:p w:rsidR="00E2334A" w:rsidRDefault="00E2334A" w:rsidP="00E2334A">
      <w:pPr>
        <w:rPr>
          <w:rFonts w:ascii="Arial Narrow" w:hAnsi="Arial Narrow" w:cs="Arial"/>
          <w:b/>
          <w:sz w:val="22"/>
        </w:rPr>
      </w:pPr>
      <w:r>
        <w:rPr>
          <w:rFonts w:ascii="Arial Narrow" w:hAnsi="Arial Narrow" w:cs="Arial"/>
          <w:b/>
          <w:sz w:val="22"/>
        </w:rPr>
        <w:t>B. Popravk</w:t>
      </w:r>
      <w:r w:rsidR="000C2751">
        <w:rPr>
          <w:rFonts w:ascii="Arial Narrow" w:hAnsi="Arial Narrow" w:cs="Arial"/>
          <w:b/>
          <w:sz w:val="22"/>
        </w:rPr>
        <w:t>i podatkov za pretekla obdobja:</w:t>
      </w:r>
    </w:p>
    <w:tbl>
      <w:tblPr>
        <w:tblpPr w:leftFromText="180" w:rightFromText="180" w:vertAnchor="text" w:horzAnchor="margin" w:tblpXSpec="center" w:tblpY="293"/>
        <w:tblW w:w="11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50"/>
        <w:gridCol w:w="720"/>
        <w:gridCol w:w="1744"/>
        <w:gridCol w:w="1559"/>
        <w:gridCol w:w="1701"/>
        <w:gridCol w:w="1276"/>
        <w:gridCol w:w="1701"/>
        <w:gridCol w:w="1701"/>
      </w:tblGrid>
      <w:tr w:rsidR="00E2334A" w:rsidRPr="00802FE2" w:rsidTr="00E2334A">
        <w:trPr>
          <w:cantSplit/>
          <w:trHeight w:val="278"/>
        </w:trPr>
        <w:tc>
          <w:tcPr>
            <w:tcW w:w="1150" w:type="dxa"/>
            <w:vMerge w:val="restart"/>
          </w:tcPr>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Obdobje</w:t>
            </w: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 xml:space="preserve">Leto / mesec </w:t>
            </w:r>
          </w:p>
          <w:p w:rsidR="00E2334A" w:rsidRPr="00802FE2" w:rsidRDefault="00E2334A" w:rsidP="00E2334A">
            <w:pPr>
              <w:jc w:val="center"/>
              <w:rPr>
                <w:rFonts w:ascii="Arial Narrow" w:hAnsi="Arial Narrow" w:cs="Arial"/>
                <w:b/>
                <w:sz w:val="18"/>
                <w:szCs w:val="18"/>
              </w:rPr>
            </w:pPr>
          </w:p>
          <w:p w:rsidR="00E2334A" w:rsidRPr="00802FE2" w:rsidRDefault="00E2334A" w:rsidP="00E2334A">
            <w:pPr>
              <w:jc w:val="center"/>
              <w:rPr>
                <w:rFonts w:ascii="Arial Narrow" w:hAnsi="Arial Narrow" w:cs="Arial"/>
                <w:b/>
                <w:sz w:val="18"/>
                <w:szCs w:val="18"/>
              </w:rPr>
            </w:pP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B0</w:t>
            </w:r>
            <w:r w:rsidRPr="00802FE2">
              <w:rPr>
                <w:rFonts w:ascii="Arial Narrow" w:hAnsi="Arial Narrow" w:cs="Arial"/>
                <w:b/>
                <w:sz w:val="18"/>
                <w:szCs w:val="18"/>
              </w:rPr>
              <w:t>]</w:t>
            </w:r>
          </w:p>
        </w:tc>
        <w:tc>
          <w:tcPr>
            <w:tcW w:w="2464" w:type="dxa"/>
            <w:gridSpan w:val="2"/>
          </w:tcPr>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Identifikacijska številka kupca (prejemnika oz. pridobitelja)</w:t>
            </w:r>
          </w:p>
        </w:tc>
        <w:tc>
          <w:tcPr>
            <w:tcW w:w="1559" w:type="dxa"/>
            <w:vMerge w:val="restart"/>
          </w:tcPr>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 xml:space="preserve">Nova vrednost </w:t>
            </w: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dobav blaga</w:t>
            </w: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 xml:space="preserve"> </w:t>
            </w:r>
          </w:p>
          <w:p w:rsidR="00E2334A" w:rsidRPr="00802FE2" w:rsidRDefault="00E2334A" w:rsidP="00E2334A">
            <w:pPr>
              <w:jc w:val="center"/>
              <w:rPr>
                <w:rFonts w:ascii="Arial Narrow" w:hAnsi="Arial Narrow" w:cs="Arial"/>
                <w:b/>
                <w:sz w:val="18"/>
                <w:szCs w:val="18"/>
              </w:rPr>
            </w:pP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B3</w:t>
            </w:r>
            <w:r w:rsidRPr="00802FE2">
              <w:rPr>
                <w:rFonts w:ascii="Arial Narrow" w:hAnsi="Arial Narrow" w:cs="Arial"/>
                <w:b/>
                <w:sz w:val="18"/>
                <w:szCs w:val="18"/>
              </w:rPr>
              <w:t>]</w:t>
            </w:r>
          </w:p>
        </w:tc>
        <w:tc>
          <w:tcPr>
            <w:tcW w:w="1701" w:type="dxa"/>
            <w:vMerge w:val="restart"/>
          </w:tcPr>
          <w:p w:rsidR="00E2334A" w:rsidRPr="00802FE2" w:rsidRDefault="00E2334A" w:rsidP="00E2334A">
            <w:pPr>
              <w:ind w:left="-70"/>
              <w:jc w:val="center"/>
              <w:rPr>
                <w:rFonts w:ascii="Arial Narrow" w:hAnsi="Arial Narrow" w:cs="Arial"/>
                <w:b/>
                <w:sz w:val="18"/>
                <w:szCs w:val="18"/>
              </w:rPr>
            </w:pPr>
            <w:r w:rsidRPr="00802FE2">
              <w:rPr>
                <w:rFonts w:ascii="Arial Narrow" w:hAnsi="Arial Narrow" w:cs="Arial"/>
                <w:b/>
                <w:sz w:val="18"/>
                <w:szCs w:val="18"/>
              </w:rPr>
              <w:t xml:space="preserve">Nova vrednost dobav blaga po carinskih postopkih </w:t>
            </w:r>
            <w:smartTag w:uri="urn:schemas-microsoft-com:office:smarttags" w:element="metricconverter">
              <w:smartTagPr>
                <w:attr w:name="ProductID" w:val="42 in"/>
              </w:smartTagPr>
              <w:r w:rsidRPr="00802FE2">
                <w:rPr>
                  <w:rFonts w:ascii="Arial Narrow" w:hAnsi="Arial Narrow" w:cs="Arial"/>
                  <w:b/>
                  <w:sz w:val="18"/>
                  <w:szCs w:val="18"/>
                </w:rPr>
                <w:t>42 in</w:t>
              </w:r>
            </w:smartTag>
            <w:r w:rsidRPr="00802FE2">
              <w:rPr>
                <w:rFonts w:ascii="Arial Narrow" w:hAnsi="Arial Narrow" w:cs="Arial"/>
                <w:b/>
                <w:sz w:val="18"/>
                <w:szCs w:val="18"/>
              </w:rPr>
              <w:t xml:space="preserve"> 63</w:t>
            </w:r>
          </w:p>
          <w:p w:rsidR="00E2334A" w:rsidRPr="00802FE2" w:rsidRDefault="00E2334A" w:rsidP="00E2334A">
            <w:pPr>
              <w:jc w:val="center"/>
              <w:rPr>
                <w:rFonts w:ascii="Arial Narrow" w:hAnsi="Arial Narrow" w:cs="Arial"/>
                <w:b/>
                <w:sz w:val="18"/>
                <w:szCs w:val="18"/>
              </w:rPr>
            </w:pP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B4</w:t>
            </w:r>
            <w:r w:rsidRPr="00802FE2">
              <w:rPr>
                <w:rFonts w:ascii="Arial Narrow" w:hAnsi="Arial Narrow" w:cs="Arial"/>
                <w:b/>
                <w:sz w:val="18"/>
                <w:szCs w:val="18"/>
              </w:rPr>
              <w:t>]</w:t>
            </w:r>
          </w:p>
        </w:tc>
        <w:tc>
          <w:tcPr>
            <w:tcW w:w="1276" w:type="dxa"/>
            <w:vMerge w:val="restart"/>
          </w:tcPr>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 xml:space="preserve">Nova vrednost </w:t>
            </w: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 xml:space="preserve">tristranskih dobav blaga </w:t>
            </w:r>
          </w:p>
          <w:p w:rsidR="00E2334A" w:rsidRPr="00802FE2" w:rsidRDefault="00E2334A" w:rsidP="00E2334A">
            <w:pPr>
              <w:jc w:val="center"/>
              <w:rPr>
                <w:rFonts w:ascii="Arial Narrow" w:hAnsi="Arial Narrow" w:cs="Arial"/>
                <w:b/>
                <w:sz w:val="18"/>
                <w:szCs w:val="18"/>
              </w:rPr>
            </w:pP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B5</w:t>
            </w:r>
            <w:r w:rsidRPr="00802FE2">
              <w:rPr>
                <w:rFonts w:ascii="Arial Narrow" w:hAnsi="Arial Narrow" w:cs="Arial"/>
                <w:b/>
                <w:sz w:val="18"/>
                <w:szCs w:val="18"/>
              </w:rPr>
              <w:t>]</w:t>
            </w:r>
          </w:p>
        </w:tc>
        <w:tc>
          <w:tcPr>
            <w:tcW w:w="1701" w:type="dxa"/>
            <w:vMerge w:val="restart"/>
          </w:tcPr>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 xml:space="preserve">Nova vrednost </w:t>
            </w:r>
          </w:p>
          <w:p w:rsidR="00E2334A" w:rsidRPr="00802FE2" w:rsidRDefault="00E2334A" w:rsidP="00E2334A">
            <w:pPr>
              <w:jc w:val="center"/>
              <w:rPr>
                <w:rFonts w:ascii="Arial Narrow" w:hAnsi="Arial Narrow" w:cs="Arial"/>
                <w:b/>
                <w:sz w:val="18"/>
                <w:szCs w:val="18"/>
              </w:rPr>
            </w:pPr>
            <w:r w:rsidRPr="00935F17">
              <w:rPr>
                <w:rFonts w:ascii="Arial Narrow" w:hAnsi="Arial Narrow" w:cs="Arial"/>
                <w:b/>
                <w:sz w:val="18"/>
                <w:szCs w:val="18"/>
              </w:rPr>
              <w:t>opravljenih</w:t>
            </w:r>
            <w:r>
              <w:rPr>
                <w:rFonts w:ascii="Arial Narrow" w:hAnsi="Arial Narrow" w:cs="Arial"/>
                <w:b/>
                <w:sz w:val="18"/>
                <w:szCs w:val="18"/>
              </w:rPr>
              <w:t xml:space="preserve"> </w:t>
            </w:r>
            <w:r w:rsidRPr="00802FE2">
              <w:rPr>
                <w:rFonts w:ascii="Arial Narrow" w:hAnsi="Arial Narrow" w:cs="Arial"/>
                <w:b/>
                <w:sz w:val="18"/>
                <w:szCs w:val="18"/>
              </w:rPr>
              <w:t xml:space="preserve">storitev </w:t>
            </w:r>
          </w:p>
          <w:p w:rsidR="00E2334A" w:rsidRPr="00802FE2" w:rsidRDefault="00E2334A" w:rsidP="00E2334A">
            <w:pPr>
              <w:jc w:val="center"/>
              <w:rPr>
                <w:rFonts w:ascii="Arial Narrow" w:hAnsi="Arial Narrow" w:cs="Arial"/>
                <w:b/>
                <w:sz w:val="18"/>
                <w:szCs w:val="18"/>
              </w:rPr>
            </w:pPr>
          </w:p>
          <w:p w:rsidR="00E2334A" w:rsidRPr="00802FE2" w:rsidRDefault="00E2334A" w:rsidP="00E2334A">
            <w:pPr>
              <w:jc w:val="center"/>
              <w:rPr>
                <w:rFonts w:ascii="Arial Narrow" w:hAnsi="Arial Narrow" w:cs="Arial"/>
                <w:b/>
                <w:sz w:val="18"/>
                <w:szCs w:val="18"/>
              </w:rPr>
            </w:pP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B6</w:t>
            </w:r>
            <w:r w:rsidRPr="00802FE2">
              <w:rPr>
                <w:rFonts w:ascii="Arial Narrow" w:hAnsi="Arial Narrow" w:cs="Arial"/>
                <w:b/>
                <w:sz w:val="18"/>
                <w:szCs w:val="18"/>
              </w:rPr>
              <w:t>]</w:t>
            </w:r>
          </w:p>
        </w:tc>
        <w:tc>
          <w:tcPr>
            <w:tcW w:w="1701" w:type="dxa"/>
            <w:vMerge w:val="restart"/>
          </w:tcPr>
          <w:p w:rsidR="00E2334A" w:rsidRDefault="00E2334A" w:rsidP="00E2334A">
            <w:pPr>
              <w:jc w:val="center"/>
              <w:rPr>
                <w:rFonts w:ascii="Arial Narrow" w:hAnsi="Arial Narrow" w:cs="Arial"/>
                <w:b/>
                <w:sz w:val="18"/>
                <w:szCs w:val="18"/>
              </w:rPr>
            </w:pPr>
            <w:r>
              <w:rPr>
                <w:rFonts w:ascii="Arial Narrow" w:hAnsi="Arial Narrow" w:cs="Arial"/>
                <w:b/>
                <w:sz w:val="18"/>
                <w:szCs w:val="18"/>
              </w:rPr>
              <w:t>Nova vrednost dobav blaga po skladiščenju na odpoklic</w:t>
            </w:r>
          </w:p>
          <w:p w:rsidR="00E2334A" w:rsidRDefault="00E2334A" w:rsidP="00E2334A">
            <w:pPr>
              <w:jc w:val="center"/>
              <w:rPr>
                <w:rFonts w:ascii="Arial Narrow" w:hAnsi="Arial Narrow" w:cs="Arial"/>
                <w:b/>
                <w:sz w:val="18"/>
                <w:szCs w:val="18"/>
              </w:rPr>
            </w:pP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B7</w:t>
            </w:r>
            <w:r w:rsidRPr="00802FE2">
              <w:rPr>
                <w:rFonts w:ascii="Arial Narrow" w:hAnsi="Arial Narrow" w:cs="Arial"/>
                <w:b/>
                <w:sz w:val="18"/>
                <w:szCs w:val="18"/>
              </w:rPr>
              <w:t>]</w:t>
            </w:r>
          </w:p>
        </w:tc>
      </w:tr>
      <w:tr w:rsidR="00E2334A" w:rsidRPr="00802FE2" w:rsidTr="00E2334A">
        <w:trPr>
          <w:cantSplit/>
          <w:trHeight w:val="277"/>
        </w:trPr>
        <w:tc>
          <w:tcPr>
            <w:tcW w:w="1150" w:type="dxa"/>
            <w:vMerge/>
          </w:tcPr>
          <w:p w:rsidR="00E2334A" w:rsidRPr="00802FE2" w:rsidRDefault="00E2334A" w:rsidP="00E2334A">
            <w:pPr>
              <w:jc w:val="center"/>
              <w:rPr>
                <w:rFonts w:ascii="Arial Narrow" w:hAnsi="Arial Narrow" w:cs="Arial"/>
                <w:b/>
                <w:sz w:val="18"/>
                <w:szCs w:val="18"/>
              </w:rPr>
            </w:pPr>
          </w:p>
        </w:tc>
        <w:tc>
          <w:tcPr>
            <w:tcW w:w="720" w:type="dxa"/>
          </w:tcPr>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Koda države</w:t>
            </w: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B1</w:t>
            </w:r>
            <w:r w:rsidRPr="00802FE2">
              <w:rPr>
                <w:rFonts w:ascii="Arial Narrow" w:hAnsi="Arial Narrow" w:cs="Arial"/>
                <w:b/>
                <w:sz w:val="18"/>
                <w:szCs w:val="18"/>
              </w:rPr>
              <w:t>]</w:t>
            </w:r>
          </w:p>
        </w:tc>
        <w:tc>
          <w:tcPr>
            <w:tcW w:w="1744" w:type="dxa"/>
          </w:tcPr>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Številka  za DDV</w:t>
            </w: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 xml:space="preserve"> (brez kode države)</w:t>
            </w:r>
          </w:p>
          <w:p w:rsidR="00E2334A" w:rsidRPr="00802FE2" w:rsidRDefault="00E2334A" w:rsidP="00E233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B2</w:t>
            </w:r>
            <w:r w:rsidRPr="00802FE2">
              <w:rPr>
                <w:rFonts w:ascii="Arial Narrow" w:hAnsi="Arial Narrow" w:cs="Arial"/>
                <w:b/>
                <w:sz w:val="18"/>
                <w:szCs w:val="18"/>
              </w:rPr>
              <w:t>]</w:t>
            </w:r>
          </w:p>
        </w:tc>
        <w:tc>
          <w:tcPr>
            <w:tcW w:w="1559" w:type="dxa"/>
            <w:vMerge/>
          </w:tcPr>
          <w:p w:rsidR="00E2334A" w:rsidRPr="00802FE2" w:rsidRDefault="00E2334A" w:rsidP="00E2334A">
            <w:pPr>
              <w:jc w:val="center"/>
              <w:rPr>
                <w:rFonts w:ascii="Arial Narrow" w:hAnsi="Arial Narrow" w:cs="Arial"/>
                <w:b/>
                <w:sz w:val="18"/>
                <w:szCs w:val="18"/>
              </w:rPr>
            </w:pPr>
          </w:p>
        </w:tc>
        <w:tc>
          <w:tcPr>
            <w:tcW w:w="1701" w:type="dxa"/>
            <w:vMerge/>
          </w:tcPr>
          <w:p w:rsidR="00E2334A" w:rsidRPr="00802FE2" w:rsidRDefault="00E2334A" w:rsidP="00E2334A">
            <w:pPr>
              <w:jc w:val="center"/>
              <w:rPr>
                <w:rFonts w:ascii="Arial Narrow" w:hAnsi="Arial Narrow" w:cs="Arial"/>
                <w:b/>
                <w:sz w:val="18"/>
                <w:szCs w:val="18"/>
              </w:rPr>
            </w:pPr>
          </w:p>
        </w:tc>
        <w:tc>
          <w:tcPr>
            <w:tcW w:w="1276" w:type="dxa"/>
            <w:vMerge/>
          </w:tcPr>
          <w:p w:rsidR="00E2334A" w:rsidRPr="00802FE2" w:rsidRDefault="00E2334A" w:rsidP="00E2334A">
            <w:pPr>
              <w:jc w:val="center"/>
              <w:rPr>
                <w:rFonts w:ascii="Arial Narrow" w:hAnsi="Arial Narrow" w:cs="Arial"/>
                <w:b/>
                <w:sz w:val="18"/>
                <w:szCs w:val="18"/>
              </w:rPr>
            </w:pPr>
          </w:p>
        </w:tc>
        <w:tc>
          <w:tcPr>
            <w:tcW w:w="1701" w:type="dxa"/>
            <w:vMerge/>
            <w:tcBorders>
              <w:bottom w:val="single" w:sz="4" w:space="0" w:color="auto"/>
            </w:tcBorders>
          </w:tcPr>
          <w:p w:rsidR="00E2334A" w:rsidRPr="00802FE2" w:rsidRDefault="00E2334A" w:rsidP="00E2334A">
            <w:pPr>
              <w:jc w:val="center"/>
              <w:rPr>
                <w:rFonts w:ascii="Arial Narrow" w:hAnsi="Arial Narrow" w:cs="Arial"/>
                <w:b/>
                <w:sz w:val="18"/>
                <w:szCs w:val="18"/>
              </w:rPr>
            </w:pPr>
          </w:p>
        </w:tc>
        <w:tc>
          <w:tcPr>
            <w:tcW w:w="1701" w:type="dxa"/>
            <w:vMerge/>
            <w:tcBorders>
              <w:bottom w:val="single" w:sz="4" w:space="0" w:color="auto"/>
            </w:tcBorders>
          </w:tcPr>
          <w:p w:rsidR="00E2334A" w:rsidRPr="00802FE2" w:rsidRDefault="00E2334A" w:rsidP="00E2334A">
            <w:pPr>
              <w:jc w:val="center"/>
              <w:rPr>
                <w:rFonts w:ascii="Arial Narrow" w:hAnsi="Arial Narrow" w:cs="Arial"/>
                <w:b/>
                <w:sz w:val="18"/>
                <w:szCs w:val="18"/>
              </w:rPr>
            </w:pPr>
          </w:p>
        </w:tc>
      </w:tr>
      <w:tr w:rsidR="00E2334A" w:rsidTr="00E2334A">
        <w:tc>
          <w:tcPr>
            <w:tcW w:w="1150" w:type="dxa"/>
          </w:tcPr>
          <w:p w:rsidR="00E2334A" w:rsidRDefault="00E2334A" w:rsidP="00E2334A">
            <w:pPr>
              <w:jc w:val="center"/>
              <w:rPr>
                <w:rFonts w:ascii="Arial Narrow" w:hAnsi="Arial Narrow" w:cs="Arial"/>
                <w:sz w:val="16"/>
              </w:rPr>
            </w:pPr>
          </w:p>
        </w:tc>
        <w:tc>
          <w:tcPr>
            <w:tcW w:w="720" w:type="dxa"/>
          </w:tcPr>
          <w:p w:rsidR="00E2334A" w:rsidRDefault="00E2334A" w:rsidP="00E2334A">
            <w:pPr>
              <w:jc w:val="center"/>
              <w:rPr>
                <w:rFonts w:ascii="Arial Narrow" w:hAnsi="Arial Narrow" w:cs="Arial"/>
                <w:sz w:val="16"/>
              </w:rPr>
            </w:pPr>
          </w:p>
        </w:tc>
        <w:tc>
          <w:tcPr>
            <w:tcW w:w="1744" w:type="dxa"/>
          </w:tcPr>
          <w:p w:rsidR="00E2334A" w:rsidRDefault="00E2334A" w:rsidP="00E2334A">
            <w:pPr>
              <w:jc w:val="center"/>
              <w:rPr>
                <w:rFonts w:ascii="Arial Narrow" w:hAnsi="Arial Narrow" w:cs="Arial"/>
                <w:sz w:val="16"/>
              </w:rPr>
            </w:pPr>
          </w:p>
        </w:tc>
        <w:tc>
          <w:tcPr>
            <w:tcW w:w="1559"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276"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r>
      <w:tr w:rsidR="00E2334A" w:rsidTr="00E2334A">
        <w:tc>
          <w:tcPr>
            <w:tcW w:w="1150" w:type="dxa"/>
          </w:tcPr>
          <w:p w:rsidR="00E2334A" w:rsidRDefault="00E2334A" w:rsidP="00E2334A">
            <w:pPr>
              <w:jc w:val="center"/>
              <w:rPr>
                <w:rFonts w:ascii="Arial Narrow" w:hAnsi="Arial Narrow" w:cs="Arial"/>
                <w:sz w:val="16"/>
              </w:rPr>
            </w:pPr>
          </w:p>
        </w:tc>
        <w:tc>
          <w:tcPr>
            <w:tcW w:w="720" w:type="dxa"/>
          </w:tcPr>
          <w:p w:rsidR="00E2334A" w:rsidRDefault="00E2334A" w:rsidP="00E2334A">
            <w:pPr>
              <w:jc w:val="center"/>
              <w:rPr>
                <w:rFonts w:ascii="Arial Narrow" w:hAnsi="Arial Narrow" w:cs="Arial"/>
                <w:sz w:val="16"/>
              </w:rPr>
            </w:pPr>
          </w:p>
        </w:tc>
        <w:tc>
          <w:tcPr>
            <w:tcW w:w="1744" w:type="dxa"/>
          </w:tcPr>
          <w:p w:rsidR="00E2334A" w:rsidRDefault="00E2334A" w:rsidP="00E2334A">
            <w:pPr>
              <w:jc w:val="center"/>
              <w:rPr>
                <w:rFonts w:ascii="Arial Narrow" w:hAnsi="Arial Narrow" w:cs="Arial"/>
                <w:sz w:val="16"/>
              </w:rPr>
            </w:pPr>
          </w:p>
        </w:tc>
        <w:tc>
          <w:tcPr>
            <w:tcW w:w="1559"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276"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r>
      <w:tr w:rsidR="00E2334A" w:rsidTr="00E2334A">
        <w:tc>
          <w:tcPr>
            <w:tcW w:w="1150" w:type="dxa"/>
          </w:tcPr>
          <w:p w:rsidR="00E2334A" w:rsidRDefault="00E2334A" w:rsidP="00E2334A">
            <w:pPr>
              <w:jc w:val="center"/>
              <w:rPr>
                <w:rFonts w:ascii="Arial Narrow" w:hAnsi="Arial Narrow" w:cs="Arial"/>
                <w:sz w:val="16"/>
              </w:rPr>
            </w:pPr>
          </w:p>
        </w:tc>
        <w:tc>
          <w:tcPr>
            <w:tcW w:w="720" w:type="dxa"/>
          </w:tcPr>
          <w:p w:rsidR="00E2334A" w:rsidRDefault="00E2334A" w:rsidP="00E2334A">
            <w:pPr>
              <w:jc w:val="center"/>
              <w:rPr>
                <w:rFonts w:ascii="Arial Narrow" w:hAnsi="Arial Narrow" w:cs="Arial"/>
                <w:sz w:val="16"/>
              </w:rPr>
            </w:pPr>
          </w:p>
        </w:tc>
        <w:tc>
          <w:tcPr>
            <w:tcW w:w="1744" w:type="dxa"/>
          </w:tcPr>
          <w:p w:rsidR="00E2334A" w:rsidRDefault="00E2334A" w:rsidP="00E2334A">
            <w:pPr>
              <w:jc w:val="center"/>
              <w:rPr>
                <w:rFonts w:ascii="Arial Narrow" w:hAnsi="Arial Narrow" w:cs="Arial"/>
                <w:sz w:val="16"/>
              </w:rPr>
            </w:pPr>
          </w:p>
        </w:tc>
        <w:tc>
          <w:tcPr>
            <w:tcW w:w="1559"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276"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r>
      <w:tr w:rsidR="00E2334A" w:rsidTr="00E2334A">
        <w:tc>
          <w:tcPr>
            <w:tcW w:w="1150" w:type="dxa"/>
          </w:tcPr>
          <w:p w:rsidR="00E2334A" w:rsidRDefault="00E2334A" w:rsidP="00E2334A">
            <w:pPr>
              <w:jc w:val="center"/>
              <w:rPr>
                <w:rFonts w:ascii="Arial Narrow" w:hAnsi="Arial Narrow" w:cs="Arial"/>
                <w:sz w:val="16"/>
              </w:rPr>
            </w:pPr>
          </w:p>
        </w:tc>
        <w:tc>
          <w:tcPr>
            <w:tcW w:w="720" w:type="dxa"/>
          </w:tcPr>
          <w:p w:rsidR="00E2334A" w:rsidRDefault="00E2334A" w:rsidP="00E2334A">
            <w:pPr>
              <w:jc w:val="center"/>
              <w:rPr>
                <w:rFonts w:ascii="Arial Narrow" w:hAnsi="Arial Narrow" w:cs="Arial"/>
                <w:sz w:val="16"/>
              </w:rPr>
            </w:pPr>
          </w:p>
        </w:tc>
        <w:tc>
          <w:tcPr>
            <w:tcW w:w="1744" w:type="dxa"/>
          </w:tcPr>
          <w:p w:rsidR="00E2334A" w:rsidRDefault="00E2334A" w:rsidP="00E2334A">
            <w:pPr>
              <w:jc w:val="center"/>
              <w:rPr>
                <w:rFonts w:ascii="Arial Narrow" w:hAnsi="Arial Narrow" w:cs="Arial"/>
                <w:sz w:val="16"/>
              </w:rPr>
            </w:pPr>
          </w:p>
        </w:tc>
        <w:tc>
          <w:tcPr>
            <w:tcW w:w="1559"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276"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r>
      <w:tr w:rsidR="00E2334A" w:rsidTr="00E2334A">
        <w:tc>
          <w:tcPr>
            <w:tcW w:w="1150" w:type="dxa"/>
          </w:tcPr>
          <w:p w:rsidR="00E2334A" w:rsidRDefault="00E2334A" w:rsidP="00E2334A">
            <w:pPr>
              <w:jc w:val="center"/>
              <w:rPr>
                <w:rFonts w:ascii="Arial Narrow" w:hAnsi="Arial Narrow" w:cs="Arial"/>
                <w:sz w:val="16"/>
              </w:rPr>
            </w:pPr>
          </w:p>
        </w:tc>
        <w:tc>
          <w:tcPr>
            <w:tcW w:w="720" w:type="dxa"/>
          </w:tcPr>
          <w:p w:rsidR="00E2334A" w:rsidRDefault="00E2334A" w:rsidP="00E2334A">
            <w:pPr>
              <w:jc w:val="center"/>
              <w:rPr>
                <w:rFonts w:ascii="Arial Narrow" w:hAnsi="Arial Narrow" w:cs="Arial"/>
                <w:sz w:val="16"/>
              </w:rPr>
            </w:pPr>
          </w:p>
        </w:tc>
        <w:tc>
          <w:tcPr>
            <w:tcW w:w="1744" w:type="dxa"/>
          </w:tcPr>
          <w:p w:rsidR="00E2334A" w:rsidRDefault="00E2334A" w:rsidP="00E2334A">
            <w:pPr>
              <w:jc w:val="center"/>
              <w:rPr>
                <w:rFonts w:ascii="Arial Narrow" w:hAnsi="Arial Narrow" w:cs="Arial"/>
                <w:sz w:val="16"/>
              </w:rPr>
            </w:pPr>
          </w:p>
        </w:tc>
        <w:tc>
          <w:tcPr>
            <w:tcW w:w="1559"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276"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r>
      <w:tr w:rsidR="00E2334A" w:rsidTr="00E2334A">
        <w:tc>
          <w:tcPr>
            <w:tcW w:w="1150" w:type="dxa"/>
          </w:tcPr>
          <w:p w:rsidR="00E2334A" w:rsidRDefault="00E2334A" w:rsidP="00E2334A">
            <w:pPr>
              <w:jc w:val="center"/>
              <w:rPr>
                <w:rFonts w:ascii="Arial Narrow" w:hAnsi="Arial Narrow" w:cs="Arial"/>
                <w:sz w:val="16"/>
              </w:rPr>
            </w:pPr>
          </w:p>
        </w:tc>
        <w:tc>
          <w:tcPr>
            <w:tcW w:w="720" w:type="dxa"/>
          </w:tcPr>
          <w:p w:rsidR="00E2334A" w:rsidRDefault="00E2334A" w:rsidP="00E2334A">
            <w:pPr>
              <w:jc w:val="center"/>
              <w:rPr>
                <w:rFonts w:ascii="Arial Narrow" w:hAnsi="Arial Narrow" w:cs="Arial"/>
                <w:sz w:val="16"/>
              </w:rPr>
            </w:pPr>
          </w:p>
        </w:tc>
        <w:tc>
          <w:tcPr>
            <w:tcW w:w="1744" w:type="dxa"/>
          </w:tcPr>
          <w:p w:rsidR="00E2334A" w:rsidRDefault="00E2334A" w:rsidP="00E2334A">
            <w:pPr>
              <w:jc w:val="center"/>
              <w:rPr>
                <w:rFonts w:ascii="Arial Narrow" w:hAnsi="Arial Narrow" w:cs="Arial"/>
                <w:sz w:val="16"/>
              </w:rPr>
            </w:pPr>
          </w:p>
        </w:tc>
        <w:tc>
          <w:tcPr>
            <w:tcW w:w="1559"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276"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r>
      <w:tr w:rsidR="00E2334A" w:rsidTr="00E2334A">
        <w:tc>
          <w:tcPr>
            <w:tcW w:w="1150" w:type="dxa"/>
          </w:tcPr>
          <w:p w:rsidR="00E2334A" w:rsidRDefault="00E2334A" w:rsidP="00E2334A">
            <w:pPr>
              <w:jc w:val="center"/>
              <w:rPr>
                <w:rFonts w:ascii="Arial Narrow" w:hAnsi="Arial Narrow" w:cs="Arial"/>
                <w:sz w:val="16"/>
              </w:rPr>
            </w:pPr>
          </w:p>
        </w:tc>
        <w:tc>
          <w:tcPr>
            <w:tcW w:w="720" w:type="dxa"/>
          </w:tcPr>
          <w:p w:rsidR="00E2334A" w:rsidRDefault="00E2334A" w:rsidP="00E2334A">
            <w:pPr>
              <w:jc w:val="center"/>
              <w:rPr>
                <w:rFonts w:ascii="Arial Narrow" w:hAnsi="Arial Narrow" w:cs="Arial"/>
                <w:sz w:val="16"/>
              </w:rPr>
            </w:pPr>
          </w:p>
        </w:tc>
        <w:tc>
          <w:tcPr>
            <w:tcW w:w="1744" w:type="dxa"/>
          </w:tcPr>
          <w:p w:rsidR="00E2334A" w:rsidRDefault="00E2334A" w:rsidP="00E2334A">
            <w:pPr>
              <w:jc w:val="center"/>
              <w:rPr>
                <w:rFonts w:ascii="Arial Narrow" w:hAnsi="Arial Narrow" w:cs="Arial"/>
                <w:sz w:val="16"/>
              </w:rPr>
            </w:pPr>
          </w:p>
        </w:tc>
        <w:tc>
          <w:tcPr>
            <w:tcW w:w="1559"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276"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c>
          <w:tcPr>
            <w:tcW w:w="1701" w:type="dxa"/>
          </w:tcPr>
          <w:p w:rsidR="00E2334A" w:rsidRDefault="00E2334A" w:rsidP="00E2334A">
            <w:pPr>
              <w:jc w:val="center"/>
              <w:rPr>
                <w:rFonts w:ascii="Arial Narrow" w:hAnsi="Arial Narrow" w:cs="Arial"/>
                <w:sz w:val="16"/>
              </w:rPr>
            </w:pPr>
          </w:p>
        </w:tc>
      </w:tr>
    </w:tbl>
    <w:p w:rsidR="00E2334A" w:rsidRDefault="00E2334A" w:rsidP="00E2334A">
      <w:pPr>
        <w:rPr>
          <w:rFonts w:ascii="Arial Narrow" w:hAnsi="Arial Narrow" w:cs="Arial"/>
          <w:b/>
          <w:sz w:val="22"/>
        </w:rPr>
      </w:pPr>
    </w:p>
    <w:p w:rsidR="00E2334A" w:rsidRDefault="00E2334A" w:rsidP="00E2334A">
      <w:pPr>
        <w:rPr>
          <w:rFonts w:ascii="Arial Narrow" w:hAnsi="Arial Narrow" w:cs="Arial"/>
          <w:b/>
          <w:sz w:val="22"/>
        </w:rPr>
      </w:pPr>
    </w:p>
    <w:p w:rsidR="00E2334A" w:rsidRDefault="00E2334A" w:rsidP="00E2334A">
      <w:pPr>
        <w:rPr>
          <w:rFonts w:ascii="Arial Narrow" w:hAnsi="Arial Narrow" w:cs="Arial"/>
          <w:b/>
          <w:sz w:val="22"/>
        </w:rPr>
      </w:pPr>
      <w:r>
        <w:rPr>
          <w:rFonts w:ascii="Arial Narrow" w:hAnsi="Arial Narrow" w:cs="Arial"/>
          <w:b/>
          <w:sz w:val="22"/>
        </w:rPr>
        <w:t xml:space="preserve">C. Prenos blaga v skladiščenje na odpoklic </w:t>
      </w:r>
    </w:p>
    <w:p w:rsidR="00E2334A" w:rsidRPr="00621FAB" w:rsidRDefault="00E2334A" w:rsidP="00E2334A">
      <w:pPr>
        <w:rPr>
          <w:rFonts w:ascii="Arial Narrow" w:hAnsi="Arial Narrow" w:cs="Arial"/>
          <w:b/>
          <w:color w:val="7030A0"/>
          <w:sz w:val="22"/>
        </w:rPr>
      </w:pPr>
    </w:p>
    <w:tbl>
      <w:tblPr>
        <w:tblpPr w:leftFromText="180" w:rightFromText="180" w:vertAnchor="text" w:horzAnchor="margin" w:tblpXSpec="center" w:tblpY="97"/>
        <w:tblOverlap w:val="neve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7"/>
        <w:gridCol w:w="4312"/>
        <w:gridCol w:w="3510"/>
      </w:tblGrid>
      <w:tr w:rsidR="00E2334A" w:rsidRPr="00621FAB" w:rsidTr="00E2334A">
        <w:trPr>
          <w:cantSplit/>
          <w:trHeight w:val="278"/>
        </w:trPr>
        <w:tc>
          <w:tcPr>
            <w:tcW w:w="6199" w:type="dxa"/>
            <w:gridSpan w:val="2"/>
            <w:tcBorders>
              <w:right w:val="single" w:sz="4" w:space="0" w:color="auto"/>
            </w:tcBorders>
          </w:tcPr>
          <w:p w:rsidR="00E2334A" w:rsidRPr="00E2334A" w:rsidRDefault="00E2334A" w:rsidP="00E2334A">
            <w:pPr>
              <w:jc w:val="center"/>
              <w:rPr>
                <w:rFonts w:ascii="Arial Narrow" w:hAnsi="Arial Narrow" w:cs="Arial"/>
                <w:b/>
                <w:sz w:val="18"/>
              </w:rPr>
            </w:pPr>
            <w:r w:rsidRPr="00E2334A">
              <w:rPr>
                <w:rFonts w:ascii="Arial Narrow" w:hAnsi="Arial Narrow" w:cs="Arial"/>
                <w:b/>
                <w:sz w:val="18"/>
              </w:rPr>
              <w:t>Identifikacijska številka kupca (prejemnika)</w:t>
            </w:r>
          </w:p>
        </w:tc>
        <w:tc>
          <w:tcPr>
            <w:tcW w:w="3510" w:type="dxa"/>
            <w:vMerge w:val="restart"/>
            <w:tcBorders>
              <w:top w:val="nil"/>
              <w:left w:val="single" w:sz="4" w:space="0" w:color="auto"/>
              <w:bottom w:val="nil"/>
              <w:right w:val="nil"/>
            </w:tcBorders>
          </w:tcPr>
          <w:p w:rsidR="00E2334A" w:rsidRPr="00621FAB" w:rsidRDefault="00E2334A" w:rsidP="00E2334A">
            <w:pPr>
              <w:jc w:val="center"/>
              <w:rPr>
                <w:rFonts w:ascii="Arial Narrow" w:hAnsi="Arial Narrow" w:cs="Arial"/>
                <w:b/>
                <w:color w:val="7030A0"/>
                <w:sz w:val="18"/>
              </w:rPr>
            </w:pPr>
          </w:p>
        </w:tc>
      </w:tr>
      <w:tr w:rsidR="00E2334A" w:rsidRPr="00621FAB" w:rsidTr="00E2334A">
        <w:trPr>
          <w:cantSplit/>
          <w:trHeight w:val="277"/>
        </w:trPr>
        <w:tc>
          <w:tcPr>
            <w:tcW w:w="1887" w:type="dxa"/>
          </w:tcPr>
          <w:p w:rsidR="00E2334A" w:rsidRPr="00E2334A" w:rsidRDefault="00E2334A" w:rsidP="00E2334A">
            <w:pPr>
              <w:jc w:val="center"/>
              <w:rPr>
                <w:rFonts w:ascii="Arial Narrow" w:hAnsi="Arial Narrow" w:cs="Arial"/>
                <w:b/>
                <w:sz w:val="18"/>
              </w:rPr>
            </w:pPr>
            <w:r w:rsidRPr="00E2334A">
              <w:rPr>
                <w:rFonts w:ascii="Arial Narrow" w:hAnsi="Arial Narrow" w:cs="Arial"/>
                <w:b/>
                <w:sz w:val="18"/>
              </w:rPr>
              <w:t>Koda države</w:t>
            </w:r>
          </w:p>
          <w:p w:rsidR="00E2334A" w:rsidRPr="00621FAB" w:rsidRDefault="00E2334A" w:rsidP="00E2334A">
            <w:pPr>
              <w:jc w:val="center"/>
              <w:rPr>
                <w:rFonts w:ascii="Arial Narrow" w:hAnsi="Arial Narrow" w:cs="Arial"/>
                <w:b/>
                <w:color w:val="7030A0"/>
                <w:sz w:val="18"/>
              </w:rPr>
            </w:pPr>
            <w:r w:rsidRPr="00E2334A">
              <w:rPr>
                <w:rFonts w:ascii="Arial Narrow" w:hAnsi="Arial Narrow" w:cs="Arial"/>
                <w:b/>
                <w:sz w:val="18"/>
              </w:rPr>
              <w:t>[C0]</w:t>
            </w:r>
          </w:p>
        </w:tc>
        <w:tc>
          <w:tcPr>
            <w:tcW w:w="4312" w:type="dxa"/>
            <w:tcBorders>
              <w:right w:val="single" w:sz="4" w:space="0" w:color="auto"/>
            </w:tcBorders>
          </w:tcPr>
          <w:p w:rsidR="00E2334A" w:rsidRPr="00E2334A" w:rsidRDefault="00E2334A" w:rsidP="00E2334A">
            <w:pPr>
              <w:jc w:val="center"/>
              <w:rPr>
                <w:rFonts w:ascii="Arial Narrow" w:hAnsi="Arial Narrow" w:cs="Arial"/>
                <w:b/>
                <w:sz w:val="18"/>
              </w:rPr>
            </w:pPr>
            <w:r w:rsidRPr="00E2334A">
              <w:rPr>
                <w:rFonts w:ascii="Arial Narrow" w:hAnsi="Arial Narrow" w:cs="Arial"/>
                <w:b/>
                <w:sz w:val="18"/>
              </w:rPr>
              <w:t>Številka  za DDV</w:t>
            </w:r>
          </w:p>
          <w:p w:rsidR="00E2334A" w:rsidRPr="00E2334A" w:rsidRDefault="00E2334A" w:rsidP="00E2334A">
            <w:pPr>
              <w:jc w:val="center"/>
              <w:rPr>
                <w:rFonts w:ascii="Arial Narrow" w:hAnsi="Arial Narrow" w:cs="Arial"/>
                <w:b/>
                <w:sz w:val="18"/>
              </w:rPr>
            </w:pPr>
            <w:r w:rsidRPr="00E2334A">
              <w:rPr>
                <w:rFonts w:ascii="Arial Narrow" w:hAnsi="Arial Narrow" w:cs="Arial"/>
                <w:b/>
                <w:sz w:val="18"/>
              </w:rPr>
              <w:t xml:space="preserve"> (brez kode države)</w:t>
            </w:r>
          </w:p>
          <w:p w:rsidR="00E2334A" w:rsidRPr="00E2334A" w:rsidRDefault="00E2334A" w:rsidP="00E2334A">
            <w:pPr>
              <w:jc w:val="center"/>
              <w:rPr>
                <w:rFonts w:ascii="Arial Narrow" w:hAnsi="Arial Narrow" w:cs="Arial"/>
                <w:b/>
                <w:sz w:val="18"/>
              </w:rPr>
            </w:pPr>
            <w:r w:rsidRPr="00E2334A">
              <w:rPr>
                <w:rFonts w:ascii="Arial Narrow" w:hAnsi="Arial Narrow" w:cs="Arial"/>
                <w:b/>
                <w:sz w:val="18"/>
              </w:rPr>
              <w:t>[C1]</w:t>
            </w:r>
          </w:p>
        </w:tc>
        <w:tc>
          <w:tcPr>
            <w:tcW w:w="3510" w:type="dxa"/>
            <w:vMerge/>
            <w:tcBorders>
              <w:top w:val="nil"/>
              <w:left w:val="single" w:sz="4" w:space="0" w:color="auto"/>
              <w:bottom w:val="nil"/>
              <w:right w:val="nil"/>
            </w:tcBorders>
          </w:tcPr>
          <w:p w:rsidR="00E2334A" w:rsidRPr="00621FAB" w:rsidRDefault="00E2334A" w:rsidP="00E2334A">
            <w:pPr>
              <w:jc w:val="center"/>
              <w:rPr>
                <w:rFonts w:ascii="Arial Narrow" w:hAnsi="Arial Narrow" w:cs="Arial"/>
                <w:b/>
                <w:color w:val="7030A0"/>
                <w:sz w:val="18"/>
              </w:rPr>
            </w:pPr>
          </w:p>
        </w:tc>
      </w:tr>
      <w:tr w:rsidR="00E2334A" w:rsidRPr="00621FAB" w:rsidTr="00E2334A">
        <w:tc>
          <w:tcPr>
            <w:tcW w:w="1887" w:type="dxa"/>
          </w:tcPr>
          <w:p w:rsidR="00E2334A" w:rsidRPr="00621FAB" w:rsidRDefault="00E2334A" w:rsidP="00E2334A">
            <w:pPr>
              <w:jc w:val="center"/>
              <w:rPr>
                <w:rFonts w:ascii="Arial Narrow" w:hAnsi="Arial Narrow" w:cs="Arial"/>
                <w:bCs/>
                <w:color w:val="7030A0"/>
              </w:rPr>
            </w:pPr>
          </w:p>
        </w:tc>
        <w:tc>
          <w:tcPr>
            <w:tcW w:w="4312" w:type="dxa"/>
            <w:tcBorders>
              <w:right w:val="single" w:sz="4" w:space="0" w:color="auto"/>
            </w:tcBorders>
          </w:tcPr>
          <w:p w:rsidR="00E2334A" w:rsidRPr="00E2334A" w:rsidRDefault="00E2334A" w:rsidP="00E2334A">
            <w:pPr>
              <w:rPr>
                <w:rFonts w:ascii="Arial Narrow" w:hAnsi="Arial Narrow" w:cs="Arial"/>
                <w:bCs/>
              </w:rPr>
            </w:pPr>
          </w:p>
        </w:tc>
        <w:tc>
          <w:tcPr>
            <w:tcW w:w="3510" w:type="dxa"/>
            <w:tcBorders>
              <w:top w:val="nil"/>
              <w:left w:val="single" w:sz="4" w:space="0" w:color="auto"/>
              <w:bottom w:val="nil"/>
              <w:right w:val="nil"/>
            </w:tcBorders>
          </w:tcPr>
          <w:p w:rsidR="00E2334A" w:rsidRPr="00621FAB" w:rsidRDefault="00E2334A" w:rsidP="00E2334A">
            <w:pPr>
              <w:jc w:val="center"/>
              <w:rPr>
                <w:rFonts w:ascii="Arial Narrow" w:hAnsi="Arial Narrow" w:cs="Arial"/>
                <w:bCs/>
                <w:color w:val="7030A0"/>
              </w:rPr>
            </w:pPr>
          </w:p>
        </w:tc>
      </w:tr>
      <w:tr w:rsidR="00E2334A" w:rsidRPr="00621FAB" w:rsidTr="00E2334A">
        <w:tc>
          <w:tcPr>
            <w:tcW w:w="1887" w:type="dxa"/>
          </w:tcPr>
          <w:p w:rsidR="00E2334A" w:rsidRPr="00621FAB" w:rsidRDefault="00E2334A" w:rsidP="00E2334A">
            <w:pPr>
              <w:jc w:val="center"/>
              <w:rPr>
                <w:rFonts w:ascii="Arial Narrow" w:hAnsi="Arial Narrow" w:cs="Arial"/>
                <w:bCs/>
                <w:color w:val="7030A0"/>
                <w:sz w:val="16"/>
              </w:rPr>
            </w:pPr>
          </w:p>
        </w:tc>
        <w:tc>
          <w:tcPr>
            <w:tcW w:w="4312" w:type="dxa"/>
            <w:tcBorders>
              <w:right w:val="single" w:sz="4" w:space="0" w:color="auto"/>
            </w:tcBorders>
          </w:tcPr>
          <w:p w:rsidR="00E2334A" w:rsidRPr="00E2334A" w:rsidRDefault="00E2334A" w:rsidP="00E2334A">
            <w:pPr>
              <w:jc w:val="center"/>
              <w:rPr>
                <w:rFonts w:ascii="Arial Narrow" w:hAnsi="Arial Narrow" w:cs="Arial"/>
                <w:bCs/>
                <w:sz w:val="16"/>
              </w:rPr>
            </w:pPr>
          </w:p>
        </w:tc>
        <w:tc>
          <w:tcPr>
            <w:tcW w:w="3510" w:type="dxa"/>
            <w:tcBorders>
              <w:top w:val="nil"/>
              <w:left w:val="single" w:sz="4" w:space="0" w:color="auto"/>
              <w:bottom w:val="nil"/>
              <w:right w:val="nil"/>
            </w:tcBorders>
          </w:tcPr>
          <w:p w:rsidR="00E2334A" w:rsidRPr="00621FAB" w:rsidRDefault="00E2334A" w:rsidP="00E2334A">
            <w:pPr>
              <w:jc w:val="center"/>
              <w:rPr>
                <w:rFonts w:ascii="Arial Narrow" w:hAnsi="Arial Narrow" w:cs="Arial"/>
                <w:bCs/>
                <w:color w:val="7030A0"/>
                <w:sz w:val="16"/>
              </w:rPr>
            </w:pPr>
          </w:p>
        </w:tc>
      </w:tr>
      <w:tr w:rsidR="00E2334A" w:rsidRPr="00621FAB" w:rsidTr="00E2334A">
        <w:tc>
          <w:tcPr>
            <w:tcW w:w="1887" w:type="dxa"/>
          </w:tcPr>
          <w:p w:rsidR="00E2334A" w:rsidRPr="00621FAB" w:rsidRDefault="00E2334A" w:rsidP="00E2334A">
            <w:pPr>
              <w:jc w:val="center"/>
              <w:rPr>
                <w:rFonts w:ascii="Arial Narrow" w:hAnsi="Arial Narrow" w:cs="Arial"/>
                <w:bCs/>
                <w:color w:val="7030A0"/>
                <w:sz w:val="16"/>
              </w:rPr>
            </w:pPr>
          </w:p>
        </w:tc>
        <w:tc>
          <w:tcPr>
            <w:tcW w:w="4312" w:type="dxa"/>
            <w:tcBorders>
              <w:right w:val="single" w:sz="4" w:space="0" w:color="auto"/>
            </w:tcBorders>
          </w:tcPr>
          <w:p w:rsidR="00E2334A" w:rsidRPr="00E2334A" w:rsidRDefault="00E2334A" w:rsidP="00E2334A">
            <w:pPr>
              <w:jc w:val="center"/>
              <w:rPr>
                <w:rFonts w:ascii="Arial Narrow" w:hAnsi="Arial Narrow" w:cs="Arial"/>
                <w:bCs/>
                <w:sz w:val="16"/>
              </w:rPr>
            </w:pPr>
          </w:p>
        </w:tc>
        <w:tc>
          <w:tcPr>
            <w:tcW w:w="3510" w:type="dxa"/>
            <w:tcBorders>
              <w:top w:val="nil"/>
              <w:left w:val="single" w:sz="4" w:space="0" w:color="auto"/>
              <w:bottom w:val="nil"/>
              <w:right w:val="nil"/>
            </w:tcBorders>
          </w:tcPr>
          <w:p w:rsidR="00E2334A" w:rsidRPr="00621FAB" w:rsidRDefault="00E2334A" w:rsidP="00E2334A">
            <w:pPr>
              <w:jc w:val="center"/>
              <w:rPr>
                <w:rFonts w:ascii="Arial Narrow" w:hAnsi="Arial Narrow" w:cs="Arial"/>
                <w:bCs/>
                <w:color w:val="7030A0"/>
                <w:sz w:val="16"/>
              </w:rPr>
            </w:pPr>
          </w:p>
        </w:tc>
      </w:tr>
      <w:tr w:rsidR="00E2334A" w:rsidRPr="00621FAB" w:rsidTr="00E2334A">
        <w:tc>
          <w:tcPr>
            <w:tcW w:w="1887" w:type="dxa"/>
          </w:tcPr>
          <w:p w:rsidR="00E2334A" w:rsidRPr="00621FAB" w:rsidRDefault="00E2334A" w:rsidP="00E2334A">
            <w:pPr>
              <w:jc w:val="center"/>
              <w:rPr>
                <w:rFonts w:ascii="Arial Narrow" w:hAnsi="Arial Narrow" w:cs="Arial"/>
                <w:bCs/>
                <w:color w:val="7030A0"/>
                <w:sz w:val="16"/>
              </w:rPr>
            </w:pPr>
          </w:p>
        </w:tc>
        <w:tc>
          <w:tcPr>
            <w:tcW w:w="4312" w:type="dxa"/>
            <w:tcBorders>
              <w:right w:val="single" w:sz="4" w:space="0" w:color="auto"/>
            </w:tcBorders>
          </w:tcPr>
          <w:p w:rsidR="00E2334A" w:rsidRPr="00E2334A" w:rsidRDefault="00E2334A" w:rsidP="00E2334A">
            <w:pPr>
              <w:jc w:val="center"/>
              <w:rPr>
                <w:rFonts w:ascii="Arial Narrow" w:hAnsi="Arial Narrow" w:cs="Arial"/>
                <w:bCs/>
                <w:sz w:val="16"/>
              </w:rPr>
            </w:pPr>
          </w:p>
        </w:tc>
        <w:tc>
          <w:tcPr>
            <w:tcW w:w="3510" w:type="dxa"/>
            <w:tcBorders>
              <w:top w:val="nil"/>
              <w:left w:val="single" w:sz="4" w:space="0" w:color="auto"/>
              <w:bottom w:val="nil"/>
              <w:right w:val="nil"/>
            </w:tcBorders>
          </w:tcPr>
          <w:p w:rsidR="00E2334A" w:rsidRPr="00621FAB" w:rsidRDefault="00E2334A" w:rsidP="00E2334A">
            <w:pPr>
              <w:jc w:val="center"/>
              <w:rPr>
                <w:rFonts w:ascii="Arial Narrow" w:hAnsi="Arial Narrow" w:cs="Arial"/>
                <w:bCs/>
                <w:color w:val="7030A0"/>
                <w:sz w:val="16"/>
              </w:rPr>
            </w:pPr>
          </w:p>
        </w:tc>
      </w:tr>
    </w:tbl>
    <w:p w:rsidR="00E2334A" w:rsidRPr="00621FAB" w:rsidRDefault="00E2334A" w:rsidP="00E2334A">
      <w:pPr>
        <w:rPr>
          <w:rFonts w:ascii="Arial Narrow" w:hAnsi="Arial Narrow" w:cs="Arial"/>
          <w:b/>
          <w:color w:val="7030A0"/>
          <w:sz w:val="16"/>
        </w:rPr>
      </w:pPr>
    </w:p>
    <w:p w:rsidR="00E2334A" w:rsidRPr="00E2334A" w:rsidRDefault="00E2334A" w:rsidP="00E2334A">
      <w:pPr>
        <w:rPr>
          <w:rFonts w:ascii="Arial Narrow" w:hAnsi="Arial Narrow" w:cs="Arial"/>
          <w:b/>
          <w:sz w:val="22"/>
        </w:rPr>
      </w:pPr>
      <w:r w:rsidRPr="00E2334A">
        <w:rPr>
          <w:rFonts w:ascii="Arial Narrow" w:hAnsi="Arial Narrow" w:cs="Arial"/>
          <w:b/>
          <w:sz w:val="22"/>
        </w:rPr>
        <w:t>D. Spremembe/popravki v zvezi s prenosom blaga v skladiščenje na odpoklic</w:t>
      </w:r>
    </w:p>
    <w:tbl>
      <w:tblPr>
        <w:tblpPr w:leftFromText="180" w:rightFromText="180" w:vertAnchor="text" w:horzAnchor="margin" w:tblpXSpec="center" w:tblpY="293"/>
        <w:tblW w:w="9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0"/>
        <w:gridCol w:w="1371"/>
        <w:gridCol w:w="3321"/>
        <w:gridCol w:w="2969"/>
      </w:tblGrid>
      <w:tr w:rsidR="00E2334A" w:rsidRPr="00621FAB" w:rsidTr="00E2334A">
        <w:trPr>
          <w:cantSplit/>
          <w:trHeight w:val="278"/>
        </w:trPr>
        <w:tc>
          <w:tcPr>
            <w:tcW w:w="2190" w:type="dxa"/>
            <w:vMerge w:val="restart"/>
          </w:tcPr>
          <w:p w:rsidR="00E2334A" w:rsidRPr="00E2334A" w:rsidRDefault="00E2334A" w:rsidP="00E2334A">
            <w:pPr>
              <w:jc w:val="center"/>
              <w:rPr>
                <w:rFonts w:ascii="Arial Narrow" w:hAnsi="Arial Narrow" w:cs="Arial"/>
                <w:b/>
                <w:sz w:val="18"/>
                <w:szCs w:val="18"/>
              </w:rPr>
            </w:pPr>
            <w:r w:rsidRPr="00E2334A">
              <w:rPr>
                <w:rFonts w:ascii="Arial Narrow" w:hAnsi="Arial Narrow" w:cs="Arial"/>
                <w:b/>
                <w:sz w:val="18"/>
                <w:szCs w:val="18"/>
              </w:rPr>
              <w:t>Obdobje</w:t>
            </w:r>
          </w:p>
          <w:p w:rsidR="00E2334A" w:rsidRPr="00E2334A" w:rsidRDefault="00E2334A" w:rsidP="00E2334A">
            <w:pPr>
              <w:jc w:val="center"/>
              <w:rPr>
                <w:rFonts w:ascii="Arial Narrow" w:hAnsi="Arial Narrow" w:cs="Arial"/>
                <w:b/>
                <w:sz w:val="18"/>
                <w:szCs w:val="18"/>
              </w:rPr>
            </w:pPr>
            <w:r w:rsidRPr="00E2334A">
              <w:rPr>
                <w:rFonts w:ascii="Arial Narrow" w:hAnsi="Arial Narrow" w:cs="Arial"/>
                <w:b/>
                <w:sz w:val="18"/>
                <w:szCs w:val="18"/>
              </w:rPr>
              <w:t xml:space="preserve">Leto / mesec </w:t>
            </w:r>
          </w:p>
          <w:p w:rsidR="00E2334A" w:rsidRPr="00E2334A" w:rsidRDefault="00E2334A" w:rsidP="00E2334A">
            <w:pPr>
              <w:jc w:val="center"/>
              <w:rPr>
                <w:rFonts w:ascii="Arial Narrow" w:hAnsi="Arial Narrow" w:cs="Arial"/>
                <w:b/>
                <w:sz w:val="18"/>
                <w:szCs w:val="18"/>
              </w:rPr>
            </w:pPr>
          </w:p>
          <w:p w:rsidR="00E2334A" w:rsidRPr="00E2334A" w:rsidRDefault="00E2334A" w:rsidP="00E2334A">
            <w:pPr>
              <w:jc w:val="center"/>
              <w:rPr>
                <w:rFonts w:ascii="Arial Narrow" w:hAnsi="Arial Narrow" w:cs="Arial"/>
                <w:b/>
                <w:sz w:val="18"/>
                <w:szCs w:val="18"/>
              </w:rPr>
            </w:pPr>
          </w:p>
          <w:p w:rsidR="00E2334A" w:rsidRPr="00621FAB" w:rsidRDefault="00E2334A" w:rsidP="00E2334A">
            <w:pPr>
              <w:jc w:val="center"/>
              <w:rPr>
                <w:rFonts w:ascii="Arial Narrow" w:hAnsi="Arial Narrow" w:cs="Arial"/>
                <w:b/>
                <w:color w:val="7030A0"/>
                <w:sz w:val="18"/>
                <w:szCs w:val="18"/>
              </w:rPr>
            </w:pPr>
            <w:r w:rsidRPr="00E2334A">
              <w:rPr>
                <w:rFonts w:ascii="Arial Narrow" w:hAnsi="Arial Narrow" w:cs="Arial"/>
                <w:b/>
                <w:sz w:val="18"/>
                <w:szCs w:val="18"/>
              </w:rPr>
              <w:t>[D0]</w:t>
            </w:r>
          </w:p>
        </w:tc>
        <w:tc>
          <w:tcPr>
            <w:tcW w:w="4692" w:type="dxa"/>
            <w:gridSpan w:val="2"/>
            <w:tcBorders>
              <w:right w:val="single" w:sz="4" w:space="0" w:color="auto"/>
            </w:tcBorders>
          </w:tcPr>
          <w:p w:rsidR="00E2334A" w:rsidRPr="00E2334A" w:rsidRDefault="00E2334A" w:rsidP="00E2334A">
            <w:pPr>
              <w:jc w:val="center"/>
              <w:rPr>
                <w:rFonts w:ascii="Arial Narrow" w:hAnsi="Arial Narrow" w:cs="Arial"/>
                <w:b/>
                <w:sz w:val="18"/>
                <w:szCs w:val="18"/>
              </w:rPr>
            </w:pPr>
            <w:r w:rsidRPr="00E2334A">
              <w:rPr>
                <w:rFonts w:ascii="Arial Narrow" w:hAnsi="Arial Narrow" w:cs="Arial"/>
                <w:b/>
                <w:sz w:val="18"/>
                <w:szCs w:val="18"/>
              </w:rPr>
              <w:t>Identifikacijska številka kupca (prejemnika) ali davčnega zavezanca (dobavitelja), kateremu je blago vrnjeno</w:t>
            </w:r>
          </w:p>
        </w:tc>
        <w:tc>
          <w:tcPr>
            <w:tcW w:w="2969" w:type="dxa"/>
            <w:vMerge w:val="restart"/>
            <w:tcBorders>
              <w:top w:val="nil"/>
              <w:left w:val="single" w:sz="4" w:space="0" w:color="auto"/>
              <w:bottom w:val="nil"/>
              <w:right w:val="nil"/>
            </w:tcBorders>
          </w:tcPr>
          <w:p w:rsidR="00E2334A" w:rsidRPr="00621FAB" w:rsidRDefault="00E2334A" w:rsidP="00E2334A">
            <w:pPr>
              <w:jc w:val="center"/>
              <w:rPr>
                <w:rFonts w:ascii="Arial Narrow" w:hAnsi="Arial Narrow" w:cs="Arial"/>
                <w:b/>
                <w:color w:val="7030A0"/>
                <w:sz w:val="18"/>
                <w:szCs w:val="18"/>
              </w:rPr>
            </w:pPr>
          </w:p>
        </w:tc>
      </w:tr>
      <w:tr w:rsidR="00E2334A" w:rsidRPr="00621FAB" w:rsidTr="00E2334A">
        <w:trPr>
          <w:cantSplit/>
          <w:trHeight w:val="277"/>
        </w:trPr>
        <w:tc>
          <w:tcPr>
            <w:tcW w:w="2190" w:type="dxa"/>
            <w:vMerge/>
          </w:tcPr>
          <w:p w:rsidR="00E2334A" w:rsidRPr="00621FAB" w:rsidRDefault="00E2334A" w:rsidP="00E2334A">
            <w:pPr>
              <w:jc w:val="center"/>
              <w:rPr>
                <w:rFonts w:ascii="Arial Narrow" w:hAnsi="Arial Narrow" w:cs="Arial"/>
                <w:b/>
                <w:color w:val="7030A0"/>
                <w:sz w:val="18"/>
                <w:szCs w:val="18"/>
              </w:rPr>
            </w:pPr>
          </w:p>
        </w:tc>
        <w:tc>
          <w:tcPr>
            <w:tcW w:w="1371" w:type="dxa"/>
          </w:tcPr>
          <w:p w:rsidR="00E2334A" w:rsidRPr="00E2334A" w:rsidRDefault="00E2334A" w:rsidP="00E2334A">
            <w:pPr>
              <w:jc w:val="center"/>
              <w:rPr>
                <w:rFonts w:ascii="Arial Narrow" w:hAnsi="Arial Narrow" w:cs="Arial"/>
                <w:b/>
                <w:sz w:val="18"/>
                <w:szCs w:val="18"/>
              </w:rPr>
            </w:pPr>
            <w:r w:rsidRPr="00E2334A">
              <w:rPr>
                <w:rFonts w:ascii="Arial Narrow" w:hAnsi="Arial Narrow" w:cs="Arial"/>
                <w:b/>
                <w:sz w:val="18"/>
                <w:szCs w:val="18"/>
              </w:rPr>
              <w:t>Koda države</w:t>
            </w:r>
          </w:p>
          <w:p w:rsidR="00E2334A" w:rsidRPr="00621FAB" w:rsidRDefault="00E2334A" w:rsidP="00E2334A">
            <w:pPr>
              <w:jc w:val="center"/>
              <w:rPr>
                <w:rFonts w:ascii="Arial Narrow" w:hAnsi="Arial Narrow" w:cs="Arial"/>
                <w:b/>
                <w:color w:val="7030A0"/>
                <w:sz w:val="18"/>
                <w:szCs w:val="18"/>
              </w:rPr>
            </w:pPr>
            <w:r w:rsidRPr="00E2334A">
              <w:rPr>
                <w:rFonts w:ascii="Arial Narrow" w:hAnsi="Arial Narrow" w:cs="Arial"/>
                <w:b/>
                <w:sz w:val="18"/>
                <w:szCs w:val="18"/>
              </w:rPr>
              <w:t>[D1]</w:t>
            </w:r>
          </w:p>
        </w:tc>
        <w:tc>
          <w:tcPr>
            <w:tcW w:w="3321" w:type="dxa"/>
            <w:tcBorders>
              <w:right w:val="single" w:sz="4" w:space="0" w:color="auto"/>
            </w:tcBorders>
          </w:tcPr>
          <w:p w:rsidR="00E2334A" w:rsidRPr="00E2334A" w:rsidRDefault="00E2334A" w:rsidP="00E2334A">
            <w:pPr>
              <w:jc w:val="center"/>
              <w:rPr>
                <w:rFonts w:ascii="Arial Narrow" w:hAnsi="Arial Narrow" w:cs="Arial"/>
                <w:b/>
                <w:sz w:val="18"/>
                <w:szCs w:val="18"/>
              </w:rPr>
            </w:pPr>
            <w:r w:rsidRPr="00E2334A">
              <w:rPr>
                <w:rFonts w:ascii="Arial Narrow" w:hAnsi="Arial Narrow" w:cs="Arial"/>
                <w:b/>
                <w:sz w:val="18"/>
                <w:szCs w:val="18"/>
              </w:rPr>
              <w:t>Številka  za DDV</w:t>
            </w:r>
          </w:p>
          <w:p w:rsidR="00E2334A" w:rsidRPr="00E2334A" w:rsidRDefault="00E2334A" w:rsidP="00E2334A">
            <w:pPr>
              <w:jc w:val="center"/>
              <w:rPr>
                <w:rFonts w:ascii="Arial Narrow" w:hAnsi="Arial Narrow" w:cs="Arial"/>
                <w:b/>
                <w:sz w:val="18"/>
                <w:szCs w:val="18"/>
              </w:rPr>
            </w:pPr>
            <w:r w:rsidRPr="00E2334A">
              <w:rPr>
                <w:rFonts w:ascii="Arial Narrow" w:hAnsi="Arial Narrow" w:cs="Arial"/>
                <w:b/>
                <w:sz w:val="18"/>
                <w:szCs w:val="18"/>
              </w:rPr>
              <w:t xml:space="preserve"> (brez kode države)</w:t>
            </w:r>
          </w:p>
          <w:p w:rsidR="00E2334A" w:rsidRPr="00E2334A" w:rsidRDefault="00E2334A" w:rsidP="00E2334A">
            <w:pPr>
              <w:jc w:val="center"/>
              <w:rPr>
                <w:rFonts w:ascii="Arial Narrow" w:hAnsi="Arial Narrow" w:cs="Arial"/>
                <w:b/>
                <w:sz w:val="18"/>
                <w:szCs w:val="18"/>
              </w:rPr>
            </w:pPr>
            <w:r w:rsidRPr="00E2334A">
              <w:rPr>
                <w:rFonts w:ascii="Arial Narrow" w:hAnsi="Arial Narrow" w:cs="Arial"/>
                <w:b/>
                <w:sz w:val="18"/>
                <w:szCs w:val="18"/>
              </w:rPr>
              <w:t>[D2]</w:t>
            </w:r>
          </w:p>
        </w:tc>
        <w:tc>
          <w:tcPr>
            <w:tcW w:w="2969" w:type="dxa"/>
            <w:vMerge/>
            <w:tcBorders>
              <w:top w:val="nil"/>
              <w:left w:val="single" w:sz="4" w:space="0" w:color="auto"/>
              <w:bottom w:val="nil"/>
              <w:right w:val="nil"/>
            </w:tcBorders>
          </w:tcPr>
          <w:p w:rsidR="00E2334A" w:rsidRPr="00621FAB" w:rsidRDefault="00E2334A" w:rsidP="00E2334A">
            <w:pPr>
              <w:jc w:val="center"/>
              <w:rPr>
                <w:rFonts w:ascii="Arial Narrow" w:hAnsi="Arial Narrow" w:cs="Arial"/>
                <w:b/>
                <w:color w:val="7030A0"/>
                <w:sz w:val="18"/>
                <w:szCs w:val="18"/>
              </w:rPr>
            </w:pPr>
          </w:p>
        </w:tc>
      </w:tr>
      <w:tr w:rsidR="00E2334A" w:rsidRPr="00621FAB" w:rsidTr="00E2334A">
        <w:tc>
          <w:tcPr>
            <w:tcW w:w="2190" w:type="dxa"/>
          </w:tcPr>
          <w:p w:rsidR="00E2334A" w:rsidRPr="00621FAB" w:rsidRDefault="00E2334A" w:rsidP="00E2334A">
            <w:pPr>
              <w:jc w:val="center"/>
              <w:rPr>
                <w:rFonts w:ascii="Arial Narrow" w:hAnsi="Arial Narrow" w:cs="Arial"/>
                <w:color w:val="7030A0"/>
                <w:sz w:val="16"/>
              </w:rPr>
            </w:pPr>
          </w:p>
        </w:tc>
        <w:tc>
          <w:tcPr>
            <w:tcW w:w="1371" w:type="dxa"/>
          </w:tcPr>
          <w:p w:rsidR="00E2334A" w:rsidRPr="00621FAB" w:rsidRDefault="00E2334A" w:rsidP="00E2334A">
            <w:pPr>
              <w:jc w:val="center"/>
              <w:rPr>
                <w:rFonts w:ascii="Arial Narrow" w:hAnsi="Arial Narrow" w:cs="Arial"/>
                <w:color w:val="7030A0"/>
                <w:sz w:val="16"/>
              </w:rPr>
            </w:pPr>
          </w:p>
        </w:tc>
        <w:tc>
          <w:tcPr>
            <w:tcW w:w="3321" w:type="dxa"/>
            <w:tcBorders>
              <w:right w:val="single" w:sz="4" w:space="0" w:color="auto"/>
            </w:tcBorders>
          </w:tcPr>
          <w:p w:rsidR="00E2334A" w:rsidRPr="00621FAB" w:rsidRDefault="00E2334A" w:rsidP="00E2334A">
            <w:pPr>
              <w:jc w:val="center"/>
              <w:rPr>
                <w:rFonts w:ascii="Arial Narrow" w:hAnsi="Arial Narrow" w:cs="Arial"/>
                <w:color w:val="7030A0"/>
                <w:sz w:val="16"/>
              </w:rPr>
            </w:pPr>
          </w:p>
        </w:tc>
        <w:tc>
          <w:tcPr>
            <w:tcW w:w="2969" w:type="dxa"/>
            <w:tcBorders>
              <w:top w:val="nil"/>
              <w:left w:val="single" w:sz="4" w:space="0" w:color="auto"/>
              <w:bottom w:val="nil"/>
              <w:right w:val="nil"/>
            </w:tcBorders>
          </w:tcPr>
          <w:p w:rsidR="00E2334A" w:rsidRPr="00621FAB" w:rsidRDefault="00E2334A" w:rsidP="00E2334A">
            <w:pPr>
              <w:jc w:val="center"/>
              <w:rPr>
                <w:rFonts w:ascii="Arial Narrow" w:hAnsi="Arial Narrow" w:cs="Arial"/>
                <w:color w:val="7030A0"/>
                <w:sz w:val="16"/>
              </w:rPr>
            </w:pPr>
          </w:p>
        </w:tc>
      </w:tr>
      <w:tr w:rsidR="00E2334A" w:rsidRPr="00621FAB" w:rsidTr="00E2334A">
        <w:tc>
          <w:tcPr>
            <w:tcW w:w="2190" w:type="dxa"/>
          </w:tcPr>
          <w:p w:rsidR="00E2334A" w:rsidRPr="00621FAB" w:rsidRDefault="00E2334A" w:rsidP="00E2334A">
            <w:pPr>
              <w:jc w:val="center"/>
              <w:rPr>
                <w:rFonts w:ascii="Arial Narrow" w:hAnsi="Arial Narrow" w:cs="Arial"/>
                <w:color w:val="7030A0"/>
                <w:sz w:val="16"/>
              </w:rPr>
            </w:pPr>
          </w:p>
        </w:tc>
        <w:tc>
          <w:tcPr>
            <w:tcW w:w="1371" w:type="dxa"/>
          </w:tcPr>
          <w:p w:rsidR="00E2334A" w:rsidRPr="00621FAB" w:rsidRDefault="00E2334A" w:rsidP="00E2334A">
            <w:pPr>
              <w:jc w:val="center"/>
              <w:rPr>
                <w:rFonts w:ascii="Arial Narrow" w:hAnsi="Arial Narrow" w:cs="Arial"/>
                <w:color w:val="7030A0"/>
                <w:sz w:val="16"/>
              </w:rPr>
            </w:pPr>
          </w:p>
        </w:tc>
        <w:tc>
          <w:tcPr>
            <w:tcW w:w="3321" w:type="dxa"/>
            <w:tcBorders>
              <w:right w:val="single" w:sz="4" w:space="0" w:color="auto"/>
            </w:tcBorders>
          </w:tcPr>
          <w:p w:rsidR="00E2334A" w:rsidRPr="00621FAB" w:rsidRDefault="00E2334A" w:rsidP="00E2334A">
            <w:pPr>
              <w:jc w:val="center"/>
              <w:rPr>
                <w:rFonts w:ascii="Arial Narrow" w:hAnsi="Arial Narrow" w:cs="Arial"/>
                <w:color w:val="7030A0"/>
                <w:sz w:val="16"/>
              </w:rPr>
            </w:pPr>
          </w:p>
        </w:tc>
        <w:tc>
          <w:tcPr>
            <w:tcW w:w="2969" w:type="dxa"/>
            <w:tcBorders>
              <w:top w:val="nil"/>
              <w:left w:val="single" w:sz="4" w:space="0" w:color="auto"/>
              <w:bottom w:val="nil"/>
              <w:right w:val="nil"/>
            </w:tcBorders>
          </w:tcPr>
          <w:p w:rsidR="00E2334A" w:rsidRPr="00621FAB" w:rsidRDefault="00E2334A" w:rsidP="00E2334A">
            <w:pPr>
              <w:jc w:val="center"/>
              <w:rPr>
                <w:rFonts w:ascii="Arial Narrow" w:hAnsi="Arial Narrow" w:cs="Arial"/>
                <w:color w:val="7030A0"/>
                <w:sz w:val="16"/>
              </w:rPr>
            </w:pPr>
          </w:p>
        </w:tc>
      </w:tr>
      <w:tr w:rsidR="00E2334A" w:rsidRPr="00621FAB" w:rsidTr="00E2334A">
        <w:tc>
          <w:tcPr>
            <w:tcW w:w="2190" w:type="dxa"/>
          </w:tcPr>
          <w:p w:rsidR="00E2334A" w:rsidRPr="00621FAB" w:rsidRDefault="00E2334A" w:rsidP="00E2334A">
            <w:pPr>
              <w:jc w:val="center"/>
              <w:rPr>
                <w:rFonts w:ascii="Arial Narrow" w:hAnsi="Arial Narrow" w:cs="Arial"/>
                <w:color w:val="7030A0"/>
                <w:sz w:val="16"/>
              </w:rPr>
            </w:pPr>
          </w:p>
        </w:tc>
        <w:tc>
          <w:tcPr>
            <w:tcW w:w="1371" w:type="dxa"/>
          </w:tcPr>
          <w:p w:rsidR="00E2334A" w:rsidRPr="00621FAB" w:rsidRDefault="00E2334A" w:rsidP="00E2334A">
            <w:pPr>
              <w:jc w:val="center"/>
              <w:rPr>
                <w:rFonts w:ascii="Arial Narrow" w:hAnsi="Arial Narrow" w:cs="Arial"/>
                <w:color w:val="7030A0"/>
                <w:sz w:val="16"/>
              </w:rPr>
            </w:pPr>
          </w:p>
        </w:tc>
        <w:tc>
          <w:tcPr>
            <w:tcW w:w="3321" w:type="dxa"/>
            <w:tcBorders>
              <w:right w:val="single" w:sz="4" w:space="0" w:color="auto"/>
            </w:tcBorders>
          </w:tcPr>
          <w:p w:rsidR="00E2334A" w:rsidRPr="00621FAB" w:rsidRDefault="00E2334A" w:rsidP="00E2334A">
            <w:pPr>
              <w:jc w:val="center"/>
              <w:rPr>
                <w:rFonts w:ascii="Arial Narrow" w:hAnsi="Arial Narrow" w:cs="Arial"/>
                <w:color w:val="7030A0"/>
                <w:sz w:val="16"/>
              </w:rPr>
            </w:pPr>
          </w:p>
        </w:tc>
        <w:tc>
          <w:tcPr>
            <w:tcW w:w="2969" w:type="dxa"/>
            <w:tcBorders>
              <w:top w:val="nil"/>
              <w:left w:val="single" w:sz="4" w:space="0" w:color="auto"/>
              <w:bottom w:val="nil"/>
              <w:right w:val="nil"/>
            </w:tcBorders>
          </w:tcPr>
          <w:p w:rsidR="00E2334A" w:rsidRPr="00621FAB" w:rsidRDefault="00E2334A" w:rsidP="00E2334A">
            <w:pPr>
              <w:jc w:val="center"/>
              <w:rPr>
                <w:rFonts w:ascii="Arial Narrow" w:hAnsi="Arial Narrow" w:cs="Arial"/>
                <w:color w:val="7030A0"/>
                <w:sz w:val="16"/>
              </w:rPr>
            </w:pPr>
          </w:p>
        </w:tc>
      </w:tr>
      <w:tr w:rsidR="00E2334A" w:rsidRPr="00621FAB" w:rsidTr="00E2334A">
        <w:tc>
          <w:tcPr>
            <w:tcW w:w="2190" w:type="dxa"/>
          </w:tcPr>
          <w:p w:rsidR="00E2334A" w:rsidRPr="00621FAB" w:rsidRDefault="00E2334A" w:rsidP="00E2334A">
            <w:pPr>
              <w:jc w:val="center"/>
              <w:rPr>
                <w:rFonts w:ascii="Arial Narrow" w:hAnsi="Arial Narrow" w:cs="Arial"/>
                <w:color w:val="7030A0"/>
                <w:sz w:val="16"/>
              </w:rPr>
            </w:pPr>
          </w:p>
        </w:tc>
        <w:tc>
          <w:tcPr>
            <w:tcW w:w="1371" w:type="dxa"/>
          </w:tcPr>
          <w:p w:rsidR="00E2334A" w:rsidRPr="00621FAB" w:rsidRDefault="00E2334A" w:rsidP="00E2334A">
            <w:pPr>
              <w:jc w:val="center"/>
              <w:rPr>
                <w:rFonts w:ascii="Arial Narrow" w:hAnsi="Arial Narrow" w:cs="Arial"/>
                <w:color w:val="7030A0"/>
                <w:sz w:val="16"/>
              </w:rPr>
            </w:pPr>
          </w:p>
        </w:tc>
        <w:tc>
          <w:tcPr>
            <w:tcW w:w="3321" w:type="dxa"/>
            <w:tcBorders>
              <w:right w:val="single" w:sz="4" w:space="0" w:color="auto"/>
            </w:tcBorders>
          </w:tcPr>
          <w:p w:rsidR="00E2334A" w:rsidRPr="00621FAB" w:rsidRDefault="00E2334A" w:rsidP="00E2334A">
            <w:pPr>
              <w:jc w:val="center"/>
              <w:rPr>
                <w:rFonts w:ascii="Arial Narrow" w:hAnsi="Arial Narrow" w:cs="Arial"/>
                <w:color w:val="7030A0"/>
                <w:sz w:val="16"/>
              </w:rPr>
            </w:pPr>
          </w:p>
        </w:tc>
        <w:tc>
          <w:tcPr>
            <w:tcW w:w="2969" w:type="dxa"/>
            <w:tcBorders>
              <w:top w:val="nil"/>
              <w:left w:val="single" w:sz="4" w:space="0" w:color="auto"/>
              <w:bottom w:val="nil"/>
              <w:right w:val="nil"/>
            </w:tcBorders>
          </w:tcPr>
          <w:p w:rsidR="00E2334A" w:rsidRPr="00621FAB" w:rsidRDefault="00E2334A" w:rsidP="00E2334A">
            <w:pPr>
              <w:jc w:val="center"/>
              <w:rPr>
                <w:rFonts w:ascii="Arial Narrow" w:hAnsi="Arial Narrow" w:cs="Arial"/>
                <w:color w:val="7030A0"/>
                <w:sz w:val="16"/>
              </w:rPr>
            </w:pPr>
          </w:p>
        </w:tc>
      </w:tr>
      <w:tr w:rsidR="00E2334A" w:rsidRPr="00621FAB" w:rsidTr="00E2334A">
        <w:tc>
          <w:tcPr>
            <w:tcW w:w="2190" w:type="dxa"/>
          </w:tcPr>
          <w:p w:rsidR="00E2334A" w:rsidRPr="00621FAB" w:rsidRDefault="00E2334A" w:rsidP="00E2334A">
            <w:pPr>
              <w:jc w:val="center"/>
              <w:rPr>
                <w:rFonts w:ascii="Arial Narrow" w:hAnsi="Arial Narrow" w:cs="Arial"/>
                <w:color w:val="7030A0"/>
                <w:sz w:val="16"/>
              </w:rPr>
            </w:pPr>
          </w:p>
        </w:tc>
        <w:tc>
          <w:tcPr>
            <w:tcW w:w="1371" w:type="dxa"/>
          </w:tcPr>
          <w:p w:rsidR="00E2334A" w:rsidRPr="00621FAB" w:rsidRDefault="00E2334A" w:rsidP="00E2334A">
            <w:pPr>
              <w:jc w:val="center"/>
              <w:rPr>
                <w:rFonts w:ascii="Arial Narrow" w:hAnsi="Arial Narrow" w:cs="Arial"/>
                <w:color w:val="7030A0"/>
                <w:sz w:val="16"/>
              </w:rPr>
            </w:pPr>
          </w:p>
        </w:tc>
        <w:tc>
          <w:tcPr>
            <w:tcW w:w="3321" w:type="dxa"/>
            <w:tcBorders>
              <w:right w:val="single" w:sz="4" w:space="0" w:color="auto"/>
            </w:tcBorders>
          </w:tcPr>
          <w:p w:rsidR="00E2334A" w:rsidRPr="00621FAB" w:rsidRDefault="00E2334A" w:rsidP="00E2334A">
            <w:pPr>
              <w:jc w:val="center"/>
              <w:rPr>
                <w:rFonts w:ascii="Arial Narrow" w:hAnsi="Arial Narrow" w:cs="Arial"/>
                <w:color w:val="7030A0"/>
                <w:sz w:val="16"/>
              </w:rPr>
            </w:pPr>
          </w:p>
        </w:tc>
        <w:tc>
          <w:tcPr>
            <w:tcW w:w="2969" w:type="dxa"/>
            <w:tcBorders>
              <w:top w:val="nil"/>
              <w:left w:val="single" w:sz="4" w:space="0" w:color="auto"/>
              <w:bottom w:val="nil"/>
              <w:right w:val="nil"/>
            </w:tcBorders>
          </w:tcPr>
          <w:p w:rsidR="00E2334A" w:rsidRPr="00621FAB" w:rsidRDefault="00E2334A" w:rsidP="00E2334A">
            <w:pPr>
              <w:jc w:val="center"/>
              <w:rPr>
                <w:rFonts w:ascii="Arial Narrow" w:hAnsi="Arial Narrow" w:cs="Arial"/>
                <w:color w:val="7030A0"/>
                <w:sz w:val="16"/>
              </w:rPr>
            </w:pPr>
          </w:p>
        </w:tc>
      </w:tr>
      <w:tr w:rsidR="00E2334A" w:rsidRPr="00621FAB" w:rsidTr="00E2334A">
        <w:tc>
          <w:tcPr>
            <w:tcW w:w="2190" w:type="dxa"/>
          </w:tcPr>
          <w:p w:rsidR="00E2334A" w:rsidRPr="00621FAB" w:rsidRDefault="00E2334A" w:rsidP="00E2334A">
            <w:pPr>
              <w:jc w:val="center"/>
              <w:rPr>
                <w:rFonts w:ascii="Arial Narrow" w:hAnsi="Arial Narrow" w:cs="Arial"/>
                <w:color w:val="7030A0"/>
                <w:sz w:val="16"/>
              </w:rPr>
            </w:pPr>
          </w:p>
        </w:tc>
        <w:tc>
          <w:tcPr>
            <w:tcW w:w="1371" w:type="dxa"/>
          </w:tcPr>
          <w:p w:rsidR="00E2334A" w:rsidRPr="00621FAB" w:rsidRDefault="00E2334A" w:rsidP="00E2334A">
            <w:pPr>
              <w:jc w:val="center"/>
              <w:rPr>
                <w:rFonts w:ascii="Arial Narrow" w:hAnsi="Arial Narrow" w:cs="Arial"/>
                <w:color w:val="7030A0"/>
                <w:sz w:val="16"/>
              </w:rPr>
            </w:pPr>
          </w:p>
        </w:tc>
        <w:tc>
          <w:tcPr>
            <w:tcW w:w="3321" w:type="dxa"/>
            <w:tcBorders>
              <w:right w:val="single" w:sz="4" w:space="0" w:color="auto"/>
            </w:tcBorders>
          </w:tcPr>
          <w:p w:rsidR="00E2334A" w:rsidRPr="00621FAB" w:rsidRDefault="00E2334A" w:rsidP="00E2334A">
            <w:pPr>
              <w:jc w:val="center"/>
              <w:rPr>
                <w:rFonts w:ascii="Arial Narrow" w:hAnsi="Arial Narrow" w:cs="Arial"/>
                <w:color w:val="7030A0"/>
                <w:sz w:val="16"/>
              </w:rPr>
            </w:pPr>
          </w:p>
        </w:tc>
        <w:tc>
          <w:tcPr>
            <w:tcW w:w="2969" w:type="dxa"/>
            <w:tcBorders>
              <w:top w:val="nil"/>
              <w:left w:val="single" w:sz="4" w:space="0" w:color="auto"/>
              <w:bottom w:val="nil"/>
              <w:right w:val="nil"/>
            </w:tcBorders>
          </w:tcPr>
          <w:p w:rsidR="00E2334A" w:rsidRPr="00621FAB" w:rsidRDefault="00E2334A" w:rsidP="00E2334A">
            <w:pPr>
              <w:jc w:val="center"/>
              <w:rPr>
                <w:rFonts w:ascii="Arial Narrow" w:hAnsi="Arial Narrow" w:cs="Arial"/>
                <w:color w:val="7030A0"/>
                <w:sz w:val="16"/>
              </w:rPr>
            </w:pPr>
          </w:p>
        </w:tc>
      </w:tr>
      <w:tr w:rsidR="00E2334A" w:rsidRPr="00621FAB" w:rsidTr="00E2334A">
        <w:tc>
          <w:tcPr>
            <w:tcW w:w="2190" w:type="dxa"/>
          </w:tcPr>
          <w:p w:rsidR="00E2334A" w:rsidRPr="00621FAB" w:rsidRDefault="00E2334A" w:rsidP="00E2334A">
            <w:pPr>
              <w:jc w:val="center"/>
              <w:rPr>
                <w:rFonts w:ascii="Arial Narrow" w:hAnsi="Arial Narrow" w:cs="Arial"/>
                <w:color w:val="7030A0"/>
                <w:sz w:val="16"/>
              </w:rPr>
            </w:pPr>
          </w:p>
        </w:tc>
        <w:tc>
          <w:tcPr>
            <w:tcW w:w="1371" w:type="dxa"/>
          </w:tcPr>
          <w:p w:rsidR="00E2334A" w:rsidRPr="00621FAB" w:rsidRDefault="00E2334A" w:rsidP="00E2334A">
            <w:pPr>
              <w:jc w:val="center"/>
              <w:rPr>
                <w:rFonts w:ascii="Arial Narrow" w:hAnsi="Arial Narrow" w:cs="Arial"/>
                <w:color w:val="7030A0"/>
                <w:sz w:val="16"/>
              </w:rPr>
            </w:pPr>
          </w:p>
        </w:tc>
        <w:tc>
          <w:tcPr>
            <w:tcW w:w="3321" w:type="dxa"/>
            <w:tcBorders>
              <w:right w:val="single" w:sz="4" w:space="0" w:color="auto"/>
            </w:tcBorders>
          </w:tcPr>
          <w:p w:rsidR="00E2334A" w:rsidRPr="00621FAB" w:rsidRDefault="00E2334A" w:rsidP="00E2334A">
            <w:pPr>
              <w:jc w:val="center"/>
              <w:rPr>
                <w:rFonts w:ascii="Arial Narrow" w:hAnsi="Arial Narrow" w:cs="Arial"/>
                <w:color w:val="7030A0"/>
                <w:sz w:val="16"/>
              </w:rPr>
            </w:pPr>
          </w:p>
        </w:tc>
        <w:tc>
          <w:tcPr>
            <w:tcW w:w="2969" w:type="dxa"/>
            <w:tcBorders>
              <w:top w:val="nil"/>
              <w:left w:val="single" w:sz="4" w:space="0" w:color="auto"/>
              <w:bottom w:val="nil"/>
              <w:right w:val="nil"/>
            </w:tcBorders>
          </w:tcPr>
          <w:p w:rsidR="00E2334A" w:rsidRPr="00621FAB" w:rsidRDefault="00E2334A" w:rsidP="00E2334A">
            <w:pPr>
              <w:jc w:val="center"/>
              <w:rPr>
                <w:rFonts w:ascii="Arial Narrow" w:hAnsi="Arial Narrow" w:cs="Arial"/>
                <w:color w:val="7030A0"/>
                <w:sz w:val="16"/>
              </w:rPr>
            </w:pPr>
          </w:p>
        </w:tc>
      </w:tr>
      <w:tr w:rsidR="00E2334A" w:rsidRPr="00621FAB" w:rsidTr="00E2334A">
        <w:tc>
          <w:tcPr>
            <w:tcW w:w="2190" w:type="dxa"/>
          </w:tcPr>
          <w:p w:rsidR="00E2334A" w:rsidRPr="00621FAB" w:rsidRDefault="00E2334A" w:rsidP="00E2334A">
            <w:pPr>
              <w:jc w:val="center"/>
              <w:rPr>
                <w:rFonts w:ascii="Arial Narrow" w:hAnsi="Arial Narrow" w:cs="Arial"/>
                <w:color w:val="7030A0"/>
                <w:sz w:val="16"/>
              </w:rPr>
            </w:pPr>
          </w:p>
        </w:tc>
        <w:tc>
          <w:tcPr>
            <w:tcW w:w="1371" w:type="dxa"/>
          </w:tcPr>
          <w:p w:rsidR="00E2334A" w:rsidRPr="00621FAB" w:rsidRDefault="00E2334A" w:rsidP="00E2334A">
            <w:pPr>
              <w:jc w:val="center"/>
              <w:rPr>
                <w:rFonts w:ascii="Arial Narrow" w:hAnsi="Arial Narrow" w:cs="Arial"/>
                <w:color w:val="7030A0"/>
                <w:sz w:val="16"/>
              </w:rPr>
            </w:pPr>
          </w:p>
        </w:tc>
        <w:tc>
          <w:tcPr>
            <w:tcW w:w="3321" w:type="dxa"/>
            <w:tcBorders>
              <w:right w:val="single" w:sz="4" w:space="0" w:color="auto"/>
            </w:tcBorders>
          </w:tcPr>
          <w:p w:rsidR="00E2334A" w:rsidRPr="00621FAB" w:rsidRDefault="00E2334A" w:rsidP="00E2334A">
            <w:pPr>
              <w:jc w:val="center"/>
              <w:rPr>
                <w:rFonts w:ascii="Arial Narrow" w:hAnsi="Arial Narrow" w:cs="Arial"/>
                <w:color w:val="7030A0"/>
                <w:sz w:val="16"/>
              </w:rPr>
            </w:pPr>
          </w:p>
        </w:tc>
        <w:tc>
          <w:tcPr>
            <w:tcW w:w="2969" w:type="dxa"/>
            <w:tcBorders>
              <w:top w:val="nil"/>
              <w:left w:val="single" w:sz="4" w:space="0" w:color="auto"/>
              <w:bottom w:val="nil"/>
              <w:right w:val="nil"/>
            </w:tcBorders>
          </w:tcPr>
          <w:p w:rsidR="00E2334A" w:rsidRPr="00621FAB" w:rsidRDefault="00E2334A" w:rsidP="00E2334A">
            <w:pPr>
              <w:jc w:val="center"/>
              <w:rPr>
                <w:rFonts w:ascii="Arial Narrow" w:hAnsi="Arial Narrow" w:cs="Arial"/>
                <w:color w:val="7030A0"/>
                <w:sz w:val="16"/>
              </w:rPr>
            </w:pPr>
          </w:p>
        </w:tc>
      </w:tr>
    </w:tbl>
    <w:p w:rsidR="00E2334A" w:rsidRPr="00621FAB" w:rsidRDefault="00E2334A" w:rsidP="00E2334A">
      <w:pPr>
        <w:rPr>
          <w:rFonts w:ascii="Arial Narrow" w:hAnsi="Arial Narrow"/>
          <w:color w:val="7030A0"/>
          <w:sz w:val="22"/>
        </w:rPr>
      </w:pPr>
    </w:p>
    <w:p w:rsidR="00E2334A" w:rsidRPr="00621FAB" w:rsidRDefault="00E2334A" w:rsidP="00E2334A">
      <w:pPr>
        <w:rPr>
          <w:rFonts w:ascii="Arial Narrow" w:hAnsi="Arial Narrow"/>
          <w:color w:val="7030A0"/>
          <w:sz w:val="22"/>
        </w:rPr>
      </w:pPr>
    </w:p>
    <w:p w:rsidR="00E2334A" w:rsidRDefault="00E2334A" w:rsidP="00E2334A">
      <w:pPr>
        <w:rPr>
          <w:rFonts w:ascii="Arial Narrow" w:hAnsi="Arial Narrow"/>
          <w:sz w:val="22"/>
        </w:rPr>
      </w:pPr>
      <w:r>
        <w:rPr>
          <w:rFonts w:ascii="Arial Narrow" w:hAnsi="Arial Narrow"/>
          <w:sz w:val="22"/>
        </w:rPr>
        <w:t>Potrjujem resničnost navedenih podatkov [14]</w:t>
      </w:r>
    </w:p>
    <w:p w:rsidR="00E2334A" w:rsidRDefault="00E2334A" w:rsidP="00E2334A">
      <w:pPr>
        <w:rPr>
          <w:rFonts w:ascii="Arial Narrow" w:hAnsi="Arial Narrow"/>
          <w:sz w:val="22"/>
        </w:rPr>
      </w:pPr>
    </w:p>
    <w:p w:rsidR="00E2334A" w:rsidRDefault="00E2334A" w:rsidP="00E2334A">
      <w:pPr>
        <w:rPr>
          <w:rFonts w:ascii="Arial Narrow" w:hAnsi="Arial Narrow"/>
          <w:sz w:val="22"/>
        </w:rPr>
      </w:pPr>
      <w:r>
        <w:rPr>
          <w:rFonts w:ascii="Arial Narrow" w:hAnsi="Arial Narrow"/>
          <w:sz w:val="22"/>
        </w:rPr>
        <w:t>Datum: [15] __________________ _______</w:t>
      </w:r>
    </w:p>
    <w:tbl>
      <w:tblPr>
        <w:tblpPr w:leftFromText="180" w:rightFromText="180" w:vertAnchor="text" w:horzAnchor="margin" w:tblpXSpec="right" w:tblpY="56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50"/>
      </w:tblGrid>
      <w:tr w:rsidR="00E2334A" w:rsidTr="00E2334A">
        <w:tc>
          <w:tcPr>
            <w:tcW w:w="3850" w:type="dxa"/>
          </w:tcPr>
          <w:p w:rsidR="00E2334A" w:rsidRDefault="00E2334A" w:rsidP="00E2334A">
            <w:pPr>
              <w:rPr>
                <w:rFonts w:ascii="Arial Narrow" w:hAnsi="Arial Narrow"/>
                <w:sz w:val="22"/>
              </w:rPr>
            </w:pPr>
            <w:r>
              <w:rPr>
                <w:rFonts w:ascii="Arial Narrow" w:hAnsi="Arial Narrow"/>
                <w:sz w:val="22"/>
              </w:rPr>
              <w:t xml:space="preserve">Odgovorna oseba     [17] </w:t>
            </w:r>
          </w:p>
        </w:tc>
      </w:tr>
      <w:tr w:rsidR="00E2334A" w:rsidTr="00E2334A">
        <w:tc>
          <w:tcPr>
            <w:tcW w:w="3850" w:type="dxa"/>
          </w:tcPr>
          <w:p w:rsidR="00E2334A" w:rsidRDefault="00E2334A" w:rsidP="00E2334A">
            <w:pPr>
              <w:rPr>
                <w:rFonts w:ascii="Arial Narrow" w:hAnsi="Arial Narrow"/>
                <w:sz w:val="22"/>
              </w:rPr>
            </w:pPr>
            <w:r>
              <w:rPr>
                <w:rFonts w:ascii="Arial Narrow" w:hAnsi="Arial Narrow"/>
                <w:sz w:val="22"/>
              </w:rPr>
              <w:t xml:space="preserve">Kontaktna oseba       [18] </w:t>
            </w:r>
          </w:p>
        </w:tc>
      </w:tr>
      <w:tr w:rsidR="00E2334A" w:rsidTr="00E2334A">
        <w:tc>
          <w:tcPr>
            <w:tcW w:w="3850" w:type="dxa"/>
          </w:tcPr>
          <w:p w:rsidR="00E2334A" w:rsidRDefault="00E2334A" w:rsidP="00E2334A">
            <w:pPr>
              <w:rPr>
                <w:rFonts w:ascii="Arial Narrow" w:hAnsi="Arial Narrow"/>
                <w:sz w:val="22"/>
              </w:rPr>
            </w:pPr>
            <w:r>
              <w:rPr>
                <w:rFonts w:ascii="Arial Narrow" w:hAnsi="Arial Narrow"/>
                <w:sz w:val="22"/>
              </w:rPr>
              <w:t xml:space="preserve">Telefonska številka   [19] </w:t>
            </w:r>
          </w:p>
        </w:tc>
      </w:tr>
    </w:tbl>
    <w:p w:rsidR="00E2334A" w:rsidRDefault="00E2334A" w:rsidP="00E2334A">
      <w:pPr>
        <w:rPr>
          <w:rFonts w:ascii="Arial Narrow" w:hAnsi="Arial Narrow"/>
          <w:sz w:val="22"/>
        </w:rPr>
      </w:pPr>
    </w:p>
    <w:p w:rsidR="00E2334A" w:rsidRDefault="00E2334A" w:rsidP="00E2334A">
      <w:pPr>
        <w:rPr>
          <w:rFonts w:ascii="Arial Narrow" w:hAnsi="Arial Narrow"/>
          <w:sz w:val="22"/>
        </w:rPr>
      </w:pPr>
      <w:r>
        <w:rPr>
          <w:rFonts w:ascii="Arial Narrow" w:hAnsi="Arial Narrow"/>
          <w:sz w:val="22"/>
        </w:rPr>
        <w:t>Podpis: [16] _________________________</w:t>
      </w:r>
    </w:p>
    <w:p w:rsidR="00E2334A" w:rsidRDefault="00E2334A" w:rsidP="00E2334A"/>
    <w:p w:rsidR="00E2334A" w:rsidRDefault="00E2334A" w:rsidP="00E2334A"/>
    <w:p w:rsidR="00E2334A" w:rsidRDefault="00E2334A" w:rsidP="00E2334A">
      <w:pPr>
        <w:jc w:val="center"/>
        <w:rPr>
          <w:rFonts w:cs="Arial"/>
          <w:b/>
          <w:szCs w:val="20"/>
        </w:rPr>
      </w:pPr>
    </w:p>
    <w:p w:rsidR="00E2334A" w:rsidRDefault="00E2334A" w:rsidP="00E2334A">
      <w:pPr>
        <w:jc w:val="center"/>
        <w:rPr>
          <w:rFonts w:cs="Arial"/>
          <w:b/>
          <w:szCs w:val="20"/>
        </w:rPr>
      </w:pPr>
    </w:p>
    <w:p w:rsidR="00E2334A" w:rsidRDefault="00E2334A" w:rsidP="00E2334A">
      <w:pPr>
        <w:jc w:val="center"/>
        <w:rPr>
          <w:rFonts w:cs="Arial"/>
          <w:b/>
          <w:szCs w:val="20"/>
        </w:rPr>
      </w:pPr>
    </w:p>
    <w:p w:rsidR="00E2334A" w:rsidRDefault="00E2334A" w:rsidP="00E2334A">
      <w:pPr>
        <w:jc w:val="center"/>
        <w:rPr>
          <w:rFonts w:cs="Arial"/>
          <w:b/>
          <w:szCs w:val="20"/>
        </w:rPr>
      </w:pPr>
    </w:p>
    <w:p w:rsidR="00E2334A" w:rsidRDefault="00E2334A" w:rsidP="00E2334A">
      <w:pPr>
        <w:jc w:val="center"/>
        <w:rPr>
          <w:rFonts w:cs="Arial"/>
          <w:b/>
          <w:szCs w:val="20"/>
        </w:rPr>
      </w:pPr>
    </w:p>
    <w:p w:rsidR="00E2334A" w:rsidRDefault="00E2334A" w:rsidP="00E2334A">
      <w:pPr>
        <w:jc w:val="center"/>
        <w:rPr>
          <w:rFonts w:cs="Arial"/>
          <w:b/>
          <w:szCs w:val="20"/>
        </w:rPr>
      </w:pPr>
    </w:p>
    <w:p w:rsidR="00E2334A" w:rsidRDefault="00E2334A" w:rsidP="00E2334A">
      <w:pPr>
        <w:jc w:val="center"/>
        <w:rPr>
          <w:rFonts w:cs="Arial"/>
          <w:b/>
          <w:szCs w:val="20"/>
        </w:rPr>
      </w:pPr>
    </w:p>
    <w:p w:rsidR="00E2334A" w:rsidRDefault="00E2334A" w:rsidP="00E2334A">
      <w:pPr>
        <w:jc w:val="center"/>
        <w:rPr>
          <w:rFonts w:cs="Arial"/>
          <w:b/>
          <w:szCs w:val="20"/>
        </w:rPr>
      </w:pPr>
    </w:p>
    <w:p w:rsidR="000C2751" w:rsidRDefault="000C2751" w:rsidP="00E2334A">
      <w:pPr>
        <w:jc w:val="center"/>
        <w:rPr>
          <w:rFonts w:cs="Arial"/>
          <w:b/>
          <w:szCs w:val="20"/>
        </w:rPr>
      </w:pPr>
    </w:p>
    <w:p w:rsidR="000C2751" w:rsidRDefault="000C2751" w:rsidP="00E2334A">
      <w:pPr>
        <w:jc w:val="center"/>
        <w:rPr>
          <w:rFonts w:cs="Arial"/>
          <w:b/>
          <w:szCs w:val="20"/>
        </w:rPr>
      </w:pPr>
    </w:p>
    <w:p w:rsidR="000C2751" w:rsidRDefault="000C2751" w:rsidP="00E2334A">
      <w:pPr>
        <w:jc w:val="center"/>
        <w:rPr>
          <w:rFonts w:cs="Arial"/>
          <w:b/>
          <w:szCs w:val="20"/>
        </w:rPr>
      </w:pPr>
    </w:p>
    <w:p w:rsidR="00E2334A" w:rsidRDefault="00E2334A" w:rsidP="00E2334A">
      <w:pPr>
        <w:jc w:val="center"/>
        <w:rPr>
          <w:rFonts w:cs="Arial"/>
          <w:b/>
          <w:szCs w:val="20"/>
        </w:rPr>
      </w:pPr>
    </w:p>
    <w:p w:rsidR="00E2334A" w:rsidRPr="00776E7B" w:rsidRDefault="00E2334A" w:rsidP="00E2334A">
      <w:pPr>
        <w:jc w:val="center"/>
        <w:rPr>
          <w:rFonts w:cs="Arial"/>
          <w:b/>
          <w:szCs w:val="20"/>
        </w:rPr>
      </w:pPr>
      <w:r w:rsidRPr="00776E7B">
        <w:rPr>
          <w:rFonts w:cs="Arial"/>
          <w:b/>
          <w:szCs w:val="20"/>
        </w:rPr>
        <w:lastRenderedPageBreak/>
        <w:t>NAVODILO ZA IZPOLNITEV REKAPITULACIJSKEGA POROČILA</w:t>
      </w:r>
    </w:p>
    <w:p w:rsidR="00E2334A" w:rsidRPr="00776E7B" w:rsidRDefault="00E2334A" w:rsidP="00E2334A">
      <w:pPr>
        <w:jc w:val="both"/>
        <w:rPr>
          <w:rFonts w:cs="Arial"/>
          <w:szCs w:val="20"/>
        </w:rPr>
      </w:pPr>
    </w:p>
    <w:p w:rsidR="00E2334A" w:rsidRDefault="00E2334A" w:rsidP="00E2334A">
      <w:pPr>
        <w:jc w:val="both"/>
        <w:rPr>
          <w:rFonts w:cs="Arial"/>
          <w:szCs w:val="20"/>
        </w:rPr>
      </w:pPr>
    </w:p>
    <w:p w:rsidR="00E2334A" w:rsidRPr="009B5ED9" w:rsidRDefault="00E2334A" w:rsidP="00E2334A">
      <w:pPr>
        <w:jc w:val="both"/>
        <w:rPr>
          <w:rFonts w:cs="Arial"/>
          <w:b/>
          <w:szCs w:val="20"/>
        </w:rPr>
      </w:pPr>
      <w:r w:rsidRPr="009B5ED9">
        <w:rPr>
          <w:rFonts w:cs="Arial"/>
          <w:b/>
          <w:szCs w:val="20"/>
        </w:rPr>
        <w:t xml:space="preserve">1   OBVEZNOST POROČANJA O DOBAVAH BLAGA </w:t>
      </w:r>
      <w:r>
        <w:rPr>
          <w:rFonts w:cs="Arial"/>
          <w:b/>
          <w:szCs w:val="20"/>
        </w:rPr>
        <w:t xml:space="preserve">IN STORITEV </w:t>
      </w:r>
      <w:r w:rsidRPr="009B5ED9">
        <w:rPr>
          <w:rFonts w:cs="Arial"/>
          <w:b/>
          <w:szCs w:val="20"/>
        </w:rPr>
        <w:t xml:space="preserve">ZNOTRAJ </w:t>
      </w:r>
      <w:r>
        <w:rPr>
          <w:rFonts w:cs="Arial"/>
          <w:b/>
          <w:szCs w:val="20"/>
        </w:rPr>
        <w:t>UNIJE IN PRENOSU BLAGA V DRUGO DRŽAVO ČLANICO V OKVIRU UREDITVE ZA SKLADIŠČENJE NA ODPOKLIC</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Pravna podlaga za poročanje in izpolnjevanje ter predložitev obrazca RP-O je v Zakonu o davku na dodano vrednost (v nadaljevanju: ZDDV-1) in Pravilniku o izvajanju Zakona o davku na dodano vrednost. To navodilo pojasnjuje, kako davčni zavezanec, ki je identificiran za namene DDV v Sloveniji, izpolnjuje rekapitulacijsko poročilo na obrazcu RP-O, ko opravlja dobave blaga in storitev znotraj Unije osebam, identificiranim za DDV v drugih državah članicah Unije. Vrednosti se v obrazec RP-O vpisujejo v eurih, v razdelek B obrazca RP-O pa tudi v tolarjih (brez stotinov), ko se vpisujejo vrednosti o popravkih za obdobja do 1. 1. 2007.</w:t>
      </w:r>
    </w:p>
    <w:p w:rsidR="00E2334A" w:rsidRDefault="00E2334A" w:rsidP="00E2334A">
      <w:pPr>
        <w:jc w:val="both"/>
        <w:rPr>
          <w:rFonts w:cs="Arial"/>
          <w:szCs w:val="20"/>
        </w:rPr>
      </w:pPr>
    </w:p>
    <w:p w:rsidR="00E2334A" w:rsidRPr="00F95B40" w:rsidRDefault="00E2334A" w:rsidP="00E2334A">
      <w:pPr>
        <w:jc w:val="both"/>
        <w:rPr>
          <w:rFonts w:cs="Arial"/>
          <w:color w:val="FF0000"/>
          <w:szCs w:val="20"/>
        </w:rPr>
      </w:pPr>
      <w:r>
        <w:rPr>
          <w:rFonts w:cs="Arial"/>
          <w:szCs w:val="20"/>
        </w:rPr>
        <w:t xml:space="preserve">V skladu z 90. členom ZDDV-1 mora davčni zavezanec, identificiran za namene DDV v Sloveniji, poročati davčnemu organu o vseh dobavah blaga in storitev, ki jih v obdobju poročanja opravi osebam, identificiranim za DDV v drugih državah članicah Unije. Dobave blaga in storitev znotraj Unije mora davčni zavezanec, identificiran za namene DDV v Sloveniji, izkazati v rekapitulacijskem poročilu za obdobje poročanja, to je za koledarski mesec. V rekapitulacijskem poročilu mora davčni zavezanec navesti tudi popravke podatkov za pretekla obdobja poročanja. Podatki o izvozu blaga iz Unije se v rekapitulacijsko poročilo ne vpisujejo. </w:t>
      </w:r>
      <w:r w:rsidRPr="000D7CB8">
        <w:rPr>
          <w:rFonts w:cs="Arial"/>
          <w:szCs w:val="20"/>
        </w:rPr>
        <w:t>V rekapitulacijsko poročilo se ne vpisuje</w:t>
      </w:r>
      <w:r>
        <w:rPr>
          <w:rFonts w:cs="Arial"/>
          <w:szCs w:val="20"/>
        </w:rPr>
        <w:t>jo</w:t>
      </w:r>
      <w:r w:rsidRPr="000D7CB8">
        <w:rPr>
          <w:rFonts w:cs="Arial"/>
          <w:szCs w:val="20"/>
        </w:rPr>
        <w:t xml:space="preserve"> podatk</w:t>
      </w:r>
      <w:r>
        <w:rPr>
          <w:rFonts w:cs="Arial"/>
          <w:szCs w:val="20"/>
        </w:rPr>
        <w:t>i</w:t>
      </w:r>
      <w:r w:rsidRPr="000D7CB8">
        <w:rPr>
          <w:rFonts w:cs="Arial"/>
          <w:szCs w:val="20"/>
        </w:rPr>
        <w:t xml:space="preserve"> o vrednosti storitev, ki jih davčni zavezanec opravi na ozemlju</w:t>
      </w:r>
      <w:r>
        <w:rPr>
          <w:rFonts w:cs="Arial"/>
          <w:szCs w:val="20"/>
        </w:rPr>
        <w:t xml:space="preserve"> zunaj</w:t>
      </w:r>
      <w:r w:rsidRPr="000D7CB8">
        <w:rPr>
          <w:rFonts w:cs="Arial"/>
          <w:szCs w:val="20"/>
        </w:rPr>
        <w:t xml:space="preserve"> </w:t>
      </w:r>
      <w:r>
        <w:rPr>
          <w:rFonts w:cs="Arial"/>
          <w:szCs w:val="20"/>
        </w:rPr>
        <w:t>Unije</w:t>
      </w:r>
      <w:r w:rsidRPr="000D7CB8">
        <w:rPr>
          <w:rFonts w:cs="Arial"/>
          <w:szCs w:val="20"/>
        </w:rPr>
        <w:t>.</w:t>
      </w:r>
      <w:r w:rsidRPr="0016269E">
        <w:rPr>
          <w:rFonts w:cs="Arial"/>
          <w:color w:val="FF0000"/>
          <w:szCs w:val="20"/>
        </w:rPr>
        <w:t xml:space="preserve"> </w:t>
      </w:r>
      <w:r w:rsidRPr="00935F17">
        <w:rPr>
          <w:rFonts w:cs="Arial"/>
          <w:szCs w:val="20"/>
        </w:rPr>
        <w:t xml:space="preserve">V rekapitulacijsko poročilo se ne vpisujejo vrednosti prejetih predplačil za dobave blaga </w:t>
      </w:r>
      <w:r>
        <w:rPr>
          <w:rFonts w:cs="Arial"/>
          <w:szCs w:val="20"/>
        </w:rPr>
        <w:t xml:space="preserve">davčnim zavezancem </w:t>
      </w:r>
      <w:r w:rsidRPr="00935F17">
        <w:rPr>
          <w:rFonts w:cs="Arial"/>
          <w:szCs w:val="20"/>
        </w:rPr>
        <w:t>v druge države članice.</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Obrazec RP-O mora predložiti tudi davčni zavezanec iz 94. člena ZDDV-1, ki je identificiran za namene DDV na podlagi četrtega odstavka 78. člena ZDDV-1, ker opravlja storitve, za katere je prejemnik storitev dolžan plačati DDV v drugi državi članici, pri čemer poleg podatkov o davčnem zavezancu iz davčnega registra izpolni še polja A1, A2, A6 in A16, če popravlja podatke za pretekla obdobja pa še polja B0, B1, B2 in B6.</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Obrazec RP-O mora predložiti tudi davčni zavezanec – dobavitelj blaga, ki v skladu z 9.a členom ZDDV-1 opravi prenos blaga iz Slovenije v drugo državo članico v okviru ureditve za skladiščenje na odpoklic, pri čemer poleg podatkov o davčnem zavezancu iz davčnega registra izpolni še polja C0, C1 in C2, če popravlja oz. spreminja podatke v okviru dvanajstmesečnega obdobja, pa še polja D0, D1 in D2 (zamenjava prejemnika blaga, vračilo blaga). Ko pride do prenosa pravice do razpolaganja z blagom kot lastnik na davčnega zavezanca – prejemnika blaga, se šteje, da davčni zavezanec – dobavitelj blaga v Sloveniji opravi oproščeno dobavo blaga v skladu s 1. točko 46. člena ZDDV-1. To pomeni, da je treba v davčnem obdobju, v katerem je prišlo do prenosa pravice do razpolaganja z blagom kot lastnik na prejemnika blaga, izpolniti še polja A1, A2, A7 in A17, če popravlja podatke pa še polja B0, B1, B2 in B7.</w:t>
      </w:r>
    </w:p>
    <w:p w:rsidR="00E2334A" w:rsidRDefault="00E2334A" w:rsidP="00E2334A">
      <w:pPr>
        <w:jc w:val="both"/>
        <w:rPr>
          <w:rFonts w:cs="Arial"/>
          <w:szCs w:val="20"/>
        </w:rPr>
      </w:pPr>
    </w:p>
    <w:p w:rsidR="00E2334A" w:rsidRDefault="00E2334A" w:rsidP="00E2334A">
      <w:pPr>
        <w:jc w:val="both"/>
        <w:rPr>
          <w:rFonts w:cs="Arial"/>
          <w:szCs w:val="20"/>
        </w:rPr>
      </w:pPr>
      <w:r w:rsidRPr="00935F17">
        <w:rPr>
          <w:rFonts w:cs="Arial"/>
          <w:szCs w:val="20"/>
        </w:rPr>
        <w:t>Če davčni zavezanec, ki nima sedeža v Sloveniji, imenuje davčnega zastopnika, mora obrazec RP-O predložiti davčni zastopnik. Davčni zastopnik v obrazcu RP-O navede svojo identifikacijsko številko za DDV in identifikacijsko številko za DDV zastopane osebe (če ta oseba ni identificirana za namene DDV v Sloveniji, navede identifikacijsko številko za DDV, pod katero je zastopana oseba identificirana za namene DDV v državi članici sedeža) ter izka</w:t>
      </w:r>
      <w:r>
        <w:rPr>
          <w:rFonts w:cs="Arial"/>
          <w:szCs w:val="20"/>
        </w:rPr>
        <w:t>že</w:t>
      </w:r>
      <w:r w:rsidRPr="00935F17">
        <w:rPr>
          <w:rFonts w:cs="Arial"/>
          <w:szCs w:val="20"/>
        </w:rPr>
        <w:t xml:space="preserve"> podatke o dobavah blaga znotraj Unije, ki jih opravi ta oseba, za obdobje poročanja, za katero se izpolnjuje rekapitulacijsko poročilo, in podatke o popravkih za pretekla obdobja poročanja. Davčni zastopnik predloži obrazec RP-O za vsako zastopano osebo posebej.</w:t>
      </w:r>
    </w:p>
    <w:p w:rsidR="00E2334A" w:rsidRDefault="00E2334A" w:rsidP="00E2334A">
      <w:pPr>
        <w:jc w:val="both"/>
        <w:rPr>
          <w:rFonts w:cs="Arial"/>
          <w:szCs w:val="20"/>
        </w:rPr>
      </w:pPr>
    </w:p>
    <w:p w:rsidR="00E2334A" w:rsidRPr="00935F17" w:rsidRDefault="00E2334A" w:rsidP="00E2334A">
      <w:pPr>
        <w:jc w:val="both"/>
        <w:rPr>
          <w:rFonts w:cs="Arial"/>
          <w:szCs w:val="20"/>
        </w:rPr>
      </w:pPr>
      <w:r>
        <w:rPr>
          <w:rFonts w:cs="Arial"/>
          <w:szCs w:val="20"/>
        </w:rPr>
        <w:lastRenderedPageBreak/>
        <w:t>Davčni zavezanec predloži rekapitulacijsko poročilo za koledarski mesec, v katerem je opravil transakcije znotraj Unije in prenos blaga v okviru ureditve za skladiščenje na odpoklic ali v katerem mora izvršiti popravek za pretekla obdobja poročanja.</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 xml:space="preserve">Davčni zavezanec predloži obrazec RP-O </w:t>
      </w:r>
      <w:r w:rsidRPr="002C1509">
        <w:rPr>
          <w:rFonts w:cs="Arial"/>
          <w:b/>
          <w:szCs w:val="20"/>
          <w:u w:val="single"/>
        </w:rPr>
        <w:t>v elektronski obliki</w:t>
      </w:r>
      <w:r>
        <w:rPr>
          <w:rFonts w:cs="Arial"/>
          <w:szCs w:val="20"/>
        </w:rPr>
        <w:t xml:space="preserve"> prek sistema eDavki. Obrazec mora predložiti davčnemu organu do 20. dne naslednjega meseca po poteku davčnega obdobja (npr. za davčno obdobje januar 2019 ga predloži do 20. 2. 2019).</w:t>
      </w:r>
    </w:p>
    <w:p w:rsidR="00E2334A" w:rsidRDefault="00E2334A" w:rsidP="00E2334A">
      <w:pPr>
        <w:jc w:val="both"/>
        <w:rPr>
          <w:rFonts w:cs="Arial"/>
          <w:szCs w:val="20"/>
        </w:rPr>
      </w:pPr>
    </w:p>
    <w:p w:rsidR="00E2334A" w:rsidRPr="002C1509" w:rsidRDefault="00E2334A" w:rsidP="00E2334A">
      <w:pPr>
        <w:jc w:val="both"/>
        <w:rPr>
          <w:rFonts w:cs="Arial"/>
          <w:szCs w:val="20"/>
        </w:rPr>
      </w:pPr>
      <w:r w:rsidRPr="002C1509">
        <w:rPr>
          <w:rFonts w:cs="Arial"/>
          <w:szCs w:val="20"/>
        </w:rPr>
        <w:t xml:space="preserve">ZDDV-1 v 141. členu določa, da se z globo od </w:t>
      </w:r>
      <w:r>
        <w:rPr>
          <w:rFonts w:cs="Arial"/>
          <w:szCs w:val="20"/>
        </w:rPr>
        <w:t>3</w:t>
      </w:r>
      <w:r w:rsidRPr="002C1509">
        <w:rPr>
          <w:rFonts w:cs="Arial"/>
          <w:szCs w:val="20"/>
        </w:rPr>
        <w:t>.000 do 5</w:t>
      </w:r>
      <w:r>
        <w:rPr>
          <w:rFonts w:cs="Arial"/>
          <w:szCs w:val="20"/>
        </w:rPr>
        <w:t>0</w:t>
      </w:r>
      <w:r w:rsidRPr="002C1509">
        <w:rPr>
          <w:rFonts w:cs="Arial"/>
          <w:szCs w:val="20"/>
        </w:rPr>
        <w:t>.000 e</w:t>
      </w:r>
      <w:r>
        <w:rPr>
          <w:rFonts w:cs="Arial"/>
          <w:szCs w:val="20"/>
        </w:rPr>
        <w:t>u</w:t>
      </w:r>
      <w:r w:rsidRPr="002C1509">
        <w:rPr>
          <w:rFonts w:cs="Arial"/>
          <w:szCs w:val="20"/>
        </w:rPr>
        <w:t xml:space="preserve">rov kaznuje za prekršek samostojni podjetnik posameznik ali posameznik, ki samostojno opravlja dejavnost, </w:t>
      </w:r>
      <w:r>
        <w:rPr>
          <w:rFonts w:cs="Arial"/>
          <w:szCs w:val="20"/>
        </w:rPr>
        <w:t xml:space="preserve">z globo od 4.000 do 75.000 eurov se kaznuje za prekršek pravna oseba, če pa se pravna oseba po zakonu, ki ureja gospodarske družbe, šteje za srednjo ali veliko gospodarsko družbo, pa se za prekršek kaznuje z globo od 10.000 do 125.000 eurov, </w:t>
      </w:r>
      <w:r w:rsidRPr="002C1509">
        <w:rPr>
          <w:rFonts w:cs="Arial"/>
          <w:szCs w:val="20"/>
        </w:rPr>
        <w:t xml:space="preserve">če </w:t>
      </w:r>
      <w:r>
        <w:rPr>
          <w:rFonts w:cs="Arial"/>
          <w:szCs w:val="20"/>
        </w:rPr>
        <w:t xml:space="preserve">ne predloži davčnemu organu </w:t>
      </w:r>
      <w:r w:rsidRPr="002C1509">
        <w:rPr>
          <w:rFonts w:cs="Arial"/>
          <w:szCs w:val="20"/>
        </w:rPr>
        <w:t xml:space="preserve">rekapitulacijskega poročila o dobavah blaga </w:t>
      </w:r>
      <w:r w:rsidRPr="001C7608">
        <w:rPr>
          <w:rFonts w:cs="Arial"/>
          <w:szCs w:val="20"/>
        </w:rPr>
        <w:t>in storitev</w:t>
      </w:r>
      <w:r w:rsidRPr="002C1509">
        <w:rPr>
          <w:rFonts w:cs="Arial"/>
          <w:szCs w:val="20"/>
        </w:rPr>
        <w:t xml:space="preserve"> znotraj </w:t>
      </w:r>
      <w:r>
        <w:rPr>
          <w:rFonts w:cs="Arial"/>
          <w:szCs w:val="20"/>
        </w:rPr>
        <w:t>Unije</w:t>
      </w:r>
      <w:r w:rsidRPr="002C1509">
        <w:rPr>
          <w:rFonts w:cs="Arial"/>
          <w:szCs w:val="20"/>
        </w:rPr>
        <w:t xml:space="preserve"> </w:t>
      </w:r>
      <w:r>
        <w:rPr>
          <w:rFonts w:cs="Arial"/>
          <w:szCs w:val="20"/>
        </w:rPr>
        <w:t xml:space="preserve">ter prenosu blaga znotraj Unije v skladiščenje na odpoklic v predpisanem roku ali </w:t>
      </w:r>
      <w:r w:rsidRPr="002C1509">
        <w:rPr>
          <w:rFonts w:cs="Arial"/>
          <w:szCs w:val="20"/>
        </w:rPr>
        <w:t xml:space="preserve"> ga ne predloži</w:t>
      </w:r>
      <w:r>
        <w:rPr>
          <w:rFonts w:cs="Arial"/>
          <w:szCs w:val="20"/>
        </w:rPr>
        <w:t xml:space="preserve"> na predpisan način</w:t>
      </w:r>
      <w:r w:rsidRPr="002C1509">
        <w:rPr>
          <w:rFonts w:cs="Arial"/>
          <w:szCs w:val="20"/>
        </w:rPr>
        <w:t xml:space="preserve"> ali v rekapitulacijskem poročilu </w:t>
      </w:r>
      <w:r>
        <w:rPr>
          <w:rFonts w:cs="Arial"/>
          <w:szCs w:val="20"/>
        </w:rPr>
        <w:t>navede nepopolne, nepravilne ali neresnične podatke ali podatke, ki so v nasprotju s tem zakonom</w:t>
      </w:r>
      <w:r w:rsidRPr="002C1509">
        <w:rPr>
          <w:rFonts w:cs="Arial"/>
          <w:szCs w:val="20"/>
        </w:rPr>
        <w:t>.</w:t>
      </w:r>
    </w:p>
    <w:p w:rsidR="00E2334A" w:rsidRDefault="00E2334A" w:rsidP="00E2334A">
      <w:pPr>
        <w:jc w:val="both"/>
        <w:rPr>
          <w:rFonts w:cs="Arial"/>
          <w:szCs w:val="20"/>
        </w:rPr>
      </w:pPr>
    </w:p>
    <w:p w:rsidR="00E2334A" w:rsidRDefault="00E2334A" w:rsidP="00E2334A">
      <w:pPr>
        <w:jc w:val="both"/>
        <w:rPr>
          <w:rFonts w:cs="Arial"/>
          <w:szCs w:val="20"/>
        </w:rPr>
      </w:pPr>
    </w:p>
    <w:p w:rsidR="00E2334A" w:rsidRPr="009B5ED9" w:rsidRDefault="00E2334A" w:rsidP="00E2334A">
      <w:pPr>
        <w:jc w:val="both"/>
        <w:rPr>
          <w:rFonts w:cs="Arial"/>
          <w:b/>
          <w:szCs w:val="20"/>
        </w:rPr>
      </w:pPr>
      <w:r w:rsidRPr="009B5ED9">
        <w:rPr>
          <w:rFonts w:cs="Arial"/>
          <w:b/>
          <w:szCs w:val="20"/>
        </w:rPr>
        <w:t xml:space="preserve">2   DOBAVA BLAGA IN STORITEV V DRUGE DRŽAVE ČLANICE </w:t>
      </w:r>
      <w:r>
        <w:rPr>
          <w:rFonts w:cs="Arial"/>
          <w:b/>
          <w:szCs w:val="20"/>
        </w:rPr>
        <w:t>UNIJE IN PRENOS BLAGA V DRUGO DRŽAVO ČLANICO V OKVIRU UREDITVE ZA SKLADIŠČENJE NA ODPOKLIC</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Dobava blaga znotraj Unije je dobava, ki jo opravi davčni zavezanec, identificiran za namene DDV v Sloveniji, osebi, ki je identificirana za namene DDV v drugi državi članici Unije in je oproščena plačila DDV v Sloveniji pod pogojem, da blago odpošlje ali odpelje v drugo državo članico Unije prodajalec, ali oseba, ki pridobi blago, ali druga oseba za račun enega od njiju. Prodajalec blaga mora dokazati, da so izpolnjeni pogoji za oprostitev plačila DDV v državi članici odhoda blaga, na primer s tovornim listom CMR, skupaj z nenasprotujočim si dokazilom kot na primer zavarovalna polica v zvezi z odpošiljanjem ali prevozom blaga ali bančni dokumenti, ki dokazujejo plačilo odpošiljanja ali prevoza blaga, ali uradni dokumenti, ki jih izda javni organ, kot je notar, in ki potrjujejo prihod blaga v namembno državo članico, ali potrdilo, ki ga izda imetnik skladišča v namembni državi članici in ki potrjuje skladiščenje blaga v tej državi članici.</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Prenos blaga v okviru ureditve za skladiščenje na odpoklic je prenos, ki ga opravi davčni zavezanec, identificiran za namene DDV v Sloveniji, davčnemu zavezancu – prejemniku blaga, ki je identificiran za namene DDV v drugi državi članici Unije</w:t>
      </w:r>
    </w:p>
    <w:p w:rsidR="00E2334A" w:rsidRDefault="00E2334A" w:rsidP="00E2334A">
      <w:pPr>
        <w:jc w:val="both"/>
        <w:rPr>
          <w:rFonts w:cs="Arial"/>
          <w:szCs w:val="20"/>
        </w:rPr>
      </w:pPr>
    </w:p>
    <w:p w:rsidR="00E2334A" w:rsidRDefault="00E2334A" w:rsidP="00E2334A">
      <w:pPr>
        <w:jc w:val="both"/>
        <w:rPr>
          <w:rFonts w:cs="Arial"/>
          <w:szCs w:val="20"/>
        </w:rPr>
      </w:pPr>
      <w:r w:rsidRPr="004F60C3">
        <w:rPr>
          <w:rFonts w:cs="Arial"/>
          <w:szCs w:val="20"/>
        </w:rPr>
        <w:t xml:space="preserve">Dobava storitev znotraj </w:t>
      </w:r>
      <w:r>
        <w:rPr>
          <w:rFonts w:cs="Arial"/>
          <w:szCs w:val="20"/>
        </w:rPr>
        <w:t>Unije</w:t>
      </w:r>
      <w:r w:rsidRPr="004F60C3">
        <w:rPr>
          <w:rFonts w:cs="Arial"/>
          <w:szCs w:val="20"/>
        </w:rPr>
        <w:t xml:space="preserve"> je dobava, ki jo opravi davčni zavezanec, identificiran za namene DDV v Sloveniji, davčnemu zavezancu ali pravni osebi, ki ni davčni zavezanec, je pa identificirana za namene DDV v drugi držav</w:t>
      </w:r>
      <w:r>
        <w:rPr>
          <w:rFonts w:cs="Arial"/>
          <w:szCs w:val="20"/>
        </w:rPr>
        <w:t xml:space="preserve">i članici Unije in </w:t>
      </w:r>
      <w:r w:rsidRPr="004F60C3">
        <w:rPr>
          <w:rFonts w:cs="Arial"/>
          <w:szCs w:val="20"/>
        </w:rPr>
        <w:t>niso storitve, ki bi bile</w:t>
      </w:r>
      <w:r>
        <w:rPr>
          <w:rFonts w:cs="Arial"/>
          <w:szCs w:val="20"/>
        </w:rPr>
        <w:t xml:space="preserve"> oproščene plačila DDV v državi članici, v kateri je transakcija obdavčljiva, in za katere je prejemnik storitev dolžan plačati DDV v skladu s 196. členom Direktive Sveta 2006/112/ES</w:t>
      </w:r>
      <w:r>
        <w:rPr>
          <w:rStyle w:val="Sprotnaopomba-sklic"/>
          <w:szCs w:val="20"/>
        </w:rPr>
        <w:footnoteReference w:id="5"/>
      </w:r>
      <w:r>
        <w:rPr>
          <w:rFonts w:cs="Arial"/>
          <w:szCs w:val="20"/>
        </w:rPr>
        <w:t>.</w:t>
      </w:r>
    </w:p>
    <w:p w:rsidR="00E2334A" w:rsidRDefault="00E2334A" w:rsidP="00E2334A">
      <w:pPr>
        <w:jc w:val="both"/>
        <w:rPr>
          <w:rFonts w:cs="Arial"/>
          <w:szCs w:val="20"/>
        </w:rPr>
      </w:pPr>
    </w:p>
    <w:p w:rsidR="00E2334A" w:rsidRPr="00586B4F" w:rsidRDefault="00E2334A" w:rsidP="00E2334A">
      <w:pPr>
        <w:jc w:val="both"/>
        <w:rPr>
          <w:rFonts w:cs="Arial"/>
          <w:szCs w:val="20"/>
        </w:rPr>
      </w:pPr>
      <w:r w:rsidRPr="00586B4F">
        <w:rPr>
          <w:rFonts w:cs="Arial"/>
          <w:szCs w:val="20"/>
        </w:rPr>
        <w:t>Tako mora davčni zavezanec, identificiran za namene DDV v Sloveniji, davčnemu organu v rekapitulacijskem poročilu poročati o:</w:t>
      </w:r>
    </w:p>
    <w:p w:rsidR="00E2334A" w:rsidRDefault="00E2334A" w:rsidP="0093282B">
      <w:pPr>
        <w:numPr>
          <w:ilvl w:val="0"/>
          <w:numId w:val="28"/>
        </w:numPr>
        <w:spacing w:line="240" w:lineRule="auto"/>
        <w:jc w:val="both"/>
        <w:rPr>
          <w:rFonts w:cs="Arial"/>
          <w:szCs w:val="20"/>
        </w:rPr>
      </w:pPr>
      <w:r w:rsidRPr="00586B4F">
        <w:rPr>
          <w:rFonts w:cs="Arial"/>
          <w:szCs w:val="20"/>
        </w:rPr>
        <w:t xml:space="preserve">pridobiteljih blaga, identificiranih za namene DDV, katerim je dobavil blago pod pogoji iz </w:t>
      </w:r>
      <w:smartTag w:uri="urn:schemas-microsoft-com:office:smarttags" w:element="metricconverter">
        <w:smartTagPr>
          <w:attr w:name="ProductID" w:val="1. in"/>
        </w:smartTagPr>
        <w:r w:rsidRPr="00586B4F">
          <w:rPr>
            <w:rFonts w:cs="Arial"/>
            <w:szCs w:val="20"/>
          </w:rPr>
          <w:t>1. in</w:t>
        </w:r>
      </w:smartTag>
      <w:r w:rsidRPr="00586B4F">
        <w:rPr>
          <w:rFonts w:cs="Arial"/>
          <w:szCs w:val="20"/>
        </w:rPr>
        <w:t xml:space="preserve"> 4. točke 46. člena ZDDV-1;</w:t>
      </w:r>
    </w:p>
    <w:p w:rsidR="00E2334A" w:rsidRDefault="00E2334A" w:rsidP="0093282B">
      <w:pPr>
        <w:numPr>
          <w:ilvl w:val="0"/>
          <w:numId w:val="28"/>
        </w:numPr>
        <w:spacing w:line="240" w:lineRule="auto"/>
        <w:jc w:val="both"/>
        <w:rPr>
          <w:rFonts w:cs="Arial"/>
          <w:szCs w:val="20"/>
        </w:rPr>
      </w:pPr>
      <w:r>
        <w:rPr>
          <w:rFonts w:cs="Arial"/>
          <w:szCs w:val="20"/>
        </w:rPr>
        <w:lastRenderedPageBreak/>
        <w:t>davčnih zavezancih – prejemnikih blaga, identificiranih za namene DDV, katerim je opravil prenos blaga v okviru ureditve za skladiščenje na odpoklic;</w:t>
      </w:r>
    </w:p>
    <w:p w:rsidR="00E2334A" w:rsidRDefault="00E2334A" w:rsidP="0093282B">
      <w:pPr>
        <w:numPr>
          <w:ilvl w:val="0"/>
          <w:numId w:val="28"/>
        </w:numPr>
        <w:spacing w:line="240" w:lineRule="auto"/>
        <w:jc w:val="both"/>
        <w:rPr>
          <w:rFonts w:cs="Arial"/>
          <w:szCs w:val="20"/>
        </w:rPr>
      </w:pPr>
      <w:r w:rsidRPr="003C1007">
        <w:rPr>
          <w:rFonts w:cs="Arial"/>
          <w:szCs w:val="20"/>
        </w:rPr>
        <w:t xml:space="preserve">davčnih zavezancih – prejemnikih blaga, identificiranih za </w:t>
      </w:r>
      <w:r>
        <w:rPr>
          <w:rFonts w:cs="Arial"/>
          <w:szCs w:val="20"/>
        </w:rPr>
        <w:t xml:space="preserve">namene </w:t>
      </w:r>
      <w:r w:rsidRPr="003C1007">
        <w:rPr>
          <w:rFonts w:cs="Arial"/>
          <w:szCs w:val="20"/>
        </w:rPr>
        <w:t>DDV, katerim je  dobavil blago, ki je bilo skladiščeno na odpoklic</w:t>
      </w:r>
      <w:r>
        <w:rPr>
          <w:rFonts w:cs="Arial"/>
          <w:szCs w:val="20"/>
        </w:rPr>
        <w:t>;</w:t>
      </w:r>
    </w:p>
    <w:p w:rsidR="00E2334A" w:rsidRPr="003C1007" w:rsidRDefault="00E2334A" w:rsidP="0093282B">
      <w:pPr>
        <w:numPr>
          <w:ilvl w:val="0"/>
          <w:numId w:val="28"/>
        </w:numPr>
        <w:spacing w:line="240" w:lineRule="auto"/>
        <w:jc w:val="both"/>
        <w:rPr>
          <w:rFonts w:cs="Arial"/>
          <w:szCs w:val="20"/>
        </w:rPr>
      </w:pPr>
      <w:r w:rsidRPr="003C1007">
        <w:rPr>
          <w:rFonts w:cs="Arial"/>
          <w:szCs w:val="20"/>
        </w:rPr>
        <w:t>osebah, identificiranih za namene DDV, katerim je dobavil blago, ki mu je bilo dobavljeno na način pridobitve blaga znotraj Unije v skladu s četrtim odstavkom 23. člena ZDDV-1;</w:t>
      </w:r>
    </w:p>
    <w:p w:rsidR="00E2334A" w:rsidRDefault="00E2334A" w:rsidP="0093282B">
      <w:pPr>
        <w:numPr>
          <w:ilvl w:val="0"/>
          <w:numId w:val="28"/>
        </w:numPr>
        <w:spacing w:line="240" w:lineRule="auto"/>
        <w:jc w:val="both"/>
        <w:rPr>
          <w:rFonts w:cs="Arial"/>
          <w:szCs w:val="20"/>
        </w:rPr>
      </w:pPr>
      <w:r w:rsidRPr="00586B4F">
        <w:rPr>
          <w:rFonts w:cs="Arial"/>
          <w:szCs w:val="20"/>
        </w:rPr>
        <w:t>davčnih zavezancih in pravnih osebah, ki niso davčni zavezanci, so pa identificirane za namene DDV, katerim je opravil storitve, ki niso storitve, ki bi bile oproščene plačila DDV v državi članici, v kateri je transakcija obdavčljiva, in za katere je prejemnik storitev dolžan plačati DDV v skladu s 196. členom Direktive Sveta 2006/112/ES</w:t>
      </w:r>
      <w:r>
        <w:rPr>
          <w:rFonts w:cs="Arial"/>
          <w:szCs w:val="20"/>
        </w:rPr>
        <w:t>;</w:t>
      </w:r>
    </w:p>
    <w:p w:rsidR="00E2334A" w:rsidRPr="00586B4F" w:rsidRDefault="00E2334A" w:rsidP="0093282B">
      <w:pPr>
        <w:numPr>
          <w:ilvl w:val="0"/>
          <w:numId w:val="28"/>
        </w:numPr>
        <w:spacing w:line="240" w:lineRule="auto"/>
        <w:jc w:val="both"/>
        <w:rPr>
          <w:rFonts w:cs="Arial"/>
          <w:szCs w:val="20"/>
        </w:rPr>
      </w:pPr>
      <w:r>
        <w:rPr>
          <w:rFonts w:cs="Arial"/>
          <w:szCs w:val="20"/>
        </w:rPr>
        <w:t xml:space="preserve">davčnih zavezancih in pravnih osebah, ki niso davčni zavezanci, so pa identificirane za namene DDV, katerim bo opravil storitve, za katere je bilo prejeto predplačilo, ki niso storitve, </w:t>
      </w:r>
      <w:r w:rsidRPr="00586B4F">
        <w:rPr>
          <w:rFonts w:cs="Arial"/>
          <w:szCs w:val="20"/>
        </w:rPr>
        <w:t>ki bi bile oproščene plačila DDV v državi članici, v kateri je transakcija obdavčljiva</w:t>
      </w:r>
      <w:r>
        <w:rPr>
          <w:rFonts w:cs="Arial"/>
          <w:szCs w:val="20"/>
        </w:rPr>
        <w:t>. Za te storitve je prejemnik storitev dolžan plačati DDV v skladu s 196. členom Direktive Sveta 2006/112/ES.</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V rekapitulacijsko poročilo se vpisujejo tudi tako imenovani tristranski posli. Tristranski posli so verižni posli, v katerih sodelujejo tri osebe, identificirane za namene DDV, vsaka v svoji državi članici Unije (npr. Italija, Slovenija, Avstrija). Dobavitelj blaga, identificiran za namene DDV v prvi državi članici Unije (npr. Italija), izda račun za dobavo blaga znotraj Unije pridobitelju blaga, identificiranemu za namene DDV v drugi državi članici Unije (npr. Slovenija), za blago, ki se neposredno odpošlje oziroma odpelje prejemniku blaga, identificiranemu za namene DDV v tretji državi članici Unije (npr. Avstrija). Kot tristranska dobava blaga v navedeni verigi se šteje le dobava, ki jo opravi drugi (v našem primeru Slovenija) v verigi, ki je identificiran za namene DDV v Sloveniji, tretjemu v verigi (v našem primeru Avstrija).</w:t>
      </w:r>
    </w:p>
    <w:p w:rsidR="00E2334A" w:rsidRDefault="00E2334A" w:rsidP="00E2334A">
      <w:pPr>
        <w:jc w:val="both"/>
        <w:rPr>
          <w:rFonts w:cs="Arial"/>
          <w:szCs w:val="20"/>
        </w:rPr>
      </w:pPr>
    </w:p>
    <w:p w:rsidR="00E2334A" w:rsidRPr="00D47B29" w:rsidRDefault="00E2334A" w:rsidP="00E2334A">
      <w:pPr>
        <w:pStyle w:val="Navadensplet"/>
        <w:jc w:val="both"/>
        <w:rPr>
          <w:rFonts w:ascii="Arial" w:hAnsi="Arial" w:cs="Arial"/>
          <w:sz w:val="20"/>
          <w:szCs w:val="20"/>
        </w:rPr>
      </w:pPr>
      <w:r w:rsidRPr="00D47B29">
        <w:rPr>
          <w:rFonts w:ascii="Arial" w:hAnsi="Arial" w:cs="Arial"/>
          <w:sz w:val="20"/>
          <w:szCs w:val="20"/>
        </w:rPr>
        <w:t>V rekapitulacijsko poročilo se ločeno vpisuje vrednost dobav blaga po carinskih postopkih 42 in 63 (davčna osnova se določi na podlagi 36. člena ZDDV-1 in ne na podlagi 38. člena ZDDV-1). V obeh primerih je blago sproščeno v prost promet na ozemlju Slovenije, DDV pa se na podlagi oprostitve, kot jo določa 1. in 4. točka 46. člena ZDDV-1, obračuna v drugi državi članici  Unije (državi članici pridobitve blaga).</w:t>
      </w:r>
    </w:p>
    <w:p w:rsidR="00E2334A" w:rsidRDefault="00E2334A" w:rsidP="00E2334A">
      <w:pPr>
        <w:jc w:val="both"/>
        <w:rPr>
          <w:rFonts w:cs="Arial"/>
          <w:szCs w:val="20"/>
        </w:rPr>
      </w:pPr>
    </w:p>
    <w:p w:rsidR="00E2334A" w:rsidRDefault="00E2334A" w:rsidP="00E2334A">
      <w:pPr>
        <w:jc w:val="both"/>
        <w:rPr>
          <w:rFonts w:cs="Arial"/>
          <w:szCs w:val="20"/>
        </w:rPr>
      </w:pPr>
    </w:p>
    <w:p w:rsidR="00E2334A" w:rsidRDefault="00E2334A" w:rsidP="00E2334A">
      <w:pPr>
        <w:jc w:val="both"/>
        <w:rPr>
          <w:rFonts w:cs="Arial"/>
          <w:b/>
          <w:szCs w:val="20"/>
        </w:rPr>
      </w:pPr>
      <w:r>
        <w:rPr>
          <w:rFonts w:cs="Arial"/>
          <w:b/>
          <w:szCs w:val="20"/>
        </w:rPr>
        <w:t>3   IZ</w:t>
      </w:r>
      <w:r w:rsidRPr="00EF58B8">
        <w:rPr>
          <w:rFonts w:cs="Arial"/>
          <w:b/>
          <w:szCs w:val="20"/>
        </w:rPr>
        <w:t>POLNJEVANJE OBRAZCA RP-O</w:t>
      </w:r>
    </w:p>
    <w:p w:rsidR="00E2334A" w:rsidRDefault="00E2334A" w:rsidP="00E2334A">
      <w:pPr>
        <w:jc w:val="both"/>
        <w:rPr>
          <w:rFonts w:cs="Arial"/>
          <w:b/>
          <w:szCs w:val="20"/>
        </w:rPr>
      </w:pPr>
    </w:p>
    <w:p w:rsidR="00E2334A" w:rsidRDefault="00E2334A" w:rsidP="00E2334A">
      <w:pPr>
        <w:jc w:val="both"/>
        <w:rPr>
          <w:rFonts w:cs="Arial"/>
          <w:szCs w:val="20"/>
        </w:rPr>
      </w:pPr>
      <w:r>
        <w:rPr>
          <w:rFonts w:cs="Arial"/>
          <w:szCs w:val="20"/>
        </w:rPr>
        <w:t>V obrazec RP-O se vpišejo:</w:t>
      </w:r>
    </w:p>
    <w:p w:rsidR="00E2334A" w:rsidRPr="00A64C91" w:rsidRDefault="00E2334A" w:rsidP="0093282B">
      <w:pPr>
        <w:numPr>
          <w:ilvl w:val="0"/>
          <w:numId w:val="29"/>
        </w:numPr>
        <w:spacing w:line="240" w:lineRule="auto"/>
        <w:jc w:val="both"/>
        <w:rPr>
          <w:rFonts w:cs="Arial"/>
          <w:b/>
          <w:szCs w:val="20"/>
        </w:rPr>
      </w:pPr>
      <w:r w:rsidRPr="00A64C91">
        <w:rPr>
          <w:rFonts w:cs="Arial"/>
          <w:b/>
          <w:szCs w:val="20"/>
        </w:rPr>
        <w:t xml:space="preserve">podatki o dobavah blaga in storitev ter tristranskih dobavah blaga znotraj </w:t>
      </w:r>
      <w:r>
        <w:rPr>
          <w:rFonts w:cs="Arial"/>
          <w:b/>
          <w:szCs w:val="20"/>
        </w:rPr>
        <w:t>Unije</w:t>
      </w:r>
      <w:r w:rsidRPr="00A64C91">
        <w:rPr>
          <w:rFonts w:cs="Arial"/>
          <w:b/>
          <w:szCs w:val="20"/>
        </w:rPr>
        <w:t>:</w:t>
      </w:r>
    </w:p>
    <w:p w:rsidR="00E2334A" w:rsidRDefault="00E2334A" w:rsidP="00E2334A">
      <w:pPr>
        <w:ind w:left="840"/>
        <w:jc w:val="both"/>
        <w:rPr>
          <w:rFonts w:cs="Arial"/>
          <w:szCs w:val="20"/>
        </w:rPr>
      </w:pPr>
      <w:r w:rsidRPr="00872926">
        <w:rPr>
          <w:rFonts w:cs="Arial"/>
          <w:szCs w:val="20"/>
        </w:rPr>
        <w:t xml:space="preserve">- </w:t>
      </w:r>
      <w:r w:rsidRPr="00EF58B8">
        <w:rPr>
          <w:rFonts w:cs="Arial"/>
          <w:szCs w:val="20"/>
          <w:u w:val="single"/>
        </w:rPr>
        <w:t xml:space="preserve">polje </w:t>
      </w:r>
      <w:r>
        <w:rPr>
          <w:rFonts w:cs="Arial"/>
          <w:szCs w:val="20"/>
          <w:u w:val="single"/>
        </w:rPr>
        <w:t>A1</w:t>
      </w:r>
      <w:r>
        <w:rPr>
          <w:rFonts w:cs="Arial"/>
          <w:szCs w:val="20"/>
        </w:rPr>
        <w:t>: koda države, v kateri je prejemnik blaga ali prejemnik blaga v okviru ureditve za skladiščenje na odpoklic ali prejemnik storitev identificiran za namene DDV; pri tristranskem poslu pa koda države, v kateri je prejemnik ali pridobitelj blaga identificiran za DDV;</w:t>
      </w:r>
    </w:p>
    <w:p w:rsidR="00E2334A" w:rsidRDefault="00E2334A" w:rsidP="00E2334A">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w:t>
      </w:r>
      <w:r w:rsidRPr="00872926">
        <w:rPr>
          <w:rFonts w:cs="Arial"/>
          <w:szCs w:val="20"/>
          <w:u w:val="single"/>
        </w:rPr>
        <w:t>2</w:t>
      </w:r>
      <w:r>
        <w:rPr>
          <w:rFonts w:cs="Arial"/>
          <w:szCs w:val="20"/>
        </w:rPr>
        <w:t>: identifikacijska številka za namene DDV prejemnika blaga ali prejemnika blaga v okviru ureditve za skladiščenje na odpoklic ali prejemnika storitev; v tristranskem poslu pa identifikacijska številka za namene DDV prejemnika ali pridobitelja blaga; brez kode države;</w:t>
      </w:r>
    </w:p>
    <w:p w:rsidR="00E2334A" w:rsidRDefault="00E2334A" w:rsidP="00E2334A">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A3</w:t>
      </w:r>
      <w:r>
        <w:rPr>
          <w:rFonts w:cs="Arial"/>
          <w:szCs w:val="20"/>
        </w:rPr>
        <w:t>: skupna vrednost dobav blaga znotraj Unije v eurih po posameznem prejemniku blaga v obdobju poročanja; v tristranskem poslu pa skupna vrednost dobav blaga znotraj Unije v eurih po posameznem pridobitelju blaga (izpolni prvi v verigi) v obdobju poročanja; v to polje se tako vpiše vrednost oproščene dobave blaga znotraj Unije, če je opravljena kupcu, ki je identificiran za namene DDV v drugi državi članici (</w:t>
      </w:r>
      <w:smartTag w:uri="urn:schemas-microsoft-com:office:smarttags" w:element="metricconverter">
        <w:smartTagPr>
          <w:attr w:name="ProductID" w:val="1. in"/>
        </w:smartTagPr>
        <w:r>
          <w:rPr>
            <w:rFonts w:cs="Arial"/>
            <w:szCs w:val="20"/>
          </w:rPr>
          <w:t>1. in</w:t>
        </w:r>
      </w:smartTag>
      <w:r>
        <w:rPr>
          <w:rFonts w:cs="Arial"/>
          <w:szCs w:val="20"/>
        </w:rPr>
        <w:t xml:space="preserve"> 4. točka 46. člena ZDDV-1) in pri tristranskih poslih vrednost oproščene dobave blaga znotraj Unije z listine, ki jo davčni zavezanec – dobavitelj blaga v tristranskem poslu izda davčnemu zavezancu – pridobitelju v tristranskem poslu;</w:t>
      </w:r>
    </w:p>
    <w:p w:rsidR="00E2334A" w:rsidRDefault="00E2334A" w:rsidP="00E2334A">
      <w:pPr>
        <w:ind w:left="839"/>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A4</w:t>
      </w:r>
      <w:r>
        <w:rPr>
          <w:rFonts w:cs="Arial"/>
          <w:szCs w:val="20"/>
        </w:rPr>
        <w:t xml:space="preserve">: skupna vrednost dobav blaga znotraj Unije v eurih po posameznem </w:t>
      </w:r>
      <w:r w:rsidRPr="00935F17">
        <w:rPr>
          <w:rFonts w:cs="Arial"/>
          <w:szCs w:val="20"/>
        </w:rPr>
        <w:t>prejemniku</w:t>
      </w:r>
      <w:r>
        <w:rPr>
          <w:rFonts w:cs="Arial"/>
          <w:szCs w:val="20"/>
        </w:rPr>
        <w:t xml:space="preserve"> blaga po carinskih postopkih 42 in 63 v obdobju poročanja; v to polje se vpišejo oproščene dobave v drugo državo članico, ki so opravljene po tem, ko je blago uvoženo iz tretje države ali tretjega ozemlja in oproščeno plačila DDV; </w:t>
      </w:r>
    </w:p>
    <w:p w:rsidR="00E2334A" w:rsidRDefault="00E2334A" w:rsidP="00E2334A">
      <w:pPr>
        <w:ind w:left="839"/>
        <w:jc w:val="both"/>
        <w:rPr>
          <w:rFonts w:cs="Arial"/>
          <w:szCs w:val="20"/>
        </w:rPr>
      </w:pPr>
      <w:r w:rsidRPr="00872926">
        <w:rPr>
          <w:rFonts w:cs="Arial"/>
          <w:szCs w:val="20"/>
        </w:rPr>
        <w:lastRenderedPageBreak/>
        <w:t xml:space="preserve">- </w:t>
      </w:r>
      <w:r w:rsidRPr="00872926">
        <w:rPr>
          <w:rFonts w:cs="Arial"/>
          <w:szCs w:val="20"/>
          <w:u w:val="single"/>
        </w:rPr>
        <w:t xml:space="preserve">polje </w:t>
      </w:r>
      <w:r>
        <w:rPr>
          <w:rFonts w:cs="Arial"/>
          <w:szCs w:val="20"/>
          <w:u w:val="single"/>
        </w:rPr>
        <w:t>A5</w:t>
      </w:r>
      <w:r>
        <w:rPr>
          <w:rFonts w:cs="Arial"/>
          <w:szCs w:val="20"/>
        </w:rPr>
        <w:t>: skupna vrednost tristranskih dobav blaga znotraj Unije v eurih po posameznem prejemniku blaga v tristranskem poslu (izpolni drugi v verigi) v obdobju poročanja; v to polje se tako vpiše vrednost tristranske dobave blaga znotraj Unije z listine, ki jo davčni zavezanec – pridobitelj blaga v tristranskem poslu iz Slovenije izda davčnemu zavezancu – prejemniku blaga v tristranskem poslu;</w:t>
      </w:r>
    </w:p>
    <w:p w:rsidR="00E2334A" w:rsidRDefault="00E2334A" w:rsidP="00E2334A">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A6</w:t>
      </w:r>
      <w:r>
        <w:rPr>
          <w:rFonts w:cs="Arial"/>
          <w:szCs w:val="20"/>
        </w:rPr>
        <w:t xml:space="preserve">: skupna vrednost </w:t>
      </w:r>
      <w:r w:rsidRPr="00935F17">
        <w:rPr>
          <w:rFonts w:cs="Arial"/>
          <w:szCs w:val="20"/>
        </w:rPr>
        <w:t>opravljenih</w:t>
      </w:r>
      <w:r>
        <w:rPr>
          <w:rFonts w:cs="Arial"/>
          <w:szCs w:val="20"/>
        </w:rPr>
        <w:t xml:space="preserve"> storitev znotraj Unije in vrednost prejetih predplačil v zvezi s storitvami, ki bodo opravljene v drugih državah članicah in za katere je prejemnik storitev dolžan plačati DDV v skladu s 196. členom Direktive Sveta 2006/112/ES, v eurih po posameznem prejemniku storitve v obdobju poročanja;</w:t>
      </w:r>
    </w:p>
    <w:p w:rsidR="00E2334A" w:rsidRPr="009A548D" w:rsidRDefault="00E2334A" w:rsidP="00E2334A">
      <w:pPr>
        <w:ind w:left="840"/>
        <w:jc w:val="both"/>
        <w:rPr>
          <w:rFonts w:cs="Arial"/>
          <w:szCs w:val="20"/>
        </w:rPr>
      </w:pPr>
      <w:r>
        <w:rPr>
          <w:rFonts w:cs="Arial"/>
          <w:szCs w:val="20"/>
        </w:rPr>
        <w:t xml:space="preserve">-  </w:t>
      </w:r>
      <w:r>
        <w:rPr>
          <w:rFonts w:cs="Arial"/>
          <w:szCs w:val="20"/>
          <w:u w:val="single"/>
        </w:rPr>
        <w:t>polje A7</w:t>
      </w:r>
      <w:r>
        <w:rPr>
          <w:rFonts w:cs="Arial"/>
          <w:szCs w:val="20"/>
        </w:rPr>
        <w:t>: skupna vrednost dobav blaga znotraj Unije, opravljenih po prenosu blaga v okviru skladiščenja na odpoklic, v eurih po posameznem prejemniku blaga v obdobju poročanja:</w:t>
      </w:r>
    </w:p>
    <w:p w:rsidR="00E2334A" w:rsidRDefault="00E2334A" w:rsidP="00E2334A">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A13</w:t>
      </w:r>
      <w:r>
        <w:rPr>
          <w:rFonts w:cs="Arial"/>
          <w:szCs w:val="20"/>
        </w:rPr>
        <w:t>: seštevek skupnih vrednosti dobav blaga znotraj Unije v eurih, ki je enaka seštevku vrednosti dobav blaga iz stolpca A3 rekapitulacijskega poročila;</w:t>
      </w:r>
    </w:p>
    <w:p w:rsidR="00E2334A" w:rsidRDefault="00E2334A" w:rsidP="00E2334A">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A14</w:t>
      </w:r>
      <w:r>
        <w:rPr>
          <w:rFonts w:cs="Arial"/>
          <w:szCs w:val="20"/>
        </w:rPr>
        <w:t>: seštevek skupnih vrednosti dobav blaga znotraj Unije v eurih po carinskih postopkih 42 in 63, ki je enaka seštevku vrednosti dobav blaga iz stolpca A4 rekapitulacijskega poročila;</w:t>
      </w:r>
    </w:p>
    <w:p w:rsidR="00E2334A" w:rsidRDefault="00E2334A" w:rsidP="00E2334A">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A15</w:t>
      </w:r>
      <w:r>
        <w:rPr>
          <w:rFonts w:cs="Arial"/>
          <w:szCs w:val="20"/>
        </w:rPr>
        <w:t>: seštevek skupnih vrednosti tristranskih dobav blaga znotraj Unije v eurih, ki je enaka seštevku vrednosti tristranskih dobav blaga iz stolpca A5 rekapitulacijskega poročila;</w:t>
      </w:r>
    </w:p>
    <w:p w:rsidR="00E2334A" w:rsidRDefault="00E2334A" w:rsidP="00E2334A">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A16</w:t>
      </w:r>
      <w:r>
        <w:rPr>
          <w:rFonts w:cs="Arial"/>
          <w:szCs w:val="20"/>
        </w:rPr>
        <w:t xml:space="preserve">: seštevek skupnih vrednosti </w:t>
      </w:r>
      <w:r w:rsidRPr="00935F17">
        <w:rPr>
          <w:rFonts w:cs="Arial"/>
          <w:szCs w:val="20"/>
        </w:rPr>
        <w:t>opravljenih</w:t>
      </w:r>
      <w:r>
        <w:rPr>
          <w:rFonts w:cs="Arial"/>
          <w:szCs w:val="20"/>
        </w:rPr>
        <w:t xml:space="preserve"> storitev znotraj Unije in vrednosti prejetih predplačil v zvezi s storitvami, ki bodo opravljene v drugih državah članicah in za katere je prejemnik storitev dolžan plačati DDV v skladu s 196. členom Direktive Sveta 2006/112/ES, v eurih, ki je enak seštevku vrednosti </w:t>
      </w:r>
      <w:r w:rsidRPr="00935F17">
        <w:rPr>
          <w:rFonts w:cs="Arial"/>
          <w:szCs w:val="20"/>
        </w:rPr>
        <w:t>opravljenih</w:t>
      </w:r>
      <w:r>
        <w:rPr>
          <w:rFonts w:cs="Arial"/>
          <w:szCs w:val="20"/>
        </w:rPr>
        <w:t xml:space="preserve"> storitev iz stolpca A6 rekapitulacijskega poročila;</w:t>
      </w:r>
    </w:p>
    <w:p w:rsidR="00E2334A" w:rsidRDefault="00E2334A" w:rsidP="00E2334A">
      <w:pPr>
        <w:ind w:left="840"/>
        <w:jc w:val="both"/>
        <w:rPr>
          <w:rFonts w:cs="Arial"/>
          <w:szCs w:val="20"/>
        </w:rPr>
      </w:pPr>
      <w:r>
        <w:rPr>
          <w:rFonts w:cs="Arial"/>
          <w:szCs w:val="20"/>
        </w:rPr>
        <w:t xml:space="preserve">-  </w:t>
      </w:r>
      <w:r>
        <w:rPr>
          <w:rFonts w:cs="Arial"/>
          <w:szCs w:val="20"/>
          <w:u w:val="single"/>
        </w:rPr>
        <w:t>polje A17</w:t>
      </w:r>
      <w:r>
        <w:rPr>
          <w:rFonts w:cs="Arial"/>
          <w:szCs w:val="20"/>
        </w:rPr>
        <w:t>: seštevek skupnih vrednosti dobav blaga znotraj Unije, opravljenih po prenosu blaga v okviru ureditve za skladiščenje na odpoklic, v eurih, ki je enak seštevku skupnih vrednosti dobav blaga iz stolpca A7 rekapitulacijskega poročila.</w:t>
      </w:r>
    </w:p>
    <w:p w:rsidR="00E2334A" w:rsidRDefault="00E2334A" w:rsidP="00E2334A">
      <w:pPr>
        <w:jc w:val="both"/>
        <w:rPr>
          <w:rFonts w:cs="Arial"/>
          <w:szCs w:val="20"/>
        </w:rPr>
      </w:pPr>
    </w:p>
    <w:p w:rsidR="00E2334A" w:rsidRDefault="00E2334A" w:rsidP="00E2334A">
      <w:pPr>
        <w:jc w:val="both"/>
        <w:rPr>
          <w:rFonts w:cs="Arial"/>
          <w:szCs w:val="20"/>
        </w:rPr>
      </w:pPr>
    </w:p>
    <w:p w:rsidR="00E2334A" w:rsidRPr="00A64C91" w:rsidRDefault="00E2334A" w:rsidP="0093282B">
      <w:pPr>
        <w:numPr>
          <w:ilvl w:val="0"/>
          <w:numId w:val="29"/>
        </w:numPr>
        <w:spacing w:line="240" w:lineRule="auto"/>
        <w:jc w:val="both"/>
        <w:rPr>
          <w:rFonts w:cs="Arial"/>
          <w:b/>
          <w:szCs w:val="20"/>
        </w:rPr>
      </w:pPr>
      <w:r>
        <w:rPr>
          <w:rFonts w:cs="Arial"/>
          <w:b/>
          <w:szCs w:val="20"/>
        </w:rPr>
        <w:t>p</w:t>
      </w:r>
      <w:r w:rsidRPr="00A64C91">
        <w:rPr>
          <w:rFonts w:cs="Arial"/>
          <w:b/>
          <w:szCs w:val="20"/>
        </w:rPr>
        <w:t>opravki podatkov za pretekla obdobja poročanja</w:t>
      </w:r>
    </w:p>
    <w:p w:rsidR="00E2334A" w:rsidRDefault="00E2334A" w:rsidP="00E2334A">
      <w:pPr>
        <w:ind w:left="840"/>
        <w:jc w:val="both"/>
        <w:rPr>
          <w:rFonts w:cs="Arial"/>
          <w:szCs w:val="20"/>
        </w:rPr>
      </w:pPr>
      <w:r>
        <w:rPr>
          <w:rFonts w:cs="Arial"/>
          <w:szCs w:val="20"/>
        </w:rPr>
        <w:t>Popravki podatkov za pretekla obdobja poročanja se izpolnjujejo v poljih od B0 do B7, in sicer:</w:t>
      </w:r>
    </w:p>
    <w:p w:rsidR="00E2334A" w:rsidRDefault="00E2334A" w:rsidP="00E2334A">
      <w:pPr>
        <w:ind w:left="840"/>
        <w:jc w:val="both"/>
        <w:rPr>
          <w:rFonts w:cs="Arial"/>
          <w:szCs w:val="20"/>
        </w:rPr>
      </w:pPr>
      <w:r w:rsidRPr="0053297E">
        <w:rPr>
          <w:rFonts w:cs="Arial"/>
          <w:szCs w:val="20"/>
        </w:rPr>
        <w:t>1.</w:t>
      </w:r>
      <w:r>
        <w:rPr>
          <w:rFonts w:cs="Arial"/>
          <w:szCs w:val="20"/>
        </w:rPr>
        <w:t xml:space="preserve"> če je vrednost dobave iz preteklega obdobja poročanja (polje A3, A4, A5, A6 ali A7 rekapitulacijskega poročila) napačna, ker dobave sploh ni bilo, se namesto te napačne vrednosti v polje B3, B4, B5, B6 ali B7 zapiše vrednost nič ( 0 );</w:t>
      </w:r>
    </w:p>
    <w:p w:rsidR="00E2334A" w:rsidRDefault="00E2334A" w:rsidP="00E2334A">
      <w:pPr>
        <w:ind w:left="840"/>
        <w:jc w:val="both"/>
        <w:rPr>
          <w:rFonts w:cs="Arial"/>
          <w:szCs w:val="20"/>
        </w:rPr>
      </w:pPr>
      <w:r>
        <w:rPr>
          <w:rFonts w:cs="Arial"/>
          <w:szCs w:val="20"/>
        </w:rPr>
        <w:t xml:space="preserve">2. če se vrednost dobave iz preteklega obdobja poročanja (polje A3, A4, A5, A6 ali A7 rekapitulacijskega poročila) popravlja (npr. pravilna vrednost dobave je </w:t>
      </w:r>
      <w:smartTag w:uri="urn:schemas-microsoft-com:office:smarttags" w:element="metricconverter">
        <w:smartTagPr>
          <w:attr w:name="ProductID" w:val="120 in"/>
        </w:smartTagPr>
        <w:r>
          <w:rPr>
            <w:rFonts w:cs="Arial"/>
            <w:szCs w:val="20"/>
          </w:rPr>
          <w:t>120 in</w:t>
        </w:r>
      </w:smartTag>
      <w:r>
        <w:rPr>
          <w:rFonts w:cs="Arial"/>
          <w:szCs w:val="20"/>
        </w:rPr>
        <w:t xml:space="preserve"> ne 100, kakor je bilo izkazano), identifikacijska številka za namene DDV pa se ne spremeni, se napačna vrednost popravi tako, da se v polje B3, B4, B5, B6 ali B7 zapiše skupna nova (pravilna) vrednost dobave (torej 120);</w:t>
      </w:r>
    </w:p>
    <w:p w:rsidR="00E2334A" w:rsidRDefault="00E2334A" w:rsidP="00E2334A">
      <w:pPr>
        <w:ind w:left="840"/>
        <w:jc w:val="both"/>
        <w:rPr>
          <w:rFonts w:cs="Arial"/>
          <w:szCs w:val="20"/>
        </w:rPr>
      </w:pPr>
      <w:r>
        <w:rPr>
          <w:rFonts w:cs="Arial"/>
          <w:szCs w:val="20"/>
        </w:rPr>
        <w:t xml:space="preserve">3. pri popravku kode države in identifikacijske številke za DDV prejemnika ali pridobitelja je treba vključiti tudi predhodna zapisa, navedena pod </w:t>
      </w:r>
      <w:smartTag w:uri="urn:schemas-microsoft-com:office:smarttags" w:element="metricconverter">
        <w:smartTagPr>
          <w:attr w:name="ProductID" w:val="1 in"/>
        </w:smartTagPr>
        <w:r>
          <w:rPr>
            <w:rFonts w:cs="Arial"/>
            <w:szCs w:val="20"/>
          </w:rPr>
          <w:t>1 in</w:t>
        </w:r>
      </w:smartTag>
      <w:r>
        <w:rPr>
          <w:rFonts w:cs="Arial"/>
          <w:szCs w:val="20"/>
        </w:rPr>
        <w:t xml:space="preserve"> 2, čeprav se vrednosti ne spremenijo; tako se najprej vpiše napačni zapis kode države oziroma identifikacijske številke, v polje B3, B4, B5, B6 ali B7 pa se zapiše vrednost nič ( 0 ), hkrati pa se v naslednjo vrstico vnese zapis s pravilnimi podatki;</w:t>
      </w:r>
    </w:p>
    <w:p w:rsidR="00E2334A" w:rsidRDefault="00E2334A" w:rsidP="0093282B">
      <w:pPr>
        <w:numPr>
          <w:ilvl w:val="0"/>
          <w:numId w:val="30"/>
        </w:numPr>
        <w:spacing w:line="240" w:lineRule="auto"/>
        <w:jc w:val="both"/>
        <w:rPr>
          <w:rFonts w:cs="Arial"/>
          <w:szCs w:val="20"/>
        </w:rPr>
      </w:pPr>
      <w:r w:rsidRPr="00872926">
        <w:rPr>
          <w:rFonts w:cs="Arial"/>
          <w:szCs w:val="20"/>
          <w:u w:val="single"/>
        </w:rPr>
        <w:t xml:space="preserve">polje </w:t>
      </w:r>
      <w:r>
        <w:rPr>
          <w:rFonts w:cs="Arial"/>
          <w:szCs w:val="20"/>
          <w:u w:val="single"/>
        </w:rPr>
        <w:t>B0</w:t>
      </w:r>
      <w:r>
        <w:rPr>
          <w:rFonts w:cs="Arial"/>
          <w:szCs w:val="20"/>
        </w:rPr>
        <w:t>: obdobje poročanja, na katero se nanaša popravek, pri čemer se navedeta leto  in koledarski mesec, na katerega se popravek nanaša; če se popravki podatkov nanašajo na obdobja poročanja pred 1. 1. 2010, se navedeta leto in koledarsko trimesečje, na katero se popravek nanaša;</w:t>
      </w:r>
    </w:p>
    <w:p w:rsidR="00E2334A" w:rsidRDefault="00E2334A" w:rsidP="0093282B">
      <w:pPr>
        <w:numPr>
          <w:ilvl w:val="0"/>
          <w:numId w:val="30"/>
        </w:numPr>
        <w:spacing w:line="240" w:lineRule="auto"/>
        <w:jc w:val="both"/>
        <w:rPr>
          <w:rFonts w:cs="Arial"/>
          <w:szCs w:val="20"/>
        </w:rPr>
      </w:pPr>
      <w:r w:rsidRPr="00872926">
        <w:rPr>
          <w:rFonts w:cs="Arial"/>
          <w:szCs w:val="20"/>
          <w:u w:val="single"/>
        </w:rPr>
        <w:t xml:space="preserve">polje </w:t>
      </w:r>
      <w:r>
        <w:rPr>
          <w:rFonts w:cs="Arial"/>
          <w:szCs w:val="20"/>
          <w:u w:val="single"/>
        </w:rPr>
        <w:t>B1</w:t>
      </w:r>
      <w:r>
        <w:rPr>
          <w:rFonts w:cs="Arial"/>
          <w:szCs w:val="20"/>
        </w:rPr>
        <w:t>: koda države, v kateri je prejemnik blaga ali prejemnik storitev identificiran za namene DDV; v tristranskem poslu pa koda države, v kateri je prejemnik ali pridobitelj blaga identificiran za namene DDV;</w:t>
      </w:r>
    </w:p>
    <w:p w:rsidR="00E2334A" w:rsidRDefault="00E2334A" w:rsidP="0093282B">
      <w:pPr>
        <w:numPr>
          <w:ilvl w:val="0"/>
          <w:numId w:val="30"/>
        </w:numPr>
        <w:spacing w:line="240" w:lineRule="auto"/>
        <w:jc w:val="both"/>
        <w:rPr>
          <w:rFonts w:cs="Arial"/>
          <w:szCs w:val="20"/>
        </w:rPr>
      </w:pPr>
      <w:r w:rsidRPr="00872926">
        <w:rPr>
          <w:rFonts w:cs="Arial"/>
          <w:szCs w:val="20"/>
          <w:u w:val="single"/>
        </w:rPr>
        <w:t xml:space="preserve">polje </w:t>
      </w:r>
      <w:r>
        <w:rPr>
          <w:rFonts w:cs="Arial"/>
          <w:szCs w:val="20"/>
          <w:u w:val="single"/>
        </w:rPr>
        <w:t>B2</w:t>
      </w:r>
      <w:r>
        <w:rPr>
          <w:rFonts w:cs="Arial"/>
          <w:szCs w:val="20"/>
        </w:rPr>
        <w:t>: identifikacijska številka za DDV prejemnika blaga ali prejemnika storitev, brez kode države; v tristranskem poslu pa identifikacijska številka za namene DDV prejemnika ali pridobitelja blaga, brez kode države;</w:t>
      </w:r>
    </w:p>
    <w:p w:rsidR="00E2334A" w:rsidRDefault="00E2334A" w:rsidP="0093282B">
      <w:pPr>
        <w:numPr>
          <w:ilvl w:val="0"/>
          <w:numId w:val="30"/>
        </w:numPr>
        <w:spacing w:line="240" w:lineRule="auto"/>
        <w:jc w:val="both"/>
        <w:rPr>
          <w:rFonts w:cs="Arial"/>
          <w:szCs w:val="20"/>
        </w:rPr>
      </w:pPr>
      <w:r w:rsidRPr="00872926">
        <w:rPr>
          <w:rFonts w:cs="Arial"/>
          <w:szCs w:val="20"/>
          <w:u w:val="single"/>
        </w:rPr>
        <w:lastRenderedPageBreak/>
        <w:t xml:space="preserve">polje </w:t>
      </w:r>
      <w:r>
        <w:rPr>
          <w:rFonts w:cs="Arial"/>
          <w:szCs w:val="20"/>
          <w:u w:val="single"/>
        </w:rPr>
        <w:t>B3</w:t>
      </w:r>
      <w:r>
        <w:rPr>
          <w:rFonts w:cs="Arial"/>
          <w:szCs w:val="20"/>
        </w:rPr>
        <w:t>: vrednost nič ( 0 ) ali nova (skupna) vrednost dobav blaga znotraj Unije v eurih po posameznem prejemniku blaga; v tristranskem poslu pa vrednost nič ( 0 ) ali nova skupna vrednost dobav blaga znotraj Unije v eurih po posameznem pridobitelju v obdobju poročanja; vrednosti za obdobja poročanja do 1. 1. 2007 se vpisujejo v tolarjih (brez stotinov);</w:t>
      </w:r>
    </w:p>
    <w:p w:rsidR="00E2334A" w:rsidRPr="00871B0C" w:rsidRDefault="00E2334A" w:rsidP="0093282B">
      <w:pPr>
        <w:numPr>
          <w:ilvl w:val="0"/>
          <w:numId w:val="30"/>
        </w:numPr>
        <w:spacing w:line="240" w:lineRule="auto"/>
        <w:jc w:val="both"/>
        <w:rPr>
          <w:rFonts w:cs="Arial"/>
          <w:szCs w:val="20"/>
        </w:rPr>
      </w:pPr>
      <w:r w:rsidRPr="00872926">
        <w:rPr>
          <w:rFonts w:cs="Arial"/>
          <w:szCs w:val="20"/>
          <w:u w:val="single"/>
        </w:rPr>
        <w:t xml:space="preserve">polje </w:t>
      </w:r>
      <w:r>
        <w:rPr>
          <w:rFonts w:cs="Arial"/>
          <w:szCs w:val="20"/>
          <w:u w:val="single"/>
        </w:rPr>
        <w:t>B4</w:t>
      </w:r>
      <w:r>
        <w:rPr>
          <w:rFonts w:cs="Arial"/>
          <w:szCs w:val="20"/>
        </w:rPr>
        <w:t xml:space="preserve">: vrednost nič ( 0 ) ali nova (skupna) vrednost dobav blaga znotraj Unije v eurih </w:t>
      </w:r>
      <w:r w:rsidRPr="00871B0C">
        <w:rPr>
          <w:rFonts w:cs="Arial"/>
          <w:szCs w:val="20"/>
        </w:rPr>
        <w:t xml:space="preserve">po posameznem </w:t>
      </w:r>
      <w:r w:rsidRPr="00935F17">
        <w:rPr>
          <w:rFonts w:cs="Arial"/>
          <w:szCs w:val="20"/>
        </w:rPr>
        <w:t xml:space="preserve">prejemniku </w:t>
      </w:r>
      <w:r w:rsidRPr="00871B0C">
        <w:rPr>
          <w:rFonts w:cs="Arial"/>
          <w:szCs w:val="20"/>
        </w:rPr>
        <w:t>blaga</w:t>
      </w:r>
      <w:r>
        <w:rPr>
          <w:rFonts w:cs="Arial"/>
          <w:szCs w:val="20"/>
        </w:rPr>
        <w:t xml:space="preserve"> po carinskih postopkih 42 in 63;</w:t>
      </w:r>
    </w:p>
    <w:p w:rsidR="00E2334A" w:rsidRDefault="00E2334A" w:rsidP="0093282B">
      <w:pPr>
        <w:numPr>
          <w:ilvl w:val="0"/>
          <w:numId w:val="30"/>
        </w:numPr>
        <w:spacing w:line="240" w:lineRule="auto"/>
        <w:jc w:val="both"/>
        <w:rPr>
          <w:rFonts w:cs="Arial"/>
          <w:szCs w:val="20"/>
        </w:rPr>
      </w:pPr>
      <w:r w:rsidRPr="00872926">
        <w:rPr>
          <w:rFonts w:cs="Arial"/>
          <w:szCs w:val="20"/>
          <w:u w:val="single"/>
        </w:rPr>
        <w:t xml:space="preserve">polje </w:t>
      </w:r>
      <w:r>
        <w:rPr>
          <w:rFonts w:cs="Arial"/>
          <w:szCs w:val="20"/>
          <w:u w:val="single"/>
        </w:rPr>
        <w:t>B5</w:t>
      </w:r>
      <w:r>
        <w:rPr>
          <w:rFonts w:cs="Arial"/>
          <w:szCs w:val="20"/>
        </w:rPr>
        <w:t>: vrednost nič ( 0 ) ali nova (skupna) vrednost tristranskih dobav blaga znotraj Unije v eurih po posameznem prejemniku blaga v tristranskem poslu; vrednosti za obdobja poročanja do 1. 1. 2007 se vpisujejo v tolarjih (brez stotinov);</w:t>
      </w:r>
    </w:p>
    <w:p w:rsidR="00E2334A" w:rsidRDefault="00E2334A" w:rsidP="0093282B">
      <w:pPr>
        <w:numPr>
          <w:ilvl w:val="0"/>
          <w:numId w:val="30"/>
        </w:numPr>
        <w:spacing w:line="240" w:lineRule="auto"/>
        <w:jc w:val="both"/>
        <w:rPr>
          <w:rFonts w:cs="Arial"/>
          <w:szCs w:val="20"/>
        </w:rPr>
      </w:pPr>
      <w:r w:rsidRPr="00C21C7D">
        <w:rPr>
          <w:rFonts w:cs="Arial"/>
          <w:szCs w:val="20"/>
          <w:u w:val="single"/>
        </w:rPr>
        <w:t xml:space="preserve">polje </w:t>
      </w:r>
      <w:r>
        <w:rPr>
          <w:rFonts w:cs="Arial"/>
          <w:szCs w:val="20"/>
          <w:u w:val="single"/>
        </w:rPr>
        <w:t>B6</w:t>
      </w:r>
      <w:r>
        <w:rPr>
          <w:rFonts w:cs="Arial"/>
          <w:szCs w:val="20"/>
        </w:rPr>
        <w:t xml:space="preserve">: vrednost nič ( 0 ) ali nova (skupna) vrednost </w:t>
      </w:r>
      <w:r w:rsidRPr="00935F17">
        <w:rPr>
          <w:rFonts w:cs="Arial"/>
          <w:szCs w:val="20"/>
        </w:rPr>
        <w:t>opravljenih</w:t>
      </w:r>
      <w:r>
        <w:rPr>
          <w:rFonts w:cs="Arial"/>
          <w:szCs w:val="20"/>
        </w:rPr>
        <w:t xml:space="preserve"> storitev znotraj Unije in vrednost prejetih predplačil v zvezi s storitvami, ki so bile ali bodo opravljene v drugih državah članicah in za katere je prejemnik storitev dolžan plačati DDV v skladu s 196. členom Direktive Sveta 2006/112/ES, v eurih po posameznem prejemniku storitve;</w:t>
      </w:r>
    </w:p>
    <w:p w:rsidR="00E2334A" w:rsidRDefault="00E2334A" w:rsidP="0093282B">
      <w:pPr>
        <w:numPr>
          <w:ilvl w:val="0"/>
          <w:numId w:val="30"/>
        </w:numPr>
        <w:spacing w:line="240" w:lineRule="auto"/>
        <w:jc w:val="both"/>
        <w:rPr>
          <w:rFonts w:cs="Arial"/>
          <w:szCs w:val="20"/>
        </w:rPr>
      </w:pPr>
      <w:r>
        <w:rPr>
          <w:rFonts w:cs="Arial"/>
          <w:szCs w:val="20"/>
          <w:u w:val="single"/>
        </w:rPr>
        <w:t>polje B7</w:t>
      </w:r>
      <w:r>
        <w:rPr>
          <w:rFonts w:cs="Arial"/>
          <w:szCs w:val="20"/>
        </w:rPr>
        <w:t>: vrednost nič ( 0 ) ali nova (skupna) vrednost dobav blaga znotraj Unije, opravljenih po prenosu blaga v okviru ureditve za skladiščenje na odpoklic, v eurih po posameznem pridobitelju v obdobju poročanja.</w:t>
      </w:r>
    </w:p>
    <w:p w:rsidR="00E2334A" w:rsidRDefault="00E2334A" w:rsidP="00E2334A">
      <w:pPr>
        <w:jc w:val="both"/>
        <w:rPr>
          <w:rFonts w:cs="Arial"/>
          <w:szCs w:val="20"/>
          <w:u w:val="single"/>
        </w:rPr>
      </w:pPr>
    </w:p>
    <w:p w:rsidR="00E2334A" w:rsidRPr="000C2751" w:rsidRDefault="00E2334A" w:rsidP="0093282B">
      <w:pPr>
        <w:numPr>
          <w:ilvl w:val="0"/>
          <w:numId w:val="29"/>
        </w:numPr>
        <w:spacing w:line="240" w:lineRule="auto"/>
        <w:jc w:val="both"/>
        <w:rPr>
          <w:rFonts w:cs="Arial"/>
          <w:szCs w:val="20"/>
        </w:rPr>
      </w:pPr>
      <w:r w:rsidRPr="000C2751">
        <w:rPr>
          <w:rFonts w:cs="Arial"/>
          <w:b/>
          <w:szCs w:val="20"/>
        </w:rPr>
        <w:t>prenos blaga v skladiščenje na odpoklic</w:t>
      </w:r>
    </w:p>
    <w:p w:rsidR="00E2334A" w:rsidRPr="000C2751" w:rsidRDefault="00E2334A" w:rsidP="00E2334A">
      <w:pPr>
        <w:ind w:left="1077" w:hanging="357"/>
        <w:jc w:val="both"/>
        <w:rPr>
          <w:rFonts w:cs="Arial"/>
          <w:szCs w:val="20"/>
        </w:rPr>
      </w:pPr>
      <w:r w:rsidRPr="000C2751">
        <w:rPr>
          <w:rFonts w:cs="Arial"/>
          <w:szCs w:val="20"/>
        </w:rPr>
        <w:t xml:space="preserve">-   </w:t>
      </w:r>
      <w:r w:rsidRPr="000C2751">
        <w:rPr>
          <w:rFonts w:cs="Arial"/>
          <w:szCs w:val="20"/>
          <w:u w:val="single"/>
        </w:rPr>
        <w:t>polje C0</w:t>
      </w:r>
      <w:r w:rsidRPr="000C2751">
        <w:rPr>
          <w:rFonts w:cs="Arial"/>
          <w:szCs w:val="20"/>
        </w:rPr>
        <w:t>: koda države, v kateri je davčni zavezanec – prejemnik blaga, kateremu je opravljen prenos blaga v okviru ureditve za skladiščenje na odpoklic, identificiran za namene DDV;</w:t>
      </w:r>
    </w:p>
    <w:p w:rsidR="00E2334A" w:rsidRPr="000C2751" w:rsidRDefault="00E2334A" w:rsidP="0093282B">
      <w:pPr>
        <w:numPr>
          <w:ilvl w:val="0"/>
          <w:numId w:val="23"/>
        </w:numPr>
        <w:spacing w:line="240" w:lineRule="auto"/>
        <w:ind w:left="1077" w:hanging="357"/>
        <w:jc w:val="both"/>
        <w:rPr>
          <w:rFonts w:cs="Arial"/>
          <w:szCs w:val="20"/>
        </w:rPr>
      </w:pPr>
      <w:r w:rsidRPr="000C2751">
        <w:rPr>
          <w:rFonts w:cs="Arial"/>
          <w:szCs w:val="20"/>
          <w:u w:val="single"/>
        </w:rPr>
        <w:t>polje C1</w:t>
      </w:r>
      <w:r w:rsidRPr="000C2751">
        <w:rPr>
          <w:rFonts w:cs="Arial"/>
          <w:szCs w:val="20"/>
        </w:rPr>
        <w:t>: identifikacijska številka za namene DDV davčnega zavezanca – prejemnika blaga, kateremu je bil opravljen prenos blaga v okviru ureditve za skladiščenje na odpoklic.</w:t>
      </w:r>
    </w:p>
    <w:p w:rsidR="00E2334A" w:rsidRPr="000C2751" w:rsidRDefault="00E2334A" w:rsidP="00E2334A">
      <w:pPr>
        <w:jc w:val="both"/>
        <w:rPr>
          <w:rFonts w:cs="Arial"/>
          <w:szCs w:val="20"/>
        </w:rPr>
      </w:pPr>
    </w:p>
    <w:p w:rsidR="00E2334A" w:rsidRPr="000C2751" w:rsidRDefault="00E2334A" w:rsidP="0093282B">
      <w:pPr>
        <w:numPr>
          <w:ilvl w:val="0"/>
          <w:numId w:val="21"/>
        </w:numPr>
        <w:spacing w:line="240" w:lineRule="auto"/>
        <w:ind w:left="839"/>
        <w:jc w:val="both"/>
        <w:rPr>
          <w:rFonts w:cs="Arial"/>
          <w:szCs w:val="20"/>
        </w:rPr>
      </w:pPr>
      <w:r w:rsidRPr="000C2751">
        <w:rPr>
          <w:rFonts w:cs="Arial"/>
          <w:b/>
          <w:szCs w:val="20"/>
        </w:rPr>
        <w:t xml:space="preserve">spremembe/popravki v zvezi s prenosom blaga v skladiščenje na odpoklic </w:t>
      </w:r>
    </w:p>
    <w:p w:rsidR="00E2334A" w:rsidRPr="000C2751" w:rsidRDefault="00E2334A" w:rsidP="00E2334A">
      <w:pPr>
        <w:ind w:left="839"/>
        <w:jc w:val="both"/>
        <w:rPr>
          <w:rFonts w:cs="Arial"/>
          <w:szCs w:val="20"/>
        </w:rPr>
      </w:pPr>
      <w:r w:rsidRPr="000C2751">
        <w:rPr>
          <w:rFonts w:cs="Arial"/>
          <w:szCs w:val="20"/>
        </w:rPr>
        <w:t>Spremembe ali popravki podatkov za pretekla obdobja poročanja v zvezi s prenosom blaga v skladiščenje na odpoklic se izpolnjujejo v poljih D0 do D2, in sicer:</w:t>
      </w:r>
    </w:p>
    <w:p w:rsidR="00E2334A" w:rsidRPr="000C2751" w:rsidRDefault="00E2334A" w:rsidP="00E2334A">
      <w:pPr>
        <w:jc w:val="both"/>
        <w:rPr>
          <w:rFonts w:cs="Arial"/>
          <w:szCs w:val="20"/>
        </w:rPr>
      </w:pPr>
      <w:r w:rsidRPr="000C2751">
        <w:rPr>
          <w:rFonts w:cs="Arial"/>
          <w:szCs w:val="20"/>
        </w:rPr>
        <w:t>1. pri spremembi identifikacijske številke za DDV prejemnika v primeru, ko je bil prejemnik v namembni državi članici po opravljenem prenosu blaga v skladiščenje na odpoklic zamenjan v roku 12 mesecev po prihodu blaga v državo članico, se v:</w:t>
      </w:r>
    </w:p>
    <w:p w:rsidR="00E2334A" w:rsidRPr="000C2751" w:rsidRDefault="00E2334A" w:rsidP="0093282B">
      <w:pPr>
        <w:numPr>
          <w:ilvl w:val="0"/>
          <w:numId w:val="23"/>
        </w:numPr>
        <w:spacing w:line="240" w:lineRule="auto"/>
        <w:jc w:val="both"/>
        <w:rPr>
          <w:rFonts w:cs="Arial"/>
          <w:szCs w:val="20"/>
        </w:rPr>
      </w:pPr>
      <w:r w:rsidRPr="000C2751">
        <w:rPr>
          <w:rFonts w:cs="Arial"/>
          <w:szCs w:val="20"/>
          <w:u w:val="single"/>
        </w:rPr>
        <w:t>polje D0</w:t>
      </w:r>
      <w:r w:rsidRPr="000C2751">
        <w:rPr>
          <w:rFonts w:cs="Arial"/>
          <w:szCs w:val="20"/>
        </w:rPr>
        <w:t xml:space="preserve"> vpiše obdobje poročanja, v katerem je bila zamenjava opravljena, pri čemer se navedeta leto in koledarski mesec, na katerega se vračilo nanaša;</w:t>
      </w:r>
    </w:p>
    <w:p w:rsidR="00E2334A" w:rsidRPr="000C2751" w:rsidRDefault="00E2334A" w:rsidP="0093282B">
      <w:pPr>
        <w:numPr>
          <w:ilvl w:val="0"/>
          <w:numId w:val="23"/>
        </w:numPr>
        <w:spacing w:line="240" w:lineRule="auto"/>
        <w:jc w:val="both"/>
        <w:rPr>
          <w:rFonts w:cs="Arial"/>
          <w:szCs w:val="20"/>
        </w:rPr>
      </w:pPr>
      <w:r w:rsidRPr="000C2751">
        <w:rPr>
          <w:rFonts w:cs="Arial"/>
          <w:szCs w:val="20"/>
          <w:u w:val="single"/>
        </w:rPr>
        <w:t>polje D1</w:t>
      </w:r>
      <w:r w:rsidRPr="000C2751">
        <w:rPr>
          <w:rFonts w:cs="Arial"/>
          <w:szCs w:val="20"/>
        </w:rPr>
        <w:t xml:space="preserve"> vpiše koda države, v kateri je prejemnik blaga identificiran za namene DDV;</w:t>
      </w:r>
    </w:p>
    <w:p w:rsidR="00E2334A" w:rsidRPr="000C2751" w:rsidRDefault="00E2334A" w:rsidP="0093282B">
      <w:pPr>
        <w:numPr>
          <w:ilvl w:val="0"/>
          <w:numId w:val="23"/>
        </w:numPr>
        <w:spacing w:line="240" w:lineRule="auto"/>
        <w:jc w:val="both"/>
        <w:rPr>
          <w:rFonts w:cs="Arial"/>
          <w:szCs w:val="20"/>
        </w:rPr>
      </w:pPr>
      <w:r w:rsidRPr="000C2751">
        <w:rPr>
          <w:rFonts w:cs="Arial"/>
          <w:szCs w:val="20"/>
          <w:u w:val="single"/>
        </w:rPr>
        <w:t>polje D2</w:t>
      </w:r>
      <w:r w:rsidRPr="000C2751">
        <w:rPr>
          <w:rFonts w:cs="Arial"/>
          <w:szCs w:val="20"/>
        </w:rPr>
        <w:t xml:space="preserve"> vpiše identifikacijska številka za DDV novega prejemnika. Podatki prvotnega prejemnika se ne popravljajo. Podatki se vpišejo na enak način tudi v primeru, če je prišlo do zamenjave prejemnika le za del blaga, ki je bilo odposlano prvotnemu prejemniku. </w:t>
      </w:r>
    </w:p>
    <w:p w:rsidR="00E2334A" w:rsidRPr="000C2751" w:rsidRDefault="00E2334A" w:rsidP="00E2334A">
      <w:pPr>
        <w:jc w:val="both"/>
        <w:rPr>
          <w:rFonts w:cs="Arial"/>
          <w:szCs w:val="20"/>
        </w:rPr>
      </w:pPr>
      <w:r w:rsidRPr="000C2751">
        <w:rPr>
          <w:rFonts w:cs="Arial"/>
          <w:szCs w:val="20"/>
        </w:rPr>
        <w:t>2. pri vračilu prenesenega blaga iz države članice prejemnika v Slovenijo v roku 12 mesecev po prihodu blaga v državo članico prejemnika se v:</w:t>
      </w:r>
    </w:p>
    <w:p w:rsidR="00E2334A" w:rsidRPr="000C2751" w:rsidRDefault="00E2334A" w:rsidP="0093282B">
      <w:pPr>
        <w:numPr>
          <w:ilvl w:val="0"/>
          <w:numId w:val="22"/>
        </w:numPr>
        <w:tabs>
          <w:tab w:val="clear" w:pos="1080"/>
          <w:tab w:val="num" w:pos="720"/>
        </w:tabs>
        <w:spacing w:line="240" w:lineRule="auto"/>
        <w:ind w:left="720"/>
        <w:jc w:val="both"/>
        <w:rPr>
          <w:rFonts w:cs="Arial"/>
          <w:szCs w:val="20"/>
        </w:rPr>
      </w:pPr>
      <w:r w:rsidRPr="000C2751">
        <w:rPr>
          <w:rFonts w:cs="Arial"/>
          <w:szCs w:val="20"/>
          <w:u w:val="single"/>
        </w:rPr>
        <w:t>polje D0</w:t>
      </w:r>
      <w:r w:rsidRPr="000C2751">
        <w:rPr>
          <w:rFonts w:cs="Arial"/>
          <w:szCs w:val="20"/>
        </w:rPr>
        <w:t xml:space="preserve"> vpiše obdobje poročanja, v katerem je bilo vračilo blaga opravljeno, pri čemer se navedeta leto in koledarski mesec, na katerega se vračilo nanaša; </w:t>
      </w:r>
    </w:p>
    <w:p w:rsidR="00E2334A" w:rsidRPr="000C2751" w:rsidRDefault="00E2334A" w:rsidP="0093282B">
      <w:pPr>
        <w:numPr>
          <w:ilvl w:val="0"/>
          <w:numId w:val="22"/>
        </w:numPr>
        <w:tabs>
          <w:tab w:val="clear" w:pos="1080"/>
          <w:tab w:val="num" w:pos="720"/>
        </w:tabs>
        <w:spacing w:line="240" w:lineRule="auto"/>
        <w:ind w:left="720"/>
        <w:jc w:val="both"/>
        <w:rPr>
          <w:rFonts w:cs="Arial"/>
          <w:szCs w:val="20"/>
        </w:rPr>
      </w:pPr>
      <w:r w:rsidRPr="000C2751">
        <w:rPr>
          <w:rFonts w:cs="Arial"/>
          <w:szCs w:val="20"/>
          <w:u w:val="single"/>
        </w:rPr>
        <w:t>polje D1</w:t>
      </w:r>
      <w:r w:rsidRPr="000C2751">
        <w:rPr>
          <w:rFonts w:cs="Arial"/>
          <w:szCs w:val="20"/>
        </w:rPr>
        <w:t xml:space="preserve"> vpiše kodo države, v kateri je davčni zavezanec, ki je opravil prenos blaga v skladiščenje na odpoklic in kateremu se blago vrača, identificiran za namene DDV;</w:t>
      </w:r>
    </w:p>
    <w:p w:rsidR="00E2334A" w:rsidRPr="000C2751" w:rsidRDefault="00E2334A" w:rsidP="0093282B">
      <w:pPr>
        <w:numPr>
          <w:ilvl w:val="0"/>
          <w:numId w:val="22"/>
        </w:numPr>
        <w:tabs>
          <w:tab w:val="clear" w:pos="1080"/>
          <w:tab w:val="num" w:pos="720"/>
        </w:tabs>
        <w:spacing w:line="240" w:lineRule="auto"/>
        <w:ind w:left="720"/>
        <w:jc w:val="both"/>
        <w:rPr>
          <w:rFonts w:cs="Arial"/>
          <w:szCs w:val="20"/>
        </w:rPr>
      </w:pPr>
      <w:r w:rsidRPr="000C2751">
        <w:rPr>
          <w:rFonts w:cs="Arial"/>
          <w:szCs w:val="20"/>
          <w:u w:val="single"/>
        </w:rPr>
        <w:t>polje D2</w:t>
      </w:r>
      <w:r w:rsidRPr="000C2751">
        <w:rPr>
          <w:rFonts w:cs="Arial"/>
          <w:szCs w:val="20"/>
        </w:rPr>
        <w:t xml:space="preserve"> vpiše identifikacijska številka za DDV predložnika rekapitulacijskega poročila.</w:t>
      </w:r>
    </w:p>
    <w:p w:rsidR="00E2334A" w:rsidRPr="00621FAB" w:rsidRDefault="00E2334A" w:rsidP="00E2334A">
      <w:pPr>
        <w:ind w:left="1077" w:hanging="357"/>
        <w:jc w:val="both"/>
        <w:rPr>
          <w:rFonts w:cs="Arial"/>
          <w:color w:val="7030A0"/>
          <w:szCs w:val="20"/>
        </w:rPr>
      </w:pPr>
    </w:p>
    <w:p w:rsidR="00E2334A" w:rsidRPr="00872926" w:rsidRDefault="00E2334A" w:rsidP="00E2334A">
      <w:pPr>
        <w:jc w:val="both"/>
        <w:rPr>
          <w:rFonts w:cs="Arial"/>
          <w:b/>
          <w:szCs w:val="20"/>
        </w:rPr>
      </w:pPr>
      <w:r w:rsidRPr="00872926">
        <w:rPr>
          <w:rFonts w:cs="Arial"/>
          <w:b/>
          <w:szCs w:val="20"/>
        </w:rPr>
        <w:t>4   PRIMERJAVA PODATKOV MED REKAPITULACIJSKIM POROČILOM IN OBRAČUNOM DDV</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Pri davčnem zavezancu, identificiranem za namene DDV v Sloveniji, ki opravlja dobave blaga in storitev znotraj Unije, ki niso tristranske dobave blaga, mora biti za enako časovno obdobje seštevek vrednosti iz polj A13, A14, A16 in A17 obrazca RP-O enaka vrednosti iz polja 12 obračuna DDV.</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Če je oseba, ki v tristranskem poslu nastopa kot druga v verigi, identificirana za namene DDV v Sloveniji, mora vrednost pridobitev blaga od prvega v verigi navesti v polje 33 obračuna DDV, nadaljnjo prodajo, to je oproščeno (tristransko) dobavo v tretjo državo članico Unije, pa v polje 12 obračuna DDV.</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lastRenderedPageBreak/>
        <w:t>Če je davčni zavezanec v rekapitulacijskem poročilu evidentiral dobave blaga in storitev ter tristranske dobave blaga znotraj Unije (drugi v verigi), mora biti za enako časovno obdobje seštevek vrednosti iz polj A13, A14, A15, A16 in A17 približno enak (odstopanja so mogoča do ± 5 % zaradi tečajnih razlik pri preračunavanju tuje valute v evre) vrednosti oziroma seštevku vrednosti iz polja 12 obračuna DDV.</w:t>
      </w:r>
    </w:p>
    <w:p w:rsidR="00E2334A" w:rsidRDefault="00E2334A" w:rsidP="00E2334A">
      <w:pPr>
        <w:jc w:val="both"/>
        <w:rPr>
          <w:rFonts w:cs="Arial"/>
          <w:szCs w:val="20"/>
        </w:rPr>
      </w:pPr>
    </w:p>
    <w:p w:rsidR="00E2334A" w:rsidRDefault="00E2334A" w:rsidP="00E2334A">
      <w:pPr>
        <w:jc w:val="both"/>
        <w:rPr>
          <w:rFonts w:cs="Arial"/>
          <w:szCs w:val="20"/>
        </w:rPr>
      </w:pPr>
    </w:p>
    <w:p w:rsidR="00E2334A" w:rsidRPr="00A9772C" w:rsidRDefault="00E2334A" w:rsidP="00E2334A">
      <w:pPr>
        <w:jc w:val="both"/>
        <w:rPr>
          <w:rFonts w:cs="Arial"/>
          <w:b/>
          <w:szCs w:val="20"/>
        </w:rPr>
      </w:pPr>
      <w:r w:rsidRPr="00A9772C">
        <w:rPr>
          <w:rFonts w:cs="Arial"/>
          <w:b/>
          <w:szCs w:val="20"/>
        </w:rPr>
        <w:t>5   IDENTIFIKACIJSKA ŠTEVILKA ZA DDV</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Identifikacijska številka za DDV je sestavljena iz kode države z dvema črkama, ki ji sledi do dvanajst znakov. Veljavni znaki so številke od 0–9 in črke od A–Z.</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 xml:space="preserve">Pomembno je, da se prodajalec oziroma dobavitelj blaga in storitev prepriča o tem, ali je identifikacijska številka za namene DDV, na katero se sklicuje kupec oziroma </w:t>
      </w:r>
      <w:r w:rsidRPr="00935F17">
        <w:rPr>
          <w:rFonts w:cs="Arial"/>
          <w:szCs w:val="20"/>
        </w:rPr>
        <w:t>prejemnik/pridobitelj</w:t>
      </w:r>
      <w:r>
        <w:rPr>
          <w:rFonts w:cs="Arial"/>
          <w:szCs w:val="20"/>
        </w:rPr>
        <w:t xml:space="preserve"> blaga ali prejemnik storitev, veljavna. Preveritev, ali je neka številka veljavna ali ne, se lahko opravi:</w:t>
      </w:r>
    </w:p>
    <w:p w:rsidR="00E2334A" w:rsidRDefault="00E2334A" w:rsidP="00E2334A">
      <w:pPr>
        <w:jc w:val="both"/>
        <w:rPr>
          <w:rFonts w:cs="Arial"/>
          <w:szCs w:val="20"/>
        </w:rPr>
      </w:pPr>
    </w:p>
    <w:p w:rsidR="00E2334A" w:rsidRDefault="00E2334A" w:rsidP="0093282B">
      <w:pPr>
        <w:numPr>
          <w:ilvl w:val="0"/>
          <w:numId w:val="31"/>
        </w:numPr>
        <w:spacing w:line="240" w:lineRule="auto"/>
        <w:jc w:val="both"/>
        <w:rPr>
          <w:rFonts w:cs="Arial"/>
          <w:szCs w:val="20"/>
        </w:rPr>
      </w:pPr>
      <w:r>
        <w:rPr>
          <w:rFonts w:cs="Arial"/>
          <w:szCs w:val="20"/>
        </w:rPr>
        <w:t>prek sistema eDavki: davčni zavezanci z veljavnim digitalnim potrdilom lahko sami preverjajo veljavnost identifikacijske številke za DDV svojih kupcev ter pravilnost naziva in naslova svojih kupcev (naziv in naslov ni mogoče preveriti za Nemčijo in Španijo);</w:t>
      </w:r>
    </w:p>
    <w:p w:rsidR="00E2334A" w:rsidRDefault="00E2334A" w:rsidP="00E2334A">
      <w:pPr>
        <w:ind w:left="480"/>
        <w:jc w:val="both"/>
        <w:rPr>
          <w:rFonts w:cs="Arial"/>
          <w:szCs w:val="20"/>
        </w:rPr>
      </w:pPr>
    </w:p>
    <w:p w:rsidR="00E2334A" w:rsidRDefault="00E2334A" w:rsidP="0093282B">
      <w:pPr>
        <w:numPr>
          <w:ilvl w:val="0"/>
          <w:numId w:val="31"/>
        </w:numPr>
        <w:spacing w:line="240" w:lineRule="auto"/>
        <w:jc w:val="both"/>
        <w:rPr>
          <w:rFonts w:cs="Arial"/>
          <w:szCs w:val="20"/>
        </w:rPr>
      </w:pPr>
      <w:r>
        <w:rPr>
          <w:rFonts w:cs="Arial"/>
          <w:szCs w:val="20"/>
        </w:rPr>
        <w:t xml:space="preserve">na spletni strani Evropske komisije (naziv in naslov ni mogoče preveriti za Nemčijo in Španijo) </w:t>
      </w:r>
    </w:p>
    <w:p w:rsidR="00E2334A" w:rsidRDefault="00E2334A" w:rsidP="00E2334A">
      <w:pPr>
        <w:ind w:left="900"/>
        <w:jc w:val="both"/>
        <w:rPr>
          <w:rFonts w:cs="Arial"/>
          <w:szCs w:val="20"/>
        </w:rPr>
      </w:pPr>
      <w:r>
        <w:rPr>
          <w:rFonts w:cs="Arial"/>
          <w:szCs w:val="20"/>
        </w:rPr>
        <w:t>(</w:t>
      </w:r>
      <w:hyperlink r:id="rId31" w:anchor="disclaimer" w:history="1">
        <w:r w:rsidRPr="005261FC">
          <w:rPr>
            <w:rStyle w:val="Hiperpovezava"/>
            <w:rFonts w:cs="Arial"/>
            <w:szCs w:val="20"/>
          </w:rPr>
          <w:t>http://ec.europa.eu/taxation_customs/taxation/vat/traders/vat_number/index_en.htm#disclaimer</w:t>
        </w:r>
      </w:hyperlink>
      <w:r>
        <w:rPr>
          <w:rFonts w:cs="Arial"/>
          <w:szCs w:val="20"/>
        </w:rPr>
        <w:t>);</w:t>
      </w:r>
    </w:p>
    <w:p w:rsidR="00E2334A" w:rsidRDefault="00E2334A" w:rsidP="00E2334A">
      <w:pPr>
        <w:ind w:left="900"/>
        <w:jc w:val="both"/>
        <w:rPr>
          <w:rFonts w:cs="Arial"/>
          <w:szCs w:val="20"/>
        </w:rPr>
      </w:pPr>
    </w:p>
    <w:p w:rsidR="00E2334A" w:rsidRDefault="00E2334A" w:rsidP="0093282B">
      <w:pPr>
        <w:numPr>
          <w:ilvl w:val="0"/>
          <w:numId w:val="31"/>
        </w:numPr>
        <w:spacing w:line="240" w:lineRule="auto"/>
        <w:jc w:val="both"/>
        <w:rPr>
          <w:rFonts w:cs="Arial"/>
          <w:szCs w:val="20"/>
        </w:rPr>
      </w:pPr>
      <w:r>
        <w:rPr>
          <w:rFonts w:cs="Arial"/>
          <w:szCs w:val="20"/>
        </w:rPr>
        <w:t xml:space="preserve">na FURS-u, Generalnem finančnem uradu, v Oddelku za mednarodno izmenjavo informacij (CLO) po telefonu: (01) 478 27 91, in na e-naslovu: </w:t>
      </w:r>
      <w:hyperlink r:id="rId32" w:history="1">
        <w:r w:rsidRPr="00FD0199">
          <w:rPr>
            <w:rStyle w:val="Hiperpovezava"/>
            <w:rFonts w:cs="Arial"/>
            <w:szCs w:val="20"/>
          </w:rPr>
          <w:t>clo.durs@gov.si</w:t>
        </w:r>
      </w:hyperlink>
      <w:r>
        <w:rPr>
          <w:rFonts w:cs="Arial"/>
          <w:szCs w:val="20"/>
        </w:rPr>
        <w:t xml:space="preserve"> (samo za Nemčijo in Španijo, za vse ostale države članice se preveritev vseh podatkov lahko napravi na naslovih, navedenih pod 1. in 2. točko). </w:t>
      </w:r>
    </w:p>
    <w:p w:rsidR="00E2334A" w:rsidRDefault="00E2334A" w:rsidP="00E2334A">
      <w:pPr>
        <w:jc w:val="both"/>
        <w:rPr>
          <w:rFonts w:cs="Arial"/>
          <w:szCs w:val="20"/>
        </w:rPr>
      </w:pPr>
    </w:p>
    <w:p w:rsidR="00E2334A" w:rsidRDefault="00E2334A" w:rsidP="00E2334A">
      <w:pPr>
        <w:jc w:val="both"/>
        <w:rPr>
          <w:rFonts w:cs="Arial"/>
          <w:szCs w:val="20"/>
        </w:rPr>
      </w:pPr>
      <w:r>
        <w:rPr>
          <w:rFonts w:cs="Arial"/>
          <w:szCs w:val="20"/>
        </w:rPr>
        <w:t>Če identifikacijska številka za DDV, na katero se kupec sklicuje, ni veljavna, se mora prodajalec povezati s kupcem in ga prositi za obrazložitev.</w:t>
      </w:r>
    </w:p>
    <w:p w:rsidR="00E2334A" w:rsidRDefault="00E2334A" w:rsidP="00E2334A">
      <w:pPr>
        <w:jc w:val="both"/>
        <w:rPr>
          <w:rFonts w:cs="Arial"/>
          <w:szCs w:val="20"/>
        </w:rPr>
      </w:pPr>
    </w:p>
    <w:p w:rsidR="00E2334A" w:rsidRDefault="00E2334A" w:rsidP="00E2334A">
      <w:pPr>
        <w:jc w:val="both"/>
        <w:rPr>
          <w:rFonts w:cs="Arial"/>
          <w:szCs w:val="20"/>
        </w:rPr>
      </w:pPr>
      <w:r w:rsidRPr="00F95B40">
        <w:rPr>
          <w:rFonts w:cs="Arial"/>
          <w:szCs w:val="20"/>
        </w:rPr>
        <w:t>Če kupec ne navede veljavne identifikacijske številke za DDV, niso izpolnjeni pogoji za oprostitev plačila DDV</w:t>
      </w:r>
      <w:r>
        <w:rPr>
          <w:rFonts w:cs="Arial"/>
          <w:szCs w:val="20"/>
        </w:rPr>
        <w:t>, zato</w:t>
      </w:r>
      <w:r w:rsidRPr="00F95B40">
        <w:rPr>
          <w:rFonts w:cs="Arial"/>
          <w:szCs w:val="20"/>
        </w:rPr>
        <w:t xml:space="preserve"> se dobava blaga obravnava in obdavči kot domača dobava (dobava blaga, opravljena na ozemlju Slovenije)</w:t>
      </w:r>
      <w:r>
        <w:rPr>
          <w:rFonts w:cs="Arial"/>
          <w:szCs w:val="20"/>
        </w:rPr>
        <w:t xml:space="preserve"> in se ne vpisuje v rekapitulacijsko poročilo. </w:t>
      </w:r>
    </w:p>
    <w:p w:rsidR="00E2334A" w:rsidRDefault="00E2334A" w:rsidP="00E2334A">
      <w:pPr>
        <w:jc w:val="both"/>
        <w:rPr>
          <w:rFonts w:cs="Arial"/>
          <w:szCs w:val="20"/>
        </w:rPr>
      </w:pPr>
    </w:p>
    <w:p w:rsidR="00E2334A" w:rsidRPr="007049BC" w:rsidRDefault="00E2334A" w:rsidP="00E2334A">
      <w:pPr>
        <w:jc w:val="both"/>
      </w:pPr>
      <w:r>
        <w:rPr>
          <w:rFonts w:cs="Arial"/>
          <w:szCs w:val="20"/>
        </w:rPr>
        <w:t xml:space="preserve">Če prejemnik storitve ne navede veljavne identifikacijske številke oziroma </w:t>
      </w:r>
      <w:r w:rsidRPr="00D47B29">
        <w:rPr>
          <w:rFonts w:cs="Arial"/>
          <w:szCs w:val="20"/>
        </w:rPr>
        <w:t xml:space="preserve">izvajalca ne seznani, da je zanjo zaprosil in izvajalec ne pridobi katero koli drugo dokazilo, iz katerega se lahko razbere, da je kupec davčni zavezanec, niso izpolnjeni </w:t>
      </w:r>
      <w:r w:rsidRPr="00F95B40">
        <w:rPr>
          <w:rFonts w:cs="Arial"/>
          <w:szCs w:val="20"/>
        </w:rPr>
        <w:t xml:space="preserve">pogoji za uporabo splošnega pravila za določitev kraja opravljanja storitev po sedežu prejemnika storitve. To pomeni, da se </w:t>
      </w:r>
      <w:r>
        <w:rPr>
          <w:rFonts w:cs="Arial"/>
          <w:szCs w:val="20"/>
        </w:rPr>
        <w:t>opravljena</w:t>
      </w:r>
      <w:r w:rsidRPr="00F95B40">
        <w:rPr>
          <w:rFonts w:cs="Arial"/>
          <w:szCs w:val="20"/>
        </w:rPr>
        <w:t xml:space="preserve"> storitev obravnava in obdavči kot domača dobava (storitev, opravljena na ozemlju Slovenije) oziroma se obdavči po sedežu izvajalca storitve </w:t>
      </w:r>
      <w:r w:rsidRPr="00935F17">
        <w:rPr>
          <w:rFonts w:cs="Arial"/>
          <w:szCs w:val="20"/>
        </w:rPr>
        <w:t>in se ne vpisuje v rekapitulacijsko poročilo.</w:t>
      </w:r>
      <w:r w:rsidRPr="00175678">
        <w:t xml:space="preserve"> </w:t>
      </w:r>
      <w:r w:rsidRPr="00175678">
        <w:rPr>
          <w:rFonts w:cs="Arial"/>
          <w:szCs w:val="20"/>
        </w:rPr>
        <w:t>Če izvajalec storitve še ne razpolaga z identifikacijsko številko prejemnika, poroča o opravljeni dobavi, ko prejme identifikacijsko številko za DDV prejemnika storitve, in sicer to dobavo vključi v sklop B.</w:t>
      </w:r>
      <w:r w:rsidRPr="007049BC">
        <w:t xml:space="preserve"> </w:t>
      </w:r>
    </w:p>
    <w:p w:rsidR="00E2334A" w:rsidRPr="00F95B40" w:rsidRDefault="00E2334A" w:rsidP="00E2334A">
      <w:pPr>
        <w:jc w:val="both"/>
        <w:rPr>
          <w:rFonts w:cs="Arial"/>
          <w:szCs w:val="20"/>
        </w:rPr>
      </w:pPr>
    </w:p>
    <w:p w:rsidR="00E2334A" w:rsidRDefault="00E2334A" w:rsidP="00E2334A">
      <w:pPr>
        <w:jc w:val="both"/>
        <w:rPr>
          <w:rFonts w:cs="Arial"/>
          <w:szCs w:val="20"/>
        </w:rPr>
      </w:pPr>
    </w:p>
    <w:p w:rsidR="00E2334A" w:rsidRPr="003F2D2D" w:rsidRDefault="00E2334A" w:rsidP="00E2334A">
      <w:pPr>
        <w:jc w:val="both"/>
        <w:rPr>
          <w:rFonts w:cs="Arial"/>
          <w:b/>
          <w:szCs w:val="20"/>
        </w:rPr>
      </w:pPr>
      <w:r w:rsidRPr="003F2D2D">
        <w:rPr>
          <w:rFonts w:cs="Arial"/>
          <w:b/>
          <w:szCs w:val="20"/>
        </w:rPr>
        <w:t>6   VALUTNA PRETVORBA</w:t>
      </w:r>
    </w:p>
    <w:p w:rsidR="00E2334A" w:rsidRDefault="00E2334A" w:rsidP="00E2334A">
      <w:pPr>
        <w:jc w:val="both"/>
        <w:rPr>
          <w:rFonts w:cs="Arial"/>
          <w:szCs w:val="20"/>
        </w:rPr>
      </w:pPr>
    </w:p>
    <w:p w:rsidR="00916FC6" w:rsidRDefault="00E2334A" w:rsidP="00916FC6">
      <w:pPr>
        <w:spacing w:after="160" w:line="259" w:lineRule="auto"/>
        <w:rPr>
          <w:rFonts w:cs="Arial"/>
          <w:szCs w:val="20"/>
        </w:rPr>
      </w:pPr>
      <w:r>
        <w:rPr>
          <w:rFonts w:cs="Arial"/>
          <w:szCs w:val="20"/>
        </w:rPr>
        <w:t>Za preračun tuje valute v domačo valuto je treba upoštevati sedmi odstavek 39. člena ZDDV-1, ki določa, da se za preračun vrednosti, ki je podlaga za določitev davčne osnove in je določena v tuji valuti, upošteva referenčni tečaj Evropske centralne banke, ki velja na dan nastanke davčne obveznosti in ga objavlja Banka Slovenije.</w:t>
      </w:r>
    </w:p>
    <w:p w:rsidR="00916FC6" w:rsidRDefault="00916FC6" w:rsidP="00916FC6">
      <w:pPr>
        <w:spacing w:after="160" w:line="259" w:lineRule="auto"/>
        <w:rPr>
          <w:rFonts w:cs="Arial"/>
          <w:szCs w:val="20"/>
        </w:rPr>
      </w:pPr>
    </w:p>
    <w:p w:rsidR="00603700" w:rsidRDefault="00603700" w:rsidP="00916FC6">
      <w:pPr>
        <w:spacing w:after="160" w:line="259" w:lineRule="auto"/>
        <w:rPr>
          <w:rFonts w:cs="Arial"/>
          <w:szCs w:val="20"/>
        </w:rPr>
      </w:pPr>
      <w:r>
        <w:rPr>
          <w:rFonts w:cs="Arial"/>
          <w:noProof/>
          <w:szCs w:val="20"/>
          <w:lang w:eastAsia="sl-SI"/>
        </w:rPr>
        <w:lastRenderedPageBreak/>
        <w:drawing>
          <wp:inline distT="0" distB="0" distL="0" distR="0">
            <wp:extent cx="5760720" cy="5752839"/>
            <wp:effectExtent l="0" t="0" r="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60720" cy="5752839"/>
                    </a:xfrm>
                    <a:prstGeom prst="rect">
                      <a:avLst/>
                    </a:prstGeom>
                    <a:noFill/>
                    <a:ln>
                      <a:noFill/>
                    </a:ln>
                  </pic:spPr>
                </pic:pic>
              </a:graphicData>
            </a:graphic>
          </wp:inline>
        </w:drawing>
      </w:r>
    </w:p>
    <w:p w:rsidR="00603700" w:rsidRDefault="00603700">
      <w:pPr>
        <w:spacing w:after="160" w:line="259" w:lineRule="auto"/>
        <w:rPr>
          <w:rFonts w:cs="Arial"/>
          <w:szCs w:val="20"/>
        </w:rPr>
      </w:pPr>
      <w:r>
        <w:rPr>
          <w:rFonts w:cs="Arial"/>
          <w:szCs w:val="20"/>
        </w:rPr>
        <w:br w:type="page"/>
      </w:r>
    </w:p>
    <w:p w:rsidR="00603700" w:rsidRDefault="00603700" w:rsidP="00916FC6">
      <w:pPr>
        <w:spacing w:after="160" w:line="259" w:lineRule="auto"/>
        <w:rPr>
          <w:rFonts w:cs="Arial"/>
          <w:szCs w:val="20"/>
        </w:rPr>
      </w:pPr>
      <w:r>
        <w:rPr>
          <w:rFonts w:cs="Arial"/>
          <w:noProof/>
          <w:szCs w:val="20"/>
          <w:lang w:eastAsia="sl-SI"/>
        </w:rPr>
        <w:lastRenderedPageBreak/>
        <w:drawing>
          <wp:inline distT="0" distB="0" distL="0" distR="0">
            <wp:extent cx="5760720" cy="8510335"/>
            <wp:effectExtent l="0" t="0" r="0" b="508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60720" cy="8510335"/>
                    </a:xfrm>
                    <a:prstGeom prst="rect">
                      <a:avLst/>
                    </a:prstGeom>
                    <a:noFill/>
                    <a:ln>
                      <a:noFill/>
                    </a:ln>
                  </pic:spPr>
                </pic:pic>
              </a:graphicData>
            </a:graphic>
          </wp:inline>
        </w:drawing>
      </w:r>
    </w:p>
    <w:p w:rsidR="00603700" w:rsidRDefault="00603700">
      <w:pPr>
        <w:spacing w:after="160" w:line="259" w:lineRule="auto"/>
        <w:rPr>
          <w:rFonts w:cs="Arial"/>
          <w:szCs w:val="20"/>
        </w:rPr>
      </w:pPr>
      <w:r>
        <w:rPr>
          <w:rFonts w:cs="Arial"/>
          <w:szCs w:val="20"/>
        </w:rPr>
        <w:br w:type="page"/>
      </w:r>
    </w:p>
    <w:p w:rsidR="00603700" w:rsidRDefault="00603700" w:rsidP="00916FC6">
      <w:pPr>
        <w:spacing w:after="160" w:line="259" w:lineRule="auto"/>
        <w:rPr>
          <w:rFonts w:cs="Arial"/>
          <w:szCs w:val="20"/>
        </w:rPr>
      </w:pPr>
      <w:r>
        <w:rPr>
          <w:rFonts w:cs="Arial"/>
          <w:noProof/>
          <w:szCs w:val="20"/>
          <w:lang w:eastAsia="sl-SI"/>
        </w:rPr>
        <w:lastRenderedPageBreak/>
        <w:drawing>
          <wp:inline distT="0" distB="0" distL="0" distR="0">
            <wp:extent cx="5760720" cy="7123641"/>
            <wp:effectExtent l="0" t="0" r="0" b="127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60720" cy="7123641"/>
                    </a:xfrm>
                    <a:prstGeom prst="rect">
                      <a:avLst/>
                    </a:prstGeom>
                    <a:noFill/>
                    <a:ln>
                      <a:noFill/>
                    </a:ln>
                  </pic:spPr>
                </pic:pic>
              </a:graphicData>
            </a:graphic>
          </wp:inline>
        </w:drawing>
      </w:r>
    </w:p>
    <w:p w:rsidR="00603700" w:rsidRDefault="00603700">
      <w:pPr>
        <w:spacing w:after="160" w:line="259" w:lineRule="auto"/>
        <w:rPr>
          <w:rFonts w:cs="Arial"/>
          <w:szCs w:val="20"/>
        </w:rPr>
      </w:pPr>
      <w:r>
        <w:rPr>
          <w:rFonts w:cs="Arial"/>
          <w:szCs w:val="20"/>
        </w:rPr>
        <w:br w:type="page"/>
      </w:r>
    </w:p>
    <w:p w:rsidR="00916FC6" w:rsidRDefault="00603700" w:rsidP="00916FC6">
      <w:pPr>
        <w:spacing w:after="160" w:line="259" w:lineRule="auto"/>
        <w:rPr>
          <w:rFonts w:cs="Arial"/>
          <w:szCs w:val="20"/>
        </w:rPr>
      </w:pPr>
      <w:r>
        <w:rPr>
          <w:rFonts w:cs="Arial"/>
          <w:noProof/>
          <w:szCs w:val="20"/>
          <w:lang w:eastAsia="sl-SI"/>
        </w:rPr>
        <w:lastRenderedPageBreak/>
        <w:drawing>
          <wp:inline distT="0" distB="0" distL="0" distR="0">
            <wp:extent cx="5760720" cy="3288444"/>
            <wp:effectExtent l="0" t="0" r="0" b="762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60720" cy="3288444"/>
                    </a:xfrm>
                    <a:prstGeom prst="rect">
                      <a:avLst/>
                    </a:prstGeom>
                    <a:noFill/>
                    <a:ln>
                      <a:noFill/>
                    </a:ln>
                  </pic:spPr>
                </pic:pic>
              </a:graphicData>
            </a:graphic>
          </wp:inline>
        </w:drawing>
      </w:r>
    </w:p>
    <w:p w:rsidR="00734268" w:rsidRDefault="00734268" w:rsidP="00916FC6">
      <w:pPr>
        <w:spacing w:after="160" w:line="259" w:lineRule="auto"/>
        <w:rPr>
          <w:rFonts w:cs="Arial"/>
          <w:szCs w:val="20"/>
        </w:rPr>
      </w:pPr>
    </w:p>
    <w:p w:rsidR="00734268" w:rsidRDefault="00734268">
      <w:pPr>
        <w:spacing w:after="160" w:line="259" w:lineRule="auto"/>
        <w:rPr>
          <w:rFonts w:cs="Arial"/>
          <w:szCs w:val="20"/>
        </w:rPr>
      </w:pPr>
      <w:r>
        <w:rPr>
          <w:rFonts w:cs="Arial"/>
          <w:szCs w:val="20"/>
        </w:rPr>
        <w:br w:type="page"/>
      </w:r>
    </w:p>
    <w:p w:rsidR="004E0E5A" w:rsidRDefault="004E0E5A" w:rsidP="00916FC6">
      <w:pPr>
        <w:spacing w:after="160" w:line="259" w:lineRule="auto"/>
        <w:rPr>
          <w:rFonts w:cs="Arial"/>
          <w:szCs w:val="20"/>
        </w:rPr>
        <w:sectPr w:rsidR="004E0E5A" w:rsidSect="00A31588">
          <w:headerReference w:type="default" r:id="rId37"/>
          <w:footerReference w:type="default" r:id="rId38"/>
          <w:pgSz w:w="11906" w:h="16838"/>
          <w:pgMar w:top="1417" w:right="1417" w:bottom="1417" w:left="1417" w:header="708" w:footer="708" w:gutter="0"/>
          <w:pgNumType w:chapStyle="1"/>
          <w:cols w:space="708"/>
          <w:docGrid w:linePitch="360"/>
        </w:sectPr>
      </w:pPr>
    </w:p>
    <w:tbl>
      <w:tblPr>
        <w:tblStyle w:val="TableGrid1"/>
        <w:tblW w:w="0" w:type="auto"/>
        <w:tblLook w:val="04A0" w:firstRow="1" w:lastRow="0" w:firstColumn="1" w:lastColumn="0" w:noHBand="0" w:noVBand="1"/>
      </w:tblPr>
      <w:tblGrid>
        <w:gridCol w:w="581"/>
        <w:gridCol w:w="4718"/>
        <w:gridCol w:w="3639"/>
        <w:gridCol w:w="1392"/>
        <w:gridCol w:w="3888"/>
      </w:tblGrid>
      <w:tr w:rsidR="00620D35" w:rsidRPr="007A4CDC" w:rsidTr="00CA6B91">
        <w:trPr>
          <w:tblHeader/>
        </w:trPr>
        <w:tc>
          <w:tcPr>
            <w:tcW w:w="14220" w:type="dxa"/>
            <w:gridSpan w:val="5"/>
            <w:tcBorders>
              <w:top w:val="single" w:sz="4" w:space="0" w:color="auto"/>
              <w:left w:val="single" w:sz="4" w:space="0" w:color="auto"/>
              <w:bottom w:val="single" w:sz="4" w:space="0" w:color="auto"/>
              <w:right w:val="single" w:sz="4" w:space="0" w:color="auto"/>
            </w:tcBorders>
            <w:shd w:val="clear" w:color="auto" w:fill="92D050"/>
            <w:vAlign w:val="center"/>
            <w:hideMark/>
          </w:tcPr>
          <w:p w:rsidR="00620D35" w:rsidRPr="007A4CDC" w:rsidRDefault="00620D35" w:rsidP="00CA6B91">
            <w:pPr>
              <w:jc w:val="both"/>
              <w:rPr>
                <w:rFonts w:cs="Arial"/>
                <w:b/>
                <w:sz w:val="16"/>
                <w:szCs w:val="16"/>
              </w:rPr>
            </w:pPr>
            <w:r w:rsidRPr="007A4CDC">
              <w:rPr>
                <w:rFonts w:cs="Arial"/>
                <w:b/>
                <w:sz w:val="16"/>
                <w:szCs w:val="16"/>
              </w:rPr>
              <w:lastRenderedPageBreak/>
              <w:t>Pripombe in predlogi na predlog Zakona o spremembah in dopolnitvah Zakona o davku na dodano vrednost EVA: 2019-1611-0004 - zainteresirana javnost</w:t>
            </w:r>
          </w:p>
        </w:tc>
      </w:tr>
      <w:tr w:rsidR="00620D35" w:rsidRPr="007A4CDC" w:rsidTr="00CA6B91">
        <w:trPr>
          <w:tblHeader/>
        </w:trPr>
        <w:tc>
          <w:tcPr>
            <w:tcW w:w="582"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620D35" w:rsidRPr="007A4CDC" w:rsidRDefault="00620D35" w:rsidP="00CA6B91">
            <w:pPr>
              <w:jc w:val="center"/>
              <w:rPr>
                <w:rFonts w:cs="Arial"/>
                <w:b/>
                <w:sz w:val="16"/>
                <w:szCs w:val="16"/>
              </w:rPr>
            </w:pPr>
            <w:r w:rsidRPr="007A4CDC">
              <w:rPr>
                <w:rFonts w:cs="Arial"/>
                <w:b/>
                <w:sz w:val="16"/>
                <w:szCs w:val="16"/>
              </w:rPr>
              <w:t>ZAP. ŠT.</w:t>
            </w:r>
          </w:p>
        </w:tc>
        <w:tc>
          <w:tcPr>
            <w:tcW w:w="4623"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620D35" w:rsidRPr="007A4CDC" w:rsidRDefault="00620D35" w:rsidP="00CA6B91">
            <w:pPr>
              <w:jc w:val="center"/>
              <w:rPr>
                <w:rFonts w:cs="Arial"/>
                <w:b/>
                <w:sz w:val="16"/>
                <w:szCs w:val="16"/>
              </w:rPr>
            </w:pPr>
            <w:r w:rsidRPr="007A4CDC">
              <w:rPr>
                <w:rFonts w:cs="Arial"/>
                <w:b/>
                <w:sz w:val="16"/>
                <w:szCs w:val="16"/>
              </w:rPr>
              <w:t>PREDLAGATELJ</w:t>
            </w:r>
          </w:p>
        </w:tc>
        <w:tc>
          <w:tcPr>
            <w:tcW w:w="3678"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620D35" w:rsidRPr="007A4CDC" w:rsidRDefault="00620D35" w:rsidP="00CA6B91">
            <w:pPr>
              <w:jc w:val="center"/>
              <w:rPr>
                <w:rFonts w:cs="Arial"/>
                <w:b/>
                <w:sz w:val="16"/>
                <w:szCs w:val="16"/>
              </w:rPr>
            </w:pPr>
            <w:r w:rsidRPr="007A4CDC">
              <w:rPr>
                <w:rFonts w:cs="Arial"/>
                <w:b/>
                <w:sz w:val="16"/>
                <w:szCs w:val="16"/>
              </w:rPr>
              <w:t>PRIPOMBA/PREDLOG</w:t>
            </w:r>
          </w:p>
        </w:tc>
        <w:tc>
          <w:tcPr>
            <w:tcW w:w="1394" w:type="dxa"/>
            <w:tcBorders>
              <w:top w:val="single" w:sz="4" w:space="0" w:color="auto"/>
              <w:left w:val="single" w:sz="4" w:space="0" w:color="auto"/>
              <w:bottom w:val="single" w:sz="4" w:space="0" w:color="auto"/>
              <w:right w:val="single" w:sz="4" w:space="0" w:color="auto"/>
            </w:tcBorders>
            <w:shd w:val="clear" w:color="auto" w:fill="92D050"/>
            <w:vAlign w:val="center"/>
            <w:hideMark/>
          </w:tcPr>
          <w:p w:rsidR="00620D35" w:rsidRPr="007A4CDC" w:rsidRDefault="00620D35" w:rsidP="00CA6B91">
            <w:pPr>
              <w:jc w:val="center"/>
              <w:rPr>
                <w:rFonts w:cs="Arial"/>
                <w:b/>
                <w:sz w:val="16"/>
                <w:szCs w:val="16"/>
              </w:rPr>
            </w:pPr>
            <w:r w:rsidRPr="007A4CDC">
              <w:rPr>
                <w:rFonts w:cs="Arial"/>
                <w:b/>
                <w:sz w:val="16"/>
                <w:szCs w:val="16"/>
              </w:rPr>
              <w:t>Stališče do pripomb oz.</w:t>
            </w:r>
          </w:p>
          <w:p w:rsidR="00620D35" w:rsidRPr="007A4CDC" w:rsidRDefault="00620D35" w:rsidP="00CA6B91">
            <w:pPr>
              <w:jc w:val="center"/>
              <w:rPr>
                <w:rFonts w:cs="Arial"/>
                <w:b/>
                <w:sz w:val="16"/>
                <w:szCs w:val="16"/>
              </w:rPr>
            </w:pPr>
            <w:r w:rsidRPr="007A4CDC">
              <w:rPr>
                <w:rFonts w:cs="Arial"/>
                <w:b/>
                <w:sz w:val="16"/>
                <w:szCs w:val="16"/>
              </w:rPr>
              <w:t>predlogov</w:t>
            </w:r>
          </w:p>
        </w:tc>
        <w:tc>
          <w:tcPr>
            <w:tcW w:w="3943" w:type="dxa"/>
            <w:tcBorders>
              <w:top w:val="single" w:sz="4" w:space="0" w:color="auto"/>
              <w:left w:val="single" w:sz="4" w:space="0" w:color="auto"/>
              <w:bottom w:val="single" w:sz="4" w:space="0" w:color="auto"/>
              <w:right w:val="single" w:sz="4" w:space="0" w:color="auto"/>
            </w:tcBorders>
            <w:shd w:val="clear" w:color="auto" w:fill="92D050"/>
            <w:vAlign w:val="center"/>
          </w:tcPr>
          <w:p w:rsidR="00620D35" w:rsidRPr="007A4CDC" w:rsidRDefault="00620D35" w:rsidP="00CA6B91">
            <w:pPr>
              <w:jc w:val="center"/>
              <w:rPr>
                <w:rFonts w:cs="Arial"/>
                <w:b/>
                <w:sz w:val="16"/>
                <w:szCs w:val="16"/>
              </w:rPr>
            </w:pPr>
          </w:p>
          <w:p w:rsidR="00620D35" w:rsidRPr="007A4CDC" w:rsidRDefault="00620D35" w:rsidP="00CA6B91">
            <w:pPr>
              <w:jc w:val="center"/>
              <w:rPr>
                <w:rFonts w:cs="Arial"/>
                <w:b/>
                <w:sz w:val="16"/>
                <w:szCs w:val="16"/>
              </w:rPr>
            </w:pPr>
            <w:r w:rsidRPr="007A4CDC">
              <w:rPr>
                <w:rFonts w:cs="Arial"/>
                <w:b/>
                <w:sz w:val="16"/>
                <w:szCs w:val="16"/>
              </w:rPr>
              <w:t>Obrazložitev stališča</w:t>
            </w:r>
          </w:p>
          <w:p w:rsidR="00620D35" w:rsidRPr="007A4CDC" w:rsidRDefault="00620D35" w:rsidP="00CA6B91">
            <w:pPr>
              <w:jc w:val="center"/>
              <w:rPr>
                <w:rFonts w:cs="Arial"/>
                <w:b/>
                <w:sz w:val="16"/>
                <w:szCs w:val="16"/>
              </w:rPr>
            </w:pPr>
          </w:p>
        </w:tc>
      </w:tr>
      <w:tr w:rsidR="00620D35" w:rsidRPr="00150646" w:rsidTr="00CA6B91">
        <w:trPr>
          <w:trHeight w:val="804"/>
        </w:trPr>
        <w:tc>
          <w:tcPr>
            <w:tcW w:w="582" w:type="dxa"/>
            <w:tcBorders>
              <w:top w:val="single" w:sz="4" w:space="0" w:color="auto"/>
              <w:left w:val="single" w:sz="4" w:space="0" w:color="auto"/>
              <w:bottom w:val="single" w:sz="4" w:space="0" w:color="auto"/>
              <w:right w:val="single" w:sz="4" w:space="0" w:color="auto"/>
            </w:tcBorders>
            <w:hideMark/>
          </w:tcPr>
          <w:p w:rsidR="00620D35" w:rsidRPr="007A4CDC" w:rsidRDefault="00620D35" w:rsidP="00CA6B91">
            <w:pPr>
              <w:jc w:val="both"/>
              <w:rPr>
                <w:rFonts w:cs="Arial"/>
                <w:sz w:val="16"/>
                <w:szCs w:val="16"/>
              </w:rPr>
            </w:pPr>
            <w:r w:rsidRPr="007A4CDC">
              <w:rPr>
                <w:rFonts w:cs="Arial"/>
                <w:sz w:val="16"/>
                <w:szCs w:val="16"/>
              </w:rPr>
              <w:t>1.</w:t>
            </w:r>
          </w:p>
        </w:tc>
        <w:tc>
          <w:tcPr>
            <w:tcW w:w="4623" w:type="dxa"/>
            <w:tcBorders>
              <w:top w:val="single" w:sz="4" w:space="0" w:color="auto"/>
              <w:left w:val="single" w:sz="4" w:space="0" w:color="auto"/>
              <w:bottom w:val="single" w:sz="4" w:space="0" w:color="auto"/>
              <w:right w:val="single" w:sz="4" w:space="0" w:color="auto"/>
            </w:tcBorders>
            <w:hideMark/>
          </w:tcPr>
          <w:p w:rsidR="00620D35" w:rsidRPr="007A4CDC" w:rsidRDefault="00620D35" w:rsidP="00CA6B91">
            <w:pPr>
              <w:rPr>
                <w:rFonts w:cs="Arial"/>
                <w:b/>
                <w:sz w:val="16"/>
                <w:szCs w:val="16"/>
              </w:rPr>
            </w:pPr>
            <w:r>
              <w:rPr>
                <w:rFonts w:cs="Arial"/>
                <w:b/>
                <w:sz w:val="16"/>
                <w:szCs w:val="16"/>
              </w:rPr>
              <w:t>RADIOTELEVIZIJA SLOVENIJA (RTV)</w:t>
            </w:r>
          </w:p>
        </w:tc>
        <w:tc>
          <w:tcPr>
            <w:tcW w:w="3678" w:type="dxa"/>
            <w:tcBorders>
              <w:top w:val="single" w:sz="4" w:space="0" w:color="auto"/>
              <w:left w:val="single" w:sz="4" w:space="0" w:color="auto"/>
              <w:bottom w:val="single" w:sz="4" w:space="0" w:color="auto"/>
              <w:right w:val="single" w:sz="4" w:space="0" w:color="auto"/>
            </w:tcBorders>
          </w:tcPr>
          <w:p w:rsidR="00620D35" w:rsidRPr="002F5AE8" w:rsidRDefault="00620D35" w:rsidP="00CA6B91">
            <w:pPr>
              <w:jc w:val="both"/>
              <w:rPr>
                <w:rFonts w:cs="Arial"/>
                <w:sz w:val="16"/>
                <w:szCs w:val="16"/>
                <w:u w:val="single"/>
              </w:rPr>
            </w:pPr>
            <w:r w:rsidRPr="00F2253B">
              <w:rPr>
                <w:rFonts w:cs="Arial"/>
                <w:b/>
                <w:sz w:val="16"/>
                <w:szCs w:val="16"/>
                <w:u w:val="single"/>
              </w:rPr>
              <w:t xml:space="preserve">K 6. </w:t>
            </w:r>
            <w:r>
              <w:rPr>
                <w:rFonts w:cs="Arial"/>
                <w:b/>
                <w:sz w:val="16"/>
                <w:szCs w:val="16"/>
                <w:u w:val="single"/>
              </w:rPr>
              <w:t xml:space="preserve">členu </w:t>
            </w:r>
            <w:r w:rsidRPr="002F5AE8">
              <w:rPr>
                <w:rFonts w:cs="Arial"/>
                <w:sz w:val="16"/>
                <w:szCs w:val="16"/>
                <w:u w:val="single"/>
              </w:rPr>
              <w:t>(16. tč. prvega odstavka 42. čl</w:t>
            </w:r>
            <w:r>
              <w:rPr>
                <w:rFonts w:cs="Arial"/>
                <w:sz w:val="16"/>
                <w:szCs w:val="16"/>
                <w:u w:val="single"/>
              </w:rPr>
              <w:t>.</w:t>
            </w:r>
            <w:r w:rsidRPr="002F5AE8">
              <w:rPr>
                <w:rFonts w:cs="Arial"/>
                <w:sz w:val="16"/>
                <w:szCs w:val="16"/>
                <w:u w:val="single"/>
              </w:rPr>
              <w:t xml:space="preserve"> ZDDV-1)</w:t>
            </w:r>
          </w:p>
          <w:p w:rsidR="00620D35" w:rsidRDefault="00620D35" w:rsidP="00CA6B91">
            <w:pPr>
              <w:jc w:val="both"/>
              <w:rPr>
                <w:rFonts w:cs="Arial"/>
                <w:sz w:val="16"/>
                <w:szCs w:val="16"/>
              </w:rPr>
            </w:pPr>
            <w:r>
              <w:rPr>
                <w:rFonts w:cs="Arial"/>
                <w:sz w:val="16"/>
                <w:szCs w:val="16"/>
              </w:rPr>
              <w:t xml:space="preserve">RTV predlaga, da določba </w:t>
            </w:r>
            <w:r w:rsidRPr="00F2253B">
              <w:rPr>
                <w:rFonts w:cs="Arial"/>
                <w:sz w:val="16"/>
                <w:szCs w:val="16"/>
              </w:rPr>
              <w:t>16. tč. prvega odstavka 42. člena ZDDV-1</w:t>
            </w:r>
            <w:r>
              <w:rPr>
                <w:rFonts w:cs="Arial"/>
                <w:sz w:val="16"/>
                <w:szCs w:val="16"/>
              </w:rPr>
              <w:t xml:space="preserve"> še nadalje ostaja nespremenjena oz. se v primeru njene spremembe predlaga dopolnitev ZDDV-1 na način, ki ne bo puščal dvoma glede načina izračuna odbitka vstopnega DDV</w:t>
            </w:r>
          </w:p>
          <w:p w:rsidR="00620D35" w:rsidRDefault="00620D35" w:rsidP="00CA6B91">
            <w:pPr>
              <w:jc w:val="both"/>
              <w:rPr>
                <w:rFonts w:cs="Arial"/>
                <w:sz w:val="16"/>
                <w:szCs w:val="16"/>
              </w:rPr>
            </w:pPr>
          </w:p>
          <w:p w:rsidR="00620D35" w:rsidRPr="00E53868" w:rsidRDefault="00620D35" w:rsidP="00CA6B91">
            <w:pPr>
              <w:jc w:val="both"/>
              <w:rPr>
                <w:rFonts w:cs="Arial"/>
                <w:sz w:val="16"/>
                <w:szCs w:val="16"/>
                <w:u w:val="single"/>
              </w:rPr>
            </w:pPr>
            <w:r w:rsidRPr="00E53868">
              <w:rPr>
                <w:rFonts w:cs="Arial"/>
                <w:sz w:val="16"/>
                <w:szCs w:val="16"/>
                <w:u w:val="single"/>
              </w:rPr>
              <w:t>Obrazložitev:</w:t>
            </w:r>
          </w:p>
          <w:p w:rsidR="00620D35" w:rsidRPr="002F5AE8" w:rsidRDefault="00620D35" w:rsidP="00CA6B91">
            <w:pPr>
              <w:jc w:val="both"/>
              <w:rPr>
                <w:rFonts w:cs="Arial"/>
                <w:sz w:val="16"/>
                <w:szCs w:val="16"/>
              </w:rPr>
            </w:pPr>
            <w:r>
              <w:rPr>
                <w:rFonts w:cs="Arial"/>
                <w:sz w:val="16"/>
                <w:szCs w:val="16"/>
              </w:rPr>
              <w:t>Predlagana sprememba 6. člena ZDDV-1 bi za RTV pomenila za 1,3 mio. višje stroške letno, saj ni možno določiti, kateri projekti se financirajo iz RTV prispevka in kateri ter v kakšni višini se financirajo iz oglaševanja ali drugih neobdavčljivih dejavnosti.</w:t>
            </w:r>
          </w:p>
        </w:tc>
        <w:tc>
          <w:tcPr>
            <w:tcW w:w="1394" w:type="dxa"/>
            <w:tcBorders>
              <w:top w:val="single" w:sz="4" w:space="0" w:color="auto"/>
              <w:left w:val="single" w:sz="4" w:space="0" w:color="auto"/>
              <w:bottom w:val="single" w:sz="4" w:space="0" w:color="auto"/>
              <w:right w:val="single" w:sz="4" w:space="0" w:color="auto"/>
            </w:tcBorders>
            <w:hideMark/>
          </w:tcPr>
          <w:p w:rsidR="00620D35" w:rsidRPr="007A4CDC" w:rsidRDefault="00275D11" w:rsidP="00275D11">
            <w:pPr>
              <w:rPr>
                <w:rFonts w:cs="Arial"/>
                <w:sz w:val="16"/>
                <w:szCs w:val="16"/>
              </w:rPr>
            </w:pPr>
            <w:r>
              <w:rPr>
                <w:rFonts w:cs="Arial"/>
                <w:sz w:val="16"/>
                <w:szCs w:val="16"/>
              </w:rPr>
              <w:t>Pripombe</w:t>
            </w:r>
            <w:r w:rsidRPr="007A4CDC">
              <w:rPr>
                <w:rFonts w:cs="Arial"/>
                <w:sz w:val="16"/>
                <w:szCs w:val="16"/>
              </w:rPr>
              <w:t xml:space="preserve"> </w:t>
            </w:r>
            <w:r>
              <w:rPr>
                <w:rFonts w:cs="Arial"/>
                <w:sz w:val="16"/>
                <w:szCs w:val="16"/>
              </w:rPr>
              <w:t xml:space="preserve">bodo </w:t>
            </w:r>
            <w:r w:rsidRPr="007A4CDC">
              <w:rPr>
                <w:rFonts w:cs="Arial"/>
                <w:sz w:val="16"/>
                <w:szCs w:val="16"/>
              </w:rPr>
              <w:t>vsebinsko podrobneje preučen</w:t>
            </w:r>
            <w:r>
              <w:rPr>
                <w:rFonts w:cs="Arial"/>
                <w:sz w:val="16"/>
                <w:szCs w:val="16"/>
              </w:rPr>
              <w:t xml:space="preserve">e, upoštevaje zaključke pa bo predvidena ureditev v tej </w:t>
            </w:r>
            <w:r w:rsidR="005E6518">
              <w:rPr>
                <w:rFonts w:cs="Arial"/>
                <w:sz w:val="16"/>
                <w:szCs w:val="16"/>
              </w:rPr>
              <w:t xml:space="preserve">zvezi </w:t>
            </w:r>
            <w:r>
              <w:rPr>
                <w:rFonts w:cs="Arial"/>
                <w:sz w:val="16"/>
                <w:szCs w:val="16"/>
              </w:rPr>
              <w:t xml:space="preserve">vključena v naslednjo spremembo </w:t>
            </w:r>
            <w:r w:rsidRPr="007A4CDC">
              <w:rPr>
                <w:rFonts w:cs="Arial"/>
                <w:sz w:val="16"/>
                <w:szCs w:val="16"/>
              </w:rPr>
              <w:t>ZDDV-1.</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sidRPr="00106B6F">
              <w:rPr>
                <w:rFonts w:cs="Arial"/>
                <w:sz w:val="16"/>
                <w:szCs w:val="16"/>
              </w:rPr>
              <w:t>Iz sodbe Sodišča C-11/15, ki je za države članice zavezujoča z vidika interpretacije zadevne DDV oprostitve, nedvoumno izhaja, da RTV dejavnosti,  ki so financirane z obveznim zakonskim prispevkov, niso predmet DDV oziroma prejeta plačila iz tega naslova ne predstavljajo plačila za opravljene dobave</w:t>
            </w:r>
            <w:r>
              <w:rPr>
                <w:rFonts w:cs="Arial"/>
                <w:sz w:val="16"/>
                <w:szCs w:val="16"/>
              </w:rPr>
              <w:t>.</w:t>
            </w:r>
          </w:p>
          <w:p w:rsidR="00620D35" w:rsidRDefault="00620D35" w:rsidP="00CA6B91">
            <w:pPr>
              <w:jc w:val="both"/>
              <w:rPr>
                <w:rFonts w:cs="Arial"/>
                <w:sz w:val="16"/>
                <w:szCs w:val="16"/>
              </w:rPr>
            </w:pPr>
          </w:p>
          <w:p w:rsidR="00620D35" w:rsidRPr="00106B6F" w:rsidRDefault="00620D35" w:rsidP="00CA6B91">
            <w:pPr>
              <w:jc w:val="both"/>
              <w:rPr>
                <w:rFonts w:cs="Arial"/>
                <w:sz w:val="16"/>
                <w:szCs w:val="16"/>
              </w:rPr>
            </w:pPr>
            <w:r>
              <w:rPr>
                <w:rFonts w:cs="Arial"/>
                <w:sz w:val="16"/>
                <w:szCs w:val="16"/>
              </w:rPr>
              <w:t>Davčni zavezanec, ki</w:t>
            </w:r>
            <w:r w:rsidRPr="00A55D9E">
              <w:rPr>
                <w:rFonts w:cs="Arial"/>
                <w:sz w:val="16"/>
                <w:szCs w:val="16"/>
              </w:rPr>
              <w:t xml:space="preserve"> poleg obdavč</w:t>
            </w:r>
            <w:r>
              <w:rPr>
                <w:rFonts w:cs="Arial"/>
                <w:sz w:val="16"/>
                <w:szCs w:val="16"/>
              </w:rPr>
              <w:t>ljive</w:t>
            </w:r>
            <w:r w:rsidRPr="00A55D9E">
              <w:rPr>
                <w:rFonts w:cs="Arial"/>
                <w:sz w:val="16"/>
                <w:szCs w:val="16"/>
              </w:rPr>
              <w:t xml:space="preserve"> </w:t>
            </w:r>
            <w:r>
              <w:rPr>
                <w:rFonts w:cs="Arial"/>
                <w:sz w:val="16"/>
                <w:szCs w:val="16"/>
              </w:rPr>
              <w:t xml:space="preserve">opravlja </w:t>
            </w:r>
            <w:r w:rsidRPr="00A55D9E">
              <w:rPr>
                <w:rFonts w:cs="Arial"/>
                <w:sz w:val="16"/>
                <w:szCs w:val="16"/>
              </w:rPr>
              <w:t>tudi neobdavčljivo dejavnost, plačila pa prejema tako za opravljanje obdavč</w:t>
            </w:r>
            <w:r>
              <w:rPr>
                <w:rFonts w:cs="Arial"/>
                <w:sz w:val="16"/>
                <w:szCs w:val="16"/>
              </w:rPr>
              <w:t>ljive</w:t>
            </w:r>
            <w:r w:rsidRPr="00A55D9E">
              <w:rPr>
                <w:rFonts w:cs="Arial"/>
                <w:sz w:val="16"/>
                <w:szCs w:val="16"/>
              </w:rPr>
              <w:t xml:space="preserve"> dejavnosti kot tudi za opravljanje neobdavčljive dejavnosti, ima pravico do odbitka DDV od prejetih računov le v delu, ki se nanaša na opravljanje obdavč</w:t>
            </w:r>
            <w:r>
              <w:rPr>
                <w:rFonts w:cs="Arial"/>
                <w:sz w:val="16"/>
                <w:szCs w:val="16"/>
              </w:rPr>
              <w:t>ljive</w:t>
            </w:r>
            <w:r w:rsidRPr="00A55D9E">
              <w:rPr>
                <w:rFonts w:cs="Arial"/>
                <w:sz w:val="16"/>
                <w:szCs w:val="16"/>
              </w:rPr>
              <w:t xml:space="preserve"> dejavnosti</w:t>
            </w:r>
            <w:r>
              <w:rPr>
                <w:rFonts w:cs="Arial"/>
                <w:sz w:val="16"/>
                <w:szCs w:val="16"/>
              </w:rPr>
              <w:t>, v zvezi s katero je z ZDDV-1 priznana pravica do odbitka DDV</w:t>
            </w:r>
            <w:r w:rsidRPr="00A55D9E">
              <w:rPr>
                <w:rFonts w:cs="Arial"/>
                <w:sz w:val="16"/>
                <w:szCs w:val="16"/>
              </w:rPr>
              <w:t>. DDV, zaračunan pri nabavah blaga oziroma storitev, ki se nanašajo na opravljanje obeh navedenih dejavnosti, pa se odbije v delu, ki ga ugotovi z uporabo ključa, določenega v internih aktih.</w:t>
            </w:r>
          </w:p>
          <w:p w:rsidR="00620D35" w:rsidRDefault="00620D35" w:rsidP="00CA6B91">
            <w:pPr>
              <w:rPr>
                <w:color w:val="1F497D"/>
              </w:rPr>
            </w:pPr>
          </w:p>
          <w:p w:rsidR="00620D35" w:rsidRDefault="00620D35" w:rsidP="00CA6B91">
            <w:pPr>
              <w:jc w:val="both"/>
              <w:rPr>
                <w:rFonts w:cs="Arial"/>
                <w:sz w:val="16"/>
                <w:szCs w:val="16"/>
              </w:rPr>
            </w:pPr>
            <w:r>
              <w:rPr>
                <w:rFonts w:cs="Arial"/>
                <w:sz w:val="16"/>
                <w:szCs w:val="16"/>
              </w:rPr>
              <w:t xml:space="preserve">Če pa davčni zavezanec v okviru opravljanja obdavčljive dejavnosti opravlja obdavčeno in oproščeno dejavnost, si lahko odbije le DDV, ki se nanaša na obdavčeno in tisto oproščeno dejavnost, v zvezi s katero je z ZDDV-1 priznana pravica do odbitka DDV. Podatek o odbitku DDV zagotovi na podlagi dejanskih podatkov ali pa z uporabo odbitnega deleža v skladu s 65. členom ZDDV-1. </w:t>
            </w:r>
          </w:p>
          <w:p w:rsidR="00620D35" w:rsidRDefault="00620D35" w:rsidP="00CA6B91">
            <w:pPr>
              <w:jc w:val="both"/>
              <w:rPr>
                <w:rFonts w:cs="Arial"/>
                <w:sz w:val="16"/>
                <w:szCs w:val="16"/>
              </w:rPr>
            </w:pPr>
          </w:p>
          <w:p w:rsidR="00620D35" w:rsidRPr="00150646" w:rsidRDefault="00620D35" w:rsidP="00CA6B91">
            <w:pPr>
              <w:jc w:val="both"/>
              <w:rPr>
                <w:rFonts w:cs="Arial"/>
                <w:sz w:val="16"/>
                <w:szCs w:val="16"/>
              </w:rPr>
            </w:pPr>
            <w:r w:rsidRPr="00150646">
              <w:rPr>
                <w:rFonts w:cs="Arial"/>
                <w:sz w:val="16"/>
                <w:szCs w:val="16"/>
              </w:rPr>
              <w:lastRenderedPageBreak/>
              <w:t>V tej zvezi menimo, da so relevantne določbe ZDDV-1 jasne oz. razumljive.</w:t>
            </w:r>
          </w:p>
        </w:tc>
      </w:tr>
      <w:tr w:rsidR="00620D35" w:rsidRPr="007A4CDC" w:rsidTr="00CA6B91">
        <w:trPr>
          <w:trHeight w:val="804"/>
        </w:trPr>
        <w:tc>
          <w:tcPr>
            <w:tcW w:w="582"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Pr>
                <w:rFonts w:cs="Arial"/>
                <w:sz w:val="16"/>
                <w:szCs w:val="16"/>
              </w:rPr>
              <w:lastRenderedPageBreak/>
              <w:t>2.</w:t>
            </w:r>
          </w:p>
        </w:tc>
        <w:tc>
          <w:tcPr>
            <w:tcW w:w="4623" w:type="dxa"/>
            <w:tcBorders>
              <w:top w:val="single" w:sz="4" w:space="0" w:color="auto"/>
              <w:left w:val="single" w:sz="4" w:space="0" w:color="auto"/>
              <w:bottom w:val="single" w:sz="4" w:space="0" w:color="auto"/>
              <w:right w:val="single" w:sz="4" w:space="0" w:color="auto"/>
            </w:tcBorders>
          </w:tcPr>
          <w:p w:rsidR="00620D35" w:rsidRDefault="00620D35" w:rsidP="00CA6B91">
            <w:pPr>
              <w:rPr>
                <w:rFonts w:cs="Arial"/>
                <w:b/>
                <w:sz w:val="16"/>
                <w:szCs w:val="16"/>
              </w:rPr>
            </w:pPr>
            <w:r w:rsidRPr="007A4CDC">
              <w:rPr>
                <w:rFonts w:cs="Arial"/>
                <w:b/>
                <w:sz w:val="16"/>
                <w:szCs w:val="16"/>
              </w:rPr>
              <w:t>Založba Epistola</w:t>
            </w:r>
          </w:p>
          <w:p w:rsidR="00620D35" w:rsidRDefault="00620D35" w:rsidP="00CA6B91">
            <w:pPr>
              <w:rPr>
                <w:rFonts w:cs="Arial"/>
                <w:b/>
                <w:sz w:val="16"/>
                <w:szCs w:val="16"/>
              </w:rPr>
            </w:pPr>
          </w:p>
          <w:p w:rsidR="00620D35" w:rsidRDefault="00620D35" w:rsidP="00CA6B91">
            <w:pPr>
              <w:rPr>
                <w:rFonts w:cs="Arial"/>
                <w:b/>
                <w:sz w:val="16"/>
                <w:szCs w:val="16"/>
              </w:rPr>
            </w:pPr>
            <w:r>
              <w:rPr>
                <w:rFonts w:cs="Arial"/>
                <w:b/>
                <w:sz w:val="16"/>
                <w:szCs w:val="16"/>
              </w:rPr>
              <w:t>fizična oseba 1</w:t>
            </w:r>
          </w:p>
          <w:p w:rsidR="00620D35" w:rsidRDefault="00620D35" w:rsidP="00CA6B91">
            <w:pPr>
              <w:rPr>
                <w:rFonts w:cs="Arial"/>
                <w:b/>
                <w:sz w:val="16"/>
                <w:szCs w:val="16"/>
              </w:rPr>
            </w:pPr>
          </w:p>
          <w:p w:rsidR="00620D35" w:rsidRPr="007A4CDC" w:rsidRDefault="00620D35" w:rsidP="00CA6B91">
            <w:pPr>
              <w:rPr>
                <w:rFonts w:cs="Arial"/>
                <w:b/>
                <w:sz w:val="16"/>
                <w:szCs w:val="16"/>
              </w:rPr>
            </w:pPr>
            <w:r>
              <w:rPr>
                <w:rFonts w:cs="Arial"/>
                <w:b/>
                <w:sz w:val="16"/>
                <w:szCs w:val="16"/>
              </w:rPr>
              <w:t>Ženski odbor Slovenskega centra PEN Mira</w:t>
            </w: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color w:val="000000"/>
                <w:sz w:val="16"/>
                <w:szCs w:val="16"/>
                <w:u w:val="single"/>
              </w:rPr>
            </w:pPr>
            <w:r w:rsidRPr="00482620">
              <w:rPr>
                <w:rFonts w:cs="Arial"/>
                <w:b/>
                <w:color w:val="000000"/>
                <w:sz w:val="16"/>
                <w:szCs w:val="16"/>
                <w:u w:val="single"/>
              </w:rPr>
              <w:t>K 21. členu</w:t>
            </w:r>
            <w:r>
              <w:rPr>
                <w:rFonts w:cs="Arial"/>
                <w:b/>
                <w:color w:val="000000"/>
                <w:sz w:val="16"/>
                <w:szCs w:val="16"/>
                <w:u w:val="single"/>
              </w:rPr>
              <w:t xml:space="preserve"> </w:t>
            </w:r>
            <w:r w:rsidRPr="003B539E">
              <w:rPr>
                <w:rFonts w:cs="Arial"/>
                <w:color w:val="000000"/>
                <w:sz w:val="16"/>
                <w:szCs w:val="16"/>
                <w:u w:val="single"/>
              </w:rPr>
              <w:t>(6. tč. Priloge I)</w:t>
            </w:r>
          </w:p>
          <w:p w:rsidR="00620D35" w:rsidRPr="00482620" w:rsidRDefault="00620D35" w:rsidP="00CA6B91">
            <w:pPr>
              <w:jc w:val="both"/>
              <w:rPr>
                <w:rFonts w:cs="Arial"/>
                <w:b/>
                <w:color w:val="000000"/>
                <w:sz w:val="16"/>
                <w:szCs w:val="16"/>
                <w:u w:val="single"/>
              </w:rPr>
            </w:pPr>
            <w:r>
              <w:rPr>
                <w:rFonts w:cs="Arial"/>
                <w:sz w:val="16"/>
                <w:szCs w:val="16"/>
              </w:rPr>
              <w:t>Predlagatelji podpirajo i</w:t>
            </w:r>
            <w:r w:rsidRPr="007A4CDC">
              <w:rPr>
                <w:rFonts w:cs="Arial"/>
                <w:sz w:val="16"/>
                <w:szCs w:val="16"/>
              </w:rPr>
              <w:t>zenačit</w:t>
            </w:r>
            <w:r>
              <w:rPr>
                <w:rFonts w:cs="Arial"/>
                <w:sz w:val="16"/>
                <w:szCs w:val="16"/>
              </w:rPr>
              <w:t>e</w:t>
            </w:r>
            <w:r w:rsidRPr="007A4CDC">
              <w:rPr>
                <w:rFonts w:cs="Arial"/>
                <w:sz w:val="16"/>
                <w:szCs w:val="16"/>
              </w:rPr>
              <w:t>v stopnje DDV za tiskane in elektronske publikacije</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7A4CDC">
              <w:rPr>
                <w:rFonts w:cs="Arial"/>
                <w:sz w:val="16"/>
                <w:szCs w:val="16"/>
              </w:rPr>
              <w:t>SE UPOŠTEVA</w:t>
            </w: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sidRPr="007A4CDC">
              <w:rPr>
                <w:rFonts w:cs="Arial"/>
                <w:sz w:val="16"/>
                <w:szCs w:val="16"/>
              </w:rPr>
              <w:t>Izenačitev tiskanih in elektronskih publikacij z vidika stopenj DDV je s predlogom zakona že predvidena s spremembo oz. preoblikovanjem 6. točke Priloge I k ZDDV-1, na podlagi katere se bo po uveljavitvi predlagane ureditve v obeh primerih publikacij uporabljala enaka, tj. nižja, 9,5 % stopnja DDV.</w:t>
            </w:r>
          </w:p>
        </w:tc>
      </w:tr>
      <w:tr w:rsidR="00620D35" w:rsidRPr="007A4CDC" w:rsidTr="00CA6B91">
        <w:trPr>
          <w:trHeight w:val="804"/>
        </w:trPr>
        <w:tc>
          <w:tcPr>
            <w:tcW w:w="582"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3.</w:t>
            </w:r>
          </w:p>
        </w:tc>
        <w:tc>
          <w:tcPr>
            <w:tcW w:w="462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b/>
                <w:sz w:val="16"/>
                <w:szCs w:val="16"/>
              </w:rPr>
            </w:pPr>
            <w:r w:rsidRPr="00E9307B">
              <w:rPr>
                <w:rFonts w:cs="Arial"/>
                <w:b/>
                <w:sz w:val="16"/>
                <w:szCs w:val="16"/>
              </w:rPr>
              <w:t>Zveza računovodij, finančnikov in revizorjev</w:t>
            </w:r>
            <w:r>
              <w:rPr>
                <w:rFonts w:cs="Arial"/>
                <w:b/>
                <w:sz w:val="16"/>
                <w:szCs w:val="16"/>
              </w:rPr>
              <w:t xml:space="preserve"> (ZRFR)</w:t>
            </w: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b/>
                <w:sz w:val="16"/>
                <w:szCs w:val="16"/>
                <w:u w:val="single"/>
              </w:rPr>
            </w:pPr>
            <w:r w:rsidRPr="003B539E">
              <w:rPr>
                <w:rFonts w:cs="Arial"/>
                <w:b/>
                <w:sz w:val="16"/>
                <w:szCs w:val="16"/>
                <w:u w:val="single"/>
              </w:rPr>
              <w:t xml:space="preserve">K 1. členu </w:t>
            </w:r>
            <w:r w:rsidRPr="003B539E">
              <w:rPr>
                <w:rFonts w:cs="Arial"/>
                <w:sz w:val="16"/>
                <w:szCs w:val="16"/>
                <w:u w:val="single"/>
              </w:rPr>
              <w:t>(1. člen ZDDV)</w:t>
            </w:r>
          </w:p>
          <w:p w:rsidR="00620D35" w:rsidRPr="00482620" w:rsidRDefault="00620D35" w:rsidP="00CA6B91">
            <w:pPr>
              <w:jc w:val="both"/>
              <w:rPr>
                <w:rFonts w:cs="Arial"/>
                <w:b/>
                <w:color w:val="000000"/>
                <w:sz w:val="16"/>
                <w:szCs w:val="16"/>
                <w:u w:val="single"/>
              </w:rPr>
            </w:pPr>
            <w:r>
              <w:rPr>
                <w:rFonts w:cs="Arial"/>
                <w:sz w:val="16"/>
                <w:szCs w:val="16"/>
              </w:rPr>
              <w:t>ZRFR pripominja, da je v točki a) 2. odstavka 1. člena ZDDV-1 odveč besedilo »v četrti alineji«.</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Pr>
                <w:rFonts w:cs="Arial"/>
                <w:sz w:val="16"/>
                <w:szCs w:val="16"/>
              </w:rPr>
              <w:t>SE NE UPOŠTEVA</w:t>
            </w: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sidRPr="00A9383E">
              <w:rPr>
                <w:rFonts w:cs="Arial"/>
                <w:sz w:val="16"/>
                <w:szCs w:val="16"/>
              </w:rPr>
              <w:t xml:space="preserve">Ozemlje italijanske občine Campone d'Italia in italijanske vode Luganskega jezera so skladno z Direktivo Sveta (EU) 2019/475 opredeljene kot ozemlja, ki so del carinskega območja Unije, za katera se Direktiva 2006/112/ES ne uporablja in kot taka štejejo za »tretje ozemlje«. Le-ta so v ZDDV-1 opredeljena v </w:t>
            </w:r>
            <w:r>
              <w:rPr>
                <w:rFonts w:cs="Arial"/>
                <w:sz w:val="16"/>
                <w:szCs w:val="16"/>
              </w:rPr>
              <w:t xml:space="preserve">točki a) četrte alineje </w:t>
            </w:r>
            <w:r w:rsidRPr="00A9383E">
              <w:rPr>
                <w:rFonts w:cs="Arial"/>
                <w:sz w:val="16"/>
                <w:szCs w:val="16"/>
              </w:rPr>
              <w:t xml:space="preserve">drugega odstavka 1. člena ZDDV-1.  </w:t>
            </w:r>
          </w:p>
        </w:tc>
      </w:tr>
      <w:tr w:rsidR="00620D35" w:rsidTr="00CA6B91">
        <w:trPr>
          <w:trHeight w:val="804"/>
        </w:trPr>
        <w:tc>
          <w:tcPr>
            <w:tcW w:w="582" w:type="dxa"/>
            <w:vMerge w:val="restart"/>
            <w:tcBorders>
              <w:top w:val="single" w:sz="4" w:space="0" w:color="auto"/>
              <w:left w:val="single" w:sz="4" w:space="0" w:color="auto"/>
              <w:right w:val="single" w:sz="4" w:space="0" w:color="auto"/>
            </w:tcBorders>
          </w:tcPr>
          <w:p w:rsidR="00620D35" w:rsidRDefault="00620D35" w:rsidP="00CA6B91">
            <w:pPr>
              <w:jc w:val="both"/>
              <w:rPr>
                <w:rFonts w:cs="Arial"/>
                <w:sz w:val="16"/>
                <w:szCs w:val="16"/>
              </w:rPr>
            </w:pPr>
          </w:p>
          <w:p w:rsidR="00620D35" w:rsidRDefault="00620D35" w:rsidP="00CA6B91">
            <w:pPr>
              <w:jc w:val="both"/>
              <w:rPr>
                <w:rFonts w:cs="Arial"/>
                <w:sz w:val="16"/>
                <w:szCs w:val="16"/>
              </w:rPr>
            </w:pPr>
          </w:p>
          <w:p w:rsidR="00620D35" w:rsidRDefault="00620D35" w:rsidP="00CA6B91">
            <w:pPr>
              <w:jc w:val="both"/>
              <w:rPr>
                <w:rFonts w:cs="Arial"/>
                <w:sz w:val="16"/>
                <w:szCs w:val="16"/>
              </w:rPr>
            </w:pPr>
          </w:p>
          <w:p w:rsidR="00620D35" w:rsidRDefault="00620D35" w:rsidP="00CA6B91">
            <w:pPr>
              <w:jc w:val="both"/>
              <w:rPr>
                <w:rFonts w:cs="Arial"/>
                <w:sz w:val="16"/>
                <w:szCs w:val="16"/>
              </w:rPr>
            </w:pPr>
          </w:p>
          <w:p w:rsidR="00620D35" w:rsidRDefault="00620D35" w:rsidP="00CA6B91">
            <w:pPr>
              <w:jc w:val="both"/>
              <w:rPr>
                <w:rFonts w:cs="Arial"/>
                <w:sz w:val="16"/>
                <w:szCs w:val="16"/>
              </w:rPr>
            </w:pPr>
          </w:p>
          <w:p w:rsidR="00620D35" w:rsidRDefault="00620D35" w:rsidP="00CA6B91">
            <w:pPr>
              <w:jc w:val="both"/>
              <w:rPr>
                <w:rFonts w:cs="Arial"/>
                <w:sz w:val="16"/>
                <w:szCs w:val="16"/>
              </w:rPr>
            </w:pPr>
          </w:p>
          <w:p w:rsidR="00620D35" w:rsidRDefault="00620D35" w:rsidP="00CA6B91">
            <w:pPr>
              <w:jc w:val="both"/>
              <w:rPr>
                <w:rFonts w:cs="Arial"/>
                <w:sz w:val="16"/>
                <w:szCs w:val="16"/>
              </w:rPr>
            </w:pPr>
          </w:p>
          <w:p w:rsidR="00620D35" w:rsidRDefault="00620D35" w:rsidP="00CA6B91">
            <w:pPr>
              <w:jc w:val="both"/>
              <w:rPr>
                <w:rFonts w:cs="Arial"/>
                <w:sz w:val="16"/>
                <w:szCs w:val="16"/>
              </w:rPr>
            </w:pPr>
          </w:p>
          <w:p w:rsidR="00620D35" w:rsidRDefault="00620D35" w:rsidP="00CA6B91">
            <w:pPr>
              <w:jc w:val="both"/>
              <w:rPr>
                <w:rFonts w:cs="Arial"/>
                <w:sz w:val="16"/>
                <w:szCs w:val="16"/>
              </w:rPr>
            </w:pPr>
          </w:p>
          <w:p w:rsidR="00620D35" w:rsidRDefault="00620D35" w:rsidP="00CA6B91">
            <w:pPr>
              <w:jc w:val="both"/>
              <w:rPr>
                <w:rFonts w:cs="Arial"/>
                <w:sz w:val="16"/>
                <w:szCs w:val="16"/>
              </w:rPr>
            </w:pPr>
          </w:p>
          <w:p w:rsidR="00620D35" w:rsidRDefault="00620D35" w:rsidP="00CA6B91">
            <w:pPr>
              <w:jc w:val="both"/>
              <w:rPr>
                <w:rFonts w:cs="Arial"/>
                <w:sz w:val="16"/>
                <w:szCs w:val="16"/>
              </w:rPr>
            </w:pPr>
          </w:p>
        </w:tc>
        <w:tc>
          <w:tcPr>
            <w:tcW w:w="4623" w:type="dxa"/>
            <w:vMerge w:val="restart"/>
            <w:tcBorders>
              <w:top w:val="single" w:sz="4" w:space="0" w:color="auto"/>
              <w:left w:val="single" w:sz="4" w:space="0" w:color="auto"/>
              <w:right w:val="single" w:sz="4" w:space="0" w:color="auto"/>
            </w:tcBorders>
          </w:tcPr>
          <w:p w:rsidR="00620D35" w:rsidRPr="007A4CDC" w:rsidRDefault="00620D35" w:rsidP="00CA6B91">
            <w:pPr>
              <w:rPr>
                <w:rFonts w:cs="Arial"/>
                <w:b/>
                <w:sz w:val="16"/>
                <w:szCs w:val="16"/>
              </w:rPr>
            </w:pPr>
          </w:p>
          <w:p w:rsidR="00620D35" w:rsidRPr="007A4CDC" w:rsidRDefault="00620D35" w:rsidP="00CA6B91">
            <w:pPr>
              <w:rPr>
                <w:rFonts w:cs="Arial"/>
                <w:b/>
                <w:sz w:val="16"/>
                <w:szCs w:val="16"/>
              </w:rPr>
            </w:pPr>
          </w:p>
          <w:p w:rsidR="00620D35" w:rsidRPr="007A4CDC" w:rsidRDefault="00620D35" w:rsidP="00CA6B91">
            <w:pPr>
              <w:rPr>
                <w:rFonts w:cs="Arial"/>
                <w:b/>
                <w:sz w:val="16"/>
                <w:szCs w:val="16"/>
              </w:rPr>
            </w:pPr>
          </w:p>
          <w:p w:rsidR="00620D35" w:rsidRPr="007A4CDC" w:rsidRDefault="00620D35" w:rsidP="00CA6B91">
            <w:pPr>
              <w:rPr>
                <w:rFonts w:cs="Arial"/>
                <w:b/>
                <w:sz w:val="16"/>
                <w:szCs w:val="16"/>
              </w:rPr>
            </w:pPr>
          </w:p>
          <w:p w:rsidR="00620D35" w:rsidRPr="007A4CDC" w:rsidRDefault="00620D35" w:rsidP="00CA6B91">
            <w:pPr>
              <w:rPr>
                <w:rFonts w:cs="Arial"/>
                <w:b/>
                <w:sz w:val="16"/>
                <w:szCs w:val="16"/>
              </w:rPr>
            </w:pPr>
          </w:p>
          <w:p w:rsidR="00620D35" w:rsidRPr="007A4CDC" w:rsidRDefault="00620D35" w:rsidP="00CA6B91">
            <w:pPr>
              <w:rPr>
                <w:rFonts w:cs="Arial"/>
                <w:b/>
                <w:sz w:val="16"/>
                <w:szCs w:val="16"/>
              </w:rPr>
            </w:pPr>
          </w:p>
          <w:p w:rsidR="00620D35" w:rsidRPr="007A4CDC" w:rsidRDefault="00620D35" w:rsidP="00CA6B91">
            <w:pPr>
              <w:rPr>
                <w:rFonts w:cs="Arial"/>
                <w:b/>
                <w:sz w:val="16"/>
                <w:szCs w:val="16"/>
              </w:rPr>
            </w:pPr>
          </w:p>
          <w:p w:rsidR="00620D35" w:rsidRPr="007A4CDC" w:rsidRDefault="00620D35" w:rsidP="00CA6B91">
            <w:pPr>
              <w:rPr>
                <w:rFonts w:cs="Arial"/>
                <w:b/>
                <w:sz w:val="16"/>
                <w:szCs w:val="16"/>
              </w:rPr>
            </w:pPr>
          </w:p>
          <w:p w:rsidR="00620D35" w:rsidRPr="007A4CDC" w:rsidRDefault="00620D35" w:rsidP="00CA6B91">
            <w:pPr>
              <w:rPr>
                <w:rFonts w:cs="Arial"/>
                <w:b/>
                <w:sz w:val="16"/>
                <w:szCs w:val="16"/>
              </w:rPr>
            </w:pPr>
          </w:p>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sz w:val="16"/>
                <w:szCs w:val="16"/>
                <w:u w:val="single"/>
              </w:rPr>
            </w:pPr>
            <w:r w:rsidRPr="003B539E">
              <w:rPr>
                <w:rFonts w:cs="Arial"/>
                <w:b/>
                <w:sz w:val="16"/>
                <w:szCs w:val="16"/>
                <w:u w:val="single"/>
              </w:rPr>
              <w:t xml:space="preserve">K 2. členu </w:t>
            </w:r>
            <w:r w:rsidRPr="003B539E">
              <w:rPr>
                <w:rFonts w:cs="Arial"/>
                <w:sz w:val="16"/>
                <w:szCs w:val="16"/>
                <w:u w:val="single"/>
              </w:rPr>
              <w:t xml:space="preserve">(3. člen ZDDV-1) </w:t>
            </w:r>
          </w:p>
          <w:p w:rsidR="00620D35" w:rsidRPr="00C93A15" w:rsidRDefault="00620D35" w:rsidP="00CA6B91">
            <w:pPr>
              <w:jc w:val="both"/>
              <w:rPr>
                <w:rFonts w:cs="Arial"/>
                <w:sz w:val="16"/>
                <w:szCs w:val="16"/>
              </w:rPr>
            </w:pPr>
            <w:r>
              <w:rPr>
                <w:rFonts w:cs="Arial"/>
                <w:sz w:val="16"/>
                <w:szCs w:val="16"/>
              </w:rPr>
              <w:t>ZRFR</w:t>
            </w:r>
            <w:r w:rsidRPr="00C93A15">
              <w:rPr>
                <w:rFonts w:cs="Arial"/>
                <w:sz w:val="16"/>
                <w:szCs w:val="16"/>
              </w:rPr>
              <w:t xml:space="preserve"> predlaga</w:t>
            </w:r>
            <w:r>
              <w:rPr>
                <w:rFonts w:cs="Arial"/>
                <w:sz w:val="16"/>
                <w:szCs w:val="16"/>
              </w:rPr>
              <w:t xml:space="preserve"> popravek glede na dopolnitve 20. člena ZDDV-1.</w:t>
            </w:r>
          </w:p>
          <w:p w:rsidR="00620D35" w:rsidRPr="00482620" w:rsidRDefault="00620D35" w:rsidP="00CA6B91">
            <w:pPr>
              <w:jc w:val="both"/>
              <w:rPr>
                <w:rFonts w:cs="Arial"/>
                <w:b/>
                <w:color w:val="000000"/>
                <w:sz w:val="16"/>
                <w:szCs w:val="16"/>
                <w:u w:val="single"/>
              </w:rPr>
            </w:pP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C93A15">
              <w:rPr>
                <w:rFonts w:cs="Arial"/>
                <w:sz w:val="16"/>
                <w:szCs w:val="16"/>
              </w:rPr>
              <w:t>SE  UPOŠTEVA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Upoštevana dopolnitev 20. člena ZDDV-1 in temu ustrezno črta 2. člen predloga zakona.</w:t>
            </w:r>
          </w:p>
        </w:tc>
      </w:tr>
      <w:tr w:rsidR="00620D35" w:rsidTr="00CA6B91">
        <w:trPr>
          <w:trHeight w:val="804"/>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b/>
                <w:sz w:val="16"/>
                <w:szCs w:val="16"/>
                <w:u w:val="single"/>
              </w:rPr>
            </w:pPr>
            <w:r w:rsidRPr="003B539E">
              <w:rPr>
                <w:rFonts w:cs="Arial"/>
                <w:b/>
                <w:sz w:val="16"/>
                <w:szCs w:val="16"/>
                <w:u w:val="single"/>
              </w:rPr>
              <w:t xml:space="preserve">K 3. členu </w:t>
            </w:r>
            <w:r w:rsidRPr="003B539E">
              <w:rPr>
                <w:rFonts w:cs="Arial"/>
                <w:sz w:val="16"/>
                <w:szCs w:val="16"/>
                <w:u w:val="single"/>
              </w:rPr>
              <w:t>(9.a člen ZDDV-1)</w:t>
            </w:r>
          </w:p>
          <w:p w:rsidR="00620D35" w:rsidRDefault="00620D35" w:rsidP="00CA6B91">
            <w:pPr>
              <w:jc w:val="both"/>
              <w:rPr>
                <w:rFonts w:cs="Arial"/>
                <w:sz w:val="16"/>
                <w:szCs w:val="16"/>
              </w:rPr>
            </w:pPr>
            <w:r>
              <w:rPr>
                <w:rFonts w:cs="Arial"/>
                <w:sz w:val="16"/>
                <w:szCs w:val="16"/>
              </w:rPr>
              <w:t xml:space="preserve">ZRFR predlaga da se izraz »za skladiščenje na odpoklic« nadomesti z izrazom »skladiščenja na odpoklic«. </w:t>
            </w:r>
          </w:p>
          <w:p w:rsidR="00620D35" w:rsidRPr="00482620" w:rsidRDefault="00620D35" w:rsidP="00CA6B91">
            <w:pPr>
              <w:jc w:val="both"/>
              <w:rPr>
                <w:rFonts w:cs="Arial"/>
                <w:b/>
                <w:color w:val="000000"/>
                <w:sz w:val="16"/>
                <w:szCs w:val="16"/>
                <w:u w:val="single"/>
              </w:rPr>
            </w:pP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C93A15">
              <w:rPr>
                <w:rFonts w:cs="Arial"/>
                <w:sz w:val="16"/>
                <w:szCs w:val="16"/>
              </w:rPr>
              <w:t>SE UPOŠTEVA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Izraz »skladiščenja na odpoklic« je upoštevan pri tem členu in obrazložitvah člena in predloga zakona.</w:t>
            </w:r>
            <w:r w:rsidRPr="00C93A15">
              <w:rPr>
                <w:rFonts w:cs="Arial"/>
                <w:sz w:val="16"/>
                <w:szCs w:val="16"/>
              </w:rPr>
              <w:t xml:space="preserve"> </w:t>
            </w:r>
          </w:p>
        </w:tc>
      </w:tr>
      <w:tr w:rsidR="00620D35" w:rsidTr="00CA6B91">
        <w:trPr>
          <w:trHeight w:val="237"/>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sz w:val="16"/>
                <w:szCs w:val="16"/>
                <w:u w:val="single"/>
              </w:rPr>
            </w:pPr>
            <w:r w:rsidRPr="003B539E">
              <w:rPr>
                <w:rFonts w:cs="Arial"/>
                <w:b/>
                <w:sz w:val="16"/>
                <w:szCs w:val="16"/>
                <w:u w:val="single"/>
              </w:rPr>
              <w:t xml:space="preserve">K 3. členu </w:t>
            </w:r>
            <w:r w:rsidRPr="003B539E">
              <w:rPr>
                <w:rFonts w:cs="Arial"/>
                <w:sz w:val="16"/>
                <w:szCs w:val="16"/>
                <w:u w:val="single"/>
              </w:rPr>
              <w:t>(9.a člen ZDDV-1)</w:t>
            </w:r>
          </w:p>
          <w:p w:rsidR="00620D35" w:rsidRPr="00482620" w:rsidRDefault="00620D35" w:rsidP="00CA6B91">
            <w:pPr>
              <w:jc w:val="both"/>
              <w:rPr>
                <w:rFonts w:cs="Arial"/>
                <w:b/>
                <w:color w:val="000000"/>
                <w:sz w:val="16"/>
                <w:szCs w:val="16"/>
                <w:u w:val="single"/>
              </w:rPr>
            </w:pPr>
            <w:r>
              <w:rPr>
                <w:rFonts w:cs="Arial"/>
                <w:sz w:val="16"/>
                <w:szCs w:val="16"/>
              </w:rPr>
              <w:t xml:space="preserve">V zvezi z izvajanjem novega 9.a člena ZDDV-1 v povezavi z novim 4. in 5. odstavkom 85. člena ZDDV-1, je že uveljavljena sprememba </w:t>
            </w:r>
            <w:r>
              <w:rPr>
                <w:rFonts w:cs="Arial"/>
                <w:sz w:val="16"/>
                <w:szCs w:val="16"/>
              </w:rPr>
              <w:lastRenderedPageBreak/>
              <w:t xml:space="preserve">Izvedbene uredbe Sveta 282/2011 (EU), ki v novem 54a členu v 2. pododstavku 2. odstavka določa, da nekaterih podatkov v okviru skladiščenja na odpoklic ni treba voditi. Katere situacije zajema omenjena določba izvedbene uredbe? </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Pr>
                <w:rFonts w:cs="Arial"/>
                <w:sz w:val="16"/>
                <w:szCs w:val="16"/>
              </w:rPr>
              <w:lastRenderedPageBreak/>
              <w:t>PRIPOMBA ZA BESEDILO ZAKONA NI RELEVANTNA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 xml:space="preserve">Izvedbena uredba (EU) št. 282/2011 se uporablja neposredno. Določbe 54a člena se začnejo uporabljati 1. januarja 2020. Gre za primere, ko je blago v okviru ureditve skladiščenja na odpoklic </w:t>
            </w:r>
            <w:r>
              <w:rPr>
                <w:rFonts w:cs="Arial"/>
                <w:sz w:val="16"/>
                <w:szCs w:val="16"/>
              </w:rPr>
              <w:lastRenderedPageBreak/>
              <w:t xml:space="preserve">odposlano ali odpeljano imetniku skladišča, ki ni davčni zavezanec, ki mu je namenjena dobava blaga, in ni nujno, da so v evidenci navedenega davčnega zavezanca informacije iz točk c), e) in f) prvega pododstavka drugega odstavka 54a člena. Pri kupcu in imetniku skladišča je vodenje evidenc formalna zahteva. Drugi odstavek 54a člena se uporabi, ko se blago skladišči pri tretji osebi in ne pri kupcu. Kupec praviloma nima določenih podatkov, zato je vodenje teh podatkov določeno pri imetniku skladišča, ki pa te določene podatke ima. V tej zvezi namerava Evropska komisija pripraviti izvedbena pojasnila.   </w:t>
            </w:r>
          </w:p>
        </w:tc>
      </w:tr>
      <w:tr w:rsidR="00620D35" w:rsidTr="00CA6B91">
        <w:trPr>
          <w:trHeight w:val="804"/>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sz w:val="16"/>
                <w:szCs w:val="16"/>
                <w:u w:val="single"/>
              </w:rPr>
            </w:pPr>
            <w:r w:rsidRPr="003B539E">
              <w:rPr>
                <w:rFonts w:cs="Arial"/>
                <w:b/>
                <w:sz w:val="16"/>
                <w:szCs w:val="16"/>
                <w:u w:val="single"/>
              </w:rPr>
              <w:t xml:space="preserve">K 3. členu </w:t>
            </w:r>
            <w:r w:rsidRPr="003B539E">
              <w:rPr>
                <w:rFonts w:cs="Arial"/>
                <w:sz w:val="16"/>
                <w:szCs w:val="16"/>
                <w:u w:val="single"/>
              </w:rPr>
              <w:t>(9.a člen ZDDV-1, 8. in 9. odstavek)</w:t>
            </w:r>
          </w:p>
          <w:p w:rsidR="00620D35" w:rsidRPr="00482620" w:rsidRDefault="00620D35" w:rsidP="00CA6B91">
            <w:pPr>
              <w:jc w:val="both"/>
              <w:rPr>
                <w:rFonts w:cs="Arial"/>
                <w:b/>
                <w:color w:val="000000"/>
                <w:sz w:val="16"/>
                <w:szCs w:val="16"/>
                <w:u w:val="single"/>
              </w:rPr>
            </w:pPr>
            <w:r>
              <w:rPr>
                <w:rFonts w:cs="Arial"/>
                <w:sz w:val="16"/>
                <w:szCs w:val="16"/>
              </w:rPr>
              <w:t>V 8. in 9. odstavku 9.a člena ZDDV-1 sta nedoločena  izraza »tik pred to dobavo/tik preden se odpošiljanje začne«, ki terjata razlago v pravilniku.</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Pr>
                <w:rFonts w:cs="Arial"/>
                <w:sz w:val="16"/>
                <w:szCs w:val="16"/>
              </w:rPr>
              <w:t>PRIPOMBA ZA BESEDILO ZAKONA NI RELEVANTNA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Pripomba bo preučena ob pripravi pravilnika.</w:t>
            </w:r>
          </w:p>
        </w:tc>
      </w:tr>
      <w:tr w:rsidR="00620D35" w:rsidTr="00CA6B91">
        <w:trPr>
          <w:trHeight w:val="804"/>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sz w:val="16"/>
                <w:szCs w:val="16"/>
                <w:u w:val="single"/>
              </w:rPr>
            </w:pPr>
            <w:r w:rsidRPr="003B539E">
              <w:rPr>
                <w:rFonts w:cs="Arial"/>
                <w:b/>
                <w:sz w:val="16"/>
                <w:szCs w:val="16"/>
                <w:u w:val="single"/>
              </w:rPr>
              <w:t xml:space="preserve">K 3. členu </w:t>
            </w:r>
            <w:r w:rsidRPr="003B539E">
              <w:rPr>
                <w:rFonts w:cs="Arial"/>
                <w:sz w:val="16"/>
                <w:szCs w:val="16"/>
                <w:u w:val="single"/>
              </w:rPr>
              <w:t>(9.a člen ZDDV-1, 10. odstavek)</w:t>
            </w:r>
          </w:p>
          <w:p w:rsidR="00620D35" w:rsidRPr="00482620" w:rsidRDefault="00620D35" w:rsidP="00CA6B91">
            <w:pPr>
              <w:jc w:val="both"/>
              <w:rPr>
                <w:rFonts w:cs="Arial"/>
                <w:b/>
                <w:color w:val="000000"/>
                <w:sz w:val="16"/>
                <w:szCs w:val="16"/>
                <w:u w:val="single"/>
              </w:rPr>
            </w:pPr>
            <w:r w:rsidRPr="006C6978">
              <w:rPr>
                <w:rFonts w:cs="Arial"/>
                <w:sz w:val="16"/>
                <w:szCs w:val="16"/>
              </w:rPr>
              <w:t xml:space="preserve">Kako se bo v praksi izvajalo določilo </w:t>
            </w:r>
            <w:r>
              <w:rPr>
                <w:rFonts w:cs="Arial"/>
                <w:sz w:val="16"/>
                <w:szCs w:val="16"/>
              </w:rPr>
              <w:t>10.</w:t>
            </w:r>
            <w:r w:rsidRPr="006C6978">
              <w:rPr>
                <w:rFonts w:cs="Arial"/>
                <w:sz w:val="16"/>
                <w:szCs w:val="16"/>
              </w:rPr>
              <w:t xml:space="preserve"> odstavka 9.a člena ZDDV-1</w:t>
            </w:r>
            <w:r>
              <w:rPr>
                <w:rFonts w:cs="Arial"/>
                <w:sz w:val="16"/>
                <w:szCs w:val="16"/>
              </w:rPr>
              <w:t xml:space="preserve">, saj države članice različno urejajo obveznost obračuna DDV kot tudi pravico do odbitka tega davka v primerih uničenja, izgube in tatvine blaga. ZRFR predlaga, da se razlaga zapiše v pravilnik ali v obrazložitve spremembe zakona. </w:t>
            </w:r>
            <w:r w:rsidRPr="006C6978">
              <w:rPr>
                <w:rFonts w:cs="Arial"/>
                <w:sz w:val="16"/>
                <w:szCs w:val="16"/>
              </w:rPr>
              <w:t xml:space="preserve">  </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6C6978">
              <w:rPr>
                <w:rFonts w:cs="Arial"/>
                <w:sz w:val="16"/>
                <w:szCs w:val="16"/>
              </w:rPr>
              <w:t>SE UPOŠTEVA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 xml:space="preserve">Zakonska določba je nomotehnično popravljena. Dodano je pojasnilo v obrazložitvi k temu členu predloga zakona oz. novemu 9.a členu ZDDV-1. </w:t>
            </w:r>
          </w:p>
        </w:tc>
      </w:tr>
      <w:tr w:rsidR="00620D35" w:rsidTr="00CA6B91">
        <w:trPr>
          <w:trHeight w:val="804"/>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b/>
                <w:sz w:val="16"/>
                <w:szCs w:val="16"/>
                <w:u w:val="single"/>
              </w:rPr>
            </w:pPr>
            <w:r w:rsidRPr="003B539E">
              <w:rPr>
                <w:rFonts w:cs="Arial"/>
                <w:b/>
                <w:sz w:val="16"/>
                <w:szCs w:val="16"/>
                <w:u w:val="single"/>
              </w:rPr>
              <w:t xml:space="preserve">K 3. členu </w:t>
            </w:r>
            <w:r w:rsidRPr="003B539E">
              <w:rPr>
                <w:rFonts w:cs="Arial"/>
                <w:sz w:val="16"/>
                <w:szCs w:val="16"/>
                <w:u w:val="single"/>
              </w:rPr>
              <w:t>(9.a člen ZDDV-1, 11. odstavek)</w:t>
            </w:r>
          </w:p>
          <w:p w:rsidR="00620D35" w:rsidRPr="00482620" w:rsidRDefault="00620D35" w:rsidP="00CA6B91">
            <w:pPr>
              <w:jc w:val="both"/>
              <w:rPr>
                <w:rFonts w:cs="Arial"/>
                <w:b/>
                <w:color w:val="000000"/>
                <w:sz w:val="16"/>
                <w:szCs w:val="16"/>
                <w:u w:val="single"/>
              </w:rPr>
            </w:pPr>
            <w:r w:rsidRPr="000D4515">
              <w:rPr>
                <w:rFonts w:cs="Arial"/>
                <w:sz w:val="16"/>
                <w:szCs w:val="16"/>
              </w:rPr>
              <w:t xml:space="preserve">ZRFR predlaga, da se v </w:t>
            </w:r>
            <w:r>
              <w:rPr>
                <w:rFonts w:cs="Arial"/>
                <w:sz w:val="16"/>
                <w:szCs w:val="16"/>
              </w:rPr>
              <w:t>1.</w:t>
            </w:r>
            <w:r w:rsidRPr="000D4515">
              <w:rPr>
                <w:rFonts w:cs="Arial"/>
                <w:sz w:val="16"/>
                <w:szCs w:val="16"/>
              </w:rPr>
              <w:t xml:space="preserve"> odstavku natančneje zapiše, da se ureja prenos blaga iz Slovenije v drugo državo članico. </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Pr>
                <w:rFonts w:cs="Arial"/>
                <w:sz w:val="16"/>
                <w:szCs w:val="16"/>
              </w:rPr>
              <w:t>SE UPOŠTEVA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 xml:space="preserve">Upoštevano v prvem odstavku 9.a člena ZDDV-1 (2. člen predloga zakona). </w:t>
            </w:r>
          </w:p>
        </w:tc>
      </w:tr>
      <w:tr w:rsidR="00620D35" w:rsidTr="00CA6B91">
        <w:trPr>
          <w:trHeight w:val="506"/>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sz w:val="16"/>
                <w:szCs w:val="16"/>
                <w:u w:val="single"/>
              </w:rPr>
            </w:pPr>
            <w:r w:rsidRPr="003B539E">
              <w:rPr>
                <w:rFonts w:cs="Arial"/>
                <w:b/>
                <w:sz w:val="16"/>
                <w:szCs w:val="16"/>
                <w:u w:val="single"/>
              </w:rPr>
              <w:t xml:space="preserve">K 4. členu </w:t>
            </w:r>
            <w:r w:rsidRPr="003B539E">
              <w:rPr>
                <w:rFonts w:cs="Arial"/>
                <w:sz w:val="16"/>
                <w:szCs w:val="16"/>
                <w:u w:val="single"/>
              </w:rPr>
              <w:t>(10. odstavek 20. člena ZDDV-1)</w:t>
            </w:r>
          </w:p>
          <w:p w:rsidR="00620D35" w:rsidRPr="00482620" w:rsidRDefault="00620D35" w:rsidP="00CA6B91">
            <w:pPr>
              <w:jc w:val="both"/>
              <w:rPr>
                <w:rFonts w:cs="Arial"/>
                <w:b/>
                <w:color w:val="000000"/>
                <w:sz w:val="16"/>
                <w:szCs w:val="16"/>
                <w:u w:val="single"/>
              </w:rPr>
            </w:pPr>
            <w:r>
              <w:rPr>
                <w:rFonts w:cs="Arial"/>
                <w:sz w:val="16"/>
                <w:szCs w:val="16"/>
              </w:rPr>
              <w:t>ZRFR se vpeljava tega poročanja v zakon (sedaj ga ureja 148. člen pravilnika) ne zdi smiselna, saj bo v uporabi le eno leto do uvedbe ureditve VEM tudi za blago, ko se prometi po državah članicah ne bodo več poročali. Če pa se to zadrži, ZRFR predlaga, da se umesti v nov 11. odstavek.</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Pr>
                <w:rFonts w:cs="Arial"/>
                <w:sz w:val="16"/>
                <w:szCs w:val="16"/>
              </w:rPr>
              <w:t>SE UPOŠTEVA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Poročanje o dobavah blaga na daljavo je umeščeno v nov enajsti odstavek 20. člena ZDDV-1. (3. člen predloga zakona). Neizpolnjevanje te obveznosti je po novem tudi sankcionirano, saj je ta obveznost vezana na obveznost davčnega organa v okviru upravnega sodelovanja med državami članicami. Izpolnjevanje te obveznosti je treba zagotoviti od 1. 1. 2020 dalje, ne glede na pričakovane nadaljnje spremembe v zvezi s tovrstnimi dobavami.</w:t>
            </w:r>
          </w:p>
        </w:tc>
      </w:tr>
      <w:tr w:rsidR="00620D35" w:rsidRPr="00C142B6" w:rsidTr="00CA6B91">
        <w:trPr>
          <w:trHeight w:val="804"/>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sz w:val="16"/>
                <w:szCs w:val="16"/>
                <w:u w:val="single"/>
              </w:rPr>
            </w:pPr>
            <w:r w:rsidRPr="003B539E">
              <w:rPr>
                <w:rFonts w:cs="Arial"/>
                <w:b/>
                <w:sz w:val="16"/>
                <w:szCs w:val="16"/>
                <w:u w:val="single"/>
              </w:rPr>
              <w:t>K 6. členu</w:t>
            </w:r>
            <w:r w:rsidRPr="003B539E">
              <w:rPr>
                <w:rFonts w:cs="Arial"/>
                <w:sz w:val="16"/>
                <w:szCs w:val="16"/>
                <w:u w:val="single"/>
              </w:rPr>
              <w:t xml:space="preserve"> (16. točka 1. odstavka 42. člena ZDDV-1)</w:t>
            </w:r>
          </w:p>
          <w:p w:rsidR="00620D35" w:rsidRPr="00482620" w:rsidRDefault="00620D35" w:rsidP="00CA6B91">
            <w:pPr>
              <w:jc w:val="both"/>
              <w:rPr>
                <w:rFonts w:cs="Arial"/>
                <w:b/>
                <w:color w:val="000000"/>
                <w:sz w:val="16"/>
                <w:szCs w:val="16"/>
                <w:u w:val="single"/>
              </w:rPr>
            </w:pPr>
            <w:r>
              <w:rPr>
                <w:rFonts w:cs="Arial"/>
                <w:sz w:val="16"/>
                <w:szCs w:val="16"/>
              </w:rPr>
              <w:t xml:space="preserve">Opredelitev oprostitve za RTV dejavnost ne izključuje dela dejavnosti RTV Slovenija, ki se financira s prispevkom in, ki bi se na podlagi sodbe Sodišča EU v zadevi C-11/15 morala obravnavati izven sistema DDV. ZRFR predlaga zapis: </w:t>
            </w:r>
            <w:r w:rsidRPr="00484EA7">
              <w:rPr>
                <w:rFonts w:cs="Arial"/>
                <w:i/>
                <w:sz w:val="16"/>
                <w:szCs w:val="16"/>
              </w:rPr>
              <w:t>»dejavnosti, razen tržnih, ki se opravljajo kot javna služba na področju radijske in televizijske dejavnosti in niso financirane z RTV prispevkom;«.</w:t>
            </w:r>
          </w:p>
        </w:tc>
        <w:tc>
          <w:tcPr>
            <w:tcW w:w="1394" w:type="dxa"/>
            <w:tcBorders>
              <w:top w:val="single" w:sz="4" w:space="0" w:color="auto"/>
              <w:left w:val="single" w:sz="4" w:space="0" w:color="auto"/>
              <w:bottom w:val="single" w:sz="4" w:space="0" w:color="auto"/>
              <w:right w:val="single" w:sz="4" w:space="0" w:color="auto"/>
            </w:tcBorders>
          </w:tcPr>
          <w:p w:rsidR="00620D35" w:rsidRDefault="00620D35" w:rsidP="00CA6B91">
            <w:pPr>
              <w:rPr>
                <w:rFonts w:cs="Arial"/>
                <w:sz w:val="16"/>
                <w:szCs w:val="16"/>
              </w:rPr>
            </w:pPr>
            <w:r>
              <w:rPr>
                <w:rFonts w:cs="Arial"/>
                <w:sz w:val="16"/>
                <w:szCs w:val="16"/>
              </w:rPr>
              <w:t>SE SMISELNO UPOŠTEVA</w:t>
            </w:r>
          </w:p>
          <w:p w:rsidR="00B21ECC" w:rsidRDefault="00B21ECC" w:rsidP="00CA6B91">
            <w:pPr>
              <w:rPr>
                <w:rFonts w:cs="Arial"/>
                <w:sz w:val="16"/>
                <w:szCs w:val="16"/>
              </w:rPr>
            </w:pPr>
          </w:p>
          <w:p w:rsidR="00B21ECC" w:rsidRPr="007A4CDC" w:rsidRDefault="00B21ECC" w:rsidP="00B21ECC">
            <w:pPr>
              <w:rPr>
                <w:rFonts w:cs="Arial"/>
                <w:sz w:val="16"/>
                <w:szCs w:val="16"/>
              </w:rPr>
            </w:pPr>
            <w:r>
              <w:rPr>
                <w:rFonts w:cs="Arial"/>
                <w:sz w:val="16"/>
                <w:szCs w:val="16"/>
              </w:rPr>
              <w:t xml:space="preserve">Upoštevaje prispele pripombe RTV Slovenije in zaključke v tej zvezi, se predvidena ureditev vključi v naslednjo spremembo </w:t>
            </w:r>
            <w:r w:rsidRPr="007A4CDC">
              <w:rPr>
                <w:rFonts w:cs="Arial"/>
                <w:sz w:val="16"/>
                <w:szCs w:val="16"/>
              </w:rPr>
              <w:t>ZDDV-1.</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Skladno s sodbo Sodišča EU v zadevi C-11/15 dejavnost radiodifuzije, ki se financira iz RTV prispevka, ne pomeni opravljanja storitev »za plačilo« v smislu te določbe le pod pogoji, da gre v primeru plačevanja tega prispevka za obveznost, ki je predpisana z zakonom (torej za javnopravno dajatev) in ne za obligacijsko dajatev.</w:t>
            </w:r>
          </w:p>
          <w:p w:rsidR="00620D35" w:rsidRDefault="00620D35" w:rsidP="00CA6B91">
            <w:pPr>
              <w:jc w:val="both"/>
              <w:rPr>
                <w:rFonts w:cs="Arial"/>
                <w:sz w:val="16"/>
                <w:szCs w:val="16"/>
              </w:rPr>
            </w:pPr>
          </w:p>
          <w:p w:rsidR="00620D35" w:rsidRPr="00C142B6" w:rsidRDefault="00620D35" w:rsidP="00CA6B91">
            <w:pPr>
              <w:jc w:val="both"/>
              <w:rPr>
                <w:rFonts w:cs="Arial"/>
                <w:sz w:val="16"/>
                <w:szCs w:val="16"/>
              </w:rPr>
            </w:pPr>
            <w:r>
              <w:rPr>
                <w:rFonts w:cs="Arial"/>
                <w:sz w:val="16"/>
                <w:szCs w:val="16"/>
              </w:rPr>
              <w:t>Na podlagi trenutne ureditve je RTV-prispevek sicer posebna oblika javne dajatve, ki je predpisana z Zakonom o RTV Slovenija in posledično (po novem) ne bo predmet DDV, ob predpostavki nadaljnje ohranitve takšne ureditve.</w:t>
            </w:r>
          </w:p>
        </w:tc>
      </w:tr>
      <w:tr w:rsidR="00620D35" w:rsidTr="00CA6B91">
        <w:trPr>
          <w:trHeight w:val="804"/>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sz w:val="16"/>
                <w:szCs w:val="16"/>
                <w:u w:val="single"/>
              </w:rPr>
            </w:pPr>
            <w:r w:rsidRPr="003B539E">
              <w:rPr>
                <w:rFonts w:cs="Arial"/>
                <w:b/>
                <w:sz w:val="16"/>
                <w:szCs w:val="16"/>
                <w:u w:val="single"/>
              </w:rPr>
              <w:t xml:space="preserve">K 8. členu </w:t>
            </w:r>
            <w:r w:rsidRPr="003B539E">
              <w:rPr>
                <w:rFonts w:cs="Arial"/>
                <w:sz w:val="16"/>
                <w:szCs w:val="16"/>
                <w:u w:val="single"/>
              </w:rPr>
              <w:t>(68. člen ZDDV-1)</w:t>
            </w:r>
          </w:p>
          <w:p w:rsidR="00620D35" w:rsidRPr="00482620" w:rsidRDefault="00620D35" w:rsidP="00CA6B91">
            <w:pPr>
              <w:jc w:val="both"/>
              <w:rPr>
                <w:rFonts w:cs="Arial"/>
                <w:b/>
                <w:color w:val="000000"/>
                <w:sz w:val="16"/>
                <w:szCs w:val="16"/>
                <w:u w:val="single"/>
              </w:rPr>
            </w:pPr>
            <w:r>
              <w:rPr>
                <w:rFonts w:cs="Arial"/>
                <w:sz w:val="16"/>
                <w:szCs w:val="16"/>
              </w:rPr>
              <w:t>V predlaganem zapisu spremenjenega besedila 3. odstavka 68. člena ZDDV-1 pred besedo izgube manjka vejica.</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Pr>
                <w:rFonts w:cs="Arial"/>
                <w:sz w:val="16"/>
                <w:szCs w:val="16"/>
              </w:rPr>
              <w:t>SE UPOŠTEVA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Besedilo tretjega odstavka 68. člena ZDDV-1 (7. člen predloga zakona) je bilo ustrezno preoblikovano.</w:t>
            </w:r>
          </w:p>
        </w:tc>
      </w:tr>
      <w:tr w:rsidR="00620D35" w:rsidTr="00CA6B91">
        <w:trPr>
          <w:trHeight w:val="804"/>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color w:val="000000"/>
                <w:sz w:val="16"/>
                <w:szCs w:val="16"/>
                <w:u w:val="single"/>
              </w:rPr>
            </w:pPr>
            <w:r w:rsidRPr="003B539E">
              <w:rPr>
                <w:rFonts w:cs="Arial"/>
                <w:b/>
                <w:color w:val="000000"/>
                <w:sz w:val="16"/>
                <w:szCs w:val="16"/>
                <w:u w:val="single"/>
              </w:rPr>
              <w:t xml:space="preserve">K 13. členu </w:t>
            </w:r>
            <w:r w:rsidRPr="003B539E">
              <w:rPr>
                <w:rFonts w:cs="Arial"/>
                <w:color w:val="000000"/>
                <w:sz w:val="16"/>
                <w:szCs w:val="16"/>
                <w:u w:val="single"/>
              </w:rPr>
              <w:t>(93.a člen ZDDV-1)</w:t>
            </w:r>
          </w:p>
          <w:p w:rsidR="00620D35" w:rsidRPr="00BC7064" w:rsidRDefault="00620D35" w:rsidP="00CA6B91">
            <w:pPr>
              <w:jc w:val="both"/>
              <w:rPr>
                <w:b/>
                <w:color w:val="000000"/>
                <w:sz w:val="16"/>
              </w:rPr>
            </w:pPr>
            <w:r w:rsidRPr="00BC7064">
              <w:rPr>
                <w:rFonts w:cs="Arial"/>
                <w:color w:val="000000"/>
                <w:sz w:val="16"/>
                <w:szCs w:val="16"/>
              </w:rPr>
              <w:t>ZRFR</w:t>
            </w:r>
            <w:r>
              <w:rPr>
                <w:rFonts w:cs="Arial"/>
                <w:color w:val="000000"/>
                <w:sz w:val="16"/>
                <w:szCs w:val="16"/>
              </w:rPr>
              <w:t xml:space="preserve"> opozarja na težave v praksi v zvezi z oddajo obrazca DDV-PPS ter potrebno uskladitev  glede izvajanja z organi pristojnimi za registracijo vozil. Opozarjajo na neizvedljivost drugega odstavka 93.a člena ZDDV-1 v zvezi z izpolnjevanjem 15 dnevnega roka od dneve pridobitve vozila v primerih, ko je vozilo sicer pridobljeno za nadaljnjo prodajo, vendar pa se bo pred prodajo registriralo (npr. testna vozila).</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Pr>
                <w:rFonts w:cs="Arial"/>
                <w:sz w:val="16"/>
                <w:szCs w:val="16"/>
              </w:rPr>
              <w:t>SE UPOŠTEVA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Upoštevano v novem tretjem odstavku 93.a člena ZDDV-1 in osnutek pravilnika, ki je sestavni del predloga zakona.</w:t>
            </w:r>
          </w:p>
        </w:tc>
      </w:tr>
      <w:tr w:rsidR="00620D35" w:rsidTr="00CA6B91">
        <w:trPr>
          <w:trHeight w:val="804"/>
        </w:trPr>
        <w:tc>
          <w:tcPr>
            <w:tcW w:w="582" w:type="dxa"/>
            <w:vMerge/>
            <w:tcBorders>
              <w:left w:val="single" w:sz="4" w:space="0" w:color="auto"/>
              <w:bottom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bottom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9B7688" w:rsidRDefault="00620D35" w:rsidP="00CA6B91">
            <w:pPr>
              <w:jc w:val="both"/>
              <w:rPr>
                <w:rFonts w:cs="Arial"/>
                <w:b/>
                <w:sz w:val="16"/>
                <w:szCs w:val="16"/>
              </w:rPr>
            </w:pPr>
            <w:r w:rsidRPr="009B7688">
              <w:rPr>
                <w:rFonts w:cs="Arial"/>
                <w:b/>
                <w:sz w:val="16"/>
                <w:szCs w:val="16"/>
              </w:rPr>
              <w:t>Predlog</w:t>
            </w:r>
            <w:r>
              <w:rPr>
                <w:rFonts w:cs="Arial"/>
                <w:b/>
                <w:sz w:val="16"/>
                <w:szCs w:val="16"/>
              </w:rPr>
              <w:t xml:space="preserve"> za pravilnik</w:t>
            </w:r>
            <w:r w:rsidRPr="009B7688">
              <w:rPr>
                <w:rFonts w:cs="Arial"/>
                <w:b/>
                <w:sz w:val="16"/>
                <w:szCs w:val="16"/>
              </w:rPr>
              <w:t>:</w:t>
            </w:r>
          </w:p>
          <w:p w:rsidR="00620D35" w:rsidRPr="00482620" w:rsidRDefault="00620D35" w:rsidP="00CA6B91">
            <w:pPr>
              <w:jc w:val="both"/>
              <w:rPr>
                <w:rFonts w:cs="Arial"/>
                <w:b/>
                <w:color w:val="000000"/>
                <w:sz w:val="16"/>
                <w:szCs w:val="16"/>
                <w:u w:val="single"/>
              </w:rPr>
            </w:pPr>
            <w:r>
              <w:rPr>
                <w:rFonts w:cs="Arial"/>
                <w:sz w:val="16"/>
                <w:szCs w:val="16"/>
              </w:rPr>
              <w:t>ZRFR predlaga spremembe pravilnika v zvezi z navodilom za izpolnjevanje rekapitulacijskega poročila.</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Pr>
                <w:rFonts w:cs="Arial"/>
                <w:sz w:val="16"/>
                <w:szCs w:val="16"/>
              </w:rPr>
              <w:t>SE UPOŠTEVA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Vključeno v osnutek pravilnika, ki je sestavni del predloga zakona.</w:t>
            </w:r>
          </w:p>
        </w:tc>
      </w:tr>
      <w:tr w:rsidR="00620D35" w:rsidTr="00CA6B91">
        <w:trPr>
          <w:trHeight w:val="804"/>
        </w:trPr>
        <w:tc>
          <w:tcPr>
            <w:tcW w:w="582" w:type="dxa"/>
            <w:vMerge w:val="restart"/>
            <w:tcBorders>
              <w:top w:val="single" w:sz="4" w:space="0" w:color="auto"/>
              <w:left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4.</w:t>
            </w:r>
          </w:p>
          <w:p w:rsidR="00620D35" w:rsidRDefault="00620D35" w:rsidP="00CA6B91">
            <w:pPr>
              <w:jc w:val="both"/>
              <w:rPr>
                <w:rFonts w:cs="Arial"/>
                <w:sz w:val="16"/>
                <w:szCs w:val="16"/>
              </w:rPr>
            </w:pPr>
          </w:p>
          <w:p w:rsidR="00620D35" w:rsidRDefault="00620D35" w:rsidP="00CA6B91">
            <w:pPr>
              <w:jc w:val="both"/>
              <w:rPr>
                <w:rFonts w:cs="Arial"/>
                <w:sz w:val="16"/>
                <w:szCs w:val="16"/>
              </w:rPr>
            </w:pPr>
          </w:p>
        </w:tc>
        <w:tc>
          <w:tcPr>
            <w:tcW w:w="4623" w:type="dxa"/>
            <w:vMerge w:val="restart"/>
            <w:tcBorders>
              <w:top w:val="single" w:sz="4" w:space="0" w:color="auto"/>
              <w:left w:val="single" w:sz="4" w:space="0" w:color="auto"/>
              <w:right w:val="single" w:sz="4" w:space="0" w:color="auto"/>
            </w:tcBorders>
          </w:tcPr>
          <w:p w:rsidR="00620D35" w:rsidRPr="007A4CDC" w:rsidRDefault="00620D35" w:rsidP="00CA6B91">
            <w:pPr>
              <w:rPr>
                <w:rFonts w:cs="Arial"/>
                <w:b/>
                <w:sz w:val="16"/>
                <w:szCs w:val="16"/>
              </w:rPr>
            </w:pPr>
            <w:r>
              <w:rPr>
                <w:rFonts w:cs="Arial"/>
                <w:b/>
                <w:sz w:val="16"/>
                <w:szCs w:val="16"/>
              </w:rPr>
              <w:t>Zbornica davčnih svetovalcev Slovenije (ZDSS)</w:t>
            </w:r>
          </w:p>
          <w:p w:rsidR="00620D35" w:rsidRPr="007A4CDC" w:rsidRDefault="00620D35" w:rsidP="00CA6B91">
            <w:pPr>
              <w:rPr>
                <w:rFonts w:cs="Arial"/>
                <w:b/>
                <w:sz w:val="16"/>
                <w:szCs w:val="16"/>
              </w:rPr>
            </w:pPr>
          </w:p>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b/>
                <w:sz w:val="16"/>
                <w:szCs w:val="16"/>
                <w:u w:val="single"/>
              </w:rPr>
            </w:pPr>
            <w:r w:rsidRPr="003B539E">
              <w:rPr>
                <w:rFonts w:cs="Arial"/>
                <w:b/>
                <w:sz w:val="16"/>
                <w:szCs w:val="16"/>
                <w:u w:val="single"/>
              </w:rPr>
              <w:t>K 3. členu</w:t>
            </w:r>
          </w:p>
          <w:p w:rsidR="00620D35" w:rsidRDefault="00620D35" w:rsidP="00CA6B91">
            <w:pPr>
              <w:jc w:val="both"/>
              <w:rPr>
                <w:rFonts w:cs="Arial"/>
                <w:sz w:val="16"/>
                <w:szCs w:val="16"/>
              </w:rPr>
            </w:pPr>
            <w:r>
              <w:rPr>
                <w:rFonts w:cs="Arial"/>
                <w:sz w:val="16"/>
                <w:szCs w:val="16"/>
              </w:rPr>
              <w:t xml:space="preserve">Sedmi odstavek 17a člena Direktive o DDV jasno predvideva posledice neobstoja pogojev, ki morajo obstajati pri skladiščenju na odpoklic, znotraj predpisanega 12 mesečnega roka in se veže izključno na situacije, ki so v tem odstavku navedene, </w:t>
            </w:r>
          </w:p>
          <w:p w:rsidR="00620D35" w:rsidRDefault="00620D35" w:rsidP="00CA6B91">
            <w:pPr>
              <w:jc w:val="both"/>
              <w:rPr>
                <w:rFonts w:cs="Arial"/>
                <w:sz w:val="16"/>
                <w:szCs w:val="16"/>
              </w:rPr>
            </w:pPr>
          </w:p>
          <w:p w:rsidR="00620D35" w:rsidRPr="00482620" w:rsidRDefault="00620D35" w:rsidP="00CA6B91">
            <w:pPr>
              <w:jc w:val="both"/>
              <w:rPr>
                <w:rFonts w:cs="Arial"/>
                <w:b/>
                <w:color w:val="000000"/>
                <w:sz w:val="16"/>
                <w:szCs w:val="16"/>
                <w:u w:val="single"/>
              </w:rPr>
            </w:pPr>
            <w:r>
              <w:rPr>
                <w:rFonts w:cs="Arial"/>
                <w:sz w:val="16"/>
                <w:szCs w:val="16"/>
              </w:rPr>
              <w:t xml:space="preserve">ZDSS meni, da bi se morala vsebina osmega, devetega in desetega odstavka novega 9.a člena ZDDV-1 bolj jasno vezati na določbo sedmega odstavka te predlagane določbe. </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Pr>
                <w:rFonts w:cs="Arial"/>
                <w:sz w:val="16"/>
                <w:szCs w:val="16"/>
              </w:rPr>
              <w:t>SE UPOŠTEVA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Pri prenosu direktive so upoštevana slovenska nomotehnična pravila. V zvezi s posledicami neobstoja pogojev, znotraj predpisanega 12 mesečnega roka, je pripomba upoštevana v četrtem odstavku 9.a člena ZDDV-1.</w:t>
            </w:r>
          </w:p>
        </w:tc>
      </w:tr>
      <w:tr w:rsidR="00620D35" w:rsidTr="00CA6B91">
        <w:trPr>
          <w:trHeight w:val="804"/>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b/>
                <w:sz w:val="16"/>
                <w:szCs w:val="16"/>
                <w:u w:val="single"/>
              </w:rPr>
            </w:pPr>
            <w:r w:rsidRPr="003B539E">
              <w:rPr>
                <w:rFonts w:cs="Arial"/>
                <w:b/>
                <w:sz w:val="16"/>
                <w:szCs w:val="16"/>
                <w:u w:val="single"/>
              </w:rPr>
              <w:t xml:space="preserve">K 4. členu </w:t>
            </w:r>
          </w:p>
          <w:p w:rsidR="00620D35" w:rsidRDefault="00620D35" w:rsidP="00CA6B91">
            <w:pPr>
              <w:jc w:val="both"/>
              <w:rPr>
                <w:rFonts w:cs="Arial"/>
                <w:sz w:val="16"/>
                <w:szCs w:val="16"/>
              </w:rPr>
            </w:pPr>
            <w:r w:rsidRPr="00343CE2">
              <w:rPr>
                <w:rFonts w:cs="Arial"/>
                <w:sz w:val="16"/>
                <w:szCs w:val="16"/>
              </w:rPr>
              <w:t>V besedilu</w:t>
            </w:r>
            <w:r>
              <w:rPr>
                <w:rFonts w:cs="Arial"/>
                <w:sz w:val="16"/>
                <w:szCs w:val="16"/>
              </w:rPr>
              <w:t xml:space="preserve"> novega desetega odstavka 20. člena ZDSS predlaga, da se besedilo »šestega« </w:t>
            </w:r>
            <w:r>
              <w:rPr>
                <w:rFonts w:cs="Arial"/>
                <w:sz w:val="16"/>
                <w:szCs w:val="16"/>
              </w:rPr>
              <w:lastRenderedPageBreak/>
              <w:t>spremeni v »osmega« in besedilo »osmega« v »šestega«.</w:t>
            </w:r>
          </w:p>
          <w:p w:rsidR="00620D35" w:rsidRDefault="00620D35" w:rsidP="00CA6B91">
            <w:pPr>
              <w:jc w:val="both"/>
              <w:rPr>
                <w:rFonts w:cs="Arial"/>
                <w:sz w:val="16"/>
                <w:szCs w:val="16"/>
              </w:rPr>
            </w:pPr>
          </w:p>
          <w:p w:rsidR="00620D35" w:rsidRPr="00890BA0" w:rsidRDefault="00620D35" w:rsidP="00CA6B91">
            <w:pPr>
              <w:jc w:val="both"/>
              <w:rPr>
                <w:rFonts w:cs="Arial"/>
                <w:sz w:val="16"/>
                <w:szCs w:val="16"/>
                <w:u w:val="single"/>
              </w:rPr>
            </w:pPr>
            <w:r w:rsidRPr="00890BA0">
              <w:rPr>
                <w:rFonts w:cs="Arial"/>
                <w:sz w:val="16"/>
                <w:szCs w:val="16"/>
                <w:u w:val="single"/>
              </w:rPr>
              <w:t>Obrazložitev:</w:t>
            </w:r>
          </w:p>
          <w:p w:rsidR="00620D35" w:rsidRPr="00482620" w:rsidRDefault="00620D35" w:rsidP="00CA6B91">
            <w:pPr>
              <w:jc w:val="both"/>
              <w:rPr>
                <w:rFonts w:cs="Arial"/>
                <w:b/>
                <w:color w:val="000000"/>
                <w:sz w:val="16"/>
                <w:szCs w:val="16"/>
                <w:u w:val="single"/>
              </w:rPr>
            </w:pPr>
            <w:r>
              <w:rPr>
                <w:rFonts w:cs="Arial"/>
                <w:sz w:val="16"/>
                <w:szCs w:val="16"/>
              </w:rPr>
              <w:t>Prostovoljna odločitev za uporabo pravila določanja kraja pri dobavah blaga na daljavo je opredeljena v šestem odstavku 20. člena ZDDV, obvezna uporaba tega pravila pa v osmem odstavku tega člena zakona in ne obratno.</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Pr>
                <w:rFonts w:cs="Arial"/>
                <w:sz w:val="16"/>
                <w:szCs w:val="16"/>
              </w:rPr>
              <w:lastRenderedPageBreak/>
              <w:t>SE UPOŠTEVA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Upoštevano v novem enajstem odstavku 20. člena ZDDV-1.</w:t>
            </w:r>
          </w:p>
        </w:tc>
      </w:tr>
      <w:tr w:rsidR="00620D35" w:rsidTr="00CA6B91">
        <w:trPr>
          <w:trHeight w:val="804"/>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3B539E" w:rsidRDefault="00620D35" w:rsidP="00CA6B91">
            <w:pPr>
              <w:jc w:val="both"/>
              <w:rPr>
                <w:rFonts w:cs="Arial"/>
                <w:b/>
                <w:color w:val="000000"/>
                <w:sz w:val="16"/>
                <w:szCs w:val="16"/>
                <w:u w:val="single"/>
              </w:rPr>
            </w:pPr>
            <w:r w:rsidRPr="003B539E">
              <w:rPr>
                <w:rFonts w:cs="Arial"/>
                <w:b/>
                <w:color w:val="000000"/>
                <w:sz w:val="16"/>
                <w:szCs w:val="16"/>
                <w:u w:val="single"/>
              </w:rPr>
              <w:t>K 7. členu</w:t>
            </w:r>
          </w:p>
          <w:p w:rsidR="00620D35" w:rsidRPr="00C77F2F" w:rsidRDefault="00620D35" w:rsidP="00CA6B91">
            <w:pPr>
              <w:jc w:val="both"/>
              <w:rPr>
                <w:rFonts w:cs="Arial"/>
                <w:color w:val="000000"/>
                <w:sz w:val="16"/>
                <w:szCs w:val="16"/>
              </w:rPr>
            </w:pPr>
            <w:r>
              <w:rPr>
                <w:rFonts w:cs="Arial"/>
                <w:color w:val="000000"/>
                <w:sz w:val="16"/>
                <w:szCs w:val="16"/>
              </w:rPr>
              <w:t>ZDSS predlaga, da se drugi stavek predlagane 1c. točke 46. člena ZDDV-1 podrobneje opredeli v PZDDV. Menijo, da predlagana formulacija ne omogoča uresničevanja temeljnih načel davčnega postopka, saj ni jasno na kakšen način »lahko« davčni organ »dovoli« uveljavitev oprostitve niti kateri so »opravičljivi razlogi«. Predlagajo, da se v PZDDV natančno opredeli, na kakšen način davčni organ dovoli to dejanje in se tudi taksativno (vsaj primerom) navedem kateri so opravičljivi razlogi, ki so sprejemljivi.</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0A0BBE">
              <w:rPr>
                <w:rFonts w:cs="Arial"/>
                <w:sz w:val="16"/>
                <w:szCs w:val="16"/>
              </w:rPr>
              <w:t>PRIPOMBA ZA BESEDILO ZAKONA NI RELEVANTNA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Pripomba bo preučena ob pripravi pravilnika.</w:t>
            </w:r>
          </w:p>
        </w:tc>
      </w:tr>
      <w:tr w:rsidR="00620D35" w:rsidTr="00CA6B91">
        <w:trPr>
          <w:trHeight w:val="1290"/>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vMerge/>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b/>
                <w:color w:val="000000"/>
                <w:sz w:val="16"/>
                <w:szCs w:val="16"/>
              </w:rPr>
            </w:pPr>
            <w:r w:rsidRPr="00E628BF">
              <w:rPr>
                <w:rFonts w:cs="Arial"/>
                <w:b/>
                <w:color w:val="000000"/>
                <w:sz w:val="16"/>
                <w:szCs w:val="16"/>
              </w:rPr>
              <w:t>Pripombe k PZDDV:</w:t>
            </w:r>
          </w:p>
          <w:p w:rsidR="00620D35" w:rsidRDefault="00620D35" w:rsidP="00CA6B91">
            <w:pPr>
              <w:pStyle w:val="Odstavekseznama"/>
              <w:spacing w:line="240" w:lineRule="auto"/>
              <w:ind w:left="0"/>
              <w:jc w:val="both"/>
              <w:rPr>
                <w:rFonts w:cs="Arial"/>
                <w:b/>
                <w:color w:val="000000"/>
                <w:sz w:val="16"/>
                <w:szCs w:val="16"/>
              </w:rPr>
            </w:pPr>
            <w:r>
              <w:rPr>
                <w:rFonts w:cs="Arial"/>
                <w:b/>
                <w:color w:val="000000"/>
                <w:sz w:val="16"/>
                <w:szCs w:val="16"/>
              </w:rPr>
              <w:t xml:space="preserve">K 4. členu – </w:t>
            </w:r>
            <w:r w:rsidRPr="003D42E8">
              <w:rPr>
                <w:rFonts w:cs="Arial"/>
                <w:color w:val="000000"/>
                <w:sz w:val="16"/>
                <w:szCs w:val="16"/>
              </w:rPr>
              <w:t xml:space="preserve">drugi </w:t>
            </w:r>
            <w:r>
              <w:rPr>
                <w:rFonts w:cs="Arial"/>
                <w:color w:val="000000"/>
                <w:sz w:val="16"/>
                <w:szCs w:val="16"/>
              </w:rPr>
              <w:t xml:space="preserve">in tretji </w:t>
            </w:r>
            <w:r w:rsidRPr="003D42E8">
              <w:rPr>
                <w:rFonts w:cs="Arial"/>
                <w:color w:val="000000"/>
                <w:sz w:val="16"/>
                <w:szCs w:val="16"/>
              </w:rPr>
              <w:t>odstavek spremenjenega 52. člena PZDDV ni</w:t>
            </w:r>
            <w:r>
              <w:rPr>
                <w:rFonts w:cs="Arial"/>
                <w:color w:val="000000"/>
                <w:sz w:val="16"/>
                <w:szCs w:val="16"/>
              </w:rPr>
              <w:t>sta</w:t>
            </w:r>
            <w:r w:rsidRPr="003D42E8">
              <w:rPr>
                <w:rFonts w:cs="Arial"/>
                <w:color w:val="000000"/>
                <w:sz w:val="16"/>
                <w:szCs w:val="16"/>
              </w:rPr>
              <w:t xml:space="preserve"> jasn</w:t>
            </w:r>
            <w:r>
              <w:rPr>
                <w:rFonts w:cs="Arial"/>
                <w:color w:val="000000"/>
                <w:sz w:val="16"/>
                <w:szCs w:val="16"/>
              </w:rPr>
              <w:t>a</w:t>
            </w:r>
          </w:p>
          <w:p w:rsidR="00620D35" w:rsidRDefault="00620D35" w:rsidP="00CA6B91">
            <w:pPr>
              <w:pStyle w:val="Odstavekseznama"/>
              <w:spacing w:line="240" w:lineRule="auto"/>
              <w:ind w:left="0"/>
              <w:jc w:val="both"/>
              <w:rPr>
                <w:rFonts w:cs="Arial"/>
                <w:color w:val="000000"/>
                <w:sz w:val="16"/>
                <w:szCs w:val="16"/>
              </w:rPr>
            </w:pPr>
          </w:p>
          <w:p w:rsidR="00620D35" w:rsidRPr="003D42E8" w:rsidRDefault="00620D35" w:rsidP="00CA6B91">
            <w:pPr>
              <w:pStyle w:val="Odstavekseznama"/>
              <w:spacing w:line="240" w:lineRule="auto"/>
              <w:ind w:left="0"/>
              <w:jc w:val="both"/>
              <w:rPr>
                <w:rFonts w:cs="Arial"/>
                <w:color w:val="000000"/>
                <w:sz w:val="16"/>
                <w:szCs w:val="16"/>
              </w:rPr>
            </w:pPr>
            <w:r w:rsidRPr="00E74871">
              <w:rPr>
                <w:rFonts w:cs="Arial"/>
                <w:color w:val="000000"/>
                <w:sz w:val="16"/>
                <w:szCs w:val="16"/>
                <w:u w:val="single"/>
              </w:rPr>
              <w:t>Obrazložitev:</w:t>
            </w:r>
            <w:r>
              <w:rPr>
                <w:rFonts w:cs="Arial"/>
                <w:color w:val="000000"/>
                <w:sz w:val="16"/>
                <w:szCs w:val="16"/>
              </w:rPr>
              <w:t xml:space="preserve"> predlagani določbi v osnutku pravilnika sta nejasni oziroma pomanjkljivi</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0A0BBE">
              <w:rPr>
                <w:rFonts w:cs="Arial"/>
                <w:sz w:val="16"/>
                <w:szCs w:val="16"/>
              </w:rPr>
              <w:t>PRIPOMBA ZA BESEDILO ZAKONA NI RELEVANTNA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t>Pripomba bo preučena ob pripravi pravilnika.</w:t>
            </w:r>
          </w:p>
        </w:tc>
      </w:tr>
      <w:tr w:rsidR="00620D35" w:rsidRPr="009D4BBD" w:rsidTr="00CA6B91">
        <w:trPr>
          <w:trHeight w:val="237"/>
        </w:trPr>
        <w:tc>
          <w:tcPr>
            <w:tcW w:w="582" w:type="dxa"/>
            <w:vMerge/>
            <w:tcBorders>
              <w:left w:val="single" w:sz="4" w:space="0" w:color="auto"/>
              <w:right w:val="single" w:sz="4" w:space="0" w:color="auto"/>
            </w:tcBorders>
          </w:tcPr>
          <w:p w:rsidR="00620D35" w:rsidRDefault="00620D35" w:rsidP="00CA6B91">
            <w:pPr>
              <w:jc w:val="both"/>
              <w:rPr>
                <w:rFonts w:cs="Arial"/>
                <w:sz w:val="16"/>
                <w:szCs w:val="16"/>
              </w:rPr>
            </w:pPr>
          </w:p>
        </w:tc>
        <w:tc>
          <w:tcPr>
            <w:tcW w:w="4623" w:type="dxa"/>
            <w:tcBorders>
              <w:left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b/>
                <w:color w:val="000000"/>
                <w:sz w:val="16"/>
                <w:szCs w:val="16"/>
              </w:rPr>
            </w:pPr>
            <w:r>
              <w:rPr>
                <w:rFonts w:cs="Arial"/>
                <w:b/>
                <w:color w:val="000000"/>
                <w:sz w:val="16"/>
                <w:szCs w:val="16"/>
              </w:rPr>
              <w:t>PREDLOG:</w:t>
            </w:r>
          </w:p>
          <w:p w:rsidR="00620D35" w:rsidRDefault="00620D35" w:rsidP="00CA6B91">
            <w:pPr>
              <w:jc w:val="both"/>
              <w:rPr>
                <w:rFonts w:cs="Arial"/>
                <w:color w:val="000000"/>
                <w:sz w:val="16"/>
                <w:szCs w:val="16"/>
              </w:rPr>
            </w:pPr>
            <w:r w:rsidRPr="003D42E8">
              <w:rPr>
                <w:rFonts w:cs="Arial"/>
                <w:color w:val="000000"/>
                <w:sz w:val="16"/>
                <w:szCs w:val="16"/>
              </w:rPr>
              <w:t>Sprememba 13. točke prvega odstavka 42. člena ZDDV-1</w:t>
            </w:r>
            <w:r>
              <w:rPr>
                <w:rFonts w:cs="Arial"/>
                <w:color w:val="000000"/>
                <w:sz w:val="16"/>
                <w:szCs w:val="16"/>
              </w:rPr>
              <w:t xml:space="preserve"> – »javni zavod« naj se nadomesti </w:t>
            </w:r>
            <w:r>
              <w:rPr>
                <w:rFonts w:cs="Arial"/>
                <w:color w:val="000000"/>
                <w:sz w:val="16"/>
                <w:szCs w:val="16"/>
              </w:rPr>
              <w:lastRenderedPageBreak/>
              <w:t>z »osebo javnega prava«</w:t>
            </w:r>
          </w:p>
          <w:p w:rsidR="00620D35" w:rsidRDefault="00620D35" w:rsidP="00CA6B91">
            <w:pPr>
              <w:jc w:val="both"/>
              <w:rPr>
                <w:rFonts w:cs="Arial"/>
                <w:color w:val="000000"/>
                <w:sz w:val="16"/>
                <w:szCs w:val="16"/>
              </w:rPr>
            </w:pPr>
          </w:p>
          <w:p w:rsidR="00620D35" w:rsidRPr="003D42E8" w:rsidRDefault="00620D35" w:rsidP="00CA6B91">
            <w:pPr>
              <w:jc w:val="both"/>
              <w:rPr>
                <w:rFonts w:cs="Arial"/>
                <w:color w:val="000000"/>
                <w:sz w:val="16"/>
                <w:szCs w:val="16"/>
              </w:rPr>
            </w:pPr>
            <w:r w:rsidRPr="00890BA0">
              <w:rPr>
                <w:rFonts w:cs="Arial"/>
                <w:color w:val="000000"/>
                <w:sz w:val="16"/>
                <w:szCs w:val="16"/>
                <w:u w:val="single"/>
              </w:rPr>
              <w:t xml:space="preserve">Obrazložitev: </w:t>
            </w:r>
            <w:r>
              <w:rPr>
                <w:rFonts w:cs="Arial"/>
                <w:color w:val="000000"/>
                <w:sz w:val="16"/>
                <w:szCs w:val="16"/>
              </w:rPr>
              <w:t xml:space="preserve">ZDSS meni, da obstoječe besedilo 13. točke prvega odstavka 42. člena ZDDV-1 ni usklajeno z besedilom n. točke prvega odstavka 132. člena Direktive o DDV in tako neupravičeno oži krog davčnih zavezancev, ki imajo pravico do uveljavljanja oprostitve plačila DDV po tej določbi, saj je termin »javni zavod« precej ožji od termina »oseba javnega prava«, kamor med drugim spadajo na primer tudi občine. </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Pr>
                <w:rFonts w:cs="Arial"/>
                <w:sz w:val="16"/>
                <w:szCs w:val="16"/>
              </w:rPr>
              <w:lastRenderedPageBreak/>
              <w:t>SE NE UPOŠTEVA</w:t>
            </w:r>
          </w:p>
        </w:tc>
        <w:tc>
          <w:tcPr>
            <w:tcW w:w="3943" w:type="dxa"/>
            <w:tcBorders>
              <w:top w:val="single" w:sz="4" w:space="0" w:color="auto"/>
              <w:left w:val="single" w:sz="4" w:space="0" w:color="auto"/>
              <w:bottom w:val="single" w:sz="4" w:space="0" w:color="auto"/>
              <w:right w:val="single" w:sz="4" w:space="0" w:color="auto"/>
            </w:tcBorders>
          </w:tcPr>
          <w:p w:rsidR="00620D35" w:rsidRPr="009D4BBD" w:rsidRDefault="00620D35" w:rsidP="00CA6B91">
            <w:pPr>
              <w:jc w:val="both"/>
              <w:rPr>
                <w:rFonts w:cs="Arial"/>
                <w:sz w:val="16"/>
                <w:szCs w:val="16"/>
              </w:rPr>
            </w:pPr>
            <w:r w:rsidRPr="009D4BBD">
              <w:rPr>
                <w:rFonts w:cs="Arial"/>
                <w:sz w:val="16"/>
                <w:szCs w:val="16"/>
              </w:rPr>
              <w:t xml:space="preserve">Upoštevaje zakonodajo RS smo  mnenja, da se kulturna dejavnost (iz naslova uresničevanja javnega interesa za kulturo) v drugi pravno </w:t>
            </w:r>
            <w:r w:rsidRPr="009D4BBD">
              <w:rPr>
                <w:rFonts w:cs="Arial"/>
                <w:sz w:val="16"/>
                <w:szCs w:val="16"/>
              </w:rPr>
              <w:lastRenderedPageBreak/>
              <w:t>organizacijski obliki, kot v javnem zavodu, v Sloveniji ne opravlja (izjema so osebe iz tretjega odstavka 69. člena PZDDV, tj. društva s podeljenim statusom društva, ki deluje v javnem interesu na področju kulture, ali druge osebe s pridobljenim statusom delovanja v javnem interesu na področju kulture, ob izpolnjevanju določenih pogoje, za katere pa je možnost oprostitve po tej zakonski določbi že predvidena)</w:t>
            </w:r>
          </w:p>
        </w:tc>
      </w:tr>
      <w:tr w:rsidR="00620D35" w:rsidTr="00CA6B91">
        <w:trPr>
          <w:trHeight w:val="804"/>
        </w:trPr>
        <w:tc>
          <w:tcPr>
            <w:tcW w:w="582" w:type="dxa"/>
            <w:vMerge/>
            <w:tcBorders>
              <w:left w:val="single" w:sz="4" w:space="0" w:color="auto"/>
              <w:bottom w:val="single" w:sz="4" w:space="0" w:color="auto"/>
              <w:right w:val="single" w:sz="4" w:space="0" w:color="auto"/>
            </w:tcBorders>
          </w:tcPr>
          <w:p w:rsidR="00620D35" w:rsidRDefault="00620D35" w:rsidP="00CA6B91">
            <w:pPr>
              <w:jc w:val="both"/>
              <w:rPr>
                <w:rFonts w:cs="Arial"/>
                <w:sz w:val="16"/>
                <w:szCs w:val="16"/>
              </w:rPr>
            </w:pPr>
          </w:p>
        </w:tc>
        <w:tc>
          <w:tcPr>
            <w:tcW w:w="4623" w:type="dxa"/>
            <w:tcBorders>
              <w:left w:val="single" w:sz="4" w:space="0" w:color="auto"/>
              <w:bottom w:val="single" w:sz="4" w:space="0" w:color="auto"/>
              <w:right w:val="single" w:sz="4" w:space="0" w:color="auto"/>
            </w:tcBorders>
          </w:tcPr>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b/>
                <w:color w:val="000000"/>
                <w:sz w:val="16"/>
                <w:szCs w:val="16"/>
              </w:rPr>
            </w:pPr>
            <w:r>
              <w:rPr>
                <w:rFonts w:cs="Arial"/>
                <w:b/>
                <w:color w:val="000000"/>
                <w:sz w:val="16"/>
                <w:szCs w:val="16"/>
              </w:rPr>
              <w:t>PREDLOG k PZDDV:</w:t>
            </w:r>
          </w:p>
          <w:p w:rsidR="00620D35" w:rsidRDefault="00620D35" w:rsidP="00CA6B91">
            <w:pPr>
              <w:jc w:val="both"/>
              <w:rPr>
                <w:rFonts w:cs="Arial"/>
                <w:color w:val="000000"/>
                <w:sz w:val="16"/>
                <w:szCs w:val="16"/>
              </w:rPr>
            </w:pPr>
            <w:r>
              <w:rPr>
                <w:rFonts w:cs="Arial"/>
                <w:color w:val="000000"/>
                <w:sz w:val="16"/>
                <w:szCs w:val="16"/>
              </w:rPr>
              <w:t>K 131. členu PZDDV – ZDSS predlaga dopolnitev določbe tako, da se upoštevajo še prejeta predplačila</w:t>
            </w:r>
          </w:p>
          <w:p w:rsidR="00620D35" w:rsidRPr="00A86875" w:rsidRDefault="00620D35" w:rsidP="00CA6B91">
            <w:pPr>
              <w:jc w:val="both"/>
              <w:rPr>
                <w:rFonts w:cs="Arial"/>
                <w:color w:val="000000"/>
                <w:sz w:val="16"/>
                <w:szCs w:val="16"/>
              </w:rPr>
            </w:pPr>
            <w:r>
              <w:rPr>
                <w:rFonts w:cs="Arial"/>
                <w:color w:val="000000"/>
                <w:sz w:val="16"/>
                <w:szCs w:val="16"/>
              </w:rPr>
              <w:t>K 141. členu PZDDV – naslov tega člena je bil spremenjen in ZDSS ugotavlja, da to povzroča dvome tistim davčnim zavezancem, ki so sicer oproščeni obračunavanja DDV po 94. členu ZDDV-1, a so morali pridobiti t.i. »atipično identifikacijsko številko za namene DDV« - menijo da mora ta člen veljati tudi za slednje.</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0A0BBE">
              <w:rPr>
                <w:rFonts w:cs="Arial"/>
                <w:sz w:val="16"/>
                <w:szCs w:val="16"/>
              </w:rPr>
              <w:t>PRIPOMBA ZA BESEDILO ZAKONA NI RELEVANTNA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sidRPr="000A0BBE">
              <w:rPr>
                <w:rFonts w:cs="Arial"/>
                <w:sz w:val="16"/>
                <w:szCs w:val="16"/>
              </w:rPr>
              <w:t>Pripomba bo preučena ob pripravi pravilnika.</w:t>
            </w:r>
          </w:p>
        </w:tc>
      </w:tr>
      <w:tr w:rsidR="00620D35" w:rsidRPr="00890BA0" w:rsidTr="00CA6B91">
        <w:trPr>
          <w:trHeight w:val="2632"/>
        </w:trPr>
        <w:tc>
          <w:tcPr>
            <w:tcW w:w="582" w:type="dxa"/>
            <w:tcBorders>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lastRenderedPageBreak/>
              <w:t>5.</w:t>
            </w:r>
          </w:p>
        </w:tc>
        <w:tc>
          <w:tcPr>
            <w:tcW w:w="4623" w:type="dxa"/>
            <w:tcBorders>
              <w:left w:val="single" w:sz="4" w:space="0" w:color="auto"/>
              <w:bottom w:val="single" w:sz="4" w:space="0" w:color="auto"/>
              <w:right w:val="single" w:sz="4" w:space="0" w:color="auto"/>
            </w:tcBorders>
          </w:tcPr>
          <w:p w:rsidR="00620D35" w:rsidRDefault="00620D35" w:rsidP="00CA6B91">
            <w:pPr>
              <w:rPr>
                <w:rFonts w:cs="Arial"/>
                <w:b/>
                <w:sz w:val="16"/>
                <w:szCs w:val="16"/>
              </w:rPr>
            </w:pPr>
            <w:r>
              <w:rPr>
                <w:rFonts w:cs="Arial"/>
                <w:b/>
                <w:sz w:val="16"/>
                <w:szCs w:val="16"/>
              </w:rPr>
              <w:t>Večer d.o.o.</w:t>
            </w:r>
          </w:p>
          <w:p w:rsidR="00620D35" w:rsidRDefault="00620D35" w:rsidP="00CA6B91">
            <w:pPr>
              <w:rPr>
                <w:rFonts w:cs="Arial"/>
                <w:b/>
                <w:sz w:val="16"/>
                <w:szCs w:val="16"/>
              </w:rPr>
            </w:pPr>
          </w:p>
          <w:p w:rsidR="00620D35" w:rsidRPr="007A4CDC" w:rsidRDefault="00620D35" w:rsidP="00CA6B91">
            <w:pPr>
              <w:rPr>
                <w:rFonts w:cs="Arial"/>
                <w:b/>
                <w:sz w:val="16"/>
                <w:szCs w:val="16"/>
              </w:rPr>
            </w:pPr>
            <w:r>
              <w:rPr>
                <w:rFonts w:cs="Arial"/>
                <w:b/>
                <w:sz w:val="16"/>
                <w:szCs w:val="16"/>
              </w:rPr>
              <w:t>Dnevnik, d.d.</w:t>
            </w: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color w:val="000000"/>
                <w:sz w:val="16"/>
                <w:szCs w:val="16"/>
              </w:rPr>
            </w:pPr>
            <w:r w:rsidRPr="007A4CDC">
              <w:rPr>
                <w:rFonts w:cs="Arial"/>
                <w:b/>
                <w:color w:val="000000"/>
                <w:sz w:val="16"/>
                <w:szCs w:val="16"/>
              </w:rPr>
              <w:t>PREDLOG:</w:t>
            </w:r>
          </w:p>
          <w:p w:rsidR="00620D35" w:rsidRPr="00372E5A" w:rsidRDefault="00620D35" w:rsidP="00CA6B91">
            <w:pPr>
              <w:jc w:val="both"/>
              <w:rPr>
                <w:rFonts w:cs="Arial"/>
                <w:sz w:val="16"/>
                <w:szCs w:val="16"/>
              </w:rPr>
            </w:pPr>
            <w:r w:rsidRPr="005E6603">
              <w:rPr>
                <w:rFonts w:cs="Arial"/>
                <w:sz w:val="16"/>
                <w:szCs w:val="16"/>
              </w:rPr>
              <w:t>Uvedba dodatne nižje stopnje DDV (5%) za vse publikacije v tiskani in elektronski obliki</w:t>
            </w:r>
            <w:r>
              <w:rPr>
                <w:rFonts w:cs="Arial"/>
                <w:b/>
                <w:sz w:val="16"/>
                <w:szCs w:val="16"/>
              </w:rPr>
              <w:t xml:space="preserve"> </w:t>
            </w:r>
            <w:r w:rsidRPr="00372E5A">
              <w:rPr>
                <w:rFonts w:cs="Arial"/>
                <w:sz w:val="16"/>
                <w:szCs w:val="16"/>
              </w:rPr>
              <w:t>(dobave blaga in storitev iz 6. točke Priloge I k ZDDV-1</w:t>
            </w:r>
          </w:p>
          <w:p w:rsidR="00620D35" w:rsidRDefault="00620D35" w:rsidP="00CA6B91">
            <w:pPr>
              <w:jc w:val="both"/>
              <w:rPr>
                <w:rFonts w:cs="Arial"/>
                <w:b/>
                <w:color w:val="000000"/>
                <w:sz w:val="16"/>
                <w:szCs w:val="16"/>
              </w:rPr>
            </w:pPr>
          </w:p>
          <w:p w:rsidR="00620D35" w:rsidRDefault="00620D35" w:rsidP="00CA6B91">
            <w:pPr>
              <w:jc w:val="both"/>
              <w:rPr>
                <w:rFonts w:cs="Arial"/>
                <w:color w:val="000000"/>
                <w:sz w:val="16"/>
                <w:szCs w:val="16"/>
              </w:rPr>
            </w:pPr>
            <w:r>
              <w:rPr>
                <w:rFonts w:cs="Arial"/>
                <w:color w:val="000000"/>
                <w:sz w:val="16"/>
                <w:szCs w:val="16"/>
              </w:rPr>
              <w:t>Obrazložitev:</w:t>
            </w:r>
          </w:p>
          <w:p w:rsidR="00620D35" w:rsidRDefault="00620D35" w:rsidP="00CA6B91">
            <w:pPr>
              <w:jc w:val="both"/>
              <w:rPr>
                <w:rFonts w:cs="Arial"/>
                <w:color w:val="000000"/>
                <w:sz w:val="16"/>
                <w:szCs w:val="16"/>
              </w:rPr>
            </w:pPr>
            <w:r>
              <w:rPr>
                <w:rFonts w:cs="Arial"/>
                <w:color w:val="000000"/>
                <w:sz w:val="16"/>
                <w:szCs w:val="16"/>
              </w:rPr>
              <w:t>- Pomoč časopisni oz. založniški industriji;</w:t>
            </w:r>
          </w:p>
          <w:p w:rsidR="00620D35" w:rsidRDefault="00620D35" w:rsidP="00CA6B91">
            <w:pPr>
              <w:jc w:val="both"/>
              <w:rPr>
                <w:rFonts w:cs="Arial"/>
                <w:b/>
                <w:color w:val="000000"/>
                <w:sz w:val="16"/>
                <w:szCs w:val="16"/>
              </w:rPr>
            </w:pPr>
            <w:r>
              <w:rPr>
                <w:rFonts w:cs="Arial"/>
                <w:color w:val="000000"/>
                <w:sz w:val="16"/>
                <w:szCs w:val="16"/>
              </w:rPr>
              <w:t>- Ukrep, ki bi omogočil boljšo dostopnost tradicionalnih tiskanih medijev, ohranjanje jezika in kulturne identitete;</w:t>
            </w:r>
          </w:p>
        </w:tc>
        <w:tc>
          <w:tcPr>
            <w:tcW w:w="1394" w:type="dxa"/>
            <w:tcBorders>
              <w:top w:val="single" w:sz="4" w:space="0" w:color="auto"/>
              <w:left w:val="single" w:sz="4" w:space="0" w:color="auto"/>
              <w:bottom w:val="single" w:sz="4" w:space="0" w:color="auto"/>
              <w:right w:val="single" w:sz="4" w:space="0" w:color="auto"/>
            </w:tcBorders>
          </w:tcPr>
          <w:p w:rsidR="00620D35" w:rsidRDefault="00620D35" w:rsidP="00CA6B91">
            <w:pPr>
              <w:rPr>
                <w:rFonts w:cs="Arial"/>
                <w:sz w:val="16"/>
                <w:szCs w:val="16"/>
              </w:rPr>
            </w:pPr>
            <w:r w:rsidRPr="007A4CDC">
              <w:rPr>
                <w:rFonts w:cs="Arial"/>
                <w:sz w:val="16"/>
                <w:szCs w:val="16"/>
              </w:rPr>
              <w:t>SE NE UPOŠTEVA</w:t>
            </w:r>
          </w:p>
          <w:p w:rsidR="009476A8" w:rsidRDefault="009476A8" w:rsidP="00CA6B91">
            <w:pPr>
              <w:rPr>
                <w:rFonts w:cs="Arial"/>
                <w:sz w:val="16"/>
                <w:szCs w:val="16"/>
              </w:rPr>
            </w:pPr>
          </w:p>
          <w:p w:rsidR="009476A8" w:rsidRPr="009476A8" w:rsidRDefault="009476A8" w:rsidP="009476A8">
            <w:pPr>
              <w:rPr>
                <w:rFonts w:cs="Arial"/>
                <w:sz w:val="16"/>
                <w:szCs w:val="16"/>
              </w:rPr>
            </w:pP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sidRPr="007A4CDC">
              <w:rPr>
                <w:rFonts w:cs="Arial"/>
                <w:sz w:val="16"/>
                <w:szCs w:val="16"/>
              </w:rPr>
              <w:t xml:space="preserve">Po veljavni ureditvi je v Sloveniji uveljavljen koncept splošne, 22-odstotne ter ene nižje, 9,5-odstotne  stopnje DDV, ki se uporablja za dobave blaga in storitev iz Priloge I k ZDDV-1, v katero so vključene kategorije blaga in storitev, ki so namenjene zadovoljevanju osnovnih življenjskih potreb končnih potrošnikov, dobava nekaterih drugih javno pomembnih dobrin </w:t>
            </w:r>
            <w:r>
              <w:rPr>
                <w:rFonts w:cs="Arial"/>
                <w:sz w:val="16"/>
                <w:szCs w:val="16"/>
              </w:rPr>
              <w:t>(med katerimi so tudi publikacije)</w:t>
            </w:r>
            <w:r w:rsidRPr="007A4CDC">
              <w:rPr>
                <w:rFonts w:cs="Arial"/>
                <w:sz w:val="16"/>
                <w:szCs w:val="16"/>
              </w:rPr>
              <w:t> ter nekatere delovno intenzivne storitve, ki se zagotavljajo na lokalni ravni.</w:t>
            </w:r>
          </w:p>
          <w:p w:rsidR="00620D35" w:rsidRDefault="00620D35" w:rsidP="00CA6B91">
            <w:pPr>
              <w:jc w:val="both"/>
              <w:rPr>
                <w:rFonts w:cs="Arial"/>
                <w:sz w:val="16"/>
                <w:szCs w:val="16"/>
              </w:rPr>
            </w:pPr>
          </w:p>
          <w:p w:rsidR="00620D35" w:rsidRPr="007A4CDC" w:rsidRDefault="00620D35" w:rsidP="00CA6B91">
            <w:pPr>
              <w:autoSpaceDE w:val="0"/>
              <w:autoSpaceDN w:val="0"/>
              <w:jc w:val="both"/>
              <w:rPr>
                <w:rFonts w:cs="Arial"/>
                <w:sz w:val="16"/>
                <w:szCs w:val="16"/>
              </w:rPr>
            </w:pPr>
            <w:r w:rsidRPr="007A4CDC">
              <w:rPr>
                <w:rFonts w:cs="Arial"/>
                <w:sz w:val="16"/>
                <w:szCs w:val="16"/>
              </w:rPr>
              <w:t xml:space="preserve">Negotovo je tudi dejstvo za koliko bi se za </w:t>
            </w:r>
            <w:r>
              <w:rPr>
                <w:rFonts w:cs="Arial"/>
                <w:sz w:val="16"/>
                <w:szCs w:val="16"/>
              </w:rPr>
              <w:t>publikacije</w:t>
            </w:r>
            <w:r w:rsidRPr="007A4CDC">
              <w:rPr>
                <w:rFonts w:cs="Arial"/>
                <w:sz w:val="16"/>
                <w:szCs w:val="16"/>
              </w:rPr>
              <w:t xml:space="preserve"> (v elektronski in tiskani obliki), za katere bi se stopnja DDV znižala iz 9,5 na 5 %, znižale tudi drobnoprodajne cene, kar bi posledično lahko pomenilo večjo potrošnjo. Ob tem se je namreč treba zavedati, da ti posredni učinki delujejo z zamikom, torej šele po tem, ko potrošniki zaznajo dejansko znižanje cen, poleg tega se znižanje stopnje DDV velikokrat prelije v višje marže dobaviteljev, zato so učinki na drobnoprodajne cene zelo nepredvidljivi. </w:t>
            </w:r>
          </w:p>
          <w:p w:rsidR="00620D35" w:rsidRDefault="00620D35" w:rsidP="00CA6B91">
            <w:pPr>
              <w:autoSpaceDE w:val="0"/>
              <w:autoSpaceDN w:val="0"/>
              <w:jc w:val="both"/>
              <w:rPr>
                <w:rFonts w:cs="Arial"/>
                <w:sz w:val="16"/>
                <w:szCs w:val="16"/>
              </w:rPr>
            </w:pPr>
          </w:p>
          <w:p w:rsidR="00620D35" w:rsidRDefault="00620D35" w:rsidP="00CA6B91">
            <w:pPr>
              <w:autoSpaceDE w:val="0"/>
              <w:autoSpaceDN w:val="0"/>
              <w:jc w:val="both"/>
              <w:rPr>
                <w:rFonts w:cs="Arial"/>
                <w:sz w:val="16"/>
                <w:szCs w:val="16"/>
              </w:rPr>
            </w:pPr>
            <w:r>
              <w:rPr>
                <w:rFonts w:cs="Arial"/>
                <w:sz w:val="16"/>
                <w:szCs w:val="16"/>
              </w:rPr>
              <w:t>Namen nižjih stopenj DDV je predvsem v znižanju cen in s tem večja dostopnost zadevnih dobrin za končne uporabnike in ne zagotavljanje boljšega ekonomskega položaja zavezancev v posamezni gospodarski panogi.</w:t>
            </w:r>
          </w:p>
          <w:p w:rsidR="00620D35" w:rsidRDefault="00620D35" w:rsidP="00CA6B91">
            <w:pPr>
              <w:autoSpaceDE w:val="0"/>
              <w:autoSpaceDN w:val="0"/>
              <w:jc w:val="both"/>
              <w:rPr>
                <w:rFonts w:cs="Arial"/>
                <w:sz w:val="16"/>
                <w:szCs w:val="16"/>
              </w:rPr>
            </w:pPr>
          </w:p>
          <w:p w:rsidR="00620D35" w:rsidRPr="007A4CDC" w:rsidRDefault="00620D35" w:rsidP="00CA6B91">
            <w:pPr>
              <w:autoSpaceDE w:val="0"/>
              <w:autoSpaceDN w:val="0"/>
              <w:jc w:val="both"/>
              <w:rPr>
                <w:rFonts w:cs="Arial"/>
                <w:sz w:val="16"/>
                <w:szCs w:val="16"/>
              </w:rPr>
            </w:pPr>
            <w:r w:rsidRPr="007A4CDC">
              <w:rPr>
                <w:rFonts w:cs="Arial"/>
                <w:sz w:val="16"/>
                <w:szCs w:val="16"/>
              </w:rPr>
              <w:t xml:space="preserve">Poudariti je treba tudi, da je mogoče cilje kulturne </w:t>
            </w:r>
            <w:r w:rsidRPr="007A4CDC">
              <w:rPr>
                <w:rFonts w:cs="Arial"/>
                <w:sz w:val="16"/>
                <w:szCs w:val="16"/>
              </w:rPr>
              <w:lastRenderedPageBreak/>
              <w:t xml:space="preserve">politike na področju spodbujanja izdajanja slovenske literature bolj učinkovito zasledovati z drugimi javnofinančnimi instrumenti in ne z ukrepi na področju DDV. Sistem DDV, enotno urejen na območju celotne EU namreč temelji na načelu nevtralnosti, kar pomeni, da je treba za vso enakovrstno blago uporabiti enako stopnjo DDV. </w:t>
            </w:r>
          </w:p>
          <w:p w:rsidR="00620D35" w:rsidRDefault="00620D35" w:rsidP="00CA6B91">
            <w:pPr>
              <w:jc w:val="both"/>
              <w:rPr>
                <w:rFonts w:cs="Arial"/>
                <w:sz w:val="16"/>
                <w:szCs w:val="16"/>
              </w:rPr>
            </w:pPr>
            <w:r>
              <w:rPr>
                <w:rFonts w:cs="Arial"/>
                <w:sz w:val="16"/>
                <w:szCs w:val="16"/>
              </w:rPr>
              <w:t>Nadalje je potrebno izpostaviti, da je vlada prestrukturiranje davčnega sistema predvidela na področju dohodkov iz dela, pri čemer pa je treba zaradi upoštevanja z Ustavo RS določenega fiskalnega pravila, zagotoviti stabilnost celote javnofinančnih prihodkov za financiranje dogovorjene javnofinančne porabe. Zato ni mogoče predvideti še dodatnih sprememb davčne zakonodaje, ki bi ogrozile navedene cilje brez sprejetja nadomestnih ukrepov bodisi na prihodkovni ali odhodkovni strani proračuna.</w:t>
            </w:r>
          </w:p>
          <w:p w:rsidR="00620D35" w:rsidRDefault="00620D35" w:rsidP="00CA6B91">
            <w:pPr>
              <w:jc w:val="both"/>
              <w:rPr>
                <w:rFonts w:cs="Arial"/>
                <w:sz w:val="16"/>
                <w:szCs w:val="16"/>
              </w:rPr>
            </w:pPr>
          </w:p>
          <w:p w:rsidR="00620D35" w:rsidRPr="00890BA0" w:rsidRDefault="00620D35" w:rsidP="00CA6B91">
            <w:pPr>
              <w:jc w:val="both"/>
              <w:rPr>
                <w:rFonts w:cs="Arial"/>
                <w:sz w:val="16"/>
                <w:szCs w:val="16"/>
              </w:rPr>
            </w:pPr>
            <w:r w:rsidRPr="00B60ACE">
              <w:rPr>
                <w:rFonts w:cs="Arial"/>
                <w:noProof/>
                <w:sz w:val="16"/>
                <w:szCs w:val="16"/>
              </w:rPr>
              <w:t>Vprašanje seznama blaga in storitev, za katere bi bilo po ZDDV-1 dodatno možno uporabljati nižje stopnje bo potrebno preučiti (enotno) po tem, ko bo  sprejet posodobljen sistem DDV na ravni EU in bo v Sloveniji, ob upoštevanju temeljnjih ciljev njene ekonomske politike, primeren tudi ponovni razmislek o sistemu nižjih stopenj DDV.</w:t>
            </w:r>
          </w:p>
        </w:tc>
      </w:tr>
      <w:tr w:rsidR="00620D35" w:rsidRPr="00B60ACE" w:rsidTr="00CA6B91">
        <w:trPr>
          <w:trHeight w:val="804"/>
        </w:trPr>
        <w:tc>
          <w:tcPr>
            <w:tcW w:w="582"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Pr>
                <w:rFonts w:cs="Arial"/>
                <w:sz w:val="16"/>
                <w:szCs w:val="16"/>
              </w:rPr>
              <w:lastRenderedPageBreak/>
              <w:t>6</w:t>
            </w:r>
            <w:r w:rsidRPr="007A4CDC">
              <w:rPr>
                <w:rFonts w:cs="Arial"/>
                <w:sz w:val="16"/>
                <w:szCs w:val="16"/>
              </w:rPr>
              <w:t>.</w:t>
            </w:r>
          </w:p>
        </w:tc>
        <w:tc>
          <w:tcPr>
            <w:tcW w:w="4623" w:type="dxa"/>
            <w:tcBorders>
              <w:top w:val="single" w:sz="4" w:space="0" w:color="auto"/>
              <w:left w:val="single" w:sz="4" w:space="0" w:color="auto"/>
              <w:bottom w:val="single" w:sz="4" w:space="0" w:color="auto"/>
              <w:right w:val="single" w:sz="4" w:space="0" w:color="auto"/>
            </w:tcBorders>
          </w:tcPr>
          <w:p w:rsidR="00620D35" w:rsidRDefault="00620D35" w:rsidP="00CA6B91">
            <w:pPr>
              <w:rPr>
                <w:rFonts w:cs="Arial"/>
                <w:b/>
                <w:sz w:val="16"/>
                <w:szCs w:val="16"/>
              </w:rPr>
            </w:pPr>
            <w:r w:rsidRPr="007A4CDC">
              <w:rPr>
                <w:rFonts w:cs="Arial"/>
                <w:b/>
                <w:sz w:val="16"/>
                <w:szCs w:val="16"/>
              </w:rPr>
              <w:t>Založba Didakta</w:t>
            </w:r>
          </w:p>
          <w:p w:rsidR="00620D35" w:rsidRDefault="00620D35" w:rsidP="00CA6B91">
            <w:pPr>
              <w:rPr>
                <w:rFonts w:cs="Arial"/>
                <w:b/>
                <w:sz w:val="16"/>
                <w:szCs w:val="16"/>
              </w:rPr>
            </w:pPr>
          </w:p>
          <w:p w:rsidR="00620D35" w:rsidRDefault="00620D35" w:rsidP="00CA6B91">
            <w:pPr>
              <w:rPr>
                <w:rFonts w:cs="Arial"/>
                <w:b/>
                <w:sz w:val="16"/>
                <w:szCs w:val="16"/>
              </w:rPr>
            </w:pPr>
            <w:r>
              <w:rPr>
                <w:rFonts w:cs="Arial"/>
                <w:b/>
                <w:sz w:val="16"/>
                <w:szCs w:val="16"/>
              </w:rPr>
              <w:t>GZS – Zbornica knjižnih založnikov in knjigotržcev</w:t>
            </w:r>
          </w:p>
          <w:p w:rsidR="00620D35" w:rsidRDefault="00620D35" w:rsidP="00CA6B91">
            <w:pPr>
              <w:rPr>
                <w:rFonts w:cs="Arial"/>
                <w:b/>
                <w:sz w:val="16"/>
                <w:szCs w:val="16"/>
              </w:rPr>
            </w:pPr>
          </w:p>
          <w:p w:rsidR="00620D35" w:rsidRDefault="00620D35" w:rsidP="00CA6B91">
            <w:pPr>
              <w:rPr>
                <w:rFonts w:cs="Arial"/>
                <w:b/>
                <w:sz w:val="16"/>
                <w:szCs w:val="16"/>
              </w:rPr>
            </w:pPr>
            <w:r>
              <w:rPr>
                <w:rFonts w:cs="Arial"/>
                <w:b/>
                <w:sz w:val="16"/>
                <w:szCs w:val="16"/>
              </w:rPr>
              <w:lastRenderedPageBreak/>
              <w:t>Avrora AS, distribucija in založništvo d.o.o.</w:t>
            </w:r>
          </w:p>
          <w:p w:rsidR="00620D35" w:rsidRDefault="00620D35" w:rsidP="00CA6B91">
            <w:pPr>
              <w:rPr>
                <w:rFonts w:cs="Arial"/>
                <w:b/>
                <w:sz w:val="16"/>
                <w:szCs w:val="16"/>
              </w:rPr>
            </w:pPr>
          </w:p>
          <w:p w:rsidR="00620D35" w:rsidRPr="007A4CDC" w:rsidRDefault="00620D35" w:rsidP="00CA6B91">
            <w:pPr>
              <w:rPr>
                <w:rFonts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color w:val="000000"/>
                <w:sz w:val="16"/>
                <w:szCs w:val="16"/>
              </w:rPr>
            </w:pPr>
            <w:r w:rsidRPr="007A4CDC">
              <w:rPr>
                <w:rFonts w:cs="Arial"/>
                <w:b/>
                <w:color w:val="000000"/>
                <w:sz w:val="16"/>
                <w:szCs w:val="16"/>
              </w:rPr>
              <w:lastRenderedPageBreak/>
              <w:t>PREDLOG:</w:t>
            </w:r>
          </w:p>
          <w:p w:rsidR="00620D35" w:rsidRPr="007A4CDC" w:rsidRDefault="00620D35" w:rsidP="00CA6B91">
            <w:pPr>
              <w:jc w:val="both"/>
              <w:rPr>
                <w:rFonts w:cs="Arial"/>
                <w:b/>
                <w:color w:val="000000"/>
                <w:sz w:val="16"/>
                <w:szCs w:val="16"/>
              </w:rPr>
            </w:pPr>
            <w:r w:rsidRPr="007A4CDC">
              <w:rPr>
                <w:rFonts w:cs="Arial"/>
                <w:sz w:val="16"/>
                <w:szCs w:val="16"/>
              </w:rPr>
              <w:t>Uvedba dodatne nižje stopnje DDV (5%) za knjige v elektronski in papirni obliki</w:t>
            </w:r>
          </w:p>
          <w:p w:rsidR="00620D35" w:rsidRPr="007A4CDC" w:rsidRDefault="00620D35" w:rsidP="00CA6B91">
            <w:pPr>
              <w:rPr>
                <w:rFonts w:cs="Arial"/>
                <w:sz w:val="16"/>
                <w:szCs w:val="16"/>
              </w:rPr>
            </w:pPr>
          </w:p>
          <w:p w:rsidR="00620D35" w:rsidRDefault="00620D35" w:rsidP="00CA6B91">
            <w:pPr>
              <w:jc w:val="both"/>
              <w:rPr>
                <w:rFonts w:cs="Arial"/>
                <w:sz w:val="16"/>
                <w:szCs w:val="16"/>
              </w:rPr>
            </w:pPr>
            <w:r w:rsidRPr="007A4CDC">
              <w:rPr>
                <w:rFonts w:cs="Arial"/>
                <w:sz w:val="16"/>
                <w:szCs w:val="16"/>
                <w:u w:val="single"/>
              </w:rPr>
              <w:lastRenderedPageBreak/>
              <w:t>Obrazložitev:</w:t>
            </w:r>
            <w:r w:rsidRPr="007A4CDC">
              <w:rPr>
                <w:rFonts w:cs="Arial"/>
                <w:sz w:val="16"/>
                <w:szCs w:val="16"/>
              </w:rPr>
              <w:t xml:space="preserve"> </w:t>
            </w:r>
          </w:p>
          <w:p w:rsidR="00620D35" w:rsidRDefault="00620D35" w:rsidP="00CA6B91">
            <w:pPr>
              <w:jc w:val="both"/>
              <w:rPr>
                <w:rFonts w:cs="Arial"/>
                <w:sz w:val="16"/>
                <w:szCs w:val="16"/>
              </w:rPr>
            </w:pPr>
            <w:r>
              <w:rPr>
                <w:rFonts w:cs="Arial"/>
                <w:sz w:val="16"/>
                <w:szCs w:val="16"/>
              </w:rPr>
              <w:t xml:space="preserve">Dodatna znižana stopnja DDV se predlaga v </w:t>
            </w:r>
            <w:r w:rsidRPr="007A4CDC">
              <w:rPr>
                <w:rFonts w:cs="Arial"/>
                <w:sz w:val="16"/>
                <w:szCs w:val="16"/>
              </w:rPr>
              <w:t xml:space="preserve">izogib </w:t>
            </w:r>
            <w:r>
              <w:rPr>
                <w:rFonts w:cs="Arial"/>
                <w:sz w:val="16"/>
                <w:szCs w:val="16"/>
              </w:rPr>
              <w:t xml:space="preserve"> </w:t>
            </w:r>
            <w:r w:rsidRPr="007A4CDC">
              <w:rPr>
                <w:rFonts w:cs="Arial"/>
                <w:sz w:val="16"/>
                <w:szCs w:val="16"/>
              </w:rPr>
              <w:t xml:space="preserve">postopnemu propadu knjige na Slovenskem, ki bo </w:t>
            </w:r>
            <w:r>
              <w:rPr>
                <w:rFonts w:cs="Arial"/>
                <w:sz w:val="16"/>
                <w:szCs w:val="16"/>
              </w:rPr>
              <w:t xml:space="preserve">sicer </w:t>
            </w:r>
            <w:r w:rsidRPr="007A4CDC">
              <w:rPr>
                <w:rFonts w:cs="Arial"/>
                <w:sz w:val="16"/>
                <w:szCs w:val="16"/>
              </w:rPr>
              <w:t xml:space="preserve">predraga in zato nadomeščena s knjigami v </w:t>
            </w:r>
            <w:r>
              <w:rPr>
                <w:rFonts w:cs="Arial"/>
                <w:sz w:val="16"/>
                <w:szCs w:val="16"/>
              </w:rPr>
              <w:t xml:space="preserve">tujem, </w:t>
            </w:r>
            <w:r w:rsidRPr="007A4CDC">
              <w:rPr>
                <w:rFonts w:cs="Arial"/>
                <w:sz w:val="16"/>
                <w:szCs w:val="16"/>
              </w:rPr>
              <w:t>angleškem jeziku (primer</w:t>
            </w:r>
            <w:r>
              <w:rPr>
                <w:rFonts w:cs="Arial"/>
                <w:sz w:val="16"/>
                <w:szCs w:val="16"/>
              </w:rPr>
              <w:t xml:space="preserve">java z drugimi DČ, ki imajo v primerjavi z RS uveljavljeno zelo znižano oz. celo </w:t>
            </w:r>
            <w:r w:rsidRPr="007A4CDC">
              <w:rPr>
                <w:rFonts w:cs="Arial"/>
                <w:sz w:val="16"/>
                <w:szCs w:val="16"/>
              </w:rPr>
              <w:t>0% za knjige)</w:t>
            </w:r>
            <w:r>
              <w:rPr>
                <w:rFonts w:cs="Arial"/>
                <w:sz w:val="16"/>
                <w:szCs w:val="16"/>
              </w:rPr>
              <w:t>;</w:t>
            </w:r>
          </w:p>
          <w:p w:rsidR="00620D35" w:rsidRDefault="00620D35" w:rsidP="00CA6B91">
            <w:pPr>
              <w:jc w:val="both"/>
              <w:rPr>
                <w:rFonts w:cs="Arial"/>
                <w:sz w:val="16"/>
                <w:szCs w:val="16"/>
              </w:rPr>
            </w:pPr>
          </w:p>
          <w:p w:rsidR="00620D35" w:rsidRDefault="00620D35" w:rsidP="00CA6B91">
            <w:pPr>
              <w:jc w:val="both"/>
              <w:rPr>
                <w:rFonts w:cs="Arial"/>
                <w:sz w:val="16"/>
                <w:szCs w:val="16"/>
              </w:rPr>
            </w:pPr>
            <w:r>
              <w:rPr>
                <w:rFonts w:cs="Arial"/>
                <w:sz w:val="16"/>
                <w:szCs w:val="16"/>
              </w:rPr>
              <w:t>Znižana stopnja DDV bi zagotovo pocenila končne cene knjig;</w:t>
            </w:r>
          </w:p>
          <w:p w:rsidR="00620D35" w:rsidRDefault="00620D35" w:rsidP="00CA6B91">
            <w:pPr>
              <w:jc w:val="both"/>
              <w:rPr>
                <w:rFonts w:cs="Arial"/>
                <w:sz w:val="16"/>
                <w:szCs w:val="16"/>
              </w:rPr>
            </w:pPr>
          </w:p>
          <w:p w:rsidR="00620D35" w:rsidRPr="007A4CDC" w:rsidRDefault="00620D35" w:rsidP="00CA6B91">
            <w:pPr>
              <w:jc w:val="both"/>
              <w:rPr>
                <w:rFonts w:cs="Arial"/>
                <w:b/>
                <w:color w:val="000000"/>
                <w:sz w:val="16"/>
                <w:szCs w:val="16"/>
              </w:rPr>
            </w:pPr>
            <w:r>
              <w:rPr>
                <w:rFonts w:cs="Arial"/>
                <w:sz w:val="16"/>
                <w:szCs w:val="16"/>
              </w:rPr>
              <w:t>Tudi iz veljavnega Koalicijskega sporazumu izhaja, da se bo v Sloveniji omogočila ničelna stopnja DDV za kakovostno leposlovno in znanstveno knjigo, hkrati pa tudi za elektronsko knjigo in revije.</w:t>
            </w:r>
          </w:p>
        </w:tc>
        <w:tc>
          <w:tcPr>
            <w:tcW w:w="1394" w:type="dxa"/>
            <w:tcBorders>
              <w:top w:val="single" w:sz="4" w:space="0" w:color="auto"/>
              <w:left w:val="single" w:sz="4" w:space="0" w:color="auto"/>
              <w:bottom w:val="single" w:sz="4" w:space="0" w:color="auto"/>
              <w:right w:val="single" w:sz="4" w:space="0" w:color="auto"/>
            </w:tcBorders>
          </w:tcPr>
          <w:p w:rsidR="00620D35" w:rsidRDefault="00620D35" w:rsidP="00CA6B91">
            <w:pPr>
              <w:rPr>
                <w:rFonts w:cs="Arial"/>
                <w:sz w:val="16"/>
                <w:szCs w:val="16"/>
              </w:rPr>
            </w:pPr>
            <w:r w:rsidRPr="007A4CDC">
              <w:rPr>
                <w:rFonts w:cs="Arial"/>
                <w:sz w:val="16"/>
                <w:szCs w:val="16"/>
              </w:rPr>
              <w:lastRenderedPageBreak/>
              <w:t>SE NE UPOŠTEVA</w:t>
            </w:r>
          </w:p>
          <w:p w:rsidR="009476A8" w:rsidRDefault="009476A8" w:rsidP="00CA6B91">
            <w:pPr>
              <w:rPr>
                <w:rFonts w:cs="Arial"/>
                <w:sz w:val="16"/>
                <w:szCs w:val="16"/>
              </w:rPr>
            </w:pPr>
          </w:p>
          <w:p w:rsidR="009476A8" w:rsidRPr="009476A8" w:rsidRDefault="009476A8" w:rsidP="00CA6B91">
            <w:pPr>
              <w:rPr>
                <w:rFonts w:cs="Arial"/>
                <w:sz w:val="16"/>
                <w:szCs w:val="16"/>
              </w:rPr>
            </w:pP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autoSpaceDE w:val="0"/>
              <w:autoSpaceDN w:val="0"/>
              <w:jc w:val="both"/>
              <w:rPr>
                <w:rFonts w:cs="Arial"/>
                <w:sz w:val="16"/>
                <w:szCs w:val="16"/>
              </w:rPr>
            </w:pPr>
            <w:r w:rsidRPr="007A4CDC">
              <w:rPr>
                <w:rFonts w:cs="Arial"/>
                <w:sz w:val="16"/>
                <w:szCs w:val="16"/>
              </w:rPr>
              <w:t>Uvedba dodatne nižje stopnje DDV v višini 5% (le) za posamezne vrst</w:t>
            </w:r>
            <w:r>
              <w:rPr>
                <w:rFonts w:cs="Arial"/>
                <w:sz w:val="16"/>
                <w:szCs w:val="16"/>
              </w:rPr>
              <w:t>e</w:t>
            </w:r>
            <w:r w:rsidRPr="007A4CDC">
              <w:rPr>
                <w:rFonts w:cs="Arial"/>
                <w:sz w:val="16"/>
                <w:szCs w:val="16"/>
              </w:rPr>
              <w:t xml:space="preserve"> publikacij, t.j. knjig, bi torej pomenila odstopanje od uveljavljenega sistema DDV v Sloveniji, v skladu s katerim so vse tiskane </w:t>
            </w:r>
            <w:r w:rsidRPr="007A4CDC">
              <w:rPr>
                <w:rFonts w:cs="Arial"/>
                <w:sz w:val="16"/>
                <w:szCs w:val="16"/>
              </w:rPr>
              <w:lastRenderedPageBreak/>
              <w:t>publikacije (po novem pa tudi elektronske) obdavčene z enotno nižjo, 9,5-odstotno stopnjo DDV, kar bi povzročilo povečanje administrativnih obremenitev gospodarskih subjektov, dobaviteljev raznovrstnih publikacij (knjig, časopisov, periodičnih publikacij in ostalih tovrstnih gradiv)</w:t>
            </w:r>
            <w:r>
              <w:rPr>
                <w:rFonts w:cs="Arial"/>
                <w:sz w:val="16"/>
                <w:szCs w:val="16"/>
              </w:rPr>
              <w:t>, bodisi v tiskani oz. v elektronski obliki, vključno z vidika pravilne identifikacije ustreznih stopenj DDV posameznim dobavam in potrebne nadgradnje informacijskih sistemov</w:t>
            </w:r>
            <w:r w:rsidRPr="007A4CDC">
              <w:rPr>
                <w:rFonts w:cs="Arial"/>
                <w:sz w:val="16"/>
                <w:szCs w:val="16"/>
              </w:rPr>
              <w:t>.</w:t>
            </w:r>
          </w:p>
          <w:p w:rsidR="00620D35" w:rsidRPr="007A4CDC" w:rsidRDefault="00620D35" w:rsidP="00CA6B91">
            <w:pPr>
              <w:autoSpaceDE w:val="0"/>
              <w:autoSpaceDN w:val="0"/>
              <w:jc w:val="both"/>
              <w:rPr>
                <w:rFonts w:cs="Arial"/>
                <w:sz w:val="16"/>
                <w:szCs w:val="16"/>
              </w:rPr>
            </w:pPr>
          </w:p>
          <w:p w:rsidR="00620D35" w:rsidRPr="00B60ACE" w:rsidRDefault="00620D35" w:rsidP="00CA6B91">
            <w:pPr>
              <w:jc w:val="both"/>
              <w:rPr>
                <w:rFonts w:cs="Arial"/>
                <w:noProof/>
                <w:sz w:val="16"/>
                <w:szCs w:val="16"/>
              </w:rPr>
            </w:pPr>
            <w:r>
              <w:rPr>
                <w:rFonts w:cs="Arial"/>
                <w:noProof/>
                <w:sz w:val="16"/>
                <w:szCs w:val="16"/>
              </w:rPr>
              <w:t>gl. tudi obrazložitev v zvezi s pobudo za u</w:t>
            </w:r>
            <w:r w:rsidRPr="005E6603">
              <w:rPr>
                <w:rFonts w:cs="Arial"/>
                <w:sz w:val="16"/>
                <w:szCs w:val="16"/>
              </w:rPr>
              <w:t>vedb</w:t>
            </w:r>
            <w:r>
              <w:rPr>
                <w:rFonts w:cs="Arial"/>
                <w:sz w:val="16"/>
                <w:szCs w:val="16"/>
              </w:rPr>
              <w:t>o</w:t>
            </w:r>
            <w:r w:rsidRPr="005E6603">
              <w:rPr>
                <w:rFonts w:cs="Arial"/>
                <w:sz w:val="16"/>
                <w:szCs w:val="16"/>
              </w:rPr>
              <w:t xml:space="preserve"> dodatne nižje stopnje DDV (5%) za vse publikacije v tiskani in elektronski obliki</w:t>
            </w:r>
          </w:p>
        </w:tc>
      </w:tr>
      <w:tr w:rsidR="00620D35" w:rsidRPr="007A4CDC" w:rsidTr="00CA6B91">
        <w:trPr>
          <w:trHeight w:val="804"/>
        </w:trPr>
        <w:tc>
          <w:tcPr>
            <w:tcW w:w="582"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Pr>
                <w:rFonts w:cs="Arial"/>
                <w:sz w:val="16"/>
                <w:szCs w:val="16"/>
              </w:rPr>
              <w:lastRenderedPageBreak/>
              <w:t>7</w:t>
            </w:r>
            <w:r w:rsidRPr="007A4CDC">
              <w:rPr>
                <w:rFonts w:cs="Arial"/>
                <w:sz w:val="16"/>
                <w:szCs w:val="16"/>
              </w:rPr>
              <w:t>.</w:t>
            </w:r>
          </w:p>
        </w:tc>
        <w:tc>
          <w:tcPr>
            <w:tcW w:w="4623" w:type="dxa"/>
            <w:tcBorders>
              <w:top w:val="single" w:sz="4" w:space="0" w:color="auto"/>
              <w:left w:val="single" w:sz="4" w:space="0" w:color="auto"/>
              <w:bottom w:val="single" w:sz="4" w:space="0" w:color="auto"/>
              <w:right w:val="single" w:sz="4" w:space="0" w:color="auto"/>
            </w:tcBorders>
          </w:tcPr>
          <w:p w:rsidR="00620D35" w:rsidRDefault="00620D35" w:rsidP="00CA6B91">
            <w:pPr>
              <w:rPr>
                <w:rFonts w:cs="Arial"/>
                <w:b/>
                <w:sz w:val="16"/>
                <w:szCs w:val="16"/>
              </w:rPr>
            </w:pPr>
          </w:p>
          <w:p w:rsidR="00620D35" w:rsidRDefault="00620D35" w:rsidP="00CA6B91">
            <w:pPr>
              <w:rPr>
                <w:rFonts w:cs="Arial"/>
                <w:b/>
                <w:sz w:val="16"/>
                <w:szCs w:val="16"/>
              </w:rPr>
            </w:pPr>
          </w:p>
          <w:p w:rsidR="00620D35" w:rsidRDefault="00620D35" w:rsidP="00CA6B91">
            <w:pPr>
              <w:rPr>
                <w:rFonts w:cs="Arial"/>
                <w:b/>
                <w:sz w:val="16"/>
                <w:szCs w:val="16"/>
              </w:rPr>
            </w:pPr>
          </w:p>
          <w:p w:rsidR="00620D35" w:rsidRDefault="00620D35" w:rsidP="00CA6B91">
            <w:pPr>
              <w:rPr>
                <w:rFonts w:cs="Arial"/>
                <w:b/>
                <w:sz w:val="16"/>
                <w:szCs w:val="16"/>
              </w:rPr>
            </w:pPr>
            <w:r w:rsidRPr="007A4CDC">
              <w:rPr>
                <w:rFonts w:cs="Arial"/>
                <w:b/>
                <w:sz w:val="16"/>
                <w:szCs w:val="16"/>
              </w:rPr>
              <w:t>Založba Beletrina</w:t>
            </w:r>
          </w:p>
          <w:p w:rsidR="00620D35" w:rsidRDefault="00620D35" w:rsidP="00CA6B91">
            <w:pPr>
              <w:rPr>
                <w:rFonts w:cs="Arial"/>
                <w:b/>
                <w:sz w:val="16"/>
                <w:szCs w:val="16"/>
              </w:rPr>
            </w:pPr>
          </w:p>
          <w:p w:rsidR="00620D35" w:rsidRDefault="00620D35" w:rsidP="00CA6B91">
            <w:pPr>
              <w:rPr>
                <w:rFonts w:cs="Arial"/>
                <w:b/>
                <w:sz w:val="16"/>
                <w:szCs w:val="16"/>
              </w:rPr>
            </w:pPr>
            <w:r>
              <w:rPr>
                <w:rFonts w:cs="Arial"/>
                <w:b/>
                <w:sz w:val="16"/>
                <w:szCs w:val="16"/>
              </w:rPr>
              <w:t>Založba UMco</w:t>
            </w:r>
          </w:p>
          <w:p w:rsidR="00620D35" w:rsidRDefault="00620D35" w:rsidP="00CA6B91">
            <w:pPr>
              <w:rPr>
                <w:rFonts w:cs="Arial"/>
                <w:b/>
                <w:sz w:val="16"/>
                <w:szCs w:val="16"/>
              </w:rPr>
            </w:pPr>
          </w:p>
          <w:p w:rsidR="00620D35" w:rsidRDefault="00620D35" w:rsidP="00CA6B91">
            <w:pPr>
              <w:rPr>
                <w:rFonts w:cs="Arial"/>
                <w:b/>
                <w:sz w:val="16"/>
                <w:szCs w:val="16"/>
              </w:rPr>
            </w:pPr>
            <w:r>
              <w:rPr>
                <w:rFonts w:cs="Arial"/>
                <w:b/>
                <w:sz w:val="16"/>
                <w:szCs w:val="16"/>
              </w:rPr>
              <w:t>Družina d.o.o.</w:t>
            </w:r>
          </w:p>
          <w:p w:rsidR="00620D35" w:rsidRDefault="00620D35" w:rsidP="00CA6B91">
            <w:pPr>
              <w:rPr>
                <w:rFonts w:cs="Arial"/>
                <w:b/>
                <w:sz w:val="16"/>
                <w:szCs w:val="16"/>
              </w:rPr>
            </w:pPr>
          </w:p>
          <w:p w:rsidR="00620D35" w:rsidRDefault="00620D35" w:rsidP="00CA6B91">
            <w:pPr>
              <w:rPr>
                <w:rFonts w:cs="Arial"/>
                <w:b/>
                <w:sz w:val="16"/>
                <w:szCs w:val="16"/>
              </w:rPr>
            </w:pPr>
            <w:r>
              <w:rPr>
                <w:rFonts w:cs="Arial"/>
                <w:b/>
                <w:sz w:val="16"/>
                <w:szCs w:val="16"/>
              </w:rPr>
              <w:t>fizična oseba 2., založnica</w:t>
            </w:r>
          </w:p>
          <w:p w:rsidR="00620D35" w:rsidRDefault="00620D35" w:rsidP="00CA6B91">
            <w:pPr>
              <w:rPr>
                <w:rFonts w:cs="Arial"/>
                <w:b/>
                <w:sz w:val="16"/>
                <w:szCs w:val="16"/>
              </w:rPr>
            </w:pPr>
          </w:p>
          <w:p w:rsidR="00620D35" w:rsidRDefault="00620D35" w:rsidP="00CA6B91">
            <w:pPr>
              <w:rPr>
                <w:rFonts w:cs="Arial"/>
                <w:b/>
                <w:sz w:val="16"/>
                <w:szCs w:val="16"/>
              </w:rPr>
            </w:pPr>
            <w:r>
              <w:rPr>
                <w:rFonts w:cs="Arial"/>
                <w:b/>
                <w:sz w:val="16"/>
                <w:szCs w:val="16"/>
              </w:rPr>
              <w:t>Mladinska knjiga Založba d.d.</w:t>
            </w:r>
          </w:p>
          <w:p w:rsidR="00620D35" w:rsidRDefault="00620D35" w:rsidP="00CA6B91">
            <w:pPr>
              <w:rPr>
                <w:rFonts w:cs="Arial"/>
                <w:b/>
                <w:sz w:val="16"/>
                <w:szCs w:val="16"/>
              </w:rPr>
            </w:pPr>
          </w:p>
          <w:p w:rsidR="00620D35" w:rsidRPr="007A4CDC" w:rsidRDefault="00620D35" w:rsidP="00CA6B91">
            <w:pPr>
              <w:rPr>
                <w:rFonts w:cs="Arial"/>
                <w:b/>
                <w:sz w:val="16"/>
                <w:szCs w:val="16"/>
              </w:rPr>
            </w:pPr>
            <w:r>
              <w:rPr>
                <w:rFonts w:cs="Arial"/>
                <w:b/>
                <w:sz w:val="16"/>
                <w:szCs w:val="16"/>
              </w:rPr>
              <w:lastRenderedPageBreak/>
              <w:t>fizična oseba 3. , založnica</w:t>
            </w: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color w:val="000000"/>
                <w:sz w:val="16"/>
                <w:szCs w:val="16"/>
              </w:rPr>
            </w:pPr>
            <w:r w:rsidRPr="007A4CDC">
              <w:rPr>
                <w:rFonts w:cs="Arial"/>
                <w:b/>
                <w:color w:val="000000"/>
                <w:sz w:val="16"/>
                <w:szCs w:val="16"/>
              </w:rPr>
              <w:lastRenderedPageBreak/>
              <w:t>PREDLOG:</w:t>
            </w:r>
          </w:p>
          <w:p w:rsidR="00620D35" w:rsidRPr="00A73D5C" w:rsidRDefault="00620D35" w:rsidP="00CA6B91">
            <w:pPr>
              <w:jc w:val="both"/>
              <w:rPr>
                <w:rFonts w:cs="Arial"/>
                <w:sz w:val="16"/>
                <w:szCs w:val="16"/>
              </w:rPr>
            </w:pPr>
            <w:r w:rsidRPr="00A73D5C">
              <w:rPr>
                <w:rFonts w:cs="Arial"/>
                <w:sz w:val="16"/>
                <w:szCs w:val="16"/>
              </w:rPr>
              <w:t xml:space="preserve">Uvedba dodatne nižje stopnje DDV (5%) za tiskane knjige </w:t>
            </w:r>
          </w:p>
          <w:p w:rsidR="00620D35" w:rsidRPr="00A73D5C" w:rsidRDefault="00620D35" w:rsidP="00CA6B91">
            <w:pPr>
              <w:rPr>
                <w:rFonts w:cs="Arial"/>
                <w:sz w:val="16"/>
                <w:szCs w:val="16"/>
              </w:rPr>
            </w:pPr>
          </w:p>
          <w:p w:rsidR="00620D35" w:rsidRPr="00A73D5C" w:rsidRDefault="00620D35" w:rsidP="00CA6B91">
            <w:pPr>
              <w:jc w:val="both"/>
              <w:rPr>
                <w:rFonts w:cs="Arial"/>
                <w:sz w:val="16"/>
                <w:szCs w:val="16"/>
              </w:rPr>
            </w:pPr>
            <w:r w:rsidRPr="00A73D5C">
              <w:rPr>
                <w:rFonts w:cs="Arial"/>
                <w:sz w:val="16"/>
                <w:szCs w:val="16"/>
                <w:u w:val="single"/>
              </w:rPr>
              <w:t>Obrazložitev:</w:t>
            </w:r>
            <w:r w:rsidRPr="00A73D5C">
              <w:rPr>
                <w:rFonts w:cs="Arial"/>
                <w:sz w:val="16"/>
                <w:szCs w:val="16"/>
              </w:rPr>
              <w:t xml:space="preserve"> </w:t>
            </w:r>
          </w:p>
          <w:p w:rsidR="00620D35" w:rsidRPr="00A73D5C" w:rsidRDefault="00620D35" w:rsidP="00CA6B91">
            <w:pPr>
              <w:jc w:val="both"/>
              <w:rPr>
                <w:rFonts w:cs="Arial"/>
                <w:sz w:val="16"/>
                <w:szCs w:val="16"/>
              </w:rPr>
            </w:pPr>
            <w:r w:rsidRPr="00A73D5C">
              <w:rPr>
                <w:rFonts w:cs="Arial"/>
                <w:sz w:val="16"/>
                <w:szCs w:val="16"/>
              </w:rPr>
              <w:t>Oslabitev založniške panoge v času zadnje gospodarske krize (prepolovitev ocenjenega prometa panoge), krčenje dodeljenih državnih subvencij Javne agencije za knjige za 30 % ter znaten upad sredstev za odkup novega gradiva v knjižnicah;</w:t>
            </w:r>
          </w:p>
          <w:p w:rsidR="00620D35" w:rsidRPr="00A73D5C" w:rsidRDefault="00620D35" w:rsidP="00CA6B91">
            <w:pPr>
              <w:jc w:val="both"/>
              <w:rPr>
                <w:rFonts w:cs="Arial"/>
                <w:sz w:val="16"/>
                <w:szCs w:val="16"/>
              </w:rPr>
            </w:pPr>
          </w:p>
          <w:p w:rsidR="00620D35" w:rsidRPr="00A73D5C" w:rsidRDefault="00620D35" w:rsidP="00CA6B91">
            <w:pPr>
              <w:jc w:val="both"/>
              <w:rPr>
                <w:rFonts w:cs="Arial"/>
                <w:sz w:val="16"/>
                <w:szCs w:val="16"/>
              </w:rPr>
            </w:pPr>
            <w:r w:rsidRPr="00A73D5C">
              <w:rPr>
                <w:rFonts w:cs="Arial"/>
                <w:sz w:val="16"/>
                <w:szCs w:val="16"/>
              </w:rPr>
              <w:t xml:space="preserve">Spodbuda k ohranjanju slovenskega jezika ter </w:t>
            </w:r>
            <w:r w:rsidRPr="00A73D5C">
              <w:rPr>
                <w:rFonts w:cs="Arial"/>
                <w:sz w:val="16"/>
                <w:szCs w:val="16"/>
              </w:rPr>
              <w:lastRenderedPageBreak/>
              <w:t>podpora slovenski knjigi, zaradi česar ne v tem primeru ne smemo ravnati izključno po kratkoročnih ekonomskih kriterijih;</w:t>
            </w:r>
          </w:p>
          <w:p w:rsidR="00620D35" w:rsidRPr="00A73D5C" w:rsidRDefault="00620D35" w:rsidP="00CA6B91">
            <w:pPr>
              <w:jc w:val="both"/>
              <w:rPr>
                <w:rFonts w:cs="Arial"/>
                <w:sz w:val="16"/>
                <w:szCs w:val="16"/>
              </w:rPr>
            </w:pPr>
          </w:p>
          <w:p w:rsidR="00620D35" w:rsidRPr="00890BA0" w:rsidRDefault="00620D35" w:rsidP="00CA6B91">
            <w:pPr>
              <w:jc w:val="both"/>
              <w:rPr>
                <w:rFonts w:cs="Arial"/>
                <w:sz w:val="16"/>
                <w:szCs w:val="16"/>
              </w:rPr>
            </w:pPr>
            <w:r w:rsidRPr="00A73D5C">
              <w:rPr>
                <w:rFonts w:cs="Arial"/>
                <w:sz w:val="16"/>
                <w:szCs w:val="16"/>
              </w:rPr>
              <w:t>Z znižanjem stopnje DDV bi se strukturno razbremenil sistem, saj bi se pospešila prodaja knjig, razbremenila gospodinjstva pri nakupu učbenikov in s posledično večjo prodajo povečal pritok sredstev v državno blagajno (kar bi zagotavljalo vsaj delno nevtralnost ukrepa za javne finance);</w:t>
            </w:r>
          </w:p>
        </w:tc>
        <w:tc>
          <w:tcPr>
            <w:tcW w:w="1394" w:type="dxa"/>
            <w:tcBorders>
              <w:top w:val="single" w:sz="4" w:space="0" w:color="auto"/>
              <w:left w:val="single" w:sz="4" w:space="0" w:color="auto"/>
              <w:bottom w:val="single" w:sz="4" w:space="0" w:color="auto"/>
              <w:right w:val="single" w:sz="4" w:space="0" w:color="auto"/>
            </w:tcBorders>
          </w:tcPr>
          <w:p w:rsidR="00620D35" w:rsidRPr="009476A8" w:rsidRDefault="00620D35" w:rsidP="00CA6B91">
            <w:pPr>
              <w:rPr>
                <w:rFonts w:cs="Arial"/>
                <w:sz w:val="16"/>
                <w:szCs w:val="16"/>
              </w:rPr>
            </w:pPr>
            <w:r w:rsidRPr="009476A8">
              <w:rPr>
                <w:rFonts w:cs="Arial"/>
                <w:sz w:val="16"/>
                <w:szCs w:val="16"/>
              </w:rPr>
              <w:lastRenderedPageBreak/>
              <w:t>SE NE UPOŠTEVA</w:t>
            </w:r>
          </w:p>
          <w:p w:rsidR="009476A8" w:rsidRPr="009476A8" w:rsidRDefault="009476A8" w:rsidP="00CA6B91">
            <w:pPr>
              <w:rPr>
                <w:rFonts w:cs="Arial"/>
                <w:sz w:val="16"/>
                <w:szCs w:val="16"/>
              </w:rPr>
            </w:pPr>
          </w:p>
          <w:p w:rsidR="009476A8" w:rsidRPr="007A4CDC" w:rsidRDefault="009476A8" w:rsidP="00CA6B91">
            <w:pPr>
              <w:rPr>
                <w:rFonts w:cs="Arial"/>
                <w:sz w:val="16"/>
                <w:szCs w:val="16"/>
              </w:rPr>
            </w:pP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sidRPr="007A4CDC">
              <w:rPr>
                <w:rFonts w:cs="Arial"/>
                <w:sz w:val="16"/>
                <w:szCs w:val="16"/>
              </w:rPr>
              <w:t xml:space="preserve">gl. </w:t>
            </w:r>
            <w:r>
              <w:rPr>
                <w:rFonts w:cs="Arial"/>
                <w:noProof/>
                <w:sz w:val="16"/>
                <w:szCs w:val="16"/>
              </w:rPr>
              <w:t>obrazložitev v zvezi s pobudo za u</w:t>
            </w:r>
            <w:r w:rsidRPr="005E6603">
              <w:rPr>
                <w:rFonts w:cs="Arial"/>
                <w:sz w:val="16"/>
                <w:szCs w:val="16"/>
              </w:rPr>
              <w:t>vedb</w:t>
            </w:r>
            <w:r>
              <w:rPr>
                <w:rFonts w:cs="Arial"/>
                <w:sz w:val="16"/>
                <w:szCs w:val="16"/>
              </w:rPr>
              <w:t>o</w:t>
            </w:r>
            <w:r w:rsidRPr="005E6603">
              <w:rPr>
                <w:rFonts w:cs="Arial"/>
                <w:sz w:val="16"/>
                <w:szCs w:val="16"/>
              </w:rPr>
              <w:t xml:space="preserve"> dodatne nižje stopnje DDV (5%) za vse publikacije v tiskani in elektronski obliki</w:t>
            </w:r>
          </w:p>
        </w:tc>
      </w:tr>
      <w:tr w:rsidR="00620D35" w:rsidRPr="007A4CDC" w:rsidTr="00CA6B91">
        <w:trPr>
          <w:trHeight w:val="804"/>
        </w:trPr>
        <w:tc>
          <w:tcPr>
            <w:tcW w:w="582"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Pr>
                <w:rFonts w:cs="Arial"/>
                <w:sz w:val="16"/>
                <w:szCs w:val="16"/>
              </w:rPr>
              <w:lastRenderedPageBreak/>
              <w:t>8.</w:t>
            </w:r>
          </w:p>
        </w:tc>
        <w:tc>
          <w:tcPr>
            <w:tcW w:w="4623" w:type="dxa"/>
            <w:tcBorders>
              <w:top w:val="single" w:sz="4" w:space="0" w:color="auto"/>
              <w:left w:val="single" w:sz="4" w:space="0" w:color="auto"/>
              <w:bottom w:val="single" w:sz="4" w:space="0" w:color="auto"/>
              <w:right w:val="single" w:sz="4" w:space="0" w:color="auto"/>
            </w:tcBorders>
          </w:tcPr>
          <w:p w:rsidR="00620D35" w:rsidRDefault="00620D35" w:rsidP="00CA6B91">
            <w:pPr>
              <w:rPr>
                <w:rFonts w:cs="Arial"/>
                <w:b/>
                <w:sz w:val="16"/>
                <w:szCs w:val="16"/>
              </w:rPr>
            </w:pPr>
            <w:r>
              <w:rPr>
                <w:rFonts w:cs="Arial"/>
                <w:b/>
                <w:sz w:val="16"/>
                <w:szCs w:val="16"/>
              </w:rPr>
              <w:t>Zavod za zdravstveno zavarovanje Slovenije (ZZZS)</w:t>
            </w:r>
          </w:p>
        </w:tc>
        <w:tc>
          <w:tcPr>
            <w:tcW w:w="3678"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b/>
                <w:color w:val="000000"/>
                <w:sz w:val="16"/>
                <w:szCs w:val="16"/>
              </w:rPr>
            </w:pPr>
            <w:r>
              <w:rPr>
                <w:rFonts w:cs="Arial"/>
                <w:b/>
                <w:color w:val="000000"/>
                <w:sz w:val="16"/>
                <w:szCs w:val="16"/>
              </w:rPr>
              <w:t>PREDLOG:</w:t>
            </w:r>
          </w:p>
          <w:p w:rsidR="00620D35" w:rsidRPr="005E6603" w:rsidRDefault="00620D35" w:rsidP="00CA6B91">
            <w:pPr>
              <w:jc w:val="both"/>
              <w:rPr>
                <w:rFonts w:cs="Arial"/>
                <w:color w:val="000000"/>
                <w:sz w:val="16"/>
                <w:szCs w:val="16"/>
              </w:rPr>
            </w:pPr>
            <w:r w:rsidRPr="005E6603">
              <w:rPr>
                <w:rFonts w:cs="Arial"/>
                <w:color w:val="000000"/>
                <w:sz w:val="16"/>
                <w:szCs w:val="16"/>
              </w:rPr>
              <w:t>Širitev nižje stopnje DDV tudi za storitve prilagoditev in izposoje medicinskih pripomočkov (širitev 4. točke Priloge I k ZDDV</w:t>
            </w:r>
            <w:r>
              <w:rPr>
                <w:rFonts w:cs="Arial"/>
                <w:color w:val="000000"/>
                <w:sz w:val="16"/>
                <w:szCs w:val="16"/>
              </w:rPr>
              <w:t>-1</w:t>
            </w:r>
            <w:r w:rsidRPr="005E6603">
              <w:rPr>
                <w:rFonts w:cs="Arial"/>
                <w:color w:val="000000"/>
                <w:sz w:val="16"/>
                <w:szCs w:val="16"/>
              </w:rPr>
              <w:t>)</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7A4CDC">
              <w:rPr>
                <w:rFonts w:cs="Arial"/>
                <w:sz w:val="16"/>
                <w:szCs w:val="16"/>
              </w:rPr>
              <w:t>SE NE UPOŠTEVA</w:t>
            </w: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Pr>
                <w:rFonts w:cs="Arial"/>
                <w:sz w:val="16"/>
                <w:szCs w:val="16"/>
              </w:rPr>
              <w:t xml:space="preserve">Predlog širitve 4. točke Priloge I k ZDDV-1 ni sprejemljiv z vidika obveznosti upoštevanja Direktive 2006/112/EU, po kateri se nižja stopnja v skladu s 4. točko Priloge III te direktive lahko uporablja za »medicinsko opremo, pripomočke in druge naprave, ki se običajno uporabljajo za lajšanje ali zdravljenje invalidnosti, za izključno osebno rabo invalidne osebe, skupaj s popravili takšnega blaga ter dobavo avtomobilskih sedežev za otroke«. Nižja stopnja po tej določbi je tako omejena zgolj na dobave medicinske opreme in pripomočkov za osebno rabo (torej na dobave blaga), vključno s popravili tega blaga (torej le-te storitve), ne pa tudi na ostale storitve. Takšna razlaga je tudi skladna z razlago sodne prakse Sodišča EU, po kateri je treba Prilogo III - s seznamom dobav blaga in storitev, za katere se lahko uporabljajo nižje stopnje - kot odstopanje od načela, po katerem države članice uporabljajo </w:t>
            </w:r>
            <w:r>
              <w:rPr>
                <w:rFonts w:cs="Arial"/>
                <w:sz w:val="16"/>
                <w:szCs w:val="16"/>
              </w:rPr>
              <w:lastRenderedPageBreak/>
              <w:t>splošno stopnjo DDV za transakcije, za katere velja ta davek, razlagati ozko.</w:t>
            </w:r>
          </w:p>
        </w:tc>
      </w:tr>
      <w:tr w:rsidR="00620D35" w:rsidRPr="007A4CDC" w:rsidTr="00CA6B91">
        <w:trPr>
          <w:trHeight w:val="790"/>
        </w:trPr>
        <w:tc>
          <w:tcPr>
            <w:tcW w:w="582"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Pr>
                <w:rFonts w:cs="Arial"/>
                <w:sz w:val="16"/>
                <w:szCs w:val="16"/>
              </w:rPr>
              <w:lastRenderedPageBreak/>
              <w:t>9</w:t>
            </w:r>
            <w:r w:rsidRPr="007A4CDC">
              <w:rPr>
                <w:rFonts w:cs="Arial"/>
                <w:sz w:val="16"/>
                <w:szCs w:val="16"/>
              </w:rPr>
              <w:t>.</w:t>
            </w:r>
          </w:p>
        </w:tc>
        <w:tc>
          <w:tcPr>
            <w:tcW w:w="462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b/>
                <w:sz w:val="16"/>
                <w:szCs w:val="16"/>
              </w:rPr>
            </w:pPr>
            <w:r w:rsidRPr="007A4CDC">
              <w:rPr>
                <w:rFonts w:cs="Arial"/>
                <w:b/>
                <w:sz w:val="16"/>
                <w:szCs w:val="16"/>
              </w:rPr>
              <w:t xml:space="preserve">preko </w:t>
            </w:r>
            <w:hyperlink r:id="rId39" w:history="1">
              <w:r w:rsidRPr="007A4CDC">
                <w:rPr>
                  <w:rStyle w:val="Hiperpovezava"/>
                  <w:rFonts w:cs="Arial"/>
                  <w:b/>
                  <w:sz w:val="16"/>
                  <w:szCs w:val="16"/>
                </w:rPr>
                <w:t>e-uprava.admin@gov.si</w:t>
              </w:r>
            </w:hyperlink>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sz w:val="16"/>
                <w:szCs w:val="16"/>
              </w:rPr>
            </w:pPr>
            <w:r w:rsidRPr="007A4CDC">
              <w:rPr>
                <w:rFonts w:cs="Arial"/>
                <w:b/>
                <w:sz w:val="16"/>
                <w:szCs w:val="16"/>
              </w:rPr>
              <w:t>PREDLOG:</w:t>
            </w:r>
          </w:p>
          <w:p w:rsidR="00620D35" w:rsidRPr="007A4CDC" w:rsidRDefault="00620D35" w:rsidP="00CA6B91">
            <w:pPr>
              <w:jc w:val="both"/>
              <w:rPr>
                <w:rFonts w:cs="Arial"/>
                <w:b/>
                <w:color w:val="000000"/>
                <w:sz w:val="16"/>
                <w:szCs w:val="16"/>
              </w:rPr>
            </w:pPr>
            <w:r w:rsidRPr="007A4CDC">
              <w:rPr>
                <w:rFonts w:cs="Arial"/>
                <w:sz w:val="16"/>
                <w:szCs w:val="16"/>
              </w:rPr>
              <w:t>Ukinitev DDV na prispevke, ki se plačujejo državi preko dobavitelja električne energije</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7A4CDC">
              <w:rPr>
                <w:rFonts w:cs="Arial"/>
                <w:sz w:val="16"/>
                <w:szCs w:val="16"/>
              </w:rPr>
              <w:t>SE NE UPOŠTEVA</w:t>
            </w: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sidRPr="007A4CDC">
              <w:rPr>
                <w:rFonts w:cs="Arial"/>
                <w:sz w:val="16"/>
                <w:szCs w:val="16"/>
              </w:rPr>
              <w:t>ZDDV-1 mora biti usklajen z Direktivo Sveta 2006/112/EU, ki kot zavezujočo določbo za države članice določa elemente davčne osnove. Z a) točko petega odstavka 36. člena ZDDV-1, ki v nacionalni pravni red prenaša a) točko 78. člena Direktive Sveta 2006/112/ES, je določeno, da se v davčno osnovo vštevajo, če že niso všteti, trošarine in drugi davki, takse, uvozne in druge dajatve, razen DDV. Iz navedenega izhaja, da se pri dobavi električne energije v davčno osnovo za dobavo le-te všteva tudi prispevek, ki ga dobavitelj zaračuna pri dobavi električne energije.</w:t>
            </w:r>
          </w:p>
        </w:tc>
      </w:tr>
      <w:tr w:rsidR="00620D35" w:rsidRPr="007A4CDC" w:rsidTr="00CA6B91">
        <w:trPr>
          <w:trHeight w:val="843"/>
        </w:trPr>
        <w:tc>
          <w:tcPr>
            <w:tcW w:w="582"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Pr>
                <w:rFonts w:cs="Arial"/>
                <w:sz w:val="16"/>
                <w:szCs w:val="16"/>
              </w:rPr>
              <w:t>10</w:t>
            </w:r>
            <w:r w:rsidRPr="007A4CDC">
              <w:rPr>
                <w:rFonts w:cs="Arial"/>
                <w:sz w:val="16"/>
                <w:szCs w:val="16"/>
              </w:rPr>
              <w:t>.</w:t>
            </w:r>
          </w:p>
        </w:tc>
        <w:tc>
          <w:tcPr>
            <w:tcW w:w="462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b/>
                <w:sz w:val="16"/>
                <w:szCs w:val="16"/>
              </w:rPr>
            </w:pPr>
            <w:r w:rsidRPr="007A4CDC">
              <w:rPr>
                <w:rFonts w:cs="Arial"/>
                <w:b/>
                <w:sz w:val="16"/>
                <w:szCs w:val="16"/>
              </w:rPr>
              <w:t xml:space="preserve">preko </w:t>
            </w:r>
            <w:hyperlink r:id="rId40" w:history="1">
              <w:r w:rsidRPr="007A4CDC">
                <w:rPr>
                  <w:rStyle w:val="Hiperpovezava"/>
                  <w:rFonts w:cs="Arial"/>
                  <w:b/>
                  <w:sz w:val="16"/>
                  <w:szCs w:val="16"/>
                </w:rPr>
                <w:t>e-uprava.admin@gov.si</w:t>
              </w:r>
            </w:hyperlink>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sz w:val="16"/>
                <w:szCs w:val="16"/>
              </w:rPr>
            </w:pPr>
            <w:r w:rsidRPr="007A4CDC">
              <w:rPr>
                <w:rFonts w:cs="Arial"/>
                <w:b/>
                <w:sz w:val="16"/>
                <w:szCs w:val="16"/>
              </w:rPr>
              <w:t>PREDLOG:</w:t>
            </w:r>
          </w:p>
          <w:p w:rsidR="00620D35" w:rsidRPr="007A4CDC" w:rsidRDefault="00620D35" w:rsidP="00CA6B91">
            <w:pPr>
              <w:jc w:val="both"/>
              <w:rPr>
                <w:rFonts w:cs="Arial"/>
                <w:sz w:val="16"/>
                <w:szCs w:val="16"/>
              </w:rPr>
            </w:pPr>
            <w:r w:rsidRPr="007A4CDC">
              <w:rPr>
                <w:rFonts w:cs="Arial"/>
                <w:sz w:val="16"/>
                <w:szCs w:val="16"/>
              </w:rPr>
              <w:t>Uvedba postopka odvzema ID številke po uradni dolžnosti že po 3 neoddanih DDV-O obračunih</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0A0BBE">
              <w:rPr>
                <w:rFonts w:cs="Arial"/>
                <w:sz w:val="16"/>
                <w:szCs w:val="16"/>
              </w:rPr>
              <w:t>PRIPOMBA ZA BESEDILO ZAKONA NI RELEVANTNA</w:t>
            </w:r>
          </w:p>
        </w:tc>
        <w:tc>
          <w:tcPr>
            <w:tcW w:w="3943" w:type="dxa"/>
            <w:tcBorders>
              <w:top w:val="single" w:sz="4" w:space="0" w:color="auto"/>
              <w:left w:val="single" w:sz="4" w:space="0" w:color="auto"/>
              <w:bottom w:val="single" w:sz="4" w:space="0" w:color="auto"/>
              <w:right w:val="single" w:sz="4" w:space="0" w:color="auto"/>
            </w:tcBorders>
          </w:tcPr>
          <w:p w:rsidR="00620D35" w:rsidRDefault="00620D35" w:rsidP="00CA6B91">
            <w:pPr>
              <w:jc w:val="both"/>
              <w:rPr>
                <w:rFonts w:cs="Arial"/>
                <w:sz w:val="16"/>
                <w:szCs w:val="16"/>
              </w:rPr>
            </w:pPr>
            <w:r w:rsidRPr="007A4CDC">
              <w:rPr>
                <w:rFonts w:cs="Arial"/>
                <w:sz w:val="16"/>
                <w:szCs w:val="16"/>
              </w:rPr>
              <w:t xml:space="preserve"> </w:t>
            </w:r>
          </w:p>
          <w:p w:rsidR="00620D35" w:rsidRPr="007A4CDC" w:rsidRDefault="00620D35" w:rsidP="00CA6B91">
            <w:pPr>
              <w:jc w:val="both"/>
              <w:rPr>
                <w:rFonts w:cs="Arial"/>
                <w:sz w:val="16"/>
                <w:szCs w:val="16"/>
              </w:rPr>
            </w:pPr>
            <w:r w:rsidRPr="000A0BBE">
              <w:rPr>
                <w:rFonts w:cs="Arial"/>
                <w:sz w:val="16"/>
                <w:szCs w:val="16"/>
              </w:rPr>
              <w:t>Pripomba bo preučena ob pripravi pravilnika.</w:t>
            </w:r>
          </w:p>
        </w:tc>
      </w:tr>
      <w:tr w:rsidR="00620D35" w:rsidRPr="007A4CDC" w:rsidTr="00CA6B91">
        <w:tc>
          <w:tcPr>
            <w:tcW w:w="582" w:type="dxa"/>
            <w:vMerge w:val="restart"/>
            <w:tcBorders>
              <w:top w:val="single" w:sz="4" w:space="0" w:color="auto"/>
              <w:left w:val="single" w:sz="4" w:space="0" w:color="auto"/>
              <w:right w:val="single" w:sz="4" w:space="0" w:color="auto"/>
            </w:tcBorders>
            <w:hideMark/>
          </w:tcPr>
          <w:p w:rsidR="00620D35" w:rsidRPr="007A4CDC" w:rsidRDefault="00620D35" w:rsidP="00CA6B91">
            <w:pPr>
              <w:jc w:val="both"/>
              <w:rPr>
                <w:rFonts w:cs="Arial"/>
                <w:sz w:val="16"/>
                <w:szCs w:val="16"/>
              </w:rPr>
            </w:pPr>
            <w:r>
              <w:rPr>
                <w:rFonts w:cs="Arial"/>
                <w:sz w:val="16"/>
                <w:szCs w:val="16"/>
              </w:rPr>
              <w:t>11</w:t>
            </w:r>
            <w:r w:rsidRPr="007A4CDC">
              <w:rPr>
                <w:rFonts w:cs="Arial"/>
                <w:sz w:val="16"/>
                <w:szCs w:val="16"/>
              </w:rPr>
              <w:t>.</w:t>
            </w:r>
          </w:p>
        </w:tc>
        <w:tc>
          <w:tcPr>
            <w:tcW w:w="4623" w:type="dxa"/>
            <w:vMerge w:val="restart"/>
            <w:tcBorders>
              <w:top w:val="single" w:sz="4" w:space="0" w:color="auto"/>
              <w:left w:val="single" w:sz="4" w:space="0" w:color="auto"/>
              <w:right w:val="single" w:sz="4" w:space="0" w:color="auto"/>
            </w:tcBorders>
            <w:hideMark/>
          </w:tcPr>
          <w:p w:rsidR="00620D35" w:rsidRPr="007A4CDC" w:rsidRDefault="00620D35" w:rsidP="00CA6B91">
            <w:pPr>
              <w:rPr>
                <w:rFonts w:cs="Arial"/>
                <w:b/>
                <w:sz w:val="16"/>
                <w:szCs w:val="16"/>
              </w:rPr>
            </w:pPr>
            <w:r w:rsidRPr="007A4CDC">
              <w:rPr>
                <w:rFonts w:cs="Arial"/>
                <w:b/>
                <w:sz w:val="16"/>
                <w:szCs w:val="16"/>
              </w:rPr>
              <w:t>Obrtno-podjetniška zbornica Slovenije</w:t>
            </w:r>
            <w:r>
              <w:rPr>
                <w:rFonts w:cs="Arial"/>
                <w:b/>
                <w:sz w:val="16"/>
                <w:szCs w:val="16"/>
              </w:rPr>
              <w:t xml:space="preserve"> (OZS)</w:t>
            </w:r>
          </w:p>
        </w:tc>
        <w:tc>
          <w:tcPr>
            <w:tcW w:w="3678" w:type="dxa"/>
            <w:tcBorders>
              <w:top w:val="single" w:sz="4" w:space="0" w:color="auto"/>
              <w:left w:val="single" w:sz="4" w:space="0" w:color="auto"/>
              <w:bottom w:val="single" w:sz="4" w:space="0" w:color="auto"/>
              <w:right w:val="single" w:sz="4" w:space="0" w:color="auto"/>
            </w:tcBorders>
            <w:hideMark/>
          </w:tcPr>
          <w:p w:rsidR="00620D35" w:rsidRPr="007A4CDC" w:rsidRDefault="00620D35" w:rsidP="00CA6B91">
            <w:pPr>
              <w:jc w:val="both"/>
              <w:rPr>
                <w:rFonts w:cs="Arial"/>
                <w:b/>
                <w:sz w:val="16"/>
                <w:szCs w:val="16"/>
              </w:rPr>
            </w:pPr>
            <w:r w:rsidRPr="007A4CDC">
              <w:rPr>
                <w:rFonts w:cs="Arial"/>
                <w:b/>
                <w:sz w:val="16"/>
                <w:szCs w:val="16"/>
              </w:rPr>
              <w:t>PREDLOG:</w:t>
            </w:r>
          </w:p>
          <w:p w:rsidR="00620D35" w:rsidRPr="007A4CDC" w:rsidRDefault="00620D35" w:rsidP="00CA6B91">
            <w:pPr>
              <w:jc w:val="both"/>
              <w:rPr>
                <w:rFonts w:cs="Arial"/>
                <w:sz w:val="16"/>
                <w:szCs w:val="16"/>
              </w:rPr>
            </w:pPr>
            <w:r w:rsidRPr="007A4CDC">
              <w:rPr>
                <w:rFonts w:cs="Arial"/>
                <w:sz w:val="16"/>
                <w:szCs w:val="16"/>
              </w:rPr>
              <w:t>Možnost kontinuirane identifikacije za DDV pri formalnem statusnem preoblikovanju samostojnega podjetnika v družbo z omejeno odgovornostjo</w:t>
            </w:r>
          </w:p>
        </w:tc>
        <w:tc>
          <w:tcPr>
            <w:tcW w:w="1394" w:type="dxa"/>
            <w:tcBorders>
              <w:top w:val="single" w:sz="4" w:space="0" w:color="auto"/>
              <w:left w:val="single" w:sz="4" w:space="0" w:color="auto"/>
              <w:bottom w:val="single" w:sz="4" w:space="0" w:color="auto"/>
              <w:right w:val="single" w:sz="4" w:space="0" w:color="auto"/>
            </w:tcBorders>
            <w:hideMark/>
          </w:tcPr>
          <w:p w:rsidR="00620D35" w:rsidRPr="007A4CDC" w:rsidRDefault="00620D35" w:rsidP="00CA6B91">
            <w:pPr>
              <w:rPr>
                <w:rFonts w:cs="Arial"/>
                <w:sz w:val="16"/>
                <w:szCs w:val="16"/>
              </w:rPr>
            </w:pPr>
            <w:r w:rsidRPr="007A4CDC">
              <w:rPr>
                <w:rFonts w:cs="Arial"/>
                <w:sz w:val="16"/>
                <w:szCs w:val="16"/>
              </w:rPr>
              <w:t>MF meni, da sprememba zakona za realizacijo predloga ni potrebna.</w:t>
            </w:r>
          </w:p>
        </w:tc>
        <w:tc>
          <w:tcPr>
            <w:tcW w:w="3943" w:type="dxa"/>
            <w:tcBorders>
              <w:top w:val="single" w:sz="4" w:space="0" w:color="auto"/>
              <w:left w:val="single" w:sz="4" w:space="0" w:color="auto"/>
              <w:bottom w:val="single" w:sz="4" w:space="0" w:color="auto"/>
              <w:right w:val="single" w:sz="4" w:space="0" w:color="auto"/>
            </w:tcBorders>
            <w:hideMark/>
          </w:tcPr>
          <w:p w:rsidR="00620D35" w:rsidRPr="007A4CDC" w:rsidRDefault="00620D35" w:rsidP="00CA6B91">
            <w:pPr>
              <w:jc w:val="both"/>
              <w:rPr>
                <w:rFonts w:cs="Arial"/>
                <w:sz w:val="16"/>
                <w:szCs w:val="16"/>
              </w:rPr>
            </w:pPr>
            <w:r w:rsidRPr="007A4CDC">
              <w:rPr>
                <w:rFonts w:cs="Arial"/>
                <w:sz w:val="16"/>
                <w:szCs w:val="16"/>
              </w:rPr>
              <w:t xml:space="preserve">Že na podlagi veljavne zakonodaje se lahko zagotovi neprekinjena identifikacija za namene DDV. Pri statusnem preoblikovanju poslovni subjekt preneha opravljati dejavnost, zato mu na podlagi odločbe davčnega organa preneha tudi identifikacija za namene DDV, na podlagi zahtevka davčnega zavezanca za prenehanje identifikacije za namene DDV oz. po uradni dolžnosti, če ne obstajajo več razlogi za identifikacijo. Nov poslovni subjekt lahko zaprosi za novo identifikacijsko številko za DDV. Pravna ali fizična oseba se lahko </w:t>
            </w:r>
            <w:r w:rsidRPr="007A4CDC">
              <w:rPr>
                <w:rFonts w:cs="Arial"/>
                <w:sz w:val="16"/>
                <w:szCs w:val="16"/>
              </w:rPr>
              <w:lastRenderedPageBreak/>
              <w:t>identificira za namene DDV že s prvimi, navzven vidnimi aktivnosti, ki so usmerjene na opravljanje dejavnosti. Temu se ni mogoče izogniti tudi zaradi predpisov EU o dodeljevanju in uporabi identifikacijskih številk za DDV. Hkrati pa je potrebno z administrativnimi ukrepi doseči, da je časovni razkorak med ukinitvijo ene identifikacijske številke za DDV in dodelitvijo nove, čim manjši oziroma ga ni, kar omogoča neprekinjeno poslovanje davčnega zavezanca. V ta namen je FURS izdala splošno navodilo in napotek davčnim zavezancem, kako naj postopajo, da jim bo omogočeno neprekinjeno poslovanje. Za zagotovitev neprekinjene identifikacije za namene DDV lahko davčni zavezanec (nov poslovni subjekt) za potrebe pravočasne izdaje identifikacijske številke za namene DDV davčni organ dodatno oz. predhodno opozori na postopek statusnega preoblikovanja, zato, da bo davčni organ družbi lahko izdal identifikacijsko številko za namene DDV najkasneje na dan, ko bo »prejšnjemu« poslovnemu subjektu prenehala identifikacija za namene DDV. Kot dokazilo lahko predloži npr. sklep o prenosu podjetja, akt o ustanovitvi novega poslovnega subjekta oz. drug dokument, iz katerega je razvidno, da bo nov poslovni subjekt nadaljeval z opravljanjem dejavnosti »prejšnjega« poslovnega subjekta, ki se statusno preoblikuje v ta nov poslovni subjekt.</w:t>
            </w:r>
          </w:p>
        </w:tc>
      </w:tr>
      <w:tr w:rsidR="00620D35" w:rsidRPr="007A4CDC" w:rsidTr="00CA6B91">
        <w:tc>
          <w:tcPr>
            <w:tcW w:w="0" w:type="auto"/>
            <w:vMerge/>
            <w:tcBorders>
              <w:left w:val="single" w:sz="4" w:space="0" w:color="auto"/>
              <w:right w:val="single" w:sz="4" w:space="0" w:color="auto"/>
            </w:tcBorders>
            <w:vAlign w:val="center"/>
            <w:hideMark/>
          </w:tcPr>
          <w:p w:rsidR="00620D35" w:rsidRPr="007A4CDC" w:rsidRDefault="00620D35" w:rsidP="00CA6B91">
            <w:pPr>
              <w:rPr>
                <w:rFonts w:eastAsiaTheme="minorHAnsi" w:cs="Arial"/>
                <w:sz w:val="16"/>
                <w:szCs w:val="16"/>
              </w:rPr>
            </w:pPr>
          </w:p>
        </w:tc>
        <w:tc>
          <w:tcPr>
            <w:tcW w:w="0" w:type="auto"/>
            <w:vMerge/>
            <w:tcBorders>
              <w:left w:val="single" w:sz="4" w:space="0" w:color="auto"/>
              <w:right w:val="single" w:sz="4" w:space="0" w:color="auto"/>
            </w:tcBorders>
            <w:vAlign w:val="center"/>
            <w:hideMark/>
          </w:tcPr>
          <w:p w:rsidR="00620D35" w:rsidRPr="007A4CDC" w:rsidRDefault="00620D35" w:rsidP="00CA6B91">
            <w:pPr>
              <w:rPr>
                <w:rFonts w:eastAsiaTheme="minorHAnsi"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sz w:val="16"/>
                <w:szCs w:val="16"/>
              </w:rPr>
            </w:pPr>
            <w:r w:rsidRPr="007A4CDC">
              <w:rPr>
                <w:rFonts w:cs="Arial"/>
                <w:b/>
                <w:sz w:val="16"/>
                <w:szCs w:val="16"/>
              </w:rPr>
              <w:t>PREDLOG:</w:t>
            </w:r>
          </w:p>
          <w:p w:rsidR="00620D35" w:rsidRPr="007A4CDC" w:rsidRDefault="00620D35" w:rsidP="00CA6B91">
            <w:pPr>
              <w:jc w:val="both"/>
              <w:rPr>
                <w:rFonts w:cs="Arial"/>
                <w:b/>
                <w:sz w:val="16"/>
                <w:szCs w:val="16"/>
              </w:rPr>
            </w:pPr>
            <w:r w:rsidRPr="007A4CDC">
              <w:rPr>
                <w:rFonts w:cs="Arial"/>
                <w:sz w:val="16"/>
                <w:szCs w:val="16"/>
              </w:rPr>
              <w:lastRenderedPageBreak/>
              <w:t>Problematika zahtevka za vračilo DDV davčnega zavezanca, ki je bil izbrisan iz registra zavezancev za DDV</w:t>
            </w:r>
          </w:p>
          <w:p w:rsidR="00620D35" w:rsidRDefault="00620D35" w:rsidP="00CA6B91">
            <w:pPr>
              <w:jc w:val="both"/>
              <w:rPr>
                <w:rFonts w:cs="Arial"/>
                <w:sz w:val="16"/>
                <w:szCs w:val="16"/>
                <w:u w:val="single"/>
              </w:rPr>
            </w:pPr>
          </w:p>
          <w:p w:rsidR="00620D35" w:rsidRPr="007A4CDC" w:rsidRDefault="00620D35" w:rsidP="00CA6B91">
            <w:pPr>
              <w:jc w:val="both"/>
              <w:rPr>
                <w:rFonts w:cs="Arial"/>
                <w:sz w:val="16"/>
                <w:szCs w:val="16"/>
              </w:rPr>
            </w:pPr>
            <w:r w:rsidRPr="007A4CDC">
              <w:rPr>
                <w:rFonts w:cs="Arial"/>
                <w:sz w:val="16"/>
                <w:szCs w:val="16"/>
                <w:u w:val="single"/>
              </w:rPr>
              <w:t>Obrazložitev:</w:t>
            </w:r>
            <w:r w:rsidRPr="007A4CDC">
              <w:rPr>
                <w:rFonts w:cs="Arial"/>
                <w:sz w:val="16"/>
                <w:szCs w:val="16"/>
              </w:rPr>
              <w:t xml:space="preserve"> OZS zahteva spremembo in</w:t>
            </w:r>
            <w:r>
              <w:rPr>
                <w:rFonts w:cs="Arial"/>
                <w:sz w:val="16"/>
                <w:szCs w:val="16"/>
              </w:rPr>
              <w:t xml:space="preserve"> </w:t>
            </w:r>
            <w:r w:rsidRPr="007A4CDC">
              <w:rPr>
                <w:rFonts w:cs="Arial"/>
                <w:sz w:val="16"/>
                <w:szCs w:val="16"/>
              </w:rPr>
              <w:t xml:space="preserve">dopolnitev 39. člena ZDDV-1, ki ureja vračilo DDV (zmanjšanje davčne osnove pri dobavah blaga in opravljanju storitev) davčnim zavezancem v primeru stečaja, prisilne poravnave in pravnomočnega sklepa sodišča o neizterljivosti </w:t>
            </w:r>
            <w:r>
              <w:rPr>
                <w:rFonts w:cs="Arial"/>
                <w:sz w:val="16"/>
                <w:szCs w:val="16"/>
              </w:rPr>
              <w:t>v</w:t>
            </w:r>
            <w:r w:rsidRPr="007A4CDC">
              <w:rPr>
                <w:rFonts w:cs="Arial"/>
                <w:sz w:val="16"/>
                <w:szCs w:val="16"/>
              </w:rPr>
              <w:t xml:space="preserve">toževane  terjatve.  </w:t>
            </w:r>
          </w:p>
          <w:p w:rsidR="00620D35" w:rsidRDefault="00620D35" w:rsidP="00CA6B91">
            <w:pPr>
              <w:jc w:val="both"/>
              <w:rPr>
                <w:rFonts w:cs="Arial"/>
                <w:sz w:val="16"/>
                <w:szCs w:val="16"/>
                <w:u w:val="single"/>
              </w:rPr>
            </w:pPr>
            <w:r w:rsidRPr="007A4CDC">
              <w:rPr>
                <w:rFonts w:cs="Arial"/>
                <w:sz w:val="16"/>
                <w:szCs w:val="16"/>
              </w:rPr>
              <w:t>Zakonska določba mora omogočiti vračilo plačanega DDV v teh primerih tudi tistim upnikom, ki so likvidirali svoje podjetje (s.p. ali gospodarsko družbo), ko se v trenutku likvidacije upnika še ni začel postopek stečaja ali prisilne poravnave nad dolžnikom, ali pa ta še ni bil končan.</w:t>
            </w:r>
          </w:p>
          <w:p w:rsidR="00620D35" w:rsidRPr="007A4CDC" w:rsidRDefault="00620D35" w:rsidP="00CA6B91">
            <w:pPr>
              <w:jc w:val="both"/>
              <w:rPr>
                <w:rFonts w:cs="Arial"/>
                <w:sz w:val="16"/>
                <w:szCs w:val="16"/>
                <w:u w:val="single"/>
              </w:rPr>
            </w:pPr>
          </w:p>
          <w:p w:rsidR="00620D35" w:rsidRPr="007A4CDC" w:rsidRDefault="00620D35" w:rsidP="00CA6B91">
            <w:pPr>
              <w:jc w:val="both"/>
              <w:rPr>
                <w:rFonts w:cs="Arial"/>
                <w:sz w:val="16"/>
                <w:szCs w:val="16"/>
              </w:rPr>
            </w:pPr>
          </w:p>
          <w:p w:rsidR="00620D35" w:rsidRPr="007A4CDC" w:rsidRDefault="00620D35" w:rsidP="00CA6B91">
            <w:pPr>
              <w:jc w:val="both"/>
              <w:rPr>
                <w:rFonts w:cs="Arial"/>
                <w:b/>
                <w:sz w:val="16"/>
                <w:szCs w:val="16"/>
              </w:rPr>
            </w:pPr>
          </w:p>
        </w:tc>
        <w:tc>
          <w:tcPr>
            <w:tcW w:w="1394" w:type="dxa"/>
            <w:tcBorders>
              <w:top w:val="single" w:sz="4" w:space="0" w:color="auto"/>
              <w:left w:val="single" w:sz="4" w:space="0" w:color="auto"/>
              <w:bottom w:val="single" w:sz="4" w:space="0" w:color="auto"/>
              <w:right w:val="single" w:sz="4" w:space="0" w:color="auto"/>
            </w:tcBorders>
            <w:hideMark/>
          </w:tcPr>
          <w:p w:rsidR="00620D35" w:rsidRPr="007A4CDC" w:rsidRDefault="00620D35" w:rsidP="00CA6B91">
            <w:pPr>
              <w:rPr>
                <w:rFonts w:cs="Arial"/>
                <w:sz w:val="16"/>
                <w:szCs w:val="16"/>
              </w:rPr>
            </w:pPr>
            <w:r w:rsidRPr="007A4CDC">
              <w:rPr>
                <w:rFonts w:cs="Arial"/>
                <w:sz w:val="16"/>
                <w:szCs w:val="16"/>
              </w:rPr>
              <w:lastRenderedPageBreak/>
              <w:t xml:space="preserve">MF bo predlog </w:t>
            </w:r>
            <w:r w:rsidRPr="007A4CDC">
              <w:rPr>
                <w:rFonts w:cs="Arial"/>
                <w:sz w:val="16"/>
                <w:szCs w:val="16"/>
              </w:rPr>
              <w:lastRenderedPageBreak/>
              <w:t>preučil ob celoviti prenovi določb ZDDV-1, ki urejajo obveznosti iz naslova DDV v povezavi z insolvenčnimi in izvršilnimi sodnimi postopki.</w:t>
            </w:r>
          </w:p>
        </w:tc>
        <w:tc>
          <w:tcPr>
            <w:tcW w:w="3943" w:type="dxa"/>
            <w:tcBorders>
              <w:top w:val="single" w:sz="4" w:space="0" w:color="auto"/>
              <w:left w:val="single" w:sz="4" w:space="0" w:color="auto"/>
              <w:bottom w:val="single" w:sz="4" w:space="0" w:color="auto"/>
              <w:right w:val="single" w:sz="4" w:space="0" w:color="auto"/>
            </w:tcBorders>
            <w:hideMark/>
          </w:tcPr>
          <w:p w:rsidR="00620D35" w:rsidRPr="007A4CDC" w:rsidRDefault="00620D35" w:rsidP="00CA6B91">
            <w:pPr>
              <w:jc w:val="both"/>
              <w:rPr>
                <w:rFonts w:cs="Arial"/>
                <w:sz w:val="16"/>
                <w:szCs w:val="16"/>
              </w:rPr>
            </w:pPr>
            <w:r w:rsidRPr="007A4CDC">
              <w:rPr>
                <w:rFonts w:cs="Arial"/>
                <w:sz w:val="16"/>
                <w:szCs w:val="16"/>
              </w:rPr>
              <w:lastRenderedPageBreak/>
              <w:t xml:space="preserve">Ocenjujemo, da je predlog v praksi izvedljiv brez </w:t>
            </w:r>
            <w:r w:rsidRPr="007A4CDC">
              <w:rPr>
                <w:rFonts w:cs="Arial"/>
                <w:sz w:val="16"/>
                <w:szCs w:val="16"/>
              </w:rPr>
              <w:lastRenderedPageBreak/>
              <w:t xml:space="preserve">spremembe ZDDV-1. </w:t>
            </w:r>
          </w:p>
          <w:p w:rsidR="00620D35" w:rsidRPr="007A4CDC" w:rsidRDefault="00620D35" w:rsidP="00CA6B91">
            <w:pPr>
              <w:jc w:val="both"/>
              <w:rPr>
                <w:rFonts w:cs="Arial"/>
                <w:sz w:val="16"/>
                <w:szCs w:val="16"/>
              </w:rPr>
            </w:pPr>
          </w:p>
          <w:p w:rsidR="00620D35" w:rsidRPr="007A4CDC" w:rsidRDefault="00620D35" w:rsidP="00CA6B91">
            <w:pPr>
              <w:framePr w:hSpace="141" w:wrap="around" w:vAnchor="text" w:hAnchor="text" w:y="1"/>
              <w:suppressOverlap/>
              <w:jc w:val="both"/>
              <w:rPr>
                <w:rFonts w:cs="Arial"/>
                <w:sz w:val="16"/>
                <w:szCs w:val="16"/>
              </w:rPr>
            </w:pPr>
            <w:r w:rsidRPr="007A4CDC">
              <w:rPr>
                <w:rFonts w:cs="Arial"/>
                <w:sz w:val="16"/>
                <w:szCs w:val="16"/>
              </w:rPr>
              <w:t>V skladu s sodbo Vrhovnega sodišča je FURS ustrezno spremenila prakso pri priznavanju popravka obračunanega DDV po tretjem odstavku 39. člena ZDDV-1 v primeru, ko popravek obračunanega DDV izvede fizična oseba, ki v času vložitve popravka obračunanega DDV sicer ne opravlja več ekonomske dejavnosti, želi pa s popravkom obračunanega DDV popraviti oziroma zmanjšati znesek DDV, ki ga je obračunala v času, ko je še opravljala ekonomsko dejavnost. Popravke fizična oseba vključi v obračun DDV, ki pa ga ne more več podati v elektronski obliki, ampak ga predloži v papirni obliki ali kot lastni dokument prek eDavkov pristojnemu finančnemu uradu, kateremu mora predložiti tudi ustrezna dokazila (račune, dokazila o višini terjatev, dokazila o že obračunanem in plačanem DDV, pravnomočni sklep o zaključku insolventnega postopka, ...). Sodba se je in se upošteva tudi v vseh zadevah, ki še niso pravnomočno zaključene. V primeru že izdanih odločb o zavrnitvi zahtevkov za vračilo davka, pa je lahko zavezanec v skladu z navedeno sodno prakso ponovno predložil zahtevek za vračilo obračunanega DDV.</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rPr>
              <w:t xml:space="preserve">Ne glede na navedeno pa bo MF ob celoviti prenovi določb ZDDV-1, ki urejajo obveznosti iz naslova DDV v primeru insolvenčnih in izvršilnih sodnih </w:t>
            </w:r>
            <w:r w:rsidRPr="007A4CDC">
              <w:rPr>
                <w:rFonts w:cs="Arial"/>
                <w:sz w:val="16"/>
                <w:szCs w:val="16"/>
              </w:rPr>
              <w:lastRenderedPageBreak/>
              <w:t>postopkov, preučil tudi opisani problem in ga po potrebi na ustrezen način vključil v predlog novih rešitev.</w:t>
            </w:r>
          </w:p>
        </w:tc>
      </w:tr>
      <w:tr w:rsidR="00620D35" w:rsidRPr="007A4CDC" w:rsidTr="00CA6B91">
        <w:tc>
          <w:tcPr>
            <w:tcW w:w="0" w:type="auto"/>
            <w:vMerge/>
            <w:tcBorders>
              <w:left w:val="single" w:sz="4" w:space="0" w:color="auto"/>
              <w:right w:val="single" w:sz="4" w:space="0" w:color="auto"/>
            </w:tcBorders>
            <w:vAlign w:val="center"/>
            <w:hideMark/>
          </w:tcPr>
          <w:p w:rsidR="00620D35" w:rsidRPr="007A4CDC" w:rsidRDefault="00620D35" w:rsidP="00CA6B91">
            <w:pPr>
              <w:rPr>
                <w:rFonts w:eastAsiaTheme="minorHAnsi" w:cs="Arial"/>
                <w:sz w:val="16"/>
                <w:szCs w:val="16"/>
              </w:rPr>
            </w:pPr>
          </w:p>
        </w:tc>
        <w:tc>
          <w:tcPr>
            <w:tcW w:w="0" w:type="auto"/>
            <w:vMerge/>
            <w:tcBorders>
              <w:left w:val="single" w:sz="4" w:space="0" w:color="auto"/>
              <w:right w:val="single" w:sz="4" w:space="0" w:color="auto"/>
            </w:tcBorders>
            <w:vAlign w:val="center"/>
            <w:hideMark/>
          </w:tcPr>
          <w:p w:rsidR="00620D35" w:rsidRPr="007A4CDC" w:rsidRDefault="00620D35" w:rsidP="00CA6B91">
            <w:pPr>
              <w:rPr>
                <w:rFonts w:eastAsiaTheme="minorHAnsi"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sz w:val="16"/>
                <w:szCs w:val="16"/>
              </w:rPr>
            </w:pPr>
            <w:r w:rsidRPr="007A4CDC">
              <w:rPr>
                <w:rFonts w:cs="Arial"/>
                <w:b/>
                <w:sz w:val="16"/>
                <w:szCs w:val="16"/>
              </w:rPr>
              <w:t>PREDLOG:</w:t>
            </w:r>
          </w:p>
          <w:p w:rsidR="00620D35" w:rsidRPr="007A4CDC" w:rsidRDefault="00620D35" w:rsidP="00CA6B91">
            <w:pPr>
              <w:jc w:val="both"/>
              <w:rPr>
                <w:rFonts w:cs="Arial"/>
                <w:sz w:val="16"/>
                <w:szCs w:val="16"/>
              </w:rPr>
            </w:pPr>
            <w:r w:rsidRPr="007A4CDC">
              <w:rPr>
                <w:rFonts w:cs="Arial"/>
                <w:sz w:val="16"/>
                <w:szCs w:val="16"/>
              </w:rPr>
              <w:t>Povračilo DDV-ja upniku za prijavljeno terjatev v insolventni postopek dolžnika</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u w:val="single"/>
              </w:rPr>
              <w:t>Obrazložitev:</w:t>
            </w:r>
            <w:r w:rsidRPr="007A4CDC">
              <w:rPr>
                <w:rFonts w:cs="Arial"/>
                <w:sz w:val="16"/>
                <w:szCs w:val="16"/>
              </w:rPr>
              <w:t xml:space="preserve"> V skladu z Zakonom o davku na dodano vrednost upnikom, ki so zavezanci za DDV, ni potrebno čakati na zaključek stečaja, ki lahko traja več let, da pridejo vsaj do povrnitve DDV-ja. Vendar pa je pogoj, da lahko upnik - zavezanec za DDV popravi (zmanjša) znesek obračunanega in neplačanega DDV v stečaju, da so prijavljene terjatve priznane.  </w:t>
            </w:r>
          </w:p>
          <w:p w:rsidR="00620D35" w:rsidRPr="007A4CDC" w:rsidRDefault="00620D35" w:rsidP="00CA6B91">
            <w:pPr>
              <w:jc w:val="both"/>
              <w:rPr>
                <w:rFonts w:cs="Arial"/>
                <w:sz w:val="16"/>
                <w:szCs w:val="16"/>
              </w:rPr>
            </w:pPr>
            <w:r w:rsidRPr="007A4CDC">
              <w:rPr>
                <w:rFonts w:cs="Arial"/>
                <w:sz w:val="16"/>
                <w:szCs w:val="16"/>
              </w:rPr>
              <w:t xml:space="preserve">Obrtno-podjetniška zbornica Slovenije zahteva, da se upniku omogoči, da popravi DDV (ga zmanjša) že na podlagi prijave svoje terjatve v insolventni postopek in ne šele po tem, ko upravitelj preizkusi in prizna terjatev.  </w:t>
            </w:r>
          </w:p>
          <w:p w:rsidR="00620D35" w:rsidRPr="007A4CDC" w:rsidRDefault="00620D35" w:rsidP="00CA6B91">
            <w:pPr>
              <w:jc w:val="both"/>
              <w:rPr>
                <w:rFonts w:cs="Arial"/>
                <w:sz w:val="16"/>
                <w:szCs w:val="16"/>
              </w:rPr>
            </w:pPr>
            <w:r w:rsidRPr="007A4CDC">
              <w:rPr>
                <w:rFonts w:cs="Arial"/>
                <w:sz w:val="16"/>
                <w:szCs w:val="16"/>
              </w:rPr>
              <w:t xml:space="preserve">Še zlasti je naveden predlog relevanten glede na zadnje spremembe ZFPPIPP-G, s katerim se je uzakonilo, da se v osebnem stečaju, kjer je stečajna masa neznatne vrednosti ali ne zadošča niti za stroške stečajnega postopka, odloži preizkus terjatev. </w:t>
            </w:r>
          </w:p>
        </w:tc>
        <w:tc>
          <w:tcPr>
            <w:tcW w:w="1394" w:type="dxa"/>
            <w:tcBorders>
              <w:top w:val="single" w:sz="4" w:space="0" w:color="auto"/>
              <w:left w:val="single" w:sz="4" w:space="0" w:color="auto"/>
              <w:bottom w:val="single" w:sz="4" w:space="0" w:color="auto"/>
              <w:right w:val="single" w:sz="4" w:space="0" w:color="auto"/>
            </w:tcBorders>
            <w:hideMark/>
          </w:tcPr>
          <w:p w:rsidR="00620D35" w:rsidRPr="007A4CDC" w:rsidRDefault="00620D35" w:rsidP="00CA6B91">
            <w:pPr>
              <w:rPr>
                <w:rFonts w:cs="Arial"/>
                <w:color w:val="FF0000"/>
                <w:sz w:val="16"/>
                <w:szCs w:val="16"/>
              </w:rPr>
            </w:pPr>
          </w:p>
          <w:p w:rsidR="00620D35" w:rsidRPr="007A4CDC" w:rsidRDefault="00620D35" w:rsidP="00CA6B91">
            <w:pPr>
              <w:rPr>
                <w:rFonts w:cs="Arial"/>
                <w:sz w:val="16"/>
                <w:szCs w:val="16"/>
              </w:rPr>
            </w:pPr>
            <w:r w:rsidRPr="007A4CDC">
              <w:rPr>
                <w:rFonts w:cs="Arial"/>
                <w:sz w:val="16"/>
                <w:szCs w:val="16"/>
              </w:rPr>
              <w:t>MF se s predlogom ne  strinja v celoti. Predlog bo vsebinsko podrobneje preučen ob celoviti prenovi določb ZDDV-1, ki urejajo obveznosti iz naslova DDV v povezavi z insolvenčnimi in izvršilnimi sodnimi postopki.</w:t>
            </w:r>
          </w:p>
        </w:tc>
        <w:tc>
          <w:tcPr>
            <w:tcW w:w="3943" w:type="dxa"/>
            <w:tcBorders>
              <w:top w:val="single" w:sz="4" w:space="0" w:color="auto"/>
              <w:left w:val="single" w:sz="4" w:space="0" w:color="auto"/>
              <w:bottom w:val="single" w:sz="4" w:space="0" w:color="auto"/>
              <w:right w:val="single" w:sz="4" w:space="0" w:color="auto"/>
            </w:tcBorders>
            <w:hideMark/>
          </w:tcPr>
          <w:p w:rsidR="00620D35" w:rsidRDefault="00620D35" w:rsidP="00CA6B91">
            <w:pPr>
              <w:jc w:val="both"/>
              <w:rPr>
                <w:rFonts w:cs="Arial"/>
                <w:sz w:val="16"/>
                <w:szCs w:val="16"/>
              </w:rPr>
            </w:pPr>
            <w:r w:rsidRPr="007A4CDC">
              <w:rPr>
                <w:rFonts w:cs="Arial"/>
                <w:sz w:val="16"/>
                <w:szCs w:val="16"/>
              </w:rPr>
              <w:t xml:space="preserve">Sama prijava terjatev v insolventni postopek načeloma še ne pomeni, da bo ta terjatev v insolventnem postopku tudi priznana, kar bi nadalje pomenilo, da bi davčni zavezanec popravljal obračunani DDV tudi od terjatev, ki sploh ne bi bile predmet insolventnega postopka. Iz tega razloga se sledi ureditvi, da se ob začetku insolventnega postopka obračunani DDV lahko zmanjša le na podlagi priznanih terjatev, ki jih upnik prijavi v postopku prisilne poravnave ali stečajnem postopku. V tej zvezi poudarjamo, da gre pri ureditvi popravka obračunanega DDV ob začetku insolventnih postopkov za odstopanje od splošne ureditve, na podlagi katere davčni zavezanec lahko popravi (zmanjša) znesek obračunanega DDV ob zaključku insolventnega postopka in sicer na podlagi pravnomočnega sklepa sodišča o zaključenem stečajnem postopku ali o uspešno zaključenem postopku prosilne poravnave, pri čemer je sodišče odločalo zgolj o preizkušenih in potrjenih terjatvah in ne vseh terjatvah, prijavljenih v insolventni postopek. </w:t>
            </w:r>
          </w:p>
          <w:p w:rsidR="00620D35"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rPr>
              <w:t xml:space="preserve">Določba ZDDV-1 ne obravnava posebej primera osebnega stečaja, ki v času uveljavitve določbe 39. člena ZDDV-1 še ni bil zakonsko urejen. V tem delu MF ocenjuje, da je predlog OZS treba podrobneje </w:t>
            </w:r>
            <w:r w:rsidRPr="007A4CDC">
              <w:rPr>
                <w:rFonts w:cs="Arial"/>
                <w:sz w:val="16"/>
                <w:szCs w:val="16"/>
              </w:rPr>
              <w:lastRenderedPageBreak/>
              <w:t>vsebinsko preučiti in ga ob celoviti prenovi določb ZDDV-1, ki urejajo obveznosti iz naslova DDV v primeru insolvenčnih in izvršilnih sodnih postopkov, po potrebi na ustrezen način vključiti v predlog novih rešitev.</w:t>
            </w:r>
          </w:p>
        </w:tc>
      </w:tr>
      <w:tr w:rsidR="00620D35" w:rsidRPr="007A4CDC" w:rsidTr="00CA6B91">
        <w:trPr>
          <w:trHeight w:val="6139"/>
        </w:trPr>
        <w:tc>
          <w:tcPr>
            <w:tcW w:w="0" w:type="auto"/>
            <w:vMerge/>
            <w:tcBorders>
              <w:left w:val="single" w:sz="4" w:space="0" w:color="auto"/>
              <w:right w:val="single" w:sz="4" w:space="0" w:color="auto"/>
            </w:tcBorders>
            <w:vAlign w:val="center"/>
            <w:hideMark/>
          </w:tcPr>
          <w:p w:rsidR="00620D35" w:rsidRPr="007A4CDC" w:rsidRDefault="00620D35" w:rsidP="00CA6B91">
            <w:pPr>
              <w:rPr>
                <w:rFonts w:eastAsiaTheme="minorHAnsi" w:cs="Arial"/>
                <w:sz w:val="16"/>
                <w:szCs w:val="16"/>
              </w:rPr>
            </w:pPr>
          </w:p>
        </w:tc>
        <w:tc>
          <w:tcPr>
            <w:tcW w:w="0" w:type="auto"/>
            <w:vMerge/>
            <w:tcBorders>
              <w:left w:val="single" w:sz="4" w:space="0" w:color="auto"/>
              <w:right w:val="single" w:sz="4" w:space="0" w:color="auto"/>
            </w:tcBorders>
            <w:vAlign w:val="center"/>
            <w:hideMark/>
          </w:tcPr>
          <w:p w:rsidR="00620D35" w:rsidRPr="007A4CDC" w:rsidRDefault="00620D35" w:rsidP="00CA6B91">
            <w:pPr>
              <w:rPr>
                <w:rFonts w:eastAsiaTheme="minorHAnsi"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sz w:val="16"/>
                <w:szCs w:val="16"/>
              </w:rPr>
            </w:pPr>
            <w:r w:rsidRPr="007A4CDC">
              <w:rPr>
                <w:rFonts w:cs="Arial"/>
                <w:b/>
                <w:sz w:val="16"/>
                <w:szCs w:val="16"/>
              </w:rPr>
              <w:t xml:space="preserve">PREDLOG: </w:t>
            </w:r>
          </w:p>
          <w:p w:rsidR="00620D35" w:rsidRPr="007A4CDC" w:rsidRDefault="00620D35" w:rsidP="00CA6B91">
            <w:pPr>
              <w:jc w:val="both"/>
              <w:rPr>
                <w:rFonts w:cs="Arial"/>
                <w:sz w:val="16"/>
                <w:szCs w:val="16"/>
              </w:rPr>
            </w:pPr>
            <w:r w:rsidRPr="007A4CDC">
              <w:rPr>
                <w:rFonts w:cs="Arial"/>
                <w:sz w:val="16"/>
                <w:szCs w:val="16"/>
              </w:rPr>
              <w:t>Pavšalno ugotavljanje osnove za DDV</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u w:val="single"/>
              </w:rPr>
              <w:t>Obrazložitev:</w:t>
            </w:r>
            <w:r w:rsidRPr="007A4CDC">
              <w:rPr>
                <w:rFonts w:cs="Arial"/>
                <w:sz w:val="16"/>
                <w:szCs w:val="16"/>
              </w:rPr>
              <w:t xml:space="preserve">  Kljub obvezni identifikaciji za DDV bi samostojni podjetniki in mikro družbe plačevali DDV na pavšalen način tako, da bi od obračunanega DDV od obdavčljivega prometa blaga in storitev odšteli pavšalno priznan vstopni DDV (po zgledu pavšalnega nadomestila – kmetje).  </w:t>
            </w:r>
          </w:p>
          <w:p w:rsidR="00620D35" w:rsidRPr="007A4CDC" w:rsidRDefault="00620D35" w:rsidP="00CA6B91">
            <w:pPr>
              <w:jc w:val="both"/>
              <w:rPr>
                <w:rFonts w:cs="Arial"/>
                <w:sz w:val="16"/>
                <w:szCs w:val="16"/>
              </w:rPr>
            </w:pPr>
            <w:r w:rsidRPr="007A4CDC">
              <w:rPr>
                <w:rFonts w:cs="Arial"/>
                <w:sz w:val="16"/>
                <w:szCs w:val="16"/>
              </w:rPr>
              <w:t xml:space="preserve">Koristi od pavšalne obdavčitve tudi na področju ugotavljanja osnove za DDV bi imeli tako samostojni podjetniki in mikro družbe kot tudi država, saj bi bilo manj administriranja, poročanja, s tem pa bi bilo tudi lažje zagotavljati davčni nadzor na eni strani in večjo davčno varnost na drugi strani. Samostojni podjetniki in mikro družbe bi imeli manjše stroške računovodstva, poslovne knjige bi lahko vodili v skladu s svojimi poslovnimi potrebami (za poslovno odločanje in komunikacijo s poslovnim okoljem), ne pa pretežno za davčne potrebe. </w:t>
            </w:r>
          </w:p>
          <w:p w:rsidR="00620D35" w:rsidRPr="007A4CDC" w:rsidRDefault="00620D35" w:rsidP="00CA6B91">
            <w:pPr>
              <w:jc w:val="both"/>
              <w:rPr>
                <w:rFonts w:cs="Arial"/>
                <w:sz w:val="16"/>
                <w:szCs w:val="16"/>
              </w:rPr>
            </w:pPr>
            <w:r w:rsidRPr="007A4CDC">
              <w:rPr>
                <w:rFonts w:cs="Arial"/>
                <w:sz w:val="16"/>
                <w:szCs w:val="16"/>
              </w:rPr>
              <w:t xml:space="preserve">Na tak način podjetniki in gospodarske družbe sicer vodijo enostavnejše evidence pri ugotavljanju osnove za obdavčitev dohodka iz </w:t>
            </w:r>
            <w:r w:rsidRPr="007A4CDC">
              <w:rPr>
                <w:rFonts w:cs="Arial"/>
                <w:sz w:val="16"/>
                <w:szCs w:val="16"/>
              </w:rPr>
              <w:lastRenderedPageBreak/>
              <w:t>dejavnosti, medtem ko se evidence za ugotavljanje obveznosti iz naslova DDV nespremenjene in zelo zapletene.</w:t>
            </w:r>
          </w:p>
          <w:p w:rsidR="00620D35" w:rsidRPr="007A4CDC" w:rsidRDefault="00620D35" w:rsidP="00CA6B91">
            <w:pPr>
              <w:jc w:val="both"/>
              <w:rPr>
                <w:rFonts w:cs="Arial"/>
                <w:sz w:val="16"/>
                <w:szCs w:val="16"/>
              </w:rPr>
            </w:pPr>
            <w:r w:rsidRPr="007A4CDC">
              <w:rPr>
                <w:rFonts w:cs="Arial"/>
                <w:sz w:val="16"/>
                <w:szCs w:val="16"/>
              </w:rPr>
              <w:t>Zakonodajalec je torej rešil le en del problema pri obdavčitvi dobička, ni pa rešil problema ugotavljanja osnove za DDV pri poslovnih subjektih s pavšalno obdavčitvijo. Sankcije zaradi napak so pri teh subjektih zelo visoke in v nesorazmerju z velikostjo poslovnega subjekta.</w:t>
            </w:r>
          </w:p>
        </w:tc>
        <w:tc>
          <w:tcPr>
            <w:tcW w:w="1394" w:type="dxa"/>
            <w:tcBorders>
              <w:top w:val="single" w:sz="4" w:space="0" w:color="auto"/>
              <w:left w:val="single" w:sz="4" w:space="0" w:color="auto"/>
              <w:bottom w:val="single" w:sz="4" w:space="0" w:color="auto"/>
              <w:right w:val="single" w:sz="4" w:space="0" w:color="auto"/>
            </w:tcBorders>
            <w:hideMark/>
          </w:tcPr>
          <w:p w:rsidR="00620D35" w:rsidRPr="007A4CDC" w:rsidRDefault="00620D35" w:rsidP="00CA6B91">
            <w:pPr>
              <w:rPr>
                <w:rFonts w:cs="Arial"/>
                <w:sz w:val="16"/>
                <w:szCs w:val="16"/>
              </w:rPr>
            </w:pPr>
            <w:r w:rsidRPr="007A4CDC">
              <w:rPr>
                <w:rFonts w:cs="Arial"/>
                <w:sz w:val="16"/>
                <w:szCs w:val="16"/>
              </w:rPr>
              <w:lastRenderedPageBreak/>
              <w:t>SE NE UPOŠTEVA</w:t>
            </w: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sidRPr="007A4CDC">
              <w:rPr>
                <w:rFonts w:cs="Arial"/>
                <w:sz w:val="16"/>
                <w:szCs w:val="16"/>
              </w:rPr>
              <w:t>Predlog, z vidika temeljnega načela sistema DDV – načela enakega obravnavanja davčnih zavezancev, ni najbolj primeren. V skladu s tem načelom se zahteva, da se enakovrstno blago oz. storitev obravnava enako, ne glede na to kdo je kupec ali dobavitelj blaga oz. storitev. Uvedba poenostavljenih postopkov pri obračunavanju in pobiranju DDV – uvedba pavšalne ureditve je v skladu z EU zakonodajo sicer možna, vendar le pod pogojem, da to ne vodi k zmanjšanju pobranega davka.  Zaradi posebnosti in različnosti delovanja malih podjetij bi uvedba pavšalne ureditve ne bila primerna za zavezance, ki se ukvarjajo z dejavnostjo, ki imajo običajno presežek vstopnega DDV nad obračunanim DDV, nakupi blaga ali storitev, potrebnih za dejavnost, so praviloma obdavčeni s splošno stopnjo, kar pomeni, da pavšalna ureditev ne zagotavlja finančnih koristi zadevnim davčnim zavezancem, prav tako ureditev ni primerna za podjetja, ki opravljajo dobave tudi izven Slovenije.</w:t>
            </w:r>
          </w:p>
        </w:tc>
      </w:tr>
      <w:tr w:rsidR="00620D35" w:rsidRPr="007A4CDC" w:rsidTr="00CA6B91">
        <w:trPr>
          <w:trHeight w:val="6306"/>
        </w:trPr>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sz w:val="16"/>
                <w:szCs w:val="16"/>
              </w:rPr>
            </w:pPr>
          </w:p>
        </w:tc>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sz w:val="16"/>
                <w:szCs w:val="16"/>
              </w:rPr>
            </w:pPr>
            <w:r w:rsidRPr="007A4CDC">
              <w:rPr>
                <w:rFonts w:cs="Arial"/>
                <w:b/>
                <w:sz w:val="16"/>
                <w:szCs w:val="16"/>
              </w:rPr>
              <w:t xml:space="preserve">PREDLOG: </w:t>
            </w:r>
          </w:p>
          <w:p w:rsidR="00620D35" w:rsidRPr="007A4CDC" w:rsidRDefault="00620D35" w:rsidP="00CA6B91">
            <w:pPr>
              <w:jc w:val="both"/>
              <w:rPr>
                <w:rFonts w:cs="Arial"/>
                <w:sz w:val="16"/>
                <w:szCs w:val="16"/>
              </w:rPr>
            </w:pPr>
            <w:r w:rsidRPr="007A4CDC">
              <w:rPr>
                <w:rFonts w:cs="Arial"/>
                <w:sz w:val="16"/>
                <w:szCs w:val="16"/>
              </w:rPr>
              <w:t>Uvedba tretje stopnje DDV za osebne storitve s pretežnim deležem ročnega dela in za izdelke domače in umetnostne obrti</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u w:val="single"/>
              </w:rPr>
              <w:t>Obrazložitev:</w:t>
            </w:r>
            <w:r w:rsidRPr="007A4CDC">
              <w:rPr>
                <w:rFonts w:cs="Arial"/>
                <w:sz w:val="16"/>
                <w:szCs w:val="16"/>
              </w:rPr>
              <w:t xml:space="preserve">  V Sloveniji so izdelki in storitve v okviru določenih obrtnih dejavnosti, ki izvajajo storitve za končnega potrošnika (nekatere izmed njih so v izumiranju ali pa del slovenske nesnovne dediščine), obdavčeni z 22 % DDV, zaradi česar so njihove storitve in izdelki predragi za končnega  porabnika, kar nosilcem teh dejavnosti ne onemogoča dostojnega  preživljanja. </w:t>
            </w:r>
          </w:p>
          <w:p w:rsidR="00620D35" w:rsidRPr="007A4CDC" w:rsidRDefault="00620D35" w:rsidP="00CA6B91">
            <w:pPr>
              <w:jc w:val="both"/>
              <w:rPr>
                <w:rFonts w:cs="Arial"/>
                <w:sz w:val="16"/>
                <w:szCs w:val="16"/>
              </w:rPr>
            </w:pPr>
            <w:r w:rsidRPr="007A4CDC">
              <w:rPr>
                <w:rFonts w:cs="Arial"/>
                <w:sz w:val="16"/>
                <w:szCs w:val="16"/>
              </w:rPr>
              <w:t>Mojstri v teh poklicih stežka najdejo naslednike, zato se pretežno odločajo za zaprtje</w:t>
            </w:r>
          </w:p>
          <w:p w:rsidR="00620D35" w:rsidRPr="007A4CDC" w:rsidRDefault="00620D35" w:rsidP="00CA6B91">
            <w:pPr>
              <w:jc w:val="both"/>
              <w:rPr>
                <w:rFonts w:cs="Arial"/>
                <w:sz w:val="16"/>
                <w:szCs w:val="16"/>
              </w:rPr>
            </w:pPr>
            <w:r w:rsidRPr="007A4CDC">
              <w:rPr>
                <w:rFonts w:cs="Arial"/>
                <w:sz w:val="16"/>
                <w:szCs w:val="16"/>
              </w:rPr>
              <w:t xml:space="preserve">obratovalnic in delavnic, s tem pa trg izgublja dragocene ponudnike storitev.  </w:t>
            </w:r>
          </w:p>
          <w:p w:rsidR="00620D35" w:rsidRPr="007A4CDC" w:rsidRDefault="00620D35" w:rsidP="00CA6B91">
            <w:pPr>
              <w:jc w:val="both"/>
              <w:rPr>
                <w:rFonts w:cs="Arial"/>
                <w:sz w:val="16"/>
                <w:szCs w:val="16"/>
              </w:rPr>
            </w:pPr>
            <w:r w:rsidRPr="007A4CDC">
              <w:rPr>
                <w:rFonts w:cs="Arial"/>
                <w:sz w:val="16"/>
                <w:szCs w:val="16"/>
              </w:rPr>
              <w:t xml:space="preserve">Utemeljeno zahtevamo, da se Vlada sooči s tem problemom in nemudoma pristopi k spremembi Zakona o davku na dodano vrednost, na podlagi katere bi se v Sloveniji uvedla tretja stopnja DDV v višini okoli 12 odstotkov, s katero bi bile obdavčene storitve in proizvodi tistih obrtnih dejavnosti, ki se izvajajo pretežno na ročni način (na primer pleskarstvo, avtoservis, kamnoseštvo, šivanje po meri, dejavnost kemičnega čiščenja in pranje ipd.) ali so izumirajoče (domača in umetnostna obrt) ali pa so bile nepremišljeno uvrščene med </w:t>
            </w:r>
            <w:r w:rsidRPr="007A4CDC">
              <w:rPr>
                <w:rFonts w:cs="Arial"/>
                <w:sz w:val="16"/>
                <w:szCs w:val="16"/>
              </w:rPr>
              <w:lastRenderedPageBreak/>
              <w:t xml:space="preserve">dejavnosti, ki so obdavčene s splošno, 22 % stopnjo (kozmetične in masažne storitve). </w:t>
            </w:r>
          </w:p>
          <w:p w:rsidR="00620D35" w:rsidRPr="007A4CDC" w:rsidRDefault="00620D35" w:rsidP="00CA6B91">
            <w:pPr>
              <w:jc w:val="both"/>
              <w:rPr>
                <w:rFonts w:cs="Arial"/>
                <w:b/>
                <w:sz w:val="16"/>
                <w:szCs w:val="16"/>
              </w:rPr>
            </w:pPr>
            <w:r w:rsidRPr="007A4CDC">
              <w:rPr>
                <w:rFonts w:cs="Arial"/>
                <w:sz w:val="16"/>
                <w:szCs w:val="16"/>
              </w:rPr>
              <w:t>Od Vlade zahtevamo sprejem ustreznih sprememb Zakona o DDV, ki bodo naravnane spodbudno za ohranjanje in razvoj nekaterih dejavnosti, ki jih potrebujejo državljani ali so del kulturne dediščine ali pa so nepremišljeno obdavčene s previsoko, splošno stopnjo DDV.</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7A4CDC">
              <w:rPr>
                <w:rFonts w:cs="Arial"/>
                <w:sz w:val="16"/>
                <w:szCs w:val="16"/>
              </w:rPr>
              <w:lastRenderedPageBreak/>
              <w:t>SE NE UPOŠTEVA</w:t>
            </w: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sidRPr="007A4CDC">
              <w:rPr>
                <w:rFonts w:cs="Arial"/>
                <w:sz w:val="16"/>
                <w:szCs w:val="16"/>
              </w:rPr>
              <w:t xml:space="preserve">Po veljavni ureditvi je v Sloveniji uveljavljen koncept splošne, 22% stopnje DDV in ene nižje, t.j. 9,5% stopnje DDV, pri čemer je nižja stopnja DDV, v primerjavi z drugimi državami EU, določena za zelo širok nabor blaga in storitev, med katerimi so tudi t. im. delovno intenzivne storitve, ki se predvsem zagotavljajo na lokalni ravni in za katere je nižja stopnja DDV dovoljena po Direktivi o DDV (to je za: manjša popravila koles, čevljev in usnjenih izdelkov, oblačil ter gospodinjskega perila; obnovo in popravila stanovanj; čiščenje oken in zasebnih gospodinjstev; storitve domačega varstva; frizerske storitve). </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rPr>
              <w:t>Sistem DDV, enotno urejen na območju celotne EU, temelji na načelu nevtralnosti kar pomeni, da je treba za enakovrstne dobave blaga in storitev (torej tako tuje, kot domače slovenske) uporabiti enako stopnjo DDV. Nižje stopnje, ne nižje od 5%, se lahko uporablja samo za dobave blaga in storitev iz seznama Priloge III k Direktivi o DDV, med katerimi pa ni blaga in storitev obrtnih dejavnosti, ki se omenjajo v pobudi. Takšna rešitev bi bila tako v nasprotju s skupnim sistemom DDV v EU.</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rPr>
              <w:t xml:space="preserve">Dodatno pa bi uvedba dodatne nižje stopnje DDV, ki bi se uporabljala v primeru dobav proizvodov in storitev tistih obrtnih dejavnosti, ki delajo pretežno na ročni način (torej v odvisnosti od načina njihove pridelave), zahtevala natančno opredelitev kriterijev </w:t>
            </w:r>
            <w:r w:rsidRPr="007A4CDC">
              <w:rPr>
                <w:rFonts w:cs="Arial"/>
                <w:sz w:val="16"/>
                <w:szCs w:val="16"/>
              </w:rPr>
              <w:lastRenderedPageBreak/>
              <w:t>ter načina razmejevanja posameznih izdelkov in storitev ter bi pomenila odstopanje od uveljavljenega sistema DDV, tako z vidika uvedbe dodatne nižje stopnje DDV, kot tudi odstopa od uporabe kombinirane nomenklature carinske tarife, kot kriterija, ki se uporablja za razvrstitev izdelkov po ZDDV-1 ter tudi standardne klasifikacije dejavnosti, ki se po ZDDV-1 uporablja za razvrstitev dejavnosti.</w:t>
            </w:r>
          </w:p>
        </w:tc>
      </w:tr>
      <w:tr w:rsidR="00620D35" w:rsidRPr="007A4CDC" w:rsidTr="00CA6B91">
        <w:trPr>
          <w:trHeight w:val="504"/>
        </w:trPr>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sz w:val="16"/>
                <w:szCs w:val="16"/>
              </w:rPr>
            </w:pPr>
          </w:p>
        </w:tc>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sz w:val="16"/>
                <w:szCs w:val="16"/>
              </w:rPr>
            </w:pPr>
          </w:p>
          <w:p w:rsidR="00620D35" w:rsidRPr="007A4CDC" w:rsidRDefault="00620D35" w:rsidP="00CA6B91">
            <w:pPr>
              <w:jc w:val="both"/>
              <w:rPr>
                <w:rFonts w:cs="Arial"/>
                <w:b/>
                <w:sz w:val="16"/>
                <w:szCs w:val="16"/>
              </w:rPr>
            </w:pPr>
            <w:r w:rsidRPr="007A4CDC">
              <w:rPr>
                <w:rFonts w:cs="Arial"/>
                <w:b/>
                <w:sz w:val="16"/>
                <w:szCs w:val="16"/>
              </w:rPr>
              <w:t xml:space="preserve">PREDLOG: </w:t>
            </w:r>
          </w:p>
          <w:p w:rsidR="00620D35" w:rsidRPr="007A4CDC" w:rsidRDefault="00620D35" w:rsidP="00CA6B91">
            <w:pPr>
              <w:jc w:val="both"/>
              <w:rPr>
                <w:rFonts w:cs="Arial"/>
                <w:b/>
                <w:sz w:val="16"/>
                <w:szCs w:val="16"/>
              </w:rPr>
            </w:pPr>
            <w:r w:rsidRPr="007A4CDC">
              <w:rPr>
                <w:rFonts w:cs="Arial"/>
                <w:sz w:val="16"/>
                <w:szCs w:val="16"/>
              </w:rPr>
              <w:t>Umestitev brezalkoholnih pijač v gostinstvu med hrano z znižano stopnjo DDV</w:t>
            </w:r>
          </w:p>
          <w:p w:rsidR="00620D35" w:rsidRPr="007A4CDC" w:rsidRDefault="00620D35" w:rsidP="00CA6B91">
            <w:pPr>
              <w:jc w:val="both"/>
              <w:rPr>
                <w:rFonts w:cs="Arial"/>
                <w:b/>
                <w:sz w:val="16"/>
                <w:szCs w:val="16"/>
              </w:rPr>
            </w:pPr>
          </w:p>
          <w:p w:rsidR="00620D35" w:rsidRPr="007A4CDC" w:rsidRDefault="00620D35" w:rsidP="00CA6B91">
            <w:pPr>
              <w:jc w:val="both"/>
              <w:rPr>
                <w:rFonts w:cs="Arial"/>
                <w:b/>
                <w:sz w:val="16"/>
                <w:szCs w:val="16"/>
              </w:rPr>
            </w:pPr>
            <w:r w:rsidRPr="007A4CDC">
              <w:rPr>
                <w:rFonts w:cs="Arial"/>
                <w:sz w:val="16"/>
                <w:szCs w:val="16"/>
                <w:u w:val="single"/>
              </w:rPr>
              <w:t>Obrazložitev:</w:t>
            </w:r>
            <w:r w:rsidRPr="007A4CDC">
              <w:rPr>
                <w:rFonts w:cs="Arial"/>
                <w:sz w:val="16"/>
                <w:szCs w:val="16"/>
              </w:rPr>
              <w:t xml:space="preserve">  Sekcija za gostinstvo in turizem </w:t>
            </w:r>
            <w:r w:rsidRPr="007A4CDC">
              <w:rPr>
                <w:rFonts w:cs="Arial"/>
                <w:sz w:val="16"/>
                <w:szCs w:val="16"/>
              </w:rPr>
              <w:lastRenderedPageBreak/>
              <w:t xml:space="preserve">pri OZS zahteva, da se brezalkoholne pijače v gostinstvu uvrsti med hrano z znižano stopnjo DDV.  </w:t>
            </w:r>
          </w:p>
          <w:p w:rsidR="00620D35" w:rsidRPr="007A4CDC" w:rsidRDefault="00620D35" w:rsidP="00CA6B91">
            <w:pPr>
              <w:jc w:val="both"/>
              <w:rPr>
                <w:rFonts w:cs="Arial"/>
                <w:sz w:val="16"/>
                <w:szCs w:val="16"/>
              </w:rPr>
            </w:pPr>
            <w:r w:rsidRPr="007A4CDC">
              <w:rPr>
                <w:rFonts w:cs="Arial"/>
                <w:sz w:val="16"/>
                <w:szCs w:val="16"/>
              </w:rPr>
              <w:t>V Direktivi Sveta 2009/47/ES z dne 5. maja 2009 je zapisano, če gre za dobavo gostinskih storitev in storitev cateringa lahko država članica vključi ali izključi dobavo alkoholnih in/ali brezalkoholnih pijač v nižjo stopnjo DDV. V Sloveniji se znižana stopnja uporablja le za pripravo jedi. Sekcija za gostinstvo in turizem meni, da je nedopustno, da se na primer brezalkoholne pijače v trgovini in v avtomatih prodajajo z znižano stopnjo DDV, gostinci pa morajo za isto pijačo zaračunati višjo stopnjo DDV.</w:t>
            </w:r>
          </w:p>
          <w:p w:rsidR="00620D35" w:rsidRPr="007A4CDC" w:rsidRDefault="00620D35" w:rsidP="00CA6B91">
            <w:pPr>
              <w:jc w:val="both"/>
              <w:rPr>
                <w:rFonts w:cs="Arial"/>
                <w:b/>
                <w:sz w:val="16"/>
                <w:szCs w:val="16"/>
              </w:rPr>
            </w:pP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7A4CDC">
              <w:rPr>
                <w:rFonts w:cs="Arial"/>
                <w:sz w:val="16"/>
                <w:szCs w:val="16"/>
              </w:rPr>
              <w:lastRenderedPageBreak/>
              <w:t>SE NE UPOŠTEVA</w:t>
            </w: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sidRPr="007A4CDC">
              <w:rPr>
                <w:rFonts w:cs="Arial"/>
                <w:sz w:val="16"/>
                <w:szCs w:val="16"/>
              </w:rPr>
              <w:t xml:space="preserve">V zvezi s predlogom širitve nižje stopnje DDV za dodatne kategorije je potrebno poudariti, da takšen ukrep ne bi sledil zastavljenim ciljem te Vlade po zagotovitvi učinkovitega davčnega sistema, s čim bolj primerno strukturo dajatev in omejeno uporabo davčnih olajšav (potroškov). Slednji, tudi po </w:t>
            </w:r>
            <w:r w:rsidRPr="007A4CDC">
              <w:rPr>
                <w:rFonts w:cs="Arial"/>
                <w:sz w:val="16"/>
                <w:szCs w:val="16"/>
              </w:rPr>
              <w:lastRenderedPageBreak/>
              <w:t>ugotovitvah OECD, zmanjšujejo učinkovitost davčnega sistema, njegovo uspešnost, poštenost in enostavnost. Slovenija že sedaj uporablja znižano stopnjo DDV za široko paleto proizvodov in storitev. V tej zvezi zato OECD kot možen pristop Sloveniji celo predlaga zmanjšanje nabora blaga in storitev, za katere velja znižana stopnja DDV. Poleg tega bi predlagano znižanje stopnje DDV, brez priprave protiukrepa, s katerim bi nadomestili izpad prihodkov iz naslova DDV, prispevalo k določenemu znižanju javnofinančnih prihodkov, kar pa, kot je Ministrstvo za finance že večkrat poudarilo, v času javnofinančne konsolidacije ne bi bilo vzdržno in bi bilo tudi v nasprotju z drugimi predvidenimi ukrepi za konsolidacijo javnih financ, ki so bili sprejeti oziroma so načrtovani.</w:t>
            </w:r>
          </w:p>
        </w:tc>
      </w:tr>
      <w:tr w:rsidR="00620D35" w:rsidRPr="007A4CDC" w:rsidTr="00CA6B91">
        <w:trPr>
          <w:trHeight w:val="3858"/>
        </w:trPr>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sz w:val="16"/>
                <w:szCs w:val="16"/>
              </w:rPr>
            </w:pPr>
          </w:p>
        </w:tc>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sz w:val="16"/>
                <w:szCs w:val="16"/>
              </w:rPr>
            </w:pPr>
            <w:r w:rsidRPr="007A4CDC">
              <w:rPr>
                <w:rFonts w:cs="Arial"/>
                <w:b/>
                <w:sz w:val="16"/>
                <w:szCs w:val="16"/>
              </w:rPr>
              <w:t>PREDLOG:</w:t>
            </w:r>
          </w:p>
          <w:p w:rsidR="00620D35" w:rsidRPr="007A4CDC" w:rsidRDefault="00620D35" w:rsidP="00CA6B91">
            <w:pPr>
              <w:jc w:val="both"/>
              <w:rPr>
                <w:rFonts w:cs="Arial"/>
                <w:b/>
                <w:sz w:val="16"/>
                <w:szCs w:val="16"/>
              </w:rPr>
            </w:pPr>
            <w:r w:rsidRPr="007A4CDC">
              <w:rPr>
                <w:rFonts w:cs="Arial"/>
                <w:sz w:val="16"/>
                <w:szCs w:val="16"/>
              </w:rPr>
              <w:t>Enakost pred zakonom vseh gospodarskih subjektov, ki se ukvarjajo z gostinsko dejavnostjo</w:t>
            </w:r>
          </w:p>
          <w:p w:rsidR="00620D35" w:rsidRPr="007A4CDC" w:rsidRDefault="00620D35" w:rsidP="00CA6B91">
            <w:pPr>
              <w:rPr>
                <w:rFonts w:cs="Arial"/>
                <w:sz w:val="16"/>
                <w:szCs w:val="16"/>
              </w:rPr>
            </w:pPr>
          </w:p>
          <w:p w:rsidR="00620D35" w:rsidRPr="007A4CDC" w:rsidRDefault="00620D35" w:rsidP="00CA6B91">
            <w:pPr>
              <w:jc w:val="both"/>
              <w:rPr>
                <w:rFonts w:cs="Arial"/>
                <w:sz w:val="16"/>
                <w:szCs w:val="16"/>
              </w:rPr>
            </w:pPr>
            <w:r w:rsidRPr="007A4CDC">
              <w:rPr>
                <w:rFonts w:cs="Arial"/>
                <w:sz w:val="16"/>
                <w:szCs w:val="16"/>
                <w:u w:val="single"/>
              </w:rPr>
              <w:t>Obrazložitev:</w:t>
            </w:r>
            <w:r w:rsidRPr="007A4CDC">
              <w:rPr>
                <w:rFonts w:cs="Arial"/>
                <w:sz w:val="16"/>
                <w:szCs w:val="16"/>
              </w:rPr>
              <w:t xml:space="preserve">  OZS zahteva, da morajo vsi poslovni subjekti, ki opravljajo gostinsko dejavnost, le-to opravljati po enakih merilih in zahtevah. Zato naj se v zakonodaji, ki pokriva področje izdajanja računov (ZDDV-1 oz. P-ZDDV-1) in posledično področje davčnih blagajn, opravijo korekcije in spremembe, ki bodo preprečevale različno obravnavo in davčni položaj poslovnih subjektov, ki se ukvarjajo z gostinstvom. Vsi gospodarski subjekti, ki se ukvarjajo z gostinsko dejavnostjo, morajo biti enaki pred zakonom, ne glede na svoj status.</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p>
          <w:p w:rsidR="00620D35" w:rsidRPr="007A4CDC" w:rsidRDefault="00620D35" w:rsidP="00CA6B91">
            <w:pPr>
              <w:jc w:val="both"/>
              <w:rPr>
                <w:rFonts w:cs="Arial"/>
                <w:b/>
                <w:sz w:val="16"/>
                <w:szCs w:val="16"/>
              </w:rPr>
            </w:pP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sidRPr="007A4CDC">
              <w:rPr>
                <w:rFonts w:cs="Arial"/>
                <w:sz w:val="16"/>
                <w:szCs w:val="16"/>
              </w:rPr>
              <w:t xml:space="preserve">Na trgu se pojavljajo različni udeleženci, tako subjekti, katerih delovanje je urejeno z ZGD, kot tudi subjekti, katerih primarni namen ni opravljanje gospodarske dejavnosti in ustvarjanje dobička ter so urejene s posebnimi zakoni (npr. z Zakonom o društvih). Za te organizacije so zaradi posebnosti in pomembne vloge v družbi ter omejene vloge, ki jo igrajo na trgu, v predpisih, ki urejajo DDV, določene nekatere poenostavitve in odstopanja od splošnih pravil. Ena takšnih določb je tudi izjema od obveznosti izdaje računov pod natančno določenimi pogoji v šestem, sedmem in osmem odstavku 143. člena PZDDV. Ti zavezanci morajo za namene dokazovanja doseganja predpisanih pogojev za potrebe nadzora davčnega organa voditi ustrezne evidence. V primerih, ko se na trgu pojavljajo društva, ki izkoriščajo poenostavitve na področju DDV in predstavljajo nelojalno konkurenco ostalim ponudnikom v dejavnosti gostinstva, FURS Državnemu tožilstvu poda prijavo suma nedovoljenega delovanja društva po Zakonu o društvih. Dodatno pojasnjujemo, da je bilo v nadzoru gotovinskega poslovanja prostovoljnih gasilskih društev na gasilskih veselicah po PZDDV in ZDavPR ugotovljeno, da je PGD kljub dovoljeni izjemi od obveznosti izdaje računov po PZDDV (na gasilski veselici je z gostinskimi storitvami zbiralo sredstva za namene delovanja društva) vseeno izdajajo račune (nepotrjene), s katerimi je zagotovilo podatke o prometu za svoje </w:t>
            </w:r>
            <w:r w:rsidRPr="007A4CDC">
              <w:rPr>
                <w:rFonts w:cs="Arial"/>
                <w:sz w:val="16"/>
                <w:szCs w:val="16"/>
              </w:rPr>
              <w:lastRenderedPageBreak/>
              <w:t>knjigovodstvo.</w:t>
            </w:r>
          </w:p>
        </w:tc>
      </w:tr>
      <w:tr w:rsidR="00620D35" w:rsidRPr="007A4CDC" w:rsidTr="00CA6B91">
        <w:trPr>
          <w:trHeight w:val="682"/>
        </w:trPr>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sz w:val="16"/>
                <w:szCs w:val="16"/>
              </w:rPr>
            </w:pPr>
          </w:p>
        </w:tc>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sz w:val="16"/>
                <w:szCs w:val="16"/>
              </w:rPr>
            </w:pPr>
            <w:r w:rsidRPr="007A4CDC">
              <w:rPr>
                <w:rFonts w:cs="Arial"/>
                <w:b/>
                <w:sz w:val="16"/>
                <w:szCs w:val="16"/>
              </w:rPr>
              <w:t>PREDLOG:</w:t>
            </w:r>
          </w:p>
          <w:p w:rsidR="00620D35" w:rsidRPr="007A4CDC" w:rsidRDefault="00620D35" w:rsidP="00CA6B91">
            <w:pPr>
              <w:jc w:val="both"/>
              <w:rPr>
                <w:rFonts w:cs="Arial"/>
                <w:sz w:val="16"/>
                <w:szCs w:val="16"/>
              </w:rPr>
            </w:pPr>
            <w:r w:rsidRPr="007A4CDC">
              <w:rPr>
                <w:rFonts w:cs="Arial"/>
                <w:sz w:val="16"/>
                <w:szCs w:val="16"/>
              </w:rPr>
              <w:t>Uvedba sistemskega nadzora nad obračunavanjem DDV od izdelkov prodanih na avtomatih</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u w:val="single"/>
              </w:rPr>
              <w:t>Obrazložitev:</w:t>
            </w:r>
            <w:r w:rsidRPr="007A4CDC">
              <w:rPr>
                <w:rFonts w:cs="Arial"/>
                <w:sz w:val="16"/>
                <w:szCs w:val="16"/>
              </w:rPr>
              <w:t xml:space="preserve">  OZS ugotavlja, da se je občutno povečalo število avtomatov za napitke, ki so nameščeni že na vsakem koraku, zaradi česar prejemamo pritožbe naših članov – gostincev in </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rPr>
              <w:t xml:space="preserve">trgovcev. </w:t>
            </w:r>
          </w:p>
          <w:p w:rsidR="00620D35" w:rsidRPr="007A4CDC" w:rsidRDefault="00620D35" w:rsidP="00CA6B91">
            <w:pPr>
              <w:jc w:val="both"/>
              <w:rPr>
                <w:rFonts w:cs="Arial"/>
                <w:sz w:val="16"/>
                <w:szCs w:val="16"/>
              </w:rPr>
            </w:pPr>
            <w:r w:rsidRPr="007A4CDC">
              <w:rPr>
                <w:rFonts w:cs="Arial"/>
                <w:sz w:val="16"/>
                <w:szCs w:val="16"/>
              </w:rPr>
              <w:t xml:space="preserve">Za gostince to postaja resen problem, saj se napitki prodajajo po cenah, ki so bistveno nižje, celo od tistih v trgovinah. Sprašujejo se, ali lastniki teh avtomatov kot davčni zavezanci </w:t>
            </w:r>
            <w:r w:rsidRPr="007A4CDC">
              <w:rPr>
                <w:rFonts w:cs="Arial"/>
                <w:sz w:val="16"/>
                <w:szCs w:val="16"/>
              </w:rPr>
              <w:lastRenderedPageBreak/>
              <w:t xml:space="preserve">dejansko od te prodaje obračunavajo in plačujejo DDV v skladu s predpisi.  </w:t>
            </w:r>
          </w:p>
          <w:p w:rsidR="00620D35" w:rsidRPr="007A4CDC" w:rsidRDefault="00620D35" w:rsidP="00CA6B91">
            <w:pPr>
              <w:jc w:val="both"/>
              <w:rPr>
                <w:rFonts w:cs="Arial"/>
                <w:sz w:val="16"/>
                <w:szCs w:val="16"/>
              </w:rPr>
            </w:pPr>
            <w:r w:rsidRPr="007A4CDC">
              <w:rPr>
                <w:rFonts w:cs="Arial"/>
                <w:sz w:val="16"/>
                <w:szCs w:val="16"/>
              </w:rPr>
              <w:t xml:space="preserve">Prodaja pijač in hrane iz prodajnih avtomatov (sendvičev, čokolad, prigrizkov, toplih in hladnih napitkov) je sicer obdavčena, vendar 143. člen Pravilnika o izvajanju DDV v 2. odstavku določa, da se obveznost izdajanja računov ne nanaša na prodajo iz avtomatov. </w:t>
            </w:r>
          </w:p>
          <w:p w:rsidR="00620D35" w:rsidRPr="007A4CDC" w:rsidRDefault="00620D35" w:rsidP="00CA6B91">
            <w:pPr>
              <w:jc w:val="both"/>
              <w:rPr>
                <w:rFonts w:cs="Arial"/>
                <w:sz w:val="16"/>
                <w:szCs w:val="16"/>
              </w:rPr>
            </w:pPr>
            <w:r w:rsidRPr="007A4CDC">
              <w:rPr>
                <w:rFonts w:cs="Arial"/>
                <w:sz w:val="16"/>
                <w:szCs w:val="16"/>
              </w:rPr>
              <w:t xml:space="preserve">Podatke o prodaji iz avtomatov davčni zavezanec zagotavlja le s popisom začetnih in končnih zalog, ki ga opravi najmanj enkrat mesečno, ne pa na podlagi izdanih računov, ki bi jih tudi avtomat lahko zagotavljal. </w:t>
            </w:r>
          </w:p>
          <w:p w:rsidR="00620D35" w:rsidRPr="007A4CDC" w:rsidRDefault="00620D35" w:rsidP="00CA6B91">
            <w:pPr>
              <w:jc w:val="both"/>
              <w:rPr>
                <w:rFonts w:cs="Arial"/>
                <w:sz w:val="16"/>
                <w:szCs w:val="16"/>
              </w:rPr>
            </w:pPr>
            <w:r w:rsidRPr="007A4CDC">
              <w:rPr>
                <w:rFonts w:cs="Arial"/>
                <w:sz w:val="16"/>
                <w:szCs w:val="16"/>
              </w:rPr>
              <w:t xml:space="preserve">Prav tako so na področju fotografskih storitev na nekaterih upravnih enotah nameščeni foto avtomati, s katerimi se državljani sami fotografirajo za dokumente, saj so fotografije v foto avtomatih bistveno cenejše. Pri neustreznem fotografiranju s samopostrežnim avtomatom se državljani srečajo s težavo reševanja reklamacije in povrnitve stroškov. Državljan ob vrnitvi k samopostrežnem avtomatu ugotovi, da tam ni sogovornika in je zato njegova reklamacija težje rešljiva, kar pomeni dodatno pot, čas in dodatne stroške.     </w:t>
            </w:r>
          </w:p>
          <w:p w:rsidR="00620D35" w:rsidRPr="007A4CDC" w:rsidRDefault="00620D35" w:rsidP="00CA6B91">
            <w:pPr>
              <w:jc w:val="both"/>
              <w:rPr>
                <w:rFonts w:cs="Arial"/>
                <w:sz w:val="16"/>
                <w:szCs w:val="16"/>
              </w:rPr>
            </w:pPr>
            <w:r w:rsidRPr="007A4CDC">
              <w:rPr>
                <w:rFonts w:cs="Arial"/>
                <w:sz w:val="16"/>
                <w:szCs w:val="16"/>
              </w:rPr>
              <w:t xml:space="preserve">Gostinci in fotografi ugotavljajo, da so v primerjavi s temi zavezanci v bistveno slabšem položaju in jim zato predstavljajo nelojalno konkurenco.  </w:t>
            </w:r>
          </w:p>
          <w:p w:rsidR="00620D35" w:rsidRPr="007A4CDC" w:rsidRDefault="00620D35" w:rsidP="00CA6B91">
            <w:pPr>
              <w:jc w:val="both"/>
              <w:rPr>
                <w:rFonts w:cs="Arial"/>
                <w:sz w:val="16"/>
                <w:szCs w:val="16"/>
              </w:rPr>
            </w:pPr>
            <w:r w:rsidRPr="007A4CDC">
              <w:rPr>
                <w:rFonts w:cs="Arial"/>
                <w:sz w:val="16"/>
                <w:szCs w:val="16"/>
              </w:rPr>
              <w:t xml:space="preserve">Na podlagi navedenega OZS zahteva, da se </w:t>
            </w:r>
            <w:r w:rsidRPr="007A4CDC">
              <w:rPr>
                <w:rFonts w:cs="Arial"/>
                <w:sz w:val="16"/>
                <w:szCs w:val="16"/>
              </w:rPr>
              <w:lastRenderedPageBreak/>
              <w:t>uvede ustreznejši sistemski nadzor nad tovrstno prodajo. Prav gotovo bi bilo ob današnji tehnologiji možno zagotoviti tudi, da bi avtomati izdajali račune oziroma da bi imeli vgrajeno elektronsko blagajno.</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p>
          <w:p w:rsidR="00620D35" w:rsidRPr="007A4CDC" w:rsidRDefault="00620D35" w:rsidP="00CA6B91">
            <w:pPr>
              <w:jc w:val="both"/>
              <w:rPr>
                <w:rFonts w:cs="Arial"/>
                <w:b/>
                <w:sz w:val="16"/>
                <w:szCs w:val="16"/>
              </w:rPr>
            </w:pP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sidRPr="007A4CDC">
              <w:rPr>
                <w:rFonts w:cs="Arial"/>
                <w:sz w:val="16"/>
                <w:szCs w:val="16"/>
              </w:rPr>
              <w:t>V skladu z ZDDV-1 obračunavanje in plačevanje DDV nadzoruje davčni organ, v skladu z zakonom, ki ureja davčni postopek, in zakonom, ki ureja finančno upravo. Uvedba poostrenih oziroma sistematičnih nadzorov tveganih dejavnosti je v pristojnosti FURS ter skladna s politiko nadzora FURS. Na podlagi v preteklosti že prejetih pobud na področju avtomatov za prodajo blaga je FURS okrepil nadzor zavezancev z avtomati za prodajo blaga.</w:t>
            </w:r>
          </w:p>
        </w:tc>
      </w:tr>
      <w:tr w:rsidR="00620D35" w:rsidRPr="007A4CDC" w:rsidTr="00CA6B91">
        <w:trPr>
          <w:trHeight w:val="1235"/>
        </w:trPr>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sz w:val="16"/>
                <w:szCs w:val="16"/>
              </w:rPr>
            </w:pPr>
          </w:p>
        </w:tc>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sz w:val="16"/>
                <w:szCs w:val="16"/>
              </w:rPr>
            </w:pPr>
            <w:r w:rsidRPr="007A4CDC">
              <w:rPr>
                <w:rFonts w:cs="Arial"/>
                <w:b/>
                <w:sz w:val="16"/>
                <w:szCs w:val="16"/>
              </w:rPr>
              <w:t>PREDLOG:</w:t>
            </w:r>
          </w:p>
          <w:p w:rsidR="00620D35" w:rsidRPr="007A4CDC" w:rsidRDefault="00620D35" w:rsidP="00CA6B91">
            <w:pPr>
              <w:jc w:val="both"/>
              <w:rPr>
                <w:rFonts w:cs="Arial"/>
                <w:sz w:val="16"/>
                <w:szCs w:val="16"/>
              </w:rPr>
            </w:pPr>
            <w:r w:rsidRPr="007A4CDC">
              <w:rPr>
                <w:rFonts w:cs="Arial"/>
                <w:sz w:val="16"/>
                <w:szCs w:val="16"/>
              </w:rPr>
              <w:t>Možnost zmanjšanja obveznosti z naslova DDV ob začetku izvršilnega postopka</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u w:val="single"/>
              </w:rPr>
              <w:t>Obrazložitev:</w:t>
            </w:r>
            <w:r w:rsidRPr="007A4CDC">
              <w:rPr>
                <w:rFonts w:cs="Arial"/>
                <w:sz w:val="16"/>
                <w:szCs w:val="16"/>
              </w:rPr>
              <w:t xml:space="preserve">  Problem obračunanega DDV nastane predvsem v primeru, ko upnik toži dolžnika za plačilo (sproži postopek izvršbe). </w:t>
            </w:r>
          </w:p>
          <w:p w:rsidR="00620D35" w:rsidRPr="007A4CDC" w:rsidRDefault="00620D35" w:rsidP="00CA6B91">
            <w:pPr>
              <w:jc w:val="both"/>
              <w:rPr>
                <w:rFonts w:cs="Arial"/>
                <w:sz w:val="16"/>
                <w:szCs w:val="16"/>
              </w:rPr>
            </w:pPr>
            <w:r w:rsidRPr="007A4CDC">
              <w:rPr>
                <w:rFonts w:cs="Arial"/>
                <w:sz w:val="16"/>
                <w:szCs w:val="16"/>
              </w:rPr>
              <w:t xml:space="preserve">Ker lahko dolžnik v postopku sodne izterjave uporabi vsa pravna sredstva za zavlačevanje poravnave dolga, lahko upnik čaka na pravnomočni sklep sodišča o ustavitvi izvršilnega postopka oziroma na drugo listino tudi pet in več let. </w:t>
            </w:r>
          </w:p>
          <w:p w:rsidR="00620D35" w:rsidRPr="007A4CDC" w:rsidRDefault="00620D35" w:rsidP="00CA6B91">
            <w:pPr>
              <w:jc w:val="both"/>
              <w:rPr>
                <w:rFonts w:cs="Arial"/>
                <w:sz w:val="16"/>
                <w:szCs w:val="16"/>
              </w:rPr>
            </w:pPr>
            <w:r w:rsidRPr="007A4CDC">
              <w:rPr>
                <w:rFonts w:cs="Arial"/>
                <w:sz w:val="16"/>
                <w:szCs w:val="16"/>
              </w:rPr>
              <w:t xml:space="preserve">Zato OZS zahteva spremembo Zakona o DDV v tej smeri, da davčni zavezanec lahko zmanjša obveznost iz naslova DDV takoj, ko sproži pred sodiščem postopek izvršbe zoper dolžnika. </w:t>
            </w:r>
          </w:p>
          <w:p w:rsidR="00620D35" w:rsidRPr="007A4CDC" w:rsidRDefault="00620D35" w:rsidP="00CA6B91">
            <w:pPr>
              <w:jc w:val="both"/>
              <w:rPr>
                <w:rFonts w:cs="Arial"/>
                <w:b/>
                <w:sz w:val="16"/>
                <w:szCs w:val="16"/>
              </w:rPr>
            </w:pP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7A4CDC">
              <w:rPr>
                <w:rFonts w:cs="Arial"/>
                <w:sz w:val="16"/>
                <w:szCs w:val="16"/>
              </w:rPr>
              <w:t>MF se s predlogom ne  strinja v celoti. Predlog bo vsebinsko podrobneje preučen ob celoviti prenovi določb ZDDV-1, ki urejajo obveznosti iz naslova DDV v povezavi z insolvenčnimi in izvršilnimi sodnimi postopki.</w:t>
            </w: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sidRPr="007A4CDC">
              <w:rPr>
                <w:rFonts w:cs="Arial"/>
                <w:sz w:val="16"/>
                <w:szCs w:val="16"/>
              </w:rPr>
              <w:t>Popravek obračunanega DDV ob sprožitvi postopka izvršbe pred sodiščem ni primerljiv z veljavno ureditvijo popravka obračunanega DDV pri postopku prisilne poravnave ali stečajnem postopku. V slednjih postopkih se popravek obračunanega DDV lahko opravi šele od priznanih terjatev, ki jih upnik prijavi v postopku prisilne poravnave ali stečajnem postopku. Tako popravek obračunanega DDV v teh postopkih ni možen že ob sprožitvi postopka in od vseh terjatev, ampak šele v določeni fazi postopka in zgolj od priznanih terjatev, prijavljenih v postopek.   Pr</w:t>
            </w:r>
            <w:r>
              <w:rPr>
                <w:rFonts w:cs="Arial"/>
                <w:sz w:val="16"/>
                <w:szCs w:val="16"/>
              </w:rPr>
              <w:t>e</w:t>
            </w:r>
            <w:r w:rsidRPr="007A4CDC">
              <w:rPr>
                <w:rFonts w:cs="Arial"/>
                <w:sz w:val="16"/>
                <w:szCs w:val="16"/>
              </w:rPr>
              <w:t>dlog bi imel tudi nepredvidljive javnofinančne posledice.</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rPr>
              <w:t>Ne glede na navedeno, bo MF predlog vsebinsko podrobno preučilo v okviru celovite prenove določb ZDDV-1, ki urejajo obveznosti iz naslova DDV v povezavi z  insolvenčnimi in izvršilnimi sodnimi postopki.</w:t>
            </w:r>
          </w:p>
        </w:tc>
      </w:tr>
      <w:tr w:rsidR="00620D35" w:rsidRPr="007A4CDC" w:rsidTr="00CA6B91">
        <w:trPr>
          <w:trHeight w:val="545"/>
        </w:trPr>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sz w:val="16"/>
                <w:szCs w:val="16"/>
              </w:rPr>
            </w:pPr>
          </w:p>
        </w:tc>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b/>
                <w:sz w:val="16"/>
                <w:szCs w:val="16"/>
              </w:rPr>
            </w:pPr>
            <w:r w:rsidRPr="007A4CDC">
              <w:rPr>
                <w:rFonts w:cs="Arial"/>
                <w:b/>
                <w:sz w:val="16"/>
                <w:szCs w:val="16"/>
              </w:rPr>
              <w:t>PREDLOG:</w:t>
            </w:r>
          </w:p>
          <w:p w:rsidR="00620D35" w:rsidRPr="007A4CDC" w:rsidRDefault="00620D35" w:rsidP="00CA6B91">
            <w:pPr>
              <w:jc w:val="both"/>
              <w:rPr>
                <w:rFonts w:cs="Arial"/>
                <w:sz w:val="16"/>
                <w:szCs w:val="16"/>
              </w:rPr>
            </w:pPr>
            <w:r w:rsidRPr="007A4CDC">
              <w:rPr>
                <w:rFonts w:cs="Arial"/>
                <w:sz w:val="16"/>
                <w:szCs w:val="16"/>
              </w:rPr>
              <w:t>Uvedba standardnega obračuna DDV za vso EU</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u w:val="single"/>
              </w:rPr>
              <w:t>Obrazložitev:</w:t>
            </w:r>
            <w:r w:rsidRPr="007A4CDC">
              <w:rPr>
                <w:rFonts w:cs="Arial"/>
                <w:sz w:val="16"/>
                <w:szCs w:val="16"/>
              </w:rPr>
              <w:t xml:space="preserve">  Vsaka država EU ima sistem plačila davkov urejen po svoje: v nekaterih državah se davek obračunava mesečno, v nekaterih trimesečno, polletno ali letno, v nekaterih se obračunava vnaprej kot akontacijo za predvidene kilometre, ki jih bo prevoznik v tisti državi prevozil. </w:t>
            </w:r>
          </w:p>
          <w:p w:rsidR="00620D35" w:rsidRPr="007A4CDC" w:rsidRDefault="00620D35" w:rsidP="00CA6B91">
            <w:pPr>
              <w:jc w:val="both"/>
              <w:rPr>
                <w:rFonts w:cs="Arial"/>
                <w:sz w:val="16"/>
                <w:szCs w:val="16"/>
              </w:rPr>
            </w:pPr>
            <w:r w:rsidRPr="007A4CDC">
              <w:rPr>
                <w:rFonts w:cs="Arial"/>
                <w:sz w:val="16"/>
                <w:szCs w:val="16"/>
              </w:rPr>
              <w:t xml:space="preserve">Vsaka država ima svoj obrazec za prijavo davka, v nekaterih morajo prevozniki sami urediti plačilo davka, v drugih preko posrednikov.  </w:t>
            </w:r>
          </w:p>
          <w:p w:rsidR="00620D35" w:rsidRPr="007A4CDC" w:rsidRDefault="00620D35" w:rsidP="00CA6B91">
            <w:pPr>
              <w:jc w:val="both"/>
              <w:rPr>
                <w:rFonts w:cs="Arial"/>
                <w:sz w:val="16"/>
                <w:szCs w:val="16"/>
              </w:rPr>
            </w:pPr>
            <w:r w:rsidRPr="007A4CDC">
              <w:rPr>
                <w:rFonts w:cs="Arial"/>
                <w:sz w:val="16"/>
                <w:szCs w:val="16"/>
              </w:rPr>
              <w:t xml:space="preserve">Prevozniki ugotavljajo, da je poenostavitev teh postopkov nujna. Predvsem predlagajo, da se uvede enoten obrazec za prijavo davka za prevožene kilometre v EU, da se časovno uskladi oddaja obrazca za prijavo davka (npr. letno) oziroma, da bi za prijavo davka za prevožene kilometre v državah EU skrbel Finančni urad Republike Slovenije, ki mu prevoznik že po nacionalni zakonodaji dolguje DDV za opravljene prevoze po Sloveniji in tujini.  </w:t>
            </w:r>
          </w:p>
          <w:p w:rsidR="00620D35" w:rsidRPr="007A4CDC" w:rsidRDefault="00620D35" w:rsidP="00CA6B91">
            <w:pPr>
              <w:jc w:val="both"/>
              <w:rPr>
                <w:rFonts w:cs="Arial"/>
                <w:sz w:val="16"/>
                <w:szCs w:val="16"/>
              </w:rPr>
            </w:pP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r w:rsidRPr="007A4CDC">
              <w:rPr>
                <w:rFonts w:cs="Arial"/>
                <w:sz w:val="16"/>
                <w:szCs w:val="16"/>
              </w:rPr>
              <w:t xml:space="preserve">V obravnavo na Svetu je Evropska komisija (EK) leta 2013 vložila Predlog direktive Sveta o spremembi Direktive 2006/112/ES o skupnem </w:t>
            </w:r>
            <w:r w:rsidRPr="007A4CDC">
              <w:rPr>
                <w:rFonts w:cs="Arial"/>
                <w:sz w:val="16"/>
                <w:szCs w:val="16"/>
              </w:rPr>
              <w:lastRenderedPageBreak/>
              <w:t>sistemu davka na dodano vrednost glede standardnega obračuna DDV, s katero bi se zlasti s standardizacijo podatkov po obračunu DDV zmanjšale ovire za čezmejno poslovanje in upravne obremenitve za gospodarstvo, kar bi pripomoglo k izboljšanju konkurenčnosti gospodarstva, poleg tega pa bi izmenjava standardiziranih podatkov med državami članicami prispevala tudi k zmanjšanju goljufij na področju DDV. Pogajanja držav članic v zvezi s tem predlogom so v letu 2015 privedla do osnutka kompromisnega besedila, ki je vsebinsko povsem spremenil prvotni predlog Komisije, zlasti so bile predvidene rešitve v nasprotju s cilji (t.j. poenostavitev, harmonizacija in znatno zmanjšanje obremenitve), zato je EK ta predlog umaknila iz zakonodajnega postopka.</w:t>
            </w:r>
          </w:p>
          <w:p w:rsidR="00620D35" w:rsidRPr="007A4CDC" w:rsidRDefault="00620D35" w:rsidP="00CA6B91">
            <w:pPr>
              <w:jc w:val="both"/>
              <w:rPr>
                <w:rFonts w:cs="Arial"/>
                <w:sz w:val="16"/>
                <w:szCs w:val="16"/>
              </w:rPr>
            </w:pPr>
          </w:p>
          <w:p w:rsidR="00620D35" w:rsidRPr="007A4CDC" w:rsidRDefault="00620D35" w:rsidP="00CA6B91">
            <w:pPr>
              <w:jc w:val="both"/>
              <w:rPr>
                <w:rFonts w:cs="Arial"/>
                <w:sz w:val="16"/>
                <w:szCs w:val="16"/>
              </w:rPr>
            </w:pPr>
            <w:r w:rsidRPr="007A4CDC">
              <w:rPr>
                <w:rFonts w:cs="Arial"/>
                <w:sz w:val="16"/>
                <w:szCs w:val="16"/>
              </w:rPr>
              <w:t>To je stvar EU zakonodaje, ne nacionalnega  predpisa.</w:t>
            </w:r>
          </w:p>
        </w:tc>
      </w:tr>
      <w:tr w:rsidR="00620D35" w:rsidRPr="007A4CDC" w:rsidTr="00CA6B91">
        <w:trPr>
          <w:trHeight w:val="5032"/>
        </w:trPr>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sz w:val="16"/>
                <w:szCs w:val="16"/>
              </w:rPr>
            </w:pPr>
          </w:p>
        </w:tc>
        <w:tc>
          <w:tcPr>
            <w:tcW w:w="0" w:type="auto"/>
            <w:vMerge/>
            <w:tcBorders>
              <w:left w:val="single" w:sz="4" w:space="0" w:color="auto"/>
              <w:right w:val="single" w:sz="4" w:space="0" w:color="auto"/>
            </w:tcBorders>
            <w:vAlign w:val="center"/>
          </w:tcPr>
          <w:p w:rsidR="00620D35" w:rsidRPr="007A4CDC" w:rsidRDefault="00620D35" w:rsidP="00CA6B91">
            <w:pPr>
              <w:rPr>
                <w:rFonts w:eastAsiaTheme="minorHAnsi" w:cs="Arial"/>
                <w:b/>
                <w:sz w:val="16"/>
                <w:szCs w:val="16"/>
              </w:rPr>
            </w:pPr>
          </w:p>
        </w:tc>
        <w:tc>
          <w:tcPr>
            <w:tcW w:w="3678"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jc w:val="both"/>
              <w:rPr>
                <w:rFonts w:cs="Arial"/>
                <w:sz w:val="16"/>
                <w:szCs w:val="16"/>
              </w:rPr>
            </w:pPr>
          </w:p>
          <w:p w:rsidR="00620D35" w:rsidRPr="007A4CDC" w:rsidRDefault="00620D35" w:rsidP="00CA6B91">
            <w:pPr>
              <w:jc w:val="both"/>
              <w:rPr>
                <w:rFonts w:cs="Arial"/>
                <w:b/>
                <w:sz w:val="16"/>
                <w:szCs w:val="16"/>
              </w:rPr>
            </w:pPr>
            <w:r w:rsidRPr="007A4CDC">
              <w:rPr>
                <w:rFonts w:cs="Arial"/>
                <w:b/>
                <w:sz w:val="16"/>
                <w:szCs w:val="16"/>
              </w:rPr>
              <w:t>PREDLOG:</w:t>
            </w:r>
          </w:p>
          <w:p w:rsidR="00620D35" w:rsidRPr="007A4CDC" w:rsidRDefault="00620D35" w:rsidP="00CA6B91">
            <w:pPr>
              <w:jc w:val="both"/>
              <w:rPr>
                <w:rFonts w:cs="Arial"/>
                <w:sz w:val="16"/>
                <w:szCs w:val="16"/>
              </w:rPr>
            </w:pPr>
            <w:r w:rsidRPr="007A4CDC">
              <w:rPr>
                <w:rFonts w:cs="Arial"/>
                <w:sz w:val="16"/>
                <w:szCs w:val="16"/>
              </w:rPr>
              <w:t>Obravnava storitev prevoza blaga</w:t>
            </w:r>
          </w:p>
          <w:p w:rsidR="00620D35" w:rsidRPr="007A4CDC" w:rsidRDefault="00620D35" w:rsidP="00CA6B91">
            <w:pPr>
              <w:jc w:val="both"/>
              <w:rPr>
                <w:rFonts w:cs="Arial"/>
                <w:sz w:val="16"/>
                <w:szCs w:val="16"/>
              </w:rPr>
            </w:pPr>
          </w:p>
          <w:p w:rsidR="00620D35" w:rsidRPr="007A4CDC" w:rsidRDefault="00620D35" w:rsidP="00CA6B91">
            <w:pPr>
              <w:jc w:val="both"/>
              <w:rPr>
                <w:rFonts w:cs="Arial"/>
                <w:kern w:val="1"/>
                <w:sz w:val="16"/>
                <w:szCs w:val="16"/>
              </w:rPr>
            </w:pPr>
            <w:r w:rsidRPr="007A4CDC">
              <w:rPr>
                <w:rFonts w:cs="Arial"/>
                <w:sz w:val="16"/>
                <w:szCs w:val="16"/>
                <w:u w:val="single"/>
              </w:rPr>
              <w:t>Obrazložitev:</w:t>
            </w:r>
            <w:r w:rsidRPr="007A4CDC">
              <w:rPr>
                <w:rFonts w:cs="Arial"/>
                <w:sz w:val="16"/>
                <w:szCs w:val="16"/>
              </w:rPr>
              <w:t xml:space="preserve"> Sprememba DDV obravnave v primeru storitev, ki so neposredno povezane z izvozom blaga, kot posledica sodbe Sodišča EU v zadevi C-288/16 je močno vplivala na sektor prometa v RS, predvsem iz razloga poslabšanja likvidnosti prevoznikov-podizvajalcev, ki so po novem dolžni obračunavati DDV. Nadalje so predstavniki slovenskih interesnih združenj prevoznikov opozorili tudi na razlike pri izvajanju </w:t>
            </w:r>
            <w:r w:rsidRPr="007A4CDC">
              <w:rPr>
                <w:rFonts w:cs="Arial"/>
                <w:kern w:val="1"/>
                <w:sz w:val="16"/>
                <w:szCs w:val="16"/>
              </w:rPr>
              <w:t>člena 146(1)(e) Direktive 2006/112, saj nekatere DČ, med njimi Slovenija, Sodbo upošteva, druge pa so njeno izvajanje zamaknile oz. jo ne izvajajo. Posledično menijo, da različna DDV obravnava vpliva na konkurenčnost slovenskih podjetij in kršenje pravila fiskalne nevtralnosti, zato so na MF že naslovili poziv za poenotenje DDV obravnave storitev, povezanih z izvozom, na celotnem področju EU.</w:t>
            </w:r>
          </w:p>
          <w:p w:rsidR="00620D35" w:rsidRPr="002D5460" w:rsidRDefault="00620D35" w:rsidP="00CA6B91">
            <w:pPr>
              <w:jc w:val="both"/>
              <w:rPr>
                <w:rFonts w:cs="Arial"/>
                <w:kern w:val="1"/>
                <w:sz w:val="16"/>
                <w:szCs w:val="16"/>
              </w:rPr>
            </w:pPr>
            <w:r w:rsidRPr="007A4CDC">
              <w:rPr>
                <w:rFonts w:cs="Arial"/>
                <w:kern w:val="1"/>
                <w:sz w:val="16"/>
                <w:szCs w:val="16"/>
              </w:rPr>
              <w:t xml:space="preserve">Podredno </w:t>
            </w:r>
            <w:r>
              <w:rPr>
                <w:rFonts w:cs="Arial"/>
                <w:kern w:val="1"/>
                <w:sz w:val="16"/>
                <w:szCs w:val="16"/>
              </w:rPr>
              <w:t xml:space="preserve">OZS </w:t>
            </w:r>
            <w:r w:rsidRPr="007A4CDC">
              <w:rPr>
                <w:rFonts w:cs="Arial"/>
                <w:kern w:val="1"/>
                <w:sz w:val="16"/>
                <w:szCs w:val="16"/>
              </w:rPr>
              <w:t>predlaga, da bi tudi za prevozne storitve veljala obveznost obračuna DDV s strani naročnika prevozne storitve (obrnjena davčna obveznost).</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p>
        </w:tc>
        <w:tc>
          <w:tcPr>
            <w:tcW w:w="3943"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pStyle w:val="Odstavekseznama"/>
              <w:spacing w:after="200" w:line="240" w:lineRule="auto"/>
              <w:ind w:left="0"/>
              <w:jc w:val="both"/>
              <w:rPr>
                <w:rFonts w:cs="Arial"/>
                <w:kern w:val="1"/>
                <w:sz w:val="16"/>
                <w:szCs w:val="16"/>
              </w:rPr>
            </w:pPr>
            <w:r w:rsidRPr="007A4CDC">
              <w:rPr>
                <w:rFonts w:cs="Arial"/>
                <w:sz w:val="16"/>
                <w:szCs w:val="16"/>
              </w:rPr>
              <w:t xml:space="preserve">Izhajajoč iz zadevne sodbe (C-288/16) se oprostitev iz </w:t>
            </w:r>
            <w:r w:rsidRPr="007A4CDC">
              <w:rPr>
                <w:rFonts w:cs="Arial"/>
                <w:kern w:val="1"/>
                <w:sz w:val="16"/>
                <w:szCs w:val="16"/>
              </w:rPr>
              <w:t>člena 146(1)(e) Direktive 2006/112 ne uporablja za opravljanje storitve, ki se nanaša na transakcijo prevoza blaga v tretjo državo, če se te storitve ne opravljajo neposredno za pošiljatelja ali naslovnika tega blaga. To pomeni, da storitev prevoza, ki jo opravi podprevoznik, ni oproščena plačila DDV na podlagi te določbe. Enako velja tudi za druge storitve, povezane z izvozom, ki jih opravijo podizvajalci;</w:t>
            </w:r>
          </w:p>
          <w:p w:rsidR="00620D35" w:rsidRPr="007A4CDC" w:rsidRDefault="00620D35" w:rsidP="00CA6B91">
            <w:pPr>
              <w:pStyle w:val="Odstavekseznama"/>
              <w:spacing w:after="200" w:line="240" w:lineRule="auto"/>
              <w:ind w:left="0"/>
              <w:jc w:val="both"/>
              <w:rPr>
                <w:rFonts w:cs="Arial"/>
                <w:sz w:val="16"/>
                <w:szCs w:val="16"/>
              </w:rPr>
            </w:pPr>
            <w:r w:rsidRPr="007A4CDC">
              <w:rPr>
                <w:rFonts w:cs="Arial"/>
                <w:sz w:val="16"/>
                <w:szCs w:val="16"/>
              </w:rPr>
              <w:t>V primeru Slovenije se takšna razlaga uporablja od objave sodbe v UL (t.j. od 28. 8. 2017 dalje), ko je pristojni davčni organ tudi izdal obvestilo o zadevni Sodbi;</w:t>
            </w:r>
          </w:p>
          <w:p w:rsidR="00620D35" w:rsidRPr="007A4CDC" w:rsidRDefault="00620D35" w:rsidP="00CA6B91">
            <w:pPr>
              <w:pStyle w:val="Odstavekseznama"/>
              <w:spacing w:after="200" w:line="240" w:lineRule="auto"/>
              <w:ind w:left="0"/>
              <w:jc w:val="both"/>
              <w:rPr>
                <w:rFonts w:cs="Arial"/>
                <w:sz w:val="16"/>
                <w:szCs w:val="16"/>
              </w:rPr>
            </w:pPr>
            <w:r w:rsidRPr="007A4CDC">
              <w:rPr>
                <w:rFonts w:cs="Arial"/>
                <w:sz w:val="16"/>
                <w:szCs w:val="16"/>
              </w:rPr>
              <w:t>O problematiki je potekala tudi razprava v Odboru za DDV, v kateri je EK poudarila, da se strinja z zadevno Sodbo. Poskušala bo sicer pripraviti smernice na to temo, v zaključku pa poudarila, da se je treba zavedati, da ta sodba obstaja in jo je treba upoštevati.</w:t>
            </w:r>
          </w:p>
          <w:p w:rsidR="00620D35" w:rsidRPr="007A4CDC" w:rsidRDefault="00620D35" w:rsidP="00CA6B91">
            <w:pPr>
              <w:jc w:val="both"/>
              <w:rPr>
                <w:rFonts w:cs="Arial"/>
                <w:sz w:val="16"/>
                <w:szCs w:val="16"/>
              </w:rPr>
            </w:pPr>
            <w:r w:rsidRPr="007A4CDC">
              <w:rPr>
                <w:rFonts w:cs="Arial"/>
                <w:sz w:val="16"/>
                <w:szCs w:val="16"/>
              </w:rPr>
              <w:t>Uporaba obrnjene davčne obveznosti za prevozne storitve ni mogoča glede na določbo 199. člena DDV direktive, ki eksplicitno navaja vrste dobav, za katere je obrnjeno davčno obveznost mogoče uveljaviti v nacionalni zakonodaji. Za prevozne storitve ni predvidena.</w:t>
            </w:r>
          </w:p>
        </w:tc>
      </w:tr>
      <w:tr w:rsidR="00620D35" w:rsidTr="00CA6B91">
        <w:trPr>
          <w:trHeight w:val="440"/>
        </w:trPr>
        <w:tc>
          <w:tcPr>
            <w:tcW w:w="0" w:type="auto"/>
            <w:tcBorders>
              <w:left w:val="single" w:sz="4" w:space="0" w:color="auto"/>
              <w:bottom w:val="single" w:sz="4" w:space="0" w:color="auto"/>
              <w:right w:val="single" w:sz="4" w:space="0" w:color="auto"/>
            </w:tcBorders>
            <w:vAlign w:val="center"/>
          </w:tcPr>
          <w:p w:rsidR="00620D35" w:rsidRPr="007A4CDC" w:rsidRDefault="00620D35" w:rsidP="00CA6B91">
            <w:pPr>
              <w:rPr>
                <w:rFonts w:eastAsiaTheme="minorHAnsi" w:cs="Arial"/>
                <w:sz w:val="16"/>
                <w:szCs w:val="16"/>
              </w:rPr>
            </w:pPr>
            <w:r>
              <w:rPr>
                <w:rFonts w:eastAsiaTheme="minorHAnsi" w:cs="Arial"/>
                <w:sz w:val="16"/>
                <w:szCs w:val="16"/>
              </w:rPr>
              <w:t>12.</w:t>
            </w:r>
          </w:p>
        </w:tc>
        <w:tc>
          <w:tcPr>
            <w:tcW w:w="0" w:type="auto"/>
            <w:tcBorders>
              <w:left w:val="single" w:sz="4" w:space="0" w:color="auto"/>
              <w:bottom w:val="single" w:sz="4" w:space="0" w:color="auto"/>
              <w:right w:val="single" w:sz="4" w:space="0" w:color="auto"/>
            </w:tcBorders>
            <w:vAlign w:val="center"/>
          </w:tcPr>
          <w:p w:rsidR="00620D35" w:rsidRDefault="00620D35" w:rsidP="00CA6B91">
            <w:pPr>
              <w:rPr>
                <w:rFonts w:cs="Arial"/>
                <w:b/>
                <w:sz w:val="16"/>
                <w:szCs w:val="16"/>
              </w:rPr>
            </w:pPr>
            <w:r>
              <w:rPr>
                <w:rFonts w:cs="Arial"/>
                <w:b/>
                <w:sz w:val="16"/>
                <w:szCs w:val="16"/>
              </w:rPr>
              <w:t>Poslanska skupina NSi</w:t>
            </w:r>
          </w:p>
          <w:p w:rsidR="00620D35" w:rsidRDefault="00620D35" w:rsidP="00CA6B91">
            <w:pPr>
              <w:rPr>
                <w:rFonts w:cs="Arial"/>
                <w:b/>
                <w:sz w:val="16"/>
                <w:szCs w:val="16"/>
              </w:rPr>
            </w:pPr>
          </w:p>
          <w:p w:rsidR="00620D35" w:rsidRPr="00DF5A8C" w:rsidRDefault="00620D35" w:rsidP="00CA6B91">
            <w:pPr>
              <w:rPr>
                <w:rFonts w:eastAsiaTheme="minorHAnsi" w:cs="Arial"/>
                <w:b/>
                <w:sz w:val="16"/>
                <w:szCs w:val="16"/>
              </w:rPr>
            </w:pPr>
            <w:r>
              <w:rPr>
                <w:rFonts w:eastAsiaTheme="minorHAnsi" w:cs="Arial"/>
                <w:b/>
                <w:sz w:val="16"/>
                <w:szCs w:val="16"/>
              </w:rPr>
              <w:t xml:space="preserve">BSP Energetska Borza d.o.o., </w:t>
            </w:r>
            <w:r w:rsidRPr="007A4CDC">
              <w:rPr>
                <w:rFonts w:cs="Arial"/>
                <w:b/>
                <w:sz w:val="16"/>
                <w:szCs w:val="16"/>
              </w:rPr>
              <w:t xml:space="preserve">preko </w:t>
            </w:r>
            <w:hyperlink r:id="rId41" w:history="1">
              <w:r w:rsidRPr="007A4CDC">
                <w:rPr>
                  <w:rStyle w:val="Hiperpovezava"/>
                  <w:rFonts w:cs="Arial"/>
                  <w:b/>
                  <w:sz w:val="16"/>
                  <w:szCs w:val="16"/>
                </w:rPr>
                <w:t>e-uprava.admin@gov.si</w:t>
              </w:r>
            </w:hyperlink>
          </w:p>
        </w:tc>
        <w:tc>
          <w:tcPr>
            <w:tcW w:w="3678" w:type="dxa"/>
            <w:tcBorders>
              <w:top w:val="single" w:sz="4" w:space="0" w:color="auto"/>
              <w:left w:val="single" w:sz="4" w:space="0" w:color="auto"/>
              <w:bottom w:val="single" w:sz="4" w:space="0" w:color="auto"/>
              <w:right w:val="single" w:sz="4" w:space="0" w:color="auto"/>
            </w:tcBorders>
          </w:tcPr>
          <w:p w:rsidR="00620D35" w:rsidRPr="00415039" w:rsidRDefault="00620D35" w:rsidP="00CA6B91">
            <w:pPr>
              <w:jc w:val="both"/>
              <w:rPr>
                <w:rFonts w:cs="Arial"/>
                <w:sz w:val="16"/>
                <w:szCs w:val="16"/>
              </w:rPr>
            </w:pPr>
            <w:r w:rsidRPr="00415039">
              <w:rPr>
                <w:rFonts w:cs="Arial"/>
                <w:sz w:val="16"/>
                <w:szCs w:val="16"/>
              </w:rPr>
              <w:t>Predlagatelj predlaga razširitev uporabe 76.a člena ZDDV-1 na način, da se kot plačnika DDV določi davčnega zavezanca – prejemnika dobav blaga in opravljenih storitev tudi v primerih:</w:t>
            </w:r>
          </w:p>
          <w:p w:rsidR="00620D35" w:rsidRPr="00415039" w:rsidRDefault="00620D35" w:rsidP="00CA6B91">
            <w:pPr>
              <w:jc w:val="both"/>
              <w:rPr>
                <w:rFonts w:cs="Arial"/>
                <w:sz w:val="16"/>
                <w:szCs w:val="16"/>
              </w:rPr>
            </w:pPr>
            <w:r w:rsidRPr="00415039">
              <w:rPr>
                <w:rFonts w:cs="Arial"/>
                <w:sz w:val="16"/>
                <w:szCs w:val="16"/>
              </w:rPr>
              <w:lastRenderedPageBreak/>
              <w:t>-</w:t>
            </w:r>
            <w:r w:rsidRPr="00415039">
              <w:rPr>
                <w:rFonts w:cs="Arial"/>
                <w:sz w:val="16"/>
                <w:szCs w:val="16"/>
              </w:rPr>
              <w:tab/>
              <w:t xml:space="preserve">dobav plina in električne energije davčnemu zavezancu – preprodajalcu, kot je opredeljen v drugem odstavku 22. člena ZDDV-1; in </w:t>
            </w:r>
          </w:p>
          <w:p w:rsidR="00620D35" w:rsidRPr="00415039" w:rsidRDefault="00620D35" w:rsidP="00CA6B91">
            <w:pPr>
              <w:jc w:val="both"/>
              <w:rPr>
                <w:rFonts w:cs="Arial"/>
                <w:sz w:val="16"/>
                <w:szCs w:val="16"/>
              </w:rPr>
            </w:pPr>
            <w:r w:rsidRPr="00415039">
              <w:rPr>
                <w:rFonts w:cs="Arial"/>
                <w:sz w:val="16"/>
                <w:szCs w:val="16"/>
              </w:rPr>
              <w:t>-</w:t>
            </w:r>
            <w:r w:rsidRPr="00415039">
              <w:rPr>
                <w:rFonts w:cs="Arial"/>
                <w:sz w:val="16"/>
                <w:szCs w:val="16"/>
              </w:rPr>
              <w:tab/>
              <w:t>dobav certifikatov za plin in elektriko.</w:t>
            </w:r>
          </w:p>
          <w:p w:rsidR="00620D35" w:rsidRPr="00415039" w:rsidRDefault="00620D35" w:rsidP="00CA6B91">
            <w:pPr>
              <w:jc w:val="both"/>
              <w:rPr>
                <w:rFonts w:cs="Arial"/>
                <w:sz w:val="16"/>
                <w:szCs w:val="16"/>
              </w:rPr>
            </w:pPr>
          </w:p>
          <w:p w:rsidR="00620D35" w:rsidRDefault="00620D35" w:rsidP="00CA6B91">
            <w:pPr>
              <w:jc w:val="both"/>
              <w:rPr>
                <w:rFonts w:cs="Arial"/>
                <w:sz w:val="16"/>
                <w:szCs w:val="16"/>
              </w:rPr>
            </w:pPr>
            <w:r w:rsidRPr="00415039">
              <w:rPr>
                <w:rFonts w:cs="Arial"/>
                <w:sz w:val="16"/>
                <w:szCs w:val="16"/>
              </w:rPr>
              <w:t>Predlagatelj podrobneje ne opisuje posebnosti goljufij pri trgovanju z električno energijo in plinom, temveč opisuje le osnovno shemo »davčnega vrtiljaka«. Meni tudi, da že uveljavljeni ukrepi za boj proti davčnim goljufijam (t.j. mesečno davčno obdobje, preklic identifikacijske številke za DDV po uradni dolžnosti, zavarovanje izpolnitve davčne obveznosti, solidarna odgovornost za plačilo DDV, odvzem identifikacijske številke za DDV v primeru suma zlorabe, predložitev seznama prejetih in izdanih računov v prvem davčnem obdobju, ipd.) ne zadoščajo za uspešno preprečevanje davčnih utaj na področju trgovanja z električno energijo in plinom.</w:t>
            </w:r>
          </w:p>
        </w:tc>
        <w:tc>
          <w:tcPr>
            <w:tcW w:w="1394" w:type="dxa"/>
            <w:tcBorders>
              <w:top w:val="single" w:sz="4" w:space="0" w:color="auto"/>
              <w:left w:val="single" w:sz="4" w:space="0" w:color="auto"/>
              <w:bottom w:val="single" w:sz="4" w:space="0" w:color="auto"/>
              <w:right w:val="single" w:sz="4" w:space="0" w:color="auto"/>
            </w:tcBorders>
          </w:tcPr>
          <w:p w:rsidR="00620D35" w:rsidRPr="007A4CDC" w:rsidRDefault="00620D35" w:rsidP="00CA6B91">
            <w:pPr>
              <w:rPr>
                <w:rFonts w:cs="Arial"/>
                <w:sz w:val="16"/>
                <w:szCs w:val="16"/>
              </w:rPr>
            </w:pPr>
            <w:r w:rsidRPr="00415039">
              <w:rPr>
                <w:rFonts w:cs="Arial"/>
                <w:sz w:val="16"/>
                <w:szCs w:val="16"/>
              </w:rPr>
              <w:lastRenderedPageBreak/>
              <w:t>SE NE UPOŠTEVA</w:t>
            </w:r>
          </w:p>
        </w:tc>
        <w:tc>
          <w:tcPr>
            <w:tcW w:w="3943" w:type="dxa"/>
            <w:tcBorders>
              <w:top w:val="single" w:sz="4" w:space="0" w:color="auto"/>
              <w:left w:val="single" w:sz="4" w:space="0" w:color="auto"/>
              <w:bottom w:val="single" w:sz="4" w:space="0" w:color="auto"/>
              <w:right w:val="single" w:sz="4" w:space="0" w:color="auto"/>
            </w:tcBorders>
          </w:tcPr>
          <w:p w:rsidR="00620D35" w:rsidRPr="00DF5A8C" w:rsidRDefault="00620D35" w:rsidP="00CA6B91">
            <w:pPr>
              <w:jc w:val="both"/>
              <w:rPr>
                <w:rFonts w:cs="Arial"/>
                <w:sz w:val="16"/>
                <w:szCs w:val="16"/>
              </w:rPr>
            </w:pPr>
            <w:r w:rsidRPr="00DF5A8C">
              <w:rPr>
                <w:rFonts w:cs="Arial"/>
                <w:sz w:val="16"/>
                <w:szCs w:val="16"/>
              </w:rPr>
              <w:t xml:space="preserve">Identično pobudo smo na Ministrstvo za finance prejeli v oktobru 2013, februarja 2014, julija 2016 in marca 2019. Uvedba obrnjene davčne obveznosti (v nadaljevanju: RCM) je bila preučena v 2014 v </w:t>
            </w:r>
            <w:r w:rsidRPr="00DF5A8C">
              <w:rPr>
                <w:rFonts w:cs="Arial"/>
                <w:sz w:val="16"/>
                <w:szCs w:val="16"/>
              </w:rPr>
              <w:lastRenderedPageBreak/>
              <w:t xml:space="preserve">okviru priprave novele ZDDV-1H. Ker gre pri RCM za izjemo od splošnih pravil sistema DDV bi bila uporaba tega ukrepa smiselna, če se ugotovi in z dokazi podkrepi njena nujnost in upravičenost ter če trenutni ukrepi proti goljufijam ne zadoščajo oziroma obstajajo indici, da bo prišlo do velikih goljufij na tem področju. </w:t>
            </w:r>
          </w:p>
          <w:p w:rsidR="00620D35" w:rsidRPr="00DF5A8C" w:rsidRDefault="00620D35" w:rsidP="00CA6B91">
            <w:pPr>
              <w:jc w:val="both"/>
              <w:rPr>
                <w:rFonts w:cs="Arial"/>
                <w:sz w:val="16"/>
                <w:szCs w:val="16"/>
              </w:rPr>
            </w:pPr>
          </w:p>
          <w:p w:rsidR="00620D35" w:rsidRPr="00DF5A8C" w:rsidRDefault="00620D35" w:rsidP="00CA6B91">
            <w:pPr>
              <w:jc w:val="both"/>
              <w:rPr>
                <w:rFonts w:cs="Arial"/>
                <w:sz w:val="16"/>
                <w:szCs w:val="16"/>
              </w:rPr>
            </w:pPr>
            <w:r w:rsidRPr="00DF5A8C">
              <w:rPr>
                <w:rFonts w:cs="Arial"/>
                <w:sz w:val="16"/>
                <w:szCs w:val="16"/>
              </w:rPr>
              <w:t xml:space="preserve">Ravno zaradi teh pobud je Finančna uprava RS (FURS) v letu 2015 uvedla sistematičen nadzor dejavnosti trgovanja z električno energijo. Na tej podlagi FURS ni zaznal večjih sistemskih utaj na tem področju kot tudi ne, da bi se goljufije na tem področju povečale zaradi uvedbe RCM v sosednjih državah. FURS je tako ocenil, da obstaja zgolj potencialno tveganje za selitev goljufij na tem področju ter da so obstoječi ukrepi za bolj proti goljufijam ustrezni. V obdobju od 1. 1. 2015 je FURS pri davčnih zavezancih, ki se ukvarjajo s trgovanjem z električno energijo in plinom, glede obračunavanja in plačevanja DDV opravil 41 nadzorov v zvezi z mednarodno izmenjavo informacij pri čemer pa nepravilnosti niso bile ugotovljene. </w:t>
            </w:r>
          </w:p>
          <w:p w:rsidR="00620D35" w:rsidRPr="00DF5A8C" w:rsidRDefault="00620D35" w:rsidP="00CA6B91">
            <w:pPr>
              <w:jc w:val="both"/>
              <w:rPr>
                <w:rFonts w:cs="Arial"/>
                <w:sz w:val="16"/>
                <w:szCs w:val="16"/>
              </w:rPr>
            </w:pPr>
          </w:p>
          <w:p w:rsidR="00620D35" w:rsidRPr="00DF5A8C" w:rsidRDefault="00620D35" w:rsidP="00CA6B91">
            <w:pPr>
              <w:jc w:val="both"/>
              <w:rPr>
                <w:rFonts w:cs="Arial"/>
                <w:sz w:val="16"/>
                <w:szCs w:val="16"/>
              </w:rPr>
            </w:pPr>
            <w:r w:rsidRPr="00DF5A8C">
              <w:rPr>
                <w:rFonts w:cs="Arial"/>
                <w:sz w:val="16"/>
                <w:szCs w:val="16"/>
              </w:rPr>
              <w:t xml:space="preserve">RCM na električno energijo in plin je sicer možno uvesti na podlagi e) točke prvega odstavka 199a člena Direktive Sveta 2006/112/ES (Direktive o DDV). RCM se lahko uvede pod pogojem, da se uvedejo ustrezne in učinkovite obveznosti </w:t>
            </w:r>
            <w:r w:rsidRPr="00DF5A8C">
              <w:rPr>
                <w:rFonts w:cs="Arial"/>
                <w:sz w:val="16"/>
                <w:szCs w:val="16"/>
              </w:rPr>
              <w:lastRenderedPageBreak/>
              <w:t>poročanja za davčne zavezance, ki dobavljajo električno energijo in plin. Ukrep je začasen in omejen do 30. junija 2022.</w:t>
            </w:r>
          </w:p>
          <w:p w:rsidR="00620D35" w:rsidRPr="00DF5A8C" w:rsidRDefault="00620D35" w:rsidP="00CA6B91">
            <w:pPr>
              <w:jc w:val="both"/>
              <w:rPr>
                <w:rFonts w:cs="Arial"/>
                <w:sz w:val="16"/>
                <w:szCs w:val="16"/>
              </w:rPr>
            </w:pPr>
          </w:p>
          <w:p w:rsidR="00620D35" w:rsidRPr="00DF5A8C" w:rsidRDefault="00620D35" w:rsidP="00CA6B91">
            <w:pPr>
              <w:jc w:val="both"/>
              <w:rPr>
                <w:rFonts w:cs="Arial"/>
                <w:sz w:val="16"/>
                <w:szCs w:val="16"/>
              </w:rPr>
            </w:pPr>
            <w:r w:rsidRPr="00DF5A8C">
              <w:rPr>
                <w:rFonts w:cs="Arial"/>
                <w:sz w:val="16"/>
                <w:szCs w:val="16"/>
              </w:rPr>
              <w:t>Države članice so dolžne o uporabi RCM obvestiti Odbor za DDV pri Evropski komisiji, pri čemer morajo posredovati naslednje podatke:</w:t>
            </w:r>
          </w:p>
          <w:p w:rsidR="00620D35" w:rsidRPr="00DF5A8C" w:rsidRDefault="00620D35" w:rsidP="00CA6B91">
            <w:pPr>
              <w:jc w:val="both"/>
              <w:rPr>
                <w:rFonts w:cs="Arial"/>
                <w:sz w:val="16"/>
                <w:szCs w:val="16"/>
              </w:rPr>
            </w:pPr>
            <w:r w:rsidRPr="00DF5A8C">
              <w:rPr>
                <w:rFonts w:cs="Arial"/>
                <w:sz w:val="16"/>
                <w:szCs w:val="16"/>
              </w:rPr>
              <w:t>-</w:t>
            </w:r>
            <w:r w:rsidRPr="00DF5A8C">
              <w:rPr>
                <w:rFonts w:cs="Arial"/>
                <w:sz w:val="16"/>
                <w:szCs w:val="16"/>
              </w:rPr>
              <w:tab/>
              <w:t>področje uporabe ukrepa, skupaj z vrsto in značilnostmi goljufije, ter podroben opis spremljevalnih ukrepov, vključno z morebitnimi obveznostmi poročanja za davčne zavezance in morebitnimi nadzornimi ukrepi,</w:t>
            </w:r>
          </w:p>
          <w:p w:rsidR="00620D35" w:rsidRPr="00DF5A8C" w:rsidRDefault="00620D35" w:rsidP="00CA6B91">
            <w:pPr>
              <w:jc w:val="both"/>
              <w:rPr>
                <w:rFonts w:cs="Arial"/>
                <w:sz w:val="16"/>
                <w:szCs w:val="16"/>
              </w:rPr>
            </w:pPr>
            <w:r w:rsidRPr="00DF5A8C">
              <w:rPr>
                <w:rFonts w:cs="Arial"/>
                <w:sz w:val="16"/>
                <w:szCs w:val="16"/>
              </w:rPr>
              <w:t>-</w:t>
            </w:r>
            <w:r w:rsidRPr="00DF5A8C">
              <w:rPr>
                <w:rFonts w:cs="Arial"/>
                <w:sz w:val="16"/>
                <w:szCs w:val="16"/>
              </w:rPr>
              <w:tab/>
              <w:t>ukrepe, s katerimi se davčne zavezance obvesti o začetku uporabe RCM,</w:t>
            </w:r>
          </w:p>
          <w:p w:rsidR="00620D35" w:rsidRPr="00DF5A8C" w:rsidRDefault="00620D35" w:rsidP="00CA6B91">
            <w:pPr>
              <w:jc w:val="both"/>
              <w:rPr>
                <w:rFonts w:cs="Arial"/>
                <w:sz w:val="16"/>
                <w:szCs w:val="16"/>
              </w:rPr>
            </w:pPr>
            <w:r w:rsidRPr="00DF5A8C">
              <w:rPr>
                <w:rFonts w:cs="Arial"/>
                <w:sz w:val="16"/>
                <w:szCs w:val="16"/>
              </w:rPr>
              <w:t>-</w:t>
            </w:r>
            <w:r w:rsidRPr="00DF5A8C">
              <w:rPr>
                <w:rFonts w:cs="Arial"/>
                <w:sz w:val="16"/>
                <w:szCs w:val="16"/>
              </w:rPr>
              <w:tab/>
              <w:t>merila za ocenjevanje za primerjavo med goljufivimi dejanji v zvezi z blagom in storitvami, ki je predmet RCM, pred uporabo tega mehanizma in po njem, goljufivimi dejanji v zvezi z drugim blagom in storitvami pred uporabo mehanizma in po njem ter kakršnim koli porastom drugih vrst goljufivih dejanj pred uporabo mehanizma in po njem,</w:t>
            </w:r>
          </w:p>
          <w:p w:rsidR="00620D35" w:rsidRPr="00DF5A8C" w:rsidRDefault="00620D35" w:rsidP="00CA6B91">
            <w:pPr>
              <w:jc w:val="both"/>
              <w:rPr>
                <w:rFonts w:cs="Arial"/>
                <w:sz w:val="16"/>
                <w:szCs w:val="16"/>
              </w:rPr>
            </w:pPr>
            <w:r w:rsidRPr="00DF5A8C">
              <w:rPr>
                <w:rFonts w:cs="Arial"/>
                <w:sz w:val="16"/>
                <w:szCs w:val="16"/>
              </w:rPr>
              <w:t>-</w:t>
            </w:r>
            <w:r w:rsidRPr="00DF5A8C">
              <w:rPr>
                <w:rFonts w:cs="Arial"/>
                <w:sz w:val="16"/>
                <w:szCs w:val="16"/>
              </w:rPr>
              <w:tab/>
              <w:t>datum začetka uporabe in obdobje, ki ga zajema ukrep.</w:t>
            </w:r>
          </w:p>
          <w:p w:rsidR="00620D35" w:rsidRPr="00DF5A8C" w:rsidRDefault="00620D35" w:rsidP="00CA6B91">
            <w:pPr>
              <w:jc w:val="both"/>
              <w:rPr>
                <w:rFonts w:cs="Arial"/>
                <w:sz w:val="16"/>
                <w:szCs w:val="16"/>
              </w:rPr>
            </w:pPr>
          </w:p>
          <w:p w:rsidR="00620D35" w:rsidRPr="00DF5A8C" w:rsidRDefault="00620D35" w:rsidP="00CA6B91">
            <w:pPr>
              <w:jc w:val="both"/>
              <w:rPr>
                <w:rFonts w:cs="Arial"/>
                <w:sz w:val="16"/>
                <w:szCs w:val="16"/>
              </w:rPr>
            </w:pPr>
            <w:r w:rsidRPr="00DF5A8C">
              <w:rPr>
                <w:rFonts w:cs="Arial"/>
                <w:sz w:val="16"/>
                <w:szCs w:val="16"/>
              </w:rPr>
              <w:t xml:space="preserve">Pobudniki natančneje niso opredelili vrste in značilnosti goljufij. Poleg tega tudi niso navedli razlogov zakaj obstoječi nadzorni mehanizmi in evidence po njihovem mnenju niso zadostni in učinkoviti v boju proti goljufijam. Navedeno je namreč potrebno tudi zaradi obveznosti obveščanja </w:t>
            </w:r>
            <w:r w:rsidRPr="00DF5A8C">
              <w:rPr>
                <w:rFonts w:cs="Arial"/>
                <w:sz w:val="16"/>
                <w:szCs w:val="16"/>
              </w:rPr>
              <w:lastRenderedPageBreak/>
              <w:t>Odbora za DDV ob uvedbi RCM.</w:t>
            </w:r>
          </w:p>
          <w:p w:rsidR="00620D35" w:rsidRPr="00DF5A8C" w:rsidRDefault="00620D35" w:rsidP="00CA6B91">
            <w:pPr>
              <w:jc w:val="both"/>
              <w:rPr>
                <w:rFonts w:cs="Arial"/>
                <w:sz w:val="16"/>
                <w:szCs w:val="16"/>
              </w:rPr>
            </w:pPr>
          </w:p>
          <w:p w:rsidR="00620D35" w:rsidRDefault="00620D35" w:rsidP="00CA6B91">
            <w:pPr>
              <w:jc w:val="both"/>
              <w:rPr>
                <w:rFonts w:cs="Arial"/>
                <w:sz w:val="16"/>
                <w:szCs w:val="16"/>
              </w:rPr>
            </w:pPr>
            <w:r w:rsidRPr="00DF5A8C">
              <w:rPr>
                <w:rFonts w:cs="Arial"/>
                <w:sz w:val="16"/>
                <w:szCs w:val="16"/>
              </w:rPr>
              <w:t>Glede na to, da FURS ni zaznal večje sistemske utaje na področju trgovanja z električno energijo in plinov, kot tudi ni zaznal, da bi se goljufije iz sosednjih držav selile v Slovenijo oziroma, da je prišlo do porasta goljufij na tem področju zaradi uvedbe RCM na električno energijo in plin v sosednjih državah, kot tudi ni zaznal novih tveganj na področju trgovanja s certifikati za elektriko in plin,  ocenjujemo, da uvedba RCM v Sloveniji ni potrebna. Poleg tega je ukrep začasne narave, do 30. junija 2022, saj je s 1. julijem 2022 predvidena uvedba dokončnega sistema DDV, ki se še posebej osredotoča ravno na boj proti goljufijam davčnega vrtiljaka oziroma goljufijam manjkajočega trgovca (goljufije »missing trader«) in na podlagi katerega naj bi se čezmejne transakcije obravnavale enako kot domače transakcije. Uvedba RCM bi bila v tem trenutku bolj preventivne narave, kar pa ni namen tega ukrepa. Opozoriti pa je treba tudi na dodatne stroške, saj se za uporabo RCM zahtevajo določene dodatne obveznosti poročanja in nadzor tega področja.</w:t>
            </w:r>
          </w:p>
        </w:tc>
      </w:tr>
    </w:tbl>
    <w:p w:rsidR="00734268" w:rsidRPr="00916FC6" w:rsidRDefault="00734268" w:rsidP="00916FC6">
      <w:pPr>
        <w:spacing w:after="160" w:line="259" w:lineRule="auto"/>
        <w:rPr>
          <w:rFonts w:cs="Arial"/>
          <w:szCs w:val="20"/>
        </w:rPr>
      </w:pPr>
    </w:p>
    <w:sectPr w:rsidR="00734268" w:rsidRPr="00916FC6" w:rsidSect="004E0E5A">
      <w:pgSz w:w="16838" w:h="11906" w:orient="landscape"/>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08D6" w:rsidRDefault="006208D6">
      <w:pPr>
        <w:spacing w:line="240" w:lineRule="auto"/>
      </w:pPr>
      <w:r>
        <w:separator/>
      </w:r>
    </w:p>
  </w:endnote>
  <w:endnote w:type="continuationSeparator" w:id="0">
    <w:p w:rsidR="006208D6" w:rsidRDefault="006208D6">
      <w:pPr>
        <w:spacing w:line="240" w:lineRule="auto"/>
      </w:pPr>
      <w:r>
        <w:continuationSeparator/>
      </w:r>
    </w:p>
  </w:endnote>
  <w:endnote w:type="continuationNotice" w:id="1">
    <w:p w:rsidR="006208D6" w:rsidRDefault="006208D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 Narrow">
    <w:panose1 w:val="020B0606020202030204"/>
    <w:charset w:val="EE"/>
    <w:family w:val="swiss"/>
    <w:pitch w:val="variable"/>
    <w:sig w:usb0="00000287" w:usb1="00000800" w:usb2="00000000" w:usb3="00000000" w:csb0="0000009F" w:csb1="00000000"/>
  </w:font>
  <w:font w:name="Roboto">
    <w:altName w:val="Times New Roman"/>
    <w:charset w:val="00"/>
    <w:family w:val="auto"/>
    <w:pitch w:val="default"/>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7746105"/>
      <w:docPartObj>
        <w:docPartGallery w:val="Page Numbers (Bottom of Page)"/>
        <w:docPartUnique/>
      </w:docPartObj>
    </w:sdtPr>
    <w:sdtEndPr/>
    <w:sdtContent>
      <w:p w:rsidR="003B1BD2" w:rsidRDefault="00C82775">
        <w:pPr>
          <w:pStyle w:val="Noga"/>
          <w:jc w:val="right"/>
        </w:pPr>
        <w:r>
          <w:fldChar w:fldCharType="begin"/>
        </w:r>
        <w:r>
          <w:instrText>PAGE   \* MERGEFORMAT</w:instrText>
        </w:r>
        <w:r>
          <w:fldChar w:fldCharType="separate"/>
        </w:r>
        <w:r>
          <w:rPr>
            <w:noProof/>
          </w:rPr>
          <w:t>2</w:t>
        </w:r>
        <w:r>
          <w:rPr>
            <w:noProof/>
          </w:rPr>
          <w:fldChar w:fldCharType="end"/>
        </w:r>
      </w:p>
    </w:sdtContent>
  </w:sdt>
  <w:p w:rsidR="003B1BD2" w:rsidRDefault="003B1BD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08D6" w:rsidRDefault="006208D6">
      <w:pPr>
        <w:spacing w:line="240" w:lineRule="auto"/>
      </w:pPr>
      <w:r>
        <w:separator/>
      </w:r>
    </w:p>
  </w:footnote>
  <w:footnote w:type="continuationSeparator" w:id="0">
    <w:p w:rsidR="006208D6" w:rsidRDefault="006208D6">
      <w:pPr>
        <w:spacing w:line="240" w:lineRule="auto"/>
      </w:pPr>
      <w:r>
        <w:continuationSeparator/>
      </w:r>
    </w:p>
  </w:footnote>
  <w:footnote w:type="continuationNotice" w:id="1">
    <w:p w:rsidR="006208D6" w:rsidRDefault="006208D6">
      <w:pPr>
        <w:spacing w:line="240" w:lineRule="auto"/>
      </w:pPr>
    </w:p>
  </w:footnote>
  <w:footnote w:id="2">
    <w:p w:rsidR="003B1BD2" w:rsidRPr="007E2EF4" w:rsidRDefault="003B1BD2" w:rsidP="000378A6">
      <w:pPr>
        <w:pStyle w:val="Sprotnaopomba-besedilo"/>
        <w:rPr>
          <w:sz w:val="16"/>
          <w:szCs w:val="16"/>
        </w:rPr>
      </w:pPr>
      <w:r>
        <w:rPr>
          <w:rStyle w:val="Sprotnaopomba-sklic"/>
        </w:rPr>
        <w:footnoteRef/>
      </w:r>
      <w:r>
        <w:t xml:space="preserve"> </w:t>
      </w:r>
      <w:r w:rsidRPr="007E2EF4">
        <w:rPr>
          <w:sz w:val="16"/>
          <w:szCs w:val="16"/>
        </w:rPr>
        <w:t>Sodba v zadevi Emag Handel, C-245/04 z dne 6. 4. 2006</w:t>
      </w:r>
    </w:p>
  </w:footnote>
  <w:footnote w:id="3">
    <w:p w:rsidR="003B1BD2" w:rsidRPr="007E2EF4" w:rsidRDefault="003B1BD2">
      <w:pPr>
        <w:pStyle w:val="Sprotnaopomba-besedilo"/>
        <w:rPr>
          <w:sz w:val="16"/>
          <w:szCs w:val="16"/>
        </w:rPr>
      </w:pPr>
      <w:r w:rsidRPr="007E2EF4">
        <w:rPr>
          <w:rStyle w:val="Sprotnaopomba-sklic"/>
          <w:sz w:val="16"/>
          <w:szCs w:val="16"/>
        </w:rPr>
        <w:footnoteRef/>
      </w:r>
      <w:r w:rsidRPr="007E2EF4">
        <w:rPr>
          <w:sz w:val="16"/>
          <w:szCs w:val="16"/>
        </w:rPr>
        <w:t xml:space="preserve"> Sodba v zadevi Emag Handel, C-245/04 z dne 6. 4. 2006.</w:t>
      </w:r>
    </w:p>
  </w:footnote>
  <w:footnote w:id="4">
    <w:p w:rsidR="003B1BD2" w:rsidRPr="000F477E" w:rsidRDefault="003B1BD2" w:rsidP="000F477E">
      <w:pPr>
        <w:pStyle w:val="doc-ti"/>
        <w:spacing w:before="0" w:after="0"/>
        <w:jc w:val="both"/>
        <w:rPr>
          <w:rFonts w:ascii="Arial" w:hAnsi="Arial" w:cs="Arial"/>
          <w:b w:val="0"/>
          <w:color w:val="000000"/>
          <w:sz w:val="16"/>
          <w:szCs w:val="16"/>
        </w:rPr>
      </w:pPr>
      <w:r w:rsidRPr="000F477E">
        <w:rPr>
          <w:rStyle w:val="Sprotnaopomba-sklic"/>
          <w:sz w:val="16"/>
          <w:szCs w:val="16"/>
        </w:rPr>
        <w:footnoteRef/>
      </w:r>
      <w:r w:rsidRPr="000F477E">
        <w:rPr>
          <w:sz w:val="16"/>
          <w:szCs w:val="16"/>
        </w:rPr>
        <w:t xml:space="preserve"> </w:t>
      </w:r>
      <w:r>
        <w:rPr>
          <w:rFonts w:ascii="Arial" w:hAnsi="Arial" w:cs="Arial"/>
          <w:b w:val="0"/>
          <w:sz w:val="16"/>
          <w:szCs w:val="16"/>
        </w:rPr>
        <w:t>G</w:t>
      </w:r>
      <w:r w:rsidRPr="000F477E">
        <w:rPr>
          <w:rFonts w:ascii="Arial" w:hAnsi="Arial" w:cs="Arial"/>
          <w:b w:val="0"/>
          <w:sz w:val="16"/>
          <w:szCs w:val="16"/>
        </w:rPr>
        <w:t xml:space="preserve">lej Direktivo </w:t>
      </w:r>
      <w:r>
        <w:rPr>
          <w:rFonts w:ascii="Arial" w:hAnsi="Arial" w:cs="Arial"/>
          <w:b w:val="0"/>
          <w:sz w:val="16"/>
          <w:szCs w:val="16"/>
        </w:rPr>
        <w:t>S</w:t>
      </w:r>
      <w:r w:rsidRPr="000F477E">
        <w:rPr>
          <w:rFonts w:ascii="Arial" w:hAnsi="Arial" w:cs="Arial"/>
          <w:b w:val="0"/>
          <w:sz w:val="16"/>
          <w:szCs w:val="16"/>
        </w:rPr>
        <w:t>veta</w:t>
      </w:r>
      <w:r w:rsidRPr="000F477E">
        <w:rPr>
          <w:rFonts w:ascii="Arial" w:hAnsi="Arial" w:cs="Arial"/>
          <w:b w:val="0"/>
          <w:color w:val="000000"/>
          <w:sz w:val="16"/>
          <w:szCs w:val="16"/>
        </w:rPr>
        <w:t xml:space="preserve"> (EU) 2017/2455 z dne 5. decembra 2017 o spremembi Direktive 2006/112/ES in Direktive 2009/132/ES v zvezi z nekaterimi obveznostmi glede davka na dodano vrednost, ki veljajo za opravljanje storitev in prodajo blaga na daljavo</w:t>
      </w:r>
      <w:r>
        <w:rPr>
          <w:rFonts w:ascii="Arial" w:hAnsi="Arial" w:cs="Arial"/>
          <w:b w:val="0"/>
          <w:color w:val="000000"/>
          <w:sz w:val="16"/>
          <w:szCs w:val="16"/>
        </w:rPr>
        <w:t>.</w:t>
      </w:r>
    </w:p>
    <w:p w:rsidR="003B1BD2" w:rsidRDefault="003B1BD2">
      <w:pPr>
        <w:pStyle w:val="Sprotnaopomba-besedilo"/>
      </w:pPr>
    </w:p>
  </w:footnote>
  <w:footnote w:id="5">
    <w:p w:rsidR="003B1BD2" w:rsidRDefault="003B1BD2" w:rsidP="000016EE">
      <w:pPr>
        <w:pStyle w:val="Sprotnaopomba-besedilo"/>
        <w:jc w:val="both"/>
      </w:pPr>
      <w:r>
        <w:rPr>
          <w:rStyle w:val="Sprotnaopomba-sklic"/>
        </w:rPr>
        <w:footnoteRef/>
      </w:r>
    </w:p>
    <w:p w:rsidR="003B1BD2" w:rsidRPr="00935F17" w:rsidRDefault="003B1BD2" w:rsidP="00E2334A">
      <w:pPr>
        <w:pStyle w:val="Sprotnaopomba-besedilo"/>
      </w:pPr>
      <w:r>
        <w:t xml:space="preserve"> </w:t>
      </w:r>
      <w:r w:rsidRPr="007032C7">
        <w:rPr>
          <w:rFonts w:cs="Arial"/>
          <w:szCs w:val="16"/>
        </w:rPr>
        <w:t>Direktiva Sveta 2006/112/ES</w:t>
      </w:r>
      <w:r>
        <w:rPr>
          <w:rFonts w:cs="Arial"/>
          <w:szCs w:val="16"/>
        </w:rPr>
        <w:t xml:space="preserve"> z dne 28. novembra 2006 o skupnem sistemu davka na dodano vrednost</w:t>
      </w:r>
      <w:r w:rsidRPr="007032C7">
        <w:rPr>
          <w:rFonts w:cs="Arial"/>
          <w:szCs w:val="16"/>
        </w:rPr>
        <w:t xml:space="preserve"> (</w:t>
      </w:r>
      <w:r w:rsidRPr="007032C7">
        <w:rPr>
          <w:rFonts w:cs="Arial"/>
          <w:iCs/>
          <w:szCs w:val="16"/>
        </w:rPr>
        <w:t xml:space="preserve">UL L </w:t>
      </w:r>
      <w:r>
        <w:rPr>
          <w:rFonts w:cs="Arial"/>
          <w:iCs/>
          <w:szCs w:val="16"/>
        </w:rPr>
        <w:t xml:space="preserve">št. </w:t>
      </w:r>
      <w:r w:rsidRPr="007032C7">
        <w:rPr>
          <w:rFonts w:cs="Arial"/>
          <w:iCs/>
          <w:szCs w:val="16"/>
        </w:rPr>
        <w:t xml:space="preserve">347 </w:t>
      </w:r>
      <w:r>
        <w:rPr>
          <w:rFonts w:cs="Arial"/>
          <w:iCs/>
          <w:szCs w:val="16"/>
        </w:rPr>
        <w:t xml:space="preserve">z dne </w:t>
      </w:r>
      <w:r w:rsidRPr="007032C7">
        <w:rPr>
          <w:rFonts w:cs="Arial"/>
          <w:iCs/>
          <w:szCs w:val="16"/>
        </w:rPr>
        <w:t>11. 12. 2006</w:t>
      </w:r>
      <w:r>
        <w:rPr>
          <w:rFonts w:cs="Arial"/>
          <w:iCs/>
          <w:szCs w:val="16"/>
        </w:rPr>
        <w:t>, str. 1</w:t>
      </w:r>
      <w:r w:rsidRPr="007032C7">
        <w:rPr>
          <w:rFonts w:cs="Arial"/>
          <w:iCs/>
          <w:szCs w:val="16"/>
        </w:rPr>
        <w:t>)</w:t>
      </w:r>
      <w:r>
        <w:rPr>
          <w:rFonts w:cs="Arial"/>
          <w:iCs/>
          <w:szCs w:val="16"/>
        </w:rPr>
        <w:t xml:space="preserve">, nazadnje spremenjena z Direktivo Sveta 2010/66/EU z dne 14. oktobra  2010 o spremembi  </w:t>
      </w:r>
      <w:r w:rsidRPr="00935F17">
        <w:rPr>
          <w:rFonts w:cs="Arial"/>
          <w:iCs/>
          <w:szCs w:val="16"/>
        </w:rPr>
        <w:t xml:space="preserve">Direktive 2008/9/ES o podrobnih pravilih za vračilo davka na dodano vrednost, opredeljenih v Direktivi 2006/112/ES, davčnim zavezancem, ki nimajo sedeža v državi članici vračila, ampak v drugi državi članici (UL L št. 275 z dne 20.10.2010, str.1).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BD2" w:rsidRPr="00A31588" w:rsidRDefault="003B1BD2" w:rsidP="00061839">
    <w:pPr>
      <w:pStyle w:val="Naslovpredpisa"/>
      <w:spacing w:before="0" w:after="0"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rsidR="003B1BD2" w:rsidRDefault="003B1BD2">
    <w:pPr>
      <w:pStyle w:val="Glava"/>
    </w:pPr>
  </w:p>
  <w:p w:rsidR="003B1BD2" w:rsidRDefault="003B1BD2">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nsid w:val="0FC23B28"/>
    <w:multiLevelType w:val="hybridMultilevel"/>
    <w:tmpl w:val="1C821E8C"/>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99E7BD8"/>
    <w:multiLevelType w:val="hybridMultilevel"/>
    <w:tmpl w:val="0652ED6A"/>
    <w:lvl w:ilvl="0" w:tplc="04240017">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
    <w:nsid w:val="1C3C5682"/>
    <w:multiLevelType w:val="multilevel"/>
    <w:tmpl w:val="8F80BFD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1E7D61D4"/>
    <w:multiLevelType w:val="multilevel"/>
    <w:tmpl w:val="7728C57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1EF605D4"/>
    <w:multiLevelType w:val="hybridMultilevel"/>
    <w:tmpl w:val="1794DC18"/>
    <w:lvl w:ilvl="0" w:tplc="D9FC29DC">
      <w:start w:val="1"/>
      <w:numFmt w:val="decimal"/>
      <w:lvlText w:val="(%1)"/>
      <w:lvlJc w:val="left"/>
      <w:pPr>
        <w:tabs>
          <w:tab w:val="num" w:pos="567"/>
        </w:tabs>
        <w:ind w:left="567" w:hanging="567"/>
      </w:pPr>
      <w:rPr>
        <w:rFonts w:hint="default"/>
      </w:rPr>
    </w:lvl>
    <w:lvl w:ilvl="1" w:tplc="A6407972">
      <w:start w:val="1"/>
      <w:numFmt w:val="bullet"/>
      <w:lvlText w:val="-"/>
      <w:lvlJc w:val="left"/>
      <w:pPr>
        <w:tabs>
          <w:tab w:val="num" w:pos="851"/>
        </w:tabs>
        <w:ind w:left="851" w:hanging="284"/>
      </w:pPr>
      <w:rPr>
        <w:rFonts w:ascii="Arial" w:hAnsi="Arial" w:hint="default"/>
      </w:rPr>
    </w:lvl>
    <w:lvl w:ilvl="2" w:tplc="F300D6D4">
      <w:start w:val="11"/>
      <w:numFmt w:val="decimal"/>
      <w:lvlText w:val="(%3)"/>
      <w:lvlJc w:val="left"/>
      <w:pPr>
        <w:tabs>
          <w:tab w:val="num" w:pos="567"/>
        </w:tabs>
        <w:ind w:left="567" w:hanging="567"/>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62A617D"/>
    <w:multiLevelType w:val="hybridMultilevel"/>
    <w:tmpl w:val="C9B242BC"/>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7791056"/>
    <w:multiLevelType w:val="hybridMultilevel"/>
    <w:tmpl w:val="7F7AFABC"/>
    <w:lvl w:ilvl="0" w:tplc="8E3E469E">
      <w:start w:val="1"/>
      <w:numFmt w:val="decimal"/>
      <w:pStyle w:val="tevilnatoka"/>
      <w:lvlText w:val="%1."/>
      <w:lvlJc w:val="left"/>
      <w:pPr>
        <w:tabs>
          <w:tab w:val="num" w:pos="937"/>
        </w:tabs>
        <w:ind w:left="937" w:hanging="397"/>
      </w:pPr>
      <w:rPr>
        <w:rFonts w:hint="default"/>
      </w:rPr>
    </w:lvl>
    <w:lvl w:ilvl="1" w:tplc="04240019">
      <w:start w:val="1"/>
      <w:numFmt w:val="lowerLetter"/>
      <w:lvlText w:val="%2."/>
      <w:lvlJc w:val="left"/>
      <w:pPr>
        <w:tabs>
          <w:tab w:val="num" w:pos="1980"/>
        </w:tabs>
        <w:ind w:left="1980" w:hanging="360"/>
      </w:pPr>
    </w:lvl>
    <w:lvl w:ilvl="2" w:tplc="0424001B">
      <w:start w:val="1"/>
      <w:numFmt w:val="lowerRoman"/>
      <w:lvlText w:val="%3."/>
      <w:lvlJc w:val="right"/>
      <w:pPr>
        <w:tabs>
          <w:tab w:val="num" w:pos="2700"/>
        </w:tabs>
        <w:ind w:left="2700" w:hanging="180"/>
      </w:pPr>
    </w:lvl>
    <w:lvl w:ilvl="3" w:tplc="0424000F">
      <w:start w:val="1"/>
      <w:numFmt w:val="decimal"/>
      <w:lvlText w:val="%4."/>
      <w:lvlJc w:val="left"/>
      <w:pPr>
        <w:tabs>
          <w:tab w:val="num" w:pos="3420"/>
        </w:tabs>
        <w:ind w:left="3420" w:hanging="360"/>
      </w:pPr>
    </w:lvl>
    <w:lvl w:ilvl="4" w:tplc="04240019">
      <w:start w:val="1"/>
      <w:numFmt w:val="lowerLetter"/>
      <w:lvlText w:val="%5."/>
      <w:lvlJc w:val="left"/>
      <w:pPr>
        <w:tabs>
          <w:tab w:val="num" w:pos="4140"/>
        </w:tabs>
        <w:ind w:left="4140" w:hanging="360"/>
      </w:pPr>
    </w:lvl>
    <w:lvl w:ilvl="5" w:tplc="0424001B">
      <w:start w:val="1"/>
      <w:numFmt w:val="lowerRoman"/>
      <w:lvlText w:val="%6."/>
      <w:lvlJc w:val="right"/>
      <w:pPr>
        <w:tabs>
          <w:tab w:val="num" w:pos="4860"/>
        </w:tabs>
        <w:ind w:left="4860" w:hanging="180"/>
      </w:pPr>
    </w:lvl>
    <w:lvl w:ilvl="6" w:tplc="0424000F">
      <w:start w:val="1"/>
      <w:numFmt w:val="decimal"/>
      <w:lvlText w:val="%7."/>
      <w:lvlJc w:val="left"/>
      <w:pPr>
        <w:tabs>
          <w:tab w:val="num" w:pos="5580"/>
        </w:tabs>
        <w:ind w:left="5580" w:hanging="360"/>
      </w:pPr>
    </w:lvl>
    <w:lvl w:ilvl="7" w:tplc="04240019">
      <w:start w:val="1"/>
      <w:numFmt w:val="lowerLetter"/>
      <w:lvlText w:val="%8."/>
      <w:lvlJc w:val="left"/>
      <w:pPr>
        <w:tabs>
          <w:tab w:val="num" w:pos="6300"/>
        </w:tabs>
        <w:ind w:left="6300" w:hanging="360"/>
      </w:pPr>
    </w:lvl>
    <w:lvl w:ilvl="8" w:tplc="0424001B">
      <w:start w:val="1"/>
      <w:numFmt w:val="lowerRoman"/>
      <w:lvlText w:val="%9."/>
      <w:lvlJc w:val="right"/>
      <w:pPr>
        <w:tabs>
          <w:tab w:val="num" w:pos="7020"/>
        </w:tabs>
        <w:ind w:left="7020" w:hanging="180"/>
      </w:pPr>
    </w:lvl>
  </w:abstractNum>
  <w:abstractNum w:abstractNumId="9">
    <w:nsid w:val="2AF70EA9"/>
    <w:multiLevelType w:val="hybridMultilevel"/>
    <w:tmpl w:val="E90C28D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2B5B07BD"/>
    <w:multiLevelType w:val="hybridMultilevel"/>
    <w:tmpl w:val="3BA457DA"/>
    <w:lvl w:ilvl="0" w:tplc="EC54E78E">
      <w:start w:val="2211"/>
      <w:numFmt w:val="bullet"/>
      <w:lvlText w:val="-"/>
      <w:lvlJc w:val="left"/>
      <w:pPr>
        <w:tabs>
          <w:tab w:val="num" w:pos="1080"/>
        </w:tabs>
        <w:ind w:left="1080" w:hanging="360"/>
      </w:pPr>
      <w:rPr>
        <w:rFonts w:ascii="Arial" w:eastAsia="Times New Roman" w:hAnsi="Arial" w:cs="Arial"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11">
    <w:nsid w:val="2B760831"/>
    <w:multiLevelType w:val="hybridMultilevel"/>
    <w:tmpl w:val="B56A568C"/>
    <w:lvl w:ilvl="0" w:tplc="76AC1A70">
      <w:start w:val="49"/>
      <w:numFmt w:val="bullet"/>
      <w:lvlText w:val=""/>
      <w:lvlJc w:val="left"/>
      <w:pPr>
        <w:ind w:left="1068" w:hanging="360"/>
      </w:pPr>
      <w:rPr>
        <w:rFonts w:ascii="Symbol" w:eastAsia="Times New Roman" w:hAnsi="Symbol" w:cs="Times New Roman"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2">
    <w:nsid w:val="2CEB68DA"/>
    <w:multiLevelType w:val="hybridMultilevel"/>
    <w:tmpl w:val="601432C2"/>
    <w:lvl w:ilvl="0" w:tplc="EC54E78E">
      <w:start w:val="221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4">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D492CAF"/>
    <w:multiLevelType w:val="hybridMultilevel"/>
    <w:tmpl w:val="3684BC70"/>
    <w:lvl w:ilvl="0" w:tplc="B3E85780">
      <w:start w:val="1"/>
      <w:numFmt w:val="upperLetter"/>
      <w:lvlText w:val="%1."/>
      <w:lvlJc w:val="left"/>
      <w:pPr>
        <w:tabs>
          <w:tab w:val="num" w:pos="840"/>
        </w:tabs>
        <w:ind w:left="840" w:hanging="360"/>
      </w:pPr>
      <w:rPr>
        <w:b/>
      </w:rPr>
    </w:lvl>
    <w:lvl w:ilvl="1" w:tplc="EC54E78E">
      <w:start w:val="2211"/>
      <w:numFmt w:val="bullet"/>
      <w:lvlText w:val="-"/>
      <w:lvlJc w:val="left"/>
      <w:pPr>
        <w:tabs>
          <w:tab w:val="num" w:pos="1560"/>
        </w:tabs>
        <w:ind w:left="1560" w:hanging="360"/>
      </w:pPr>
      <w:rPr>
        <w:rFonts w:ascii="Arial" w:eastAsia="Times New Roman" w:hAnsi="Arial" w:cs="Arial" w:hint="default"/>
      </w:rPr>
    </w:lvl>
    <w:lvl w:ilvl="2" w:tplc="F5D0CC0A">
      <w:start w:val="1"/>
      <w:numFmt w:val="decimal"/>
      <w:lvlText w:val="%3."/>
      <w:lvlJc w:val="left"/>
      <w:pPr>
        <w:tabs>
          <w:tab w:val="num" w:pos="2460"/>
        </w:tabs>
        <w:ind w:left="2460" w:hanging="360"/>
      </w:pPr>
      <w:rPr>
        <w:rFonts w:hint="default"/>
      </w:rPr>
    </w:lvl>
    <w:lvl w:ilvl="3" w:tplc="0424000F" w:tentative="1">
      <w:start w:val="1"/>
      <w:numFmt w:val="decimal"/>
      <w:lvlText w:val="%4."/>
      <w:lvlJc w:val="left"/>
      <w:pPr>
        <w:tabs>
          <w:tab w:val="num" w:pos="3000"/>
        </w:tabs>
        <w:ind w:left="3000" w:hanging="360"/>
      </w:pPr>
    </w:lvl>
    <w:lvl w:ilvl="4" w:tplc="04240019" w:tentative="1">
      <w:start w:val="1"/>
      <w:numFmt w:val="lowerLetter"/>
      <w:lvlText w:val="%5."/>
      <w:lvlJc w:val="left"/>
      <w:pPr>
        <w:tabs>
          <w:tab w:val="num" w:pos="3720"/>
        </w:tabs>
        <w:ind w:left="3720" w:hanging="360"/>
      </w:pPr>
    </w:lvl>
    <w:lvl w:ilvl="5" w:tplc="0424001B" w:tentative="1">
      <w:start w:val="1"/>
      <w:numFmt w:val="lowerRoman"/>
      <w:lvlText w:val="%6."/>
      <w:lvlJc w:val="right"/>
      <w:pPr>
        <w:tabs>
          <w:tab w:val="num" w:pos="4440"/>
        </w:tabs>
        <w:ind w:left="4440" w:hanging="180"/>
      </w:pPr>
    </w:lvl>
    <w:lvl w:ilvl="6" w:tplc="0424000F" w:tentative="1">
      <w:start w:val="1"/>
      <w:numFmt w:val="decimal"/>
      <w:lvlText w:val="%7."/>
      <w:lvlJc w:val="left"/>
      <w:pPr>
        <w:tabs>
          <w:tab w:val="num" w:pos="5160"/>
        </w:tabs>
        <w:ind w:left="5160" w:hanging="360"/>
      </w:pPr>
    </w:lvl>
    <w:lvl w:ilvl="7" w:tplc="04240019" w:tentative="1">
      <w:start w:val="1"/>
      <w:numFmt w:val="lowerLetter"/>
      <w:lvlText w:val="%8."/>
      <w:lvlJc w:val="left"/>
      <w:pPr>
        <w:tabs>
          <w:tab w:val="num" w:pos="5880"/>
        </w:tabs>
        <w:ind w:left="5880" w:hanging="360"/>
      </w:pPr>
    </w:lvl>
    <w:lvl w:ilvl="8" w:tplc="0424001B" w:tentative="1">
      <w:start w:val="1"/>
      <w:numFmt w:val="lowerRoman"/>
      <w:lvlText w:val="%9."/>
      <w:lvlJc w:val="right"/>
      <w:pPr>
        <w:tabs>
          <w:tab w:val="num" w:pos="6600"/>
        </w:tabs>
        <w:ind w:left="6600" w:hanging="180"/>
      </w:pPr>
    </w:lvl>
  </w:abstractNum>
  <w:abstractNum w:abstractNumId="19">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58114650"/>
    <w:multiLevelType w:val="hybridMultilevel"/>
    <w:tmpl w:val="9FFE6C14"/>
    <w:lvl w:ilvl="0" w:tplc="B9FA634A">
      <w:start w:val="1"/>
      <w:numFmt w:val="decimal"/>
      <w:lvlText w:val="%1."/>
      <w:lvlJc w:val="left"/>
      <w:pPr>
        <w:ind w:left="900" w:hanging="360"/>
      </w:pPr>
      <w:rPr>
        <w:rFonts w:hint="default"/>
      </w:rPr>
    </w:lvl>
    <w:lvl w:ilvl="1" w:tplc="04240019" w:tentative="1">
      <w:start w:val="1"/>
      <w:numFmt w:val="lowerLetter"/>
      <w:lvlText w:val="%2."/>
      <w:lvlJc w:val="left"/>
      <w:pPr>
        <w:ind w:left="1620" w:hanging="360"/>
      </w:pPr>
    </w:lvl>
    <w:lvl w:ilvl="2" w:tplc="0424001B" w:tentative="1">
      <w:start w:val="1"/>
      <w:numFmt w:val="lowerRoman"/>
      <w:lvlText w:val="%3."/>
      <w:lvlJc w:val="right"/>
      <w:pPr>
        <w:ind w:left="2340" w:hanging="180"/>
      </w:pPr>
    </w:lvl>
    <w:lvl w:ilvl="3" w:tplc="0424000F" w:tentative="1">
      <w:start w:val="1"/>
      <w:numFmt w:val="decimal"/>
      <w:lvlText w:val="%4."/>
      <w:lvlJc w:val="left"/>
      <w:pPr>
        <w:ind w:left="3060" w:hanging="360"/>
      </w:pPr>
    </w:lvl>
    <w:lvl w:ilvl="4" w:tplc="04240019" w:tentative="1">
      <w:start w:val="1"/>
      <w:numFmt w:val="lowerLetter"/>
      <w:lvlText w:val="%5."/>
      <w:lvlJc w:val="left"/>
      <w:pPr>
        <w:ind w:left="3780" w:hanging="360"/>
      </w:pPr>
    </w:lvl>
    <w:lvl w:ilvl="5" w:tplc="0424001B" w:tentative="1">
      <w:start w:val="1"/>
      <w:numFmt w:val="lowerRoman"/>
      <w:lvlText w:val="%6."/>
      <w:lvlJc w:val="right"/>
      <w:pPr>
        <w:ind w:left="4500" w:hanging="180"/>
      </w:pPr>
    </w:lvl>
    <w:lvl w:ilvl="6" w:tplc="0424000F" w:tentative="1">
      <w:start w:val="1"/>
      <w:numFmt w:val="decimal"/>
      <w:lvlText w:val="%7."/>
      <w:lvlJc w:val="left"/>
      <w:pPr>
        <w:ind w:left="5220" w:hanging="360"/>
      </w:pPr>
    </w:lvl>
    <w:lvl w:ilvl="7" w:tplc="04240019" w:tentative="1">
      <w:start w:val="1"/>
      <w:numFmt w:val="lowerLetter"/>
      <w:lvlText w:val="%8."/>
      <w:lvlJc w:val="left"/>
      <w:pPr>
        <w:ind w:left="5940" w:hanging="360"/>
      </w:pPr>
    </w:lvl>
    <w:lvl w:ilvl="8" w:tplc="0424001B" w:tentative="1">
      <w:start w:val="1"/>
      <w:numFmt w:val="lowerRoman"/>
      <w:lvlText w:val="%9."/>
      <w:lvlJc w:val="right"/>
      <w:pPr>
        <w:ind w:left="6660" w:hanging="180"/>
      </w:pPr>
    </w:lvl>
  </w:abstractNum>
  <w:abstractNum w:abstractNumId="2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F71335B"/>
    <w:multiLevelType w:val="hybridMultilevel"/>
    <w:tmpl w:val="70142A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7C300D9"/>
    <w:multiLevelType w:val="hybridMultilevel"/>
    <w:tmpl w:val="2AE03EE4"/>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num w:numId="1">
    <w:abstractNumId w:val="14"/>
  </w:num>
  <w:num w:numId="2">
    <w:abstractNumId w:val="15"/>
    <w:lvlOverride w:ilvl="0">
      <w:startOverride w:val="1"/>
    </w:lvlOverride>
  </w:num>
  <w:num w:numId="3">
    <w:abstractNumId w:val="2"/>
  </w:num>
  <w:num w:numId="4">
    <w:abstractNumId w:val="25"/>
  </w:num>
  <w:num w:numId="5">
    <w:abstractNumId w:val="9"/>
  </w:num>
  <w:num w:numId="6">
    <w:abstractNumId w:val="4"/>
  </w:num>
  <w:num w:numId="7">
    <w:abstractNumId w:val="23"/>
  </w:num>
  <w:num w:numId="8">
    <w:abstractNumId w:val="21"/>
  </w:num>
  <w:num w:numId="9">
    <w:abstractNumId w:val="24"/>
  </w:num>
  <w:num w:numId="10">
    <w:abstractNumId w:val="17"/>
  </w:num>
  <w:num w:numId="11">
    <w:abstractNumId w:val="19"/>
  </w:num>
  <w:num w:numId="12">
    <w:abstractNumId w:val="16"/>
  </w:num>
  <w:num w:numId="13">
    <w:abstractNumId w:val="0"/>
  </w:num>
  <w:num w:numId="14">
    <w:abstractNumId w:val="13"/>
  </w:num>
  <w:num w:numId="15">
    <w:abstractNumId w:val="3"/>
  </w:num>
  <w:num w:numId="16">
    <w:abstractNumId w:val="22"/>
  </w:num>
  <w:num w:numId="17">
    <w:abstractNumId w:val="7"/>
  </w:num>
  <w:num w:numId="18">
    <w:abstractNumId w:val="6"/>
  </w:num>
  <w:num w:numId="19">
    <w:abstractNumId w:val="26"/>
  </w:num>
  <w:num w:numId="20">
    <w:abstractNumId w:val="1"/>
  </w:num>
  <w:num w:numId="21">
    <w:abstractNumId w:val="18"/>
  </w:num>
  <w:num w:numId="22">
    <w:abstractNumId w:val="10"/>
  </w:num>
  <w:num w:numId="23">
    <w:abstractNumId w:val="12"/>
  </w:num>
  <w:num w:numId="24">
    <w:abstractNumId w:val="8"/>
  </w:num>
  <w:num w:numId="25">
    <w:abstractNumId w:val="8"/>
    <w:lvlOverride w:ilvl="0">
      <w:startOverride w:val="3"/>
    </w:lvlOverride>
  </w:num>
  <w:num w:numId="26">
    <w:abstractNumId w:val="20"/>
  </w:num>
  <w:num w:numId="27">
    <w:abstractNumId w:val="11"/>
  </w:num>
  <w:num w:numId="28">
    <w:abstractNumId w:val="5"/>
  </w:num>
  <w:num w:numId="2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eta Šinkovec">
    <w15:presenceInfo w15:providerId="AD" w15:userId="S-1-5-21-1809785992-769080137-346708222-14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trackRevisions/>
  <w:defaultTabStop w:val="708"/>
  <w:hyphenationZone w:val="425"/>
  <w:characterSpacingControl w:val="doNotCompress"/>
  <w:hdrShapeDefaults>
    <o:shapedefaults v:ext="edit" spidmax="1105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00102"/>
    <w:rsid w:val="00000D12"/>
    <w:rsid w:val="000016EE"/>
    <w:rsid w:val="00002460"/>
    <w:rsid w:val="0000282B"/>
    <w:rsid w:val="00003157"/>
    <w:rsid w:val="00004C4E"/>
    <w:rsid w:val="000054CC"/>
    <w:rsid w:val="0000638C"/>
    <w:rsid w:val="00011F3E"/>
    <w:rsid w:val="000131F7"/>
    <w:rsid w:val="000165C1"/>
    <w:rsid w:val="000219CB"/>
    <w:rsid w:val="00021D92"/>
    <w:rsid w:val="00022C3F"/>
    <w:rsid w:val="00024A81"/>
    <w:rsid w:val="000263FB"/>
    <w:rsid w:val="0002646A"/>
    <w:rsid w:val="0003128B"/>
    <w:rsid w:val="000317AC"/>
    <w:rsid w:val="0003221D"/>
    <w:rsid w:val="00032FAC"/>
    <w:rsid w:val="00034FC6"/>
    <w:rsid w:val="000378A6"/>
    <w:rsid w:val="00040374"/>
    <w:rsid w:val="00042F81"/>
    <w:rsid w:val="00043232"/>
    <w:rsid w:val="00044836"/>
    <w:rsid w:val="00045B11"/>
    <w:rsid w:val="00046537"/>
    <w:rsid w:val="00047938"/>
    <w:rsid w:val="00050D42"/>
    <w:rsid w:val="00050F95"/>
    <w:rsid w:val="00052BE7"/>
    <w:rsid w:val="00052E54"/>
    <w:rsid w:val="0005371A"/>
    <w:rsid w:val="0005464F"/>
    <w:rsid w:val="00054C08"/>
    <w:rsid w:val="00056138"/>
    <w:rsid w:val="00057FCA"/>
    <w:rsid w:val="00061839"/>
    <w:rsid w:val="00062F1F"/>
    <w:rsid w:val="00065AD5"/>
    <w:rsid w:val="00066931"/>
    <w:rsid w:val="00066BB8"/>
    <w:rsid w:val="000670FF"/>
    <w:rsid w:val="0007408E"/>
    <w:rsid w:val="00074D7C"/>
    <w:rsid w:val="000754BB"/>
    <w:rsid w:val="00076294"/>
    <w:rsid w:val="00077138"/>
    <w:rsid w:val="00080939"/>
    <w:rsid w:val="0008523E"/>
    <w:rsid w:val="000918F9"/>
    <w:rsid w:val="00093473"/>
    <w:rsid w:val="000951C0"/>
    <w:rsid w:val="000951E5"/>
    <w:rsid w:val="00095AE9"/>
    <w:rsid w:val="00097395"/>
    <w:rsid w:val="00097462"/>
    <w:rsid w:val="00097616"/>
    <w:rsid w:val="00097B71"/>
    <w:rsid w:val="000A2D27"/>
    <w:rsid w:val="000A37B2"/>
    <w:rsid w:val="000A6C55"/>
    <w:rsid w:val="000A6C5C"/>
    <w:rsid w:val="000A6DBF"/>
    <w:rsid w:val="000A73DB"/>
    <w:rsid w:val="000A765E"/>
    <w:rsid w:val="000B1AE9"/>
    <w:rsid w:val="000B4955"/>
    <w:rsid w:val="000B5DAD"/>
    <w:rsid w:val="000B70A4"/>
    <w:rsid w:val="000B79E6"/>
    <w:rsid w:val="000B7A9A"/>
    <w:rsid w:val="000C0509"/>
    <w:rsid w:val="000C0914"/>
    <w:rsid w:val="000C0EBC"/>
    <w:rsid w:val="000C2751"/>
    <w:rsid w:val="000C2941"/>
    <w:rsid w:val="000C3F61"/>
    <w:rsid w:val="000C4DFA"/>
    <w:rsid w:val="000C789B"/>
    <w:rsid w:val="000D0708"/>
    <w:rsid w:val="000D0F78"/>
    <w:rsid w:val="000D1193"/>
    <w:rsid w:val="000D4CA9"/>
    <w:rsid w:val="000D4D0A"/>
    <w:rsid w:val="000D56EC"/>
    <w:rsid w:val="000D5E91"/>
    <w:rsid w:val="000D63BC"/>
    <w:rsid w:val="000D746D"/>
    <w:rsid w:val="000D78FA"/>
    <w:rsid w:val="000D79BC"/>
    <w:rsid w:val="000E03E5"/>
    <w:rsid w:val="000E323A"/>
    <w:rsid w:val="000E3ADE"/>
    <w:rsid w:val="000E3B05"/>
    <w:rsid w:val="000E3E69"/>
    <w:rsid w:val="000E4025"/>
    <w:rsid w:val="000E4C31"/>
    <w:rsid w:val="000E4E36"/>
    <w:rsid w:val="000E6585"/>
    <w:rsid w:val="000F000D"/>
    <w:rsid w:val="000F22A2"/>
    <w:rsid w:val="000F2CFC"/>
    <w:rsid w:val="000F3CE6"/>
    <w:rsid w:val="000F3F26"/>
    <w:rsid w:val="000F477E"/>
    <w:rsid w:val="000F4857"/>
    <w:rsid w:val="000F6FBD"/>
    <w:rsid w:val="000F75AD"/>
    <w:rsid w:val="00100008"/>
    <w:rsid w:val="001003C2"/>
    <w:rsid w:val="00100513"/>
    <w:rsid w:val="00102E1E"/>
    <w:rsid w:val="00104E19"/>
    <w:rsid w:val="00105103"/>
    <w:rsid w:val="00105E0A"/>
    <w:rsid w:val="001076F4"/>
    <w:rsid w:val="00110E7C"/>
    <w:rsid w:val="00111779"/>
    <w:rsid w:val="00112041"/>
    <w:rsid w:val="00112753"/>
    <w:rsid w:val="00116F81"/>
    <w:rsid w:val="00117566"/>
    <w:rsid w:val="00117D7F"/>
    <w:rsid w:val="001214B8"/>
    <w:rsid w:val="00122029"/>
    <w:rsid w:val="00122A39"/>
    <w:rsid w:val="00122D26"/>
    <w:rsid w:val="001245E4"/>
    <w:rsid w:val="00125495"/>
    <w:rsid w:val="00126C92"/>
    <w:rsid w:val="00127D3E"/>
    <w:rsid w:val="001330F8"/>
    <w:rsid w:val="001331B6"/>
    <w:rsid w:val="001334CD"/>
    <w:rsid w:val="00133A0D"/>
    <w:rsid w:val="00136AFF"/>
    <w:rsid w:val="00140D3D"/>
    <w:rsid w:val="001416A2"/>
    <w:rsid w:val="00145EBE"/>
    <w:rsid w:val="00146B90"/>
    <w:rsid w:val="00146FBC"/>
    <w:rsid w:val="00147FC6"/>
    <w:rsid w:val="00150058"/>
    <w:rsid w:val="00150CB2"/>
    <w:rsid w:val="00152C35"/>
    <w:rsid w:val="00154D0D"/>
    <w:rsid w:val="00156990"/>
    <w:rsid w:val="00160845"/>
    <w:rsid w:val="00166A66"/>
    <w:rsid w:val="00167A5A"/>
    <w:rsid w:val="0017234A"/>
    <w:rsid w:val="00172826"/>
    <w:rsid w:val="00172A4B"/>
    <w:rsid w:val="001754E2"/>
    <w:rsid w:val="00180673"/>
    <w:rsid w:val="00182C3A"/>
    <w:rsid w:val="001873FD"/>
    <w:rsid w:val="00191196"/>
    <w:rsid w:val="00193BC3"/>
    <w:rsid w:val="001952CE"/>
    <w:rsid w:val="00196169"/>
    <w:rsid w:val="00196F74"/>
    <w:rsid w:val="001973E4"/>
    <w:rsid w:val="001A26AF"/>
    <w:rsid w:val="001A2859"/>
    <w:rsid w:val="001A40B8"/>
    <w:rsid w:val="001A493E"/>
    <w:rsid w:val="001B0C99"/>
    <w:rsid w:val="001B289C"/>
    <w:rsid w:val="001B4101"/>
    <w:rsid w:val="001B4779"/>
    <w:rsid w:val="001B4B2F"/>
    <w:rsid w:val="001B4ECD"/>
    <w:rsid w:val="001B543C"/>
    <w:rsid w:val="001B7188"/>
    <w:rsid w:val="001C095C"/>
    <w:rsid w:val="001C3B78"/>
    <w:rsid w:val="001C3DD6"/>
    <w:rsid w:val="001C3EA2"/>
    <w:rsid w:val="001C4A49"/>
    <w:rsid w:val="001C5ECD"/>
    <w:rsid w:val="001C70F4"/>
    <w:rsid w:val="001C7142"/>
    <w:rsid w:val="001D19A4"/>
    <w:rsid w:val="001D1D16"/>
    <w:rsid w:val="001D4FCB"/>
    <w:rsid w:val="001D546C"/>
    <w:rsid w:val="001D5664"/>
    <w:rsid w:val="001D6CD7"/>
    <w:rsid w:val="001E0693"/>
    <w:rsid w:val="001E1FA0"/>
    <w:rsid w:val="001E3ECF"/>
    <w:rsid w:val="001E508C"/>
    <w:rsid w:val="001E5401"/>
    <w:rsid w:val="001F125B"/>
    <w:rsid w:val="001F2A3A"/>
    <w:rsid w:val="001F44EA"/>
    <w:rsid w:val="001F4E7B"/>
    <w:rsid w:val="001F57E0"/>
    <w:rsid w:val="001F5DBF"/>
    <w:rsid w:val="001F5DD3"/>
    <w:rsid w:val="001F64B7"/>
    <w:rsid w:val="00201908"/>
    <w:rsid w:val="00203ABC"/>
    <w:rsid w:val="002050D8"/>
    <w:rsid w:val="002062D6"/>
    <w:rsid w:val="00207579"/>
    <w:rsid w:val="002107B8"/>
    <w:rsid w:val="002127C0"/>
    <w:rsid w:val="00212F47"/>
    <w:rsid w:val="002138BF"/>
    <w:rsid w:val="0021436F"/>
    <w:rsid w:val="002145A7"/>
    <w:rsid w:val="002208F3"/>
    <w:rsid w:val="00220A9C"/>
    <w:rsid w:val="00220F26"/>
    <w:rsid w:val="00220FC9"/>
    <w:rsid w:val="002212D6"/>
    <w:rsid w:val="00223307"/>
    <w:rsid w:val="0022636F"/>
    <w:rsid w:val="00227C11"/>
    <w:rsid w:val="002300EF"/>
    <w:rsid w:val="002305D8"/>
    <w:rsid w:val="0023065E"/>
    <w:rsid w:val="00233234"/>
    <w:rsid w:val="00233756"/>
    <w:rsid w:val="00236C5B"/>
    <w:rsid w:val="00240207"/>
    <w:rsid w:val="00241AE5"/>
    <w:rsid w:val="002442C9"/>
    <w:rsid w:val="00245481"/>
    <w:rsid w:val="00245B8A"/>
    <w:rsid w:val="002505DA"/>
    <w:rsid w:val="00251BA3"/>
    <w:rsid w:val="00252698"/>
    <w:rsid w:val="00252F93"/>
    <w:rsid w:val="00254A91"/>
    <w:rsid w:val="00254EEC"/>
    <w:rsid w:val="002550F3"/>
    <w:rsid w:val="00256949"/>
    <w:rsid w:val="0026046E"/>
    <w:rsid w:val="002609DC"/>
    <w:rsid w:val="002633BB"/>
    <w:rsid w:val="00263F32"/>
    <w:rsid w:val="002649A4"/>
    <w:rsid w:val="00264DD6"/>
    <w:rsid w:val="002650AF"/>
    <w:rsid w:val="0026695D"/>
    <w:rsid w:val="002702BF"/>
    <w:rsid w:val="00270358"/>
    <w:rsid w:val="002704DB"/>
    <w:rsid w:val="0027098C"/>
    <w:rsid w:val="00270CB4"/>
    <w:rsid w:val="00273FD2"/>
    <w:rsid w:val="00275D11"/>
    <w:rsid w:val="0027601C"/>
    <w:rsid w:val="00276241"/>
    <w:rsid w:val="00276E72"/>
    <w:rsid w:val="00277B15"/>
    <w:rsid w:val="00280746"/>
    <w:rsid w:val="002814DC"/>
    <w:rsid w:val="00282789"/>
    <w:rsid w:val="002865CA"/>
    <w:rsid w:val="00287006"/>
    <w:rsid w:val="00287141"/>
    <w:rsid w:val="00291151"/>
    <w:rsid w:val="0029394B"/>
    <w:rsid w:val="00296566"/>
    <w:rsid w:val="00296845"/>
    <w:rsid w:val="00296E0F"/>
    <w:rsid w:val="002976DD"/>
    <w:rsid w:val="00297DD4"/>
    <w:rsid w:val="002A1B76"/>
    <w:rsid w:val="002A4A96"/>
    <w:rsid w:val="002A6829"/>
    <w:rsid w:val="002A74CD"/>
    <w:rsid w:val="002B183B"/>
    <w:rsid w:val="002B1930"/>
    <w:rsid w:val="002B2357"/>
    <w:rsid w:val="002B4B55"/>
    <w:rsid w:val="002B555F"/>
    <w:rsid w:val="002B5CE4"/>
    <w:rsid w:val="002B73C0"/>
    <w:rsid w:val="002C0CFE"/>
    <w:rsid w:val="002C11F5"/>
    <w:rsid w:val="002C14E2"/>
    <w:rsid w:val="002C433C"/>
    <w:rsid w:val="002C5B48"/>
    <w:rsid w:val="002C69C1"/>
    <w:rsid w:val="002D125C"/>
    <w:rsid w:val="002D1B4A"/>
    <w:rsid w:val="002D1C4D"/>
    <w:rsid w:val="002D2676"/>
    <w:rsid w:val="002D2EAE"/>
    <w:rsid w:val="002D3FE5"/>
    <w:rsid w:val="002D6F74"/>
    <w:rsid w:val="002D70D6"/>
    <w:rsid w:val="002E013D"/>
    <w:rsid w:val="002E0ADB"/>
    <w:rsid w:val="002E0FA2"/>
    <w:rsid w:val="002E156B"/>
    <w:rsid w:val="002E1867"/>
    <w:rsid w:val="002E1CC1"/>
    <w:rsid w:val="002E1D6C"/>
    <w:rsid w:val="002E28E2"/>
    <w:rsid w:val="002E3192"/>
    <w:rsid w:val="002E420D"/>
    <w:rsid w:val="002E58DC"/>
    <w:rsid w:val="002E5F58"/>
    <w:rsid w:val="002E787D"/>
    <w:rsid w:val="002F0150"/>
    <w:rsid w:val="002F1144"/>
    <w:rsid w:val="002F3EA3"/>
    <w:rsid w:val="002F5051"/>
    <w:rsid w:val="002F5306"/>
    <w:rsid w:val="002F5AA4"/>
    <w:rsid w:val="002F609C"/>
    <w:rsid w:val="002F6180"/>
    <w:rsid w:val="002F7853"/>
    <w:rsid w:val="00300BB7"/>
    <w:rsid w:val="0030248A"/>
    <w:rsid w:val="00302F3E"/>
    <w:rsid w:val="003040E6"/>
    <w:rsid w:val="00305521"/>
    <w:rsid w:val="00305DE2"/>
    <w:rsid w:val="003067C8"/>
    <w:rsid w:val="00306A00"/>
    <w:rsid w:val="0030741F"/>
    <w:rsid w:val="00310D72"/>
    <w:rsid w:val="003112F6"/>
    <w:rsid w:val="00311318"/>
    <w:rsid w:val="003116A4"/>
    <w:rsid w:val="00311A64"/>
    <w:rsid w:val="00312BAD"/>
    <w:rsid w:val="00313C15"/>
    <w:rsid w:val="003168FF"/>
    <w:rsid w:val="00320421"/>
    <w:rsid w:val="0032073E"/>
    <w:rsid w:val="00320B91"/>
    <w:rsid w:val="00321A64"/>
    <w:rsid w:val="00324B68"/>
    <w:rsid w:val="00326924"/>
    <w:rsid w:val="003305D4"/>
    <w:rsid w:val="00333433"/>
    <w:rsid w:val="00333CC1"/>
    <w:rsid w:val="003341BF"/>
    <w:rsid w:val="003348E4"/>
    <w:rsid w:val="00334EDD"/>
    <w:rsid w:val="00336155"/>
    <w:rsid w:val="00336715"/>
    <w:rsid w:val="0034135A"/>
    <w:rsid w:val="003423BD"/>
    <w:rsid w:val="003456DE"/>
    <w:rsid w:val="00346225"/>
    <w:rsid w:val="00346A29"/>
    <w:rsid w:val="00347667"/>
    <w:rsid w:val="00350AF8"/>
    <w:rsid w:val="00351AE7"/>
    <w:rsid w:val="0035293F"/>
    <w:rsid w:val="00353577"/>
    <w:rsid w:val="00353EF2"/>
    <w:rsid w:val="003562E0"/>
    <w:rsid w:val="0036078B"/>
    <w:rsid w:val="00360D0C"/>
    <w:rsid w:val="003617E7"/>
    <w:rsid w:val="00363133"/>
    <w:rsid w:val="0036415E"/>
    <w:rsid w:val="00364C8A"/>
    <w:rsid w:val="00364C9B"/>
    <w:rsid w:val="00366D42"/>
    <w:rsid w:val="0037011B"/>
    <w:rsid w:val="00370651"/>
    <w:rsid w:val="00370DCC"/>
    <w:rsid w:val="003717B3"/>
    <w:rsid w:val="00372D25"/>
    <w:rsid w:val="00373CC7"/>
    <w:rsid w:val="00374C57"/>
    <w:rsid w:val="003757A9"/>
    <w:rsid w:val="003834C2"/>
    <w:rsid w:val="00385DF7"/>
    <w:rsid w:val="003876C7"/>
    <w:rsid w:val="00390162"/>
    <w:rsid w:val="003909B9"/>
    <w:rsid w:val="00392C98"/>
    <w:rsid w:val="003945FF"/>
    <w:rsid w:val="0039499A"/>
    <w:rsid w:val="003962FC"/>
    <w:rsid w:val="003963C5"/>
    <w:rsid w:val="00397A29"/>
    <w:rsid w:val="00397DFC"/>
    <w:rsid w:val="003A1327"/>
    <w:rsid w:val="003A1585"/>
    <w:rsid w:val="003A2940"/>
    <w:rsid w:val="003A4267"/>
    <w:rsid w:val="003A5D21"/>
    <w:rsid w:val="003A69AC"/>
    <w:rsid w:val="003B1875"/>
    <w:rsid w:val="003B1BD2"/>
    <w:rsid w:val="003B1F9B"/>
    <w:rsid w:val="003B2A7B"/>
    <w:rsid w:val="003B2F7C"/>
    <w:rsid w:val="003B3870"/>
    <w:rsid w:val="003B3E85"/>
    <w:rsid w:val="003B480D"/>
    <w:rsid w:val="003B5F10"/>
    <w:rsid w:val="003B6712"/>
    <w:rsid w:val="003B7427"/>
    <w:rsid w:val="003B7A50"/>
    <w:rsid w:val="003B7C93"/>
    <w:rsid w:val="003C0D4C"/>
    <w:rsid w:val="003C32D2"/>
    <w:rsid w:val="003C382E"/>
    <w:rsid w:val="003C3C86"/>
    <w:rsid w:val="003C53AB"/>
    <w:rsid w:val="003C6CE3"/>
    <w:rsid w:val="003D11EA"/>
    <w:rsid w:val="003D1BA6"/>
    <w:rsid w:val="003D21AF"/>
    <w:rsid w:val="003D339A"/>
    <w:rsid w:val="003D6EB4"/>
    <w:rsid w:val="003E250F"/>
    <w:rsid w:val="003E2AE5"/>
    <w:rsid w:val="003E5D4B"/>
    <w:rsid w:val="003E70C3"/>
    <w:rsid w:val="003F03A9"/>
    <w:rsid w:val="003F0494"/>
    <w:rsid w:val="003F1703"/>
    <w:rsid w:val="003F2F95"/>
    <w:rsid w:val="003F353E"/>
    <w:rsid w:val="003F372D"/>
    <w:rsid w:val="003F4F3D"/>
    <w:rsid w:val="003F57FB"/>
    <w:rsid w:val="003F60A6"/>
    <w:rsid w:val="003F631E"/>
    <w:rsid w:val="00403D09"/>
    <w:rsid w:val="00405B09"/>
    <w:rsid w:val="0040775E"/>
    <w:rsid w:val="00407B24"/>
    <w:rsid w:val="00410455"/>
    <w:rsid w:val="004121EE"/>
    <w:rsid w:val="00414B5E"/>
    <w:rsid w:val="00414C69"/>
    <w:rsid w:val="004154BC"/>
    <w:rsid w:val="00415872"/>
    <w:rsid w:val="00415EA0"/>
    <w:rsid w:val="00417B4F"/>
    <w:rsid w:val="00421D45"/>
    <w:rsid w:val="00423EBB"/>
    <w:rsid w:val="0042485A"/>
    <w:rsid w:val="00424A2E"/>
    <w:rsid w:val="00424D3A"/>
    <w:rsid w:val="00424D95"/>
    <w:rsid w:val="0042546A"/>
    <w:rsid w:val="00425EF3"/>
    <w:rsid w:val="00426B60"/>
    <w:rsid w:val="00431522"/>
    <w:rsid w:val="00431C42"/>
    <w:rsid w:val="00433CD0"/>
    <w:rsid w:val="00433FB1"/>
    <w:rsid w:val="00434BB7"/>
    <w:rsid w:val="00435095"/>
    <w:rsid w:val="0043546E"/>
    <w:rsid w:val="0043634E"/>
    <w:rsid w:val="00437F61"/>
    <w:rsid w:val="00440F74"/>
    <w:rsid w:val="004411FD"/>
    <w:rsid w:val="00445119"/>
    <w:rsid w:val="00445433"/>
    <w:rsid w:val="00446C72"/>
    <w:rsid w:val="00446F9A"/>
    <w:rsid w:val="00447237"/>
    <w:rsid w:val="00450A79"/>
    <w:rsid w:val="00452D44"/>
    <w:rsid w:val="0045301E"/>
    <w:rsid w:val="00457512"/>
    <w:rsid w:val="00460993"/>
    <w:rsid w:val="00462586"/>
    <w:rsid w:val="0046296D"/>
    <w:rsid w:val="004652DC"/>
    <w:rsid w:val="004670D1"/>
    <w:rsid w:val="0047382C"/>
    <w:rsid w:val="004742F6"/>
    <w:rsid w:val="00474370"/>
    <w:rsid w:val="00481476"/>
    <w:rsid w:val="00481735"/>
    <w:rsid w:val="00481AE8"/>
    <w:rsid w:val="004825A4"/>
    <w:rsid w:val="00482AB2"/>
    <w:rsid w:val="00484473"/>
    <w:rsid w:val="004846A6"/>
    <w:rsid w:val="00485CFA"/>
    <w:rsid w:val="004904FA"/>
    <w:rsid w:val="004907F0"/>
    <w:rsid w:val="00491F2C"/>
    <w:rsid w:val="004921DE"/>
    <w:rsid w:val="0049318A"/>
    <w:rsid w:val="004936AD"/>
    <w:rsid w:val="00493ACB"/>
    <w:rsid w:val="00493F93"/>
    <w:rsid w:val="00494552"/>
    <w:rsid w:val="00495204"/>
    <w:rsid w:val="00495412"/>
    <w:rsid w:val="00496D60"/>
    <w:rsid w:val="00497610"/>
    <w:rsid w:val="0049787D"/>
    <w:rsid w:val="00497B57"/>
    <w:rsid w:val="004A119D"/>
    <w:rsid w:val="004A17CF"/>
    <w:rsid w:val="004A3A5E"/>
    <w:rsid w:val="004A4269"/>
    <w:rsid w:val="004A7212"/>
    <w:rsid w:val="004A7708"/>
    <w:rsid w:val="004A782D"/>
    <w:rsid w:val="004B1D6E"/>
    <w:rsid w:val="004B2161"/>
    <w:rsid w:val="004B2ABF"/>
    <w:rsid w:val="004B47D7"/>
    <w:rsid w:val="004B660F"/>
    <w:rsid w:val="004B79DD"/>
    <w:rsid w:val="004C0654"/>
    <w:rsid w:val="004C26D0"/>
    <w:rsid w:val="004C2B47"/>
    <w:rsid w:val="004C2D07"/>
    <w:rsid w:val="004C49B2"/>
    <w:rsid w:val="004C4B71"/>
    <w:rsid w:val="004C6119"/>
    <w:rsid w:val="004D157A"/>
    <w:rsid w:val="004D1B11"/>
    <w:rsid w:val="004D22D5"/>
    <w:rsid w:val="004D33FD"/>
    <w:rsid w:val="004E0D03"/>
    <w:rsid w:val="004E0E5A"/>
    <w:rsid w:val="004E10DE"/>
    <w:rsid w:val="004E1A46"/>
    <w:rsid w:val="004E1E41"/>
    <w:rsid w:val="004E2056"/>
    <w:rsid w:val="004E28EE"/>
    <w:rsid w:val="004E342E"/>
    <w:rsid w:val="004E51DB"/>
    <w:rsid w:val="004E52B4"/>
    <w:rsid w:val="004E67DC"/>
    <w:rsid w:val="004E6A62"/>
    <w:rsid w:val="004E718F"/>
    <w:rsid w:val="004E75F1"/>
    <w:rsid w:val="004E77AB"/>
    <w:rsid w:val="004F07BC"/>
    <w:rsid w:val="004F27F8"/>
    <w:rsid w:val="004F5DFA"/>
    <w:rsid w:val="004F5E74"/>
    <w:rsid w:val="00501D22"/>
    <w:rsid w:val="00505989"/>
    <w:rsid w:val="00505E4A"/>
    <w:rsid w:val="005106C7"/>
    <w:rsid w:val="00511328"/>
    <w:rsid w:val="00511AA1"/>
    <w:rsid w:val="00511F87"/>
    <w:rsid w:val="005138CA"/>
    <w:rsid w:val="00514235"/>
    <w:rsid w:val="005154E9"/>
    <w:rsid w:val="005158CF"/>
    <w:rsid w:val="005171DA"/>
    <w:rsid w:val="00522612"/>
    <w:rsid w:val="00522763"/>
    <w:rsid w:val="00522E19"/>
    <w:rsid w:val="005259AE"/>
    <w:rsid w:val="005266BB"/>
    <w:rsid w:val="005307E6"/>
    <w:rsid w:val="00530A48"/>
    <w:rsid w:val="00533085"/>
    <w:rsid w:val="005332F0"/>
    <w:rsid w:val="00533D6E"/>
    <w:rsid w:val="005348EA"/>
    <w:rsid w:val="00535851"/>
    <w:rsid w:val="00535961"/>
    <w:rsid w:val="00536AB1"/>
    <w:rsid w:val="00537B27"/>
    <w:rsid w:val="00537D9F"/>
    <w:rsid w:val="00537EF8"/>
    <w:rsid w:val="00540E2B"/>
    <w:rsid w:val="00542140"/>
    <w:rsid w:val="005421A3"/>
    <w:rsid w:val="00546CC1"/>
    <w:rsid w:val="00551FAD"/>
    <w:rsid w:val="00552382"/>
    <w:rsid w:val="005524E2"/>
    <w:rsid w:val="00553436"/>
    <w:rsid w:val="00553905"/>
    <w:rsid w:val="00553959"/>
    <w:rsid w:val="005544B8"/>
    <w:rsid w:val="0055499C"/>
    <w:rsid w:val="0055687A"/>
    <w:rsid w:val="0055715D"/>
    <w:rsid w:val="005601B8"/>
    <w:rsid w:val="00561C46"/>
    <w:rsid w:val="005621A5"/>
    <w:rsid w:val="00565137"/>
    <w:rsid w:val="00565A83"/>
    <w:rsid w:val="00565B28"/>
    <w:rsid w:val="00565D1D"/>
    <w:rsid w:val="00567E1E"/>
    <w:rsid w:val="00570677"/>
    <w:rsid w:val="00571594"/>
    <w:rsid w:val="00571879"/>
    <w:rsid w:val="00572100"/>
    <w:rsid w:val="00573638"/>
    <w:rsid w:val="00573914"/>
    <w:rsid w:val="00573E3F"/>
    <w:rsid w:val="00574456"/>
    <w:rsid w:val="00574A07"/>
    <w:rsid w:val="005764AF"/>
    <w:rsid w:val="00577359"/>
    <w:rsid w:val="005808C3"/>
    <w:rsid w:val="00580A3F"/>
    <w:rsid w:val="00581A94"/>
    <w:rsid w:val="00582100"/>
    <w:rsid w:val="00587744"/>
    <w:rsid w:val="00587965"/>
    <w:rsid w:val="005922A6"/>
    <w:rsid w:val="00592367"/>
    <w:rsid w:val="00595741"/>
    <w:rsid w:val="00597BDE"/>
    <w:rsid w:val="005A228B"/>
    <w:rsid w:val="005A28BA"/>
    <w:rsid w:val="005A44E2"/>
    <w:rsid w:val="005A4EBB"/>
    <w:rsid w:val="005A5882"/>
    <w:rsid w:val="005A60F8"/>
    <w:rsid w:val="005A73B3"/>
    <w:rsid w:val="005A7AC4"/>
    <w:rsid w:val="005A7D58"/>
    <w:rsid w:val="005B069E"/>
    <w:rsid w:val="005B09FF"/>
    <w:rsid w:val="005B2AF5"/>
    <w:rsid w:val="005B4099"/>
    <w:rsid w:val="005B4DC6"/>
    <w:rsid w:val="005B5151"/>
    <w:rsid w:val="005B5455"/>
    <w:rsid w:val="005B7E1D"/>
    <w:rsid w:val="005C3B9E"/>
    <w:rsid w:val="005C475D"/>
    <w:rsid w:val="005C75DC"/>
    <w:rsid w:val="005C7C91"/>
    <w:rsid w:val="005D0078"/>
    <w:rsid w:val="005D039C"/>
    <w:rsid w:val="005D0BA0"/>
    <w:rsid w:val="005D0F1B"/>
    <w:rsid w:val="005D25B5"/>
    <w:rsid w:val="005D27F3"/>
    <w:rsid w:val="005D4B0F"/>
    <w:rsid w:val="005D66F9"/>
    <w:rsid w:val="005D68E7"/>
    <w:rsid w:val="005E2C80"/>
    <w:rsid w:val="005E3441"/>
    <w:rsid w:val="005E3B96"/>
    <w:rsid w:val="005E6518"/>
    <w:rsid w:val="005E6D21"/>
    <w:rsid w:val="005F0FCE"/>
    <w:rsid w:val="005F14B3"/>
    <w:rsid w:val="005F36DE"/>
    <w:rsid w:val="005F4E27"/>
    <w:rsid w:val="005F5C6A"/>
    <w:rsid w:val="005F6548"/>
    <w:rsid w:val="005F6597"/>
    <w:rsid w:val="00600C23"/>
    <w:rsid w:val="006012B0"/>
    <w:rsid w:val="00602123"/>
    <w:rsid w:val="00603700"/>
    <w:rsid w:val="00603C46"/>
    <w:rsid w:val="00606188"/>
    <w:rsid w:val="00607712"/>
    <w:rsid w:val="00610859"/>
    <w:rsid w:val="0061454A"/>
    <w:rsid w:val="00615527"/>
    <w:rsid w:val="00620006"/>
    <w:rsid w:val="006208D6"/>
    <w:rsid w:val="00620D35"/>
    <w:rsid w:val="00621451"/>
    <w:rsid w:val="00621A7F"/>
    <w:rsid w:val="00621AD1"/>
    <w:rsid w:val="00622863"/>
    <w:rsid w:val="00623056"/>
    <w:rsid w:val="0062531F"/>
    <w:rsid w:val="00626B66"/>
    <w:rsid w:val="00630098"/>
    <w:rsid w:val="006307DE"/>
    <w:rsid w:val="00631525"/>
    <w:rsid w:val="00631686"/>
    <w:rsid w:val="00631EC4"/>
    <w:rsid w:val="00631F5A"/>
    <w:rsid w:val="006337FD"/>
    <w:rsid w:val="0063446E"/>
    <w:rsid w:val="00635474"/>
    <w:rsid w:val="00636CA7"/>
    <w:rsid w:val="00641FFB"/>
    <w:rsid w:val="00644423"/>
    <w:rsid w:val="00645664"/>
    <w:rsid w:val="00646262"/>
    <w:rsid w:val="0064626C"/>
    <w:rsid w:val="006471A9"/>
    <w:rsid w:val="006475D3"/>
    <w:rsid w:val="00647F98"/>
    <w:rsid w:val="00650FC5"/>
    <w:rsid w:val="006517E1"/>
    <w:rsid w:val="00651CC8"/>
    <w:rsid w:val="006537B9"/>
    <w:rsid w:val="00654448"/>
    <w:rsid w:val="0065466C"/>
    <w:rsid w:val="00655B00"/>
    <w:rsid w:val="00655E7B"/>
    <w:rsid w:val="006575AF"/>
    <w:rsid w:val="00661579"/>
    <w:rsid w:val="0066234C"/>
    <w:rsid w:val="006631AC"/>
    <w:rsid w:val="00664515"/>
    <w:rsid w:val="006645FD"/>
    <w:rsid w:val="00664D13"/>
    <w:rsid w:val="00665D46"/>
    <w:rsid w:val="0066609B"/>
    <w:rsid w:val="00666528"/>
    <w:rsid w:val="0066775E"/>
    <w:rsid w:val="00667B12"/>
    <w:rsid w:val="00671A54"/>
    <w:rsid w:val="00672BB7"/>
    <w:rsid w:val="0067332A"/>
    <w:rsid w:val="00674B7E"/>
    <w:rsid w:val="00674C15"/>
    <w:rsid w:val="0067581A"/>
    <w:rsid w:val="006759BD"/>
    <w:rsid w:val="00676098"/>
    <w:rsid w:val="006765CD"/>
    <w:rsid w:val="00676732"/>
    <w:rsid w:val="0068001E"/>
    <w:rsid w:val="0068028F"/>
    <w:rsid w:val="006802F7"/>
    <w:rsid w:val="0068080F"/>
    <w:rsid w:val="00682D3A"/>
    <w:rsid w:val="0068350A"/>
    <w:rsid w:val="0068555C"/>
    <w:rsid w:val="006861B6"/>
    <w:rsid w:val="0068778E"/>
    <w:rsid w:val="00687935"/>
    <w:rsid w:val="00690115"/>
    <w:rsid w:val="00691881"/>
    <w:rsid w:val="0069500F"/>
    <w:rsid w:val="00695EC3"/>
    <w:rsid w:val="006A1ACF"/>
    <w:rsid w:val="006A2953"/>
    <w:rsid w:val="006A4484"/>
    <w:rsid w:val="006A4991"/>
    <w:rsid w:val="006A5816"/>
    <w:rsid w:val="006A6E19"/>
    <w:rsid w:val="006B0BE1"/>
    <w:rsid w:val="006B39DF"/>
    <w:rsid w:val="006B45DF"/>
    <w:rsid w:val="006B7C54"/>
    <w:rsid w:val="006B7FC9"/>
    <w:rsid w:val="006C12EB"/>
    <w:rsid w:val="006C1E4B"/>
    <w:rsid w:val="006C215D"/>
    <w:rsid w:val="006C3230"/>
    <w:rsid w:val="006C3B95"/>
    <w:rsid w:val="006C4197"/>
    <w:rsid w:val="006C482D"/>
    <w:rsid w:val="006C67A5"/>
    <w:rsid w:val="006D2299"/>
    <w:rsid w:val="006D2401"/>
    <w:rsid w:val="006D2B06"/>
    <w:rsid w:val="006D2D7C"/>
    <w:rsid w:val="006D2E9A"/>
    <w:rsid w:val="006D31E3"/>
    <w:rsid w:val="006D3507"/>
    <w:rsid w:val="006D50B7"/>
    <w:rsid w:val="006D657B"/>
    <w:rsid w:val="006D6C4F"/>
    <w:rsid w:val="006E04C0"/>
    <w:rsid w:val="006E0B25"/>
    <w:rsid w:val="006E643A"/>
    <w:rsid w:val="006E64E2"/>
    <w:rsid w:val="006F2249"/>
    <w:rsid w:val="006F2A2C"/>
    <w:rsid w:val="006F2CEA"/>
    <w:rsid w:val="006F55E6"/>
    <w:rsid w:val="006F63C7"/>
    <w:rsid w:val="006F6A3B"/>
    <w:rsid w:val="007018EF"/>
    <w:rsid w:val="00701C26"/>
    <w:rsid w:val="007025F7"/>
    <w:rsid w:val="00702D6D"/>
    <w:rsid w:val="00703CCF"/>
    <w:rsid w:val="007052D7"/>
    <w:rsid w:val="00707707"/>
    <w:rsid w:val="0071011B"/>
    <w:rsid w:val="0071108E"/>
    <w:rsid w:val="00712266"/>
    <w:rsid w:val="0071286E"/>
    <w:rsid w:val="00713036"/>
    <w:rsid w:val="00713DC1"/>
    <w:rsid w:val="00715A1F"/>
    <w:rsid w:val="007163AB"/>
    <w:rsid w:val="00716EC3"/>
    <w:rsid w:val="00717244"/>
    <w:rsid w:val="0071741F"/>
    <w:rsid w:val="00717B8D"/>
    <w:rsid w:val="00717DB6"/>
    <w:rsid w:val="007211D9"/>
    <w:rsid w:val="007228B7"/>
    <w:rsid w:val="00722B92"/>
    <w:rsid w:val="00724CED"/>
    <w:rsid w:val="00726047"/>
    <w:rsid w:val="007264FF"/>
    <w:rsid w:val="007304A0"/>
    <w:rsid w:val="007309D8"/>
    <w:rsid w:val="00731575"/>
    <w:rsid w:val="00732AEA"/>
    <w:rsid w:val="00734268"/>
    <w:rsid w:val="00734B81"/>
    <w:rsid w:val="007352BC"/>
    <w:rsid w:val="00736C07"/>
    <w:rsid w:val="00737A77"/>
    <w:rsid w:val="00740896"/>
    <w:rsid w:val="00745709"/>
    <w:rsid w:val="00745EEF"/>
    <w:rsid w:val="0075355E"/>
    <w:rsid w:val="00753D1C"/>
    <w:rsid w:val="007546A9"/>
    <w:rsid w:val="00754A33"/>
    <w:rsid w:val="00755F75"/>
    <w:rsid w:val="0075647E"/>
    <w:rsid w:val="00756596"/>
    <w:rsid w:val="00761483"/>
    <w:rsid w:val="007629F4"/>
    <w:rsid w:val="00763FE3"/>
    <w:rsid w:val="00764C36"/>
    <w:rsid w:val="0076654C"/>
    <w:rsid w:val="0076786E"/>
    <w:rsid w:val="00771BA8"/>
    <w:rsid w:val="0077230E"/>
    <w:rsid w:val="0077518B"/>
    <w:rsid w:val="00775197"/>
    <w:rsid w:val="00775874"/>
    <w:rsid w:val="0078510C"/>
    <w:rsid w:val="00785653"/>
    <w:rsid w:val="00787D58"/>
    <w:rsid w:val="00790C82"/>
    <w:rsid w:val="00791AB4"/>
    <w:rsid w:val="0079263D"/>
    <w:rsid w:val="007937F0"/>
    <w:rsid w:val="007955CB"/>
    <w:rsid w:val="00795B04"/>
    <w:rsid w:val="00795C5D"/>
    <w:rsid w:val="007A1103"/>
    <w:rsid w:val="007A123F"/>
    <w:rsid w:val="007A3101"/>
    <w:rsid w:val="007A344B"/>
    <w:rsid w:val="007A3852"/>
    <w:rsid w:val="007A3C09"/>
    <w:rsid w:val="007A45E6"/>
    <w:rsid w:val="007A7EC9"/>
    <w:rsid w:val="007B0168"/>
    <w:rsid w:val="007B07E2"/>
    <w:rsid w:val="007B0F07"/>
    <w:rsid w:val="007B15C6"/>
    <w:rsid w:val="007B188A"/>
    <w:rsid w:val="007B1A2E"/>
    <w:rsid w:val="007B46E1"/>
    <w:rsid w:val="007C07AE"/>
    <w:rsid w:val="007C090B"/>
    <w:rsid w:val="007C1D06"/>
    <w:rsid w:val="007C2734"/>
    <w:rsid w:val="007C445D"/>
    <w:rsid w:val="007C4B3B"/>
    <w:rsid w:val="007C4B45"/>
    <w:rsid w:val="007C4B64"/>
    <w:rsid w:val="007C50DD"/>
    <w:rsid w:val="007C51EB"/>
    <w:rsid w:val="007C6800"/>
    <w:rsid w:val="007C6BA4"/>
    <w:rsid w:val="007D397C"/>
    <w:rsid w:val="007D47FD"/>
    <w:rsid w:val="007D61B9"/>
    <w:rsid w:val="007D65C0"/>
    <w:rsid w:val="007D6E42"/>
    <w:rsid w:val="007D7095"/>
    <w:rsid w:val="007E2EF4"/>
    <w:rsid w:val="007E47EE"/>
    <w:rsid w:val="007E5F88"/>
    <w:rsid w:val="007E73AB"/>
    <w:rsid w:val="007F0DCE"/>
    <w:rsid w:val="007F1209"/>
    <w:rsid w:val="007F1895"/>
    <w:rsid w:val="007F2795"/>
    <w:rsid w:val="007F4D7A"/>
    <w:rsid w:val="007F63EF"/>
    <w:rsid w:val="007F64DB"/>
    <w:rsid w:val="007F696B"/>
    <w:rsid w:val="007F6BE9"/>
    <w:rsid w:val="008002CC"/>
    <w:rsid w:val="008013B6"/>
    <w:rsid w:val="00801847"/>
    <w:rsid w:val="0080198A"/>
    <w:rsid w:val="00801EA8"/>
    <w:rsid w:val="008033C5"/>
    <w:rsid w:val="008037FB"/>
    <w:rsid w:val="00803C74"/>
    <w:rsid w:val="00805FE0"/>
    <w:rsid w:val="00807DA5"/>
    <w:rsid w:val="008107A1"/>
    <w:rsid w:val="00810990"/>
    <w:rsid w:val="00811408"/>
    <w:rsid w:val="008121EC"/>
    <w:rsid w:val="00812EC8"/>
    <w:rsid w:val="0081342B"/>
    <w:rsid w:val="00813580"/>
    <w:rsid w:val="00814AB3"/>
    <w:rsid w:val="008163C2"/>
    <w:rsid w:val="008177F9"/>
    <w:rsid w:val="00821F10"/>
    <w:rsid w:val="00823C2F"/>
    <w:rsid w:val="00823D4C"/>
    <w:rsid w:val="00825C3F"/>
    <w:rsid w:val="00830457"/>
    <w:rsid w:val="00831357"/>
    <w:rsid w:val="008318AA"/>
    <w:rsid w:val="00832132"/>
    <w:rsid w:val="00832999"/>
    <w:rsid w:val="00834EC9"/>
    <w:rsid w:val="008361B3"/>
    <w:rsid w:val="00836F80"/>
    <w:rsid w:val="00840952"/>
    <w:rsid w:val="00840B5C"/>
    <w:rsid w:val="008419EC"/>
    <w:rsid w:val="00841E06"/>
    <w:rsid w:val="00843CCC"/>
    <w:rsid w:val="0084463B"/>
    <w:rsid w:val="008452FF"/>
    <w:rsid w:val="00845CBB"/>
    <w:rsid w:val="00845D6F"/>
    <w:rsid w:val="00847651"/>
    <w:rsid w:val="0085130C"/>
    <w:rsid w:val="00853AEA"/>
    <w:rsid w:val="008545A4"/>
    <w:rsid w:val="00854D60"/>
    <w:rsid w:val="00855039"/>
    <w:rsid w:val="00855C80"/>
    <w:rsid w:val="008564F4"/>
    <w:rsid w:val="00856A9C"/>
    <w:rsid w:val="00862488"/>
    <w:rsid w:val="008629EE"/>
    <w:rsid w:val="00863778"/>
    <w:rsid w:val="00863D15"/>
    <w:rsid w:val="00866201"/>
    <w:rsid w:val="00873946"/>
    <w:rsid w:val="008747E0"/>
    <w:rsid w:val="008748D5"/>
    <w:rsid w:val="00874BF4"/>
    <w:rsid w:val="00876ED1"/>
    <w:rsid w:val="00881597"/>
    <w:rsid w:val="00882D4D"/>
    <w:rsid w:val="00882DDE"/>
    <w:rsid w:val="00884F46"/>
    <w:rsid w:val="00885706"/>
    <w:rsid w:val="008862BE"/>
    <w:rsid w:val="00887891"/>
    <w:rsid w:val="00890075"/>
    <w:rsid w:val="008918CA"/>
    <w:rsid w:val="00891A87"/>
    <w:rsid w:val="00895717"/>
    <w:rsid w:val="008973CE"/>
    <w:rsid w:val="00897717"/>
    <w:rsid w:val="008A1055"/>
    <w:rsid w:val="008A282D"/>
    <w:rsid w:val="008A4270"/>
    <w:rsid w:val="008A580B"/>
    <w:rsid w:val="008A61C8"/>
    <w:rsid w:val="008A7A5C"/>
    <w:rsid w:val="008B00D1"/>
    <w:rsid w:val="008B0902"/>
    <w:rsid w:val="008B0CAE"/>
    <w:rsid w:val="008B0F2E"/>
    <w:rsid w:val="008B4AF4"/>
    <w:rsid w:val="008B7CFC"/>
    <w:rsid w:val="008C2736"/>
    <w:rsid w:val="008C33E6"/>
    <w:rsid w:val="008C37B2"/>
    <w:rsid w:val="008C48EC"/>
    <w:rsid w:val="008C5786"/>
    <w:rsid w:val="008C6F21"/>
    <w:rsid w:val="008D008E"/>
    <w:rsid w:val="008D25A2"/>
    <w:rsid w:val="008D4E08"/>
    <w:rsid w:val="008D7A52"/>
    <w:rsid w:val="008E2455"/>
    <w:rsid w:val="008E2AA0"/>
    <w:rsid w:val="008E4C78"/>
    <w:rsid w:val="008E6D36"/>
    <w:rsid w:val="008F1D82"/>
    <w:rsid w:val="008F1FB1"/>
    <w:rsid w:val="008F210F"/>
    <w:rsid w:val="008F2698"/>
    <w:rsid w:val="008F2964"/>
    <w:rsid w:val="008F29A3"/>
    <w:rsid w:val="008F6EAE"/>
    <w:rsid w:val="008F77D7"/>
    <w:rsid w:val="00900A11"/>
    <w:rsid w:val="0090104C"/>
    <w:rsid w:val="009015B1"/>
    <w:rsid w:val="00901A3D"/>
    <w:rsid w:val="0090262E"/>
    <w:rsid w:val="00902C55"/>
    <w:rsid w:val="009040ED"/>
    <w:rsid w:val="00904693"/>
    <w:rsid w:val="00904D19"/>
    <w:rsid w:val="00905AD4"/>
    <w:rsid w:val="00905E43"/>
    <w:rsid w:val="00906F4D"/>
    <w:rsid w:val="009077E0"/>
    <w:rsid w:val="00907F76"/>
    <w:rsid w:val="00910C2E"/>
    <w:rsid w:val="00912B59"/>
    <w:rsid w:val="00912E3C"/>
    <w:rsid w:val="00913523"/>
    <w:rsid w:val="00916092"/>
    <w:rsid w:val="00916D62"/>
    <w:rsid w:val="00916FC6"/>
    <w:rsid w:val="0091727B"/>
    <w:rsid w:val="00921D12"/>
    <w:rsid w:val="0092268B"/>
    <w:rsid w:val="00923073"/>
    <w:rsid w:val="009237AE"/>
    <w:rsid w:val="00924C9E"/>
    <w:rsid w:val="00924DC4"/>
    <w:rsid w:val="0092593C"/>
    <w:rsid w:val="009264CF"/>
    <w:rsid w:val="00926986"/>
    <w:rsid w:val="00926BB0"/>
    <w:rsid w:val="009322D9"/>
    <w:rsid w:val="0093282B"/>
    <w:rsid w:val="00932CAD"/>
    <w:rsid w:val="00935571"/>
    <w:rsid w:val="0093626A"/>
    <w:rsid w:val="00936644"/>
    <w:rsid w:val="00937DB4"/>
    <w:rsid w:val="00941332"/>
    <w:rsid w:val="00941FD6"/>
    <w:rsid w:val="00945CE7"/>
    <w:rsid w:val="009476A8"/>
    <w:rsid w:val="009477D9"/>
    <w:rsid w:val="009504EF"/>
    <w:rsid w:val="00951803"/>
    <w:rsid w:val="00953FC6"/>
    <w:rsid w:val="00955E86"/>
    <w:rsid w:val="00956183"/>
    <w:rsid w:val="009565A7"/>
    <w:rsid w:val="0095720D"/>
    <w:rsid w:val="009575B6"/>
    <w:rsid w:val="00960457"/>
    <w:rsid w:val="00961472"/>
    <w:rsid w:val="00961791"/>
    <w:rsid w:val="0096450C"/>
    <w:rsid w:val="00965C25"/>
    <w:rsid w:val="00967957"/>
    <w:rsid w:val="00967C8D"/>
    <w:rsid w:val="0097103C"/>
    <w:rsid w:val="00971FE3"/>
    <w:rsid w:val="0097215C"/>
    <w:rsid w:val="009728F1"/>
    <w:rsid w:val="009777E8"/>
    <w:rsid w:val="00980866"/>
    <w:rsid w:val="0098232D"/>
    <w:rsid w:val="00983F25"/>
    <w:rsid w:val="009864BA"/>
    <w:rsid w:val="00986C3C"/>
    <w:rsid w:val="00986F69"/>
    <w:rsid w:val="00990888"/>
    <w:rsid w:val="00990DA3"/>
    <w:rsid w:val="0099291C"/>
    <w:rsid w:val="0099318E"/>
    <w:rsid w:val="009932CF"/>
    <w:rsid w:val="009952F5"/>
    <w:rsid w:val="009969B2"/>
    <w:rsid w:val="00996C8D"/>
    <w:rsid w:val="00997E5A"/>
    <w:rsid w:val="009A0732"/>
    <w:rsid w:val="009A1399"/>
    <w:rsid w:val="009A1D57"/>
    <w:rsid w:val="009A290C"/>
    <w:rsid w:val="009A40DF"/>
    <w:rsid w:val="009A44BE"/>
    <w:rsid w:val="009A4EC9"/>
    <w:rsid w:val="009A500D"/>
    <w:rsid w:val="009A5460"/>
    <w:rsid w:val="009A5E70"/>
    <w:rsid w:val="009A6C5A"/>
    <w:rsid w:val="009A72D9"/>
    <w:rsid w:val="009A7A64"/>
    <w:rsid w:val="009B2998"/>
    <w:rsid w:val="009B2D07"/>
    <w:rsid w:val="009B39A1"/>
    <w:rsid w:val="009B3DC5"/>
    <w:rsid w:val="009B5CE0"/>
    <w:rsid w:val="009B620C"/>
    <w:rsid w:val="009C18C1"/>
    <w:rsid w:val="009C204F"/>
    <w:rsid w:val="009C363A"/>
    <w:rsid w:val="009C5361"/>
    <w:rsid w:val="009C6873"/>
    <w:rsid w:val="009D0835"/>
    <w:rsid w:val="009D16E2"/>
    <w:rsid w:val="009D1BFD"/>
    <w:rsid w:val="009D540A"/>
    <w:rsid w:val="009D5464"/>
    <w:rsid w:val="009D6237"/>
    <w:rsid w:val="009D6C91"/>
    <w:rsid w:val="009E163C"/>
    <w:rsid w:val="009E1EE1"/>
    <w:rsid w:val="009E25C0"/>
    <w:rsid w:val="009E304D"/>
    <w:rsid w:val="009E3E74"/>
    <w:rsid w:val="009E4C23"/>
    <w:rsid w:val="009E5BEC"/>
    <w:rsid w:val="009E5D8C"/>
    <w:rsid w:val="009E60F1"/>
    <w:rsid w:val="009E62C8"/>
    <w:rsid w:val="009E7A1C"/>
    <w:rsid w:val="009E7A88"/>
    <w:rsid w:val="009E7E7A"/>
    <w:rsid w:val="009F0790"/>
    <w:rsid w:val="009F20D3"/>
    <w:rsid w:val="009F2625"/>
    <w:rsid w:val="009F269A"/>
    <w:rsid w:val="009F2EC8"/>
    <w:rsid w:val="009F33EA"/>
    <w:rsid w:val="009F627A"/>
    <w:rsid w:val="009F69BC"/>
    <w:rsid w:val="009F7D49"/>
    <w:rsid w:val="009F7FC2"/>
    <w:rsid w:val="00A02B9F"/>
    <w:rsid w:val="00A02BCB"/>
    <w:rsid w:val="00A0490D"/>
    <w:rsid w:val="00A04B5F"/>
    <w:rsid w:val="00A05972"/>
    <w:rsid w:val="00A0663D"/>
    <w:rsid w:val="00A071C4"/>
    <w:rsid w:val="00A0797D"/>
    <w:rsid w:val="00A11E3C"/>
    <w:rsid w:val="00A12E0B"/>
    <w:rsid w:val="00A144E2"/>
    <w:rsid w:val="00A16471"/>
    <w:rsid w:val="00A200D8"/>
    <w:rsid w:val="00A20B31"/>
    <w:rsid w:val="00A21699"/>
    <w:rsid w:val="00A23197"/>
    <w:rsid w:val="00A24424"/>
    <w:rsid w:val="00A252A1"/>
    <w:rsid w:val="00A25BD2"/>
    <w:rsid w:val="00A2655E"/>
    <w:rsid w:val="00A27230"/>
    <w:rsid w:val="00A30F52"/>
    <w:rsid w:val="00A30FBB"/>
    <w:rsid w:val="00A311D8"/>
    <w:rsid w:val="00A31588"/>
    <w:rsid w:val="00A323E1"/>
    <w:rsid w:val="00A34128"/>
    <w:rsid w:val="00A34D00"/>
    <w:rsid w:val="00A34DF4"/>
    <w:rsid w:val="00A356A9"/>
    <w:rsid w:val="00A35C94"/>
    <w:rsid w:val="00A36D86"/>
    <w:rsid w:val="00A37338"/>
    <w:rsid w:val="00A40B5C"/>
    <w:rsid w:val="00A4289A"/>
    <w:rsid w:val="00A43540"/>
    <w:rsid w:val="00A441F4"/>
    <w:rsid w:val="00A451D7"/>
    <w:rsid w:val="00A460DF"/>
    <w:rsid w:val="00A47173"/>
    <w:rsid w:val="00A47817"/>
    <w:rsid w:val="00A47AB5"/>
    <w:rsid w:val="00A5183A"/>
    <w:rsid w:val="00A529F0"/>
    <w:rsid w:val="00A52B9B"/>
    <w:rsid w:val="00A52F46"/>
    <w:rsid w:val="00A53ACF"/>
    <w:rsid w:val="00A55DDC"/>
    <w:rsid w:val="00A56255"/>
    <w:rsid w:val="00A56AA3"/>
    <w:rsid w:val="00A57046"/>
    <w:rsid w:val="00A573A5"/>
    <w:rsid w:val="00A57638"/>
    <w:rsid w:val="00A622DE"/>
    <w:rsid w:val="00A633B6"/>
    <w:rsid w:val="00A63831"/>
    <w:rsid w:val="00A67ADD"/>
    <w:rsid w:val="00A67F80"/>
    <w:rsid w:val="00A70DA9"/>
    <w:rsid w:val="00A727CA"/>
    <w:rsid w:val="00A72D5F"/>
    <w:rsid w:val="00A72D8F"/>
    <w:rsid w:val="00A74566"/>
    <w:rsid w:val="00A74A26"/>
    <w:rsid w:val="00A74E2F"/>
    <w:rsid w:val="00A7515D"/>
    <w:rsid w:val="00A76AA2"/>
    <w:rsid w:val="00A77E8C"/>
    <w:rsid w:val="00A8033F"/>
    <w:rsid w:val="00A81E73"/>
    <w:rsid w:val="00A828C4"/>
    <w:rsid w:val="00A82FB3"/>
    <w:rsid w:val="00A8401E"/>
    <w:rsid w:val="00A87DC2"/>
    <w:rsid w:val="00A87F19"/>
    <w:rsid w:val="00A90F6E"/>
    <w:rsid w:val="00A91052"/>
    <w:rsid w:val="00A91BC8"/>
    <w:rsid w:val="00A92546"/>
    <w:rsid w:val="00A92DBF"/>
    <w:rsid w:val="00A96D51"/>
    <w:rsid w:val="00AA0D8C"/>
    <w:rsid w:val="00AA142F"/>
    <w:rsid w:val="00AA1A61"/>
    <w:rsid w:val="00AA1EAA"/>
    <w:rsid w:val="00AA2755"/>
    <w:rsid w:val="00AA2FA8"/>
    <w:rsid w:val="00AA40AD"/>
    <w:rsid w:val="00AA6877"/>
    <w:rsid w:val="00AA7C65"/>
    <w:rsid w:val="00AB157D"/>
    <w:rsid w:val="00AB2004"/>
    <w:rsid w:val="00AB5265"/>
    <w:rsid w:val="00AB5A53"/>
    <w:rsid w:val="00AB6714"/>
    <w:rsid w:val="00AB7039"/>
    <w:rsid w:val="00AC0C5B"/>
    <w:rsid w:val="00AC1F75"/>
    <w:rsid w:val="00AC1FF5"/>
    <w:rsid w:val="00AC49C0"/>
    <w:rsid w:val="00AC55B0"/>
    <w:rsid w:val="00AC6083"/>
    <w:rsid w:val="00AC6B7C"/>
    <w:rsid w:val="00AD0D95"/>
    <w:rsid w:val="00AD3ECB"/>
    <w:rsid w:val="00AD55DB"/>
    <w:rsid w:val="00AD6A2A"/>
    <w:rsid w:val="00AE032D"/>
    <w:rsid w:val="00AE1CC3"/>
    <w:rsid w:val="00AE1D72"/>
    <w:rsid w:val="00AE3062"/>
    <w:rsid w:val="00AE30ED"/>
    <w:rsid w:val="00AE3715"/>
    <w:rsid w:val="00AE44DA"/>
    <w:rsid w:val="00AE45F1"/>
    <w:rsid w:val="00AE4789"/>
    <w:rsid w:val="00AF068B"/>
    <w:rsid w:val="00AF0867"/>
    <w:rsid w:val="00AF0E08"/>
    <w:rsid w:val="00AF308C"/>
    <w:rsid w:val="00AF6C39"/>
    <w:rsid w:val="00AF6DA7"/>
    <w:rsid w:val="00B00137"/>
    <w:rsid w:val="00B013FF"/>
    <w:rsid w:val="00B02F10"/>
    <w:rsid w:val="00B02FDD"/>
    <w:rsid w:val="00B0312B"/>
    <w:rsid w:val="00B0448E"/>
    <w:rsid w:val="00B10BAE"/>
    <w:rsid w:val="00B12E24"/>
    <w:rsid w:val="00B13C6F"/>
    <w:rsid w:val="00B143D3"/>
    <w:rsid w:val="00B1535D"/>
    <w:rsid w:val="00B15521"/>
    <w:rsid w:val="00B2001E"/>
    <w:rsid w:val="00B20073"/>
    <w:rsid w:val="00B219EB"/>
    <w:rsid w:val="00B21D79"/>
    <w:rsid w:val="00B21ECC"/>
    <w:rsid w:val="00B21F09"/>
    <w:rsid w:val="00B2325C"/>
    <w:rsid w:val="00B252A9"/>
    <w:rsid w:val="00B25883"/>
    <w:rsid w:val="00B25D76"/>
    <w:rsid w:val="00B260E7"/>
    <w:rsid w:val="00B30336"/>
    <w:rsid w:val="00B3176D"/>
    <w:rsid w:val="00B3272B"/>
    <w:rsid w:val="00B352A7"/>
    <w:rsid w:val="00B379A0"/>
    <w:rsid w:val="00B408DA"/>
    <w:rsid w:val="00B40A64"/>
    <w:rsid w:val="00B4107A"/>
    <w:rsid w:val="00B41D8F"/>
    <w:rsid w:val="00B42481"/>
    <w:rsid w:val="00B42F03"/>
    <w:rsid w:val="00B46139"/>
    <w:rsid w:val="00B461A0"/>
    <w:rsid w:val="00B46CFE"/>
    <w:rsid w:val="00B46DCD"/>
    <w:rsid w:val="00B52070"/>
    <w:rsid w:val="00B52F24"/>
    <w:rsid w:val="00B55A69"/>
    <w:rsid w:val="00B55C02"/>
    <w:rsid w:val="00B60462"/>
    <w:rsid w:val="00B63ABF"/>
    <w:rsid w:val="00B6463E"/>
    <w:rsid w:val="00B655EF"/>
    <w:rsid w:val="00B6591B"/>
    <w:rsid w:val="00B6637F"/>
    <w:rsid w:val="00B667D4"/>
    <w:rsid w:val="00B66855"/>
    <w:rsid w:val="00B67528"/>
    <w:rsid w:val="00B7041E"/>
    <w:rsid w:val="00B7084D"/>
    <w:rsid w:val="00B80F32"/>
    <w:rsid w:val="00B813B9"/>
    <w:rsid w:val="00B816AF"/>
    <w:rsid w:val="00B828A0"/>
    <w:rsid w:val="00B82A31"/>
    <w:rsid w:val="00B82EF7"/>
    <w:rsid w:val="00B859FF"/>
    <w:rsid w:val="00B8607C"/>
    <w:rsid w:val="00B86600"/>
    <w:rsid w:val="00B866D2"/>
    <w:rsid w:val="00B87D0C"/>
    <w:rsid w:val="00B9356F"/>
    <w:rsid w:val="00B93AE0"/>
    <w:rsid w:val="00B96CDE"/>
    <w:rsid w:val="00BA3901"/>
    <w:rsid w:val="00BA399B"/>
    <w:rsid w:val="00BA431B"/>
    <w:rsid w:val="00BA461D"/>
    <w:rsid w:val="00BA4C7A"/>
    <w:rsid w:val="00BA58D3"/>
    <w:rsid w:val="00BA6BBC"/>
    <w:rsid w:val="00BA73FD"/>
    <w:rsid w:val="00BA7FE0"/>
    <w:rsid w:val="00BB26EE"/>
    <w:rsid w:val="00BB3B60"/>
    <w:rsid w:val="00BB5B35"/>
    <w:rsid w:val="00BB6102"/>
    <w:rsid w:val="00BB6EC4"/>
    <w:rsid w:val="00BB7276"/>
    <w:rsid w:val="00BB7C32"/>
    <w:rsid w:val="00BB7CFA"/>
    <w:rsid w:val="00BB7F90"/>
    <w:rsid w:val="00BC0074"/>
    <w:rsid w:val="00BC02A9"/>
    <w:rsid w:val="00BC0CC6"/>
    <w:rsid w:val="00BC1355"/>
    <w:rsid w:val="00BC1BC1"/>
    <w:rsid w:val="00BC1D2E"/>
    <w:rsid w:val="00BC1FE1"/>
    <w:rsid w:val="00BC2379"/>
    <w:rsid w:val="00BC3485"/>
    <w:rsid w:val="00BC38E6"/>
    <w:rsid w:val="00BC41FF"/>
    <w:rsid w:val="00BC4F1E"/>
    <w:rsid w:val="00BC7457"/>
    <w:rsid w:val="00BD0E3B"/>
    <w:rsid w:val="00BD119E"/>
    <w:rsid w:val="00BD1EA2"/>
    <w:rsid w:val="00BD276F"/>
    <w:rsid w:val="00BD2B42"/>
    <w:rsid w:val="00BD429A"/>
    <w:rsid w:val="00BD7623"/>
    <w:rsid w:val="00BD7962"/>
    <w:rsid w:val="00BE146A"/>
    <w:rsid w:val="00BE195F"/>
    <w:rsid w:val="00BE2340"/>
    <w:rsid w:val="00BE6EFE"/>
    <w:rsid w:val="00BE7526"/>
    <w:rsid w:val="00BE7735"/>
    <w:rsid w:val="00BF0865"/>
    <w:rsid w:val="00BF09D1"/>
    <w:rsid w:val="00BF10A8"/>
    <w:rsid w:val="00BF2A53"/>
    <w:rsid w:val="00BF2C39"/>
    <w:rsid w:val="00BF325D"/>
    <w:rsid w:val="00BF3CB9"/>
    <w:rsid w:val="00BF68FD"/>
    <w:rsid w:val="00C00584"/>
    <w:rsid w:val="00C00C28"/>
    <w:rsid w:val="00C0111A"/>
    <w:rsid w:val="00C03EEB"/>
    <w:rsid w:val="00C07AF3"/>
    <w:rsid w:val="00C10E5F"/>
    <w:rsid w:val="00C1188D"/>
    <w:rsid w:val="00C13411"/>
    <w:rsid w:val="00C138CA"/>
    <w:rsid w:val="00C13E0C"/>
    <w:rsid w:val="00C16CA4"/>
    <w:rsid w:val="00C17079"/>
    <w:rsid w:val="00C20095"/>
    <w:rsid w:val="00C20773"/>
    <w:rsid w:val="00C21073"/>
    <w:rsid w:val="00C213AF"/>
    <w:rsid w:val="00C222D2"/>
    <w:rsid w:val="00C2238F"/>
    <w:rsid w:val="00C2275E"/>
    <w:rsid w:val="00C24A10"/>
    <w:rsid w:val="00C24B2C"/>
    <w:rsid w:val="00C25130"/>
    <w:rsid w:val="00C27670"/>
    <w:rsid w:val="00C27D82"/>
    <w:rsid w:val="00C300D9"/>
    <w:rsid w:val="00C305BA"/>
    <w:rsid w:val="00C317BD"/>
    <w:rsid w:val="00C321DD"/>
    <w:rsid w:val="00C325EF"/>
    <w:rsid w:val="00C35365"/>
    <w:rsid w:val="00C35378"/>
    <w:rsid w:val="00C3756C"/>
    <w:rsid w:val="00C378DE"/>
    <w:rsid w:val="00C4043A"/>
    <w:rsid w:val="00C405A6"/>
    <w:rsid w:val="00C433C5"/>
    <w:rsid w:val="00C4432E"/>
    <w:rsid w:val="00C44C5F"/>
    <w:rsid w:val="00C511B5"/>
    <w:rsid w:val="00C515DC"/>
    <w:rsid w:val="00C51A32"/>
    <w:rsid w:val="00C52148"/>
    <w:rsid w:val="00C5236E"/>
    <w:rsid w:val="00C52FB7"/>
    <w:rsid w:val="00C54191"/>
    <w:rsid w:val="00C54E78"/>
    <w:rsid w:val="00C56EF0"/>
    <w:rsid w:val="00C56F18"/>
    <w:rsid w:val="00C572C2"/>
    <w:rsid w:val="00C619D5"/>
    <w:rsid w:val="00C61C4C"/>
    <w:rsid w:val="00C62961"/>
    <w:rsid w:val="00C629F1"/>
    <w:rsid w:val="00C62EFB"/>
    <w:rsid w:val="00C6408A"/>
    <w:rsid w:val="00C659D7"/>
    <w:rsid w:val="00C7472B"/>
    <w:rsid w:val="00C74A6D"/>
    <w:rsid w:val="00C75400"/>
    <w:rsid w:val="00C76925"/>
    <w:rsid w:val="00C80EF5"/>
    <w:rsid w:val="00C816F4"/>
    <w:rsid w:val="00C822C1"/>
    <w:rsid w:val="00C82775"/>
    <w:rsid w:val="00C82C64"/>
    <w:rsid w:val="00C83902"/>
    <w:rsid w:val="00C83ACA"/>
    <w:rsid w:val="00C8481A"/>
    <w:rsid w:val="00C84C66"/>
    <w:rsid w:val="00C919FC"/>
    <w:rsid w:val="00C940AE"/>
    <w:rsid w:val="00C94F3D"/>
    <w:rsid w:val="00C96DCE"/>
    <w:rsid w:val="00C974BC"/>
    <w:rsid w:val="00CA086D"/>
    <w:rsid w:val="00CA195A"/>
    <w:rsid w:val="00CA2231"/>
    <w:rsid w:val="00CA3297"/>
    <w:rsid w:val="00CA342D"/>
    <w:rsid w:val="00CA3783"/>
    <w:rsid w:val="00CA4C43"/>
    <w:rsid w:val="00CA4F0E"/>
    <w:rsid w:val="00CA519B"/>
    <w:rsid w:val="00CA54BB"/>
    <w:rsid w:val="00CA64CA"/>
    <w:rsid w:val="00CA6B91"/>
    <w:rsid w:val="00CA6EE7"/>
    <w:rsid w:val="00CB205F"/>
    <w:rsid w:val="00CB2CF2"/>
    <w:rsid w:val="00CB41F7"/>
    <w:rsid w:val="00CB542A"/>
    <w:rsid w:val="00CB5F64"/>
    <w:rsid w:val="00CB6DB2"/>
    <w:rsid w:val="00CB7E8B"/>
    <w:rsid w:val="00CC07C7"/>
    <w:rsid w:val="00CC0F2E"/>
    <w:rsid w:val="00CC4071"/>
    <w:rsid w:val="00CC4B14"/>
    <w:rsid w:val="00CD070E"/>
    <w:rsid w:val="00CD071A"/>
    <w:rsid w:val="00CD17F4"/>
    <w:rsid w:val="00CD1BF6"/>
    <w:rsid w:val="00CD37B0"/>
    <w:rsid w:val="00CD4276"/>
    <w:rsid w:val="00CD4E43"/>
    <w:rsid w:val="00CD6530"/>
    <w:rsid w:val="00CE3861"/>
    <w:rsid w:val="00CE57B6"/>
    <w:rsid w:val="00CE705A"/>
    <w:rsid w:val="00CF1ABB"/>
    <w:rsid w:val="00CF2374"/>
    <w:rsid w:val="00CF319B"/>
    <w:rsid w:val="00CF4572"/>
    <w:rsid w:val="00CF4584"/>
    <w:rsid w:val="00CF6B13"/>
    <w:rsid w:val="00CF77DA"/>
    <w:rsid w:val="00D0057D"/>
    <w:rsid w:val="00D00C89"/>
    <w:rsid w:val="00D01C2C"/>
    <w:rsid w:val="00D0240B"/>
    <w:rsid w:val="00D029A6"/>
    <w:rsid w:val="00D02EBD"/>
    <w:rsid w:val="00D03809"/>
    <w:rsid w:val="00D048A3"/>
    <w:rsid w:val="00D05A4D"/>
    <w:rsid w:val="00D05DF7"/>
    <w:rsid w:val="00D1029C"/>
    <w:rsid w:val="00D10B19"/>
    <w:rsid w:val="00D13B04"/>
    <w:rsid w:val="00D14354"/>
    <w:rsid w:val="00D148FF"/>
    <w:rsid w:val="00D14E9F"/>
    <w:rsid w:val="00D16CFA"/>
    <w:rsid w:val="00D2074E"/>
    <w:rsid w:val="00D21FAB"/>
    <w:rsid w:val="00D23143"/>
    <w:rsid w:val="00D26BA9"/>
    <w:rsid w:val="00D26F0A"/>
    <w:rsid w:val="00D31BD6"/>
    <w:rsid w:val="00D3240B"/>
    <w:rsid w:val="00D336F2"/>
    <w:rsid w:val="00D34C9D"/>
    <w:rsid w:val="00D35DFB"/>
    <w:rsid w:val="00D35EB0"/>
    <w:rsid w:val="00D36996"/>
    <w:rsid w:val="00D36F18"/>
    <w:rsid w:val="00D3786F"/>
    <w:rsid w:val="00D37C9F"/>
    <w:rsid w:val="00D40221"/>
    <w:rsid w:val="00D42151"/>
    <w:rsid w:val="00D44037"/>
    <w:rsid w:val="00D45A18"/>
    <w:rsid w:val="00D46725"/>
    <w:rsid w:val="00D471AD"/>
    <w:rsid w:val="00D4740B"/>
    <w:rsid w:val="00D52C73"/>
    <w:rsid w:val="00D53E53"/>
    <w:rsid w:val="00D54BB9"/>
    <w:rsid w:val="00D55C52"/>
    <w:rsid w:val="00D57C2B"/>
    <w:rsid w:val="00D6030C"/>
    <w:rsid w:val="00D61B6B"/>
    <w:rsid w:val="00D62AE5"/>
    <w:rsid w:val="00D62DBB"/>
    <w:rsid w:val="00D63197"/>
    <w:rsid w:val="00D64A6A"/>
    <w:rsid w:val="00D6596A"/>
    <w:rsid w:val="00D66965"/>
    <w:rsid w:val="00D7059E"/>
    <w:rsid w:val="00D710AF"/>
    <w:rsid w:val="00D726BD"/>
    <w:rsid w:val="00D72A88"/>
    <w:rsid w:val="00D73E81"/>
    <w:rsid w:val="00D73F03"/>
    <w:rsid w:val="00D746E9"/>
    <w:rsid w:val="00D75FAE"/>
    <w:rsid w:val="00D760F1"/>
    <w:rsid w:val="00D77927"/>
    <w:rsid w:val="00D81133"/>
    <w:rsid w:val="00D814DD"/>
    <w:rsid w:val="00D82933"/>
    <w:rsid w:val="00D840F8"/>
    <w:rsid w:val="00D84B4E"/>
    <w:rsid w:val="00D8752A"/>
    <w:rsid w:val="00D90792"/>
    <w:rsid w:val="00D93224"/>
    <w:rsid w:val="00D93442"/>
    <w:rsid w:val="00D93F0D"/>
    <w:rsid w:val="00D94536"/>
    <w:rsid w:val="00D94657"/>
    <w:rsid w:val="00D94C28"/>
    <w:rsid w:val="00D95474"/>
    <w:rsid w:val="00D960FE"/>
    <w:rsid w:val="00D96BEE"/>
    <w:rsid w:val="00D9775B"/>
    <w:rsid w:val="00DA1378"/>
    <w:rsid w:val="00DA1B4F"/>
    <w:rsid w:val="00DA2C13"/>
    <w:rsid w:val="00DA2FD9"/>
    <w:rsid w:val="00DA3512"/>
    <w:rsid w:val="00DA3FEF"/>
    <w:rsid w:val="00DA5243"/>
    <w:rsid w:val="00DA766E"/>
    <w:rsid w:val="00DB2C64"/>
    <w:rsid w:val="00DB2D52"/>
    <w:rsid w:val="00DB4541"/>
    <w:rsid w:val="00DB5093"/>
    <w:rsid w:val="00DB5954"/>
    <w:rsid w:val="00DB5A44"/>
    <w:rsid w:val="00DB5EE4"/>
    <w:rsid w:val="00DB6B54"/>
    <w:rsid w:val="00DB6C6D"/>
    <w:rsid w:val="00DB7F4E"/>
    <w:rsid w:val="00DC080D"/>
    <w:rsid w:val="00DC2B4D"/>
    <w:rsid w:val="00DC2B80"/>
    <w:rsid w:val="00DC4457"/>
    <w:rsid w:val="00DC61B9"/>
    <w:rsid w:val="00DC68F4"/>
    <w:rsid w:val="00DC69E5"/>
    <w:rsid w:val="00DD0A03"/>
    <w:rsid w:val="00DD33DF"/>
    <w:rsid w:val="00DD386C"/>
    <w:rsid w:val="00DD64BE"/>
    <w:rsid w:val="00DD7F5E"/>
    <w:rsid w:val="00DE001F"/>
    <w:rsid w:val="00DE046B"/>
    <w:rsid w:val="00DE0A92"/>
    <w:rsid w:val="00DE0A95"/>
    <w:rsid w:val="00DE28B3"/>
    <w:rsid w:val="00DE2C63"/>
    <w:rsid w:val="00DE309C"/>
    <w:rsid w:val="00DE4AAC"/>
    <w:rsid w:val="00DE72C3"/>
    <w:rsid w:val="00DE7822"/>
    <w:rsid w:val="00DF047F"/>
    <w:rsid w:val="00DF10D4"/>
    <w:rsid w:val="00DF1861"/>
    <w:rsid w:val="00DF3DD0"/>
    <w:rsid w:val="00DF608F"/>
    <w:rsid w:val="00DF6C59"/>
    <w:rsid w:val="00E001A0"/>
    <w:rsid w:val="00E03D67"/>
    <w:rsid w:val="00E03E21"/>
    <w:rsid w:val="00E066EB"/>
    <w:rsid w:val="00E06A4C"/>
    <w:rsid w:val="00E07DDC"/>
    <w:rsid w:val="00E101CA"/>
    <w:rsid w:val="00E10D24"/>
    <w:rsid w:val="00E10D39"/>
    <w:rsid w:val="00E110BB"/>
    <w:rsid w:val="00E12B21"/>
    <w:rsid w:val="00E12F39"/>
    <w:rsid w:val="00E14734"/>
    <w:rsid w:val="00E14EB0"/>
    <w:rsid w:val="00E15C19"/>
    <w:rsid w:val="00E16B8D"/>
    <w:rsid w:val="00E17507"/>
    <w:rsid w:val="00E20D1A"/>
    <w:rsid w:val="00E20D41"/>
    <w:rsid w:val="00E21881"/>
    <w:rsid w:val="00E2334A"/>
    <w:rsid w:val="00E26C90"/>
    <w:rsid w:val="00E27565"/>
    <w:rsid w:val="00E31EF4"/>
    <w:rsid w:val="00E31F6C"/>
    <w:rsid w:val="00E3371A"/>
    <w:rsid w:val="00E3418D"/>
    <w:rsid w:val="00E358CE"/>
    <w:rsid w:val="00E35A3B"/>
    <w:rsid w:val="00E35B21"/>
    <w:rsid w:val="00E367F4"/>
    <w:rsid w:val="00E40F7C"/>
    <w:rsid w:val="00E41D84"/>
    <w:rsid w:val="00E43A4B"/>
    <w:rsid w:val="00E443C8"/>
    <w:rsid w:val="00E4542E"/>
    <w:rsid w:val="00E4636B"/>
    <w:rsid w:val="00E466E9"/>
    <w:rsid w:val="00E46745"/>
    <w:rsid w:val="00E46A58"/>
    <w:rsid w:val="00E50ABC"/>
    <w:rsid w:val="00E5156B"/>
    <w:rsid w:val="00E54B4A"/>
    <w:rsid w:val="00E54E8B"/>
    <w:rsid w:val="00E5623B"/>
    <w:rsid w:val="00E5635C"/>
    <w:rsid w:val="00E625F8"/>
    <w:rsid w:val="00E6368B"/>
    <w:rsid w:val="00E63A35"/>
    <w:rsid w:val="00E6416C"/>
    <w:rsid w:val="00E642D6"/>
    <w:rsid w:val="00E66D61"/>
    <w:rsid w:val="00E67273"/>
    <w:rsid w:val="00E70BAE"/>
    <w:rsid w:val="00E72EE0"/>
    <w:rsid w:val="00E73B74"/>
    <w:rsid w:val="00E7442D"/>
    <w:rsid w:val="00E74BCA"/>
    <w:rsid w:val="00E75181"/>
    <w:rsid w:val="00E8189D"/>
    <w:rsid w:val="00E82752"/>
    <w:rsid w:val="00E84367"/>
    <w:rsid w:val="00E84695"/>
    <w:rsid w:val="00E84696"/>
    <w:rsid w:val="00E84B13"/>
    <w:rsid w:val="00E8522C"/>
    <w:rsid w:val="00E85E80"/>
    <w:rsid w:val="00E872DA"/>
    <w:rsid w:val="00E875F6"/>
    <w:rsid w:val="00E91185"/>
    <w:rsid w:val="00E9255A"/>
    <w:rsid w:val="00E933CE"/>
    <w:rsid w:val="00E9723C"/>
    <w:rsid w:val="00EA08A4"/>
    <w:rsid w:val="00EA152C"/>
    <w:rsid w:val="00EA1710"/>
    <w:rsid w:val="00EA3181"/>
    <w:rsid w:val="00EA37E5"/>
    <w:rsid w:val="00EA3EC1"/>
    <w:rsid w:val="00EA5FC6"/>
    <w:rsid w:val="00EA7651"/>
    <w:rsid w:val="00EA765C"/>
    <w:rsid w:val="00EB0FAC"/>
    <w:rsid w:val="00EB16B1"/>
    <w:rsid w:val="00EB1807"/>
    <w:rsid w:val="00EB2304"/>
    <w:rsid w:val="00EB5441"/>
    <w:rsid w:val="00EB7A08"/>
    <w:rsid w:val="00EB7C1C"/>
    <w:rsid w:val="00EC045A"/>
    <w:rsid w:val="00EC1B8C"/>
    <w:rsid w:val="00EC240A"/>
    <w:rsid w:val="00EC3477"/>
    <w:rsid w:val="00ED0DA5"/>
    <w:rsid w:val="00ED1AA2"/>
    <w:rsid w:val="00ED3FD0"/>
    <w:rsid w:val="00ED7088"/>
    <w:rsid w:val="00ED7F9B"/>
    <w:rsid w:val="00EE0237"/>
    <w:rsid w:val="00EE14A7"/>
    <w:rsid w:val="00EE5A86"/>
    <w:rsid w:val="00EE6791"/>
    <w:rsid w:val="00EE78C2"/>
    <w:rsid w:val="00EF113A"/>
    <w:rsid w:val="00EF2602"/>
    <w:rsid w:val="00EF26DD"/>
    <w:rsid w:val="00EF335B"/>
    <w:rsid w:val="00EF4AE5"/>
    <w:rsid w:val="00EF5C2B"/>
    <w:rsid w:val="00EF7AF9"/>
    <w:rsid w:val="00EF7E39"/>
    <w:rsid w:val="00EF7E4E"/>
    <w:rsid w:val="00F00087"/>
    <w:rsid w:val="00F00B47"/>
    <w:rsid w:val="00F01427"/>
    <w:rsid w:val="00F02B9C"/>
    <w:rsid w:val="00F03EA5"/>
    <w:rsid w:val="00F05D26"/>
    <w:rsid w:val="00F11BD5"/>
    <w:rsid w:val="00F12007"/>
    <w:rsid w:val="00F1435D"/>
    <w:rsid w:val="00F14A02"/>
    <w:rsid w:val="00F1695F"/>
    <w:rsid w:val="00F16BDA"/>
    <w:rsid w:val="00F175D8"/>
    <w:rsid w:val="00F177A0"/>
    <w:rsid w:val="00F2054F"/>
    <w:rsid w:val="00F235A0"/>
    <w:rsid w:val="00F23A71"/>
    <w:rsid w:val="00F24089"/>
    <w:rsid w:val="00F2438F"/>
    <w:rsid w:val="00F24EC8"/>
    <w:rsid w:val="00F25802"/>
    <w:rsid w:val="00F2660D"/>
    <w:rsid w:val="00F2698F"/>
    <w:rsid w:val="00F306E7"/>
    <w:rsid w:val="00F31303"/>
    <w:rsid w:val="00F31CD6"/>
    <w:rsid w:val="00F31F2B"/>
    <w:rsid w:val="00F3245A"/>
    <w:rsid w:val="00F337EF"/>
    <w:rsid w:val="00F3488B"/>
    <w:rsid w:val="00F34B0C"/>
    <w:rsid w:val="00F3529E"/>
    <w:rsid w:val="00F36D74"/>
    <w:rsid w:val="00F4075E"/>
    <w:rsid w:val="00F43072"/>
    <w:rsid w:val="00F43E49"/>
    <w:rsid w:val="00F43F0E"/>
    <w:rsid w:val="00F44206"/>
    <w:rsid w:val="00F44865"/>
    <w:rsid w:val="00F44F0D"/>
    <w:rsid w:val="00F467B9"/>
    <w:rsid w:val="00F46C80"/>
    <w:rsid w:val="00F500B2"/>
    <w:rsid w:val="00F50715"/>
    <w:rsid w:val="00F507D3"/>
    <w:rsid w:val="00F51705"/>
    <w:rsid w:val="00F51B24"/>
    <w:rsid w:val="00F55117"/>
    <w:rsid w:val="00F5550E"/>
    <w:rsid w:val="00F560E6"/>
    <w:rsid w:val="00F5734F"/>
    <w:rsid w:val="00F573BD"/>
    <w:rsid w:val="00F57547"/>
    <w:rsid w:val="00F6193A"/>
    <w:rsid w:val="00F622DA"/>
    <w:rsid w:val="00F6372A"/>
    <w:rsid w:val="00F6394E"/>
    <w:rsid w:val="00F64E1A"/>
    <w:rsid w:val="00F6555A"/>
    <w:rsid w:val="00F65693"/>
    <w:rsid w:val="00F6647C"/>
    <w:rsid w:val="00F6714A"/>
    <w:rsid w:val="00F67BC8"/>
    <w:rsid w:val="00F67DF8"/>
    <w:rsid w:val="00F70177"/>
    <w:rsid w:val="00F70C08"/>
    <w:rsid w:val="00F72872"/>
    <w:rsid w:val="00F7294C"/>
    <w:rsid w:val="00F73F67"/>
    <w:rsid w:val="00F75043"/>
    <w:rsid w:val="00F7624D"/>
    <w:rsid w:val="00F7630E"/>
    <w:rsid w:val="00F7780A"/>
    <w:rsid w:val="00F77FD7"/>
    <w:rsid w:val="00F80FB4"/>
    <w:rsid w:val="00F81191"/>
    <w:rsid w:val="00F81664"/>
    <w:rsid w:val="00F8269D"/>
    <w:rsid w:val="00F840C6"/>
    <w:rsid w:val="00F84751"/>
    <w:rsid w:val="00F84D0C"/>
    <w:rsid w:val="00F85532"/>
    <w:rsid w:val="00F869FA"/>
    <w:rsid w:val="00F872F3"/>
    <w:rsid w:val="00F92617"/>
    <w:rsid w:val="00F9406A"/>
    <w:rsid w:val="00F94C33"/>
    <w:rsid w:val="00F955C1"/>
    <w:rsid w:val="00F97AE7"/>
    <w:rsid w:val="00FA00C7"/>
    <w:rsid w:val="00FA063F"/>
    <w:rsid w:val="00FA1498"/>
    <w:rsid w:val="00FA4246"/>
    <w:rsid w:val="00FA42A1"/>
    <w:rsid w:val="00FA4915"/>
    <w:rsid w:val="00FA5D00"/>
    <w:rsid w:val="00FA6896"/>
    <w:rsid w:val="00FA7056"/>
    <w:rsid w:val="00FA7997"/>
    <w:rsid w:val="00FA7CA9"/>
    <w:rsid w:val="00FB0FD8"/>
    <w:rsid w:val="00FB10DC"/>
    <w:rsid w:val="00FB2A8D"/>
    <w:rsid w:val="00FB2ACF"/>
    <w:rsid w:val="00FB2D42"/>
    <w:rsid w:val="00FB397B"/>
    <w:rsid w:val="00FB4305"/>
    <w:rsid w:val="00FB6245"/>
    <w:rsid w:val="00FB628A"/>
    <w:rsid w:val="00FC1DA8"/>
    <w:rsid w:val="00FC5012"/>
    <w:rsid w:val="00FC6342"/>
    <w:rsid w:val="00FC7824"/>
    <w:rsid w:val="00FD006D"/>
    <w:rsid w:val="00FD017E"/>
    <w:rsid w:val="00FD03ED"/>
    <w:rsid w:val="00FD0FF3"/>
    <w:rsid w:val="00FD38A4"/>
    <w:rsid w:val="00FD3A7A"/>
    <w:rsid w:val="00FE255B"/>
    <w:rsid w:val="00FE6966"/>
    <w:rsid w:val="00FE7F77"/>
    <w:rsid w:val="00FF3CDA"/>
    <w:rsid w:val="00FF411D"/>
    <w:rsid w:val="00FF4614"/>
    <w:rsid w:val="00FF56D8"/>
    <w:rsid w:val="00FF7165"/>
    <w:rsid w:val="00FF7C69"/>
    <w:rsid w:val="00FF7E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05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70C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03157"/>
    <w:pPr>
      <w:keepNext/>
      <w:spacing w:before="240" w:after="60"/>
      <w:outlineLvl w:val="0"/>
    </w:pPr>
    <w:rPr>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customStyle="1" w:styleId="len1">
    <w:name w:val="len1"/>
    <w:basedOn w:val="Navaden"/>
    <w:rsid w:val="00447237"/>
    <w:pPr>
      <w:spacing w:before="480" w:line="240" w:lineRule="auto"/>
      <w:jc w:val="center"/>
    </w:pPr>
    <w:rPr>
      <w:rFonts w:cs="Arial"/>
      <w:b/>
      <w:bCs/>
      <w:sz w:val="22"/>
      <w:szCs w:val="22"/>
      <w:lang w:eastAsia="sl-SI"/>
    </w:rPr>
  </w:style>
  <w:style w:type="paragraph" w:customStyle="1" w:styleId="odstavek1">
    <w:name w:val="odstavek1"/>
    <w:basedOn w:val="Navaden"/>
    <w:rsid w:val="00447237"/>
    <w:pPr>
      <w:spacing w:before="240" w:line="240" w:lineRule="auto"/>
      <w:ind w:firstLine="1021"/>
      <w:jc w:val="both"/>
    </w:pPr>
    <w:rPr>
      <w:rFonts w:cs="Arial"/>
      <w:sz w:val="22"/>
      <w:szCs w:val="22"/>
      <w:lang w:eastAsia="sl-SI"/>
    </w:rPr>
  </w:style>
  <w:style w:type="paragraph" w:customStyle="1" w:styleId="tevilnatoka1">
    <w:name w:val="tevilnatoka1"/>
    <w:basedOn w:val="Navaden"/>
    <w:rsid w:val="00447237"/>
    <w:pPr>
      <w:spacing w:line="240" w:lineRule="auto"/>
      <w:ind w:left="425" w:hanging="425"/>
      <w:jc w:val="both"/>
    </w:pPr>
    <w:rPr>
      <w:rFonts w:cs="Arial"/>
      <w:sz w:val="22"/>
      <w:szCs w:val="22"/>
      <w:lang w:eastAsia="sl-SI"/>
    </w:rPr>
  </w:style>
  <w:style w:type="paragraph" w:customStyle="1" w:styleId="lennaslov1">
    <w:name w:val="lennaslov1"/>
    <w:basedOn w:val="Navaden"/>
    <w:rsid w:val="00447237"/>
    <w:pPr>
      <w:spacing w:line="240" w:lineRule="auto"/>
      <w:jc w:val="center"/>
    </w:pPr>
    <w:rPr>
      <w:rFonts w:cs="Arial"/>
      <w:b/>
      <w:bCs/>
      <w:sz w:val="22"/>
      <w:szCs w:val="22"/>
      <w:lang w:eastAsia="sl-SI"/>
    </w:rPr>
  </w:style>
  <w:style w:type="paragraph" w:customStyle="1" w:styleId="rkovnatokazaodstavkom1">
    <w:name w:val="rkovnatokazaodstavkom1"/>
    <w:basedOn w:val="Navaden"/>
    <w:rsid w:val="00447237"/>
    <w:pPr>
      <w:spacing w:line="240" w:lineRule="auto"/>
      <w:ind w:left="425" w:hanging="425"/>
      <w:jc w:val="both"/>
    </w:pPr>
    <w:rPr>
      <w:rFonts w:cs="Arial"/>
      <w:sz w:val="22"/>
      <w:szCs w:val="22"/>
      <w:lang w:eastAsia="sl-SI"/>
    </w:rPr>
  </w:style>
  <w:style w:type="character" w:customStyle="1" w:styleId="highlight1">
    <w:name w:val="highlight1"/>
    <w:basedOn w:val="Privzetapisavaodstavka"/>
    <w:rsid w:val="00447237"/>
    <w:rPr>
      <w:shd w:val="clear" w:color="auto" w:fill="FFFF88"/>
    </w:rPr>
  </w:style>
  <w:style w:type="paragraph" w:customStyle="1" w:styleId="p">
    <w:name w:val="p"/>
    <w:basedOn w:val="Navaden"/>
    <w:rsid w:val="00E367F4"/>
    <w:pPr>
      <w:spacing w:before="60" w:after="15" w:line="240" w:lineRule="auto"/>
      <w:ind w:left="15" w:right="15" w:firstLine="240"/>
      <w:jc w:val="both"/>
    </w:pPr>
    <w:rPr>
      <w:rFonts w:cs="Arial"/>
      <w:color w:val="222222"/>
      <w:sz w:val="22"/>
      <w:szCs w:val="22"/>
      <w:lang w:eastAsia="sl-SI"/>
    </w:rPr>
  </w:style>
  <w:style w:type="character" w:styleId="Pripombasklic">
    <w:name w:val="annotation reference"/>
    <w:basedOn w:val="Privzetapisavaodstavka"/>
    <w:uiPriority w:val="99"/>
    <w:semiHidden/>
    <w:unhideWhenUsed/>
    <w:rsid w:val="00270CB4"/>
    <w:rPr>
      <w:sz w:val="16"/>
      <w:szCs w:val="16"/>
    </w:rPr>
  </w:style>
  <w:style w:type="paragraph" w:styleId="Pripombabesedilo">
    <w:name w:val="annotation text"/>
    <w:basedOn w:val="Navaden"/>
    <w:link w:val="PripombabesediloZnak"/>
    <w:uiPriority w:val="99"/>
    <w:semiHidden/>
    <w:unhideWhenUsed/>
    <w:rsid w:val="00270CB4"/>
    <w:pPr>
      <w:spacing w:line="240" w:lineRule="auto"/>
    </w:pPr>
    <w:rPr>
      <w:szCs w:val="20"/>
    </w:rPr>
  </w:style>
  <w:style w:type="character" w:customStyle="1" w:styleId="PripombabesediloZnak">
    <w:name w:val="Pripomba – besedilo Znak"/>
    <w:basedOn w:val="Privzetapisavaodstavka"/>
    <w:link w:val="Pripombabesedilo"/>
    <w:uiPriority w:val="99"/>
    <w:semiHidden/>
    <w:rsid w:val="00270CB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70CB4"/>
    <w:rPr>
      <w:b/>
      <w:bCs/>
    </w:rPr>
  </w:style>
  <w:style w:type="character" w:customStyle="1" w:styleId="ZadevapripombeZnak">
    <w:name w:val="Zadeva pripombe Znak"/>
    <w:basedOn w:val="PripombabesediloZnak"/>
    <w:link w:val="Zadevapripombe"/>
    <w:uiPriority w:val="99"/>
    <w:semiHidden/>
    <w:rsid w:val="00270CB4"/>
    <w:rPr>
      <w:rFonts w:ascii="Arial" w:eastAsia="Times New Roman" w:hAnsi="Arial" w:cs="Times New Roman"/>
      <w:b/>
      <w:bCs/>
      <w:sz w:val="20"/>
      <w:szCs w:val="20"/>
    </w:rPr>
  </w:style>
  <w:style w:type="character" w:customStyle="1" w:styleId="affairetitle">
    <w:name w:val="affaire_title"/>
    <w:basedOn w:val="Privzetapisavaodstavka"/>
    <w:rsid w:val="00CD6530"/>
  </w:style>
  <w:style w:type="paragraph" w:customStyle="1" w:styleId="len">
    <w:name w:val="Člen"/>
    <w:basedOn w:val="Navaden"/>
    <w:link w:val="lenZnak"/>
    <w:qFormat/>
    <w:rsid w:val="005E2C80"/>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5E2C80"/>
    <w:rPr>
      <w:rFonts w:ascii="Arial" w:eastAsia="Times New Roman" w:hAnsi="Arial" w:cs="Times New Roman"/>
      <w:b/>
    </w:rPr>
  </w:style>
  <w:style w:type="paragraph" w:customStyle="1" w:styleId="Odstavek">
    <w:name w:val="Odstavek"/>
    <w:basedOn w:val="Navaden"/>
    <w:link w:val="OdstavekZnak"/>
    <w:qFormat/>
    <w:rsid w:val="00717DB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17DB6"/>
    <w:rPr>
      <w:rFonts w:ascii="Arial" w:eastAsia="Times New Roman" w:hAnsi="Arial" w:cs="Times New Roman"/>
    </w:rPr>
  </w:style>
  <w:style w:type="paragraph" w:customStyle="1" w:styleId="lennaslov">
    <w:name w:val="Člen_naslov"/>
    <w:basedOn w:val="len"/>
    <w:qFormat/>
    <w:rsid w:val="00431522"/>
    <w:pPr>
      <w:spacing w:before="0"/>
    </w:pPr>
  </w:style>
  <w:style w:type="paragraph" w:styleId="Noga">
    <w:name w:val="footer"/>
    <w:basedOn w:val="Navaden"/>
    <w:link w:val="NogaZnak"/>
    <w:uiPriority w:val="99"/>
    <w:unhideWhenUsed/>
    <w:rsid w:val="00BA58D3"/>
    <w:pPr>
      <w:tabs>
        <w:tab w:val="center" w:pos="4536"/>
        <w:tab w:val="right" w:pos="9072"/>
      </w:tabs>
      <w:spacing w:line="240" w:lineRule="auto"/>
    </w:pPr>
  </w:style>
  <w:style w:type="character" w:customStyle="1" w:styleId="NogaZnak">
    <w:name w:val="Noga Znak"/>
    <w:basedOn w:val="Privzetapisavaodstavka"/>
    <w:link w:val="Noga"/>
    <w:uiPriority w:val="99"/>
    <w:rsid w:val="00BA58D3"/>
    <w:rPr>
      <w:rFonts w:ascii="Arial" w:eastAsia="Times New Roman" w:hAnsi="Arial" w:cs="Times New Roman"/>
      <w:sz w:val="20"/>
      <w:szCs w:val="24"/>
    </w:rPr>
  </w:style>
  <w:style w:type="paragraph" w:customStyle="1" w:styleId="Point2">
    <w:name w:val="Point 2"/>
    <w:basedOn w:val="Navaden"/>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avaden"/>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avaden"/>
    <w:rsid w:val="00672BB7"/>
    <w:pPr>
      <w:spacing w:line="240" w:lineRule="auto"/>
      <w:ind w:left="794" w:hanging="227"/>
      <w:jc w:val="both"/>
    </w:pPr>
    <w:rPr>
      <w:rFonts w:cs="Arial"/>
      <w:sz w:val="22"/>
      <w:szCs w:val="22"/>
      <w:lang w:eastAsia="sl-SI"/>
    </w:rPr>
  </w:style>
  <w:style w:type="character" w:styleId="Hiperpovezava">
    <w:name w:val="Hyperlink"/>
    <w:basedOn w:val="Privzetapisavaodstavka"/>
    <w:unhideWhenUsed/>
    <w:rsid w:val="003617E7"/>
    <w:rPr>
      <w:color w:val="0000FF"/>
      <w:u w:val="single"/>
    </w:rPr>
  </w:style>
  <w:style w:type="paragraph" w:customStyle="1" w:styleId="c01pointaltn">
    <w:name w:val="c01pointaltn"/>
    <w:basedOn w:val="Navaden"/>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avaden"/>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Sprotnaopomba-besedilo">
    <w:name w:val="footnote text"/>
    <w:basedOn w:val="Navaden"/>
    <w:link w:val="Sprotnaopomba-besediloZnak"/>
    <w:semiHidden/>
    <w:unhideWhenUsed/>
    <w:rsid w:val="00A21699"/>
    <w:pPr>
      <w:spacing w:line="240" w:lineRule="auto"/>
    </w:pPr>
    <w:rPr>
      <w:szCs w:val="20"/>
    </w:rPr>
  </w:style>
  <w:style w:type="character" w:customStyle="1" w:styleId="Sprotnaopomba-besediloZnak">
    <w:name w:val="Sprotna opomba - besedilo Znak"/>
    <w:basedOn w:val="Privzetapisavaodstavka"/>
    <w:link w:val="Sprotnaopomba-besedilo"/>
    <w:semiHidden/>
    <w:rsid w:val="00A21699"/>
    <w:rPr>
      <w:rFonts w:ascii="Arial" w:eastAsia="Times New Roman" w:hAnsi="Arial" w:cs="Times New Roman"/>
      <w:sz w:val="20"/>
      <w:szCs w:val="20"/>
    </w:rPr>
  </w:style>
  <w:style w:type="character" w:styleId="Sprotnaopomba-sklic">
    <w:name w:val="footnote reference"/>
    <w:basedOn w:val="Privzetapisavaodstavka"/>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Naslov1Znak">
    <w:name w:val="Naslov 1 Znak"/>
    <w:aliases w:val="NASLOV Znak"/>
    <w:basedOn w:val="Privzetapisavaodstavka"/>
    <w:link w:val="Naslov1"/>
    <w:rsid w:val="00003157"/>
    <w:rPr>
      <w:rFonts w:ascii="Arial" w:eastAsia="Times New Roman" w:hAnsi="Arial" w:cs="Times New Roman"/>
      <w:b/>
      <w:kern w:val="32"/>
      <w:sz w:val="28"/>
      <w:szCs w:val="32"/>
    </w:rPr>
  </w:style>
  <w:style w:type="paragraph" w:styleId="Revizija">
    <w:name w:val="Revision"/>
    <w:hidden/>
    <w:uiPriority w:val="99"/>
    <w:semiHidden/>
    <w:rsid w:val="00D93F0D"/>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997E5A"/>
    <w:rPr>
      <w:b/>
      <w:bCs/>
    </w:rPr>
  </w:style>
  <w:style w:type="paragraph" w:customStyle="1" w:styleId="pododdelek1">
    <w:name w:val="pododdelek1"/>
    <w:basedOn w:val="Navaden"/>
    <w:rsid w:val="00990DA3"/>
    <w:pPr>
      <w:spacing w:before="480" w:line="240" w:lineRule="auto"/>
      <w:jc w:val="center"/>
    </w:pPr>
    <w:rPr>
      <w:rFonts w:cs="Arial"/>
      <w:sz w:val="22"/>
      <w:szCs w:val="22"/>
      <w:lang w:eastAsia="sl-SI"/>
    </w:rPr>
  </w:style>
  <w:style w:type="character" w:styleId="Poudarek">
    <w:name w:val="Emphasis"/>
    <w:basedOn w:val="Privzetapisavaodstavka"/>
    <w:uiPriority w:val="20"/>
    <w:qFormat/>
    <w:rsid w:val="00F01427"/>
    <w:rPr>
      <w:b/>
      <w:bCs/>
      <w:i w:val="0"/>
      <w:iCs w:val="0"/>
    </w:rPr>
  </w:style>
  <w:style w:type="character" w:customStyle="1" w:styleId="st1">
    <w:name w:val="st1"/>
    <w:basedOn w:val="Privzetapisavaodstavka"/>
    <w:rsid w:val="00F01427"/>
  </w:style>
  <w:style w:type="paragraph" w:styleId="Brezrazmikov">
    <w:name w:val="No Spacing"/>
    <w:uiPriority w:val="1"/>
    <w:qFormat/>
    <w:rsid w:val="008E2AA0"/>
    <w:pPr>
      <w:spacing w:after="0" w:line="240" w:lineRule="auto"/>
    </w:pPr>
  </w:style>
  <w:style w:type="paragraph" w:customStyle="1" w:styleId="Normal1">
    <w:name w:val="Normal1"/>
    <w:basedOn w:val="Navaden"/>
    <w:rsid w:val="00AA1EAA"/>
    <w:pPr>
      <w:spacing w:before="120" w:line="240" w:lineRule="auto"/>
      <w:jc w:val="both"/>
    </w:pPr>
    <w:rPr>
      <w:rFonts w:ascii="Times New Roman" w:hAnsi="Times New Roman"/>
      <w:sz w:val="24"/>
      <w:lang w:eastAsia="sl-SI"/>
    </w:rPr>
  </w:style>
  <w:style w:type="paragraph" w:customStyle="1" w:styleId="ti-art">
    <w:name w:val="ti-art"/>
    <w:basedOn w:val="Navaden"/>
    <w:rsid w:val="00AA1EAA"/>
    <w:pPr>
      <w:spacing w:before="360" w:after="120" w:line="240" w:lineRule="auto"/>
      <w:jc w:val="center"/>
    </w:pPr>
    <w:rPr>
      <w:rFonts w:ascii="Times New Roman" w:hAnsi="Times New Roman"/>
      <w:i/>
      <w:iCs/>
      <w:sz w:val="24"/>
      <w:lang w:eastAsia="sl-SI"/>
    </w:rPr>
  </w:style>
  <w:style w:type="table" w:styleId="Tabelamrea">
    <w:name w:val="Table Grid"/>
    <w:basedOn w:val="Navadnatabela"/>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rPr>
  </w:style>
  <w:style w:type="paragraph" w:customStyle="1" w:styleId="tevilnatoka">
    <w:name w:val="Številčna točka"/>
    <w:basedOn w:val="Navaden"/>
    <w:link w:val="tevilnatokaZnak"/>
    <w:qFormat/>
    <w:rsid w:val="00F64E1A"/>
    <w:pPr>
      <w:numPr>
        <w:numId w:val="25"/>
      </w:numPr>
      <w:tabs>
        <w:tab w:val="left" w:pos="540"/>
        <w:tab w:val="left" w:pos="900"/>
      </w:tabs>
      <w:spacing w:line="240" w:lineRule="auto"/>
      <w:jc w:val="both"/>
    </w:pPr>
    <w:rPr>
      <w:rFonts w:cs="Arial"/>
      <w:sz w:val="22"/>
      <w:szCs w:val="22"/>
    </w:rPr>
  </w:style>
  <w:style w:type="paragraph" w:customStyle="1" w:styleId="doc-ti">
    <w:name w:val="doc-ti"/>
    <w:basedOn w:val="Navaden"/>
    <w:rsid w:val="000F477E"/>
    <w:pPr>
      <w:spacing w:before="240" w:after="120" w:line="240" w:lineRule="auto"/>
      <w:jc w:val="center"/>
    </w:pPr>
    <w:rPr>
      <w:rFonts w:ascii="Times New Roman" w:hAnsi="Times New Roman"/>
      <w:b/>
      <w:bCs/>
      <w:sz w:val="24"/>
      <w:lang w:eastAsia="sl-SI"/>
    </w:rPr>
  </w:style>
  <w:style w:type="paragraph" w:styleId="Navadensplet">
    <w:name w:val="Normal (Web)"/>
    <w:basedOn w:val="Navaden"/>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avaden"/>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Kazalovsebine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table" w:customStyle="1" w:styleId="TableGrid1">
    <w:name w:val="Table Grid1"/>
    <w:basedOn w:val="Navadnatabela"/>
    <w:uiPriority w:val="59"/>
    <w:rsid w:val="004E0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70C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03157"/>
    <w:pPr>
      <w:keepNext/>
      <w:spacing w:before="240" w:after="60"/>
      <w:outlineLvl w:val="0"/>
    </w:pPr>
    <w:rPr>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customStyle="1" w:styleId="len1">
    <w:name w:val="len1"/>
    <w:basedOn w:val="Navaden"/>
    <w:rsid w:val="00447237"/>
    <w:pPr>
      <w:spacing w:before="480" w:line="240" w:lineRule="auto"/>
      <w:jc w:val="center"/>
    </w:pPr>
    <w:rPr>
      <w:rFonts w:cs="Arial"/>
      <w:b/>
      <w:bCs/>
      <w:sz w:val="22"/>
      <w:szCs w:val="22"/>
      <w:lang w:eastAsia="sl-SI"/>
    </w:rPr>
  </w:style>
  <w:style w:type="paragraph" w:customStyle="1" w:styleId="odstavek1">
    <w:name w:val="odstavek1"/>
    <w:basedOn w:val="Navaden"/>
    <w:rsid w:val="00447237"/>
    <w:pPr>
      <w:spacing w:before="240" w:line="240" w:lineRule="auto"/>
      <w:ind w:firstLine="1021"/>
      <w:jc w:val="both"/>
    </w:pPr>
    <w:rPr>
      <w:rFonts w:cs="Arial"/>
      <w:sz w:val="22"/>
      <w:szCs w:val="22"/>
      <w:lang w:eastAsia="sl-SI"/>
    </w:rPr>
  </w:style>
  <w:style w:type="paragraph" w:customStyle="1" w:styleId="tevilnatoka1">
    <w:name w:val="tevilnatoka1"/>
    <w:basedOn w:val="Navaden"/>
    <w:rsid w:val="00447237"/>
    <w:pPr>
      <w:spacing w:line="240" w:lineRule="auto"/>
      <w:ind w:left="425" w:hanging="425"/>
      <w:jc w:val="both"/>
    </w:pPr>
    <w:rPr>
      <w:rFonts w:cs="Arial"/>
      <w:sz w:val="22"/>
      <w:szCs w:val="22"/>
      <w:lang w:eastAsia="sl-SI"/>
    </w:rPr>
  </w:style>
  <w:style w:type="paragraph" w:customStyle="1" w:styleId="lennaslov1">
    <w:name w:val="lennaslov1"/>
    <w:basedOn w:val="Navaden"/>
    <w:rsid w:val="00447237"/>
    <w:pPr>
      <w:spacing w:line="240" w:lineRule="auto"/>
      <w:jc w:val="center"/>
    </w:pPr>
    <w:rPr>
      <w:rFonts w:cs="Arial"/>
      <w:b/>
      <w:bCs/>
      <w:sz w:val="22"/>
      <w:szCs w:val="22"/>
      <w:lang w:eastAsia="sl-SI"/>
    </w:rPr>
  </w:style>
  <w:style w:type="paragraph" w:customStyle="1" w:styleId="rkovnatokazaodstavkom1">
    <w:name w:val="rkovnatokazaodstavkom1"/>
    <w:basedOn w:val="Navaden"/>
    <w:rsid w:val="00447237"/>
    <w:pPr>
      <w:spacing w:line="240" w:lineRule="auto"/>
      <w:ind w:left="425" w:hanging="425"/>
      <w:jc w:val="both"/>
    </w:pPr>
    <w:rPr>
      <w:rFonts w:cs="Arial"/>
      <w:sz w:val="22"/>
      <w:szCs w:val="22"/>
      <w:lang w:eastAsia="sl-SI"/>
    </w:rPr>
  </w:style>
  <w:style w:type="character" w:customStyle="1" w:styleId="highlight1">
    <w:name w:val="highlight1"/>
    <w:basedOn w:val="Privzetapisavaodstavka"/>
    <w:rsid w:val="00447237"/>
    <w:rPr>
      <w:shd w:val="clear" w:color="auto" w:fill="FFFF88"/>
    </w:rPr>
  </w:style>
  <w:style w:type="paragraph" w:customStyle="1" w:styleId="p">
    <w:name w:val="p"/>
    <w:basedOn w:val="Navaden"/>
    <w:rsid w:val="00E367F4"/>
    <w:pPr>
      <w:spacing w:before="60" w:after="15" w:line="240" w:lineRule="auto"/>
      <w:ind w:left="15" w:right="15" w:firstLine="240"/>
      <w:jc w:val="both"/>
    </w:pPr>
    <w:rPr>
      <w:rFonts w:cs="Arial"/>
      <w:color w:val="222222"/>
      <w:sz w:val="22"/>
      <w:szCs w:val="22"/>
      <w:lang w:eastAsia="sl-SI"/>
    </w:rPr>
  </w:style>
  <w:style w:type="character" w:styleId="Pripombasklic">
    <w:name w:val="annotation reference"/>
    <w:basedOn w:val="Privzetapisavaodstavka"/>
    <w:uiPriority w:val="99"/>
    <w:semiHidden/>
    <w:unhideWhenUsed/>
    <w:rsid w:val="00270CB4"/>
    <w:rPr>
      <w:sz w:val="16"/>
      <w:szCs w:val="16"/>
    </w:rPr>
  </w:style>
  <w:style w:type="paragraph" w:styleId="Pripombabesedilo">
    <w:name w:val="annotation text"/>
    <w:basedOn w:val="Navaden"/>
    <w:link w:val="PripombabesediloZnak"/>
    <w:uiPriority w:val="99"/>
    <w:semiHidden/>
    <w:unhideWhenUsed/>
    <w:rsid w:val="00270CB4"/>
    <w:pPr>
      <w:spacing w:line="240" w:lineRule="auto"/>
    </w:pPr>
    <w:rPr>
      <w:szCs w:val="20"/>
    </w:rPr>
  </w:style>
  <w:style w:type="character" w:customStyle="1" w:styleId="PripombabesediloZnak">
    <w:name w:val="Pripomba – besedilo Znak"/>
    <w:basedOn w:val="Privzetapisavaodstavka"/>
    <w:link w:val="Pripombabesedilo"/>
    <w:uiPriority w:val="99"/>
    <w:semiHidden/>
    <w:rsid w:val="00270CB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70CB4"/>
    <w:rPr>
      <w:b/>
      <w:bCs/>
    </w:rPr>
  </w:style>
  <w:style w:type="character" w:customStyle="1" w:styleId="ZadevapripombeZnak">
    <w:name w:val="Zadeva pripombe Znak"/>
    <w:basedOn w:val="PripombabesediloZnak"/>
    <w:link w:val="Zadevapripombe"/>
    <w:uiPriority w:val="99"/>
    <w:semiHidden/>
    <w:rsid w:val="00270CB4"/>
    <w:rPr>
      <w:rFonts w:ascii="Arial" w:eastAsia="Times New Roman" w:hAnsi="Arial" w:cs="Times New Roman"/>
      <w:b/>
      <w:bCs/>
      <w:sz w:val="20"/>
      <w:szCs w:val="20"/>
    </w:rPr>
  </w:style>
  <w:style w:type="character" w:customStyle="1" w:styleId="affairetitle">
    <w:name w:val="affaire_title"/>
    <w:basedOn w:val="Privzetapisavaodstavka"/>
    <w:rsid w:val="00CD6530"/>
  </w:style>
  <w:style w:type="paragraph" w:customStyle="1" w:styleId="len">
    <w:name w:val="Člen"/>
    <w:basedOn w:val="Navaden"/>
    <w:link w:val="lenZnak"/>
    <w:qFormat/>
    <w:rsid w:val="005E2C80"/>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5E2C80"/>
    <w:rPr>
      <w:rFonts w:ascii="Arial" w:eastAsia="Times New Roman" w:hAnsi="Arial" w:cs="Times New Roman"/>
      <w:b/>
    </w:rPr>
  </w:style>
  <w:style w:type="paragraph" w:customStyle="1" w:styleId="Odstavek">
    <w:name w:val="Odstavek"/>
    <w:basedOn w:val="Navaden"/>
    <w:link w:val="OdstavekZnak"/>
    <w:qFormat/>
    <w:rsid w:val="00717DB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17DB6"/>
    <w:rPr>
      <w:rFonts w:ascii="Arial" w:eastAsia="Times New Roman" w:hAnsi="Arial" w:cs="Times New Roman"/>
    </w:rPr>
  </w:style>
  <w:style w:type="paragraph" w:customStyle="1" w:styleId="lennaslov">
    <w:name w:val="Člen_naslov"/>
    <w:basedOn w:val="len"/>
    <w:qFormat/>
    <w:rsid w:val="00431522"/>
    <w:pPr>
      <w:spacing w:before="0"/>
    </w:pPr>
  </w:style>
  <w:style w:type="paragraph" w:styleId="Noga">
    <w:name w:val="footer"/>
    <w:basedOn w:val="Navaden"/>
    <w:link w:val="NogaZnak"/>
    <w:uiPriority w:val="99"/>
    <w:unhideWhenUsed/>
    <w:rsid w:val="00BA58D3"/>
    <w:pPr>
      <w:tabs>
        <w:tab w:val="center" w:pos="4536"/>
        <w:tab w:val="right" w:pos="9072"/>
      </w:tabs>
      <w:spacing w:line="240" w:lineRule="auto"/>
    </w:pPr>
  </w:style>
  <w:style w:type="character" w:customStyle="1" w:styleId="NogaZnak">
    <w:name w:val="Noga Znak"/>
    <w:basedOn w:val="Privzetapisavaodstavka"/>
    <w:link w:val="Noga"/>
    <w:uiPriority w:val="99"/>
    <w:rsid w:val="00BA58D3"/>
    <w:rPr>
      <w:rFonts w:ascii="Arial" w:eastAsia="Times New Roman" w:hAnsi="Arial" w:cs="Times New Roman"/>
      <w:sz w:val="20"/>
      <w:szCs w:val="24"/>
    </w:rPr>
  </w:style>
  <w:style w:type="paragraph" w:customStyle="1" w:styleId="Point2">
    <w:name w:val="Point 2"/>
    <w:basedOn w:val="Navaden"/>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avaden"/>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avaden"/>
    <w:rsid w:val="00672BB7"/>
    <w:pPr>
      <w:spacing w:line="240" w:lineRule="auto"/>
      <w:ind w:left="794" w:hanging="227"/>
      <w:jc w:val="both"/>
    </w:pPr>
    <w:rPr>
      <w:rFonts w:cs="Arial"/>
      <w:sz w:val="22"/>
      <w:szCs w:val="22"/>
      <w:lang w:eastAsia="sl-SI"/>
    </w:rPr>
  </w:style>
  <w:style w:type="character" w:styleId="Hiperpovezava">
    <w:name w:val="Hyperlink"/>
    <w:basedOn w:val="Privzetapisavaodstavka"/>
    <w:unhideWhenUsed/>
    <w:rsid w:val="003617E7"/>
    <w:rPr>
      <w:color w:val="0000FF"/>
      <w:u w:val="single"/>
    </w:rPr>
  </w:style>
  <w:style w:type="paragraph" w:customStyle="1" w:styleId="c01pointaltn">
    <w:name w:val="c01pointaltn"/>
    <w:basedOn w:val="Navaden"/>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avaden"/>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Sprotnaopomba-besedilo">
    <w:name w:val="footnote text"/>
    <w:basedOn w:val="Navaden"/>
    <w:link w:val="Sprotnaopomba-besediloZnak"/>
    <w:semiHidden/>
    <w:unhideWhenUsed/>
    <w:rsid w:val="00A21699"/>
    <w:pPr>
      <w:spacing w:line="240" w:lineRule="auto"/>
    </w:pPr>
    <w:rPr>
      <w:szCs w:val="20"/>
    </w:rPr>
  </w:style>
  <w:style w:type="character" w:customStyle="1" w:styleId="Sprotnaopomba-besediloZnak">
    <w:name w:val="Sprotna opomba - besedilo Znak"/>
    <w:basedOn w:val="Privzetapisavaodstavka"/>
    <w:link w:val="Sprotnaopomba-besedilo"/>
    <w:semiHidden/>
    <w:rsid w:val="00A21699"/>
    <w:rPr>
      <w:rFonts w:ascii="Arial" w:eastAsia="Times New Roman" w:hAnsi="Arial" w:cs="Times New Roman"/>
      <w:sz w:val="20"/>
      <w:szCs w:val="20"/>
    </w:rPr>
  </w:style>
  <w:style w:type="character" w:styleId="Sprotnaopomba-sklic">
    <w:name w:val="footnote reference"/>
    <w:basedOn w:val="Privzetapisavaodstavka"/>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Naslov1Znak">
    <w:name w:val="Naslov 1 Znak"/>
    <w:aliases w:val="NASLOV Znak"/>
    <w:basedOn w:val="Privzetapisavaodstavka"/>
    <w:link w:val="Naslov1"/>
    <w:rsid w:val="00003157"/>
    <w:rPr>
      <w:rFonts w:ascii="Arial" w:eastAsia="Times New Roman" w:hAnsi="Arial" w:cs="Times New Roman"/>
      <w:b/>
      <w:kern w:val="32"/>
      <w:sz w:val="28"/>
      <w:szCs w:val="32"/>
    </w:rPr>
  </w:style>
  <w:style w:type="paragraph" w:styleId="Revizija">
    <w:name w:val="Revision"/>
    <w:hidden/>
    <w:uiPriority w:val="99"/>
    <w:semiHidden/>
    <w:rsid w:val="00D93F0D"/>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997E5A"/>
    <w:rPr>
      <w:b/>
      <w:bCs/>
    </w:rPr>
  </w:style>
  <w:style w:type="paragraph" w:customStyle="1" w:styleId="pododdelek1">
    <w:name w:val="pododdelek1"/>
    <w:basedOn w:val="Navaden"/>
    <w:rsid w:val="00990DA3"/>
    <w:pPr>
      <w:spacing w:before="480" w:line="240" w:lineRule="auto"/>
      <w:jc w:val="center"/>
    </w:pPr>
    <w:rPr>
      <w:rFonts w:cs="Arial"/>
      <w:sz w:val="22"/>
      <w:szCs w:val="22"/>
      <w:lang w:eastAsia="sl-SI"/>
    </w:rPr>
  </w:style>
  <w:style w:type="character" w:styleId="Poudarek">
    <w:name w:val="Emphasis"/>
    <w:basedOn w:val="Privzetapisavaodstavka"/>
    <w:uiPriority w:val="20"/>
    <w:qFormat/>
    <w:rsid w:val="00F01427"/>
    <w:rPr>
      <w:b/>
      <w:bCs/>
      <w:i w:val="0"/>
      <w:iCs w:val="0"/>
    </w:rPr>
  </w:style>
  <w:style w:type="character" w:customStyle="1" w:styleId="st1">
    <w:name w:val="st1"/>
    <w:basedOn w:val="Privzetapisavaodstavka"/>
    <w:rsid w:val="00F01427"/>
  </w:style>
  <w:style w:type="paragraph" w:styleId="Brezrazmikov">
    <w:name w:val="No Spacing"/>
    <w:uiPriority w:val="1"/>
    <w:qFormat/>
    <w:rsid w:val="008E2AA0"/>
    <w:pPr>
      <w:spacing w:after="0" w:line="240" w:lineRule="auto"/>
    </w:pPr>
  </w:style>
  <w:style w:type="paragraph" w:customStyle="1" w:styleId="Normal1">
    <w:name w:val="Normal1"/>
    <w:basedOn w:val="Navaden"/>
    <w:rsid w:val="00AA1EAA"/>
    <w:pPr>
      <w:spacing w:before="120" w:line="240" w:lineRule="auto"/>
      <w:jc w:val="both"/>
    </w:pPr>
    <w:rPr>
      <w:rFonts w:ascii="Times New Roman" w:hAnsi="Times New Roman"/>
      <w:sz w:val="24"/>
      <w:lang w:eastAsia="sl-SI"/>
    </w:rPr>
  </w:style>
  <w:style w:type="paragraph" w:customStyle="1" w:styleId="ti-art">
    <w:name w:val="ti-art"/>
    <w:basedOn w:val="Navaden"/>
    <w:rsid w:val="00AA1EAA"/>
    <w:pPr>
      <w:spacing w:before="360" w:after="120" w:line="240" w:lineRule="auto"/>
      <w:jc w:val="center"/>
    </w:pPr>
    <w:rPr>
      <w:rFonts w:ascii="Times New Roman" w:hAnsi="Times New Roman"/>
      <w:i/>
      <w:iCs/>
      <w:sz w:val="24"/>
      <w:lang w:eastAsia="sl-SI"/>
    </w:rPr>
  </w:style>
  <w:style w:type="table" w:styleId="Tabelamrea">
    <w:name w:val="Table Grid"/>
    <w:basedOn w:val="Navadnatabela"/>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rPr>
  </w:style>
  <w:style w:type="paragraph" w:customStyle="1" w:styleId="tevilnatoka">
    <w:name w:val="Številčna točka"/>
    <w:basedOn w:val="Navaden"/>
    <w:link w:val="tevilnatokaZnak"/>
    <w:qFormat/>
    <w:rsid w:val="00F64E1A"/>
    <w:pPr>
      <w:numPr>
        <w:numId w:val="25"/>
      </w:numPr>
      <w:tabs>
        <w:tab w:val="left" w:pos="540"/>
        <w:tab w:val="left" w:pos="900"/>
      </w:tabs>
      <w:spacing w:line="240" w:lineRule="auto"/>
      <w:jc w:val="both"/>
    </w:pPr>
    <w:rPr>
      <w:rFonts w:cs="Arial"/>
      <w:sz w:val="22"/>
      <w:szCs w:val="22"/>
    </w:rPr>
  </w:style>
  <w:style w:type="paragraph" w:customStyle="1" w:styleId="doc-ti">
    <w:name w:val="doc-ti"/>
    <w:basedOn w:val="Navaden"/>
    <w:rsid w:val="000F477E"/>
    <w:pPr>
      <w:spacing w:before="240" w:after="120" w:line="240" w:lineRule="auto"/>
      <w:jc w:val="center"/>
    </w:pPr>
    <w:rPr>
      <w:rFonts w:ascii="Times New Roman" w:hAnsi="Times New Roman"/>
      <w:b/>
      <w:bCs/>
      <w:sz w:val="24"/>
      <w:lang w:eastAsia="sl-SI"/>
    </w:rPr>
  </w:style>
  <w:style w:type="paragraph" w:styleId="Navadensplet">
    <w:name w:val="Normal (Web)"/>
    <w:basedOn w:val="Navaden"/>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avaden"/>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Kazalovsebine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table" w:customStyle="1" w:styleId="TableGrid1">
    <w:name w:val="Table Grid1"/>
    <w:basedOn w:val="Navadnatabela"/>
    <w:uiPriority w:val="59"/>
    <w:rsid w:val="004E0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84850">
      <w:bodyDiv w:val="1"/>
      <w:marLeft w:val="0"/>
      <w:marRight w:val="0"/>
      <w:marTop w:val="0"/>
      <w:marBottom w:val="0"/>
      <w:divBdr>
        <w:top w:val="none" w:sz="0" w:space="0" w:color="auto"/>
        <w:left w:val="none" w:sz="0" w:space="0" w:color="auto"/>
        <w:bottom w:val="none" w:sz="0" w:space="0" w:color="auto"/>
        <w:right w:val="none" w:sz="0" w:space="0" w:color="auto"/>
      </w:divBdr>
    </w:div>
    <w:div w:id="88547709">
      <w:bodyDiv w:val="1"/>
      <w:marLeft w:val="0"/>
      <w:marRight w:val="0"/>
      <w:marTop w:val="0"/>
      <w:marBottom w:val="0"/>
      <w:divBdr>
        <w:top w:val="none" w:sz="0" w:space="0" w:color="auto"/>
        <w:left w:val="none" w:sz="0" w:space="0" w:color="auto"/>
        <w:bottom w:val="none" w:sz="0" w:space="0" w:color="auto"/>
        <w:right w:val="none" w:sz="0" w:space="0" w:color="auto"/>
      </w:divBdr>
      <w:divsChild>
        <w:div w:id="1600984676">
          <w:marLeft w:val="0"/>
          <w:marRight w:val="0"/>
          <w:marTop w:val="0"/>
          <w:marBottom w:val="0"/>
          <w:divBdr>
            <w:top w:val="none" w:sz="0" w:space="0" w:color="auto"/>
            <w:left w:val="none" w:sz="0" w:space="0" w:color="auto"/>
            <w:bottom w:val="none" w:sz="0" w:space="0" w:color="auto"/>
            <w:right w:val="none" w:sz="0" w:space="0" w:color="auto"/>
          </w:divBdr>
          <w:divsChild>
            <w:div w:id="1873422748">
              <w:marLeft w:val="0"/>
              <w:marRight w:val="0"/>
              <w:marTop w:val="0"/>
              <w:marBottom w:val="0"/>
              <w:divBdr>
                <w:top w:val="none" w:sz="0" w:space="0" w:color="auto"/>
                <w:left w:val="none" w:sz="0" w:space="0" w:color="auto"/>
                <w:bottom w:val="none" w:sz="0" w:space="0" w:color="auto"/>
                <w:right w:val="none" w:sz="0" w:space="0" w:color="auto"/>
              </w:divBdr>
              <w:divsChild>
                <w:div w:id="2136678782">
                  <w:marLeft w:val="0"/>
                  <w:marRight w:val="0"/>
                  <w:marTop w:val="0"/>
                  <w:marBottom w:val="0"/>
                  <w:divBdr>
                    <w:top w:val="none" w:sz="0" w:space="0" w:color="auto"/>
                    <w:left w:val="none" w:sz="0" w:space="0" w:color="auto"/>
                    <w:bottom w:val="none" w:sz="0" w:space="0" w:color="auto"/>
                    <w:right w:val="none" w:sz="0" w:space="0" w:color="auto"/>
                  </w:divBdr>
                  <w:divsChild>
                    <w:div w:id="1721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82316">
      <w:bodyDiv w:val="1"/>
      <w:marLeft w:val="0"/>
      <w:marRight w:val="0"/>
      <w:marTop w:val="0"/>
      <w:marBottom w:val="0"/>
      <w:divBdr>
        <w:top w:val="none" w:sz="0" w:space="0" w:color="auto"/>
        <w:left w:val="none" w:sz="0" w:space="0" w:color="auto"/>
        <w:bottom w:val="none" w:sz="0" w:space="0" w:color="auto"/>
        <w:right w:val="none" w:sz="0" w:space="0" w:color="auto"/>
      </w:divBdr>
    </w:div>
    <w:div w:id="257301462">
      <w:bodyDiv w:val="1"/>
      <w:marLeft w:val="0"/>
      <w:marRight w:val="0"/>
      <w:marTop w:val="0"/>
      <w:marBottom w:val="0"/>
      <w:divBdr>
        <w:top w:val="none" w:sz="0" w:space="0" w:color="auto"/>
        <w:left w:val="none" w:sz="0" w:space="0" w:color="auto"/>
        <w:bottom w:val="none" w:sz="0" w:space="0" w:color="auto"/>
        <w:right w:val="none" w:sz="0" w:space="0" w:color="auto"/>
      </w:divBdr>
    </w:div>
    <w:div w:id="257911849">
      <w:bodyDiv w:val="1"/>
      <w:marLeft w:val="0"/>
      <w:marRight w:val="0"/>
      <w:marTop w:val="0"/>
      <w:marBottom w:val="0"/>
      <w:divBdr>
        <w:top w:val="none" w:sz="0" w:space="0" w:color="auto"/>
        <w:left w:val="none" w:sz="0" w:space="0" w:color="auto"/>
        <w:bottom w:val="none" w:sz="0" w:space="0" w:color="auto"/>
        <w:right w:val="none" w:sz="0" w:space="0" w:color="auto"/>
      </w:divBdr>
      <w:divsChild>
        <w:div w:id="800853330">
          <w:marLeft w:val="0"/>
          <w:marRight w:val="0"/>
          <w:marTop w:val="0"/>
          <w:marBottom w:val="0"/>
          <w:divBdr>
            <w:top w:val="none" w:sz="0" w:space="0" w:color="auto"/>
            <w:left w:val="none" w:sz="0" w:space="0" w:color="auto"/>
            <w:bottom w:val="none" w:sz="0" w:space="0" w:color="auto"/>
            <w:right w:val="none" w:sz="0" w:space="0" w:color="auto"/>
          </w:divBdr>
          <w:divsChild>
            <w:div w:id="1677073284">
              <w:marLeft w:val="0"/>
              <w:marRight w:val="0"/>
              <w:marTop w:val="100"/>
              <w:marBottom w:val="100"/>
              <w:divBdr>
                <w:top w:val="none" w:sz="0" w:space="0" w:color="auto"/>
                <w:left w:val="none" w:sz="0" w:space="0" w:color="auto"/>
                <w:bottom w:val="none" w:sz="0" w:space="0" w:color="auto"/>
                <w:right w:val="none" w:sz="0" w:space="0" w:color="auto"/>
              </w:divBdr>
              <w:divsChild>
                <w:div w:id="2070490141">
                  <w:marLeft w:val="0"/>
                  <w:marRight w:val="0"/>
                  <w:marTop w:val="0"/>
                  <w:marBottom w:val="0"/>
                  <w:divBdr>
                    <w:top w:val="none" w:sz="0" w:space="0" w:color="auto"/>
                    <w:left w:val="none" w:sz="0" w:space="0" w:color="auto"/>
                    <w:bottom w:val="none" w:sz="0" w:space="0" w:color="auto"/>
                    <w:right w:val="none" w:sz="0" w:space="0" w:color="auto"/>
                  </w:divBdr>
                  <w:divsChild>
                    <w:div w:id="975573330">
                      <w:marLeft w:val="0"/>
                      <w:marRight w:val="0"/>
                      <w:marTop w:val="0"/>
                      <w:marBottom w:val="0"/>
                      <w:divBdr>
                        <w:top w:val="none" w:sz="0" w:space="0" w:color="auto"/>
                        <w:left w:val="none" w:sz="0" w:space="0" w:color="auto"/>
                        <w:bottom w:val="none" w:sz="0" w:space="0" w:color="auto"/>
                        <w:right w:val="none" w:sz="0" w:space="0" w:color="auto"/>
                      </w:divBdr>
                      <w:divsChild>
                        <w:div w:id="1218277866">
                          <w:marLeft w:val="0"/>
                          <w:marRight w:val="0"/>
                          <w:marTop w:val="0"/>
                          <w:marBottom w:val="0"/>
                          <w:divBdr>
                            <w:top w:val="none" w:sz="0" w:space="0" w:color="auto"/>
                            <w:left w:val="none" w:sz="0" w:space="0" w:color="auto"/>
                            <w:bottom w:val="none" w:sz="0" w:space="0" w:color="auto"/>
                            <w:right w:val="none" w:sz="0" w:space="0" w:color="auto"/>
                          </w:divBdr>
                          <w:divsChild>
                            <w:div w:id="943195552">
                              <w:marLeft w:val="0"/>
                              <w:marRight w:val="0"/>
                              <w:marTop w:val="0"/>
                              <w:marBottom w:val="0"/>
                              <w:divBdr>
                                <w:top w:val="none" w:sz="0" w:space="0" w:color="auto"/>
                                <w:left w:val="none" w:sz="0" w:space="0" w:color="auto"/>
                                <w:bottom w:val="none" w:sz="0" w:space="0" w:color="auto"/>
                                <w:right w:val="none" w:sz="0" w:space="0" w:color="auto"/>
                              </w:divBdr>
                              <w:divsChild>
                                <w:div w:id="1903131304">
                                  <w:marLeft w:val="0"/>
                                  <w:marRight w:val="0"/>
                                  <w:marTop w:val="0"/>
                                  <w:marBottom w:val="0"/>
                                  <w:divBdr>
                                    <w:top w:val="none" w:sz="0" w:space="0" w:color="auto"/>
                                    <w:left w:val="none" w:sz="0" w:space="0" w:color="auto"/>
                                    <w:bottom w:val="none" w:sz="0" w:space="0" w:color="auto"/>
                                    <w:right w:val="none" w:sz="0" w:space="0" w:color="auto"/>
                                  </w:divBdr>
                                  <w:divsChild>
                                    <w:div w:id="1715958628">
                                      <w:marLeft w:val="0"/>
                                      <w:marRight w:val="0"/>
                                      <w:marTop w:val="0"/>
                                      <w:marBottom w:val="0"/>
                                      <w:divBdr>
                                        <w:top w:val="none" w:sz="0" w:space="0" w:color="auto"/>
                                        <w:left w:val="none" w:sz="0" w:space="0" w:color="auto"/>
                                        <w:bottom w:val="none" w:sz="0" w:space="0" w:color="auto"/>
                                        <w:right w:val="none" w:sz="0" w:space="0" w:color="auto"/>
                                      </w:divBdr>
                                      <w:divsChild>
                                        <w:div w:id="44276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2810009">
      <w:bodyDiv w:val="1"/>
      <w:marLeft w:val="0"/>
      <w:marRight w:val="0"/>
      <w:marTop w:val="0"/>
      <w:marBottom w:val="0"/>
      <w:divBdr>
        <w:top w:val="none" w:sz="0" w:space="0" w:color="auto"/>
        <w:left w:val="none" w:sz="0" w:space="0" w:color="auto"/>
        <w:bottom w:val="none" w:sz="0" w:space="0" w:color="auto"/>
        <w:right w:val="none" w:sz="0" w:space="0" w:color="auto"/>
      </w:divBdr>
    </w:div>
    <w:div w:id="355930972">
      <w:bodyDiv w:val="1"/>
      <w:marLeft w:val="0"/>
      <w:marRight w:val="0"/>
      <w:marTop w:val="0"/>
      <w:marBottom w:val="0"/>
      <w:divBdr>
        <w:top w:val="none" w:sz="0" w:space="0" w:color="auto"/>
        <w:left w:val="none" w:sz="0" w:space="0" w:color="auto"/>
        <w:bottom w:val="none" w:sz="0" w:space="0" w:color="auto"/>
        <w:right w:val="none" w:sz="0" w:space="0" w:color="auto"/>
      </w:divBdr>
      <w:divsChild>
        <w:div w:id="138617338">
          <w:marLeft w:val="0"/>
          <w:marRight w:val="0"/>
          <w:marTop w:val="0"/>
          <w:marBottom w:val="0"/>
          <w:divBdr>
            <w:top w:val="none" w:sz="0" w:space="0" w:color="auto"/>
            <w:left w:val="none" w:sz="0" w:space="0" w:color="auto"/>
            <w:bottom w:val="none" w:sz="0" w:space="0" w:color="auto"/>
            <w:right w:val="none" w:sz="0" w:space="0" w:color="auto"/>
          </w:divBdr>
          <w:divsChild>
            <w:div w:id="92669472">
              <w:marLeft w:val="0"/>
              <w:marRight w:val="0"/>
              <w:marTop w:val="100"/>
              <w:marBottom w:val="100"/>
              <w:divBdr>
                <w:top w:val="none" w:sz="0" w:space="0" w:color="auto"/>
                <w:left w:val="none" w:sz="0" w:space="0" w:color="auto"/>
                <w:bottom w:val="none" w:sz="0" w:space="0" w:color="auto"/>
                <w:right w:val="none" w:sz="0" w:space="0" w:color="auto"/>
              </w:divBdr>
              <w:divsChild>
                <w:div w:id="137233051">
                  <w:marLeft w:val="0"/>
                  <w:marRight w:val="0"/>
                  <w:marTop w:val="0"/>
                  <w:marBottom w:val="0"/>
                  <w:divBdr>
                    <w:top w:val="none" w:sz="0" w:space="0" w:color="auto"/>
                    <w:left w:val="none" w:sz="0" w:space="0" w:color="auto"/>
                    <w:bottom w:val="none" w:sz="0" w:space="0" w:color="auto"/>
                    <w:right w:val="none" w:sz="0" w:space="0" w:color="auto"/>
                  </w:divBdr>
                  <w:divsChild>
                    <w:div w:id="1886067494">
                      <w:marLeft w:val="0"/>
                      <w:marRight w:val="0"/>
                      <w:marTop w:val="0"/>
                      <w:marBottom w:val="0"/>
                      <w:divBdr>
                        <w:top w:val="none" w:sz="0" w:space="0" w:color="auto"/>
                        <w:left w:val="none" w:sz="0" w:space="0" w:color="auto"/>
                        <w:bottom w:val="none" w:sz="0" w:space="0" w:color="auto"/>
                        <w:right w:val="none" w:sz="0" w:space="0" w:color="auto"/>
                      </w:divBdr>
                      <w:divsChild>
                        <w:div w:id="861895768">
                          <w:marLeft w:val="0"/>
                          <w:marRight w:val="0"/>
                          <w:marTop w:val="0"/>
                          <w:marBottom w:val="0"/>
                          <w:divBdr>
                            <w:top w:val="none" w:sz="0" w:space="0" w:color="auto"/>
                            <w:left w:val="none" w:sz="0" w:space="0" w:color="auto"/>
                            <w:bottom w:val="none" w:sz="0" w:space="0" w:color="auto"/>
                            <w:right w:val="none" w:sz="0" w:space="0" w:color="auto"/>
                          </w:divBdr>
                          <w:divsChild>
                            <w:div w:id="1580947106">
                              <w:marLeft w:val="0"/>
                              <w:marRight w:val="0"/>
                              <w:marTop w:val="0"/>
                              <w:marBottom w:val="0"/>
                              <w:divBdr>
                                <w:top w:val="none" w:sz="0" w:space="0" w:color="auto"/>
                                <w:left w:val="none" w:sz="0" w:space="0" w:color="auto"/>
                                <w:bottom w:val="none" w:sz="0" w:space="0" w:color="auto"/>
                                <w:right w:val="none" w:sz="0" w:space="0" w:color="auto"/>
                              </w:divBdr>
                              <w:divsChild>
                                <w:div w:id="997148543">
                                  <w:marLeft w:val="0"/>
                                  <w:marRight w:val="0"/>
                                  <w:marTop w:val="0"/>
                                  <w:marBottom w:val="0"/>
                                  <w:divBdr>
                                    <w:top w:val="none" w:sz="0" w:space="0" w:color="auto"/>
                                    <w:left w:val="none" w:sz="0" w:space="0" w:color="auto"/>
                                    <w:bottom w:val="none" w:sz="0" w:space="0" w:color="auto"/>
                                    <w:right w:val="none" w:sz="0" w:space="0" w:color="auto"/>
                                  </w:divBdr>
                                  <w:divsChild>
                                    <w:div w:id="1873494122">
                                      <w:marLeft w:val="0"/>
                                      <w:marRight w:val="0"/>
                                      <w:marTop w:val="0"/>
                                      <w:marBottom w:val="0"/>
                                      <w:divBdr>
                                        <w:top w:val="none" w:sz="0" w:space="0" w:color="auto"/>
                                        <w:left w:val="none" w:sz="0" w:space="0" w:color="auto"/>
                                        <w:bottom w:val="none" w:sz="0" w:space="0" w:color="auto"/>
                                        <w:right w:val="none" w:sz="0" w:space="0" w:color="auto"/>
                                      </w:divBdr>
                                      <w:divsChild>
                                        <w:div w:id="154429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6346186">
      <w:bodyDiv w:val="1"/>
      <w:marLeft w:val="0"/>
      <w:marRight w:val="0"/>
      <w:marTop w:val="0"/>
      <w:marBottom w:val="0"/>
      <w:divBdr>
        <w:top w:val="none" w:sz="0" w:space="0" w:color="auto"/>
        <w:left w:val="none" w:sz="0" w:space="0" w:color="auto"/>
        <w:bottom w:val="none" w:sz="0" w:space="0" w:color="auto"/>
        <w:right w:val="none" w:sz="0" w:space="0" w:color="auto"/>
      </w:divBdr>
      <w:divsChild>
        <w:div w:id="1718384702">
          <w:marLeft w:val="0"/>
          <w:marRight w:val="0"/>
          <w:marTop w:val="0"/>
          <w:marBottom w:val="0"/>
          <w:divBdr>
            <w:top w:val="none" w:sz="0" w:space="0" w:color="auto"/>
            <w:left w:val="none" w:sz="0" w:space="0" w:color="auto"/>
            <w:bottom w:val="none" w:sz="0" w:space="0" w:color="auto"/>
            <w:right w:val="none" w:sz="0" w:space="0" w:color="auto"/>
          </w:divBdr>
          <w:divsChild>
            <w:div w:id="1487933921">
              <w:marLeft w:val="0"/>
              <w:marRight w:val="0"/>
              <w:marTop w:val="100"/>
              <w:marBottom w:val="100"/>
              <w:divBdr>
                <w:top w:val="none" w:sz="0" w:space="0" w:color="auto"/>
                <w:left w:val="none" w:sz="0" w:space="0" w:color="auto"/>
                <w:bottom w:val="none" w:sz="0" w:space="0" w:color="auto"/>
                <w:right w:val="none" w:sz="0" w:space="0" w:color="auto"/>
              </w:divBdr>
              <w:divsChild>
                <w:div w:id="1142386271">
                  <w:marLeft w:val="0"/>
                  <w:marRight w:val="0"/>
                  <w:marTop w:val="0"/>
                  <w:marBottom w:val="0"/>
                  <w:divBdr>
                    <w:top w:val="none" w:sz="0" w:space="0" w:color="auto"/>
                    <w:left w:val="none" w:sz="0" w:space="0" w:color="auto"/>
                    <w:bottom w:val="none" w:sz="0" w:space="0" w:color="auto"/>
                    <w:right w:val="none" w:sz="0" w:space="0" w:color="auto"/>
                  </w:divBdr>
                  <w:divsChild>
                    <w:div w:id="1202785976">
                      <w:marLeft w:val="0"/>
                      <w:marRight w:val="0"/>
                      <w:marTop w:val="0"/>
                      <w:marBottom w:val="0"/>
                      <w:divBdr>
                        <w:top w:val="none" w:sz="0" w:space="0" w:color="auto"/>
                        <w:left w:val="none" w:sz="0" w:space="0" w:color="auto"/>
                        <w:bottom w:val="none" w:sz="0" w:space="0" w:color="auto"/>
                        <w:right w:val="none" w:sz="0" w:space="0" w:color="auto"/>
                      </w:divBdr>
                      <w:divsChild>
                        <w:div w:id="1432240758">
                          <w:marLeft w:val="0"/>
                          <w:marRight w:val="0"/>
                          <w:marTop w:val="0"/>
                          <w:marBottom w:val="0"/>
                          <w:divBdr>
                            <w:top w:val="none" w:sz="0" w:space="0" w:color="auto"/>
                            <w:left w:val="none" w:sz="0" w:space="0" w:color="auto"/>
                            <w:bottom w:val="none" w:sz="0" w:space="0" w:color="auto"/>
                            <w:right w:val="none" w:sz="0" w:space="0" w:color="auto"/>
                          </w:divBdr>
                          <w:divsChild>
                            <w:div w:id="1650133211">
                              <w:marLeft w:val="0"/>
                              <w:marRight w:val="0"/>
                              <w:marTop w:val="0"/>
                              <w:marBottom w:val="0"/>
                              <w:divBdr>
                                <w:top w:val="none" w:sz="0" w:space="0" w:color="auto"/>
                                <w:left w:val="none" w:sz="0" w:space="0" w:color="auto"/>
                                <w:bottom w:val="none" w:sz="0" w:space="0" w:color="auto"/>
                                <w:right w:val="none" w:sz="0" w:space="0" w:color="auto"/>
                              </w:divBdr>
                              <w:divsChild>
                                <w:div w:id="951136018">
                                  <w:marLeft w:val="0"/>
                                  <w:marRight w:val="0"/>
                                  <w:marTop w:val="0"/>
                                  <w:marBottom w:val="0"/>
                                  <w:divBdr>
                                    <w:top w:val="none" w:sz="0" w:space="0" w:color="auto"/>
                                    <w:left w:val="none" w:sz="0" w:space="0" w:color="auto"/>
                                    <w:bottom w:val="none" w:sz="0" w:space="0" w:color="auto"/>
                                    <w:right w:val="none" w:sz="0" w:space="0" w:color="auto"/>
                                  </w:divBdr>
                                  <w:divsChild>
                                    <w:div w:id="2073696386">
                                      <w:marLeft w:val="0"/>
                                      <w:marRight w:val="0"/>
                                      <w:marTop w:val="0"/>
                                      <w:marBottom w:val="0"/>
                                      <w:divBdr>
                                        <w:top w:val="none" w:sz="0" w:space="0" w:color="auto"/>
                                        <w:left w:val="none" w:sz="0" w:space="0" w:color="auto"/>
                                        <w:bottom w:val="none" w:sz="0" w:space="0" w:color="auto"/>
                                        <w:right w:val="none" w:sz="0" w:space="0" w:color="auto"/>
                                      </w:divBdr>
                                      <w:divsChild>
                                        <w:div w:id="14988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1782299">
      <w:bodyDiv w:val="1"/>
      <w:marLeft w:val="0"/>
      <w:marRight w:val="0"/>
      <w:marTop w:val="0"/>
      <w:marBottom w:val="0"/>
      <w:divBdr>
        <w:top w:val="none" w:sz="0" w:space="0" w:color="auto"/>
        <w:left w:val="none" w:sz="0" w:space="0" w:color="auto"/>
        <w:bottom w:val="none" w:sz="0" w:space="0" w:color="auto"/>
        <w:right w:val="none" w:sz="0" w:space="0" w:color="auto"/>
      </w:divBdr>
    </w:div>
    <w:div w:id="481048417">
      <w:bodyDiv w:val="1"/>
      <w:marLeft w:val="0"/>
      <w:marRight w:val="0"/>
      <w:marTop w:val="0"/>
      <w:marBottom w:val="0"/>
      <w:divBdr>
        <w:top w:val="none" w:sz="0" w:space="0" w:color="auto"/>
        <w:left w:val="none" w:sz="0" w:space="0" w:color="auto"/>
        <w:bottom w:val="none" w:sz="0" w:space="0" w:color="auto"/>
        <w:right w:val="none" w:sz="0" w:space="0" w:color="auto"/>
      </w:divBdr>
      <w:divsChild>
        <w:div w:id="1331179424">
          <w:marLeft w:val="0"/>
          <w:marRight w:val="0"/>
          <w:marTop w:val="0"/>
          <w:marBottom w:val="0"/>
          <w:divBdr>
            <w:top w:val="none" w:sz="0" w:space="0" w:color="auto"/>
            <w:left w:val="none" w:sz="0" w:space="0" w:color="auto"/>
            <w:bottom w:val="none" w:sz="0" w:space="0" w:color="auto"/>
            <w:right w:val="none" w:sz="0" w:space="0" w:color="auto"/>
          </w:divBdr>
          <w:divsChild>
            <w:div w:id="2027510886">
              <w:marLeft w:val="0"/>
              <w:marRight w:val="0"/>
              <w:marTop w:val="100"/>
              <w:marBottom w:val="100"/>
              <w:divBdr>
                <w:top w:val="none" w:sz="0" w:space="0" w:color="auto"/>
                <w:left w:val="none" w:sz="0" w:space="0" w:color="auto"/>
                <w:bottom w:val="none" w:sz="0" w:space="0" w:color="auto"/>
                <w:right w:val="none" w:sz="0" w:space="0" w:color="auto"/>
              </w:divBdr>
              <w:divsChild>
                <w:div w:id="1194462612">
                  <w:marLeft w:val="0"/>
                  <w:marRight w:val="0"/>
                  <w:marTop w:val="0"/>
                  <w:marBottom w:val="0"/>
                  <w:divBdr>
                    <w:top w:val="none" w:sz="0" w:space="0" w:color="auto"/>
                    <w:left w:val="none" w:sz="0" w:space="0" w:color="auto"/>
                    <w:bottom w:val="none" w:sz="0" w:space="0" w:color="auto"/>
                    <w:right w:val="none" w:sz="0" w:space="0" w:color="auto"/>
                  </w:divBdr>
                  <w:divsChild>
                    <w:div w:id="387191397">
                      <w:marLeft w:val="0"/>
                      <w:marRight w:val="0"/>
                      <w:marTop w:val="0"/>
                      <w:marBottom w:val="0"/>
                      <w:divBdr>
                        <w:top w:val="none" w:sz="0" w:space="0" w:color="auto"/>
                        <w:left w:val="none" w:sz="0" w:space="0" w:color="auto"/>
                        <w:bottom w:val="none" w:sz="0" w:space="0" w:color="auto"/>
                        <w:right w:val="none" w:sz="0" w:space="0" w:color="auto"/>
                      </w:divBdr>
                      <w:divsChild>
                        <w:div w:id="1154906621">
                          <w:marLeft w:val="0"/>
                          <w:marRight w:val="0"/>
                          <w:marTop w:val="0"/>
                          <w:marBottom w:val="0"/>
                          <w:divBdr>
                            <w:top w:val="none" w:sz="0" w:space="0" w:color="auto"/>
                            <w:left w:val="none" w:sz="0" w:space="0" w:color="auto"/>
                            <w:bottom w:val="none" w:sz="0" w:space="0" w:color="auto"/>
                            <w:right w:val="none" w:sz="0" w:space="0" w:color="auto"/>
                          </w:divBdr>
                          <w:divsChild>
                            <w:div w:id="919220633">
                              <w:marLeft w:val="0"/>
                              <w:marRight w:val="0"/>
                              <w:marTop w:val="0"/>
                              <w:marBottom w:val="0"/>
                              <w:divBdr>
                                <w:top w:val="none" w:sz="0" w:space="0" w:color="auto"/>
                                <w:left w:val="none" w:sz="0" w:space="0" w:color="auto"/>
                                <w:bottom w:val="none" w:sz="0" w:space="0" w:color="auto"/>
                                <w:right w:val="none" w:sz="0" w:space="0" w:color="auto"/>
                              </w:divBdr>
                              <w:divsChild>
                                <w:div w:id="808592821">
                                  <w:marLeft w:val="0"/>
                                  <w:marRight w:val="0"/>
                                  <w:marTop w:val="0"/>
                                  <w:marBottom w:val="0"/>
                                  <w:divBdr>
                                    <w:top w:val="none" w:sz="0" w:space="0" w:color="auto"/>
                                    <w:left w:val="none" w:sz="0" w:space="0" w:color="auto"/>
                                    <w:bottom w:val="none" w:sz="0" w:space="0" w:color="auto"/>
                                    <w:right w:val="none" w:sz="0" w:space="0" w:color="auto"/>
                                  </w:divBdr>
                                  <w:divsChild>
                                    <w:div w:id="1276061069">
                                      <w:marLeft w:val="0"/>
                                      <w:marRight w:val="0"/>
                                      <w:marTop w:val="0"/>
                                      <w:marBottom w:val="0"/>
                                      <w:divBdr>
                                        <w:top w:val="none" w:sz="0" w:space="0" w:color="auto"/>
                                        <w:left w:val="none" w:sz="0" w:space="0" w:color="auto"/>
                                        <w:bottom w:val="none" w:sz="0" w:space="0" w:color="auto"/>
                                        <w:right w:val="none" w:sz="0" w:space="0" w:color="auto"/>
                                      </w:divBdr>
                                      <w:divsChild>
                                        <w:div w:id="34629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2888266">
      <w:bodyDiv w:val="1"/>
      <w:marLeft w:val="0"/>
      <w:marRight w:val="0"/>
      <w:marTop w:val="0"/>
      <w:marBottom w:val="0"/>
      <w:divBdr>
        <w:top w:val="none" w:sz="0" w:space="0" w:color="auto"/>
        <w:left w:val="none" w:sz="0" w:space="0" w:color="auto"/>
        <w:bottom w:val="none" w:sz="0" w:space="0" w:color="auto"/>
        <w:right w:val="none" w:sz="0" w:space="0" w:color="auto"/>
      </w:divBdr>
      <w:divsChild>
        <w:div w:id="1761558650">
          <w:marLeft w:val="0"/>
          <w:marRight w:val="0"/>
          <w:marTop w:val="0"/>
          <w:marBottom w:val="0"/>
          <w:divBdr>
            <w:top w:val="none" w:sz="0" w:space="0" w:color="auto"/>
            <w:left w:val="none" w:sz="0" w:space="0" w:color="auto"/>
            <w:bottom w:val="none" w:sz="0" w:space="0" w:color="auto"/>
            <w:right w:val="none" w:sz="0" w:space="0" w:color="auto"/>
          </w:divBdr>
          <w:divsChild>
            <w:div w:id="715545512">
              <w:marLeft w:val="0"/>
              <w:marRight w:val="0"/>
              <w:marTop w:val="100"/>
              <w:marBottom w:val="100"/>
              <w:divBdr>
                <w:top w:val="none" w:sz="0" w:space="0" w:color="auto"/>
                <w:left w:val="none" w:sz="0" w:space="0" w:color="auto"/>
                <w:bottom w:val="none" w:sz="0" w:space="0" w:color="auto"/>
                <w:right w:val="none" w:sz="0" w:space="0" w:color="auto"/>
              </w:divBdr>
              <w:divsChild>
                <w:div w:id="744231208">
                  <w:marLeft w:val="0"/>
                  <w:marRight w:val="0"/>
                  <w:marTop w:val="0"/>
                  <w:marBottom w:val="0"/>
                  <w:divBdr>
                    <w:top w:val="none" w:sz="0" w:space="0" w:color="auto"/>
                    <w:left w:val="none" w:sz="0" w:space="0" w:color="auto"/>
                    <w:bottom w:val="none" w:sz="0" w:space="0" w:color="auto"/>
                    <w:right w:val="none" w:sz="0" w:space="0" w:color="auto"/>
                  </w:divBdr>
                  <w:divsChild>
                    <w:div w:id="993530205">
                      <w:marLeft w:val="0"/>
                      <w:marRight w:val="0"/>
                      <w:marTop w:val="0"/>
                      <w:marBottom w:val="0"/>
                      <w:divBdr>
                        <w:top w:val="none" w:sz="0" w:space="0" w:color="auto"/>
                        <w:left w:val="none" w:sz="0" w:space="0" w:color="auto"/>
                        <w:bottom w:val="none" w:sz="0" w:space="0" w:color="auto"/>
                        <w:right w:val="none" w:sz="0" w:space="0" w:color="auto"/>
                      </w:divBdr>
                      <w:divsChild>
                        <w:div w:id="1245725682">
                          <w:marLeft w:val="0"/>
                          <w:marRight w:val="0"/>
                          <w:marTop w:val="0"/>
                          <w:marBottom w:val="0"/>
                          <w:divBdr>
                            <w:top w:val="none" w:sz="0" w:space="0" w:color="auto"/>
                            <w:left w:val="none" w:sz="0" w:space="0" w:color="auto"/>
                            <w:bottom w:val="none" w:sz="0" w:space="0" w:color="auto"/>
                            <w:right w:val="none" w:sz="0" w:space="0" w:color="auto"/>
                          </w:divBdr>
                          <w:divsChild>
                            <w:div w:id="530266922">
                              <w:marLeft w:val="0"/>
                              <w:marRight w:val="0"/>
                              <w:marTop w:val="0"/>
                              <w:marBottom w:val="0"/>
                              <w:divBdr>
                                <w:top w:val="none" w:sz="0" w:space="0" w:color="auto"/>
                                <w:left w:val="none" w:sz="0" w:space="0" w:color="auto"/>
                                <w:bottom w:val="none" w:sz="0" w:space="0" w:color="auto"/>
                                <w:right w:val="none" w:sz="0" w:space="0" w:color="auto"/>
                              </w:divBdr>
                              <w:divsChild>
                                <w:div w:id="884298308">
                                  <w:marLeft w:val="0"/>
                                  <w:marRight w:val="0"/>
                                  <w:marTop w:val="0"/>
                                  <w:marBottom w:val="0"/>
                                  <w:divBdr>
                                    <w:top w:val="none" w:sz="0" w:space="0" w:color="auto"/>
                                    <w:left w:val="none" w:sz="0" w:space="0" w:color="auto"/>
                                    <w:bottom w:val="none" w:sz="0" w:space="0" w:color="auto"/>
                                    <w:right w:val="none" w:sz="0" w:space="0" w:color="auto"/>
                                  </w:divBdr>
                                  <w:divsChild>
                                    <w:div w:id="733696380">
                                      <w:marLeft w:val="0"/>
                                      <w:marRight w:val="0"/>
                                      <w:marTop w:val="0"/>
                                      <w:marBottom w:val="0"/>
                                      <w:divBdr>
                                        <w:top w:val="none" w:sz="0" w:space="0" w:color="auto"/>
                                        <w:left w:val="none" w:sz="0" w:space="0" w:color="auto"/>
                                        <w:bottom w:val="none" w:sz="0" w:space="0" w:color="auto"/>
                                        <w:right w:val="none" w:sz="0" w:space="0" w:color="auto"/>
                                      </w:divBdr>
                                      <w:divsChild>
                                        <w:div w:id="245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112144">
      <w:bodyDiv w:val="1"/>
      <w:marLeft w:val="0"/>
      <w:marRight w:val="0"/>
      <w:marTop w:val="0"/>
      <w:marBottom w:val="0"/>
      <w:divBdr>
        <w:top w:val="none" w:sz="0" w:space="0" w:color="auto"/>
        <w:left w:val="none" w:sz="0" w:space="0" w:color="auto"/>
        <w:bottom w:val="none" w:sz="0" w:space="0" w:color="auto"/>
        <w:right w:val="none" w:sz="0" w:space="0" w:color="auto"/>
      </w:divBdr>
      <w:divsChild>
        <w:div w:id="1522165094">
          <w:marLeft w:val="0"/>
          <w:marRight w:val="0"/>
          <w:marTop w:val="0"/>
          <w:marBottom w:val="0"/>
          <w:divBdr>
            <w:top w:val="none" w:sz="0" w:space="0" w:color="auto"/>
            <w:left w:val="none" w:sz="0" w:space="0" w:color="auto"/>
            <w:bottom w:val="none" w:sz="0" w:space="0" w:color="auto"/>
            <w:right w:val="none" w:sz="0" w:space="0" w:color="auto"/>
          </w:divBdr>
          <w:divsChild>
            <w:div w:id="874774640">
              <w:marLeft w:val="0"/>
              <w:marRight w:val="0"/>
              <w:marTop w:val="100"/>
              <w:marBottom w:val="100"/>
              <w:divBdr>
                <w:top w:val="none" w:sz="0" w:space="0" w:color="auto"/>
                <w:left w:val="none" w:sz="0" w:space="0" w:color="auto"/>
                <w:bottom w:val="none" w:sz="0" w:space="0" w:color="auto"/>
                <w:right w:val="none" w:sz="0" w:space="0" w:color="auto"/>
              </w:divBdr>
              <w:divsChild>
                <w:div w:id="780959734">
                  <w:marLeft w:val="0"/>
                  <w:marRight w:val="0"/>
                  <w:marTop w:val="0"/>
                  <w:marBottom w:val="0"/>
                  <w:divBdr>
                    <w:top w:val="none" w:sz="0" w:space="0" w:color="auto"/>
                    <w:left w:val="none" w:sz="0" w:space="0" w:color="auto"/>
                    <w:bottom w:val="none" w:sz="0" w:space="0" w:color="auto"/>
                    <w:right w:val="none" w:sz="0" w:space="0" w:color="auto"/>
                  </w:divBdr>
                  <w:divsChild>
                    <w:div w:id="297613197">
                      <w:marLeft w:val="0"/>
                      <w:marRight w:val="0"/>
                      <w:marTop w:val="0"/>
                      <w:marBottom w:val="0"/>
                      <w:divBdr>
                        <w:top w:val="none" w:sz="0" w:space="0" w:color="auto"/>
                        <w:left w:val="none" w:sz="0" w:space="0" w:color="auto"/>
                        <w:bottom w:val="none" w:sz="0" w:space="0" w:color="auto"/>
                        <w:right w:val="none" w:sz="0" w:space="0" w:color="auto"/>
                      </w:divBdr>
                      <w:divsChild>
                        <w:div w:id="2028670664">
                          <w:marLeft w:val="0"/>
                          <w:marRight w:val="0"/>
                          <w:marTop w:val="0"/>
                          <w:marBottom w:val="0"/>
                          <w:divBdr>
                            <w:top w:val="none" w:sz="0" w:space="0" w:color="auto"/>
                            <w:left w:val="none" w:sz="0" w:space="0" w:color="auto"/>
                            <w:bottom w:val="none" w:sz="0" w:space="0" w:color="auto"/>
                            <w:right w:val="none" w:sz="0" w:space="0" w:color="auto"/>
                          </w:divBdr>
                          <w:divsChild>
                            <w:div w:id="576667429">
                              <w:marLeft w:val="0"/>
                              <w:marRight w:val="0"/>
                              <w:marTop w:val="0"/>
                              <w:marBottom w:val="0"/>
                              <w:divBdr>
                                <w:top w:val="none" w:sz="0" w:space="0" w:color="auto"/>
                                <w:left w:val="none" w:sz="0" w:space="0" w:color="auto"/>
                                <w:bottom w:val="none" w:sz="0" w:space="0" w:color="auto"/>
                                <w:right w:val="none" w:sz="0" w:space="0" w:color="auto"/>
                              </w:divBdr>
                              <w:divsChild>
                                <w:div w:id="546182073">
                                  <w:marLeft w:val="0"/>
                                  <w:marRight w:val="0"/>
                                  <w:marTop w:val="0"/>
                                  <w:marBottom w:val="0"/>
                                  <w:divBdr>
                                    <w:top w:val="none" w:sz="0" w:space="0" w:color="auto"/>
                                    <w:left w:val="none" w:sz="0" w:space="0" w:color="auto"/>
                                    <w:bottom w:val="none" w:sz="0" w:space="0" w:color="auto"/>
                                    <w:right w:val="none" w:sz="0" w:space="0" w:color="auto"/>
                                  </w:divBdr>
                                  <w:divsChild>
                                    <w:div w:id="894773915">
                                      <w:marLeft w:val="0"/>
                                      <w:marRight w:val="0"/>
                                      <w:marTop w:val="0"/>
                                      <w:marBottom w:val="0"/>
                                      <w:divBdr>
                                        <w:top w:val="none" w:sz="0" w:space="0" w:color="auto"/>
                                        <w:left w:val="none" w:sz="0" w:space="0" w:color="auto"/>
                                        <w:bottom w:val="none" w:sz="0" w:space="0" w:color="auto"/>
                                        <w:right w:val="none" w:sz="0" w:space="0" w:color="auto"/>
                                      </w:divBdr>
                                      <w:divsChild>
                                        <w:div w:id="40514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603438">
      <w:bodyDiv w:val="1"/>
      <w:marLeft w:val="0"/>
      <w:marRight w:val="0"/>
      <w:marTop w:val="0"/>
      <w:marBottom w:val="0"/>
      <w:divBdr>
        <w:top w:val="none" w:sz="0" w:space="0" w:color="auto"/>
        <w:left w:val="none" w:sz="0" w:space="0" w:color="auto"/>
        <w:bottom w:val="none" w:sz="0" w:space="0" w:color="auto"/>
        <w:right w:val="none" w:sz="0" w:space="0" w:color="auto"/>
      </w:divBdr>
      <w:divsChild>
        <w:div w:id="487018839">
          <w:marLeft w:val="0"/>
          <w:marRight w:val="0"/>
          <w:marTop w:val="0"/>
          <w:marBottom w:val="0"/>
          <w:divBdr>
            <w:top w:val="none" w:sz="0" w:space="0" w:color="auto"/>
            <w:left w:val="none" w:sz="0" w:space="0" w:color="auto"/>
            <w:bottom w:val="none" w:sz="0" w:space="0" w:color="auto"/>
            <w:right w:val="none" w:sz="0" w:space="0" w:color="auto"/>
          </w:divBdr>
          <w:divsChild>
            <w:div w:id="1451322706">
              <w:marLeft w:val="0"/>
              <w:marRight w:val="0"/>
              <w:marTop w:val="100"/>
              <w:marBottom w:val="100"/>
              <w:divBdr>
                <w:top w:val="none" w:sz="0" w:space="0" w:color="auto"/>
                <w:left w:val="none" w:sz="0" w:space="0" w:color="auto"/>
                <w:bottom w:val="none" w:sz="0" w:space="0" w:color="auto"/>
                <w:right w:val="none" w:sz="0" w:space="0" w:color="auto"/>
              </w:divBdr>
              <w:divsChild>
                <w:div w:id="1474837030">
                  <w:marLeft w:val="0"/>
                  <w:marRight w:val="0"/>
                  <w:marTop w:val="0"/>
                  <w:marBottom w:val="0"/>
                  <w:divBdr>
                    <w:top w:val="none" w:sz="0" w:space="0" w:color="auto"/>
                    <w:left w:val="none" w:sz="0" w:space="0" w:color="auto"/>
                    <w:bottom w:val="none" w:sz="0" w:space="0" w:color="auto"/>
                    <w:right w:val="none" w:sz="0" w:space="0" w:color="auto"/>
                  </w:divBdr>
                  <w:divsChild>
                    <w:div w:id="526144427">
                      <w:marLeft w:val="0"/>
                      <w:marRight w:val="0"/>
                      <w:marTop w:val="0"/>
                      <w:marBottom w:val="0"/>
                      <w:divBdr>
                        <w:top w:val="none" w:sz="0" w:space="0" w:color="auto"/>
                        <w:left w:val="none" w:sz="0" w:space="0" w:color="auto"/>
                        <w:bottom w:val="none" w:sz="0" w:space="0" w:color="auto"/>
                        <w:right w:val="none" w:sz="0" w:space="0" w:color="auto"/>
                      </w:divBdr>
                      <w:divsChild>
                        <w:div w:id="471170691">
                          <w:marLeft w:val="0"/>
                          <w:marRight w:val="0"/>
                          <w:marTop w:val="0"/>
                          <w:marBottom w:val="0"/>
                          <w:divBdr>
                            <w:top w:val="none" w:sz="0" w:space="0" w:color="auto"/>
                            <w:left w:val="none" w:sz="0" w:space="0" w:color="auto"/>
                            <w:bottom w:val="none" w:sz="0" w:space="0" w:color="auto"/>
                            <w:right w:val="none" w:sz="0" w:space="0" w:color="auto"/>
                          </w:divBdr>
                          <w:divsChild>
                            <w:div w:id="783187801">
                              <w:marLeft w:val="0"/>
                              <w:marRight w:val="0"/>
                              <w:marTop w:val="0"/>
                              <w:marBottom w:val="0"/>
                              <w:divBdr>
                                <w:top w:val="none" w:sz="0" w:space="0" w:color="auto"/>
                                <w:left w:val="none" w:sz="0" w:space="0" w:color="auto"/>
                                <w:bottom w:val="none" w:sz="0" w:space="0" w:color="auto"/>
                                <w:right w:val="none" w:sz="0" w:space="0" w:color="auto"/>
                              </w:divBdr>
                              <w:divsChild>
                                <w:div w:id="1426002189">
                                  <w:marLeft w:val="0"/>
                                  <w:marRight w:val="0"/>
                                  <w:marTop w:val="0"/>
                                  <w:marBottom w:val="0"/>
                                  <w:divBdr>
                                    <w:top w:val="none" w:sz="0" w:space="0" w:color="auto"/>
                                    <w:left w:val="none" w:sz="0" w:space="0" w:color="auto"/>
                                    <w:bottom w:val="none" w:sz="0" w:space="0" w:color="auto"/>
                                    <w:right w:val="none" w:sz="0" w:space="0" w:color="auto"/>
                                  </w:divBdr>
                                  <w:divsChild>
                                    <w:div w:id="957839127">
                                      <w:marLeft w:val="0"/>
                                      <w:marRight w:val="0"/>
                                      <w:marTop w:val="0"/>
                                      <w:marBottom w:val="0"/>
                                      <w:divBdr>
                                        <w:top w:val="none" w:sz="0" w:space="0" w:color="auto"/>
                                        <w:left w:val="none" w:sz="0" w:space="0" w:color="auto"/>
                                        <w:bottom w:val="none" w:sz="0" w:space="0" w:color="auto"/>
                                        <w:right w:val="none" w:sz="0" w:space="0" w:color="auto"/>
                                      </w:divBdr>
                                      <w:divsChild>
                                        <w:div w:id="7508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698980">
      <w:bodyDiv w:val="1"/>
      <w:marLeft w:val="0"/>
      <w:marRight w:val="0"/>
      <w:marTop w:val="0"/>
      <w:marBottom w:val="0"/>
      <w:divBdr>
        <w:top w:val="none" w:sz="0" w:space="0" w:color="auto"/>
        <w:left w:val="none" w:sz="0" w:space="0" w:color="auto"/>
        <w:bottom w:val="none" w:sz="0" w:space="0" w:color="auto"/>
        <w:right w:val="none" w:sz="0" w:space="0" w:color="auto"/>
      </w:divBdr>
    </w:div>
    <w:div w:id="723025731">
      <w:bodyDiv w:val="1"/>
      <w:marLeft w:val="0"/>
      <w:marRight w:val="0"/>
      <w:marTop w:val="0"/>
      <w:marBottom w:val="0"/>
      <w:divBdr>
        <w:top w:val="none" w:sz="0" w:space="0" w:color="auto"/>
        <w:left w:val="none" w:sz="0" w:space="0" w:color="auto"/>
        <w:bottom w:val="none" w:sz="0" w:space="0" w:color="auto"/>
        <w:right w:val="none" w:sz="0" w:space="0" w:color="auto"/>
      </w:divBdr>
      <w:divsChild>
        <w:div w:id="1304699974">
          <w:marLeft w:val="0"/>
          <w:marRight w:val="0"/>
          <w:marTop w:val="0"/>
          <w:marBottom w:val="0"/>
          <w:divBdr>
            <w:top w:val="none" w:sz="0" w:space="0" w:color="auto"/>
            <w:left w:val="none" w:sz="0" w:space="0" w:color="auto"/>
            <w:bottom w:val="none" w:sz="0" w:space="0" w:color="auto"/>
            <w:right w:val="none" w:sz="0" w:space="0" w:color="auto"/>
          </w:divBdr>
          <w:divsChild>
            <w:div w:id="1404526541">
              <w:marLeft w:val="0"/>
              <w:marRight w:val="0"/>
              <w:marTop w:val="100"/>
              <w:marBottom w:val="100"/>
              <w:divBdr>
                <w:top w:val="none" w:sz="0" w:space="0" w:color="auto"/>
                <w:left w:val="none" w:sz="0" w:space="0" w:color="auto"/>
                <w:bottom w:val="none" w:sz="0" w:space="0" w:color="auto"/>
                <w:right w:val="none" w:sz="0" w:space="0" w:color="auto"/>
              </w:divBdr>
              <w:divsChild>
                <w:div w:id="1629970137">
                  <w:marLeft w:val="0"/>
                  <w:marRight w:val="0"/>
                  <w:marTop w:val="0"/>
                  <w:marBottom w:val="0"/>
                  <w:divBdr>
                    <w:top w:val="none" w:sz="0" w:space="0" w:color="auto"/>
                    <w:left w:val="none" w:sz="0" w:space="0" w:color="auto"/>
                    <w:bottom w:val="none" w:sz="0" w:space="0" w:color="auto"/>
                    <w:right w:val="none" w:sz="0" w:space="0" w:color="auto"/>
                  </w:divBdr>
                  <w:divsChild>
                    <w:div w:id="704253769">
                      <w:marLeft w:val="0"/>
                      <w:marRight w:val="0"/>
                      <w:marTop w:val="0"/>
                      <w:marBottom w:val="0"/>
                      <w:divBdr>
                        <w:top w:val="none" w:sz="0" w:space="0" w:color="auto"/>
                        <w:left w:val="none" w:sz="0" w:space="0" w:color="auto"/>
                        <w:bottom w:val="none" w:sz="0" w:space="0" w:color="auto"/>
                        <w:right w:val="none" w:sz="0" w:space="0" w:color="auto"/>
                      </w:divBdr>
                      <w:divsChild>
                        <w:div w:id="1375079910">
                          <w:marLeft w:val="0"/>
                          <w:marRight w:val="0"/>
                          <w:marTop w:val="0"/>
                          <w:marBottom w:val="0"/>
                          <w:divBdr>
                            <w:top w:val="none" w:sz="0" w:space="0" w:color="auto"/>
                            <w:left w:val="none" w:sz="0" w:space="0" w:color="auto"/>
                            <w:bottom w:val="none" w:sz="0" w:space="0" w:color="auto"/>
                            <w:right w:val="none" w:sz="0" w:space="0" w:color="auto"/>
                          </w:divBdr>
                          <w:divsChild>
                            <w:div w:id="1593539932">
                              <w:marLeft w:val="0"/>
                              <w:marRight w:val="0"/>
                              <w:marTop w:val="0"/>
                              <w:marBottom w:val="0"/>
                              <w:divBdr>
                                <w:top w:val="none" w:sz="0" w:space="0" w:color="auto"/>
                                <w:left w:val="none" w:sz="0" w:space="0" w:color="auto"/>
                                <w:bottom w:val="none" w:sz="0" w:space="0" w:color="auto"/>
                                <w:right w:val="none" w:sz="0" w:space="0" w:color="auto"/>
                              </w:divBdr>
                              <w:divsChild>
                                <w:div w:id="306057209">
                                  <w:marLeft w:val="0"/>
                                  <w:marRight w:val="0"/>
                                  <w:marTop w:val="0"/>
                                  <w:marBottom w:val="0"/>
                                  <w:divBdr>
                                    <w:top w:val="none" w:sz="0" w:space="0" w:color="auto"/>
                                    <w:left w:val="none" w:sz="0" w:space="0" w:color="auto"/>
                                    <w:bottom w:val="none" w:sz="0" w:space="0" w:color="auto"/>
                                    <w:right w:val="none" w:sz="0" w:space="0" w:color="auto"/>
                                  </w:divBdr>
                                  <w:divsChild>
                                    <w:div w:id="2139952170">
                                      <w:marLeft w:val="0"/>
                                      <w:marRight w:val="0"/>
                                      <w:marTop w:val="0"/>
                                      <w:marBottom w:val="0"/>
                                      <w:divBdr>
                                        <w:top w:val="none" w:sz="0" w:space="0" w:color="auto"/>
                                        <w:left w:val="none" w:sz="0" w:space="0" w:color="auto"/>
                                        <w:bottom w:val="none" w:sz="0" w:space="0" w:color="auto"/>
                                        <w:right w:val="none" w:sz="0" w:space="0" w:color="auto"/>
                                      </w:divBdr>
                                      <w:divsChild>
                                        <w:div w:id="1130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447570">
      <w:bodyDiv w:val="1"/>
      <w:marLeft w:val="0"/>
      <w:marRight w:val="0"/>
      <w:marTop w:val="0"/>
      <w:marBottom w:val="0"/>
      <w:divBdr>
        <w:top w:val="none" w:sz="0" w:space="0" w:color="auto"/>
        <w:left w:val="none" w:sz="0" w:space="0" w:color="auto"/>
        <w:bottom w:val="none" w:sz="0" w:space="0" w:color="auto"/>
        <w:right w:val="none" w:sz="0" w:space="0" w:color="auto"/>
      </w:divBdr>
      <w:divsChild>
        <w:div w:id="750156580">
          <w:marLeft w:val="0"/>
          <w:marRight w:val="0"/>
          <w:marTop w:val="0"/>
          <w:marBottom w:val="0"/>
          <w:divBdr>
            <w:top w:val="none" w:sz="0" w:space="0" w:color="auto"/>
            <w:left w:val="none" w:sz="0" w:space="0" w:color="auto"/>
            <w:bottom w:val="none" w:sz="0" w:space="0" w:color="auto"/>
            <w:right w:val="none" w:sz="0" w:space="0" w:color="auto"/>
          </w:divBdr>
          <w:divsChild>
            <w:div w:id="886263464">
              <w:marLeft w:val="0"/>
              <w:marRight w:val="0"/>
              <w:marTop w:val="0"/>
              <w:marBottom w:val="0"/>
              <w:divBdr>
                <w:top w:val="none" w:sz="0" w:space="0" w:color="auto"/>
                <w:left w:val="none" w:sz="0" w:space="0" w:color="auto"/>
                <w:bottom w:val="none" w:sz="0" w:space="0" w:color="auto"/>
                <w:right w:val="none" w:sz="0" w:space="0" w:color="auto"/>
              </w:divBdr>
              <w:divsChild>
                <w:div w:id="483163066">
                  <w:marLeft w:val="0"/>
                  <w:marRight w:val="0"/>
                  <w:marTop w:val="0"/>
                  <w:marBottom w:val="0"/>
                  <w:divBdr>
                    <w:top w:val="none" w:sz="0" w:space="0" w:color="auto"/>
                    <w:left w:val="none" w:sz="0" w:space="0" w:color="auto"/>
                    <w:bottom w:val="none" w:sz="0" w:space="0" w:color="auto"/>
                    <w:right w:val="none" w:sz="0" w:space="0" w:color="auto"/>
                  </w:divBdr>
                  <w:divsChild>
                    <w:div w:id="686717234">
                      <w:marLeft w:val="-150"/>
                      <w:marRight w:val="-150"/>
                      <w:marTop w:val="0"/>
                      <w:marBottom w:val="0"/>
                      <w:divBdr>
                        <w:top w:val="none" w:sz="0" w:space="0" w:color="auto"/>
                        <w:left w:val="none" w:sz="0" w:space="0" w:color="auto"/>
                        <w:bottom w:val="none" w:sz="0" w:space="0" w:color="auto"/>
                        <w:right w:val="none" w:sz="0" w:space="0" w:color="auto"/>
                      </w:divBdr>
                      <w:divsChild>
                        <w:div w:id="458258838">
                          <w:marLeft w:val="0"/>
                          <w:marRight w:val="0"/>
                          <w:marTop w:val="0"/>
                          <w:marBottom w:val="0"/>
                          <w:divBdr>
                            <w:top w:val="none" w:sz="0" w:space="0" w:color="auto"/>
                            <w:left w:val="none" w:sz="0" w:space="0" w:color="auto"/>
                            <w:bottom w:val="none" w:sz="0" w:space="0" w:color="auto"/>
                            <w:right w:val="none" w:sz="0" w:space="0" w:color="auto"/>
                          </w:divBdr>
                          <w:divsChild>
                            <w:div w:id="1073890876">
                              <w:marLeft w:val="0"/>
                              <w:marRight w:val="0"/>
                              <w:marTop w:val="0"/>
                              <w:marBottom w:val="0"/>
                              <w:divBdr>
                                <w:top w:val="none" w:sz="0" w:space="0" w:color="auto"/>
                                <w:left w:val="none" w:sz="0" w:space="0" w:color="auto"/>
                                <w:bottom w:val="none" w:sz="0" w:space="0" w:color="auto"/>
                                <w:right w:val="none" w:sz="0" w:space="0" w:color="auto"/>
                              </w:divBdr>
                              <w:divsChild>
                                <w:div w:id="245766761">
                                  <w:marLeft w:val="0"/>
                                  <w:marRight w:val="0"/>
                                  <w:marTop w:val="0"/>
                                  <w:marBottom w:val="300"/>
                                  <w:divBdr>
                                    <w:top w:val="none" w:sz="0" w:space="0" w:color="auto"/>
                                    <w:left w:val="none" w:sz="0" w:space="0" w:color="auto"/>
                                    <w:bottom w:val="none" w:sz="0" w:space="0" w:color="auto"/>
                                    <w:right w:val="none" w:sz="0" w:space="0" w:color="auto"/>
                                  </w:divBdr>
                                  <w:divsChild>
                                    <w:div w:id="2010403219">
                                      <w:marLeft w:val="0"/>
                                      <w:marRight w:val="0"/>
                                      <w:marTop w:val="0"/>
                                      <w:marBottom w:val="0"/>
                                      <w:divBdr>
                                        <w:top w:val="none" w:sz="0" w:space="0" w:color="auto"/>
                                        <w:left w:val="none" w:sz="0" w:space="0" w:color="auto"/>
                                        <w:bottom w:val="none" w:sz="0" w:space="0" w:color="auto"/>
                                        <w:right w:val="none" w:sz="0" w:space="0" w:color="auto"/>
                                      </w:divBdr>
                                      <w:divsChild>
                                        <w:div w:id="2129350668">
                                          <w:marLeft w:val="0"/>
                                          <w:marRight w:val="0"/>
                                          <w:marTop w:val="0"/>
                                          <w:marBottom w:val="0"/>
                                          <w:divBdr>
                                            <w:top w:val="none" w:sz="0" w:space="0" w:color="auto"/>
                                            <w:left w:val="none" w:sz="0" w:space="0" w:color="auto"/>
                                            <w:bottom w:val="none" w:sz="0" w:space="0" w:color="auto"/>
                                            <w:right w:val="none" w:sz="0" w:space="0" w:color="auto"/>
                                          </w:divBdr>
                                          <w:divsChild>
                                            <w:div w:id="15114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0726849">
      <w:bodyDiv w:val="1"/>
      <w:marLeft w:val="390"/>
      <w:marRight w:val="390"/>
      <w:marTop w:val="0"/>
      <w:marBottom w:val="0"/>
      <w:divBdr>
        <w:top w:val="none" w:sz="0" w:space="0" w:color="auto"/>
        <w:left w:val="none" w:sz="0" w:space="0" w:color="auto"/>
        <w:bottom w:val="none" w:sz="0" w:space="0" w:color="auto"/>
        <w:right w:val="none" w:sz="0" w:space="0" w:color="auto"/>
      </w:divBdr>
      <w:divsChild>
        <w:div w:id="761145315">
          <w:marLeft w:val="0"/>
          <w:marRight w:val="0"/>
          <w:marTop w:val="0"/>
          <w:marBottom w:val="0"/>
          <w:divBdr>
            <w:top w:val="none" w:sz="0" w:space="0" w:color="auto"/>
            <w:left w:val="none" w:sz="0" w:space="0" w:color="auto"/>
            <w:bottom w:val="none" w:sz="0" w:space="0" w:color="auto"/>
            <w:right w:val="none" w:sz="0" w:space="0" w:color="auto"/>
          </w:divBdr>
          <w:divsChild>
            <w:div w:id="740756392">
              <w:marLeft w:val="0"/>
              <w:marRight w:val="0"/>
              <w:marTop w:val="0"/>
              <w:marBottom w:val="0"/>
              <w:divBdr>
                <w:top w:val="none" w:sz="0" w:space="0" w:color="auto"/>
                <w:left w:val="none" w:sz="0" w:space="0" w:color="auto"/>
                <w:bottom w:val="none" w:sz="0" w:space="0" w:color="auto"/>
                <w:right w:val="none" w:sz="0" w:space="0" w:color="auto"/>
              </w:divBdr>
              <w:divsChild>
                <w:div w:id="1455127688">
                  <w:marLeft w:val="0"/>
                  <w:marRight w:val="0"/>
                  <w:marTop w:val="0"/>
                  <w:marBottom w:val="0"/>
                  <w:divBdr>
                    <w:top w:val="none" w:sz="0" w:space="0" w:color="auto"/>
                    <w:left w:val="none" w:sz="0" w:space="0" w:color="auto"/>
                    <w:bottom w:val="none" w:sz="0" w:space="0" w:color="auto"/>
                    <w:right w:val="none" w:sz="0" w:space="0" w:color="auto"/>
                  </w:divBdr>
                </w:div>
                <w:div w:id="20037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356297">
      <w:bodyDiv w:val="1"/>
      <w:marLeft w:val="0"/>
      <w:marRight w:val="0"/>
      <w:marTop w:val="0"/>
      <w:marBottom w:val="0"/>
      <w:divBdr>
        <w:top w:val="none" w:sz="0" w:space="0" w:color="auto"/>
        <w:left w:val="none" w:sz="0" w:space="0" w:color="auto"/>
        <w:bottom w:val="none" w:sz="0" w:space="0" w:color="auto"/>
        <w:right w:val="none" w:sz="0" w:space="0" w:color="auto"/>
      </w:divBdr>
      <w:divsChild>
        <w:div w:id="1679382732">
          <w:marLeft w:val="0"/>
          <w:marRight w:val="0"/>
          <w:marTop w:val="0"/>
          <w:marBottom w:val="0"/>
          <w:divBdr>
            <w:top w:val="none" w:sz="0" w:space="0" w:color="auto"/>
            <w:left w:val="none" w:sz="0" w:space="0" w:color="auto"/>
            <w:bottom w:val="none" w:sz="0" w:space="0" w:color="auto"/>
            <w:right w:val="none" w:sz="0" w:space="0" w:color="auto"/>
          </w:divBdr>
          <w:divsChild>
            <w:div w:id="703334423">
              <w:marLeft w:val="0"/>
              <w:marRight w:val="0"/>
              <w:marTop w:val="100"/>
              <w:marBottom w:val="100"/>
              <w:divBdr>
                <w:top w:val="none" w:sz="0" w:space="0" w:color="auto"/>
                <w:left w:val="none" w:sz="0" w:space="0" w:color="auto"/>
                <w:bottom w:val="none" w:sz="0" w:space="0" w:color="auto"/>
                <w:right w:val="none" w:sz="0" w:space="0" w:color="auto"/>
              </w:divBdr>
              <w:divsChild>
                <w:div w:id="302080154">
                  <w:marLeft w:val="0"/>
                  <w:marRight w:val="0"/>
                  <w:marTop w:val="0"/>
                  <w:marBottom w:val="0"/>
                  <w:divBdr>
                    <w:top w:val="none" w:sz="0" w:space="0" w:color="auto"/>
                    <w:left w:val="none" w:sz="0" w:space="0" w:color="auto"/>
                    <w:bottom w:val="none" w:sz="0" w:space="0" w:color="auto"/>
                    <w:right w:val="none" w:sz="0" w:space="0" w:color="auto"/>
                  </w:divBdr>
                  <w:divsChild>
                    <w:div w:id="1621062508">
                      <w:marLeft w:val="0"/>
                      <w:marRight w:val="0"/>
                      <w:marTop w:val="0"/>
                      <w:marBottom w:val="0"/>
                      <w:divBdr>
                        <w:top w:val="none" w:sz="0" w:space="0" w:color="auto"/>
                        <w:left w:val="none" w:sz="0" w:space="0" w:color="auto"/>
                        <w:bottom w:val="none" w:sz="0" w:space="0" w:color="auto"/>
                        <w:right w:val="none" w:sz="0" w:space="0" w:color="auto"/>
                      </w:divBdr>
                      <w:divsChild>
                        <w:div w:id="904031866">
                          <w:marLeft w:val="0"/>
                          <w:marRight w:val="0"/>
                          <w:marTop w:val="0"/>
                          <w:marBottom w:val="0"/>
                          <w:divBdr>
                            <w:top w:val="none" w:sz="0" w:space="0" w:color="auto"/>
                            <w:left w:val="none" w:sz="0" w:space="0" w:color="auto"/>
                            <w:bottom w:val="none" w:sz="0" w:space="0" w:color="auto"/>
                            <w:right w:val="none" w:sz="0" w:space="0" w:color="auto"/>
                          </w:divBdr>
                          <w:divsChild>
                            <w:div w:id="1358314615">
                              <w:marLeft w:val="0"/>
                              <w:marRight w:val="0"/>
                              <w:marTop w:val="0"/>
                              <w:marBottom w:val="0"/>
                              <w:divBdr>
                                <w:top w:val="none" w:sz="0" w:space="0" w:color="auto"/>
                                <w:left w:val="none" w:sz="0" w:space="0" w:color="auto"/>
                                <w:bottom w:val="none" w:sz="0" w:space="0" w:color="auto"/>
                                <w:right w:val="none" w:sz="0" w:space="0" w:color="auto"/>
                              </w:divBdr>
                              <w:divsChild>
                                <w:div w:id="125316915">
                                  <w:marLeft w:val="0"/>
                                  <w:marRight w:val="0"/>
                                  <w:marTop w:val="0"/>
                                  <w:marBottom w:val="0"/>
                                  <w:divBdr>
                                    <w:top w:val="none" w:sz="0" w:space="0" w:color="auto"/>
                                    <w:left w:val="none" w:sz="0" w:space="0" w:color="auto"/>
                                    <w:bottom w:val="none" w:sz="0" w:space="0" w:color="auto"/>
                                    <w:right w:val="none" w:sz="0" w:space="0" w:color="auto"/>
                                  </w:divBdr>
                                  <w:divsChild>
                                    <w:div w:id="1727483302">
                                      <w:marLeft w:val="0"/>
                                      <w:marRight w:val="0"/>
                                      <w:marTop w:val="0"/>
                                      <w:marBottom w:val="0"/>
                                      <w:divBdr>
                                        <w:top w:val="none" w:sz="0" w:space="0" w:color="auto"/>
                                        <w:left w:val="none" w:sz="0" w:space="0" w:color="auto"/>
                                        <w:bottom w:val="none" w:sz="0" w:space="0" w:color="auto"/>
                                        <w:right w:val="none" w:sz="0" w:space="0" w:color="auto"/>
                                      </w:divBdr>
                                      <w:divsChild>
                                        <w:div w:id="1816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1519877">
      <w:bodyDiv w:val="1"/>
      <w:marLeft w:val="390"/>
      <w:marRight w:val="390"/>
      <w:marTop w:val="0"/>
      <w:marBottom w:val="0"/>
      <w:divBdr>
        <w:top w:val="none" w:sz="0" w:space="0" w:color="auto"/>
        <w:left w:val="none" w:sz="0" w:space="0" w:color="auto"/>
        <w:bottom w:val="none" w:sz="0" w:space="0" w:color="auto"/>
        <w:right w:val="none" w:sz="0" w:space="0" w:color="auto"/>
      </w:divBdr>
      <w:divsChild>
        <w:div w:id="883325205">
          <w:marLeft w:val="0"/>
          <w:marRight w:val="0"/>
          <w:marTop w:val="0"/>
          <w:marBottom w:val="0"/>
          <w:divBdr>
            <w:top w:val="none" w:sz="0" w:space="0" w:color="auto"/>
            <w:left w:val="none" w:sz="0" w:space="0" w:color="auto"/>
            <w:bottom w:val="none" w:sz="0" w:space="0" w:color="auto"/>
            <w:right w:val="none" w:sz="0" w:space="0" w:color="auto"/>
          </w:divBdr>
          <w:divsChild>
            <w:div w:id="2123529670">
              <w:marLeft w:val="0"/>
              <w:marRight w:val="0"/>
              <w:marTop w:val="0"/>
              <w:marBottom w:val="0"/>
              <w:divBdr>
                <w:top w:val="none" w:sz="0" w:space="0" w:color="auto"/>
                <w:left w:val="none" w:sz="0" w:space="0" w:color="auto"/>
                <w:bottom w:val="none" w:sz="0" w:space="0" w:color="auto"/>
                <w:right w:val="none" w:sz="0" w:space="0" w:color="auto"/>
              </w:divBdr>
              <w:divsChild>
                <w:div w:id="425419983">
                  <w:marLeft w:val="0"/>
                  <w:marRight w:val="0"/>
                  <w:marTop w:val="0"/>
                  <w:marBottom w:val="0"/>
                  <w:divBdr>
                    <w:top w:val="none" w:sz="0" w:space="0" w:color="auto"/>
                    <w:left w:val="none" w:sz="0" w:space="0" w:color="auto"/>
                    <w:bottom w:val="none" w:sz="0" w:space="0" w:color="auto"/>
                    <w:right w:val="none" w:sz="0" w:space="0" w:color="auto"/>
                  </w:divBdr>
                  <w:divsChild>
                    <w:div w:id="685254151">
                      <w:marLeft w:val="0"/>
                      <w:marRight w:val="0"/>
                      <w:marTop w:val="0"/>
                      <w:marBottom w:val="0"/>
                      <w:divBdr>
                        <w:top w:val="none" w:sz="0" w:space="0" w:color="auto"/>
                        <w:left w:val="none" w:sz="0" w:space="0" w:color="auto"/>
                        <w:bottom w:val="none" w:sz="0" w:space="0" w:color="auto"/>
                        <w:right w:val="none" w:sz="0" w:space="0" w:color="auto"/>
                      </w:divBdr>
                    </w:div>
                    <w:div w:id="2094662283">
                      <w:marLeft w:val="0"/>
                      <w:marRight w:val="0"/>
                      <w:marTop w:val="0"/>
                      <w:marBottom w:val="0"/>
                      <w:divBdr>
                        <w:top w:val="none" w:sz="0" w:space="0" w:color="auto"/>
                        <w:left w:val="none" w:sz="0" w:space="0" w:color="auto"/>
                        <w:bottom w:val="none" w:sz="0" w:space="0" w:color="auto"/>
                        <w:right w:val="none" w:sz="0" w:space="0" w:color="auto"/>
                      </w:divBdr>
                    </w:div>
                    <w:div w:id="562329772">
                      <w:marLeft w:val="0"/>
                      <w:marRight w:val="0"/>
                      <w:marTop w:val="0"/>
                      <w:marBottom w:val="0"/>
                      <w:divBdr>
                        <w:top w:val="none" w:sz="0" w:space="0" w:color="auto"/>
                        <w:left w:val="none" w:sz="0" w:space="0" w:color="auto"/>
                        <w:bottom w:val="none" w:sz="0" w:space="0" w:color="auto"/>
                        <w:right w:val="none" w:sz="0" w:space="0" w:color="auto"/>
                      </w:divBdr>
                    </w:div>
                    <w:div w:id="213512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918214">
      <w:bodyDiv w:val="1"/>
      <w:marLeft w:val="0"/>
      <w:marRight w:val="0"/>
      <w:marTop w:val="0"/>
      <w:marBottom w:val="0"/>
      <w:divBdr>
        <w:top w:val="none" w:sz="0" w:space="0" w:color="auto"/>
        <w:left w:val="none" w:sz="0" w:space="0" w:color="auto"/>
        <w:bottom w:val="none" w:sz="0" w:space="0" w:color="auto"/>
        <w:right w:val="none" w:sz="0" w:space="0" w:color="auto"/>
      </w:divBdr>
    </w:div>
    <w:div w:id="1050301675">
      <w:bodyDiv w:val="1"/>
      <w:marLeft w:val="0"/>
      <w:marRight w:val="0"/>
      <w:marTop w:val="0"/>
      <w:marBottom w:val="0"/>
      <w:divBdr>
        <w:top w:val="none" w:sz="0" w:space="0" w:color="auto"/>
        <w:left w:val="none" w:sz="0" w:space="0" w:color="auto"/>
        <w:bottom w:val="none" w:sz="0" w:space="0" w:color="auto"/>
        <w:right w:val="none" w:sz="0" w:space="0" w:color="auto"/>
      </w:divBdr>
    </w:div>
    <w:div w:id="1055852433">
      <w:bodyDiv w:val="1"/>
      <w:marLeft w:val="0"/>
      <w:marRight w:val="0"/>
      <w:marTop w:val="0"/>
      <w:marBottom w:val="0"/>
      <w:divBdr>
        <w:top w:val="none" w:sz="0" w:space="0" w:color="auto"/>
        <w:left w:val="none" w:sz="0" w:space="0" w:color="auto"/>
        <w:bottom w:val="none" w:sz="0" w:space="0" w:color="auto"/>
        <w:right w:val="none" w:sz="0" w:space="0" w:color="auto"/>
      </w:divBdr>
    </w:div>
    <w:div w:id="1061441412">
      <w:bodyDiv w:val="1"/>
      <w:marLeft w:val="0"/>
      <w:marRight w:val="0"/>
      <w:marTop w:val="0"/>
      <w:marBottom w:val="0"/>
      <w:divBdr>
        <w:top w:val="none" w:sz="0" w:space="0" w:color="auto"/>
        <w:left w:val="none" w:sz="0" w:space="0" w:color="auto"/>
        <w:bottom w:val="none" w:sz="0" w:space="0" w:color="auto"/>
        <w:right w:val="none" w:sz="0" w:space="0" w:color="auto"/>
      </w:divBdr>
      <w:divsChild>
        <w:div w:id="1725836970">
          <w:marLeft w:val="0"/>
          <w:marRight w:val="0"/>
          <w:marTop w:val="0"/>
          <w:marBottom w:val="0"/>
          <w:divBdr>
            <w:top w:val="none" w:sz="0" w:space="0" w:color="auto"/>
            <w:left w:val="none" w:sz="0" w:space="0" w:color="auto"/>
            <w:bottom w:val="none" w:sz="0" w:space="0" w:color="auto"/>
            <w:right w:val="none" w:sz="0" w:space="0" w:color="auto"/>
          </w:divBdr>
          <w:divsChild>
            <w:div w:id="1185290021">
              <w:marLeft w:val="0"/>
              <w:marRight w:val="0"/>
              <w:marTop w:val="100"/>
              <w:marBottom w:val="100"/>
              <w:divBdr>
                <w:top w:val="none" w:sz="0" w:space="0" w:color="auto"/>
                <w:left w:val="none" w:sz="0" w:space="0" w:color="auto"/>
                <w:bottom w:val="none" w:sz="0" w:space="0" w:color="auto"/>
                <w:right w:val="none" w:sz="0" w:space="0" w:color="auto"/>
              </w:divBdr>
              <w:divsChild>
                <w:div w:id="1152284719">
                  <w:marLeft w:val="0"/>
                  <w:marRight w:val="0"/>
                  <w:marTop w:val="0"/>
                  <w:marBottom w:val="0"/>
                  <w:divBdr>
                    <w:top w:val="none" w:sz="0" w:space="0" w:color="auto"/>
                    <w:left w:val="none" w:sz="0" w:space="0" w:color="auto"/>
                    <w:bottom w:val="none" w:sz="0" w:space="0" w:color="auto"/>
                    <w:right w:val="none" w:sz="0" w:space="0" w:color="auto"/>
                  </w:divBdr>
                  <w:divsChild>
                    <w:div w:id="735663338">
                      <w:marLeft w:val="0"/>
                      <w:marRight w:val="0"/>
                      <w:marTop w:val="0"/>
                      <w:marBottom w:val="0"/>
                      <w:divBdr>
                        <w:top w:val="none" w:sz="0" w:space="0" w:color="auto"/>
                        <w:left w:val="none" w:sz="0" w:space="0" w:color="auto"/>
                        <w:bottom w:val="none" w:sz="0" w:space="0" w:color="auto"/>
                        <w:right w:val="none" w:sz="0" w:space="0" w:color="auto"/>
                      </w:divBdr>
                      <w:divsChild>
                        <w:div w:id="401607568">
                          <w:marLeft w:val="0"/>
                          <w:marRight w:val="0"/>
                          <w:marTop w:val="0"/>
                          <w:marBottom w:val="0"/>
                          <w:divBdr>
                            <w:top w:val="none" w:sz="0" w:space="0" w:color="auto"/>
                            <w:left w:val="none" w:sz="0" w:space="0" w:color="auto"/>
                            <w:bottom w:val="none" w:sz="0" w:space="0" w:color="auto"/>
                            <w:right w:val="none" w:sz="0" w:space="0" w:color="auto"/>
                          </w:divBdr>
                          <w:divsChild>
                            <w:div w:id="747726686">
                              <w:marLeft w:val="0"/>
                              <w:marRight w:val="0"/>
                              <w:marTop w:val="0"/>
                              <w:marBottom w:val="0"/>
                              <w:divBdr>
                                <w:top w:val="none" w:sz="0" w:space="0" w:color="auto"/>
                                <w:left w:val="none" w:sz="0" w:space="0" w:color="auto"/>
                                <w:bottom w:val="none" w:sz="0" w:space="0" w:color="auto"/>
                                <w:right w:val="none" w:sz="0" w:space="0" w:color="auto"/>
                              </w:divBdr>
                              <w:divsChild>
                                <w:div w:id="546336570">
                                  <w:marLeft w:val="0"/>
                                  <w:marRight w:val="0"/>
                                  <w:marTop w:val="0"/>
                                  <w:marBottom w:val="0"/>
                                  <w:divBdr>
                                    <w:top w:val="none" w:sz="0" w:space="0" w:color="auto"/>
                                    <w:left w:val="none" w:sz="0" w:space="0" w:color="auto"/>
                                    <w:bottom w:val="none" w:sz="0" w:space="0" w:color="auto"/>
                                    <w:right w:val="none" w:sz="0" w:space="0" w:color="auto"/>
                                  </w:divBdr>
                                  <w:divsChild>
                                    <w:div w:id="879897877">
                                      <w:marLeft w:val="0"/>
                                      <w:marRight w:val="0"/>
                                      <w:marTop w:val="0"/>
                                      <w:marBottom w:val="0"/>
                                      <w:divBdr>
                                        <w:top w:val="none" w:sz="0" w:space="0" w:color="auto"/>
                                        <w:left w:val="none" w:sz="0" w:space="0" w:color="auto"/>
                                        <w:bottom w:val="none" w:sz="0" w:space="0" w:color="auto"/>
                                        <w:right w:val="none" w:sz="0" w:space="0" w:color="auto"/>
                                      </w:divBdr>
                                      <w:divsChild>
                                        <w:div w:id="78900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783624">
      <w:bodyDiv w:val="1"/>
      <w:marLeft w:val="0"/>
      <w:marRight w:val="0"/>
      <w:marTop w:val="0"/>
      <w:marBottom w:val="0"/>
      <w:divBdr>
        <w:top w:val="none" w:sz="0" w:space="0" w:color="auto"/>
        <w:left w:val="none" w:sz="0" w:space="0" w:color="auto"/>
        <w:bottom w:val="none" w:sz="0" w:space="0" w:color="auto"/>
        <w:right w:val="none" w:sz="0" w:space="0" w:color="auto"/>
      </w:divBdr>
      <w:divsChild>
        <w:div w:id="269094528">
          <w:marLeft w:val="0"/>
          <w:marRight w:val="0"/>
          <w:marTop w:val="0"/>
          <w:marBottom w:val="0"/>
          <w:divBdr>
            <w:top w:val="none" w:sz="0" w:space="0" w:color="auto"/>
            <w:left w:val="none" w:sz="0" w:space="0" w:color="auto"/>
            <w:bottom w:val="none" w:sz="0" w:space="0" w:color="auto"/>
            <w:right w:val="none" w:sz="0" w:space="0" w:color="auto"/>
          </w:divBdr>
          <w:divsChild>
            <w:div w:id="2012948920">
              <w:marLeft w:val="0"/>
              <w:marRight w:val="0"/>
              <w:marTop w:val="100"/>
              <w:marBottom w:val="100"/>
              <w:divBdr>
                <w:top w:val="none" w:sz="0" w:space="0" w:color="auto"/>
                <w:left w:val="none" w:sz="0" w:space="0" w:color="auto"/>
                <w:bottom w:val="none" w:sz="0" w:space="0" w:color="auto"/>
                <w:right w:val="none" w:sz="0" w:space="0" w:color="auto"/>
              </w:divBdr>
              <w:divsChild>
                <w:div w:id="1304577532">
                  <w:marLeft w:val="0"/>
                  <w:marRight w:val="0"/>
                  <w:marTop w:val="0"/>
                  <w:marBottom w:val="0"/>
                  <w:divBdr>
                    <w:top w:val="none" w:sz="0" w:space="0" w:color="auto"/>
                    <w:left w:val="none" w:sz="0" w:space="0" w:color="auto"/>
                    <w:bottom w:val="none" w:sz="0" w:space="0" w:color="auto"/>
                    <w:right w:val="none" w:sz="0" w:space="0" w:color="auto"/>
                  </w:divBdr>
                  <w:divsChild>
                    <w:div w:id="528221456">
                      <w:marLeft w:val="0"/>
                      <w:marRight w:val="0"/>
                      <w:marTop w:val="0"/>
                      <w:marBottom w:val="0"/>
                      <w:divBdr>
                        <w:top w:val="none" w:sz="0" w:space="0" w:color="auto"/>
                        <w:left w:val="none" w:sz="0" w:space="0" w:color="auto"/>
                        <w:bottom w:val="none" w:sz="0" w:space="0" w:color="auto"/>
                        <w:right w:val="none" w:sz="0" w:space="0" w:color="auto"/>
                      </w:divBdr>
                      <w:divsChild>
                        <w:div w:id="456609661">
                          <w:marLeft w:val="0"/>
                          <w:marRight w:val="0"/>
                          <w:marTop w:val="0"/>
                          <w:marBottom w:val="0"/>
                          <w:divBdr>
                            <w:top w:val="none" w:sz="0" w:space="0" w:color="auto"/>
                            <w:left w:val="none" w:sz="0" w:space="0" w:color="auto"/>
                            <w:bottom w:val="none" w:sz="0" w:space="0" w:color="auto"/>
                            <w:right w:val="none" w:sz="0" w:space="0" w:color="auto"/>
                          </w:divBdr>
                          <w:divsChild>
                            <w:div w:id="725685016">
                              <w:marLeft w:val="0"/>
                              <w:marRight w:val="0"/>
                              <w:marTop w:val="0"/>
                              <w:marBottom w:val="0"/>
                              <w:divBdr>
                                <w:top w:val="none" w:sz="0" w:space="0" w:color="auto"/>
                                <w:left w:val="none" w:sz="0" w:space="0" w:color="auto"/>
                                <w:bottom w:val="none" w:sz="0" w:space="0" w:color="auto"/>
                                <w:right w:val="none" w:sz="0" w:space="0" w:color="auto"/>
                              </w:divBdr>
                              <w:divsChild>
                                <w:div w:id="1602182649">
                                  <w:marLeft w:val="0"/>
                                  <w:marRight w:val="0"/>
                                  <w:marTop w:val="0"/>
                                  <w:marBottom w:val="0"/>
                                  <w:divBdr>
                                    <w:top w:val="none" w:sz="0" w:space="0" w:color="auto"/>
                                    <w:left w:val="none" w:sz="0" w:space="0" w:color="auto"/>
                                    <w:bottom w:val="none" w:sz="0" w:space="0" w:color="auto"/>
                                    <w:right w:val="none" w:sz="0" w:space="0" w:color="auto"/>
                                  </w:divBdr>
                                  <w:divsChild>
                                    <w:div w:id="1645239518">
                                      <w:marLeft w:val="0"/>
                                      <w:marRight w:val="0"/>
                                      <w:marTop w:val="0"/>
                                      <w:marBottom w:val="0"/>
                                      <w:divBdr>
                                        <w:top w:val="none" w:sz="0" w:space="0" w:color="auto"/>
                                        <w:left w:val="none" w:sz="0" w:space="0" w:color="auto"/>
                                        <w:bottom w:val="none" w:sz="0" w:space="0" w:color="auto"/>
                                        <w:right w:val="none" w:sz="0" w:space="0" w:color="auto"/>
                                      </w:divBdr>
                                      <w:divsChild>
                                        <w:div w:id="1432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7503389">
      <w:bodyDiv w:val="1"/>
      <w:marLeft w:val="0"/>
      <w:marRight w:val="0"/>
      <w:marTop w:val="0"/>
      <w:marBottom w:val="0"/>
      <w:divBdr>
        <w:top w:val="none" w:sz="0" w:space="0" w:color="auto"/>
        <w:left w:val="none" w:sz="0" w:space="0" w:color="auto"/>
        <w:bottom w:val="none" w:sz="0" w:space="0" w:color="auto"/>
        <w:right w:val="none" w:sz="0" w:space="0" w:color="auto"/>
      </w:divBdr>
    </w:div>
    <w:div w:id="1154027705">
      <w:bodyDiv w:val="1"/>
      <w:marLeft w:val="0"/>
      <w:marRight w:val="0"/>
      <w:marTop w:val="0"/>
      <w:marBottom w:val="0"/>
      <w:divBdr>
        <w:top w:val="none" w:sz="0" w:space="0" w:color="auto"/>
        <w:left w:val="none" w:sz="0" w:space="0" w:color="auto"/>
        <w:bottom w:val="none" w:sz="0" w:space="0" w:color="auto"/>
        <w:right w:val="none" w:sz="0" w:space="0" w:color="auto"/>
      </w:divBdr>
      <w:divsChild>
        <w:div w:id="1423647404">
          <w:marLeft w:val="0"/>
          <w:marRight w:val="0"/>
          <w:marTop w:val="0"/>
          <w:marBottom w:val="0"/>
          <w:divBdr>
            <w:top w:val="none" w:sz="0" w:space="0" w:color="auto"/>
            <w:left w:val="none" w:sz="0" w:space="0" w:color="auto"/>
            <w:bottom w:val="none" w:sz="0" w:space="0" w:color="auto"/>
            <w:right w:val="none" w:sz="0" w:space="0" w:color="auto"/>
          </w:divBdr>
          <w:divsChild>
            <w:div w:id="11147581">
              <w:marLeft w:val="0"/>
              <w:marRight w:val="0"/>
              <w:marTop w:val="100"/>
              <w:marBottom w:val="100"/>
              <w:divBdr>
                <w:top w:val="none" w:sz="0" w:space="0" w:color="auto"/>
                <w:left w:val="none" w:sz="0" w:space="0" w:color="auto"/>
                <w:bottom w:val="none" w:sz="0" w:space="0" w:color="auto"/>
                <w:right w:val="none" w:sz="0" w:space="0" w:color="auto"/>
              </w:divBdr>
              <w:divsChild>
                <w:div w:id="1015032131">
                  <w:marLeft w:val="0"/>
                  <w:marRight w:val="0"/>
                  <w:marTop w:val="0"/>
                  <w:marBottom w:val="0"/>
                  <w:divBdr>
                    <w:top w:val="none" w:sz="0" w:space="0" w:color="auto"/>
                    <w:left w:val="none" w:sz="0" w:space="0" w:color="auto"/>
                    <w:bottom w:val="none" w:sz="0" w:space="0" w:color="auto"/>
                    <w:right w:val="none" w:sz="0" w:space="0" w:color="auto"/>
                  </w:divBdr>
                  <w:divsChild>
                    <w:div w:id="16002970">
                      <w:marLeft w:val="0"/>
                      <w:marRight w:val="0"/>
                      <w:marTop w:val="0"/>
                      <w:marBottom w:val="0"/>
                      <w:divBdr>
                        <w:top w:val="none" w:sz="0" w:space="0" w:color="auto"/>
                        <w:left w:val="none" w:sz="0" w:space="0" w:color="auto"/>
                        <w:bottom w:val="none" w:sz="0" w:space="0" w:color="auto"/>
                        <w:right w:val="none" w:sz="0" w:space="0" w:color="auto"/>
                      </w:divBdr>
                      <w:divsChild>
                        <w:div w:id="1681541278">
                          <w:marLeft w:val="0"/>
                          <w:marRight w:val="0"/>
                          <w:marTop w:val="0"/>
                          <w:marBottom w:val="0"/>
                          <w:divBdr>
                            <w:top w:val="none" w:sz="0" w:space="0" w:color="auto"/>
                            <w:left w:val="none" w:sz="0" w:space="0" w:color="auto"/>
                            <w:bottom w:val="none" w:sz="0" w:space="0" w:color="auto"/>
                            <w:right w:val="none" w:sz="0" w:space="0" w:color="auto"/>
                          </w:divBdr>
                          <w:divsChild>
                            <w:div w:id="2031371021">
                              <w:marLeft w:val="0"/>
                              <w:marRight w:val="0"/>
                              <w:marTop w:val="0"/>
                              <w:marBottom w:val="0"/>
                              <w:divBdr>
                                <w:top w:val="none" w:sz="0" w:space="0" w:color="auto"/>
                                <w:left w:val="none" w:sz="0" w:space="0" w:color="auto"/>
                                <w:bottom w:val="none" w:sz="0" w:space="0" w:color="auto"/>
                                <w:right w:val="none" w:sz="0" w:space="0" w:color="auto"/>
                              </w:divBdr>
                              <w:divsChild>
                                <w:div w:id="2093968144">
                                  <w:marLeft w:val="0"/>
                                  <w:marRight w:val="0"/>
                                  <w:marTop w:val="0"/>
                                  <w:marBottom w:val="0"/>
                                  <w:divBdr>
                                    <w:top w:val="none" w:sz="0" w:space="0" w:color="auto"/>
                                    <w:left w:val="none" w:sz="0" w:space="0" w:color="auto"/>
                                    <w:bottom w:val="none" w:sz="0" w:space="0" w:color="auto"/>
                                    <w:right w:val="none" w:sz="0" w:space="0" w:color="auto"/>
                                  </w:divBdr>
                                  <w:divsChild>
                                    <w:div w:id="1123621529">
                                      <w:marLeft w:val="0"/>
                                      <w:marRight w:val="0"/>
                                      <w:marTop w:val="0"/>
                                      <w:marBottom w:val="0"/>
                                      <w:divBdr>
                                        <w:top w:val="none" w:sz="0" w:space="0" w:color="auto"/>
                                        <w:left w:val="none" w:sz="0" w:space="0" w:color="auto"/>
                                        <w:bottom w:val="none" w:sz="0" w:space="0" w:color="auto"/>
                                        <w:right w:val="none" w:sz="0" w:space="0" w:color="auto"/>
                                      </w:divBdr>
                                      <w:divsChild>
                                        <w:div w:id="19174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005482">
      <w:bodyDiv w:val="1"/>
      <w:marLeft w:val="0"/>
      <w:marRight w:val="0"/>
      <w:marTop w:val="0"/>
      <w:marBottom w:val="0"/>
      <w:divBdr>
        <w:top w:val="none" w:sz="0" w:space="0" w:color="auto"/>
        <w:left w:val="none" w:sz="0" w:space="0" w:color="auto"/>
        <w:bottom w:val="none" w:sz="0" w:space="0" w:color="auto"/>
        <w:right w:val="none" w:sz="0" w:space="0" w:color="auto"/>
      </w:divBdr>
      <w:divsChild>
        <w:div w:id="8221979">
          <w:marLeft w:val="0"/>
          <w:marRight w:val="0"/>
          <w:marTop w:val="0"/>
          <w:marBottom w:val="0"/>
          <w:divBdr>
            <w:top w:val="none" w:sz="0" w:space="0" w:color="auto"/>
            <w:left w:val="none" w:sz="0" w:space="0" w:color="auto"/>
            <w:bottom w:val="none" w:sz="0" w:space="0" w:color="auto"/>
            <w:right w:val="none" w:sz="0" w:space="0" w:color="auto"/>
          </w:divBdr>
          <w:divsChild>
            <w:div w:id="1288663768">
              <w:marLeft w:val="0"/>
              <w:marRight w:val="0"/>
              <w:marTop w:val="100"/>
              <w:marBottom w:val="100"/>
              <w:divBdr>
                <w:top w:val="none" w:sz="0" w:space="0" w:color="auto"/>
                <w:left w:val="none" w:sz="0" w:space="0" w:color="auto"/>
                <w:bottom w:val="none" w:sz="0" w:space="0" w:color="auto"/>
                <w:right w:val="none" w:sz="0" w:space="0" w:color="auto"/>
              </w:divBdr>
              <w:divsChild>
                <w:div w:id="1039936313">
                  <w:marLeft w:val="0"/>
                  <w:marRight w:val="0"/>
                  <w:marTop w:val="0"/>
                  <w:marBottom w:val="0"/>
                  <w:divBdr>
                    <w:top w:val="none" w:sz="0" w:space="0" w:color="auto"/>
                    <w:left w:val="none" w:sz="0" w:space="0" w:color="auto"/>
                    <w:bottom w:val="none" w:sz="0" w:space="0" w:color="auto"/>
                    <w:right w:val="none" w:sz="0" w:space="0" w:color="auto"/>
                  </w:divBdr>
                  <w:divsChild>
                    <w:div w:id="1483694218">
                      <w:marLeft w:val="0"/>
                      <w:marRight w:val="0"/>
                      <w:marTop w:val="0"/>
                      <w:marBottom w:val="0"/>
                      <w:divBdr>
                        <w:top w:val="none" w:sz="0" w:space="0" w:color="auto"/>
                        <w:left w:val="none" w:sz="0" w:space="0" w:color="auto"/>
                        <w:bottom w:val="none" w:sz="0" w:space="0" w:color="auto"/>
                        <w:right w:val="none" w:sz="0" w:space="0" w:color="auto"/>
                      </w:divBdr>
                      <w:divsChild>
                        <w:div w:id="2003926774">
                          <w:marLeft w:val="0"/>
                          <w:marRight w:val="0"/>
                          <w:marTop w:val="0"/>
                          <w:marBottom w:val="0"/>
                          <w:divBdr>
                            <w:top w:val="none" w:sz="0" w:space="0" w:color="auto"/>
                            <w:left w:val="none" w:sz="0" w:space="0" w:color="auto"/>
                            <w:bottom w:val="none" w:sz="0" w:space="0" w:color="auto"/>
                            <w:right w:val="none" w:sz="0" w:space="0" w:color="auto"/>
                          </w:divBdr>
                          <w:divsChild>
                            <w:div w:id="334193571">
                              <w:marLeft w:val="0"/>
                              <w:marRight w:val="0"/>
                              <w:marTop w:val="0"/>
                              <w:marBottom w:val="0"/>
                              <w:divBdr>
                                <w:top w:val="none" w:sz="0" w:space="0" w:color="auto"/>
                                <w:left w:val="none" w:sz="0" w:space="0" w:color="auto"/>
                                <w:bottom w:val="none" w:sz="0" w:space="0" w:color="auto"/>
                                <w:right w:val="none" w:sz="0" w:space="0" w:color="auto"/>
                              </w:divBdr>
                              <w:divsChild>
                                <w:div w:id="1365252555">
                                  <w:marLeft w:val="0"/>
                                  <w:marRight w:val="0"/>
                                  <w:marTop w:val="0"/>
                                  <w:marBottom w:val="0"/>
                                  <w:divBdr>
                                    <w:top w:val="none" w:sz="0" w:space="0" w:color="auto"/>
                                    <w:left w:val="none" w:sz="0" w:space="0" w:color="auto"/>
                                    <w:bottom w:val="none" w:sz="0" w:space="0" w:color="auto"/>
                                    <w:right w:val="none" w:sz="0" w:space="0" w:color="auto"/>
                                  </w:divBdr>
                                  <w:divsChild>
                                    <w:div w:id="1340693459">
                                      <w:marLeft w:val="0"/>
                                      <w:marRight w:val="0"/>
                                      <w:marTop w:val="0"/>
                                      <w:marBottom w:val="0"/>
                                      <w:divBdr>
                                        <w:top w:val="none" w:sz="0" w:space="0" w:color="auto"/>
                                        <w:left w:val="none" w:sz="0" w:space="0" w:color="auto"/>
                                        <w:bottom w:val="none" w:sz="0" w:space="0" w:color="auto"/>
                                        <w:right w:val="none" w:sz="0" w:space="0" w:color="auto"/>
                                      </w:divBdr>
                                      <w:divsChild>
                                        <w:div w:id="1657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161806">
      <w:bodyDiv w:val="1"/>
      <w:marLeft w:val="0"/>
      <w:marRight w:val="0"/>
      <w:marTop w:val="0"/>
      <w:marBottom w:val="0"/>
      <w:divBdr>
        <w:top w:val="none" w:sz="0" w:space="0" w:color="auto"/>
        <w:left w:val="none" w:sz="0" w:space="0" w:color="auto"/>
        <w:bottom w:val="none" w:sz="0" w:space="0" w:color="auto"/>
        <w:right w:val="none" w:sz="0" w:space="0" w:color="auto"/>
      </w:divBdr>
      <w:divsChild>
        <w:div w:id="1649086584">
          <w:marLeft w:val="0"/>
          <w:marRight w:val="0"/>
          <w:marTop w:val="0"/>
          <w:marBottom w:val="0"/>
          <w:divBdr>
            <w:top w:val="none" w:sz="0" w:space="0" w:color="auto"/>
            <w:left w:val="none" w:sz="0" w:space="0" w:color="auto"/>
            <w:bottom w:val="none" w:sz="0" w:space="0" w:color="auto"/>
            <w:right w:val="none" w:sz="0" w:space="0" w:color="auto"/>
          </w:divBdr>
          <w:divsChild>
            <w:div w:id="687565500">
              <w:marLeft w:val="0"/>
              <w:marRight w:val="0"/>
              <w:marTop w:val="0"/>
              <w:marBottom w:val="0"/>
              <w:divBdr>
                <w:top w:val="none" w:sz="0" w:space="0" w:color="auto"/>
                <w:left w:val="none" w:sz="0" w:space="0" w:color="auto"/>
                <w:bottom w:val="none" w:sz="0" w:space="0" w:color="auto"/>
                <w:right w:val="none" w:sz="0" w:space="0" w:color="auto"/>
              </w:divBdr>
              <w:divsChild>
                <w:div w:id="2097433596">
                  <w:marLeft w:val="0"/>
                  <w:marRight w:val="0"/>
                  <w:marTop w:val="0"/>
                  <w:marBottom w:val="0"/>
                  <w:divBdr>
                    <w:top w:val="none" w:sz="0" w:space="0" w:color="auto"/>
                    <w:left w:val="none" w:sz="0" w:space="0" w:color="auto"/>
                    <w:bottom w:val="none" w:sz="0" w:space="0" w:color="auto"/>
                    <w:right w:val="none" w:sz="0" w:space="0" w:color="auto"/>
                  </w:divBdr>
                  <w:divsChild>
                    <w:div w:id="1817453957">
                      <w:marLeft w:val="-150"/>
                      <w:marRight w:val="-150"/>
                      <w:marTop w:val="0"/>
                      <w:marBottom w:val="0"/>
                      <w:divBdr>
                        <w:top w:val="none" w:sz="0" w:space="0" w:color="auto"/>
                        <w:left w:val="none" w:sz="0" w:space="0" w:color="auto"/>
                        <w:bottom w:val="none" w:sz="0" w:space="0" w:color="auto"/>
                        <w:right w:val="none" w:sz="0" w:space="0" w:color="auto"/>
                      </w:divBdr>
                      <w:divsChild>
                        <w:div w:id="645401263">
                          <w:marLeft w:val="0"/>
                          <w:marRight w:val="0"/>
                          <w:marTop w:val="0"/>
                          <w:marBottom w:val="0"/>
                          <w:divBdr>
                            <w:top w:val="none" w:sz="0" w:space="0" w:color="auto"/>
                            <w:left w:val="none" w:sz="0" w:space="0" w:color="auto"/>
                            <w:bottom w:val="none" w:sz="0" w:space="0" w:color="auto"/>
                            <w:right w:val="none" w:sz="0" w:space="0" w:color="auto"/>
                          </w:divBdr>
                          <w:divsChild>
                            <w:div w:id="1860585558">
                              <w:marLeft w:val="0"/>
                              <w:marRight w:val="0"/>
                              <w:marTop w:val="0"/>
                              <w:marBottom w:val="0"/>
                              <w:divBdr>
                                <w:top w:val="none" w:sz="0" w:space="0" w:color="auto"/>
                                <w:left w:val="none" w:sz="0" w:space="0" w:color="auto"/>
                                <w:bottom w:val="none" w:sz="0" w:space="0" w:color="auto"/>
                                <w:right w:val="none" w:sz="0" w:space="0" w:color="auto"/>
                              </w:divBdr>
                              <w:divsChild>
                                <w:div w:id="245189280">
                                  <w:marLeft w:val="0"/>
                                  <w:marRight w:val="0"/>
                                  <w:marTop w:val="0"/>
                                  <w:marBottom w:val="300"/>
                                  <w:divBdr>
                                    <w:top w:val="none" w:sz="0" w:space="0" w:color="auto"/>
                                    <w:left w:val="none" w:sz="0" w:space="0" w:color="auto"/>
                                    <w:bottom w:val="none" w:sz="0" w:space="0" w:color="auto"/>
                                    <w:right w:val="none" w:sz="0" w:space="0" w:color="auto"/>
                                  </w:divBdr>
                                  <w:divsChild>
                                    <w:div w:id="591740052">
                                      <w:marLeft w:val="0"/>
                                      <w:marRight w:val="0"/>
                                      <w:marTop w:val="0"/>
                                      <w:marBottom w:val="0"/>
                                      <w:divBdr>
                                        <w:top w:val="none" w:sz="0" w:space="0" w:color="auto"/>
                                        <w:left w:val="none" w:sz="0" w:space="0" w:color="auto"/>
                                        <w:bottom w:val="none" w:sz="0" w:space="0" w:color="auto"/>
                                        <w:right w:val="none" w:sz="0" w:space="0" w:color="auto"/>
                                      </w:divBdr>
                                      <w:divsChild>
                                        <w:div w:id="1553496964">
                                          <w:marLeft w:val="0"/>
                                          <w:marRight w:val="0"/>
                                          <w:marTop w:val="0"/>
                                          <w:marBottom w:val="0"/>
                                          <w:divBdr>
                                            <w:top w:val="none" w:sz="0" w:space="0" w:color="auto"/>
                                            <w:left w:val="none" w:sz="0" w:space="0" w:color="auto"/>
                                            <w:bottom w:val="none" w:sz="0" w:space="0" w:color="auto"/>
                                            <w:right w:val="none" w:sz="0" w:space="0" w:color="auto"/>
                                          </w:divBdr>
                                          <w:divsChild>
                                            <w:div w:id="20146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726361">
      <w:bodyDiv w:val="1"/>
      <w:marLeft w:val="0"/>
      <w:marRight w:val="0"/>
      <w:marTop w:val="0"/>
      <w:marBottom w:val="0"/>
      <w:divBdr>
        <w:top w:val="none" w:sz="0" w:space="0" w:color="auto"/>
        <w:left w:val="none" w:sz="0" w:space="0" w:color="auto"/>
        <w:bottom w:val="none" w:sz="0" w:space="0" w:color="auto"/>
        <w:right w:val="none" w:sz="0" w:space="0" w:color="auto"/>
      </w:divBdr>
      <w:divsChild>
        <w:div w:id="1108693840">
          <w:marLeft w:val="0"/>
          <w:marRight w:val="0"/>
          <w:marTop w:val="0"/>
          <w:marBottom w:val="0"/>
          <w:divBdr>
            <w:top w:val="none" w:sz="0" w:space="0" w:color="auto"/>
            <w:left w:val="none" w:sz="0" w:space="0" w:color="auto"/>
            <w:bottom w:val="none" w:sz="0" w:space="0" w:color="auto"/>
            <w:right w:val="none" w:sz="0" w:space="0" w:color="auto"/>
          </w:divBdr>
          <w:divsChild>
            <w:div w:id="828835462">
              <w:marLeft w:val="0"/>
              <w:marRight w:val="0"/>
              <w:marTop w:val="100"/>
              <w:marBottom w:val="100"/>
              <w:divBdr>
                <w:top w:val="none" w:sz="0" w:space="0" w:color="auto"/>
                <w:left w:val="none" w:sz="0" w:space="0" w:color="auto"/>
                <w:bottom w:val="none" w:sz="0" w:space="0" w:color="auto"/>
                <w:right w:val="none" w:sz="0" w:space="0" w:color="auto"/>
              </w:divBdr>
              <w:divsChild>
                <w:div w:id="958223634">
                  <w:marLeft w:val="0"/>
                  <w:marRight w:val="0"/>
                  <w:marTop w:val="0"/>
                  <w:marBottom w:val="0"/>
                  <w:divBdr>
                    <w:top w:val="none" w:sz="0" w:space="0" w:color="auto"/>
                    <w:left w:val="none" w:sz="0" w:space="0" w:color="auto"/>
                    <w:bottom w:val="none" w:sz="0" w:space="0" w:color="auto"/>
                    <w:right w:val="none" w:sz="0" w:space="0" w:color="auto"/>
                  </w:divBdr>
                  <w:divsChild>
                    <w:div w:id="1845898978">
                      <w:marLeft w:val="0"/>
                      <w:marRight w:val="0"/>
                      <w:marTop w:val="0"/>
                      <w:marBottom w:val="0"/>
                      <w:divBdr>
                        <w:top w:val="none" w:sz="0" w:space="0" w:color="auto"/>
                        <w:left w:val="none" w:sz="0" w:space="0" w:color="auto"/>
                        <w:bottom w:val="none" w:sz="0" w:space="0" w:color="auto"/>
                        <w:right w:val="none" w:sz="0" w:space="0" w:color="auto"/>
                      </w:divBdr>
                      <w:divsChild>
                        <w:div w:id="1605578992">
                          <w:marLeft w:val="0"/>
                          <w:marRight w:val="0"/>
                          <w:marTop w:val="0"/>
                          <w:marBottom w:val="0"/>
                          <w:divBdr>
                            <w:top w:val="none" w:sz="0" w:space="0" w:color="auto"/>
                            <w:left w:val="none" w:sz="0" w:space="0" w:color="auto"/>
                            <w:bottom w:val="none" w:sz="0" w:space="0" w:color="auto"/>
                            <w:right w:val="none" w:sz="0" w:space="0" w:color="auto"/>
                          </w:divBdr>
                          <w:divsChild>
                            <w:div w:id="229272516">
                              <w:marLeft w:val="0"/>
                              <w:marRight w:val="0"/>
                              <w:marTop w:val="0"/>
                              <w:marBottom w:val="0"/>
                              <w:divBdr>
                                <w:top w:val="none" w:sz="0" w:space="0" w:color="auto"/>
                                <w:left w:val="none" w:sz="0" w:space="0" w:color="auto"/>
                                <w:bottom w:val="none" w:sz="0" w:space="0" w:color="auto"/>
                                <w:right w:val="none" w:sz="0" w:space="0" w:color="auto"/>
                              </w:divBdr>
                              <w:divsChild>
                                <w:div w:id="2020310392">
                                  <w:marLeft w:val="0"/>
                                  <w:marRight w:val="0"/>
                                  <w:marTop w:val="0"/>
                                  <w:marBottom w:val="0"/>
                                  <w:divBdr>
                                    <w:top w:val="none" w:sz="0" w:space="0" w:color="auto"/>
                                    <w:left w:val="none" w:sz="0" w:space="0" w:color="auto"/>
                                    <w:bottom w:val="none" w:sz="0" w:space="0" w:color="auto"/>
                                    <w:right w:val="none" w:sz="0" w:space="0" w:color="auto"/>
                                  </w:divBdr>
                                  <w:divsChild>
                                    <w:div w:id="1655799266">
                                      <w:marLeft w:val="0"/>
                                      <w:marRight w:val="0"/>
                                      <w:marTop w:val="0"/>
                                      <w:marBottom w:val="0"/>
                                      <w:divBdr>
                                        <w:top w:val="none" w:sz="0" w:space="0" w:color="auto"/>
                                        <w:left w:val="none" w:sz="0" w:space="0" w:color="auto"/>
                                        <w:bottom w:val="none" w:sz="0" w:space="0" w:color="auto"/>
                                        <w:right w:val="none" w:sz="0" w:space="0" w:color="auto"/>
                                      </w:divBdr>
                                      <w:divsChild>
                                        <w:div w:id="46894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3357634">
      <w:bodyDiv w:val="1"/>
      <w:marLeft w:val="0"/>
      <w:marRight w:val="0"/>
      <w:marTop w:val="0"/>
      <w:marBottom w:val="0"/>
      <w:divBdr>
        <w:top w:val="none" w:sz="0" w:space="0" w:color="auto"/>
        <w:left w:val="none" w:sz="0" w:space="0" w:color="auto"/>
        <w:bottom w:val="none" w:sz="0" w:space="0" w:color="auto"/>
        <w:right w:val="none" w:sz="0" w:space="0" w:color="auto"/>
      </w:divBdr>
    </w:div>
    <w:div w:id="1387948127">
      <w:bodyDiv w:val="1"/>
      <w:marLeft w:val="0"/>
      <w:marRight w:val="0"/>
      <w:marTop w:val="0"/>
      <w:marBottom w:val="0"/>
      <w:divBdr>
        <w:top w:val="none" w:sz="0" w:space="0" w:color="auto"/>
        <w:left w:val="none" w:sz="0" w:space="0" w:color="auto"/>
        <w:bottom w:val="none" w:sz="0" w:space="0" w:color="auto"/>
        <w:right w:val="none" w:sz="0" w:space="0" w:color="auto"/>
      </w:divBdr>
      <w:divsChild>
        <w:div w:id="1418285984">
          <w:marLeft w:val="0"/>
          <w:marRight w:val="0"/>
          <w:marTop w:val="0"/>
          <w:marBottom w:val="0"/>
          <w:divBdr>
            <w:top w:val="none" w:sz="0" w:space="0" w:color="auto"/>
            <w:left w:val="none" w:sz="0" w:space="0" w:color="auto"/>
            <w:bottom w:val="none" w:sz="0" w:space="0" w:color="auto"/>
            <w:right w:val="none" w:sz="0" w:space="0" w:color="auto"/>
          </w:divBdr>
          <w:divsChild>
            <w:div w:id="240872304">
              <w:marLeft w:val="0"/>
              <w:marRight w:val="0"/>
              <w:marTop w:val="100"/>
              <w:marBottom w:val="100"/>
              <w:divBdr>
                <w:top w:val="none" w:sz="0" w:space="0" w:color="auto"/>
                <w:left w:val="none" w:sz="0" w:space="0" w:color="auto"/>
                <w:bottom w:val="none" w:sz="0" w:space="0" w:color="auto"/>
                <w:right w:val="none" w:sz="0" w:space="0" w:color="auto"/>
              </w:divBdr>
              <w:divsChild>
                <w:div w:id="959148240">
                  <w:marLeft w:val="0"/>
                  <w:marRight w:val="0"/>
                  <w:marTop w:val="0"/>
                  <w:marBottom w:val="0"/>
                  <w:divBdr>
                    <w:top w:val="none" w:sz="0" w:space="0" w:color="auto"/>
                    <w:left w:val="none" w:sz="0" w:space="0" w:color="auto"/>
                    <w:bottom w:val="none" w:sz="0" w:space="0" w:color="auto"/>
                    <w:right w:val="none" w:sz="0" w:space="0" w:color="auto"/>
                  </w:divBdr>
                  <w:divsChild>
                    <w:div w:id="110901757">
                      <w:marLeft w:val="0"/>
                      <w:marRight w:val="0"/>
                      <w:marTop w:val="0"/>
                      <w:marBottom w:val="0"/>
                      <w:divBdr>
                        <w:top w:val="none" w:sz="0" w:space="0" w:color="auto"/>
                        <w:left w:val="none" w:sz="0" w:space="0" w:color="auto"/>
                        <w:bottom w:val="none" w:sz="0" w:space="0" w:color="auto"/>
                        <w:right w:val="none" w:sz="0" w:space="0" w:color="auto"/>
                      </w:divBdr>
                      <w:divsChild>
                        <w:div w:id="376978430">
                          <w:marLeft w:val="0"/>
                          <w:marRight w:val="0"/>
                          <w:marTop w:val="0"/>
                          <w:marBottom w:val="0"/>
                          <w:divBdr>
                            <w:top w:val="none" w:sz="0" w:space="0" w:color="auto"/>
                            <w:left w:val="none" w:sz="0" w:space="0" w:color="auto"/>
                            <w:bottom w:val="none" w:sz="0" w:space="0" w:color="auto"/>
                            <w:right w:val="none" w:sz="0" w:space="0" w:color="auto"/>
                          </w:divBdr>
                          <w:divsChild>
                            <w:div w:id="1368598858">
                              <w:marLeft w:val="0"/>
                              <w:marRight w:val="0"/>
                              <w:marTop w:val="0"/>
                              <w:marBottom w:val="0"/>
                              <w:divBdr>
                                <w:top w:val="none" w:sz="0" w:space="0" w:color="auto"/>
                                <w:left w:val="none" w:sz="0" w:space="0" w:color="auto"/>
                                <w:bottom w:val="none" w:sz="0" w:space="0" w:color="auto"/>
                                <w:right w:val="none" w:sz="0" w:space="0" w:color="auto"/>
                              </w:divBdr>
                              <w:divsChild>
                                <w:div w:id="1615944435">
                                  <w:marLeft w:val="0"/>
                                  <w:marRight w:val="0"/>
                                  <w:marTop w:val="0"/>
                                  <w:marBottom w:val="0"/>
                                  <w:divBdr>
                                    <w:top w:val="none" w:sz="0" w:space="0" w:color="auto"/>
                                    <w:left w:val="none" w:sz="0" w:space="0" w:color="auto"/>
                                    <w:bottom w:val="none" w:sz="0" w:space="0" w:color="auto"/>
                                    <w:right w:val="none" w:sz="0" w:space="0" w:color="auto"/>
                                  </w:divBdr>
                                  <w:divsChild>
                                    <w:div w:id="414713972">
                                      <w:marLeft w:val="0"/>
                                      <w:marRight w:val="0"/>
                                      <w:marTop w:val="0"/>
                                      <w:marBottom w:val="0"/>
                                      <w:divBdr>
                                        <w:top w:val="none" w:sz="0" w:space="0" w:color="auto"/>
                                        <w:left w:val="none" w:sz="0" w:space="0" w:color="auto"/>
                                        <w:bottom w:val="none" w:sz="0" w:space="0" w:color="auto"/>
                                        <w:right w:val="none" w:sz="0" w:space="0" w:color="auto"/>
                                      </w:divBdr>
                                      <w:divsChild>
                                        <w:div w:id="17013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1489455">
      <w:bodyDiv w:val="1"/>
      <w:marLeft w:val="0"/>
      <w:marRight w:val="0"/>
      <w:marTop w:val="0"/>
      <w:marBottom w:val="0"/>
      <w:divBdr>
        <w:top w:val="none" w:sz="0" w:space="0" w:color="auto"/>
        <w:left w:val="none" w:sz="0" w:space="0" w:color="auto"/>
        <w:bottom w:val="none" w:sz="0" w:space="0" w:color="auto"/>
        <w:right w:val="none" w:sz="0" w:space="0" w:color="auto"/>
      </w:divBdr>
    </w:div>
    <w:div w:id="1521159465">
      <w:bodyDiv w:val="1"/>
      <w:marLeft w:val="0"/>
      <w:marRight w:val="0"/>
      <w:marTop w:val="0"/>
      <w:marBottom w:val="0"/>
      <w:divBdr>
        <w:top w:val="none" w:sz="0" w:space="0" w:color="auto"/>
        <w:left w:val="none" w:sz="0" w:space="0" w:color="auto"/>
        <w:bottom w:val="none" w:sz="0" w:space="0" w:color="auto"/>
        <w:right w:val="none" w:sz="0" w:space="0" w:color="auto"/>
      </w:divBdr>
    </w:div>
    <w:div w:id="1591546688">
      <w:bodyDiv w:val="1"/>
      <w:marLeft w:val="390"/>
      <w:marRight w:val="390"/>
      <w:marTop w:val="0"/>
      <w:marBottom w:val="0"/>
      <w:divBdr>
        <w:top w:val="none" w:sz="0" w:space="0" w:color="auto"/>
        <w:left w:val="none" w:sz="0" w:space="0" w:color="auto"/>
        <w:bottom w:val="none" w:sz="0" w:space="0" w:color="auto"/>
        <w:right w:val="none" w:sz="0" w:space="0" w:color="auto"/>
      </w:divBdr>
    </w:div>
    <w:div w:id="1693729596">
      <w:bodyDiv w:val="1"/>
      <w:marLeft w:val="0"/>
      <w:marRight w:val="0"/>
      <w:marTop w:val="0"/>
      <w:marBottom w:val="0"/>
      <w:divBdr>
        <w:top w:val="none" w:sz="0" w:space="0" w:color="auto"/>
        <w:left w:val="none" w:sz="0" w:space="0" w:color="auto"/>
        <w:bottom w:val="none" w:sz="0" w:space="0" w:color="auto"/>
        <w:right w:val="none" w:sz="0" w:space="0" w:color="auto"/>
      </w:divBdr>
    </w:div>
    <w:div w:id="1708019486">
      <w:bodyDiv w:val="1"/>
      <w:marLeft w:val="0"/>
      <w:marRight w:val="0"/>
      <w:marTop w:val="0"/>
      <w:marBottom w:val="0"/>
      <w:divBdr>
        <w:top w:val="none" w:sz="0" w:space="0" w:color="auto"/>
        <w:left w:val="none" w:sz="0" w:space="0" w:color="auto"/>
        <w:bottom w:val="none" w:sz="0" w:space="0" w:color="auto"/>
        <w:right w:val="none" w:sz="0" w:space="0" w:color="auto"/>
      </w:divBdr>
    </w:div>
    <w:div w:id="1915238106">
      <w:bodyDiv w:val="1"/>
      <w:marLeft w:val="0"/>
      <w:marRight w:val="0"/>
      <w:marTop w:val="0"/>
      <w:marBottom w:val="0"/>
      <w:divBdr>
        <w:top w:val="none" w:sz="0" w:space="0" w:color="auto"/>
        <w:left w:val="none" w:sz="0" w:space="0" w:color="auto"/>
        <w:bottom w:val="none" w:sz="0" w:space="0" w:color="auto"/>
        <w:right w:val="none" w:sz="0" w:space="0" w:color="auto"/>
      </w:divBdr>
      <w:divsChild>
        <w:div w:id="63918902">
          <w:marLeft w:val="0"/>
          <w:marRight w:val="0"/>
          <w:marTop w:val="0"/>
          <w:marBottom w:val="0"/>
          <w:divBdr>
            <w:top w:val="none" w:sz="0" w:space="0" w:color="auto"/>
            <w:left w:val="none" w:sz="0" w:space="0" w:color="auto"/>
            <w:bottom w:val="none" w:sz="0" w:space="0" w:color="auto"/>
            <w:right w:val="none" w:sz="0" w:space="0" w:color="auto"/>
          </w:divBdr>
          <w:divsChild>
            <w:div w:id="2016180890">
              <w:marLeft w:val="0"/>
              <w:marRight w:val="0"/>
              <w:marTop w:val="100"/>
              <w:marBottom w:val="100"/>
              <w:divBdr>
                <w:top w:val="none" w:sz="0" w:space="0" w:color="auto"/>
                <w:left w:val="none" w:sz="0" w:space="0" w:color="auto"/>
                <w:bottom w:val="none" w:sz="0" w:space="0" w:color="auto"/>
                <w:right w:val="none" w:sz="0" w:space="0" w:color="auto"/>
              </w:divBdr>
              <w:divsChild>
                <w:div w:id="443157218">
                  <w:marLeft w:val="0"/>
                  <w:marRight w:val="0"/>
                  <w:marTop w:val="0"/>
                  <w:marBottom w:val="0"/>
                  <w:divBdr>
                    <w:top w:val="none" w:sz="0" w:space="0" w:color="auto"/>
                    <w:left w:val="none" w:sz="0" w:space="0" w:color="auto"/>
                    <w:bottom w:val="none" w:sz="0" w:space="0" w:color="auto"/>
                    <w:right w:val="none" w:sz="0" w:space="0" w:color="auto"/>
                  </w:divBdr>
                  <w:divsChild>
                    <w:div w:id="40831691">
                      <w:marLeft w:val="0"/>
                      <w:marRight w:val="0"/>
                      <w:marTop w:val="0"/>
                      <w:marBottom w:val="0"/>
                      <w:divBdr>
                        <w:top w:val="none" w:sz="0" w:space="0" w:color="auto"/>
                        <w:left w:val="none" w:sz="0" w:space="0" w:color="auto"/>
                        <w:bottom w:val="none" w:sz="0" w:space="0" w:color="auto"/>
                        <w:right w:val="none" w:sz="0" w:space="0" w:color="auto"/>
                      </w:divBdr>
                      <w:divsChild>
                        <w:div w:id="1301224009">
                          <w:marLeft w:val="0"/>
                          <w:marRight w:val="0"/>
                          <w:marTop w:val="0"/>
                          <w:marBottom w:val="0"/>
                          <w:divBdr>
                            <w:top w:val="none" w:sz="0" w:space="0" w:color="auto"/>
                            <w:left w:val="none" w:sz="0" w:space="0" w:color="auto"/>
                            <w:bottom w:val="none" w:sz="0" w:space="0" w:color="auto"/>
                            <w:right w:val="none" w:sz="0" w:space="0" w:color="auto"/>
                          </w:divBdr>
                          <w:divsChild>
                            <w:div w:id="1971203040">
                              <w:marLeft w:val="0"/>
                              <w:marRight w:val="0"/>
                              <w:marTop w:val="0"/>
                              <w:marBottom w:val="0"/>
                              <w:divBdr>
                                <w:top w:val="none" w:sz="0" w:space="0" w:color="auto"/>
                                <w:left w:val="none" w:sz="0" w:space="0" w:color="auto"/>
                                <w:bottom w:val="none" w:sz="0" w:space="0" w:color="auto"/>
                                <w:right w:val="none" w:sz="0" w:space="0" w:color="auto"/>
                              </w:divBdr>
                              <w:divsChild>
                                <w:div w:id="1063066299">
                                  <w:marLeft w:val="0"/>
                                  <w:marRight w:val="0"/>
                                  <w:marTop w:val="0"/>
                                  <w:marBottom w:val="0"/>
                                  <w:divBdr>
                                    <w:top w:val="none" w:sz="0" w:space="0" w:color="auto"/>
                                    <w:left w:val="none" w:sz="0" w:space="0" w:color="auto"/>
                                    <w:bottom w:val="none" w:sz="0" w:space="0" w:color="auto"/>
                                    <w:right w:val="none" w:sz="0" w:space="0" w:color="auto"/>
                                  </w:divBdr>
                                  <w:divsChild>
                                    <w:div w:id="161822358">
                                      <w:marLeft w:val="0"/>
                                      <w:marRight w:val="0"/>
                                      <w:marTop w:val="0"/>
                                      <w:marBottom w:val="0"/>
                                      <w:divBdr>
                                        <w:top w:val="none" w:sz="0" w:space="0" w:color="auto"/>
                                        <w:left w:val="none" w:sz="0" w:space="0" w:color="auto"/>
                                        <w:bottom w:val="none" w:sz="0" w:space="0" w:color="auto"/>
                                        <w:right w:val="none" w:sz="0" w:space="0" w:color="auto"/>
                                      </w:divBdr>
                                      <w:divsChild>
                                        <w:div w:id="19088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082832">
      <w:bodyDiv w:val="1"/>
      <w:marLeft w:val="390"/>
      <w:marRight w:val="390"/>
      <w:marTop w:val="0"/>
      <w:marBottom w:val="0"/>
      <w:divBdr>
        <w:top w:val="none" w:sz="0" w:space="0" w:color="auto"/>
        <w:left w:val="none" w:sz="0" w:space="0" w:color="auto"/>
        <w:bottom w:val="none" w:sz="0" w:space="0" w:color="auto"/>
        <w:right w:val="none" w:sz="0" w:space="0" w:color="auto"/>
      </w:divBdr>
      <w:divsChild>
        <w:div w:id="760487427">
          <w:marLeft w:val="0"/>
          <w:marRight w:val="0"/>
          <w:marTop w:val="0"/>
          <w:marBottom w:val="0"/>
          <w:divBdr>
            <w:top w:val="none" w:sz="0" w:space="0" w:color="auto"/>
            <w:left w:val="none" w:sz="0" w:space="0" w:color="auto"/>
            <w:bottom w:val="none" w:sz="0" w:space="0" w:color="auto"/>
            <w:right w:val="none" w:sz="0" w:space="0" w:color="auto"/>
          </w:divBdr>
          <w:divsChild>
            <w:div w:id="1265844059">
              <w:marLeft w:val="0"/>
              <w:marRight w:val="0"/>
              <w:marTop w:val="0"/>
              <w:marBottom w:val="0"/>
              <w:divBdr>
                <w:top w:val="none" w:sz="0" w:space="0" w:color="auto"/>
                <w:left w:val="none" w:sz="0" w:space="0" w:color="auto"/>
                <w:bottom w:val="none" w:sz="0" w:space="0" w:color="auto"/>
                <w:right w:val="none" w:sz="0" w:space="0" w:color="auto"/>
              </w:divBdr>
              <w:divsChild>
                <w:div w:id="1406606935">
                  <w:marLeft w:val="0"/>
                  <w:marRight w:val="0"/>
                  <w:marTop w:val="0"/>
                  <w:marBottom w:val="0"/>
                  <w:divBdr>
                    <w:top w:val="none" w:sz="0" w:space="0" w:color="auto"/>
                    <w:left w:val="none" w:sz="0" w:space="0" w:color="auto"/>
                    <w:bottom w:val="none" w:sz="0" w:space="0" w:color="auto"/>
                    <w:right w:val="none" w:sz="0" w:space="0" w:color="auto"/>
                  </w:divBdr>
                  <w:divsChild>
                    <w:div w:id="131946713">
                      <w:marLeft w:val="0"/>
                      <w:marRight w:val="0"/>
                      <w:marTop w:val="0"/>
                      <w:marBottom w:val="0"/>
                      <w:divBdr>
                        <w:top w:val="none" w:sz="0" w:space="0" w:color="auto"/>
                        <w:left w:val="none" w:sz="0" w:space="0" w:color="auto"/>
                        <w:bottom w:val="none" w:sz="0" w:space="0" w:color="auto"/>
                        <w:right w:val="none" w:sz="0" w:space="0" w:color="auto"/>
                      </w:divBdr>
                    </w:div>
                    <w:div w:id="537621936">
                      <w:marLeft w:val="0"/>
                      <w:marRight w:val="0"/>
                      <w:marTop w:val="0"/>
                      <w:marBottom w:val="0"/>
                      <w:divBdr>
                        <w:top w:val="none" w:sz="0" w:space="0" w:color="auto"/>
                        <w:left w:val="none" w:sz="0" w:space="0" w:color="auto"/>
                        <w:bottom w:val="none" w:sz="0" w:space="0" w:color="auto"/>
                        <w:right w:val="none" w:sz="0" w:space="0" w:color="auto"/>
                      </w:divBdr>
                    </w:div>
                    <w:div w:id="541746432">
                      <w:marLeft w:val="0"/>
                      <w:marRight w:val="0"/>
                      <w:marTop w:val="0"/>
                      <w:marBottom w:val="0"/>
                      <w:divBdr>
                        <w:top w:val="none" w:sz="0" w:space="0" w:color="auto"/>
                        <w:left w:val="none" w:sz="0" w:space="0" w:color="auto"/>
                        <w:bottom w:val="none" w:sz="0" w:space="0" w:color="auto"/>
                        <w:right w:val="none" w:sz="0" w:space="0" w:color="auto"/>
                      </w:divBdr>
                    </w:div>
                    <w:div w:id="1155024048">
                      <w:marLeft w:val="0"/>
                      <w:marRight w:val="0"/>
                      <w:marTop w:val="0"/>
                      <w:marBottom w:val="0"/>
                      <w:divBdr>
                        <w:top w:val="none" w:sz="0" w:space="0" w:color="auto"/>
                        <w:left w:val="none" w:sz="0" w:space="0" w:color="auto"/>
                        <w:bottom w:val="none" w:sz="0" w:space="0" w:color="auto"/>
                        <w:right w:val="none" w:sz="0" w:space="0" w:color="auto"/>
                      </w:divBdr>
                    </w:div>
                    <w:div w:id="1685983986">
                      <w:marLeft w:val="0"/>
                      <w:marRight w:val="0"/>
                      <w:marTop w:val="0"/>
                      <w:marBottom w:val="0"/>
                      <w:divBdr>
                        <w:top w:val="none" w:sz="0" w:space="0" w:color="auto"/>
                        <w:left w:val="none" w:sz="0" w:space="0" w:color="auto"/>
                        <w:bottom w:val="none" w:sz="0" w:space="0" w:color="auto"/>
                        <w:right w:val="none" w:sz="0" w:space="0" w:color="auto"/>
                      </w:divBdr>
                    </w:div>
                    <w:div w:id="784814592">
                      <w:marLeft w:val="0"/>
                      <w:marRight w:val="0"/>
                      <w:marTop w:val="0"/>
                      <w:marBottom w:val="0"/>
                      <w:divBdr>
                        <w:top w:val="none" w:sz="0" w:space="0" w:color="auto"/>
                        <w:left w:val="none" w:sz="0" w:space="0" w:color="auto"/>
                        <w:bottom w:val="none" w:sz="0" w:space="0" w:color="auto"/>
                        <w:right w:val="none" w:sz="0" w:space="0" w:color="auto"/>
                      </w:divBdr>
                    </w:div>
                    <w:div w:id="202474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481155">
      <w:bodyDiv w:val="1"/>
      <w:marLeft w:val="0"/>
      <w:marRight w:val="0"/>
      <w:marTop w:val="0"/>
      <w:marBottom w:val="0"/>
      <w:divBdr>
        <w:top w:val="none" w:sz="0" w:space="0" w:color="auto"/>
        <w:left w:val="none" w:sz="0" w:space="0" w:color="auto"/>
        <w:bottom w:val="none" w:sz="0" w:space="0" w:color="auto"/>
        <w:right w:val="none" w:sz="0" w:space="0" w:color="auto"/>
      </w:divBdr>
      <w:divsChild>
        <w:div w:id="771978128">
          <w:marLeft w:val="0"/>
          <w:marRight w:val="0"/>
          <w:marTop w:val="0"/>
          <w:marBottom w:val="0"/>
          <w:divBdr>
            <w:top w:val="none" w:sz="0" w:space="0" w:color="auto"/>
            <w:left w:val="none" w:sz="0" w:space="0" w:color="auto"/>
            <w:bottom w:val="none" w:sz="0" w:space="0" w:color="auto"/>
            <w:right w:val="none" w:sz="0" w:space="0" w:color="auto"/>
          </w:divBdr>
          <w:divsChild>
            <w:div w:id="1087531280">
              <w:marLeft w:val="0"/>
              <w:marRight w:val="0"/>
              <w:marTop w:val="100"/>
              <w:marBottom w:val="100"/>
              <w:divBdr>
                <w:top w:val="none" w:sz="0" w:space="0" w:color="auto"/>
                <w:left w:val="none" w:sz="0" w:space="0" w:color="auto"/>
                <w:bottom w:val="none" w:sz="0" w:space="0" w:color="auto"/>
                <w:right w:val="none" w:sz="0" w:space="0" w:color="auto"/>
              </w:divBdr>
              <w:divsChild>
                <w:div w:id="190076575">
                  <w:marLeft w:val="0"/>
                  <w:marRight w:val="0"/>
                  <w:marTop w:val="0"/>
                  <w:marBottom w:val="0"/>
                  <w:divBdr>
                    <w:top w:val="none" w:sz="0" w:space="0" w:color="auto"/>
                    <w:left w:val="none" w:sz="0" w:space="0" w:color="auto"/>
                    <w:bottom w:val="none" w:sz="0" w:space="0" w:color="auto"/>
                    <w:right w:val="none" w:sz="0" w:space="0" w:color="auto"/>
                  </w:divBdr>
                  <w:divsChild>
                    <w:div w:id="570891009">
                      <w:marLeft w:val="0"/>
                      <w:marRight w:val="0"/>
                      <w:marTop w:val="0"/>
                      <w:marBottom w:val="0"/>
                      <w:divBdr>
                        <w:top w:val="none" w:sz="0" w:space="0" w:color="auto"/>
                        <w:left w:val="none" w:sz="0" w:space="0" w:color="auto"/>
                        <w:bottom w:val="none" w:sz="0" w:space="0" w:color="auto"/>
                        <w:right w:val="none" w:sz="0" w:space="0" w:color="auto"/>
                      </w:divBdr>
                      <w:divsChild>
                        <w:div w:id="159925947">
                          <w:marLeft w:val="0"/>
                          <w:marRight w:val="0"/>
                          <w:marTop w:val="0"/>
                          <w:marBottom w:val="0"/>
                          <w:divBdr>
                            <w:top w:val="none" w:sz="0" w:space="0" w:color="auto"/>
                            <w:left w:val="none" w:sz="0" w:space="0" w:color="auto"/>
                            <w:bottom w:val="none" w:sz="0" w:space="0" w:color="auto"/>
                            <w:right w:val="none" w:sz="0" w:space="0" w:color="auto"/>
                          </w:divBdr>
                          <w:divsChild>
                            <w:div w:id="1813673749">
                              <w:marLeft w:val="0"/>
                              <w:marRight w:val="0"/>
                              <w:marTop w:val="0"/>
                              <w:marBottom w:val="0"/>
                              <w:divBdr>
                                <w:top w:val="none" w:sz="0" w:space="0" w:color="auto"/>
                                <w:left w:val="none" w:sz="0" w:space="0" w:color="auto"/>
                                <w:bottom w:val="none" w:sz="0" w:space="0" w:color="auto"/>
                                <w:right w:val="none" w:sz="0" w:space="0" w:color="auto"/>
                              </w:divBdr>
                              <w:divsChild>
                                <w:div w:id="354114159">
                                  <w:marLeft w:val="0"/>
                                  <w:marRight w:val="0"/>
                                  <w:marTop w:val="0"/>
                                  <w:marBottom w:val="0"/>
                                  <w:divBdr>
                                    <w:top w:val="none" w:sz="0" w:space="0" w:color="auto"/>
                                    <w:left w:val="none" w:sz="0" w:space="0" w:color="auto"/>
                                    <w:bottom w:val="none" w:sz="0" w:space="0" w:color="auto"/>
                                    <w:right w:val="none" w:sz="0" w:space="0" w:color="auto"/>
                                  </w:divBdr>
                                  <w:divsChild>
                                    <w:div w:id="1205412076">
                                      <w:marLeft w:val="0"/>
                                      <w:marRight w:val="0"/>
                                      <w:marTop w:val="0"/>
                                      <w:marBottom w:val="0"/>
                                      <w:divBdr>
                                        <w:top w:val="none" w:sz="0" w:space="0" w:color="auto"/>
                                        <w:left w:val="none" w:sz="0" w:space="0" w:color="auto"/>
                                        <w:bottom w:val="none" w:sz="0" w:space="0" w:color="auto"/>
                                        <w:right w:val="none" w:sz="0" w:space="0" w:color="auto"/>
                                      </w:divBdr>
                                      <w:divsChild>
                                        <w:div w:id="5422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959323">
      <w:bodyDiv w:val="1"/>
      <w:marLeft w:val="0"/>
      <w:marRight w:val="0"/>
      <w:marTop w:val="0"/>
      <w:marBottom w:val="0"/>
      <w:divBdr>
        <w:top w:val="none" w:sz="0" w:space="0" w:color="auto"/>
        <w:left w:val="none" w:sz="0" w:space="0" w:color="auto"/>
        <w:bottom w:val="none" w:sz="0" w:space="0" w:color="auto"/>
        <w:right w:val="none" w:sz="0" w:space="0" w:color="auto"/>
      </w:divBdr>
      <w:divsChild>
        <w:div w:id="89934713">
          <w:marLeft w:val="0"/>
          <w:marRight w:val="0"/>
          <w:marTop w:val="0"/>
          <w:marBottom w:val="0"/>
          <w:divBdr>
            <w:top w:val="none" w:sz="0" w:space="0" w:color="auto"/>
            <w:left w:val="none" w:sz="0" w:space="0" w:color="auto"/>
            <w:bottom w:val="none" w:sz="0" w:space="0" w:color="auto"/>
            <w:right w:val="none" w:sz="0" w:space="0" w:color="auto"/>
          </w:divBdr>
          <w:divsChild>
            <w:div w:id="1362320207">
              <w:marLeft w:val="0"/>
              <w:marRight w:val="0"/>
              <w:marTop w:val="100"/>
              <w:marBottom w:val="100"/>
              <w:divBdr>
                <w:top w:val="none" w:sz="0" w:space="0" w:color="auto"/>
                <w:left w:val="none" w:sz="0" w:space="0" w:color="auto"/>
                <w:bottom w:val="none" w:sz="0" w:space="0" w:color="auto"/>
                <w:right w:val="none" w:sz="0" w:space="0" w:color="auto"/>
              </w:divBdr>
              <w:divsChild>
                <w:div w:id="1354569645">
                  <w:marLeft w:val="0"/>
                  <w:marRight w:val="0"/>
                  <w:marTop w:val="0"/>
                  <w:marBottom w:val="0"/>
                  <w:divBdr>
                    <w:top w:val="none" w:sz="0" w:space="0" w:color="auto"/>
                    <w:left w:val="none" w:sz="0" w:space="0" w:color="auto"/>
                    <w:bottom w:val="none" w:sz="0" w:space="0" w:color="auto"/>
                    <w:right w:val="none" w:sz="0" w:space="0" w:color="auto"/>
                  </w:divBdr>
                  <w:divsChild>
                    <w:div w:id="1533109110">
                      <w:marLeft w:val="0"/>
                      <w:marRight w:val="0"/>
                      <w:marTop w:val="0"/>
                      <w:marBottom w:val="0"/>
                      <w:divBdr>
                        <w:top w:val="none" w:sz="0" w:space="0" w:color="auto"/>
                        <w:left w:val="none" w:sz="0" w:space="0" w:color="auto"/>
                        <w:bottom w:val="none" w:sz="0" w:space="0" w:color="auto"/>
                        <w:right w:val="none" w:sz="0" w:space="0" w:color="auto"/>
                      </w:divBdr>
                      <w:divsChild>
                        <w:div w:id="1212766010">
                          <w:marLeft w:val="0"/>
                          <w:marRight w:val="0"/>
                          <w:marTop w:val="0"/>
                          <w:marBottom w:val="0"/>
                          <w:divBdr>
                            <w:top w:val="none" w:sz="0" w:space="0" w:color="auto"/>
                            <w:left w:val="none" w:sz="0" w:space="0" w:color="auto"/>
                            <w:bottom w:val="none" w:sz="0" w:space="0" w:color="auto"/>
                            <w:right w:val="none" w:sz="0" w:space="0" w:color="auto"/>
                          </w:divBdr>
                          <w:divsChild>
                            <w:div w:id="980187246">
                              <w:marLeft w:val="0"/>
                              <w:marRight w:val="0"/>
                              <w:marTop w:val="0"/>
                              <w:marBottom w:val="0"/>
                              <w:divBdr>
                                <w:top w:val="none" w:sz="0" w:space="0" w:color="auto"/>
                                <w:left w:val="none" w:sz="0" w:space="0" w:color="auto"/>
                                <w:bottom w:val="none" w:sz="0" w:space="0" w:color="auto"/>
                                <w:right w:val="none" w:sz="0" w:space="0" w:color="auto"/>
                              </w:divBdr>
                              <w:divsChild>
                                <w:div w:id="662509755">
                                  <w:marLeft w:val="0"/>
                                  <w:marRight w:val="0"/>
                                  <w:marTop w:val="0"/>
                                  <w:marBottom w:val="0"/>
                                  <w:divBdr>
                                    <w:top w:val="none" w:sz="0" w:space="0" w:color="auto"/>
                                    <w:left w:val="none" w:sz="0" w:space="0" w:color="auto"/>
                                    <w:bottom w:val="none" w:sz="0" w:space="0" w:color="auto"/>
                                    <w:right w:val="none" w:sz="0" w:space="0" w:color="auto"/>
                                  </w:divBdr>
                                  <w:divsChild>
                                    <w:div w:id="1177117090">
                                      <w:marLeft w:val="0"/>
                                      <w:marRight w:val="0"/>
                                      <w:marTop w:val="0"/>
                                      <w:marBottom w:val="0"/>
                                      <w:divBdr>
                                        <w:top w:val="none" w:sz="0" w:space="0" w:color="auto"/>
                                        <w:left w:val="none" w:sz="0" w:space="0" w:color="auto"/>
                                        <w:bottom w:val="none" w:sz="0" w:space="0" w:color="auto"/>
                                        <w:right w:val="none" w:sz="0" w:space="0" w:color="auto"/>
                                      </w:divBdr>
                                      <w:divsChild>
                                        <w:div w:id="1280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169444">
      <w:bodyDiv w:val="1"/>
      <w:marLeft w:val="0"/>
      <w:marRight w:val="0"/>
      <w:marTop w:val="0"/>
      <w:marBottom w:val="0"/>
      <w:divBdr>
        <w:top w:val="none" w:sz="0" w:space="0" w:color="auto"/>
        <w:left w:val="none" w:sz="0" w:space="0" w:color="auto"/>
        <w:bottom w:val="none" w:sz="0" w:space="0" w:color="auto"/>
        <w:right w:val="none" w:sz="0" w:space="0" w:color="auto"/>
      </w:divBdr>
      <w:divsChild>
        <w:div w:id="1546480911">
          <w:marLeft w:val="0"/>
          <w:marRight w:val="0"/>
          <w:marTop w:val="0"/>
          <w:marBottom w:val="0"/>
          <w:divBdr>
            <w:top w:val="none" w:sz="0" w:space="0" w:color="auto"/>
            <w:left w:val="none" w:sz="0" w:space="0" w:color="auto"/>
            <w:bottom w:val="none" w:sz="0" w:space="0" w:color="auto"/>
            <w:right w:val="none" w:sz="0" w:space="0" w:color="auto"/>
          </w:divBdr>
          <w:divsChild>
            <w:div w:id="543175272">
              <w:marLeft w:val="0"/>
              <w:marRight w:val="0"/>
              <w:marTop w:val="100"/>
              <w:marBottom w:val="100"/>
              <w:divBdr>
                <w:top w:val="none" w:sz="0" w:space="0" w:color="auto"/>
                <w:left w:val="none" w:sz="0" w:space="0" w:color="auto"/>
                <w:bottom w:val="none" w:sz="0" w:space="0" w:color="auto"/>
                <w:right w:val="none" w:sz="0" w:space="0" w:color="auto"/>
              </w:divBdr>
              <w:divsChild>
                <w:div w:id="248005774">
                  <w:marLeft w:val="0"/>
                  <w:marRight w:val="0"/>
                  <w:marTop w:val="0"/>
                  <w:marBottom w:val="0"/>
                  <w:divBdr>
                    <w:top w:val="none" w:sz="0" w:space="0" w:color="auto"/>
                    <w:left w:val="none" w:sz="0" w:space="0" w:color="auto"/>
                    <w:bottom w:val="none" w:sz="0" w:space="0" w:color="auto"/>
                    <w:right w:val="none" w:sz="0" w:space="0" w:color="auto"/>
                  </w:divBdr>
                  <w:divsChild>
                    <w:div w:id="1090200552">
                      <w:marLeft w:val="0"/>
                      <w:marRight w:val="0"/>
                      <w:marTop w:val="0"/>
                      <w:marBottom w:val="0"/>
                      <w:divBdr>
                        <w:top w:val="none" w:sz="0" w:space="0" w:color="auto"/>
                        <w:left w:val="none" w:sz="0" w:space="0" w:color="auto"/>
                        <w:bottom w:val="none" w:sz="0" w:space="0" w:color="auto"/>
                        <w:right w:val="none" w:sz="0" w:space="0" w:color="auto"/>
                      </w:divBdr>
                      <w:divsChild>
                        <w:div w:id="1163931903">
                          <w:marLeft w:val="0"/>
                          <w:marRight w:val="0"/>
                          <w:marTop w:val="0"/>
                          <w:marBottom w:val="0"/>
                          <w:divBdr>
                            <w:top w:val="none" w:sz="0" w:space="0" w:color="auto"/>
                            <w:left w:val="none" w:sz="0" w:space="0" w:color="auto"/>
                            <w:bottom w:val="none" w:sz="0" w:space="0" w:color="auto"/>
                            <w:right w:val="none" w:sz="0" w:space="0" w:color="auto"/>
                          </w:divBdr>
                          <w:divsChild>
                            <w:div w:id="827476412">
                              <w:marLeft w:val="0"/>
                              <w:marRight w:val="0"/>
                              <w:marTop w:val="0"/>
                              <w:marBottom w:val="0"/>
                              <w:divBdr>
                                <w:top w:val="none" w:sz="0" w:space="0" w:color="auto"/>
                                <w:left w:val="none" w:sz="0" w:space="0" w:color="auto"/>
                                <w:bottom w:val="none" w:sz="0" w:space="0" w:color="auto"/>
                                <w:right w:val="none" w:sz="0" w:space="0" w:color="auto"/>
                              </w:divBdr>
                              <w:divsChild>
                                <w:div w:id="1459108549">
                                  <w:marLeft w:val="0"/>
                                  <w:marRight w:val="0"/>
                                  <w:marTop w:val="0"/>
                                  <w:marBottom w:val="0"/>
                                  <w:divBdr>
                                    <w:top w:val="none" w:sz="0" w:space="0" w:color="auto"/>
                                    <w:left w:val="none" w:sz="0" w:space="0" w:color="auto"/>
                                    <w:bottom w:val="none" w:sz="0" w:space="0" w:color="auto"/>
                                    <w:right w:val="none" w:sz="0" w:space="0" w:color="auto"/>
                                  </w:divBdr>
                                  <w:divsChild>
                                    <w:div w:id="1820144382">
                                      <w:marLeft w:val="0"/>
                                      <w:marRight w:val="0"/>
                                      <w:marTop w:val="0"/>
                                      <w:marBottom w:val="0"/>
                                      <w:divBdr>
                                        <w:top w:val="none" w:sz="0" w:space="0" w:color="auto"/>
                                        <w:left w:val="none" w:sz="0" w:space="0" w:color="auto"/>
                                        <w:bottom w:val="none" w:sz="0" w:space="0" w:color="auto"/>
                                        <w:right w:val="none" w:sz="0" w:space="0" w:color="auto"/>
                                      </w:divBdr>
                                      <w:divsChild>
                                        <w:div w:id="1476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061592">
      <w:bodyDiv w:val="1"/>
      <w:marLeft w:val="0"/>
      <w:marRight w:val="0"/>
      <w:marTop w:val="0"/>
      <w:marBottom w:val="0"/>
      <w:divBdr>
        <w:top w:val="none" w:sz="0" w:space="0" w:color="auto"/>
        <w:left w:val="none" w:sz="0" w:space="0" w:color="auto"/>
        <w:bottom w:val="none" w:sz="0" w:space="0" w:color="auto"/>
        <w:right w:val="none" w:sz="0" w:space="0" w:color="auto"/>
      </w:divBdr>
      <w:divsChild>
        <w:div w:id="1298492313">
          <w:marLeft w:val="0"/>
          <w:marRight w:val="0"/>
          <w:marTop w:val="0"/>
          <w:marBottom w:val="0"/>
          <w:divBdr>
            <w:top w:val="none" w:sz="0" w:space="0" w:color="auto"/>
            <w:left w:val="none" w:sz="0" w:space="0" w:color="auto"/>
            <w:bottom w:val="none" w:sz="0" w:space="0" w:color="auto"/>
            <w:right w:val="none" w:sz="0" w:space="0" w:color="auto"/>
          </w:divBdr>
          <w:divsChild>
            <w:div w:id="1662537">
              <w:marLeft w:val="0"/>
              <w:marRight w:val="0"/>
              <w:marTop w:val="100"/>
              <w:marBottom w:val="100"/>
              <w:divBdr>
                <w:top w:val="none" w:sz="0" w:space="0" w:color="auto"/>
                <w:left w:val="none" w:sz="0" w:space="0" w:color="auto"/>
                <w:bottom w:val="none" w:sz="0" w:space="0" w:color="auto"/>
                <w:right w:val="none" w:sz="0" w:space="0" w:color="auto"/>
              </w:divBdr>
              <w:divsChild>
                <w:div w:id="442770888">
                  <w:marLeft w:val="0"/>
                  <w:marRight w:val="0"/>
                  <w:marTop w:val="0"/>
                  <w:marBottom w:val="0"/>
                  <w:divBdr>
                    <w:top w:val="none" w:sz="0" w:space="0" w:color="auto"/>
                    <w:left w:val="none" w:sz="0" w:space="0" w:color="auto"/>
                    <w:bottom w:val="none" w:sz="0" w:space="0" w:color="auto"/>
                    <w:right w:val="none" w:sz="0" w:space="0" w:color="auto"/>
                  </w:divBdr>
                  <w:divsChild>
                    <w:div w:id="570651703">
                      <w:marLeft w:val="0"/>
                      <w:marRight w:val="0"/>
                      <w:marTop w:val="0"/>
                      <w:marBottom w:val="0"/>
                      <w:divBdr>
                        <w:top w:val="none" w:sz="0" w:space="0" w:color="auto"/>
                        <w:left w:val="none" w:sz="0" w:space="0" w:color="auto"/>
                        <w:bottom w:val="none" w:sz="0" w:space="0" w:color="auto"/>
                        <w:right w:val="none" w:sz="0" w:space="0" w:color="auto"/>
                      </w:divBdr>
                      <w:divsChild>
                        <w:div w:id="1300068138">
                          <w:marLeft w:val="0"/>
                          <w:marRight w:val="0"/>
                          <w:marTop w:val="0"/>
                          <w:marBottom w:val="0"/>
                          <w:divBdr>
                            <w:top w:val="none" w:sz="0" w:space="0" w:color="auto"/>
                            <w:left w:val="none" w:sz="0" w:space="0" w:color="auto"/>
                            <w:bottom w:val="none" w:sz="0" w:space="0" w:color="auto"/>
                            <w:right w:val="none" w:sz="0" w:space="0" w:color="auto"/>
                          </w:divBdr>
                          <w:divsChild>
                            <w:div w:id="1411657800">
                              <w:marLeft w:val="0"/>
                              <w:marRight w:val="0"/>
                              <w:marTop w:val="0"/>
                              <w:marBottom w:val="0"/>
                              <w:divBdr>
                                <w:top w:val="none" w:sz="0" w:space="0" w:color="auto"/>
                                <w:left w:val="none" w:sz="0" w:space="0" w:color="auto"/>
                                <w:bottom w:val="none" w:sz="0" w:space="0" w:color="auto"/>
                                <w:right w:val="none" w:sz="0" w:space="0" w:color="auto"/>
                              </w:divBdr>
                              <w:divsChild>
                                <w:div w:id="263617994">
                                  <w:marLeft w:val="0"/>
                                  <w:marRight w:val="0"/>
                                  <w:marTop w:val="0"/>
                                  <w:marBottom w:val="0"/>
                                  <w:divBdr>
                                    <w:top w:val="none" w:sz="0" w:space="0" w:color="auto"/>
                                    <w:left w:val="none" w:sz="0" w:space="0" w:color="auto"/>
                                    <w:bottom w:val="none" w:sz="0" w:space="0" w:color="auto"/>
                                    <w:right w:val="none" w:sz="0" w:space="0" w:color="auto"/>
                                  </w:divBdr>
                                  <w:divsChild>
                                    <w:div w:id="1091464026">
                                      <w:marLeft w:val="0"/>
                                      <w:marRight w:val="0"/>
                                      <w:marTop w:val="0"/>
                                      <w:marBottom w:val="0"/>
                                      <w:divBdr>
                                        <w:top w:val="none" w:sz="0" w:space="0" w:color="auto"/>
                                        <w:left w:val="none" w:sz="0" w:space="0" w:color="auto"/>
                                        <w:bottom w:val="none" w:sz="0" w:space="0" w:color="auto"/>
                                        <w:right w:val="none" w:sz="0" w:space="0" w:color="auto"/>
                                      </w:divBdr>
                                      <w:divsChild>
                                        <w:div w:id="154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148314">
      <w:bodyDiv w:val="1"/>
      <w:marLeft w:val="0"/>
      <w:marRight w:val="0"/>
      <w:marTop w:val="0"/>
      <w:marBottom w:val="0"/>
      <w:divBdr>
        <w:top w:val="none" w:sz="0" w:space="0" w:color="auto"/>
        <w:left w:val="none" w:sz="0" w:space="0" w:color="auto"/>
        <w:bottom w:val="none" w:sz="0" w:space="0" w:color="auto"/>
        <w:right w:val="none" w:sz="0" w:space="0" w:color="auto"/>
      </w:divBdr>
      <w:divsChild>
        <w:div w:id="1137066449">
          <w:marLeft w:val="0"/>
          <w:marRight w:val="0"/>
          <w:marTop w:val="0"/>
          <w:marBottom w:val="0"/>
          <w:divBdr>
            <w:top w:val="none" w:sz="0" w:space="0" w:color="auto"/>
            <w:left w:val="none" w:sz="0" w:space="0" w:color="auto"/>
            <w:bottom w:val="none" w:sz="0" w:space="0" w:color="auto"/>
            <w:right w:val="none" w:sz="0" w:space="0" w:color="auto"/>
          </w:divBdr>
          <w:divsChild>
            <w:div w:id="1392777453">
              <w:marLeft w:val="0"/>
              <w:marRight w:val="0"/>
              <w:marTop w:val="100"/>
              <w:marBottom w:val="100"/>
              <w:divBdr>
                <w:top w:val="none" w:sz="0" w:space="0" w:color="auto"/>
                <w:left w:val="none" w:sz="0" w:space="0" w:color="auto"/>
                <w:bottom w:val="none" w:sz="0" w:space="0" w:color="auto"/>
                <w:right w:val="none" w:sz="0" w:space="0" w:color="auto"/>
              </w:divBdr>
              <w:divsChild>
                <w:div w:id="1517690754">
                  <w:marLeft w:val="0"/>
                  <w:marRight w:val="0"/>
                  <w:marTop w:val="0"/>
                  <w:marBottom w:val="0"/>
                  <w:divBdr>
                    <w:top w:val="none" w:sz="0" w:space="0" w:color="auto"/>
                    <w:left w:val="none" w:sz="0" w:space="0" w:color="auto"/>
                    <w:bottom w:val="none" w:sz="0" w:space="0" w:color="auto"/>
                    <w:right w:val="none" w:sz="0" w:space="0" w:color="auto"/>
                  </w:divBdr>
                  <w:divsChild>
                    <w:div w:id="1622224057">
                      <w:marLeft w:val="0"/>
                      <w:marRight w:val="0"/>
                      <w:marTop w:val="0"/>
                      <w:marBottom w:val="0"/>
                      <w:divBdr>
                        <w:top w:val="none" w:sz="0" w:space="0" w:color="auto"/>
                        <w:left w:val="none" w:sz="0" w:space="0" w:color="auto"/>
                        <w:bottom w:val="none" w:sz="0" w:space="0" w:color="auto"/>
                        <w:right w:val="none" w:sz="0" w:space="0" w:color="auto"/>
                      </w:divBdr>
                      <w:divsChild>
                        <w:div w:id="1197505821">
                          <w:marLeft w:val="0"/>
                          <w:marRight w:val="0"/>
                          <w:marTop w:val="0"/>
                          <w:marBottom w:val="0"/>
                          <w:divBdr>
                            <w:top w:val="none" w:sz="0" w:space="0" w:color="auto"/>
                            <w:left w:val="none" w:sz="0" w:space="0" w:color="auto"/>
                            <w:bottom w:val="none" w:sz="0" w:space="0" w:color="auto"/>
                            <w:right w:val="none" w:sz="0" w:space="0" w:color="auto"/>
                          </w:divBdr>
                          <w:divsChild>
                            <w:div w:id="843860969">
                              <w:marLeft w:val="0"/>
                              <w:marRight w:val="0"/>
                              <w:marTop w:val="0"/>
                              <w:marBottom w:val="0"/>
                              <w:divBdr>
                                <w:top w:val="none" w:sz="0" w:space="0" w:color="auto"/>
                                <w:left w:val="none" w:sz="0" w:space="0" w:color="auto"/>
                                <w:bottom w:val="none" w:sz="0" w:space="0" w:color="auto"/>
                                <w:right w:val="none" w:sz="0" w:space="0" w:color="auto"/>
                              </w:divBdr>
                              <w:divsChild>
                                <w:div w:id="53310520">
                                  <w:marLeft w:val="0"/>
                                  <w:marRight w:val="0"/>
                                  <w:marTop w:val="0"/>
                                  <w:marBottom w:val="0"/>
                                  <w:divBdr>
                                    <w:top w:val="none" w:sz="0" w:space="0" w:color="auto"/>
                                    <w:left w:val="none" w:sz="0" w:space="0" w:color="auto"/>
                                    <w:bottom w:val="none" w:sz="0" w:space="0" w:color="auto"/>
                                    <w:right w:val="none" w:sz="0" w:space="0" w:color="auto"/>
                                  </w:divBdr>
                                  <w:divsChild>
                                    <w:div w:id="687949455">
                                      <w:marLeft w:val="0"/>
                                      <w:marRight w:val="0"/>
                                      <w:marTop w:val="0"/>
                                      <w:marBottom w:val="0"/>
                                      <w:divBdr>
                                        <w:top w:val="none" w:sz="0" w:space="0" w:color="auto"/>
                                        <w:left w:val="none" w:sz="0" w:space="0" w:color="auto"/>
                                        <w:bottom w:val="none" w:sz="0" w:space="0" w:color="auto"/>
                                        <w:right w:val="none" w:sz="0" w:space="0" w:color="auto"/>
                                      </w:divBdr>
                                      <w:divsChild>
                                        <w:div w:id="133846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97319">
      <w:bodyDiv w:val="1"/>
      <w:marLeft w:val="0"/>
      <w:marRight w:val="0"/>
      <w:marTop w:val="0"/>
      <w:marBottom w:val="0"/>
      <w:divBdr>
        <w:top w:val="none" w:sz="0" w:space="0" w:color="auto"/>
        <w:left w:val="none" w:sz="0" w:space="0" w:color="auto"/>
        <w:bottom w:val="none" w:sz="0" w:space="0" w:color="auto"/>
        <w:right w:val="none" w:sz="0" w:space="0" w:color="auto"/>
      </w:divBdr>
    </w:div>
    <w:div w:id="2041972694">
      <w:bodyDiv w:val="1"/>
      <w:marLeft w:val="0"/>
      <w:marRight w:val="0"/>
      <w:marTop w:val="0"/>
      <w:marBottom w:val="0"/>
      <w:divBdr>
        <w:top w:val="none" w:sz="0" w:space="0" w:color="auto"/>
        <w:left w:val="none" w:sz="0" w:space="0" w:color="auto"/>
        <w:bottom w:val="none" w:sz="0" w:space="0" w:color="auto"/>
        <w:right w:val="none" w:sz="0" w:space="0" w:color="auto"/>
      </w:divBdr>
    </w:div>
    <w:div w:id="2100984474">
      <w:bodyDiv w:val="1"/>
      <w:marLeft w:val="0"/>
      <w:marRight w:val="0"/>
      <w:marTop w:val="0"/>
      <w:marBottom w:val="0"/>
      <w:divBdr>
        <w:top w:val="none" w:sz="0" w:space="0" w:color="auto"/>
        <w:left w:val="none" w:sz="0" w:space="0" w:color="auto"/>
        <w:bottom w:val="none" w:sz="0" w:space="0" w:color="auto"/>
        <w:right w:val="none" w:sz="0" w:space="0" w:color="auto"/>
      </w:divBdr>
      <w:divsChild>
        <w:div w:id="787890577">
          <w:marLeft w:val="0"/>
          <w:marRight w:val="0"/>
          <w:marTop w:val="0"/>
          <w:marBottom w:val="0"/>
          <w:divBdr>
            <w:top w:val="none" w:sz="0" w:space="0" w:color="auto"/>
            <w:left w:val="none" w:sz="0" w:space="0" w:color="auto"/>
            <w:bottom w:val="none" w:sz="0" w:space="0" w:color="auto"/>
            <w:right w:val="none" w:sz="0" w:space="0" w:color="auto"/>
          </w:divBdr>
          <w:divsChild>
            <w:div w:id="926811091">
              <w:marLeft w:val="0"/>
              <w:marRight w:val="0"/>
              <w:marTop w:val="100"/>
              <w:marBottom w:val="100"/>
              <w:divBdr>
                <w:top w:val="none" w:sz="0" w:space="0" w:color="auto"/>
                <w:left w:val="none" w:sz="0" w:space="0" w:color="auto"/>
                <w:bottom w:val="none" w:sz="0" w:space="0" w:color="auto"/>
                <w:right w:val="none" w:sz="0" w:space="0" w:color="auto"/>
              </w:divBdr>
              <w:divsChild>
                <w:div w:id="1003507919">
                  <w:marLeft w:val="0"/>
                  <w:marRight w:val="0"/>
                  <w:marTop w:val="0"/>
                  <w:marBottom w:val="0"/>
                  <w:divBdr>
                    <w:top w:val="none" w:sz="0" w:space="0" w:color="auto"/>
                    <w:left w:val="none" w:sz="0" w:space="0" w:color="auto"/>
                    <w:bottom w:val="none" w:sz="0" w:space="0" w:color="auto"/>
                    <w:right w:val="none" w:sz="0" w:space="0" w:color="auto"/>
                  </w:divBdr>
                  <w:divsChild>
                    <w:div w:id="448625404">
                      <w:marLeft w:val="0"/>
                      <w:marRight w:val="0"/>
                      <w:marTop w:val="0"/>
                      <w:marBottom w:val="0"/>
                      <w:divBdr>
                        <w:top w:val="none" w:sz="0" w:space="0" w:color="auto"/>
                        <w:left w:val="none" w:sz="0" w:space="0" w:color="auto"/>
                        <w:bottom w:val="none" w:sz="0" w:space="0" w:color="auto"/>
                        <w:right w:val="none" w:sz="0" w:space="0" w:color="auto"/>
                      </w:divBdr>
                      <w:divsChild>
                        <w:div w:id="1686394813">
                          <w:marLeft w:val="0"/>
                          <w:marRight w:val="0"/>
                          <w:marTop w:val="0"/>
                          <w:marBottom w:val="0"/>
                          <w:divBdr>
                            <w:top w:val="none" w:sz="0" w:space="0" w:color="auto"/>
                            <w:left w:val="none" w:sz="0" w:space="0" w:color="auto"/>
                            <w:bottom w:val="none" w:sz="0" w:space="0" w:color="auto"/>
                            <w:right w:val="none" w:sz="0" w:space="0" w:color="auto"/>
                          </w:divBdr>
                          <w:divsChild>
                            <w:div w:id="1339115221">
                              <w:marLeft w:val="0"/>
                              <w:marRight w:val="0"/>
                              <w:marTop w:val="0"/>
                              <w:marBottom w:val="0"/>
                              <w:divBdr>
                                <w:top w:val="none" w:sz="0" w:space="0" w:color="auto"/>
                                <w:left w:val="none" w:sz="0" w:space="0" w:color="auto"/>
                                <w:bottom w:val="none" w:sz="0" w:space="0" w:color="auto"/>
                                <w:right w:val="none" w:sz="0" w:space="0" w:color="auto"/>
                              </w:divBdr>
                              <w:divsChild>
                                <w:div w:id="2019195191">
                                  <w:marLeft w:val="0"/>
                                  <w:marRight w:val="0"/>
                                  <w:marTop w:val="0"/>
                                  <w:marBottom w:val="0"/>
                                  <w:divBdr>
                                    <w:top w:val="none" w:sz="0" w:space="0" w:color="auto"/>
                                    <w:left w:val="none" w:sz="0" w:space="0" w:color="auto"/>
                                    <w:bottom w:val="none" w:sz="0" w:space="0" w:color="auto"/>
                                    <w:right w:val="none" w:sz="0" w:space="0" w:color="auto"/>
                                  </w:divBdr>
                                  <w:divsChild>
                                    <w:div w:id="614362590">
                                      <w:marLeft w:val="0"/>
                                      <w:marRight w:val="0"/>
                                      <w:marTop w:val="0"/>
                                      <w:marBottom w:val="0"/>
                                      <w:divBdr>
                                        <w:top w:val="none" w:sz="0" w:space="0" w:color="auto"/>
                                        <w:left w:val="none" w:sz="0" w:space="0" w:color="auto"/>
                                        <w:bottom w:val="none" w:sz="0" w:space="0" w:color="auto"/>
                                        <w:right w:val="none" w:sz="0" w:space="0" w:color="auto"/>
                                      </w:divBdr>
                                      <w:divsChild>
                                        <w:div w:id="95351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18" Type="http://schemas.openxmlformats.org/officeDocument/2006/relationships/hyperlink" Target="http://www.uradni-list.si/1/objava.jsp?sop=2013-01-3676" TargetMode="External"/><Relationship Id="rId26" Type="http://schemas.openxmlformats.org/officeDocument/2006/relationships/hyperlink" Target="http://www.uradni-list.si/1/objava.jsp?sop=2018-01-0544" TargetMode="External"/><Relationship Id="rId39" Type="http://schemas.openxmlformats.org/officeDocument/2006/relationships/hyperlink" Target="mailto:e-uprava.admin@gov.si" TargetMode="External"/><Relationship Id="rId3" Type="http://schemas.openxmlformats.org/officeDocument/2006/relationships/customXml" Target="../customXml/item3.xml"/><Relationship Id="rId21" Type="http://schemas.openxmlformats.org/officeDocument/2006/relationships/hyperlink" Target="http://www.uradni-list.si/1/objava.jsp?sop=2014-01-1619" TargetMode="External"/><Relationship Id="rId34" Type="http://schemas.openxmlformats.org/officeDocument/2006/relationships/image" Target="media/image7.emf"/><Relationship Id="rId42" Type="http://schemas.openxmlformats.org/officeDocument/2006/relationships/fontTable" Target="fontTable.xml"/><Relationship Id="rId47" Type="http://schemas.microsoft.com/office/2011/relationships/people" Target="peop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uradni-list.si/1/objava.jsp?sop=2012-01-3643" TargetMode="External"/><Relationship Id="rId25" Type="http://schemas.openxmlformats.org/officeDocument/2006/relationships/hyperlink" Target="http://www.uradni-list.si/1/objava.jsp?sop=2017-01-3269" TargetMode="External"/><Relationship Id="rId33" Type="http://schemas.openxmlformats.org/officeDocument/2006/relationships/image" Target="media/image6.emf"/><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uradni-list.si/1/objava.jsp?sop=2012-01-1402" TargetMode="External"/><Relationship Id="rId20" Type="http://schemas.openxmlformats.org/officeDocument/2006/relationships/hyperlink" Target="http://www.uradni-list.si/1/objava.jsp?sop=2014-01-0961" TargetMode="External"/><Relationship Id="rId29" Type="http://schemas.openxmlformats.org/officeDocument/2006/relationships/image" Target="media/image4.emf"/><Relationship Id="rId41" Type="http://schemas.openxmlformats.org/officeDocument/2006/relationships/hyperlink" Target="mailto:e-uprava.admin@gov.si"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www.uradni-list.si/1/objava.jsp?sop=2016-01-2685" TargetMode="External"/><Relationship Id="rId32" Type="http://schemas.openxmlformats.org/officeDocument/2006/relationships/hyperlink" Target="mailto:clo.durs@gov.si" TargetMode="External"/><Relationship Id="rId37" Type="http://schemas.openxmlformats.org/officeDocument/2006/relationships/header" Target="header1.xml"/><Relationship Id="rId40" Type="http://schemas.openxmlformats.org/officeDocument/2006/relationships/hyperlink" Target="mailto:e-uprava.admin@gov.si" TargetMode="External"/><Relationship Id="rId5" Type="http://schemas.openxmlformats.org/officeDocument/2006/relationships/customXml" Target="../customXml/item5.xml"/><Relationship Id="rId15" Type="http://schemas.openxmlformats.org/officeDocument/2006/relationships/hyperlink" Target="http://www.uradni-list.si/1/objava.jsp?sop=2011-01-0553" TargetMode="External"/><Relationship Id="rId23" Type="http://schemas.openxmlformats.org/officeDocument/2006/relationships/hyperlink" Target="http://www.uradni-list.si/1/objava.jsp?sop=2015-01-3571" TargetMode="External"/><Relationship Id="rId28" Type="http://schemas.openxmlformats.org/officeDocument/2006/relationships/image" Target="media/image3.emf"/><Relationship Id="rId36" Type="http://schemas.openxmlformats.org/officeDocument/2006/relationships/image" Target="media/image9.emf"/><Relationship Id="rId10" Type="http://schemas.openxmlformats.org/officeDocument/2006/relationships/webSettings" Target="webSettings.xml"/><Relationship Id="rId19" Type="http://schemas.openxmlformats.org/officeDocument/2006/relationships/hyperlink" Target="http://www.uradni-list.si/1/objava.jsp?sop=2013-01-4127" TargetMode="External"/><Relationship Id="rId31" Type="http://schemas.openxmlformats.org/officeDocument/2006/relationships/hyperlink" Target="http://ec.europa.eu/taxation_customs/taxation/vat/traders/vat_number/index_en.htm"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e-uprava.admin@gov.si" TargetMode="External"/><Relationship Id="rId22" Type="http://schemas.openxmlformats.org/officeDocument/2006/relationships/hyperlink" Target="http://www.uradni-list.si/1/objava.jsp?sop=2014-01-3647" TargetMode="External"/><Relationship Id="rId27" Type="http://schemas.openxmlformats.org/officeDocument/2006/relationships/image" Target="media/image2.emf"/><Relationship Id="rId30" Type="http://schemas.openxmlformats.org/officeDocument/2006/relationships/image" Target="media/image5.emf"/><Relationship Id="rId35" Type="http://schemas.openxmlformats.org/officeDocument/2006/relationships/image" Target="media/image8.emf"/><Relationship Id="rId43"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YPDRX2FCMFN4-31-1144</_dlc_DocId>
    <_dlc_DocIdUrl xmlns="45d885e1-f2d7-4ffc-80f5-e7c266c6408c">
      <Url>https://iportal.mf.si/podrocja/davkicarine/Dokumenti_skupni_rabi_DSDCJP/_layouts/15/DocIdRedir.aspx?ID=YPDRX2FCMFN4-31-1144</Url>
      <Description>YPDRX2FCMFN4-31-1144</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A5BBAF-550E-4644-9E1B-D30E10E44963}">
  <ds:schemaRefs>
    <ds:schemaRef ds:uri="http://schemas.microsoft.com/sharepoint/events"/>
  </ds:schemaRefs>
</ds:datastoreItem>
</file>

<file path=customXml/itemProps2.xml><?xml version="1.0" encoding="utf-8"?>
<ds:datastoreItem xmlns:ds="http://schemas.openxmlformats.org/officeDocument/2006/customXml" ds:itemID="{559ACE74-9CFD-4E26-B5A4-3B12984E1224}">
  <ds:schemaRefs>
    <ds:schemaRef ds:uri="http://purl.org/dc/terms/"/>
    <ds:schemaRef ds:uri="http://schemas.microsoft.com/office/2006/metadata/properties"/>
    <ds:schemaRef ds:uri="http://www.w3.org/XML/1998/namespace"/>
    <ds:schemaRef ds:uri="http://schemas.microsoft.com/office/infopath/2007/PartnerControls"/>
    <ds:schemaRef ds:uri="http://purl.org/dc/elements/1.1/"/>
    <ds:schemaRef ds:uri="http://purl.org/dc/dcmitype/"/>
    <ds:schemaRef ds:uri="http://schemas.microsoft.com/office/2006/documentManagement/types"/>
    <ds:schemaRef ds:uri="http://schemas.openxmlformats.org/package/2006/metadata/core-properties"/>
    <ds:schemaRef ds:uri="45d885e1-f2d7-4ffc-80f5-e7c266c6408c"/>
  </ds:schemaRefs>
</ds:datastoreItem>
</file>

<file path=customXml/itemProps3.xml><?xml version="1.0" encoding="utf-8"?>
<ds:datastoreItem xmlns:ds="http://schemas.openxmlformats.org/officeDocument/2006/customXml" ds:itemID="{463AA85E-23FF-4386-8618-6F75CB4F18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C446EBA-BDC2-4E0F-80BD-065E0CC7299C}">
  <ds:schemaRefs>
    <ds:schemaRef ds:uri="http://schemas.microsoft.com/sharepoint/v3/contenttype/forms"/>
  </ds:schemaRefs>
</ds:datastoreItem>
</file>

<file path=customXml/itemProps5.xml><?xml version="1.0" encoding="utf-8"?>
<ds:datastoreItem xmlns:ds="http://schemas.openxmlformats.org/officeDocument/2006/customXml" ds:itemID="{19FE42F8-B794-4104-B0B2-4E3BD815F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32952</Words>
  <Characters>187831</Characters>
  <Application>Microsoft Office Word</Application>
  <DocSecurity>0</DocSecurity>
  <Lines>1565</Lines>
  <Paragraphs>440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220343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Mateja.Vranicar@mf-rs.si</dc:creator>
  <cp:lastModifiedBy>LVidergar</cp:lastModifiedBy>
  <cp:revision>4</cp:revision>
  <cp:lastPrinted>2019-05-22T14:01:00Z</cp:lastPrinted>
  <dcterms:created xsi:type="dcterms:W3CDTF">2019-06-06T10:51:00Z</dcterms:created>
  <dcterms:modified xsi:type="dcterms:W3CDTF">2019-06-06T10:52:00Z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ItemGuid">
    <vt:lpwstr>3ba18c3a-5620-47cf-9b0c-e795e47eb22a</vt:lpwstr>
  </property>
</Properties>
</file>