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6A58" w:rsidRDefault="00E46A58" w:rsidP="00241AE5">
      <w:pPr>
        <w:pStyle w:val="Naslovpredpisa"/>
        <w:spacing w:before="0" w:after="0" w:line="260" w:lineRule="exact"/>
        <w:jc w:val="both"/>
        <w:rPr>
          <w:sz w:val="20"/>
          <w:szCs w:val="20"/>
        </w:rPr>
      </w:pPr>
      <w:r>
        <w:rPr>
          <w:sz w:val="20"/>
          <w:szCs w:val="20"/>
        </w:rPr>
        <w:t>PRILOGA:</w:t>
      </w:r>
    </w:p>
    <w:p w:rsidR="00E46A58" w:rsidRDefault="00E46A58" w:rsidP="00241AE5">
      <w:pPr>
        <w:pStyle w:val="Naslovpredpisa"/>
        <w:spacing w:before="0" w:after="0" w:line="260" w:lineRule="exact"/>
        <w:jc w:val="both"/>
        <w:rPr>
          <w:sz w:val="20"/>
          <w:szCs w:val="20"/>
        </w:rPr>
      </w:pPr>
    </w:p>
    <w:p w:rsidR="00241AE5" w:rsidRDefault="00041275" w:rsidP="00041275">
      <w:pPr>
        <w:pStyle w:val="Noga"/>
        <w:spacing w:line="260" w:lineRule="exact"/>
        <w:jc w:val="both"/>
        <w:rPr>
          <w:rFonts w:ascii="Arial" w:hAnsi="Arial" w:cs="Arial"/>
          <w:b/>
        </w:rPr>
      </w:pPr>
      <w:r w:rsidRPr="00041275">
        <w:rPr>
          <w:rFonts w:ascii="Arial" w:hAnsi="Arial" w:cs="Arial"/>
          <w:b/>
        </w:rPr>
        <w:t>Z</w:t>
      </w:r>
      <w:r>
        <w:rPr>
          <w:rFonts w:ascii="Arial" w:eastAsia="Times New Roman" w:hAnsi="Arial" w:cs="Arial"/>
          <w:b/>
          <w:lang w:eastAsia="sl-SI"/>
        </w:rPr>
        <w:t>AKON</w:t>
      </w:r>
      <w:r w:rsidRPr="00041275">
        <w:rPr>
          <w:rFonts w:ascii="Arial" w:eastAsia="Times New Roman" w:hAnsi="Arial" w:cs="Arial"/>
          <w:b/>
          <w:lang w:eastAsia="sl-SI"/>
        </w:rPr>
        <w:t xml:space="preserve"> O SPREMEMBAH </w:t>
      </w:r>
      <w:r w:rsidRPr="00041275">
        <w:rPr>
          <w:rFonts w:ascii="Arial" w:hAnsi="Arial" w:cs="Arial"/>
          <w:b/>
        </w:rPr>
        <w:t>ZAKONA O USKLAJEVANJU TRANSFERJEV POSAMEZNIKOM IN GOSPODINJSTVOM V REPUBLIKI SLOVENIJI</w:t>
      </w:r>
    </w:p>
    <w:p w:rsidR="00041275" w:rsidRDefault="00041275" w:rsidP="00041275">
      <w:pPr>
        <w:pStyle w:val="Noga"/>
        <w:spacing w:line="260" w:lineRule="exact"/>
        <w:jc w:val="both"/>
        <w:rPr>
          <w:rFonts w:ascii="Arial" w:hAnsi="Arial" w:cs="Arial"/>
          <w:b/>
        </w:rPr>
      </w:pPr>
    </w:p>
    <w:p w:rsidR="00041275" w:rsidRPr="00041275" w:rsidRDefault="00041275" w:rsidP="00041275">
      <w:pPr>
        <w:pStyle w:val="Noga"/>
        <w:spacing w:line="260" w:lineRule="exact"/>
        <w:jc w:val="both"/>
        <w:rPr>
          <w:rFonts w:ascii="Arial" w:hAnsi="Arial" w:cs="Arial"/>
        </w:rPr>
      </w:pPr>
    </w:p>
    <w:p w:rsidR="00241AE5" w:rsidRPr="003F1703" w:rsidRDefault="00241AE5" w:rsidP="00241AE5">
      <w:pPr>
        <w:pStyle w:val="Naslovpredpisa"/>
        <w:spacing w:before="0" w:after="0" w:line="260" w:lineRule="exact"/>
        <w:jc w:val="left"/>
        <w:rPr>
          <w:sz w:val="20"/>
          <w:szCs w:val="20"/>
        </w:rPr>
      </w:pPr>
    </w:p>
    <w:p w:rsidR="00041275" w:rsidRPr="003D75D4" w:rsidRDefault="00041275" w:rsidP="00041275">
      <w:pPr>
        <w:pStyle w:val="Naslovpredpisa"/>
        <w:spacing w:before="0" w:after="0" w:line="260" w:lineRule="exact"/>
        <w:jc w:val="both"/>
        <w:rPr>
          <w:sz w:val="20"/>
          <w:szCs w:val="20"/>
        </w:rPr>
      </w:pPr>
      <w:r w:rsidRPr="003D75D4">
        <w:rPr>
          <w:sz w:val="20"/>
          <w:szCs w:val="20"/>
        </w:rPr>
        <w:t>PREDLOG</w:t>
      </w:r>
    </w:p>
    <w:p w:rsidR="00041275" w:rsidRPr="009926EA" w:rsidRDefault="00041275" w:rsidP="00041275">
      <w:pPr>
        <w:pStyle w:val="Naslovpredpisa"/>
        <w:spacing w:before="0" w:after="0" w:line="260" w:lineRule="exact"/>
        <w:jc w:val="both"/>
        <w:rPr>
          <w:sz w:val="20"/>
          <w:szCs w:val="20"/>
        </w:rPr>
      </w:pPr>
      <w:r w:rsidRPr="009926EA">
        <w:rPr>
          <w:sz w:val="20"/>
          <w:szCs w:val="20"/>
        </w:rPr>
        <w:t>EVA</w:t>
      </w:r>
      <w:r>
        <w:rPr>
          <w:sz w:val="20"/>
          <w:szCs w:val="20"/>
        </w:rPr>
        <w:t xml:space="preserve"> </w:t>
      </w:r>
      <w:r w:rsidR="000630E4">
        <w:rPr>
          <w:sz w:val="20"/>
          <w:szCs w:val="20"/>
        </w:rPr>
        <w:t>2019-2611-0041</w:t>
      </w:r>
    </w:p>
    <w:p w:rsidR="00241AE5" w:rsidRPr="003F1703" w:rsidRDefault="00241AE5"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3F1703" w:rsidTr="00AF2453">
        <w:tc>
          <w:tcPr>
            <w:tcW w:w="9072" w:type="dxa"/>
          </w:tcPr>
          <w:p w:rsidR="00241AE5" w:rsidRPr="003F1703" w:rsidRDefault="00241AE5" w:rsidP="00DA6942">
            <w:pPr>
              <w:pStyle w:val="Naslovpredpisa"/>
              <w:spacing w:before="0" w:after="0" w:line="260" w:lineRule="exact"/>
              <w:rPr>
                <w:sz w:val="20"/>
                <w:szCs w:val="20"/>
              </w:rPr>
            </w:pPr>
          </w:p>
        </w:tc>
      </w:tr>
      <w:tr w:rsidR="00241AE5" w:rsidRPr="003F1703" w:rsidTr="00AF2453">
        <w:tc>
          <w:tcPr>
            <w:tcW w:w="9072" w:type="dxa"/>
          </w:tcPr>
          <w:p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rsidTr="00AF2453">
        <w:tc>
          <w:tcPr>
            <w:tcW w:w="9072" w:type="dxa"/>
          </w:tcPr>
          <w:p w:rsidR="00241AE5" w:rsidRDefault="00241AE5" w:rsidP="006D6282">
            <w:pPr>
              <w:pStyle w:val="Oddelek"/>
              <w:numPr>
                <w:ilvl w:val="0"/>
                <w:numId w:val="10"/>
              </w:numPr>
              <w:spacing w:before="0" w:after="0" w:line="260" w:lineRule="exact"/>
              <w:ind w:left="321" w:hanging="321"/>
              <w:jc w:val="left"/>
              <w:rPr>
                <w:sz w:val="20"/>
                <w:szCs w:val="20"/>
              </w:rPr>
            </w:pPr>
            <w:r w:rsidRPr="003F1703">
              <w:rPr>
                <w:sz w:val="20"/>
                <w:szCs w:val="20"/>
              </w:rPr>
              <w:t>OCENA STANJA IN RAZLOGI ZA SPREJEM PREDLOGA ZAKONA</w:t>
            </w:r>
          </w:p>
          <w:p w:rsidR="00041275" w:rsidRPr="003F1703" w:rsidRDefault="00041275" w:rsidP="00041275">
            <w:pPr>
              <w:pStyle w:val="Oddelek"/>
              <w:numPr>
                <w:ilvl w:val="0"/>
                <w:numId w:val="0"/>
              </w:numPr>
              <w:spacing w:before="0" w:after="0" w:line="260" w:lineRule="exact"/>
              <w:ind w:left="720"/>
              <w:jc w:val="left"/>
              <w:rPr>
                <w:sz w:val="20"/>
                <w:szCs w:val="20"/>
              </w:rPr>
            </w:pPr>
          </w:p>
        </w:tc>
      </w:tr>
      <w:tr w:rsidR="00241AE5" w:rsidRPr="003F1703" w:rsidTr="00AF2453">
        <w:tc>
          <w:tcPr>
            <w:tcW w:w="9072" w:type="dxa"/>
          </w:tcPr>
          <w:p w:rsidR="00241AE5" w:rsidRDefault="00041275" w:rsidP="006D6282">
            <w:pPr>
              <w:pStyle w:val="Alineazaodstavkom"/>
              <w:numPr>
                <w:ilvl w:val="0"/>
                <w:numId w:val="0"/>
              </w:numPr>
              <w:spacing w:line="260" w:lineRule="exact"/>
              <w:rPr>
                <w:sz w:val="20"/>
                <w:szCs w:val="20"/>
              </w:rPr>
            </w:pPr>
            <w:r w:rsidRPr="00BD5914">
              <w:rPr>
                <w:sz w:val="20"/>
                <w:szCs w:val="20"/>
              </w:rPr>
              <w:t xml:space="preserve">Do sprejetja Zakona o usklajevanju transferjev posameznikom in gospodinjstvom </w:t>
            </w:r>
            <w:r w:rsidR="006D6282" w:rsidRPr="00BD5914">
              <w:rPr>
                <w:sz w:val="20"/>
                <w:szCs w:val="20"/>
              </w:rPr>
              <w:t xml:space="preserve">(Uradni list RS, št. </w:t>
            </w:r>
            <w:hyperlink r:id="rId8" w:tgtFrame="_blank" w:tooltip="Zakon o usklajevanju transferjev posameznikom in gospodinjstvom v Republiki Sloveniji (ZUTPG)" w:history="1">
              <w:r w:rsidR="006D6282" w:rsidRPr="00BD5914">
                <w:rPr>
                  <w:rStyle w:val="Hiperpovezava"/>
                  <w:color w:val="auto"/>
                  <w:sz w:val="20"/>
                  <w:szCs w:val="20"/>
                  <w:u w:val="none"/>
                </w:rPr>
                <w:t>114/06</w:t>
              </w:r>
            </w:hyperlink>
            <w:r w:rsidR="006D6282" w:rsidRPr="00BD5914">
              <w:rPr>
                <w:sz w:val="20"/>
                <w:szCs w:val="20"/>
              </w:rPr>
              <w:t xml:space="preserve">, </w:t>
            </w:r>
            <w:hyperlink r:id="rId9" w:tgtFrame="_blank" w:tooltip="Zakon o štipendiranju" w:history="1">
              <w:r w:rsidR="006D6282" w:rsidRPr="00BD5914">
                <w:rPr>
                  <w:rStyle w:val="Hiperpovezava"/>
                  <w:color w:val="auto"/>
                  <w:sz w:val="20"/>
                  <w:szCs w:val="20"/>
                  <w:u w:val="none"/>
                </w:rPr>
                <w:t>59/07</w:t>
              </w:r>
            </w:hyperlink>
            <w:r w:rsidR="006D6282" w:rsidRPr="00BD5914">
              <w:rPr>
                <w:sz w:val="20"/>
                <w:szCs w:val="20"/>
              </w:rPr>
              <w:t xml:space="preserve"> – ZŠtip, </w:t>
            </w:r>
            <w:hyperlink r:id="rId10" w:tgtFrame="_blank" w:tooltip="Zakon o varstvenem dodatku" w:history="1">
              <w:r w:rsidR="006D6282" w:rsidRPr="00BD5914">
                <w:rPr>
                  <w:rStyle w:val="Hiperpovezava"/>
                  <w:color w:val="auto"/>
                  <w:sz w:val="20"/>
                  <w:szCs w:val="20"/>
                  <w:u w:val="none"/>
                </w:rPr>
                <w:t>10/08</w:t>
              </w:r>
            </w:hyperlink>
            <w:r w:rsidR="006D6282" w:rsidRPr="00BD5914">
              <w:rPr>
                <w:sz w:val="20"/>
                <w:szCs w:val="20"/>
              </w:rPr>
              <w:t xml:space="preserve"> – ZVarDod, </w:t>
            </w:r>
            <w:hyperlink r:id="rId11" w:tgtFrame="_blank" w:tooltip="Zakon o spremembi Zakona o usklajevanju transferjev posameznikom in gospodinjstvom v Republiki Sloveniji" w:history="1">
              <w:r w:rsidR="006D6282" w:rsidRPr="00BD5914">
                <w:rPr>
                  <w:rStyle w:val="Hiperpovezava"/>
                  <w:color w:val="auto"/>
                  <w:sz w:val="20"/>
                  <w:szCs w:val="20"/>
                  <w:u w:val="none"/>
                </w:rPr>
                <w:t>71/08</w:t>
              </w:r>
            </w:hyperlink>
            <w:r w:rsidR="006D6282" w:rsidRPr="00BD5914">
              <w:rPr>
                <w:sz w:val="20"/>
                <w:szCs w:val="20"/>
              </w:rPr>
              <w:t xml:space="preserve">, </w:t>
            </w:r>
            <w:hyperlink r:id="rId12" w:tgtFrame="_blank" w:tooltip="Zakon o interventnih ukrepih zaradi gospodarske krize" w:history="1">
              <w:r w:rsidR="006D6282" w:rsidRPr="00BD5914">
                <w:rPr>
                  <w:rStyle w:val="Hiperpovezava"/>
                  <w:color w:val="auto"/>
                  <w:sz w:val="20"/>
                  <w:szCs w:val="20"/>
                  <w:u w:val="none"/>
                </w:rPr>
                <w:t>98/09</w:t>
              </w:r>
            </w:hyperlink>
            <w:r w:rsidR="006D6282" w:rsidRPr="00BD5914">
              <w:rPr>
                <w:sz w:val="20"/>
                <w:szCs w:val="20"/>
              </w:rPr>
              <w:t xml:space="preserve"> – ZIUZGK, </w:t>
            </w:r>
            <w:hyperlink r:id="rId13" w:tgtFrame="_blank" w:tooltip="Zakon o uveljavljanju pravic iz javnih sredstev" w:history="1">
              <w:r w:rsidR="006D6282" w:rsidRPr="00BD5914">
                <w:rPr>
                  <w:rStyle w:val="Hiperpovezava"/>
                  <w:color w:val="auto"/>
                  <w:sz w:val="20"/>
                  <w:szCs w:val="20"/>
                  <w:u w:val="none"/>
                </w:rPr>
                <w:t>62/10</w:t>
              </w:r>
            </w:hyperlink>
            <w:r w:rsidR="006D6282" w:rsidRPr="00BD5914">
              <w:rPr>
                <w:sz w:val="20"/>
                <w:szCs w:val="20"/>
              </w:rPr>
              <w:t xml:space="preserve"> – ZUPJS, </w:t>
            </w:r>
            <w:hyperlink r:id="rId14" w:tgtFrame="_blank" w:tooltip="Zakon o dopolnitvi Zakona o usklajevanju transferjev posameznikom in gospodinjstvom v Republiki Sloveniji" w:history="1">
              <w:r w:rsidR="006D6282" w:rsidRPr="00BD5914">
                <w:rPr>
                  <w:rStyle w:val="Hiperpovezava"/>
                  <w:color w:val="auto"/>
                  <w:sz w:val="20"/>
                  <w:szCs w:val="20"/>
                  <w:u w:val="none"/>
                </w:rPr>
                <w:t>85/10</w:t>
              </w:r>
            </w:hyperlink>
            <w:r w:rsidR="006D6282" w:rsidRPr="00BD5914">
              <w:rPr>
                <w:sz w:val="20"/>
                <w:szCs w:val="20"/>
              </w:rPr>
              <w:t xml:space="preserve">, </w:t>
            </w:r>
            <w:hyperlink r:id="rId15" w:tgtFrame="_blank" w:tooltip="Zakon o interventnih ukrepih" w:history="1">
              <w:r w:rsidR="006D6282" w:rsidRPr="00BD5914">
                <w:rPr>
                  <w:rStyle w:val="Hiperpovezava"/>
                  <w:color w:val="auto"/>
                  <w:sz w:val="20"/>
                  <w:szCs w:val="20"/>
                  <w:u w:val="none"/>
                </w:rPr>
                <w:t>94/10</w:t>
              </w:r>
            </w:hyperlink>
            <w:r w:rsidR="006D6282" w:rsidRPr="00BD5914">
              <w:rPr>
                <w:sz w:val="20"/>
                <w:szCs w:val="20"/>
              </w:rPr>
              <w:t xml:space="preserve"> – ZIU, </w:t>
            </w:r>
            <w:hyperlink r:id="rId16" w:tgtFrame="_blank" w:tooltip="Zakon o dodatnih interventnih ukrepih za leto 2012" w:history="1">
              <w:r w:rsidR="006D6282" w:rsidRPr="00BD5914">
                <w:rPr>
                  <w:rStyle w:val="Hiperpovezava"/>
                  <w:color w:val="auto"/>
                  <w:sz w:val="20"/>
                  <w:szCs w:val="20"/>
                  <w:u w:val="none"/>
                </w:rPr>
                <w:t>110/11</w:t>
              </w:r>
            </w:hyperlink>
            <w:r w:rsidR="006D6282" w:rsidRPr="00BD5914">
              <w:rPr>
                <w:sz w:val="20"/>
                <w:szCs w:val="20"/>
              </w:rPr>
              <w:t xml:space="preserve"> – ZDIU12, </w:t>
            </w:r>
            <w:hyperlink r:id="rId17" w:tgtFrame="_blank" w:tooltip="Zakon za uravnoteženje javnih financ" w:history="1">
              <w:r w:rsidR="006D6282" w:rsidRPr="00BD5914">
                <w:rPr>
                  <w:rStyle w:val="Hiperpovezava"/>
                  <w:color w:val="auto"/>
                  <w:sz w:val="20"/>
                  <w:szCs w:val="20"/>
                  <w:u w:val="none"/>
                </w:rPr>
                <w:t>40/12</w:t>
              </w:r>
            </w:hyperlink>
            <w:r w:rsidR="006D6282" w:rsidRPr="00BD5914">
              <w:rPr>
                <w:sz w:val="20"/>
                <w:szCs w:val="20"/>
              </w:rPr>
              <w:t xml:space="preserve"> – ZUJF in </w:t>
            </w:r>
            <w:hyperlink r:id="rId18" w:tgtFrame="_blank" w:tooltip="Zakon o pokojninskem in invalidskem zavarovanju" w:history="1">
              <w:r w:rsidR="006D6282" w:rsidRPr="00BD5914">
                <w:rPr>
                  <w:rStyle w:val="Hiperpovezava"/>
                  <w:color w:val="auto"/>
                  <w:sz w:val="20"/>
                  <w:szCs w:val="20"/>
                  <w:u w:val="none"/>
                </w:rPr>
                <w:t>96/12</w:t>
              </w:r>
            </w:hyperlink>
            <w:r w:rsidR="006D6282" w:rsidRPr="00BD5914">
              <w:rPr>
                <w:sz w:val="20"/>
                <w:szCs w:val="20"/>
              </w:rPr>
              <w:t xml:space="preserve"> – ZPIZ-2)</w:t>
            </w:r>
            <w:r w:rsidR="006D6282">
              <w:rPr>
                <w:sz w:val="20"/>
                <w:szCs w:val="20"/>
              </w:rPr>
              <w:t xml:space="preserve"> </w:t>
            </w:r>
            <w:r w:rsidRPr="009416DE">
              <w:rPr>
                <w:sz w:val="20"/>
                <w:szCs w:val="20"/>
              </w:rPr>
              <w:t xml:space="preserve">v RS je veljal spekter različnih načinov valorizacije transferov (usklajevanje s povprečnimi plačami za ene kategorije, za druge usklajevanje z izhodiščnimi plačami, za tretje usklajevanje z najnižjimi plačami, za četrte usklajevanje z najnižjo pokojninsko osnovo, za peto kategorijo transferov pa bi tudi po ukinitvi zakona ostalo usklajevanje z letno rastjo življenjskih stroškov). Prav tako je prišlo do usklajevanj v različnih časovnih obdobjih. Pri tistih kategorijah, ki so se usklajevale tako kot pokojnine, se je valorizacija izvedla dvakrat letno (v februarju in novembru), skupaj s poračuni za nazaj od začetka leta. Pri transferih, ki so se usklajevali z izhodiščnimi plačami za negospodarstvo, se je valorizacija opravila v mesecu avgustu. Pri bolniških nadomestilih je usklajevanje vsak mesec s povprečnimi plačami. Osnovni referenčni vrednosti prejšnjega sistema, na podlagi katerega so se valorizirali denarni prejemki, sta bili indeks rasti cen življenjskih potrebščin in rast različnih kategorij plač. </w:t>
            </w:r>
          </w:p>
          <w:p w:rsidR="00041275" w:rsidRDefault="00041275" w:rsidP="006D6282">
            <w:pPr>
              <w:pStyle w:val="Alineazaodstavkom"/>
              <w:numPr>
                <w:ilvl w:val="0"/>
                <w:numId w:val="0"/>
              </w:numPr>
              <w:spacing w:line="260" w:lineRule="exact"/>
              <w:rPr>
                <w:sz w:val="20"/>
                <w:szCs w:val="20"/>
              </w:rPr>
            </w:pPr>
          </w:p>
          <w:p w:rsidR="00041275" w:rsidRDefault="00041275" w:rsidP="006D6282">
            <w:pPr>
              <w:pStyle w:val="Alineazaodstavkom"/>
              <w:numPr>
                <w:ilvl w:val="0"/>
                <w:numId w:val="0"/>
              </w:numPr>
              <w:spacing w:line="260" w:lineRule="exact"/>
              <w:rPr>
                <w:sz w:val="20"/>
                <w:szCs w:val="20"/>
              </w:rPr>
            </w:pPr>
            <w:r>
              <w:rPr>
                <w:sz w:val="20"/>
                <w:szCs w:val="20"/>
              </w:rPr>
              <w:t xml:space="preserve">Obstoječi Zakon o usklajevanju transferjev posameznikom in gospodinjstvom v RS </w:t>
            </w:r>
            <w:r w:rsidR="00AF2453">
              <w:rPr>
                <w:sz w:val="20"/>
                <w:szCs w:val="20"/>
              </w:rPr>
              <w:t>(v nadaljevanju: ZUTPG) zajema 3</w:t>
            </w:r>
            <w:r w:rsidR="006D6282">
              <w:rPr>
                <w:sz w:val="20"/>
                <w:szCs w:val="20"/>
              </w:rPr>
              <w:t>4 socialnih transferjev</w:t>
            </w:r>
            <w:r>
              <w:rPr>
                <w:sz w:val="20"/>
                <w:szCs w:val="20"/>
              </w:rPr>
              <w:t>, ki so zajeti v štiri sklope in se usklajujejo po ZUTPG</w:t>
            </w:r>
            <w:r w:rsidR="00AF2453">
              <w:rPr>
                <w:sz w:val="20"/>
                <w:szCs w:val="20"/>
              </w:rPr>
              <w:t>.</w:t>
            </w:r>
          </w:p>
          <w:p w:rsidR="00AF2453" w:rsidRDefault="00AF2453" w:rsidP="006D6282">
            <w:pPr>
              <w:pStyle w:val="Alineazaodstavkom"/>
              <w:numPr>
                <w:ilvl w:val="0"/>
                <w:numId w:val="0"/>
              </w:numPr>
              <w:spacing w:line="260" w:lineRule="exact"/>
              <w:rPr>
                <w:sz w:val="20"/>
                <w:szCs w:val="20"/>
              </w:rPr>
            </w:pPr>
          </w:p>
          <w:p w:rsidR="00AF2453" w:rsidRDefault="00AF2453" w:rsidP="006D6282">
            <w:pPr>
              <w:pStyle w:val="Alineazaodstavkom"/>
              <w:numPr>
                <w:ilvl w:val="0"/>
                <w:numId w:val="0"/>
              </w:numPr>
              <w:spacing w:line="260" w:lineRule="exact"/>
              <w:rPr>
                <w:sz w:val="20"/>
                <w:szCs w:val="20"/>
                <w:lang w:val="x-none"/>
              </w:rPr>
            </w:pPr>
            <w:r w:rsidRPr="00AF2453">
              <w:rPr>
                <w:sz w:val="20"/>
                <w:szCs w:val="20"/>
              </w:rPr>
              <w:t xml:space="preserve">Navedeni </w:t>
            </w:r>
            <w:r w:rsidR="006D6282">
              <w:rPr>
                <w:sz w:val="20"/>
                <w:szCs w:val="20"/>
              </w:rPr>
              <w:t xml:space="preserve">predlog sprememb </w:t>
            </w:r>
            <w:r w:rsidRPr="00AF2453">
              <w:rPr>
                <w:sz w:val="20"/>
                <w:szCs w:val="20"/>
              </w:rPr>
              <w:t>zakon</w:t>
            </w:r>
            <w:r w:rsidR="006D6282">
              <w:rPr>
                <w:sz w:val="20"/>
                <w:szCs w:val="20"/>
              </w:rPr>
              <w:t>a</w:t>
            </w:r>
            <w:r w:rsidRPr="00AF2453">
              <w:rPr>
                <w:sz w:val="20"/>
                <w:szCs w:val="20"/>
              </w:rPr>
              <w:t xml:space="preserve"> določa, da se </w:t>
            </w:r>
            <w:r>
              <w:rPr>
                <w:sz w:val="20"/>
                <w:szCs w:val="20"/>
                <w:lang w:val="x-none"/>
              </w:rPr>
              <w:t>t</w:t>
            </w:r>
            <w:r w:rsidRPr="00AF2453">
              <w:rPr>
                <w:sz w:val="20"/>
                <w:szCs w:val="20"/>
                <w:lang w:val="x-none"/>
              </w:rPr>
              <w:t>ransferji posameznikom in gospodinjstvom iz</w:t>
            </w:r>
            <w:r>
              <w:rPr>
                <w:sz w:val="20"/>
                <w:szCs w:val="20"/>
                <w:lang w:val="x-none"/>
              </w:rPr>
              <w:t xml:space="preserve"> drugega odstavka tega člena </w:t>
            </w:r>
            <w:r w:rsidRPr="00AF2453">
              <w:rPr>
                <w:sz w:val="20"/>
                <w:szCs w:val="20"/>
                <w:lang w:val="x-none"/>
              </w:rPr>
              <w:t xml:space="preserve">uskladijo </w:t>
            </w:r>
            <w:r w:rsidR="00253068">
              <w:rPr>
                <w:sz w:val="20"/>
                <w:szCs w:val="20"/>
              </w:rPr>
              <w:t>enkrat</w:t>
            </w:r>
            <w:r w:rsidR="00253068">
              <w:rPr>
                <w:sz w:val="20"/>
                <w:szCs w:val="20"/>
                <w:lang w:val="x-none"/>
              </w:rPr>
              <w:t xml:space="preserve"> letno, in sicer 1.marca</w:t>
            </w:r>
            <w:r w:rsidR="00253068">
              <w:rPr>
                <w:sz w:val="20"/>
                <w:szCs w:val="20"/>
              </w:rPr>
              <w:t xml:space="preserve"> </w:t>
            </w:r>
            <w:r w:rsidRPr="00AF2453">
              <w:rPr>
                <w:sz w:val="20"/>
                <w:szCs w:val="20"/>
                <w:lang w:val="x-none"/>
              </w:rPr>
              <w:t xml:space="preserve">z rastjo cen življenjskih potrebščin v </w:t>
            </w:r>
            <w:r w:rsidR="00253068">
              <w:rPr>
                <w:sz w:val="20"/>
                <w:szCs w:val="20"/>
              </w:rPr>
              <w:t>preteklem letu</w:t>
            </w:r>
            <w:r w:rsidRPr="00AF2453">
              <w:rPr>
                <w:sz w:val="20"/>
                <w:szCs w:val="20"/>
                <w:lang w:val="x-none"/>
              </w:rPr>
              <w:t xml:space="preserve"> po podatkih Statističnega urada Republike Slovenije.</w:t>
            </w:r>
          </w:p>
          <w:p w:rsidR="00AF2453" w:rsidRDefault="00AF2453" w:rsidP="006D6282">
            <w:pPr>
              <w:pStyle w:val="Alineazaodstavkom"/>
              <w:numPr>
                <w:ilvl w:val="0"/>
                <w:numId w:val="0"/>
              </w:numPr>
              <w:spacing w:line="260" w:lineRule="exact"/>
              <w:rPr>
                <w:sz w:val="20"/>
                <w:szCs w:val="20"/>
                <w:lang w:val="x-none"/>
              </w:rPr>
            </w:pPr>
          </w:p>
          <w:p w:rsidR="00041275" w:rsidRPr="003F1703" w:rsidRDefault="00041275" w:rsidP="006D6282">
            <w:pPr>
              <w:pStyle w:val="Alineazaodstavkom"/>
              <w:numPr>
                <w:ilvl w:val="0"/>
                <w:numId w:val="0"/>
              </w:numPr>
              <w:spacing w:line="260" w:lineRule="exact"/>
              <w:rPr>
                <w:sz w:val="20"/>
                <w:szCs w:val="20"/>
              </w:rPr>
            </w:pPr>
          </w:p>
        </w:tc>
      </w:tr>
      <w:tr w:rsidR="00241AE5" w:rsidRPr="003F1703" w:rsidTr="00AF2453">
        <w:tc>
          <w:tcPr>
            <w:tcW w:w="9072" w:type="dxa"/>
          </w:tcPr>
          <w:p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rsidTr="00AF2453">
        <w:tc>
          <w:tcPr>
            <w:tcW w:w="9072"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2.1 Cilji</w:t>
            </w:r>
          </w:p>
          <w:p w:rsidR="00AF2453" w:rsidRDefault="00AF2453" w:rsidP="00DA6942">
            <w:pPr>
              <w:pStyle w:val="Odsek"/>
              <w:numPr>
                <w:ilvl w:val="0"/>
                <w:numId w:val="0"/>
              </w:numPr>
              <w:spacing w:before="0" w:after="0" w:line="260" w:lineRule="exact"/>
              <w:jc w:val="left"/>
              <w:rPr>
                <w:sz w:val="20"/>
                <w:szCs w:val="20"/>
              </w:rPr>
            </w:pPr>
          </w:p>
          <w:p w:rsidR="00AF2453" w:rsidRDefault="00AF2453" w:rsidP="00AF2453">
            <w:pPr>
              <w:pStyle w:val="Odsek"/>
              <w:numPr>
                <w:ilvl w:val="0"/>
                <w:numId w:val="0"/>
              </w:numPr>
              <w:spacing w:before="0" w:after="0" w:line="260" w:lineRule="exact"/>
              <w:jc w:val="both"/>
              <w:rPr>
                <w:b w:val="0"/>
                <w:sz w:val="20"/>
                <w:szCs w:val="20"/>
              </w:rPr>
            </w:pPr>
            <w:r w:rsidRPr="00AF2453">
              <w:rPr>
                <w:b w:val="0"/>
                <w:sz w:val="20"/>
                <w:szCs w:val="20"/>
              </w:rPr>
              <w:t>Vlada je ob sprejemanju ZUTPG poudarila, da je osnovni cilj zakona uzakoniti rešitve, ki bodo o</w:t>
            </w:r>
            <w:r>
              <w:rPr>
                <w:b w:val="0"/>
                <w:sz w:val="20"/>
                <w:szCs w:val="20"/>
              </w:rPr>
              <w:t>mogočile usklajevanje transferjev</w:t>
            </w:r>
            <w:r w:rsidRPr="00AF2453">
              <w:rPr>
                <w:b w:val="0"/>
                <w:sz w:val="20"/>
                <w:szCs w:val="20"/>
              </w:rPr>
              <w:t xml:space="preserve"> posameznikom in gospodinjstvom, ki se izplačujejo iz državnega ali občinskega proračuna, blagajne Zavoda za pokojninsko in invalidsko zavarovanje ali Zavoda za zdravstveno zavarovanje Slovenije, na bolj enoten in transparenten način.</w:t>
            </w:r>
          </w:p>
          <w:p w:rsidR="009E0199" w:rsidRPr="00AF2453" w:rsidRDefault="009E0199" w:rsidP="00AF2453">
            <w:pPr>
              <w:pStyle w:val="Odsek"/>
              <w:numPr>
                <w:ilvl w:val="0"/>
                <w:numId w:val="0"/>
              </w:numPr>
              <w:spacing w:before="0" w:after="0" w:line="260" w:lineRule="exact"/>
              <w:jc w:val="both"/>
              <w:rPr>
                <w:b w:val="0"/>
                <w:sz w:val="20"/>
                <w:szCs w:val="20"/>
              </w:rPr>
            </w:pPr>
          </w:p>
        </w:tc>
      </w:tr>
      <w:tr w:rsidR="00241AE5" w:rsidRPr="003F1703" w:rsidTr="00AF2453">
        <w:tc>
          <w:tcPr>
            <w:tcW w:w="9072" w:type="dxa"/>
          </w:tcPr>
          <w:p w:rsidR="00241AE5" w:rsidRPr="003F1703" w:rsidRDefault="00241AE5" w:rsidP="00DA6942">
            <w:pPr>
              <w:pStyle w:val="Neotevilenodstavek"/>
              <w:spacing w:before="0" w:after="0" w:line="260" w:lineRule="exact"/>
              <w:rPr>
                <w:sz w:val="20"/>
                <w:szCs w:val="20"/>
              </w:rPr>
            </w:pPr>
          </w:p>
        </w:tc>
      </w:tr>
      <w:tr w:rsidR="00241AE5" w:rsidRPr="003F1703" w:rsidTr="00AF2453">
        <w:tc>
          <w:tcPr>
            <w:tcW w:w="9072"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2.2 Načela</w:t>
            </w:r>
          </w:p>
          <w:p w:rsidR="007802F7" w:rsidRDefault="007802F7" w:rsidP="00DA6942">
            <w:pPr>
              <w:pStyle w:val="Odsek"/>
              <w:numPr>
                <w:ilvl w:val="0"/>
                <w:numId w:val="0"/>
              </w:numPr>
              <w:spacing w:before="0" w:after="0" w:line="260" w:lineRule="exact"/>
              <w:jc w:val="left"/>
              <w:rPr>
                <w:b w:val="0"/>
                <w:sz w:val="20"/>
                <w:szCs w:val="20"/>
              </w:rPr>
            </w:pPr>
          </w:p>
          <w:p w:rsidR="009E0199" w:rsidRPr="003F1703" w:rsidRDefault="007802F7" w:rsidP="00DA6942">
            <w:pPr>
              <w:pStyle w:val="Odsek"/>
              <w:numPr>
                <w:ilvl w:val="0"/>
                <w:numId w:val="0"/>
              </w:numPr>
              <w:spacing w:before="0" w:after="0" w:line="260" w:lineRule="exact"/>
              <w:jc w:val="left"/>
              <w:rPr>
                <w:sz w:val="20"/>
                <w:szCs w:val="20"/>
              </w:rPr>
            </w:pPr>
            <w:r>
              <w:rPr>
                <w:b w:val="0"/>
                <w:sz w:val="20"/>
                <w:szCs w:val="20"/>
              </w:rPr>
              <w:t>N</w:t>
            </w:r>
            <w:r w:rsidR="00AF2453" w:rsidRPr="00AF2453">
              <w:rPr>
                <w:b w:val="0"/>
                <w:sz w:val="20"/>
                <w:szCs w:val="20"/>
              </w:rPr>
              <w:t>ačelo predloga zakona je pravna ureditev usklajevanja transferjev in sicer na enoten način</w:t>
            </w:r>
            <w:r w:rsidR="009E0199">
              <w:rPr>
                <w:b w:val="0"/>
                <w:sz w:val="20"/>
                <w:szCs w:val="20"/>
              </w:rPr>
              <w:t xml:space="preserve"> enkrat letno</w:t>
            </w:r>
            <w:r w:rsidR="00AF2453">
              <w:rPr>
                <w:sz w:val="20"/>
                <w:szCs w:val="20"/>
              </w:rPr>
              <w:t xml:space="preserve">. </w:t>
            </w:r>
          </w:p>
        </w:tc>
      </w:tr>
      <w:tr w:rsidR="00241AE5" w:rsidRPr="003F1703" w:rsidTr="00AF2453">
        <w:tc>
          <w:tcPr>
            <w:tcW w:w="9072" w:type="dxa"/>
          </w:tcPr>
          <w:p w:rsidR="00241AE5" w:rsidRPr="003F1703" w:rsidRDefault="00241AE5" w:rsidP="00DA6942">
            <w:pPr>
              <w:pStyle w:val="Neotevilenodstavek"/>
              <w:spacing w:before="0" w:after="0" w:line="260" w:lineRule="exact"/>
              <w:rPr>
                <w:sz w:val="20"/>
                <w:szCs w:val="20"/>
              </w:rPr>
            </w:pPr>
          </w:p>
        </w:tc>
      </w:tr>
      <w:tr w:rsidR="00241AE5" w:rsidRPr="003F1703" w:rsidTr="00AF2453">
        <w:tc>
          <w:tcPr>
            <w:tcW w:w="9072"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rsidTr="00AF2453">
        <w:trPr>
          <w:trHeight w:val="434"/>
        </w:trPr>
        <w:tc>
          <w:tcPr>
            <w:tcW w:w="9072" w:type="dxa"/>
          </w:tcPr>
          <w:p w:rsidR="00241AE5" w:rsidRDefault="00241AE5" w:rsidP="00AF2453">
            <w:pPr>
              <w:pStyle w:val="Alineazatoko"/>
              <w:tabs>
                <w:tab w:val="clear" w:pos="720"/>
              </w:tabs>
              <w:spacing w:line="260" w:lineRule="exact"/>
              <w:ind w:left="0" w:firstLine="0"/>
              <w:rPr>
                <w:sz w:val="20"/>
                <w:szCs w:val="20"/>
              </w:rPr>
            </w:pPr>
          </w:p>
          <w:p w:rsidR="003D32EB" w:rsidRDefault="00AF2453" w:rsidP="003D32EB">
            <w:pPr>
              <w:pStyle w:val="Alineazaodstavkom"/>
              <w:numPr>
                <w:ilvl w:val="0"/>
                <w:numId w:val="0"/>
              </w:numPr>
              <w:spacing w:line="260" w:lineRule="exact"/>
              <w:rPr>
                <w:sz w:val="20"/>
                <w:szCs w:val="20"/>
                <w:lang w:val="x-none"/>
              </w:rPr>
            </w:pPr>
            <w:r>
              <w:rPr>
                <w:sz w:val="20"/>
                <w:szCs w:val="20"/>
              </w:rPr>
              <w:t>Zakon določa enotno usklajevanje transferjev v mes</w:t>
            </w:r>
            <w:r w:rsidR="003D32EB">
              <w:rPr>
                <w:sz w:val="20"/>
                <w:szCs w:val="20"/>
              </w:rPr>
              <w:t>e</w:t>
            </w:r>
            <w:r>
              <w:rPr>
                <w:sz w:val="20"/>
                <w:szCs w:val="20"/>
              </w:rPr>
              <w:t>cu marcu.</w:t>
            </w:r>
            <w:r w:rsidR="003D32EB">
              <w:rPr>
                <w:sz w:val="20"/>
                <w:szCs w:val="20"/>
              </w:rPr>
              <w:t xml:space="preserve"> </w:t>
            </w:r>
            <w:r w:rsidR="003D32EB">
              <w:rPr>
                <w:sz w:val="20"/>
                <w:szCs w:val="20"/>
                <w:lang w:val="x-none"/>
              </w:rPr>
              <w:t>Predlog določa nekatere redakcijske popravke, ki so pos</w:t>
            </w:r>
            <w:r w:rsidR="003D32EB">
              <w:rPr>
                <w:sz w:val="20"/>
                <w:szCs w:val="20"/>
              </w:rPr>
              <w:t>le</w:t>
            </w:r>
            <w:r w:rsidR="003D32EB">
              <w:rPr>
                <w:sz w:val="20"/>
                <w:szCs w:val="20"/>
                <w:lang w:val="x-none"/>
              </w:rPr>
              <w:t>dica spremembe predpisov v zadnjih letih.</w:t>
            </w:r>
          </w:p>
          <w:p w:rsidR="00AF2453" w:rsidRPr="003F1703" w:rsidRDefault="00AF2453" w:rsidP="00AF2453">
            <w:pPr>
              <w:pStyle w:val="Alineazatoko"/>
              <w:tabs>
                <w:tab w:val="clear" w:pos="720"/>
              </w:tabs>
              <w:spacing w:line="260" w:lineRule="exact"/>
              <w:ind w:left="0" w:firstLine="0"/>
              <w:rPr>
                <w:sz w:val="20"/>
                <w:szCs w:val="20"/>
              </w:rPr>
            </w:pPr>
          </w:p>
          <w:p w:rsidR="00241AE5" w:rsidRPr="003F1703" w:rsidRDefault="00241AE5" w:rsidP="00DA6942">
            <w:pPr>
              <w:pStyle w:val="rkovnatokazaodstavkom"/>
              <w:numPr>
                <w:ilvl w:val="0"/>
                <w:numId w:val="0"/>
              </w:numPr>
              <w:spacing w:line="260" w:lineRule="exact"/>
              <w:rPr>
                <w:rFonts w:cs="Arial"/>
                <w:sz w:val="20"/>
                <w:szCs w:val="20"/>
              </w:rPr>
            </w:pPr>
          </w:p>
        </w:tc>
      </w:tr>
      <w:tr w:rsidR="00241AE5" w:rsidRPr="003F1703" w:rsidTr="00AF2453">
        <w:tc>
          <w:tcPr>
            <w:tcW w:w="9072" w:type="dxa"/>
          </w:tcPr>
          <w:p w:rsidR="00241AE5" w:rsidRDefault="00241AE5" w:rsidP="00C36A09">
            <w:pPr>
              <w:pStyle w:val="Oddelek"/>
              <w:numPr>
                <w:ilvl w:val="0"/>
                <w:numId w:val="10"/>
              </w:numPr>
              <w:spacing w:before="0" w:after="0" w:line="260" w:lineRule="exact"/>
              <w:jc w:val="both"/>
              <w:rPr>
                <w:sz w:val="20"/>
                <w:szCs w:val="20"/>
              </w:rPr>
            </w:pPr>
            <w:r w:rsidRPr="006D6282">
              <w:rPr>
                <w:sz w:val="20"/>
                <w:szCs w:val="20"/>
              </w:rPr>
              <w:t>OCENA FINANČNIH POSLEDIC PREDLOGA ZAKONA ZA DRŽAVNI PRORAČUN IN DRUGA JA</w:t>
            </w:r>
            <w:r w:rsidRPr="003F1703">
              <w:rPr>
                <w:sz w:val="20"/>
                <w:szCs w:val="20"/>
              </w:rPr>
              <w:t>VNA FINANČNA SREDSTVA</w:t>
            </w:r>
          </w:p>
          <w:p w:rsidR="00C36A09" w:rsidRDefault="00C36A09" w:rsidP="00C36A09">
            <w:pPr>
              <w:autoSpaceDE w:val="0"/>
              <w:autoSpaceDN w:val="0"/>
              <w:adjustRightInd w:val="0"/>
              <w:spacing w:line="240" w:lineRule="auto"/>
              <w:rPr>
                <w:rFonts w:ascii="Tms Rmn" w:eastAsiaTheme="minorHAnsi" w:hAnsi="Tms Rmn" w:cstheme="minorBidi"/>
                <w:sz w:val="24"/>
              </w:rPr>
            </w:pPr>
          </w:p>
          <w:p w:rsidR="00C36A09" w:rsidRPr="00C36A09" w:rsidRDefault="00C36A09" w:rsidP="00C36A09">
            <w:pPr>
              <w:pStyle w:val="Oddelek"/>
              <w:numPr>
                <w:ilvl w:val="0"/>
                <w:numId w:val="0"/>
              </w:numPr>
              <w:spacing w:before="0" w:after="0" w:line="260" w:lineRule="exact"/>
              <w:jc w:val="both"/>
              <w:rPr>
                <w:b w:val="0"/>
                <w:sz w:val="20"/>
                <w:szCs w:val="20"/>
              </w:rPr>
            </w:pPr>
            <w:r w:rsidRPr="00C36A09">
              <w:rPr>
                <w:rFonts w:eastAsiaTheme="minorHAnsi"/>
                <w:b w:val="0"/>
                <w:color w:val="000000"/>
                <w:sz w:val="20"/>
                <w:szCs w:val="20"/>
              </w:rPr>
              <w:t>Sprejem pred</w:t>
            </w:r>
            <w:r>
              <w:rPr>
                <w:rFonts w:eastAsiaTheme="minorHAnsi"/>
                <w:b w:val="0"/>
                <w:color w:val="000000"/>
                <w:sz w:val="20"/>
                <w:szCs w:val="20"/>
              </w:rPr>
              <w:t>laganega zakona bo pomenil  6,02</w:t>
            </w:r>
            <w:bookmarkStart w:id="0" w:name="_GoBack"/>
            <w:bookmarkEnd w:id="0"/>
            <w:r w:rsidRPr="00C36A09">
              <w:rPr>
                <w:rFonts w:eastAsiaTheme="minorHAnsi"/>
                <w:b w:val="0"/>
                <w:color w:val="000000"/>
                <w:sz w:val="20"/>
                <w:szCs w:val="20"/>
              </w:rPr>
              <w:t xml:space="preserve"> mio eur manj odhodkov za državni proračun na letni ravni v letu 2019 in 5,61 mio eur v letu 2020. Na področju starševskih nadomestil in družinskih prejemkov bo na letni ravni manj odhodkov državnega proračuna za 4,19 mio eur v letu 2019 in sicer 0,29 mio eur manj na PP 3560, 1,67 mio eur na PP 3556, 2,23 mio eur manj na PP 4115. V letu 2020 bo na področju družinskih prejemkov na letni ravni manj odhodkov državnega proračuna za 3,2 mio eur in sicer 0,55 mio eur manj na PP 3560 in 2,65 mio eur na PP 3556. Na področju denarnega nadomestila za primer brezposelnosti bo 1 mio eur manj na PP 1826 v letu 2019 in 1,35 mio eur v letu 2020. Za subvencijo študentske prehrane na PP 5629 bo v letu 2019 0,075 mio eur manj izplačil in 0,081 eur manj v letu 2020. Za državne in Zoisove štipendije bo na PP 7054 v letu 2019 0,5 mio eur manj porabe in 0,9 mio v letu 2020.</w:t>
            </w:r>
            <w:r w:rsidRPr="00C36A09">
              <w:rPr>
                <w:rFonts w:ascii="Helv" w:eastAsiaTheme="minorHAnsi" w:hAnsi="Helv" w:cs="Helv"/>
                <w:b w:val="0"/>
                <w:color w:val="000000"/>
                <w:sz w:val="20"/>
                <w:szCs w:val="20"/>
              </w:rPr>
              <w:t xml:space="preserve"> </w:t>
            </w:r>
            <w:r w:rsidRPr="00C36A09">
              <w:rPr>
                <w:rFonts w:eastAsiaTheme="minorHAnsi"/>
                <w:b w:val="0"/>
                <w:color w:val="000000"/>
                <w:sz w:val="20"/>
                <w:szCs w:val="20"/>
              </w:rPr>
              <w:t>Na področju vojnih invalidov, vojnih veteranov in žrtvah vojnega nasilja bo v letu 2019 za 0,26 mio eur manj porabe na PP 6383, v letu 2020 pa 0,083 mio eur.</w:t>
            </w:r>
          </w:p>
        </w:tc>
      </w:tr>
      <w:tr w:rsidR="00241AE5" w:rsidRPr="003F1703" w:rsidTr="00AF2453">
        <w:tc>
          <w:tcPr>
            <w:tcW w:w="9072" w:type="dxa"/>
          </w:tcPr>
          <w:p w:rsidR="00AF2453" w:rsidRPr="009E0199" w:rsidRDefault="00AF2453" w:rsidP="00AF2453">
            <w:pPr>
              <w:pStyle w:val="Alineazaodstavkom"/>
              <w:numPr>
                <w:ilvl w:val="0"/>
                <w:numId w:val="0"/>
              </w:numPr>
              <w:spacing w:line="260" w:lineRule="exact"/>
              <w:ind w:left="709" w:hanging="284"/>
              <w:rPr>
                <w:i/>
                <w:sz w:val="20"/>
                <w:szCs w:val="20"/>
                <w:u w:val="single"/>
              </w:rPr>
            </w:pPr>
          </w:p>
          <w:p w:rsidR="00AF2453" w:rsidRPr="00AF2453" w:rsidRDefault="00AF2453" w:rsidP="00AF2453">
            <w:pPr>
              <w:pStyle w:val="Alineazaodstavkom"/>
              <w:numPr>
                <w:ilvl w:val="0"/>
                <w:numId w:val="0"/>
              </w:numPr>
              <w:spacing w:line="260" w:lineRule="exact"/>
              <w:rPr>
                <w:sz w:val="20"/>
                <w:szCs w:val="20"/>
                <w:u w:val="single"/>
              </w:rPr>
            </w:pPr>
            <w:r w:rsidRPr="00AF2453">
              <w:rPr>
                <w:sz w:val="20"/>
                <w:szCs w:val="20"/>
                <w:u w:val="single"/>
              </w:rPr>
              <w:t>Predlagana ureditev ne prinaša finančnih posledic na druga javno finančna sredstva.</w:t>
            </w:r>
          </w:p>
          <w:p w:rsidR="00241AE5" w:rsidRPr="003F1703" w:rsidRDefault="00241AE5" w:rsidP="00DA6942">
            <w:pPr>
              <w:pStyle w:val="Alineazaodstavkom"/>
              <w:numPr>
                <w:ilvl w:val="0"/>
                <w:numId w:val="0"/>
              </w:numPr>
              <w:spacing w:line="260" w:lineRule="exact"/>
              <w:ind w:left="709"/>
              <w:rPr>
                <w:sz w:val="20"/>
                <w:szCs w:val="20"/>
              </w:rPr>
            </w:pPr>
          </w:p>
        </w:tc>
      </w:tr>
      <w:tr w:rsidR="00241AE5" w:rsidRPr="003F1703" w:rsidTr="00AF2453">
        <w:tc>
          <w:tcPr>
            <w:tcW w:w="9072"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AF2453">
        <w:tc>
          <w:tcPr>
            <w:tcW w:w="9072" w:type="dxa"/>
          </w:tcPr>
          <w:p w:rsidR="00241AE5" w:rsidRPr="003F1703" w:rsidRDefault="00AF2453" w:rsidP="00241AE5">
            <w:pPr>
              <w:pStyle w:val="Alineazaodstavkom"/>
              <w:numPr>
                <w:ilvl w:val="0"/>
                <w:numId w:val="1"/>
              </w:numPr>
              <w:spacing w:line="260" w:lineRule="exact"/>
              <w:ind w:left="601" w:hanging="601"/>
              <w:rPr>
                <w:sz w:val="20"/>
                <w:szCs w:val="20"/>
              </w:rPr>
            </w:pPr>
            <w:r>
              <w:rPr>
                <w:sz w:val="20"/>
                <w:szCs w:val="20"/>
              </w:rPr>
              <w:t>/</w:t>
            </w:r>
          </w:p>
          <w:p w:rsidR="00241AE5" w:rsidRPr="003F1703" w:rsidRDefault="00241AE5" w:rsidP="00DA6942">
            <w:pPr>
              <w:pStyle w:val="Alineazaodstavkom"/>
              <w:numPr>
                <w:ilvl w:val="0"/>
                <w:numId w:val="0"/>
              </w:numPr>
              <w:spacing w:line="260" w:lineRule="exact"/>
              <w:ind w:left="709"/>
              <w:rPr>
                <w:sz w:val="20"/>
                <w:szCs w:val="20"/>
              </w:rPr>
            </w:pPr>
          </w:p>
        </w:tc>
      </w:tr>
      <w:tr w:rsidR="00241AE5" w:rsidRPr="003F1703" w:rsidTr="00AF2453">
        <w:tc>
          <w:tcPr>
            <w:tcW w:w="9072"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AF2453" w:rsidRPr="003F1703" w:rsidTr="00AF2453">
        <w:tc>
          <w:tcPr>
            <w:tcW w:w="9072" w:type="dxa"/>
          </w:tcPr>
          <w:p w:rsidR="00AF2453" w:rsidRDefault="00AF2453" w:rsidP="00AF2453">
            <w:pPr>
              <w:pStyle w:val="Alineazaodstavkom"/>
              <w:numPr>
                <w:ilvl w:val="0"/>
                <w:numId w:val="0"/>
              </w:numPr>
              <w:spacing w:line="260" w:lineRule="exact"/>
              <w:rPr>
                <w:sz w:val="20"/>
                <w:szCs w:val="20"/>
              </w:rPr>
            </w:pPr>
          </w:p>
          <w:p w:rsidR="00AF2453" w:rsidRDefault="00AF2453" w:rsidP="00AF2453">
            <w:pPr>
              <w:pStyle w:val="Alineazaodstavkom"/>
              <w:numPr>
                <w:ilvl w:val="0"/>
                <w:numId w:val="0"/>
              </w:numPr>
              <w:spacing w:line="260" w:lineRule="exact"/>
              <w:rPr>
                <w:sz w:val="20"/>
                <w:szCs w:val="20"/>
              </w:rPr>
            </w:pPr>
            <w:r w:rsidRPr="002A273F">
              <w:rPr>
                <w:sz w:val="20"/>
                <w:szCs w:val="20"/>
              </w:rPr>
              <w:t>Na ravni Evropske unije ni obvezujočih predpisov, ki bi državam članicam nalagali zahteve po določeni ureditvi na področju usklajevanja transferov.</w:t>
            </w:r>
          </w:p>
          <w:p w:rsidR="00AF2453" w:rsidRDefault="00AF2453" w:rsidP="00AF2453">
            <w:pPr>
              <w:pStyle w:val="Alineazaodstavkom"/>
              <w:numPr>
                <w:ilvl w:val="0"/>
                <w:numId w:val="0"/>
              </w:numPr>
              <w:spacing w:line="260" w:lineRule="exact"/>
              <w:rPr>
                <w:sz w:val="20"/>
                <w:szCs w:val="20"/>
              </w:rPr>
            </w:pPr>
          </w:p>
          <w:p w:rsidR="00AF2453" w:rsidRPr="00302B98" w:rsidRDefault="009E0199" w:rsidP="00AF2453">
            <w:pPr>
              <w:pStyle w:val="Alineazaodstavkom"/>
              <w:numPr>
                <w:ilvl w:val="0"/>
                <w:numId w:val="0"/>
              </w:numPr>
              <w:spacing w:line="260" w:lineRule="exact"/>
              <w:rPr>
                <w:b/>
                <w:sz w:val="20"/>
                <w:szCs w:val="20"/>
              </w:rPr>
            </w:pPr>
            <w:r>
              <w:rPr>
                <w:b/>
                <w:sz w:val="20"/>
                <w:szCs w:val="20"/>
              </w:rPr>
              <w:t>Prikaz pravne ureditve</w:t>
            </w:r>
            <w:r w:rsidR="00AF2453" w:rsidRPr="00302B98">
              <w:rPr>
                <w:b/>
                <w:sz w:val="20"/>
                <w:szCs w:val="20"/>
              </w:rPr>
              <w:t xml:space="preserve"> v najmanj treh pravnih sistemih držav članic EU</w:t>
            </w:r>
          </w:p>
          <w:p w:rsidR="00AF2453" w:rsidRDefault="00AF2453" w:rsidP="00AF2453">
            <w:pPr>
              <w:pStyle w:val="Alineazaodstavkom"/>
              <w:numPr>
                <w:ilvl w:val="0"/>
                <w:numId w:val="0"/>
              </w:numPr>
              <w:spacing w:line="260" w:lineRule="exact"/>
              <w:rPr>
                <w:sz w:val="20"/>
                <w:szCs w:val="20"/>
              </w:rPr>
            </w:pPr>
          </w:p>
          <w:p w:rsidR="00AF2453" w:rsidRDefault="00AF2453" w:rsidP="00AF2453">
            <w:pPr>
              <w:pStyle w:val="Alineazaodstavkom"/>
              <w:numPr>
                <w:ilvl w:val="0"/>
                <w:numId w:val="0"/>
              </w:numPr>
              <w:spacing w:line="260" w:lineRule="exact"/>
              <w:rPr>
                <w:sz w:val="20"/>
                <w:szCs w:val="20"/>
              </w:rPr>
            </w:pPr>
            <w:r w:rsidRPr="00042580">
              <w:rPr>
                <w:sz w:val="20"/>
                <w:szCs w:val="20"/>
              </w:rPr>
              <w:t>Ta zakon ni predmet prilagajanja slovenske ureditve pravu Evropske unije. Na nivoju Evropske unije ni predpisov, ki bi nalagali državam članicam enotno urejanje usklajevanja socialnih transferov. Sistem socialne varnosti je prepuščen urejanju posameznih držav članic Evropske unije na nacionalnem nivoju</w:t>
            </w:r>
            <w:r>
              <w:rPr>
                <w:sz w:val="20"/>
                <w:szCs w:val="20"/>
              </w:rPr>
              <w:t>.</w:t>
            </w:r>
          </w:p>
          <w:p w:rsidR="00302B98" w:rsidRDefault="00302B98" w:rsidP="00AF2453">
            <w:pPr>
              <w:pStyle w:val="Alineazaodstavkom"/>
              <w:numPr>
                <w:ilvl w:val="0"/>
                <w:numId w:val="0"/>
              </w:numPr>
              <w:spacing w:line="260" w:lineRule="exact"/>
              <w:rPr>
                <w:sz w:val="20"/>
                <w:szCs w:val="20"/>
              </w:rPr>
            </w:pPr>
          </w:p>
          <w:p w:rsidR="00302B98" w:rsidRPr="00302B98" w:rsidRDefault="00302B98" w:rsidP="00AF2453">
            <w:pPr>
              <w:pStyle w:val="Alineazaodstavkom"/>
              <w:numPr>
                <w:ilvl w:val="0"/>
                <w:numId w:val="0"/>
              </w:numPr>
              <w:spacing w:line="260" w:lineRule="exact"/>
              <w:rPr>
                <w:b/>
                <w:sz w:val="20"/>
                <w:szCs w:val="20"/>
              </w:rPr>
            </w:pPr>
            <w:r w:rsidRPr="00302B98">
              <w:rPr>
                <w:b/>
                <w:sz w:val="20"/>
                <w:szCs w:val="20"/>
              </w:rPr>
              <w:t>Velika Britanija</w:t>
            </w:r>
          </w:p>
          <w:p w:rsidR="00302B98" w:rsidRDefault="00302B98" w:rsidP="00AF2453">
            <w:pPr>
              <w:pStyle w:val="Alineazaodstavkom"/>
              <w:numPr>
                <w:ilvl w:val="0"/>
                <w:numId w:val="0"/>
              </w:numPr>
              <w:spacing w:line="260" w:lineRule="exact"/>
              <w:rPr>
                <w:sz w:val="20"/>
                <w:szCs w:val="20"/>
              </w:rPr>
            </w:pPr>
            <w:r w:rsidRPr="00042580">
              <w:rPr>
                <w:sz w:val="20"/>
                <w:szCs w:val="20"/>
              </w:rPr>
              <w:t>Uskladitev družinskih dajatev se opravi enkrat letno, skladno z gibanjem cen.</w:t>
            </w:r>
            <w:r>
              <w:t xml:space="preserve"> </w:t>
            </w:r>
            <w:r w:rsidRPr="00042580">
              <w:rPr>
                <w:sz w:val="20"/>
                <w:szCs w:val="20"/>
              </w:rPr>
              <w:t>Denarna socialna pomoč</w:t>
            </w:r>
            <w:r w:rsidRPr="00042580">
              <w:rPr>
                <w:b/>
                <w:bCs/>
                <w:sz w:val="20"/>
                <w:szCs w:val="20"/>
              </w:rPr>
              <w:t xml:space="preserve"> </w:t>
            </w:r>
            <w:r w:rsidRPr="00042580">
              <w:rPr>
                <w:sz w:val="20"/>
                <w:szCs w:val="20"/>
              </w:rPr>
              <w:t>se načeloma usklajuje enkrat letno, skladno z rastjo cen življenjskih potrebščin.</w:t>
            </w:r>
            <w:r>
              <w:t xml:space="preserve"> </w:t>
            </w:r>
            <w:r w:rsidRPr="00042580">
              <w:rPr>
                <w:sz w:val="20"/>
                <w:szCs w:val="20"/>
              </w:rPr>
              <w:t>Denarno nadomestilo brezposelnim se usklajuje enkrat letno.</w:t>
            </w:r>
            <w:r>
              <w:t xml:space="preserve"> </w:t>
            </w:r>
            <w:r w:rsidRPr="00042580">
              <w:rPr>
                <w:sz w:val="20"/>
                <w:szCs w:val="20"/>
              </w:rPr>
              <w:t>Vse pravice, pridobljene iz pokojninskega in invalidskega zavarovanja, se zakonsko valorizirajo enkrat letno, in sicer najmanj v višini povprečnih letnih gibanj cen v državi.</w:t>
            </w:r>
          </w:p>
          <w:p w:rsidR="00302B98" w:rsidRDefault="00302B98" w:rsidP="00AF2453">
            <w:pPr>
              <w:pStyle w:val="Alineazaodstavkom"/>
              <w:numPr>
                <w:ilvl w:val="0"/>
                <w:numId w:val="0"/>
              </w:numPr>
              <w:spacing w:line="260" w:lineRule="exact"/>
              <w:rPr>
                <w:sz w:val="20"/>
                <w:szCs w:val="20"/>
              </w:rPr>
            </w:pPr>
          </w:p>
          <w:p w:rsidR="00302B98" w:rsidRPr="00302B98" w:rsidRDefault="00302B98" w:rsidP="00AF2453">
            <w:pPr>
              <w:pStyle w:val="Alineazaodstavkom"/>
              <w:numPr>
                <w:ilvl w:val="0"/>
                <w:numId w:val="0"/>
              </w:numPr>
              <w:spacing w:line="260" w:lineRule="exact"/>
              <w:rPr>
                <w:b/>
                <w:sz w:val="20"/>
                <w:szCs w:val="20"/>
              </w:rPr>
            </w:pPr>
            <w:r w:rsidRPr="00302B98">
              <w:rPr>
                <w:b/>
                <w:sz w:val="20"/>
                <w:szCs w:val="20"/>
              </w:rPr>
              <w:lastRenderedPageBreak/>
              <w:t xml:space="preserve">Švedska </w:t>
            </w:r>
          </w:p>
          <w:p w:rsidR="00302B98" w:rsidRDefault="00302B98" w:rsidP="00AF2453">
            <w:pPr>
              <w:pStyle w:val="Alineazaodstavkom"/>
              <w:numPr>
                <w:ilvl w:val="0"/>
                <w:numId w:val="0"/>
              </w:numPr>
              <w:spacing w:line="260" w:lineRule="exact"/>
              <w:rPr>
                <w:sz w:val="20"/>
                <w:szCs w:val="20"/>
              </w:rPr>
            </w:pPr>
            <w:r w:rsidRPr="00042580">
              <w:rPr>
                <w:sz w:val="20"/>
                <w:szCs w:val="20"/>
              </w:rPr>
              <w:t>Določen je minimum za posamezno vrsto družinske dajatve. Letno višino posameznih družinskih dajatev določita nacionalna vlada in parlament ter se izplačujejo na ravni države, medtem ko za posamezne vrste družinskih dajatev sredstva zagotavlja lokalna skupnost.</w:t>
            </w:r>
            <w:r>
              <w:t xml:space="preserve"> </w:t>
            </w:r>
            <w:r w:rsidRPr="00042580">
              <w:rPr>
                <w:sz w:val="20"/>
                <w:szCs w:val="20"/>
              </w:rPr>
              <w:t>Denarna socialna pomoč -</w:t>
            </w:r>
            <w:r w:rsidRPr="00042580">
              <w:rPr>
                <w:b/>
                <w:bCs/>
                <w:sz w:val="20"/>
                <w:szCs w:val="20"/>
              </w:rPr>
              <w:t xml:space="preserve"> </w:t>
            </w:r>
            <w:r w:rsidRPr="00042580">
              <w:rPr>
                <w:sz w:val="20"/>
                <w:szCs w:val="20"/>
              </w:rPr>
              <w:t>nekatere postavke letno določata vlada in parlament, druge pa se določijo različno po občinah.</w:t>
            </w:r>
            <w:r>
              <w:t xml:space="preserve"> </w:t>
            </w:r>
            <w:r w:rsidRPr="00042580">
              <w:rPr>
                <w:sz w:val="20"/>
                <w:szCs w:val="20"/>
              </w:rPr>
              <w:t>Denarno nadomestilo brezposelnim</w:t>
            </w:r>
            <w:r w:rsidRPr="00042580">
              <w:rPr>
                <w:b/>
                <w:bCs/>
                <w:sz w:val="20"/>
                <w:szCs w:val="20"/>
              </w:rPr>
              <w:t xml:space="preserve"> </w:t>
            </w:r>
            <w:r w:rsidRPr="00042580">
              <w:rPr>
                <w:sz w:val="20"/>
                <w:szCs w:val="20"/>
              </w:rPr>
              <w:t>je odvisno od usklajevanja, o katerem odloča parlament.</w:t>
            </w:r>
            <w:r>
              <w:t xml:space="preserve"> </w:t>
            </w:r>
            <w:r w:rsidRPr="00042580">
              <w:rPr>
                <w:sz w:val="20"/>
                <w:szCs w:val="20"/>
              </w:rPr>
              <w:t>Starostne pokojnine se valorizirajo skladno s povprečno rastjo plač. Prav tako je pomembno omeniti, da je indeksacija starostnih pokojnin višja v začetnem obdobju, kar pomeni, da je ob upokojitvi posameznik deležen povišanja 1,6 %, pri vsakem naslednjem usklajevanju s plačami pa je povprečno povišanje plač zmanjšano za 1,6 % točk. Invalidska pokojnina, invalidnina in zajamčena pokojnina se</w:t>
            </w:r>
            <w:r>
              <w:rPr>
                <w:sz w:val="20"/>
                <w:szCs w:val="20"/>
              </w:rPr>
              <w:t xml:space="preserve"> letno usklajujejo s povprečno rastjo cen.</w:t>
            </w:r>
          </w:p>
          <w:p w:rsidR="00302B98" w:rsidRDefault="00302B98" w:rsidP="00AF2453">
            <w:pPr>
              <w:pStyle w:val="Alineazaodstavkom"/>
              <w:numPr>
                <w:ilvl w:val="0"/>
                <w:numId w:val="0"/>
              </w:numPr>
              <w:spacing w:line="260" w:lineRule="exact"/>
              <w:rPr>
                <w:sz w:val="20"/>
                <w:szCs w:val="20"/>
              </w:rPr>
            </w:pPr>
          </w:p>
          <w:p w:rsidR="00302B98" w:rsidRPr="0002163C" w:rsidRDefault="0002163C" w:rsidP="00AF2453">
            <w:pPr>
              <w:pStyle w:val="Alineazaodstavkom"/>
              <w:numPr>
                <w:ilvl w:val="0"/>
                <w:numId w:val="0"/>
              </w:numPr>
              <w:spacing w:line="260" w:lineRule="exact"/>
              <w:rPr>
                <w:b/>
                <w:sz w:val="20"/>
                <w:szCs w:val="20"/>
              </w:rPr>
            </w:pPr>
            <w:r w:rsidRPr="0002163C">
              <w:rPr>
                <w:b/>
                <w:sz w:val="20"/>
                <w:szCs w:val="20"/>
              </w:rPr>
              <w:t>Finska</w:t>
            </w:r>
          </w:p>
          <w:p w:rsidR="0002163C" w:rsidRPr="00042580" w:rsidRDefault="0002163C" w:rsidP="0002163C">
            <w:pPr>
              <w:rPr>
                <w:rFonts w:cs="Arial"/>
              </w:rPr>
            </w:pPr>
            <w:r w:rsidRPr="00042580">
              <w:rPr>
                <w:rFonts w:cs="Arial"/>
                <w:szCs w:val="20"/>
              </w:rPr>
              <w:t>Uskladitev družinskih dajatev se opravi enkrat letno, skladno z gibanjem indeksa državnih pokojnin.</w:t>
            </w:r>
            <w:r>
              <w:rPr>
                <w:rFonts w:cs="Arial"/>
              </w:rPr>
              <w:t xml:space="preserve"> </w:t>
            </w:r>
            <w:r w:rsidRPr="00042580">
              <w:rPr>
                <w:rFonts w:cs="Arial"/>
                <w:szCs w:val="20"/>
              </w:rPr>
              <w:t>Denarna socialna pomoč</w:t>
            </w:r>
            <w:r w:rsidRPr="00042580">
              <w:rPr>
                <w:rFonts w:cs="Arial"/>
                <w:b/>
                <w:bCs/>
                <w:szCs w:val="20"/>
              </w:rPr>
              <w:t xml:space="preserve"> </w:t>
            </w:r>
            <w:r w:rsidRPr="00042580">
              <w:rPr>
                <w:rFonts w:cs="Arial"/>
                <w:szCs w:val="20"/>
              </w:rPr>
              <w:t>se usklajuje enkrat letno, skladn</w:t>
            </w:r>
            <w:r>
              <w:rPr>
                <w:rFonts w:cs="Arial"/>
                <w:szCs w:val="20"/>
              </w:rPr>
              <w:t xml:space="preserve">o z indeksom socialnih pokojnin. </w:t>
            </w:r>
            <w:r w:rsidRPr="00042580">
              <w:rPr>
                <w:rFonts w:cs="Arial"/>
                <w:szCs w:val="20"/>
              </w:rPr>
              <w:t>Usklajevanje se opravi v odvisnosti od vrste pokojnin obveznega pokojninskega zavarovanja. V okviru osnovne državne pokojnine usklajevanje temelji na povprečnem letnem gibanju cen v državi. Če gre za starostno pokojnino, se le-ta usklajuje v začetku januarja vsakega koledarskega leta, in sicer v skladu s pokojninskim indeksom prihodkov. Pri tem se v višini 80 % upoštevajo spremembe v višini plač, ostalih 20 % pa se nanaša na spremembe v povprečnem letnem gibanju cen.</w:t>
            </w:r>
          </w:p>
          <w:p w:rsidR="0002163C" w:rsidRDefault="0002163C" w:rsidP="00AF2453">
            <w:pPr>
              <w:pStyle w:val="Alineazaodstavkom"/>
              <w:numPr>
                <w:ilvl w:val="0"/>
                <w:numId w:val="0"/>
              </w:numPr>
              <w:spacing w:line="260" w:lineRule="exact"/>
              <w:rPr>
                <w:sz w:val="20"/>
                <w:szCs w:val="20"/>
              </w:rPr>
            </w:pPr>
          </w:p>
          <w:p w:rsidR="00AF2453" w:rsidRPr="003F1703" w:rsidRDefault="00AF2453" w:rsidP="00302B98">
            <w:pPr>
              <w:pStyle w:val="Alineazaodstavkom"/>
              <w:numPr>
                <w:ilvl w:val="0"/>
                <w:numId w:val="0"/>
              </w:numPr>
              <w:spacing w:line="260" w:lineRule="exact"/>
              <w:rPr>
                <w:sz w:val="20"/>
                <w:szCs w:val="20"/>
              </w:rPr>
            </w:pPr>
          </w:p>
        </w:tc>
      </w:tr>
      <w:tr w:rsidR="00AF2453" w:rsidRPr="003F1703" w:rsidTr="00AF2453">
        <w:tc>
          <w:tcPr>
            <w:tcW w:w="9072" w:type="dxa"/>
          </w:tcPr>
          <w:p w:rsidR="00AF2453" w:rsidRPr="003F1703" w:rsidRDefault="00AF2453" w:rsidP="00AF2453">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AF2453" w:rsidRPr="003F1703" w:rsidTr="00AF2453">
        <w:tc>
          <w:tcPr>
            <w:tcW w:w="9072" w:type="dxa"/>
          </w:tcPr>
          <w:p w:rsidR="00AF2453" w:rsidRPr="003F1703" w:rsidRDefault="00AF2453" w:rsidP="00AF2453">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AF2453" w:rsidRDefault="00AF2453" w:rsidP="00AF2453">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rsidR="0002163C" w:rsidRPr="003F1703" w:rsidRDefault="0002163C" w:rsidP="00AF2453">
            <w:pPr>
              <w:pStyle w:val="Odsek"/>
              <w:numPr>
                <w:ilvl w:val="0"/>
                <w:numId w:val="0"/>
              </w:numPr>
              <w:spacing w:before="0" w:after="0" w:line="260" w:lineRule="exact"/>
              <w:jc w:val="left"/>
              <w:rPr>
                <w:sz w:val="20"/>
                <w:szCs w:val="20"/>
              </w:rPr>
            </w:pPr>
          </w:p>
        </w:tc>
      </w:tr>
      <w:tr w:rsidR="00AF2453" w:rsidRPr="003F1703" w:rsidTr="00AF2453">
        <w:tc>
          <w:tcPr>
            <w:tcW w:w="9072" w:type="dxa"/>
          </w:tcPr>
          <w:p w:rsidR="00AF2453" w:rsidRPr="003F1703" w:rsidRDefault="0002163C" w:rsidP="0002163C">
            <w:pPr>
              <w:pStyle w:val="Alineazaodstavkom"/>
              <w:numPr>
                <w:ilvl w:val="0"/>
                <w:numId w:val="0"/>
              </w:numPr>
              <w:spacing w:line="260" w:lineRule="exact"/>
              <w:rPr>
                <w:sz w:val="20"/>
                <w:szCs w:val="20"/>
              </w:rPr>
            </w:pPr>
            <w:r>
              <w:rPr>
                <w:sz w:val="20"/>
                <w:szCs w:val="20"/>
              </w:rPr>
              <w:t>S predlagano spremembo zakona se zagotavlja pregleden in enoten način usklajevanja transferjev posameznikom in gospodinjstvom.</w:t>
            </w:r>
          </w:p>
          <w:p w:rsidR="00AF2453" w:rsidRPr="003F1703" w:rsidRDefault="00AF2453" w:rsidP="00AF2453">
            <w:pPr>
              <w:pStyle w:val="Alineazaodstavkom"/>
              <w:numPr>
                <w:ilvl w:val="0"/>
                <w:numId w:val="0"/>
              </w:numPr>
              <w:spacing w:line="260" w:lineRule="exact"/>
              <w:ind w:left="709"/>
              <w:rPr>
                <w:sz w:val="20"/>
                <w:szCs w:val="20"/>
              </w:rPr>
            </w:pPr>
          </w:p>
          <w:p w:rsidR="00AF2453" w:rsidRPr="003F1703" w:rsidRDefault="00AF2453" w:rsidP="00AF2453">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AF2453" w:rsidRDefault="00AF2453" w:rsidP="0002163C">
            <w:pPr>
              <w:pStyle w:val="Alineazaodstavkom"/>
              <w:numPr>
                <w:ilvl w:val="0"/>
                <w:numId w:val="0"/>
              </w:numPr>
              <w:spacing w:line="260" w:lineRule="exact"/>
              <w:rPr>
                <w:sz w:val="20"/>
                <w:szCs w:val="20"/>
              </w:rPr>
            </w:pPr>
          </w:p>
          <w:p w:rsidR="0002163C" w:rsidRDefault="0002163C" w:rsidP="0002163C">
            <w:pPr>
              <w:pStyle w:val="Alineazaodstavkom"/>
              <w:numPr>
                <w:ilvl w:val="0"/>
                <w:numId w:val="0"/>
              </w:numPr>
              <w:spacing w:line="260" w:lineRule="exact"/>
              <w:rPr>
                <w:sz w:val="20"/>
                <w:szCs w:val="20"/>
              </w:rPr>
            </w:pPr>
            <w:r>
              <w:rPr>
                <w:sz w:val="20"/>
                <w:szCs w:val="20"/>
              </w:rPr>
              <w:t xml:space="preserve">Predlog zakon ne prinaša nobenih sprememb v zvezi z obveznostmi strank pri uveljavljanju njihovih pravic. </w:t>
            </w:r>
          </w:p>
          <w:p w:rsidR="00AF2453" w:rsidRPr="003F1703" w:rsidRDefault="00AF2453" w:rsidP="00AF2453">
            <w:pPr>
              <w:pStyle w:val="Alineazaodstavkom"/>
              <w:numPr>
                <w:ilvl w:val="0"/>
                <w:numId w:val="0"/>
              </w:numPr>
              <w:spacing w:line="260" w:lineRule="exact"/>
              <w:ind w:left="601"/>
              <w:rPr>
                <w:sz w:val="20"/>
                <w:szCs w:val="20"/>
              </w:rPr>
            </w:pPr>
          </w:p>
        </w:tc>
      </w:tr>
      <w:tr w:rsidR="00AF2453" w:rsidRPr="003F1703" w:rsidTr="00AF2453">
        <w:tc>
          <w:tcPr>
            <w:tcW w:w="9072" w:type="dxa"/>
          </w:tcPr>
          <w:p w:rsidR="00AF2453" w:rsidRPr="003F1703" w:rsidRDefault="00AF2453" w:rsidP="00AF2453">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AF2453" w:rsidRPr="003F1703" w:rsidTr="00AF2453">
        <w:tc>
          <w:tcPr>
            <w:tcW w:w="9072" w:type="dxa"/>
          </w:tcPr>
          <w:p w:rsidR="00AF2453" w:rsidRDefault="00AF2453" w:rsidP="0002163C">
            <w:pPr>
              <w:pStyle w:val="Alineazatoko"/>
              <w:tabs>
                <w:tab w:val="clear" w:pos="720"/>
              </w:tabs>
              <w:spacing w:line="260" w:lineRule="exact"/>
              <w:rPr>
                <w:sz w:val="20"/>
                <w:szCs w:val="20"/>
              </w:rPr>
            </w:pPr>
          </w:p>
          <w:p w:rsidR="0002163C" w:rsidRDefault="0002163C" w:rsidP="0002163C">
            <w:pPr>
              <w:pStyle w:val="Alineazatoko"/>
              <w:tabs>
                <w:tab w:val="clear" w:pos="720"/>
              </w:tabs>
              <w:spacing w:line="260" w:lineRule="exact"/>
              <w:rPr>
                <w:sz w:val="20"/>
                <w:szCs w:val="20"/>
              </w:rPr>
            </w:pPr>
            <w:r>
              <w:rPr>
                <w:sz w:val="20"/>
                <w:szCs w:val="20"/>
              </w:rPr>
              <w:t>Predlog zakona nima posledic za okolje.</w:t>
            </w:r>
          </w:p>
          <w:p w:rsidR="0002163C" w:rsidRPr="003F1703" w:rsidRDefault="0002163C" w:rsidP="0002163C">
            <w:pPr>
              <w:pStyle w:val="Alineazatoko"/>
              <w:tabs>
                <w:tab w:val="clear" w:pos="720"/>
              </w:tabs>
              <w:spacing w:line="260" w:lineRule="exact"/>
              <w:rPr>
                <w:sz w:val="20"/>
                <w:szCs w:val="20"/>
              </w:rPr>
            </w:pPr>
          </w:p>
        </w:tc>
      </w:tr>
      <w:tr w:rsidR="00AF2453" w:rsidRPr="003F1703" w:rsidTr="00AF2453">
        <w:tc>
          <w:tcPr>
            <w:tcW w:w="9072" w:type="dxa"/>
          </w:tcPr>
          <w:p w:rsidR="00AF2453" w:rsidRPr="003F1703" w:rsidRDefault="00AF2453" w:rsidP="0002163C">
            <w:pPr>
              <w:pStyle w:val="Odsek"/>
              <w:numPr>
                <w:ilvl w:val="1"/>
                <w:numId w:val="11"/>
              </w:numPr>
              <w:spacing w:before="0" w:after="0" w:line="260" w:lineRule="exact"/>
              <w:jc w:val="left"/>
              <w:rPr>
                <w:sz w:val="20"/>
                <w:szCs w:val="20"/>
              </w:rPr>
            </w:pPr>
            <w:r w:rsidRPr="003F1703">
              <w:rPr>
                <w:sz w:val="20"/>
                <w:szCs w:val="20"/>
              </w:rPr>
              <w:t>Presoja posledic za gospodarstvo, in sicer za:</w:t>
            </w:r>
          </w:p>
        </w:tc>
      </w:tr>
      <w:tr w:rsidR="00AF2453" w:rsidRPr="003F1703" w:rsidTr="00AF2453">
        <w:tc>
          <w:tcPr>
            <w:tcW w:w="9072" w:type="dxa"/>
          </w:tcPr>
          <w:p w:rsidR="00AF2453" w:rsidRDefault="00AF2453" w:rsidP="0002163C">
            <w:pPr>
              <w:pStyle w:val="Alineazatoko"/>
              <w:tabs>
                <w:tab w:val="clear" w:pos="720"/>
              </w:tabs>
              <w:spacing w:line="260" w:lineRule="exact"/>
              <w:rPr>
                <w:sz w:val="20"/>
                <w:szCs w:val="20"/>
              </w:rPr>
            </w:pPr>
          </w:p>
          <w:p w:rsidR="0002163C" w:rsidRDefault="0002163C" w:rsidP="0002163C">
            <w:pPr>
              <w:pStyle w:val="Alineazatoko"/>
              <w:tabs>
                <w:tab w:val="clear" w:pos="720"/>
              </w:tabs>
              <w:spacing w:line="260" w:lineRule="exact"/>
              <w:rPr>
                <w:sz w:val="20"/>
                <w:szCs w:val="20"/>
              </w:rPr>
            </w:pPr>
            <w:r>
              <w:rPr>
                <w:sz w:val="20"/>
                <w:szCs w:val="20"/>
              </w:rPr>
              <w:t>Predlog zakona nima posledic za gospodarstvo.</w:t>
            </w:r>
          </w:p>
          <w:p w:rsidR="0002163C" w:rsidRPr="003F1703" w:rsidRDefault="0002163C" w:rsidP="0002163C">
            <w:pPr>
              <w:pStyle w:val="Alineazatoko"/>
              <w:tabs>
                <w:tab w:val="clear" w:pos="720"/>
              </w:tabs>
              <w:spacing w:line="260" w:lineRule="exact"/>
              <w:rPr>
                <w:sz w:val="20"/>
                <w:szCs w:val="20"/>
              </w:rPr>
            </w:pPr>
          </w:p>
        </w:tc>
      </w:tr>
      <w:tr w:rsidR="00AF2453" w:rsidRPr="003F1703" w:rsidTr="00AF2453">
        <w:tc>
          <w:tcPr>
            <w:tcW w:w="9072" w:type="dxa"/>
          </w:tcPr>
          <w:p w:rsidR="00AF2453" w:rsidRDefault="00AF2453" w:rsidP="0002163C">
            <w:pPr>
              <w:pStyle w:val="Odsek"/>
              <w:numPr>
                <w:ilvl w:val="1"/>
                <w:numId w:val="11"/>
              </w:numPr>
              <w:spacing w:before="0" w:after="0" w:line="260" w:lineRule="exact"/>
              <w:jc w:val="left"/>
              <w:rPr>
                <w:sz w:val="20"/>
                <w:szCs w:val="20"/>
              </w:rPr>
            </w:pPr>
            <w:r w:rsidRPr="003F1703">
              <w:rPr>
                <w:sz w:val="20"/>
                <w:szCs w:val="20"/>
              </w:rPr>
              <w:t>Presoja posledic za socialno področje, in sicer za:</w:t>
            </w:r>
          </w:p>
          <w:p w:rsidR="0002163C" w:rsidRPr="003F1703" w:rsidRDefault="0002163C" w:rsidP="0002163C">
            <w:pPr>
              <w:pStyle w:val="Odsek"/>
              <w:numPr>
                <w:ilvl w:val="0"/>
                <w:numId w:val="0"/>
              </w:numPr>
              <w:spacing w:before="0" w:after="0" w:line="260" w:lineRule="exact"/>
              <w:ind w:left="360"/>
              <w:jc w:val="left"/>
              <w:rPr>
                <w:sz w:val="20"/>
                <w:szCs w:val="20"/>
              </w:rPr>
            </w:pPr>
          </w:p>
        </w:tc>
      </w:tr>
      <w:tr w:rsidR="00AF2453" w:rsidRPr="003F1703" w:rsidTr="00AF2453">
        <w:tc>
          <w:tcPr>
            <w:tcW w:w="9072" w:type="dxa"/>
          </w:tcPr>
          <w:p w:rsidR="0002163C" w:rsidRPr="003F1703" w:rsidRDefault="0002163C" w:rsidP="0002163C">
            <w:pPr>
              <w:pStyle w:val="Alineazaodstavkom"/>
              <w:numPr>
                <w:ilvl w:val="0"/>
                <w:numId w:val="0"/>
              </w:numPr>
              <w:spacing w:line="260" w:lineRule="exact"/>
              <w:rPr>
                <w:sz w:val="20"/>
                <w:szCs w:val="20"/>
              </w:rPr>
            </w:pPr>
            <w:r>
              <w:rPr>
                <w:sz w:val="20"/>
                <w:szCs w:val="20"/>
              </w:rPr>
              <w:t>Predlog zakona izboljšuje način usklajevanja transferjev posameznikom in gospodinjstvom.</w:t>
            </w:r>
          </w:p>
          <w:p w:rsidR="00AF2453" w:rsidRPr="003F1703" w:rsidRDefault="00AF2453" w:rsidP="0002163C">
            <w:pPr>
              <w:pStyle w:val="Alineazaodstavkom"/>
              <w:numPr>
                <w:ilvl w:val="0"/>
                <w:numId w:val="0"/>
              </w:numPr>
              <w:spacing w:line="260" w:lineRule="exact"/>
              <w:ind w:left="601"/>
              <w:rPr>
                <w:sz w:val="20"/>
                <w:szCs w:val="20"/>
              </w:rPr>
            </w:pPr>
          </w:p>
        </w:tc>
      </w:tr>
      <w:tr w:rsidR="00AF2453" w:rsidRPr="003F1703" w:rsidTr="00AF2453">
        <w:tc>
          <w:tcPr>
            <w:tcW w:w="9072" w:type="dxa"/>
          </w:tcPr>
          <w:p w:rsidR="00AF2453" w:rsidRDefault="00AF2453" w:rsidP="0002163C">
            <w:pPr>
              <w:pStyle w:val="Odsek"/>
              <w:numPr>
                <w:ilvl w:val="1"/>
                <w:numId w:val="11"/>
              </w:numPr>
              <w:spacing w:before="0" w:after="0" w:line="260" w:lineRule="exact"/>
              <w:jc w:val="left"/>
              <w:rPr>
                <w:sz w:val="20"/>
                <w:szCs w:val="20"/>
              </w:rPr>
            </w:pPr>
            <w:r w:rsidRPr="003F1703">
              <w:rPr>
                <w:sz w:val="20"/>
                <w:szCs w:val="20"/>
              </w:rPr>
              <w:t>Presoja posledic za dokumente razvojnega načrtovanja, in sicer za:</w:t>
            </w:r>
          </w:p>
          <w:p w:rsidR="0002163C" w:rsidRPr="003F1703" w:rsidRDefault="0002163C" w:rsidP="0002163C">
            <w:pPr>
              <w:pStyle w:val="Odsek"/>
              <w:numPr>
                <w:ilvl w:val="0"/>
                <w:numId w:val="0"/>
              </w:numPr>
              <w:spacing w:before="0" w:after="0" w:line="260" w:lineRule="exact"/>
              <w:ind w:left="360"/>
              <w:jc w:val="left"/>
              <w:rPr>
                <w:sz w:val="20"/>
                <w:szCs w:val="20"/>
              </w:rPr>
            </w:pPr>
          </w:p>
        </w:tc>
      </w:tr>
      <w:tr w:rsidR="00AF2453" w:rsidRPr="003F1703" w:rsidTr="00AF2453">
        <w:tc>
          <w:tcPr>
            <w:tcW w:w="9072" w:type="dxa"/>
          </w:tcPr>
          <w:p w:rsidR="0002163C" w:rsidRDefault="0002163C" w:rsidP="0002163C">
            <w:pPr>
              <w:overflowPunct w:val="0"/>
              <w:autoSpaceDE w:val="0"/>
              <w:autoSpaceDN w:val="0"/>
              <w:adjustRightInd w:val="0"/>
              <w:textAlignment w:val="baseline"/>
              <w:rPr>
                <w:rFonts w:cs="Arial"/>
                <w:szCs w:val="20"/>
              </w:rPr>
            </w:pPr>
            <w:r w:rsidRPr="003D75D4">
              <w:rPr>
                <w:rFonts w:cs="Arial"/>
                <w:szCs w:val="20"/>
              </w:rPr>
              <w:t>Predlog zakona ne bo imel posledic za nacionalne dokumente razvojnega načrtovanja, za razvojne politike ali za razvojne dokumente Evropske unije in mednarodnih organizacij.</w:t>
            </w:r>
          </w:p>
          <w:p w:rsidR="0002163C" w:rsidRDefault="0002163C" w:rsidP="0002163C">
            <w:pPr>
              <w:overflowPunct w:val="0"/>
              <w:autoSpaceDE w:val="0"/>
              <w:autoSpaceDN w:val="0"/>
              <w:adjustRightInd w:val="0"/>
              <w:textAlignment w:val="baseline"/>
              <w:rPr>
                <w:rFonts w:cs="Arial"/>
                <w:szCs w:val="20"/>
              </w:rPr>
            </w:pPr>
          </w:p>
          <w:p w:rsidR="00AF2453" w:rsidRDefault="00AF2453" w:rsidP="0002163C">
            <w:pPr>
              <w:pStyle w:val="Alineazaodstavkom"/>
              <w:numPr>
                <w:ilvl w:val="1"/>
                <w:numId w:val="11"/>
              </w:numPr>
              <w:spacing w:line="260" w:lineRule="exact"/>
              <w:rPr>
                <w:b/>
                <w:sz w:val="20"/>
                <w:szCs w:val="20"/>
              </w:rPr>
            </w:pPr>
            <w:r w:rsidRPr="003F1703">
              <w:rPr>
                <w:b/>
                <w:sz w:val="20"/>
                <w:szCs w:val="20"/>
              </w:rPr>
              <w:t>Presoja posledic za druga področja</w:t>
            </w:r>
          </w:p>
          <w:p w:rsidR="0002163C" w:rsidRDefault="0002163C" w:rsidP="0002163C">
            <w:pPr>
              <w:pStyle w:val="Alineazaodstavkom"/>
              <w:numPr>
                <w:ilvl w:val="0"/>
                <w:numId w:val="0"/>
              </w:numPr>
              <w:spacing w:line="260" w:lineRule="exact"/>
              <w:rPr>
                <w:b/>
                <w:sz w:val="20"/>
                <w:szCs w:val="20"/>
              </w:rPr>
            </w:pPr>
          </w:p>
          <w:p w:rsidR="0002163C" w:rsidRPr="0002163C" w:rsidRDefault="0002163C" w:rsidP="0002163C">
            <w:pPr>
              <w:pStyle w:val="Alineazaodstavkom"/>
              <w:numPr>
                <w:ilvl w:val="0"/>
                <w:numId w:val="0"/>
              </w:numPr>
              <w:spacing w:line="260" w:lineRule="exact"/>
              <w:rPr>
                <w:sz w:val="20"/>
                <w:szCs w:val="20"/>
              </w:rPr>
            </w:pPr>
            <w:r w:rsidRPr="0002163C">
              <w:rPr>
                <w:sz w:val="20"/>
                <w:szCs w:val="20"/>
              </w:rPr>
              <w:t xml:space="preserve">Predlog zakona nima posledic za druga področja. </w:t>
            </w:r>
          </w:p>
          <w:p w:rsidR="0002163C" w:rsidRPr="003F1703" w:rsidRDefault="0002163C" w:rsidP="0002163C">
            <w:pPr>
              <w:pStyle w:val="Alineazaodstavkom"/>
              <w:numPr>
                <w:ilvl w:val="0"/>
                <w:numId w:val="0"/>
              </w:numPr>
              <w:spacing w:line="260" w:lineRule="exact"/>
              <w:ind w:left="360"/>
              <w:rPr>
                <w:b/>
                <w:sz w:val="20"/>
                <w:szCs w:val="20"/>
              </w:rPr>
            </w:pPr>
          </w:p>
        </w:tc>
      </w:tr>
      <w:tr w:rsidR="00AF2453" w:rsidRPr="003F1703" w:rsidTr="00AF2453">
        <w:tc>
          <w:tcPr>
            <w:tcW w:w="9072" w:type="dxa"/>
          </w:tcPr>
          <w:p w:rsidR="00AF2453" w:rsidRPr="003F1703" w:rsidRDefault="00AF2453" w:rsidP="00AF2453">
            <w:pPr>
              <w:pStyle w:val="Odsek"/>
              <w:numPr>
                <w:ilvl w:val="0"/>
                <w:numId w:val="0"/>
              </w:numPr>
              <w:spacing w:before="0" w:after="0" w:line="260" w:lineRule="exact"/>
              <w:jc w:val="left"/>
              <w:rPr>
                <w:sz w:val="20"/>
                <w:szCs w:val="20"/>
              </w:rPr>
            </w:pPr>
            <w:r w:rsidRPr="003F1703">
              <w:rPr>
                <w:sz w:val="20"/>
                <w:szCs w:val="20"/>
              </w:rPr>
              <w:lastRenderedPageBreak/>
              <w:t>6.7 Izvajanje sprejetega predpisa:</w:t>
            </w:r>
          </w:p>
        </w:tc>
      </w:tr>
      <w:tr w:rsidR="00AF2453" w:rsidRPr="003F1703" w:rsidTr="00AF2453">
        <w:tc>
          <w:tcPr>
            <w:tcW w:w="9072" w:type="dxa"/>
          </w:tcPr>
          <w:p w:rsidR="00AF2453" w:rsidRDefault="00AF2453" w:rsidP="0002163C">
            <w:pPr>
              <w:pStyle w:val="Alineazatoko"/>
              <w:tabs>
                <w:tab w:val="clear" w:pos="720"/>
              </w:tabs>
              <w:spacing w:line="260" w:lineRule="exact"/>
              <w:ind w:left="0" w:firstLine="0"/>
              <w:rPr>
                <w:sz w:val="20"/>
                <w:szCs w:val="20"/>
              </w:rPr>
            </w:pPr>
          </w:p>
          <w:p w:rsidR="0002163C" w:rsidRDefault="0002163C" w:rsidP="0002163C">
            <w:pPr>
              <w:pStyle w:val="Alineazatoko"/>
              <w:tabs>
                <w:tab w:val="clear" w:pos="720"/>
              </w:tabs>
              <w:spacing w:line="260" w:lineRule="exact"/>
              <w:ind w:left="0" w:firstLine="0"/>
              <w:rPr>
                <w:sz w:val="20"/>
                <w:szCs w:val="20"/>
              </w:rPr>
            </w:pPr>
            <w:r>
              <w:rPr>
                <w:sz w:val="20"/>
                <w:szCs w:val="20"/>
              </w:rPr>
              <w:t>Ta zakon začne vejati 01. 07. 2019.</w:t>
            </w:r>
          </w:p>
          <w:p w:rsidR="0002163C" w:rsidRPr="003F1703" w:rsidRDefault="0002163C" w:rsidP="0002163C">
            <w:pPr>
              <w:pStyle w:val="Alineazatoko"/>
              <w:tabs>
                <w:tab w:val="clear" w:pos="720"/>
              </w:tabs>
              <w:spacing w:line="260" w:lineRule="exact"/>
              <w:ind w:left="0" w:firstLine="0"/>
              <w:rPr>
                <w:sz w:val="20"/>
                <w:szCs w:val="20"/>
              </w:rPr>
            </w:pPr>
          </w:p>
        </w:tc>
      </w:tr>
      <w:tr w:rsidR="00AF2453" w:rsidRPr="003F1703" w:rsidTr="00AF2453">
        <w:tc>
          <w:tcPr>
            <w:tcW w:w="9072" w:type="dxa"/>
          </w:tcPr>
          <w:p w:rsidR="00AF2453" w:rsidRDefault="00AF2453" w:rsidP="0002163C">
            <w:pPr>
              <w:pStyle w:val="Odsek"/>
              <w:numPr>
                <w:ilvl w:val="1"/>
                <w:numId w:val="11"/>
              </w:numPr>
              <w:spacing w:before="0" w:after="0" w:line="260" w:lineRule="exact"/>
              <w:jc w:val="left"/>
              <w:rPr>
                <w:sz w:val="20"/>
                <w:szCs w:val="20"/>
              </w:rPr>
            </w:pPr>
            <w:r w:rsidRPr="003F1703">
              <w:rPr>
                <w:sz w:val="20"/>
                <w:szCs w:val="20"/>
              </w:rPr>
              <w:t>Druge pomembne okoliščine v zvezi z vprašan</w:t>
            </w:r>
            <w:r>
              <w:rPr>
                <w:sz w:val="20"/>
                <w:szCs w:val="20"/>
              </w:rPr>
              <w:t>ji, ki jih ureja predlog zakona</w:t>
            </w:r>
          </w:p>
          <w:p w:rsidR="0002163C" w:rsidRDefault="0002163C" w:rsidP="0002163C">
            <w:pPr>
              <w:pStyle w:val="Odsek"/>
              <w:numPr>
                <w:ilvl w:val="0"/>
                <w:numId w:val="0"/>
              </w:numPr>
              <w:spacing w:before="0" w:after="0" w:line="260" w:lineRule="exact"/>
              <w:ind w:left="360"/>
              <w:jc w:val="left"/>
              <w:rPr>
                <w:sz w:val="20"/>
                <w:szCs w:val="20"/>
              </w:rPr>
            </w:pPr>
          </w:p>
          <w:p w:rsidR="0002163C" w:rsidRPr="0002163C" w:rsidRDefault="0002163C" w:rsidP="0002163C">
            <w:pPr>
              <w:pStyle w:val="Odsek"/>
              <w:numPr>
                <w:ilvl w:val="0"/>
                <w:numId w:val="0"/>
              </w:numPr>
              <w:spacing w:before="0" w:after="0" w:line="260" w:lineRule="exact"/>
              <w:jc w:val="left"/>
              <w:rPr>
                <w:b w:val="0"/>
                <w:sz w:val="20"/>
                <w:szCs w:val="20"/>
              </w:rPr>
            </w:pPr>
            <w:r w:rsidRPr="0002163C">
              <w:rPr>
                <w:b w:val="0"/>
                <w:sz w:val="20"/>
                <w:szCs w:val="20"/>
              </w:rPr>
              <w:t>Poleg navedb v obrazložitvah ni drugih pomembnih okoliščin.</w:t>
            </w:r>
          </w:p>
          <w:p w:rsidR="00AF2453" w:rsidRPr="003F1703" w:rsidRDefault="00AF2453" w:rsidP="00AF2453">
            <w:pPr>
              <w:pStyle w:val="Alineazaodstavkom"/>
              <w:numPr>
                <w:ilvl w:val="0"/>
                <w:numId w:val="0"/>
              </w:numPr>
              <w:spacing w:line="260" w:lineRule="exact"/>
              <w:ind w:left="709"/>
              <w:rPr>
                <w:sz w:val="20"/>
                <w:szCs w:val="20"/>
              </w:rPr>
            </w:pPr>
          </w:p>
          <w:p w:rsidR="00AF2453" w:rsidRDefault="00AF2453" w:rsidP="00AF2453">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rsidR="0002163C" w:rsidRPr="003F1703" w:rsidRDefault="0002163C" w:rsidP="00AF2453">
            <w:pPr>
              <w:pStyle w:val="Odsek"/>
              <w:numPr>
                <w:ilvl w:val="0"/>
                <w:numId w:val="0"/>
              </w:numPr>
              <w:tabs>
                <w:tab w:val="left" w:pos="285"/>
              </w:tabs>
              <w:spacing w:before="0" w:after="0" w:line="260" w:lineRule="exact"/>
              <w:jc w:val="left"/>
              <w:rPr>
                <w:sz w:val="20"/>
                <w:szCs w:val="20"/>
              </w:rPr>
            </w:pPr>
          </w:p>
          <w:p w:rsidR="00035FC4" w:rsidRDefault="00035FC4" w:rsidP="00035FC4">
            <w:pPr>
              <w:widowControl w:val="0"/>
              <w:spacing w:line="276" w:lineRule="auto"/>
              <w:jc w:val="both"/>
              <w:rPr>
                <w:rFonts w:cs="Arial"/>
                <w:b/>
                <w:noProof/>
              </w:rPr>
            </w:pPr>
            <w:r w:rsidRPr="00134BA5">
              <w:rPr>
                <w:rFonts w:cs="Arial"/>
                <w:iCs/>
                <w:szCs w:val="20"/>
                <w:lang w:eastAsia="sl-SI"/>
              </w:rPr>
              <w:t xml:space="preserve">Pri pripravi predloga zakona javnost ni sodelovala, ker zaradi nujnosti obravnave predloga zakona sodelovanja z javnostjo ni bilo mogoče izvesti. </w:t>
            </w:r>
          </w:p>
          <w:p w:rsidR="0002163C" w:rsidRPr="0002163C" w:rsidRDefault="0002163C" w:rsidP="0002163C">
            <w:pPr>
              <w:widowControl w:val="0"/>
              <w:overflowPunct w:val="0"/>
              <w:autoSpaceDE w:val="0"/>
              <w:autoSpaceDN w:val="0"/>
              <w:adjustRightInd w:val="0"/>
              <w:textAlignment w:val="baseline"/>
              <w:rPr>
                <w:rFonts w:cs="Arial"/>
                <w:iCs/>
                <w:color w:val="FF0000"/>
                <w:szCs w:val="20"/>
                <w:lang w:eastAsia="sl-SI"/>
              </w:rPr>
            </w:pPr>
          </w:p>
          <w:p w:rsidR="00AF2453" w:rsidRDefault="00AF2453" w:rsidP="00AF2453">
            <w:pPr>
              <w:pStyle w:val="rkovnatokazaodstavkom"/>
              <w:numPr>
                <w:ilvl w:val="0"/>
                <w:numId w:val="0"/>
              </w:numPr>
              <w:spacing w:line="260" w:lineRule="exact"/>
              <w:ind w:left="1068" w:hanging="360"/>
              <w:rPr>
                <w:rFonts w:cs="Arial"/>
                <w:sz w:val="20"/>
                <w:szCs w:val="20"/>
              </w:rPr>
            </w:pPr>
          </w:p>
          <w:p w:rsidR="00AF2453" w:rsidRPr="00296E0F" w:rsidRDefault="00AF2453" w:rsidP="00AF2453">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AF2453" w:rsidRPr="00296E0F" w:rsidRDefault="00AF2453" w:rsidP="00AF2453">
            <w:pPr>
              <w:pStyle w:val="rkovnatokazaodstavkom"/>
              <w:numPr>
                <w:ilvl w:val="0"/>
                <w:numId w:val="4"/>
              </w:numPr>
              <w:spacing w:line="260" w:lineRule="exact"/>
              <w:ind w:left="601" w:hanging="601"/>
              <w:rPr>
                <w:rFonts w:cs="Arial"/>
                <w:sz w:val="20"/>
                <w:szCs w:val="20"/>
              </w:rPr>
            </w:pPr>
            <w:r w:rsidRPr="00296E0F">
              <w:rPr>
                <w:rFonts w:cs="Arial"/>
                <w:color w:val="000000"/>
                <w:sz w:val="20"/>
                <w:szCs w:val="20"/>
                <w:shd w:val="clear" w:color="auto" w:fill="FFFFFF"/>
              </w:rPr>
              <w:t>osebno ime in naziv fizične osebe ali firma in naslov pravne osebe</w:t>
            </w:r>
            <w:r w:rsidRPr="00296E0F">
              <w:rPr>
                <w:rFonts w:cs="Arial"/>
                <w:sz w:val="20"/>
                <w:szCs w:val="20"/>
              </w:rPr>
              <w:t>,</w:t>
            </w:r>
          </w:p>
          <w:p w:rsidR="00AF2453" w:rsidRPr="003F1703" w:rsidRDefault="00AF2453" w:rsidP="00AF2453">
            <w:pPr>
              <w:pStyle w:val="rkovnatokazaodstavkom"/>
              <w:numPr>
                <w:ilvl w:val="0"/>
                <w:numId w:val="4"/>
              </w:numPr>
              <w:spacing w:line="260" w:lineRule="exact"/>
              <w:ind w:left="601" w:hanging="601"/>
              <w:rPr>
                <w:rFonts w:cs="Arial"/>
                <w:sz w:val="20"/>
                <w:szCs w:val="20"/>
              </w:rPr>
            </w:pPr>
            <w:r w:rsidRPr="00296E0F">
              <w:rPr>
                <w:rFonts w:cs="Arial"/>
                <w:color w:val="000000"/>
                <w:sz w:val="20"/>
                <w:szCs w:val="20"/>
                <w:shd w:val="clear" w:color="auto" w:fill="FFFFFF"/>
              </w:rPr>
              <w:t>znesek plačila, ki ga je oseba iz prejšnje alineje prejela</w:t>
            </w:r>
            <w:r w:rsidRPr="00296E0F">
              <w:rPr>
                <w:rFonts w:cs="Arial"/>
                <w:sz w:val="20"/>
                <w:szCs w:val="20"/>
              </w:rPr>
              <w:t xml:space="preserve"> za namen priprave zakona</w:t>
            </w:r>
            <w:r>
              <w:rPr>
                <w:rFonts w:cs="Arial"/>
                <w:sz w:val="20"/>
                <w:szCs w:val="20"/>
              </w:rPr>
              <w:t>.</w:t>
            </w:r>
          </w:p>
          <w:p w:rsidR="00AF2453" w:rsidRPr="003F1703" w:rsidRDefault="00AF2453" w:rsidP="00AF2453">
            <w:pPr>
              <w:pStyle w:val="Odsek"/>
              <w:numPr>
                <w:ilvl w:val="0"/>
                <w:numId w:val="0"/>
              </w:numPr>
              <w:spacing w:before="0" w:after="0" w:line="260" w:lineRule="exact"/>
              <w:jc w:val="left"/>
              <w:rPr>
                <w:sz w:val="20"/>
                <w:szCs w:val="20"/>
              </w:rPr>
            </w:pPr>
          </w:p>
          <w:p w:rsidR="00AF2453" w:rsidRDefault="00AF2453" w:rsidP="00AF2453">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D678DA" w:rsidRPr="003F1703" w:rsidRDefault="00D678DA" w:rsidP="00AF2453">
            <w:pPr>
              <w:pStyle w:val="Odsek"/>
              <w:numPr>
                <w:ilvl w:val="0"/>
                <w:numId w:val="0"/>
              </w:numPr>
              <w:tabs>
                <w:tab w:val="left" w:pos="180"/>
                <w:tab w:val="left" w:pos="345"/>
                <w:tab w:val="left" w:pos="555"/>
              </w:tabs>
              <w:spacing w:before="0" w:after="0" w:line="260" w:lineRule="exact"/>
              <w:jc w:val="both"/>
              <w:rPr>
                <w:sz w:val="20"/>
                <w:szCs w:val="20"/>
              </w:rPr>
            </w:pPr>
          </w:p>
          <w:p w:rsidR="00D678DA" w:rsidRDefault="00D678DA" w:rsidP="00D678DA">
            <w:pPr>
              <w:overflowPunct w:val="0"/>
              <w:autoSpaceDE w:val="0"/>
              <w:autoSpaceDN w:val="0"/>
              <w:adjustRightInd w:val="0"/>
              <w:jc w:val="both"/>
              <w:textAlignment w:val="baseline"/>
              <w:rPr>
                <w:rFonts w:cs="Arial"/>
                <w:iCs/>
                <w:szCs w:val="20"/>
                <w:lang w:eastAsia="sl-SI"/>
              </w:rPr>
            </w:pPr>
            <w:r>
              <w:rPr>
                <w:rFonts w:cs="Arial"/>
                <w:iCs/>
                <w:szCs w:val="20"/>
                <w:lang w:eastAsia="sl-SI"/>
              </w:rPr>
              <w:t>- mag. Ksenija Klampfer, ministrica</w:t>
            </w:r>
          </w:p>
          <w:p w:rsidR="00D678DA" w:rsidRDefault="00D678DA" w:rsidP="00D678DA">
            <w:pPr>
              <w:overflowPunct w:val="0"/>
              <w:autoSpaceDE w:val="0"/>
              <w:autoSpaceDN w:val="0"/>
              <w:adjustRightInd w:val="0"/>
              <w:jc w:val="both"/>
              <w:textAlignment w:val="baseline"/>
              <w:rPr>
                <w:rFonts w:cs="Arial"/>
                <w:iCs/>
                <w:szCs w:val="20"/>
                <w:lang w:eastAsia="sl-SI"/>
              </w:rPr>
            </w:pPr>
            <w:r>
              <w:rPr>
                <w:rFonts w:cs="Arial"/>
                <w:iCs/>
                <w:szCs w:val="20"/>
                <w:lang w:eastAsia="sl-SI"/>
              </w:rPr>
              <w:t>- Breda Božnik, državna sekretarka</w:t>
            </w:r>
          </w:p>
          <w:p w:rsidR="00D678DA" w:rsidRDefault="00D678DA" w:rsidP="00D678DA">
            <w:pPr>
              <w:pStyle w:val="Odsek"/>
              <w:numPr>
                <w:ilvl w:val="0"/>
                <w:numId w:val="0"/>
              </w:numPr>
              <w:spacing w:before="0" w:after="0" w:line="260" w:lineRule="exact"/>
              <w:jc w:val="left"/>
              <w:rPr>
                <w:iCs/>
                <w:sz w:val="20"/>
                <w:szCs w:val="20"/>
              </w:rPr>
            </w:pPr>
            <w:r w:rsidRPr="001746CD">
              <w:rPr>
                <w:b w:val="0"/>
                <w:iCs/>
                <w:sz w:val="20"/>
                <w:szCs w:val="20"/>
              </w:rPr>
              <w:t xml:space="preserve">- </w:t>
            </w:r>
            <w:r w:rsidRPr="001746CD">
              <w:rPr>
                <w:b w:val="0"/>
                <w:sz w:val="20"/>
                <w:szCs w:val="20"/>
              </w:rPr>
              <w:t>T</w:t>
            </w:r>
            <w:r>
              <w:rPr>
                <w:b w:val="0"/>
                <w:sz w:val="20"/>
                <w:szCs w:val="20"/>
              </w:rPr>
              <w:t>ilen Božič, državni sekretar</w:t>
            </w:r>
          </w:p>
          <w:p w:rsidR="00AF2453" w:rsidRDefault="00D678DA" w:rsidP="00D678DA">
            <w:pPr>
              <w:pStyle w:val="Odsek"/>
              <w:numPr>
                <w:ilvl w:val="0"/>
                <w:numId w:val="0"/>
              </w:numPr>
              <w:spacing w:before="0" w:after="0" w:line="260" w:lineRule="exact"/>
              <w:jc w:val="left"/>
              <w:rPr>
                <w:iCs/>
                <w:sz w:val="20"/>
                <w:szCs w:val="20"/>
              </w:rPr>
            </w:pPr>
            <w:r>
              <w:rPr>
                <w:iCs/>
                <w:sz w:val="20"/>
                <w:szCs w:val="20"/>
              </w:rPr>
              <w:t xml:space="preserve">- </w:t>
            </w:r>
            <w:r w:rsidRPr="006D6282">
              <w:rPr>
                <w:b w:val="0"/>
                <w:iCs/>
                <w:sz w:val="20"/>
                <w:szCs w:val="20"/>
              </w:rPr>
              <w:t>Špela Isop, sekretarka</w:t>
            </w: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iCs/>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6D6282" w:rsidRDefault="006D6282" w:rsidP="00D678DA">
            <w:pPr>
              <w:pStyle w:val="Odsek"/>
              <w:numPr>
                <w:ilvl w:val="0"/>
                <w:numId w:val="0"/>
              </w:numPr>
              <w:spacing w:before="0" w:after="0" w:line="260" w:lineRule="exact"/>
              <w:jc w:val="left"/>
              <w:rPr>
                <w:sz w:val="20"/>
                <w:szCs w:val="20"/>
              </w:rPr>
            </w:pPr>
          </w:p>
          <w:p w:rsidR="003331DE" w:rsidRDefault="003331DE" w:rsidP="00D678DA">
            <w:pPr>
              <w:pStyle w:val="Odsek"/>
              <w:numPr>
                <w:ilvl w:val="0"/>
                <w:numId w:val="0"/>
              </w:numPr>
              <w:spacing w:before="0" w:after="0" w:line="260" w:lineRule="exact"/>
              <w:jc w:val="left"/>
              <w:rPr>
                <w:sz w:val="20"/>
                <w:szCs w:val="20"/>
              </w:rPr>
            </w:pPr>
          </w:p>
          <w:p w:rsidR="00035FC4" w:rsidRPr="003F1703" w:rsidRDefault="00035FC4" w:rsidP="00D678DA">
            <w:pPr>
              <w:pStyle w:val="Odsek"/>
              <w:numPr>
                <w:ilvl w:val="0"/>
                <w:numId w:val="0"/>
              </w:numPr>
              <w:spacing w:before="0" w:after="0" w:line="260" w:lineRule="exact"/>
              <w:jc w:val="left"/>
              <w:rPr>
                <w:sz w:val="20"/>
                <w:szCs w:val="20"/>
              </w:rPr>
            </w:pPr>
          </w:p>
        </w:tc>
      </w:tr>
      <w:tr w:rsidR="00AF2453" w:rsidRPr="003F1703" w:rsidTr="00AF2453">
        <w:tc>
          <w:tcPr>
            <w:tcW w:w="9072" w:type="dxa"/>
          </w:tcPr>
          <w:p w:rsidR="00AF2453" w:rsidRPr="003F1703" w:rsidRDefault="00AF2453" w:rsidP="00AF2453">
            <w:pPr>
              <w:pStyle w:val="Neotevilenodstavek"/>
              <w:spacing w:before="0" w:after="0" w:line="260" w:lineRule="exact"/>
              <w:rPr>
                <w:sz w:val="20"/>
                <w:szCs w:val="20"/>
              </w:rPr>
            </w:pPr>
          </w:p>
        </w:tc>
      </w:tr>
      <w:tr w:rsidR="00AF2453" w:rsidRPr="003F1703" w:rsidTr="00AF2453">
        <w:tc>
          <w:tcPr>
            <w:tcW w:w="9072" w:type="dxa"/>
          </w:tcPr>
          <w:p w:rsidR="00AF2453" w:rsidRDefault="00AF2453" w:rsidP="00AF2453">
            <w:pPr>
              <w:pStyle w:val="Poglavje"/>
              <w:spacing w:before="0" w:after="0" w:line="260" w:lineRule="exact"/>
              <w:jc w:val="left"/>
              <w:rPr>
                <w:sz w:val="20"/>
                <w:szCs w:val="20"/>
              </w:rPr>
            </w:pPr>
            <w:r w:rsidRPr="003F1703">
              <w:rPr>
                <w:sz w:val="20"/>
                <w:szCs w:val="20"/>
              </w:rPr>
              <w:t>II. BESEDILO ČLENOV</w:t>
            </w:r>
          </w:p>
          <w:p w:rsidR="00D678DA" w:rsidRDefault="00D678DA" w:rsidP="00AF2453">
            <w:pPr>
              <w:pStyle w:val="Poglavje"/>
              <w:spacing w:before="0" w:after="0" w:line="260" w:lineRule="exact"/>
              <w:jc w:val="left"/>
              <w:rPr>
                <w:sz w:val="20"/>
                <w:szCs w:val="20"/>
              </w:rPr>
            </w:pPr>
          </w:p>
          <w:p w:rsidR="00D678DA" w:rsidRDefault="00D678DA" w:rsidP="00D678DA">
            <w:pPr>
              <w:pStyle w:val="Noga"/>
              <w:spacing w:line="260" w:lineRule="exact"/>
              <w:jc w:val="both"/>
              <w:rPr>
                <w:rFonts w:ascii="Arial" w:hAnsi="Arial" w:cs="Arial"/>
                <w:b/>
              </w:rPr>
            </w:pPr>
            <w:r w:rsidRPr="00041275">
              <w:rPr>
                <w:rFonts w:ascii="Arial" w:hAnsi="Arial" w:cs="Arial"/>
                <w:b/>
              </w:rPr>
              <w:t>Z</w:t>
            </w:r>
            <w:r>
              <w:rPr>
                <w:rFonts w:ascii="Arial" w:eastAsia="Times New Roman" w:hAnsi="Arial" w:cs="Arial"/>
                <w:b/>
                <w:lang w:eastAsia="sl-SI"/>
              </w:rPr>
              <w:t>AKON</w:t>
            </w:r>
            <w:r w:rsidRPr="00041275">
              <w:rPr>
                <w:rFonts w:ascii="Arial" w:eastAsia="Times New Roman" w:hAnsi="Arial" w:cs="Arial"/>
                <w:b/>
                <w:lang w:eastAsia="sl-SI"/>
              </w:rPr>
              <w:t xml:space="preserve"> O SPREMEMBAH </w:t>
            </w:r>
            <w:r w:rsidRPr="00041275">
              <w:rPr>
                <w:rFonts w:ascii="Arial" w:hAnsi="Arial" w:cs="Arial"/>
                <w:b/>
              </w:rPr>
              <w:t>ZAKONA O USKLAJEVANJU TRANSFERJEV POSAMEZNIKOM IN GOSPODINJSTVOM V REPUBLIKI SLOVENIJI</w:t>
            </w:r>
          </w:p>
          <w:p w:rsidR="00D678DA" w:rsidRDefault="00D678DA" w:rsidP="00AF2453">
            <w:pPr>
              <w:pStyle w:val="Poglavje"/>
              <w:spacing w:before="0" w:after="0" w:line="260" w:lineRule="exact"/>
              <w:jc w:val="left"/>
              <w:rPr>
                <w:sz w:val="20"/>
                <w:szCs w:val="20"/>
              </w:rPr>
            </w:pPr>
          </w:p>
          <w:p w:rsidR="00333757" w:rsidRPr="00333757" w:rsidRDefault="00333757" w:rsidP="00333757">
            <w:pPr>
              <w:pStyle w:val="Poglavje"/>
              <w:numPr>
                <w:ilvl w:val="0"/>
                <w:numId w:val="12"/>
              </w:numPr>
              <w:spacing w:before="0" w:after="0" w:line="260" w:lineRule="exact"/>
              <w:rPr>
                <w:b w:val="0"/>
                <w:sz w:val="20"/>
                <w:szCs w:val="20"/>
              </w:rPr>
            </w:pPr>
            <w:r w:rsidRPr="00333757">
              <w:rPr>
                <w:b w:val="0"/>
                <w:sz w:val="20"/>
                <w:szCs w:val="20"/>
              </w:rPr>
              <w:t>člen</w:t>
            </w:r>
          </w:p>
          <w:p w:rsidR="00333757" w:rsidRDefault="00333757" w:rsidP="00AF2453">
            <w:pPr>
              <w:pStyle w:val="Poglavje"/>
              <w:spacing w:before="0" w:after="0" w:line="260" w:lineRule="exact"/>
              <w:jc w:val="left"/>
              <w:rPr>
                <w:sz w:val="20"/>
                <w:szCs w:val="20"/>
              </w:rPr>
            </w:pPr>
          </w:p>
          <w:p w:rsidR="00D678DA" w:rsidRDefault="00D678DA" w:rsidP="00D678DA">
            <w:pPr>
              <w:pStyle w:val="Noga"/>
              <w:spacing w:line="260" w:lineRule="exact"/>
              <w:jc w:val="both"/>
              <w:rPr>
                <w:rFonts w:ascii="Arial" w:hAnsi="Arial" w:cs="Arial"/>
                <w:sz w:val="20"/>
                <w:szCs w:val="20"/>
              </w:rPr>
            </w:pPr>
            <w:r w:rsidRPr="00D678DA">
              <w:rPr>
                <w:rFonts w:ascii="Arial" w:eastAsia="Times New Roman" w:hAnsi="Arial" w:cs="Arial"/>
                <w:sz w:val="20"/>
                <w:szCs w:val="20"/>
                <w:lang w:eastAsia="sl-SI"/>
              </w:rPr>
              <w:t>V Z</w:t>
            </w:r>
            <w:r w:rsidRPr="00D678DA">
              <w:rPr>
                <w:rFonts w:ascii="Arial" w:hAnsi="Arial" w:cs="Arial"/>
                <w:sz w:val="20"/>
                <w:szCs w:val="20"/>
              </w:rPr>
              <w:t xml:space="preserve">akonu o usklajevanju transferjev posameznikom in gospodinjstvom v Republiki Sloveniji (Uradni list RS, št. </w:t>
            </w:r>
            <w:hyperlink r:id="rId19" w:tgtFrame="_blank" w:tooltip="Zakon o usklajevanju transferjev posameznikom in gospodinjstvom v Republiki Sloveniji (ZUTPG)" w:history="1">
              <w:r w:rsidRPr="00D678DA">
                <w:rPr>
                  <w:rStyle w:val="Hiperpovezava"/>
                  <w:rFonts w:ascii="Arial" w:hAnsi="Arial" w:cs="Arial"/>
                  <w:color w:val="auto"/>
                  <w:sz w:val="20"/>
                  <w:szCs w:val="20"/>
                  <w:u w:val="none"/>
                </w:rPr>
                <w:t>114/06</w:t>
              </w:r>
            </w:hyperlink>
            <w:r w:rsidRPr="00D678DA">
              <w:rPr>
                <w:rFonts w:ascii="Arial" w:hAnsi="Arial" w:cs="Arial"/>
                <w:sz w:val="20"/>
                <w:szCs w:val="20"/>
              </w:rPr>
              <w:t xml:space="preserve">, </w:t>
            </w:r>
            <w:hyperlink r:id="rId20" w:tgtFrame="_blank" w:tooltip="Zakon o štipendiranju" w:history="1">
              <w:r w:rsidRPr="00D678DA">
                <w:rPr>
                  <w:rStyle w:val="Hiperpovezava"/>
                  <w:rFonts w:ascii="Arial" w:hAnsi="Arial" w:cs="Arial"/>
                  <w:color w:val="auto"/>
                  <w:sz w:val="20"/>
                  <w:szCs w:val="20"/>
                  <w:u w:val="none"/>
                </w:rPr>
                <w:t>59/07</w:t>
              </w:r>
            </w:hyperlink>
            <w:r w:rsidRPr="00D678DA">
              <w:rPr>
                <w:rFonts w:ascii="Arial" w:hAnsi="Arial" w:cs="Arial"/>
                <w:sz w:val="20"/>
                <w:szCs w:val="20"/>
              </w:rPr>
              <w:t xml:space="preserve"> – ZŠtip, </w:t>
            </w:r>
            <w:hyperlink r:id="rId21" w:tgtFrame="_blank" w:tooltip="Zakon o varstvenem dodatku" w:history="1">
              <w:r w:rsidRPr="00D678DA">
                <w:rPr>
                  <w:rStyle w:val="Hiperpovezava"/>
                  <w:rFonts w:ascii="Arial" w:hAnsi="Arial" w:cs="Arial"/>
                  <w:color w:val="auto"/>
                  <w:sz w:val="20"/>
                  <w:szCs w:val="20"/>
                  <w:u w:val="none"/>
                </w:rPr>
                <w:t>10/08</w:t>
              </w:r>
            </w:hyperlink>
            <w:r w:rsidRPr="00D678DA">
              <w:rPr>
                <w:rFonts w:ascii="Arial" w:hAnsi="Arial" w:cs="Arial"/>
                <w:sz w:val="20"/>
                <w:szCs w:val="20"/>
              </w:rPr>
              <w:t xml:space="preserve"> – ZVarDod, </w:t>
            </w:r>
            <w:hyperlink r:id="rId22" w:tgtFrame="_blank" w:tooltip="Zakon o spremembi Zakona o usklajevanju transferjev posameznikom in gospodinjstvom v Republiki Sloveniji" w:history="1">
              <w:r w:rsidRPr="00D678DA">
                <w:rPr>
                  <w:rStyle w:val="Hiperpovezava"/>
                  <w:rFonts w:ascii="Arial" w:hAnsi="Arial" w:cs="Arial"/>
                  <w:color w:val="auto"/>
                  <w:sz w:val="20"/>
                  <w:szCs w:val="20"/>
                  <w:u w:val="none"/>
                </w:rPr>
                <w:t>71/08</w:t>
              </w:r>
            </w:hyperlink>
            <w:r w:rsidRPr="00D678DA">
              <w:rPr>
                <w:rFonts w:ascii="Arial" w:hAnsi="Arial" w:cs="Arial"/>
                <w:sz w:val="20"/>
                <w:szCs w:val="20"/>
              </w:rPr>
              <w:t xml:space="preserve">, </w:t>
            </w:r>
            <w:hyperlink r:id="rId23" w:tgtFrame="_blank" w:tooltip="Zakon o interventnih ukrepih zaradi gospodarske krize" w:history="1">
              <w:r w:rsidRPr="00D678DA">
                <w:rPr>
                  <w:rStyle w:val="Hiperpovezava"/>
                  <w:rFonts w:ascii="Arial" w:hAnsi="Arial" w:cs="Arial"/>
                  <w:color w:val="auto"/>
                  <w:sz w:val="20"/>
                  <w:szCs w:val="20"/>
                  <w:u w:val="none"/>
                </w:rPr>
                <w:t>98/09</w:t>
              </w:r>
            </w:hyperlink>
            <w:r w:rsidRPr="00D678DA">
              <w:rPr>
                <w:rFonts w:ascii="Arial" w:hAnsi="Arial" w:cs="Arial"/>
                <w:sz w:val="20"/>
                <w:szCs w:val="20"/>
              </w:rPr>
              <w:t xml:space="preserve"> – ZIUZGK, </w:t>
            </w:r>
            <w:hyperlink r:id="rId24" w:tgtFrame="_blank" w:tooltip="Zakon o uveljavljanju pravic iz javnih sredstev" w:history="1">
              <w:r w:rsidRPr="00D678DA">
                <w:rPr>
                  <w:rStyle w:val="Hiperpovezava"/>
                  <w:rFonts w:ascii="Arial" w:hAnsi="Arial" w:cs="Arial"/>
                  <w:color w:val="auto"/>
                  <w:sz w:val="20"/>
                  <w:szCs w:val="20"/>
                  <w:u w:val="none"/>
                </w:rPr>
                <w:t>62/10</w:t>
              </w:r>
            </w:hyperlink>
            <w:r w:rsidRPr="00D678DA">
              <w:rPr>
                <w:rFonts w:ascii="Arial" w:hAnsi="Arial" w:cs="Arial"/>
                <w:sz w:val="20"/>
                <w:szCs w:val="20"/>
              </w:rPr>
              <w:t xml:space="preserve"> – ZUPJS, </w:t>
            </w:r>
            <w:hyperlink r:id="rId25" w:tgtFrame="_blank" w:tooltip="Zakon o dopolnitvi Zakona o usklajevanju transferjev posameznikom in gospodinjstvom v Republiki Sloveniji" w:history="1">
              <w:r w:rsidRPr="00D678DA">
                <w:rPr>
                  <w:rStyle w:val="Hiperpovezava"/>
                  <w:rFonts w:ascii="Arial" w:hAnsi="Arial" w:cs="Arial"/>
                  <w:color w:val="auto"/>
                  <w:sz w:val="20"/>
                  <w:szCs w:val="20"/>
                  <w:u w:val="none"/>
                </w:rPr>
                <w:t>85/10</w:t>
              </w:r>
            </w:hyperlink>
            <w:r w:rsidRPr="00D678DA">
              <w:rPr>
                <w:rFonts w:ascii="Arial" w:hAnsi="Arial" w:cs="Arial"/>
                <w:sz w:val="20"/>
                <w:szCs w:val="20"/>
              </w:rPr>
              <w:t xml:space="preserve">, </w:t>
            </w:r>
            <w:hyperlink r:id="rId26" w:tgtFrame="_blank" w:tooltip="Zakon o interventnih ukrepih" w:history="1">
              <w:r w:rsidRPr="00D678DA">
                <w:rPr>
                  <w:rStyle w:val="Hiperpovezava"/>
                  <w:rFonts w:ascii="Arial" w:hAnsi="Arial" w:cs="Arial"/>
                  <w:color w:val="auto"/>
                  <w:sz w:val="20"/>
                  <w:szCs w:val="20"/>
                  <w:u w:val="none"/>
                </w:rPr>
                <w:t>94/10</w:t>
              </w:r>
            </w:hyperlink>
            <w:r w:rsidRPr="00D678DA">
              <w:rPr>
                <w:rFonts w:ascii="Arial" w:hAnsi="Arial" w:cs="Arial"/>
                <w:sz w:val="20"/>
                <w:szCs w:val="20"/>
              </w:rPr>
              <w:t xml:space="preserve"> – ZIU, </w:t>
            </w:r>
            <w:hyperlink r:id="rId27" w:tgtFrame="_blank" w:tooltip="Zakon o dodatnih interventnih ukrepih za leto 2012" w:history="1">
              <w:r w:rsidRPr="00D678DA">
                <w:rPr>
                  <w:rStyle w:val="Hiperpovezava"/>
                  <w:rFonts w:ascii="Arial" w:hAnsi="Arial" w:cs="Arial"/>
                  <w:color w:val="auto"/>
                  <w:sz w:val="20"/>
                  <w:szCs w:val="20"/>
                  <w:u w:val="none"/>
                </w:rPr>
                <w:t>110/11</w:t>
              </w:r>
            </w:hyperlink>
            <w:r w:rsidRPr="00D678DA">
              <w:rPr>
                <w:rFonts w:ascii="Arial" w:hAnsi="Arial" w:cs="Arial"/>
                <w:sz w:val="20"/>
                <w:szCs w:val="20"/>
              </w:rPr>
              <w:t xml:space="preserve"> – ZDIU12, </w:t>
            </w:r>
            <w:hyperlink r:id="rId28" w:tgtFrame="_blank" w:tooltip="Zakon za uravnoteženje javnih financ" w:history="1">
              <w:r w:rsidRPr="00D678DA">
                <w:rPr>
                  <w:rStyle w:val="Hiperpovezava"/>
                  <w:rFonts w:ascii="Arial" w:hAnsi="Arial" w:cs="Arial"/>
                  <w:color w:val="auto"/>
                  <w:sz w:val="20"/>
                  <w:szCs w:val="20"/>
                  <w:u w:val="none"/>
                </w:rPr>
                <w:t>40/12</w:t>
              </w:r>
            </w:hyperlink>
            <w:r w:rsidRPr="00D678DA">
              <w:rPr>
                <w:rFonts w:ascii="Arial" w:hAnsi="Arial" w:cs="Arial"/>
                <w:sz w:val="20"/>
                <w:szCs w:val="20"/>
              </w:rPr>
              <w:t xml:space="preserve"> – ZUJF in </w:t>
            </w:r>
            <w:hyperlink r:id="rId29" w:tgtFrame="_blank" w:tooltip="Zakon o pokojninskem in invalidskem zavarovanju" w:history="1">
              <w:r w:rsidRPr="00D678DA">
                <w:rPr>
                  <w:rStyle w:val="Hiperpovezava"/>
                  <w:rFonts w:ascii="Arial" w:hAnsi="Arial" w:cs="Arial"/>
                  <w:color w:val="auto"/>
                  <w:sz w:val="20"/>
                  <w:szCs w:val="20"/>
                  <w:u w:val="none"/>
                </w:rPr>
                <w:t>96/12</w:t>
              </w:r>
            </w:hyperlink>
            <w:r w:rsidRPr="00D678DA">
              <w:rPr>
                <w:rFonts w:ascii="Arial" w:hAnsi="Arial" w:cs="Arial"/>
                <w:sz w:val="20"/>
                <w:szCs w:val="20"/>
              </w:rPr>
              <w:t xml:space="preserve"> – ZPIZ-2)</w:t>
            </w:r>
            <w:r>
              <w:rPr>
                <w:rFonts w:ascii="Arial" w:hAnsi="Arial" w:cs="Arial"/>
                <w:sz w:val="20"/>
                <w:szCs w:val="20"/>
              </w:rPr>
              <w:t xml:space="preserve"> se 3. člen spremeni tako, da se glasi: </w:t>
            </w:r>
          </w:p>
          <w:p w:rsidR="00D678DA" w:rsidRDefault="00D678DA" w:rsidP="00D678DA">
            <w:pPr>
              <w:pStyle w:val="Noga"/>
              <w:spacing w:line="260" w:lineRule="exact"/>
              <w:jc w:val="both"/>
              <w:rPr>
                <w:rFonts w:ascii="Arial" w:hAnsi="Arial" w:cs="Arial"/>
                <w:sz w:val="20"/>
                <w:szCs w:val="20"/>
              </w:rPr>
            </w:pPr>
          </w:p>
          <w:p w:rsidR="00D678DA" w:rsidRDefault="00D678DA" w:rsidP="00D678DA">
            <w:pPr>
              <w:pStyle w:val="Noga"/>
              <w:spacing w:line="260" w:lineRule="exact"/>
              <w:jc w:val="center"/>
              <w:rPr>
                <w:rFonts w:ascii="Arial" w:hAnsi="Arial" w:cs="Arial"/>
                <w:sz w:val="20"/>
                <w:szCs w:val="20"/>
              </w:rPr>
            </w:pPr>
            <w:r>
              <w:rPr>
                <w:rFonts w:ascii="Arial" w:hAnsi="Arial" w:cs="Arial"/>
                <w:sz w:val="20"/>
                <w:szCs w:val="20"/>
              </w:rPr>
              <w:t>»3. člen</w:t>
            </w:r>
          </w:p>
          <w:p w:rsidR="00D678DA" w:rsidRDefault="00D678DA" w:rsidP="00D678DA">
            <w:pPr>
              <w:pStyle w:val="Noga"/>
              <w:spacing w:line="260" w:lineRule="exact"/>
              <w:jc w:val="center"/>
              <w:rPr>
                <w:rFonts w:ascii="Arial" w:hAnsi="Arial" w:cs="Arial"/>
                <w:sz w:val="20"/>
                <w:szCs w:val="20"/>
              </w:rPr>
            </w:pPr>
          </w:p>
          <w:p w:rsidR="00D678DA" w:rsidRPr="008B0B17" w:rsidRDefault="00D678DA" w:rsidP="00D678DA">
            <w:pPr>
              <w:spacing w:line="260" w:lineRule="atLeast"/>
              <w:jc w:val="both"/>
              <w:rPr>
                <w:rFonts w:cs="Arial"/>
                <w:szCs w:val="20"/>
              </w:rPr>
            </w:pPr>
            <w:r w:rsidRPr="008B0B17">
              <w:rPr>
                <w:rFonts w:cs="Arial"/>
                <w:szCs w:val="20"/>
              </w:rPr>
              <w:t>(1) Transferji posameznikom in gospodinjstvom iz drugega odstavka tega člena se uskladijo enkrat letno, in sicer 1. marca z rastjo cen življenjskih potrebščin v preteklem letu po podatkih Statističnega urada Republike Slovenije.</w:t>
            </w:r>
          </w:p>
          <w:p w:rsidR="00D678DA" w:rsidRPr="008B0B17" w:rsidRDefault="00D678DA" w:rsidP="00D678DA">
            <w:pPr>
              <w:spacing w:line="260" w:lineRule="atLeast"/>
              <w:jc w:val="both"/>
              <w:rPr>
                <w:rFonts w:cs="Arial"/>
                <w:szCs w:val="20"/>
              </w:rPr>
            </w:pPr>
            <w:r w:rsidRPr="008B0B17">
              <w:rPr>
                <w:rFonts w:cs="Arial"/>
                <w:szCs w:val="20"/>
              </w:rPr>
              <w:t>(2) Na način in v roku iz prejšnjega odstavka se usklajujejo naslednje vrste transferjev posameznikom in gospodinjstvom:</w:t>
            </w:r>
          </w:p>
          <w:p w:rsidR="00D678DA" w:rsidRPr="008B0B17" w:rsidRDefault="00D678DA" w:rsidP="00D678DA">
            <w:pPr>
              <w:spacing w:line="260" w:lineRule="atLeast"/>
              <w:jc w:val="both"/>
              <w:rPr>
                <w:rFonts w:cs="Arial"/>
                <w:szCs w:val="20"/>
              </w:rPr>
            </w:pPr>
            <w:r w:rsidRPr="008B0B17">
              <w:rPr>
                <w:rFonts w:cs="Arial"/>
                <w:szCs w:val="20"/>
              </w:rPr>
              <w:t>1.     transferji, ki se izplačujejo iz državnega proračuna:</w:t>
            </w:r>
          </w:p>
          <w:p w:rsidR="00D678DA" w:rsidRPr="008B0B17" w:rsidRDefault="00D678DA" w:rsidP="00D678DA">
            <w:pPr>
              <w:spacing w:line="260" w:lineRule="atLeast"/>
              <w:jc w:val="both"/>
              <w:rPr>
                <w:rFonts w:cs="Arial"/>
                <w:szCs w:val="20"/>
              </w:rPr>
            </w:pPr>
            <w:r w:rsidRPr="008B0B17">
              <w:rPr>
                <w:rFonts w:cs="Arial"/>
                <w:szCs w:val="20"/>
              </w:rPr>
              <w:t>-  otroški dodatek v skladu s predpisom, ki ureja uveljavljanje pravic iz javnih sredstev,</w:t>
            </w:r>
          </w:p>
          <w:p w:rsidR="00D678DA" w:rsidRPr="008B0B17" w:rsidRDefault="00D678DA" w:rsidP="00D678DA">
            <w:pPr>
              <w:spacing w:line="260" w:lineRule="atLeast"/>
              <w:jc w:val="both"/>
              <w:rPr>
                <w:rFonts w:cs="Arial"/>
                <w:szCs w:val="20"/>
              </w:rPr>
            </w:pPr>
            <w:r w:rsidRPr="008B0B17">
              <w:rPr>
                <w:rFonts w:cs="Arial"/>
                <w:szCs w:val="20"/>
              </w:rPr>
              <w:t>-  dodatek za nego otroka v skladu s predpisom, ki ureja starševsko varstvo in družinske prejemke,</w:t>
            </w:r>
          </w:p>
          <w:p w:rsidR="00D678DA" w:rsidRPr="008B0B17" w:rsidRDefault="00D678DA" w:rsidP="00D678DA">
            <w:pPr>
              <w:spacing w:line="260" w:lineRule="atLeast"/>
              <w:jc w:val="both"/>
              <w:rPr>
                <w:rFonts w:cs="Arial"/>
                <w:szCs w:val="20"/>
              </w:rPr>
            </w:pPr>
            <w:r w:rsidRPr="008B0B17">
              <w:rPr>
                <w:rFonts w:cs="Arial"/>
                <w:szCs w:val="20"/>
              </w:rPr>
              <w:t>-  delno plačilo za izgubljeni dohodek v skladu s predpisom, ki ureja starševsko varstvo in družinske prejemke,</w:t>
            </w:r>
          </w:p>
          <w:p w:rsidR="00D678DA" w:rsidRDefault="00D678DA" w:rsidP="00D678DA">
            <w:pPr>
              <w:spacing w:line="260" w:lineRule="atLeast"/>
              <w:jc w:val="both"/>
              <w:rPr>
                <w:rFonts w:cs="Arial"/>
                <w:szCs w:val="20"/>
              </w:rPr>
            </w:pPr>
            <w:r w:rsidRPr="008B0B17">
              <w:rPr>
                <w:rFonts w:cs="Arial"/>
                <w:szCs w:val="20"/>
              </w:rPr>
              <w:t>-  dodatek za veliko družino v skladu s predpisom, ki ureja starševsko varstvo in družinske prejemke,</w:t>
            </w:r>
          </w:p>
          <w:p w:rsidR="00D678DA" w:rsidRPr="008B0B17" w:rsidRDefault="00D678DA" w:rsidP="00D678DA">
            <w:pPr>
              <w:spacing w:line="260" w:lineRule="atLeast"/>
              <w:jc w:val="both"/>
              <w:rPr>
                <w:rFonts w:cs="Arial"/>
                <w:szCs w:val="20"/>
              </w:rPr>
            </w:pPr>
            <w:r w:rsidRPr="008B0B17">
              <w:rPr>
                <w:rFonts w:cs="Arial"/>
                <w:szCs w:val="20"/>
              </w:rPr>
              <w:t>-  pomoč ob rojstvu otroka v skladu s predpisom, ki ureja starševsko varstvo in družinske prejemke,</w:t>
            </w:r>
          </w:p>
          <w:p w:rsidR="00D678DA" w:rsidRDefault="00D678DA" w:rsidP="00D678DA">
            <w:pPr>
              <w:spacing w:line="260" w:lineRule="atLeast"/>
              <w:jc w:val="both"/>
              <w:rPr>
                <w:rFonts w:cs="Arial"/>
                <w:szCs w:val="20"/>
              </w:rPr>
            </w:pPr>
            <w:r w:rsidRPr="008B0B17">
              <w:rPr>
                <w:rFonts w:cs="Arial"/>
                <w:szCs w:val="20"/>
              </w:rPr>
              <w:t>-  starševski dodatek v skladu s predpisom, ki ureja starševsko varstvo in družinske prejemke,</w:t>
            </w:r>
          </w:p>
          <w:p w:rsidR="00F118D2" w:rsidRDefault="00F118D2" w:rsidP="00D678DA">
            <w:pPr>
              <w:spacing w:line="260" w:lineRule="atLeast"/>
              <w:jc w:val="both"/>
              <w:rPr>
                <w:rFonts w:cs="Arial"/>
                <w:szCs w:val="20"/>
              </w:rPr>
            </w:pPr>
            <w:r>
              <w:rPr>
                <w:rFonts w:cs="Arial"/>
                <w:szCs w:val="20"/>
              </w:rPr>
              <w:t>-  štipendije v skladu predpisom, ki ureja štipendiranje razen štipendij Ad futura,</w:t>
            </w:r>
          </w:p>
          <w:p w:rsidR="00F118D2" w:rsidRPr="008B0B17" w:rsidRDefault="00F118D2" w:rsidP="00D678DA">
            <w:pPr>
              <w:spacing w:line="260" w:lineRule="atLeast"/>
              <w:jc w:val="both"/>
              <w:rPr>
                <w:rFonts w:cs="Arial"/>
                <w:szCs w:val="20"/>
              </w:rPr>
            </w:pPr>
            <w:r>
              <w:rPr>
                <w:rFonts w:cs="Arial"/>
                <w:szCs w:val="20"/>
              </w:rPr>
              <w:t>- višina subvencija za ob</w:t>
            </w:r>
            <w:r w:rsidR="00A92276">
              <w:rPr>
                <w:rFonts w:cs="Arial"/>
                <w:szCs w:val="20"/>
              </w:rPr>
              <w:t>rok študentske prehrane, v skladu</w:t>
            </w:r>
            <w:r>
              <w:rPr>
                <w:rFonts w:cs="Arial"/>
                <w:szCs w:val="20"/>
              </w:rPr>
              <w:t xml:space="preserve"> s predpisom, ki ureja subvencioniranje študentske prehrane, </w:t>
            </w:r>
          </w:p>
          <w:p w:rsidR="00D678DA" w:rsidRPr="008B0B17" w:rsidRDefault="00D678DA" w:rsidP="00D678DA">
            <w:pPr>
              <w:spacing w:line="260" w:lineRule="atLeast"/>
              <w:jc w:val="both"/>
              <w:rPr>
                <w:rFonts w:cs="Arial"/>
                <w:szCs w:val="20"/>
              </w:rPr>
            </w:pPr>
            <w:r w:rsidRPr="008B0B17">
              <w:rPr>
                <w:rFonts w:cs="Arial"/>
                <w:szCs w:val="20"/>
              </w:rPr>
              <w:t>-  rejnine v skladu s predpisom, ki ureja izvajanje rejniške dejavnosti,</w:t>
            </w:r>
          </w:p>
          <w:p w:rsidR="00D678DA" w:rsidRPr="008B0B17" w:rsidRDefault="00D678DA" w:rsidP="00D678DA">
            <w:pPr>
              <w:spacing w:line="260" w:lineRule="atLeast"/>
              <w:jc w:val="both"/>
              <w:rPr>
                <w:rFonts w:cs="Arial"/>
                <w:szCs w:val="20"/>
              </w:rPr>
            </w:pPr>
            <w:r w:rsidRPr="008B0B17">
              <w:rPr>
                <w:rFonts w:cs="Arial"/>
                <w:szCs w:val="20"/>
              </w:rPr>
              <w:t>-  denarno nadomestilo za primer brezposelnosti v skladu s predpisom, ki ureja trg dela,</w:t>
            </w:r>
          </w:p>
          <w:p w:rsidR="00D678DA" w:rsidRPr="008B0B17" w:rsidRDefault="00D678DA" w:rsidP="00D678DA">
            <w:pPr>
              <w:spacing w:line="260" w:lineRule="atLeast"/>
              <w:jc w:val="both"/>
              <w:rPr>
                <w:rFonts w:cs="Arial"/>
                <w:szCs w:val="20"/>
              </w:rPr>
            </w:pPr>
            <w:r w:rsidRPr="008B0B17">
              <w:rPr>
                <w:rFonts w:cs="Arial"/>
                <w:szCs w:val="20"/>
              </w:rPr>
              <w:t>-  invalidnina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dodatek za posebno invalidnost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dodatek za pomoč in postrežbo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oskrbnina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invalidski dodatek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družinska invalidnina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družinski dodatek v skladu s predpisom, ki ureja pravice vojnih invalidov,</w:t>
            </w:r>
          </w:p>
          <w:p w:rsidR="00D678DA" w:rsidRPr="008B0B17" w:rsidRDefault="00D678DA" w:rsidP="00D678DA">
            <w:pPr>
              <w:spacing w:line="260" w:lineRule="atLeast"/>
              <w:jc w:val="both"/>
              <w:rPr>
                <w:rFonts w:cs="Arial"/>
                <w:szCs w:val="20"/>
              </w:rPr>
            </w:pPr>
            <w:r w:rsidRPr="008B0B17">
              <w:rPr>
                <w:rFonts w:cs="Arial"/>
                <w:szCs w:val="20"/>
              </w:rPr>
              <w:t>-  renta v skladu s predpisom, ki ureja posebne pravice žrtev v vojni za Slovenijo 1991,</w:t>
            </w:r>
          </w:p>
          <w:p w:rsidR="00D678DA" w:rsidRPr="008B0B17" w:rsidRDefault="00D678DA" w:rsidP="00D678DA">
            <w:pPr>
              <w:spacing w:line="260" w:lineRule="atLeast"/>
              <w:jc w:val="both"/>
              <w:rPr>
                <w:rFonts w:cs="Arial"/>
                <w:szCs w:val="20"/>
              </w:rPr>
            </w:pPr>
            <w:r w:rsidRPr="008B0B17">
              <w:rPr>
                <w:rFonts w:cs="Arial"/>
                <w:szCs w:val="20"/>
              </w:rPr>
              <w:t>-  štipendija v skladu s predpisom, ki ureja posebne pravice žrtev v vojni za Slovenijo 1991,</w:t>
            </w:r>
          </w:p>
          <w:p w:rsidR="00D678DA" w:rsidRPr="008B0B17" w:rsidRDefault="00D678DA" w:rsidP="00D678DA">
            <w:pPr>
              <w:spacing w:line="260" w:lineRule="atLeast"/>
              <w:jc w:val="both"/>
              <w:rPr>
                <w:rFonts w:cs="Arial"/>
                <w:szCs w:val="20"/>
              </w:rPr>
            </w:pPr>
            <w:r w:rsidRPr="008B0B17">
              <w:rPr>
                <w:rFonts w:cs="Arial"/>
                <w:szCs w:val="20"/>
              </w:rPr>
              <w:t>-  veteranski dodatek</w:t>
            </w:r>
            <w:r w:rsidR="007D2429">
              <w:rPr>
                <w:rFonts w:cs="Arial"/>
                <w:szCs w:val="20"/>
              </w:rPr>
              <w:t xml:space="preserve"> </w:t>
            </w:r>
            <w:r w:rsidRPr="008B0B17">
              <w:rPr>
                <w:rFonts w:cs="Arial"/>
                <w:szCs w:val="20"/>
              </w:rPr>
              <w:t>v skladu s predpisom, ki ureja pravice vojnih veteranov,</w:t>
            </w:r>
          </w:p>
          <w:p w:rsidR="00D678DA" w:rsidRPr="008B0B17" w:rsidRDefault="00D678DA" w:rsidP="00D678DA">
            <w:pPr>
              <w:spacing w:line="260" w:lineRule="atLeast"/>
              <w:jc w:val="both"/>
              <w:rPr>
                <w:rFonts w:cs="Arial"/>
                <w:szCs w:val="20"/>
              </w:rPr>
            </w:pPr>
            <w:r w:rsidRPr="008B0B17">
              <w:rPr>
                <w:rFonts w:cs="Arial"/>
                <w:szCs w:val="20"/>
              </w:rPr>
              <w:t>-  doživljenjska mesečna renta v skladu s predpisom, ki ureja pravice žrtev vojnega nasilja,</w:t>
            </w:r>
          </w:p>
          <w:p w:rsidR="00D678DA" w:rsidRPr="008B0B17" w:rsidRDefault="00D678DA" w:rsidP="00D678DA">
            <w:pPr>
              <w:spacing w:line="260" w:lineRule="atLeast"/>
              <w:jc w:val="both"/>
              <w:rPr>
                <w:rFonts w:cs="Arial"/>
                <w:szCs w:val="20"/>
              </w:rPr>
            </w:pPr>
            <w:r w:rsidRPr="008B0B17">
              <w:rPr>
                <w:rFonts w:cs="Arial"/>
                <w:szCs w:val="20"/>
              </w:rPr>
              <w:lastRenderedPageBreak/>
              <w:t>-  denarna renta v skladu s predpisom, ki ureja pravice žrtev vojnega nasilja,</w:t>
            </w:r>
          </w:p>
          <w:p w:rsidR="00D678DA" w:rsidRPr="008B0B17" w:rsidRDefault="00D678DA" w:rsidP="00D678DA">
            <w:pPr>
              <w:spacing w:line="260" w:lineRule="atLeast"/>
              <w:jc w:val="both"/>
              <w:rPr>
                <w:rFonts w:cs="Arial"/>
                <w:szCs w:val="20"/>
              </w:rPr>
            </w:pPr>
            <w:r w:rsidRPr="008B0B17">
              <w:rPr>
                <w:rFonts w:cs="Arial"/>
                <w:szCs w:val="20"/>
              </w:rPr>
              <w:t>2.     transferji, ki se izplačujejo iz proračunov občin:</w:t>
            </w:r>
          </w:p>
          <w:p w:rsidR="00D678DA" w:rsidRPr="008B0B17" w:rsidRDefault="00D678DA" w:rsidP="00D678DA">
            <w:pPr>
              <w:spacing w:line="260" w:lineRule="atLeast"/>
              <w:jc w:val="both"/>
              <w:rPr>
                <w:rFonts w:cs="Arial"/>
                <w:szCs w:val="20"/>
              </w:rPr>
            </w:pPr>
            <w:r w:rsidRPr="008B0B17">
              <w:rPr>
                <w:rFonts w:cs="Arial"/>
                <w:szCs w:val="20"/>
              </w:rPr>
              <w:t>-  kadrovske štipendije,</w:t>
            </w:r>
          </w:p>
          <w:p w:rsidR="00D678DA" w:rsidRDefault="00D678DA" w:rsidP="00D678DA">
            <w:pPr>
              <w:spacing w:line="260" w:lineRule="atLeast"/>
              <w:jc w:val="both"/>
              <w:rPr>
                <w:rFonts w:cs="Arial"/>
                <w:szCs w:val="20"/>
              </w:rPr>
            </w:pPr>
            <w:r w:rsidRPr="008B0B17">
              <w:rPr>
                <w:rFonts w:cs="Arial"/>
                <w:szCs w:val="20"/>
              </w:rPr>
              <w:t>-  delno plačilo za izgubljeni dohodek, ki se izplačuje družinskemu pomočniku v skladu s predpisom, ki ureja socialno varstvo.</w:t>
            </w:r>
            <w:r>
              <w:rPr>
                <w:rFonts w:cs="Arial"/>
                <w:szCs w:val="20"/>
              </w:rPr>
              <w:t>«.</w:t>
            </w:r>
          </w:p>
          <w:p w:rsidR="00E13EE0" w:rsidRDefault="00E13EE0" w:rsidP="007D2429">
            <w:pPr>
              <w:spacing w:line="260" w:lineRule="atLeast"/>
              <w:rPr>
                <w:rFonts w:cs="Arial"/>
                <w:szCs w:val="20"/>
              </w:rPr>
            </w:pPr>
          </w:p>
          <w:p w:rsidR="007D2429" w:rsidRPr="007D2429" w:rsidRDefault="007D2429" w:rsidP="007D2429">
            <w:pPr>
              <w:pStyle w:val="Odstavekseznama"/>
              <w:numPr>
                <w:ilvl w:val="0"/>
                <w:numId w:val="12"/>
              </w:numPr>
              <w:spacing w:line="260" w:lineRule="atLeast"/>
              <w:jc w:val="center"/>
              <w:rPr>
                <w:rFonts w:cs="Arial"/>
                <w:szCs w:val="20"/>
              </w:rPr>
            </w:pPr>
            <w:r>
              <w:rPr>
                <w:rFonts w:cs="Arial"/>
                <w:szCs w:val="20"/>
              </w:rPr>
              <w:t>člen</w:t>
            </w:r>
          </w:p>
          <w:p w:rsidR="00E13EE0" w:rsidRDefault="00E13EE0" w:rsidP="00E13EE0">
            <w:pPr>
              <w:spacing w:line="260" w:lineRule="atLeast"/>
              <w:jc w:val="both"/>
              <w:rPr>
                <w:rFonts w:cs="Arial"/>
                <w:szCs w:val="20"/>
              </w:rPr>
            </w:pPr>
          </w:p>
          <w:p w:rsidR="00E13EE0" w:rsidRDefault="00E13EE0" w:rsidP="00E13EE0">
            <w:pPr>
              <w:spacing w:line="260" w:lineRule="atLeast"/>
              <w:jc w:val="both"/>
              <w:rPr>
                <w:rFonts w:cs="Arial"/>
                <w:szCs w:val="20"/>
              </w:rPr>
            </w:pPr>
          </w:p>
          <w:p w:rsidR="00E13EE0" w:rsidRDefault="00E13EE0" w:rsidP="00E13EE0">
            <w:pPr>
              <w:spacing w:line="260" w:lineRule="atLeast"/>
              <w:jc w:val="both"/>
              <w:rPr>
                <w:rFonts w:cs="Arial"/>
                <w:szCs w:val="20"/>
              </w:rPr>
            </w:pPr>
            <w:r>
              <w:rPr>
                <w:rFonts w:cs="Arial"/>
                <w:szCs w:val="20"/>
              </w:rPr>
              <w:t>5. člen se spremeni tako, da se glasi:</w:t>
            </w:r>
          </w:p>
          <w:p w:rsidR="00E13EE0" w:rsidRDefault="00E13EE0" w:rsidP="00E13EE0">
            <w:pPr>
              <w:spacing w:line="260" w:lineRule="atLeast"/>
              <w:jc w:val="both"/>
              <w:rPr>
                <w:rFonts w:cs="Arial"/>
                <w:szCs w:val="20"/>
              </w:rPr>
            </w:pPr>
          </w:p>
          <w:p w:rsidR="00E13EE0" w:rsidRPr="008B0B17" w:rsidRDefault="00E13EE0" w:rsidP="00E13EE0">
            <w:pPr>
              <w:spacing w:line="260" w:lineRule="atLeast"/>
              <w:jc w:val="center"/>
              <w:rPr>
                <w:rFonts w:cs="Arial"/>
                <w:szCs w:val="20"/>
              </w:rPr>
            </w:pPr>
            <w:r>
              <w:rPr>
                <w:rFonts w:cs="Arial"/>
                <w:szCs w:val="20"/>
              </w:rPr>
              <w:t>»5. člen</w:t>
            </w:r>
          </w:p>
          <w:p w:rsidR="00E13EE0" w:rsidRDefault="00E13EE0" w:rsidP="00E13EE0">
            <w:pPr>
              <w:rPr>
                <w:rFonts w:cs="Arial"/>
                <w:szCs w:val="20"/>
              </w:rPr>
            </w:pPr>
          </w:p>
          <w:p w:rsidR="00E13EE0" w:rsidRPr="001962D2" w:rsidRDefault="00E13EE0" w:rsidP="00E13EE0">
            <w:pPr>
              <w:jc w:val="both"/>
              <w:rPr>
                <w:rFonts w:cs="Arial"/>
                <w:szCs w:val="20"/>
              </w:rPr>
            </w:pPr>
            <w:r>
              <w:rPr>
                <w:rFonts w:cs="Arial"/>
                <w:szCs w:val="20"/>
              </w:rPr>
              <w:t xml:space="preserve">(1) </w:t>
            </w:r>
            <w:r w:rsidRPr="001962D2">
              <w:rPr>
                <w:rFonts w:cs="Arial"/>
                <w:szCs w:val="20"/>
              </w:rPr>
              <w:t>Na način in v roku iz prvega odstavka 3. člena tega zakona se usklajujejo tudi:</w:t>
            </w:r>
          </w:p>
          <w:p w:rsidR="00E13EE0" w:rsidRDefault="00E13EE0" w:rsidP="00E13EE0">
            <w:pPr>
              <w:jc w:val="both"/>
              <w:rPr>
                <w:rFonts w:cs="Arial"/>
                <w:szCs w:val="20"/>
              </w:rPr>
            </w:pPr>
            <w:r w:rsidRPr="001962D2">
              <w:rPr>
                <w:rFonts w:cs="Arial"/>
                <w:szCs w:val="20"/>
              </w:rPr>
              <w:t>-       osnovni znesek minimalnega dohodka v skladu s predpisom, ki ureja socialnovarstvene prejemke.</w:t>
            </w:r>
          </w:p>
          <w:p w:rsidR="00E13EE0" w:rsidRPr="008B0B17" w:rsidRDefault="003D2F47" w:rsidP="00E13EE0">
            <w:pPr>
              <w:rPr>
                <w:rFonts w:cs="Arial"/>
                <w:szCs w:val="20"/>
              </w:rPr>
            </w:pPr>
            <w:r w:rsidRPr="003D2F47">
              <w:rPr>
                <w:rFonts w:cs="Arial"/>
                <w:szCs w:val="20"/>
              </w:rPr>
              <w:t xml:space="preserve"> </w:t>
            </w:r>
            <w:r w:rsidR="00E13EE0" w:rsidRPr="003D2F47">
              <w:rPr>
                <w:rFonts w:cs="Arial"/>
                <w:szCs w:val="20"/>
              </w:rPr>
              <w:t xml:space="preserve">(2) </w:t>
            </w:r>
            <w:r w:rsidR="004D24B4">
              <w:rPr>
                <w:rFonts w:cs="Arial"/>
                <w:szCs w:val="20"/>
              </w:rPr>
              <w:t>O</w:t>
            </w:r>
            <w:r w:rsidR="00E13EE0" w:rsidRPr="003D2F47">
              <w:rPr>
                <w:rFonts w:cs="Arial"/>
                <w:szCs w:val="20"/>
              </w:rPr>
              <w:t>dmerna osnova po predpisu, ki ureja varstvo vojnih invalidov in osnova za odmero rente po predpisu, ki ureja varstvo žrt</w:t>
            </w:r>
            <w:r>
              <w:rPr>
                <w:rFonts w:cs="Arial"/>
                <w:szCs w:val="20"/>
              </w:rPr>
              <w:t xml:space="preserve">ev v vojni za Slovenijo 1991, </w:t>
            </w:r>
            <w:r w:rsidR="00E13EE0" w:rsidRPr="003D2F47">
              <w:rPr>
                <w:rFonts w:cs="Arial"/>
                <w:szCs w:val="20"/>
              </w:rPr>
              <w:t xml:space="preserve"> </w:t>
            </w:r>
            <w:r w:rsidR="004D24B4">
              <w:rPr>
                <w:rFonts w:cs="Arial"/>
                <w:szCs w:val="20"/>
              </w:rPr>
              <w:t xml:space="preserve">se </w:t>
            </w:r>
            <w:r w:rsidR="00E13EE0" w:rsidRPr="003D2F47">
              <w:rPr>
                <w:rFonts w:cs="Arial"/>
                <w:szCs w:val="20"/>
              </w:rPr>
              <w:t>uskladi s 1. januarjem tekočega leta.«.</w:t>
            </w:r>
          </w:p>
          <w:p w:rsidR="007741A6" w:rsidRDefault="007741A6" w:rsidP="00333757">
            <w:pPr>
              <w:rPr>
                <w:rFonts w:cs="Arial"/>
                <w:szCs w:val="20"/>
              </w:rPr>
            </w:pPr>
          </w:p>
          <w:p w:rsidR="00E13EE0" w:rsidRDefault="00E13EE0" w:rsidP="00333757">
            <w:pPr>
              <w:rPr>
                <w:rFonts w:cs="Arial"/>
                <w:szCs w:val="20"/>
              </w:rPr>
            </w:pPr>
          </w:p>
          <w:p w:rsidR="007741A6" w:rsidRDefault="00F44670" w:rsidP="007741A6">
            <w:pPr>
              <w:jc w:val="center"/>
              <w:rPr>
                <w:rFonts w:cs="Arial"/>
                <w:szCs w:val="20"/>
              </w:rPr>
            </w:pPr>
            <w:r>
              <w:rPr>
                <w:rFonts w:cs="Arial"/>
                <w:szCs w:val="20"/>
              </w:rPr>
              <w:t xml:space="preserve"> Prehodna in k</w:t>
            </w:r>
            <w:r w:rsidR="007741A6">
              <w:rPr>
                <w:rFonts w:cs="Arial"/>
                <w:szCs w:val="20"/>
              </w:rPr>
              <w:t>ončna določba</w:t>
            </w:r>
          </w:p>
          <w:p w:rsidR="007741A6" w:rsidRDefault="007741A6" w:rsidP="007741A6">
            <w:pPr>
              <w:jc w:val="center"/>
              <w:rPr>
                <w:rFonts w:cs="Arial"/>
                <w:szCs w:val="20"/>
              </w:rPr>
            </w:pPr>
          </w:p>
          <w:p w:rsidR="007741A6" w:rsidRDefault="007741A6" w:rsidP="007D2429">
            <w:pPr>
              <w:pStyle w:val="Odstavekseznama"/>
              <w:numPr>
                <w:ilvl w:val="0"/>
                <w:numId w:val="12"/>
              </w:numPr>
              <w:jc w:val="center"/>
              <w:rPr>
                <w:rFonts w:cs="Arial"/>
                <w:szCs w:val="20"/>
              </w:rPr>
            </w:pPr>
            <w:r w:rsidRPr="007D2429">
              <w:rPr>
                <w:rFonts w:cs="Arial"/>
                <w:szCs w:val="20"/>
              </w:rPr>
              <w:t>člen</w:t>
            </w:r>
          </w:p>
          <w:p w:rsidR="00D53298" w:rsidRDefault="00D53298" w:rsidP="00D53298">
            <w:pPr>
              <w:pStyle w:val="Odstavekseznama"/>
              <w:rPr>
                <w:rFonts w:cs="Arial"/>
                <w:szCs w:val="20"/>
              </w:rPr>
            </w:pPr>
          </w:p>
          <w:p w:rsidR="00F44670" w:rsidRDefault="00F44670" w:rsidP="00F44670">
            <w:pPr>
              <w:jc w:val="both"/>
              <w:rPr>
                <w:rFonts w:cs="Arial"/>
                <w:szCs w:val="20"/>
              </w:rPr>
            </w:pPr>
            <w:r w:rsidRPr="0081686F">
              <w:rPr>
                <w:rFonts w:cs="Arial"/>
                <w:szCs w:val="20"/>
              </w:rPr>
              <w:t>Z dnem uveljavitve tega zakona se dodatek za pomoč in postrežbo po tretjem odstavku 25. in 125. členu Zakona o vojnih invalidih (Uradni list RS, št. 63/95, 2/97 – odl. US, 19/97, 21/97 – popr., 75/97, 11/06 – odl. US, 61/06 – ZDru-1, 114/06 – ZUTPG, 40/12 – ZUJF, 19/14 in 21/18 – ZNOrg) ter 13. členu Zakona o vojnih veteranih (Uradni list RS, št. 59/06 – uradno prečiščeno besedilo, 61/06 – ZDru-1, 101/06 – odl. US, 40/12 – ZUJF, 32/14 in 21/18 – ZNOrg), uskladi z višino dodatka za pomoč in postrežbo po predpisih o pokojninskem in invalidskem zavarovanju.</w:t>
            </w:r>
          </w:p>
          <w:p w:rsidR="00F44670" w:rsidRPr="009531CE" w:rsidRDefault="00F44670" w:rsidP="00F44670">
            <w:pPr>
              <w:jc w:val="both"/>
              <w:rPr>
                <w:rFonts w:cs="Arial"/>
                <w:szCs w:val="20"/>
              </w:rPr>
            </w:pPr>
          </w:p>
          <w:p w:rsidR="00F44670" w:rsidRPr="007D2429" w:rsidRDefault="00F44670" w:rsidP="007D2429">
            <w:pPr>
              <w:pStyle w:val="Odstavekseznama"/>
              <w:numPr>
                <w:ilvl w:val="0"/>
                <w:numId w:val="12"/>
              </w:numPr>
              <w:jc w:val="center"/>
              <w:rPr>
                <w:rFonts w:cs="Arial"/>
                <w:szCs w:val="20"/>
              </w:rPr>
            </w:pPr>
            <w:r>
              <w:rPr>
                <w:rFonts w:cs="Arial"/>
                <w:szCs w:val="20"/>
              </w:rPr>
              <w:t>člen</w:t>
            </w:r>
          </w:p>
          <w:p w:rsidR="007741A6" w:rsidRDefault="007741A6" w:rsidP="00333757">
            <w:pPr>
              <w:rPr>
                <w:rFonts w:cs="Arial"/>
                <w:szCs w:val="20"/>
              </w:rPr>
            </w:pPr>
          </w:p>
          <w:p w:rsidR="007741A6" w:rsidRPr="008B0B17" w:rsidRDefault="007741A6" w:rsidP="00333757">
            <w:pPr>
              <w:rPr>
                <w:rFonts w:cs="Arial"/>
                <w:szCs w:val="20"/>
              </w:rPr>
            </w:pPr>
            <w:r w:rsidRPr="00B5373F">
              <w:rPr>
                <w:rFonts w:cs="Arial"/>
                <w:color w:val="000000"/>
                <w:szCs w:val="20"/>
                <w:shd w:val="clear" w:color="auto" w:fill="FFFFFF"/>
              </w:rPr>
              <w:t xml:space="preserve">Ta zakon začne veljati </w:t>
            </w:r>
            <w:r w:rsidR="007D2429">
              <w:rPr>
                <w:rFonts w:cs="Arial"/>
                <w:color w:val="000000"/>
                <w:szCs w:val="20"/>
                <w:shd w:val="clear" w:color="auto" w:fill="FFFFFF"/>
              </w:rPr>
              <w:t>1. julija 2019.</w:t>
            </w:r>
          </w:p>
          <w:p w:rsidR="00D678DA" w:rsidRDefault="00D678DA" w:rsidP="00D678DA">
            <w:pPr>
              <w:pStyle w:val="Noga"/>
              <w:spacing w:line="260" w:lineRule="exact"/>
              <w:jc w:val="both"/>
              <w:rPr>
                <w:rFonts w:ascii="Arial" w:hAnsi="Arial" w:cs="Arial"/>
                <w:sz w:val="20"/>
                <w:szCs w:val="20"/>
              </w:rPr>
            </w:pPr>
          </w:p>
          <w:p w:rsidR="00D678DA" w:rsidRDefault="00D678DA" w:rsidP="00D678DA">
            <w:pPr>
              <w:pStyle w:val="Noga"/>
              <w:spacing w:line="260" w:lineRule="exact"/>
              <w:jc w:val="center"/>
              <w:rPr>
                <w:rFonts w:ascii="Arial" w:hAnsi="Arial" w:cs="Arial"/>
                <w:sz w:val="20"/>
                <w:szCs w:val="20"/>
              </w:rPr>
            </w:pPr>
          </w:p>
          <w:p w:rsidR="00AF2453" w:rsidRPr="003F1703" w:rsidRDefault="00AF2453" w:rsidP="00AF2453">
            <w:pPr>
              <w:pStyle w:val="Poglavje"/>
              <w:spacing w:before="0" w:after="0" w:line="260" w:lineRule="exact"/>
              <w:jc w:val="left"/>
              <w:rPr>
                <w:sz w:val="20"/>
                <w:szCs w:val="20"/>
              </w:rPr>
            </w:pPr>
          </w:p>
        </w:tc>
      </w:tr>
      <w:tr w:rsidR="00AF2453" w:rsidRPr="003F1703" w:rsidTr="00AF2453">
        <w:tc>
          <w:tcPr>
            <w:tcW w:w="9072" w:type="dxa"/>
          </w:tcPr>
          <w:p w:rsidR="00AF2453" w:rsidRDefault="00AF2453" w:rsidP="00AF2453">
            <w:pPr>
              <w:pStyle w:val="Poglavje"/>
              <w:spacing w:before="0" w:after="0" w:line="260" w:lineRule="exact"/>
              <w:jc w:val="left"/>
              <w:rPr>
                <w:sz w:val="20"/>
                <w:szCs w:val="20"/>
              </w:rPr>
            </w:pPr>
            <w:r w:rsidRPr="003F1703">
              <w:rPr>
                <w:sz w:val="20"/>
                <w:szCs w:val="20"/>
              </w:rPr>
              <w:lastRenderedPageBreak/>
              <w:t>III. OBRAZLOŽITEV</w:t>
            </w:r>
          </w:p>
          <w:p w:rsidR="00333757" w:rsidRDefault="00333757" w:rsidP="00AF2453">
            <w:pPr>
              <w:pStyle w:val="Poglavje"/>
              <w:spacing w:before="0" w:after="0" w:line="260" w:lineRule="exact"/>
              <w:jc w:val="left"/>
              <w:rPr>
                <w:sz w:val="20"/>
                <w:szCs w:val="20"/>
              </w:rPr>
            </w:pPr>
          </w:p>
          <w:p w:rsidR="00333757" w:rsidRPr="008803C3" w:rsidRDefault="00333757" w:rsidP="00333757">
            <w:pPr>
              <w:tabs>
                <w:tab w:val="left" w:pos="540"/>
                <w:tab w:val="left" w:pos="900"/>
              </w:tabs>
              <w:spacing w:line="288" w:lineRule="auto"/>
              <w:rPr>
                <w:rFonts w:cs="Arial"/>
                <w:color w:val="000000"/>
                <w:szCs w:val="20"/>
                <w:lang w:eastAsia="sl-SI"/>
              </w:rPr>
            </w:pPr>
            <w:r w:rsidRPr="008803C3">
              <w:rPr>
                <w:rFonts w:cs="Arial"/>
                <w:color w:val="000000"/>
                <w:szCs w:val="20"/>
                <w:lang w:eastAsia="sl-SI"/>
              </w:rPr>
              <w:t>1. člen</w:t>
            </w:r>
          </w:p>
          <w:p w:rsidR="00333757" w:rsidRDefault="00333757" w:rsidP="00333757">
            <w:pPr>
              <w:jc w:val="both"/>
              <w:rPr>
                <w:rFonts w:cs="Arial"/>
              </w:rPr>
            </w:pPr>
            <w:r>
              <w:rPr>
                <w:rFonts w:cs="Arial"/>
              </w:rPr>
              <w:t>Predlog zakona uvaja usklajevanje, ki  se opravi enkrat letno in ne več dvakrat  letno. V členu se namesto na konkretne predpise pri posameznih predpisih sklicuje splošno na predpise, ki urejajo to pravico. Nekateri predpisi, na katere se je sklicevalo v veljavnem zakonu, sploh več ne veljajo. Črta se starševska nadomestila, saj bo z novelo materialnega predpisa določeno, da se ne bodo več usklajevala.</w:t>
            </w:r>
          </w:p>
          <w:p w:rsidR="009342D5" w:rsidRDefault="009342D5" w:rsidP="00333757">
            <w:pPr>
              <w:jc w:val="both"/>
              <w:rPr>
                <w:rFonts w:cs="Arial"/>
              </w:rPr>
            </w:pPr>
          </w:p>
          <w:p w:rsidR="009342D5" w:rsidRDefault="009342D5" w:rsidP="00333757">
            <w:pPr>
              <w:jc w:val="both"/>
              <w:rPr>
                <w:rFonts w:ascii="Helv" w:eastAsiaTheme="minorHAnsi" w:hAnsi="Helv" w:cs="Helv"/>
                <w:color w:val="000000"/>
                <w:szCs w:val="20"/>
              </w:rPr>
            </w:pPr>
            <w:r>
              <w:rPr>
                <w:rFonts w:ascii="Helv" w:eastAsiaTheme="minorHAnsi" w:hAnsi="Helv" w:cs="Helv"/>
                <w:color w:val="000000"/>
                <w:szCs w:val="20"/>
              </w:rPr>
              <w:t xml:space="preserve">Veljavni ZUTD za brezposelnim osebam in drugim iskalcem zaposlitve, ki se vključujejo v programe APZ, omogoča dodatek za aktivnost, prevoz in stroške izobraževanja, osebam, ki se vključujejo v storitve za trg dela (vseživljenjska karierna orientacija in posredovanje zaposlitve) pa dodatek za aktivnost ter nadomestilo potnih in poštnih stroškov. Ti dodatki oziroma nadomestila se v skladu z </w:t>
            </w:r>
            <w:r>
              <w:rPr>
                <w:rFonts w:ascii="Helv" w:eastAsiaTheme="minorHAnsi" w:hAnsi="Helv" w:cs="Helv"/>
                <w:color w:val="000000"/>
                <w:szCs w:val="20"/>
              </w:rPr>
              <w:lastRenderedPageBreak/>
              <w:t>ZUTD po ZUTPG ne usklajujejo (na podlagi 6. odst. 62. člena ZUTD se po ZUTPG usklajuje zgolj denarno nadomestilo).</w:t>
            </w:r>
          </w:p>
          <w:p w:rsidR="00D53298" w:rsidRDefault="00D53298" w:rsidP="00333757">
            <w:pPr>
              <w:jc w:val="both"/>
              <w:rPr>
                <w:rFonts w:ascii="Helv" w:eastAsiaTheme="minorHAnsi" w:hAnsi="Helv" w:cs="Helv"/>
                <w:color w:val="000000"/>
                <w:szCs w:val="20"/>
              </w:rPr>
            </w:pPr>
          </w:p>
          <w:p w:rsidR="00D53298" w:rsidRDefault="00D53298" w:rsidP="00D53298">
            <w:pPr>
              <w:jc w:val="both"/>
              <w:rPr>
                <w:rFonts w:cs="Arial"/>
              </w:rPr>
            </w:pPr>
            <w:r w:rsidRPr="0081686F">
              <w:rPr>
                <w:rFonts w:cs="Arial"/>
              </w:rPr>
              <w:t>Zakon o pokojninskem in invalidskem zavarovanju (ZPIZ-2; Uradni list RS, št. 96/2012) je določil prenehanje veljavnosti 3. točke drugega odstavka 3. člena in tretje alineje 5. člena Zakona o usklajevanju transferjev posameznikom in gospodinjstvom v Republiki (Uradni list RS, št. 114/06, 59/07 – ZŠtip (63/07 – popr.), 10/08 – ZVarDod, 71/08, 73/08, 98/09 – ZIUZGK; v nadaljevanju ZUTPG) in v svojem zakonu določil usklajevanje dodatkov za pomoč in postrežbo po ZUTPG. Zakon o vojnih invalidih in Zakon o vojnih veteranih vsebujeta določbe, po katerih se vojnemu invalidu oziroma vojnemu veteranu upravičenost do dodatka za pomoč in postrežbo zagotavlja ob pogojih in v višini po predpisih o pokojninskem in invalidskem zavarovanju. Zato so predlagane potrebne da se pravica do dodatka za pomoč in postrežbo vsem tem upravičencem zagotavlja v enaki višini, neodvisno od okoliščine, ali je dodatek za pomoč in postrežbo uveljavil vojni invalid ali vojni veteran oziroma upravičenec po predpisih o pokojninskem in invalidskem zavarovanju</w:t>
            </w:r>
            <w:r>
              <w:rPr>
                <w:rFonts w:cs="Arial"/>
              </w:rPr>
              <w:t>.</w:t>
            </w:r>
          </w:p>
          <w:p w:rsidR="009342D5" w:rsidRDefault="009342D5" w:rsidP="00333757">
            <w:pPr>
              <w:jc w:val="both"/>
              <w:rPr>
                <w:rFonts w:ascii="Helv" w:eastAsiaTheme="minorHAnsi" w:hAnsi="Helv" w:cs="Helv"/>
                <w:color w:val="000000"/>
                <w:szCs w:val="20"/>
              </w:rPr>
            </w:pPr>
          </w:p>
          <w:p w:rsidR="009342D5" w:rsidRPr="00BE0E58" w:rsidRDefault="009342D5" w:rsidP="009342D5">
            <w:pPr>
              <w:jc w:val="both"/>
              <w:rPr>
                <w:rFonts w:cs="Arial"/>
              </w:rPr>
            </w:pPr>
            <w:r w:rsidRPr="00BE0E58">
              <w:rPr>
                <w:rFonts w:cs="Arial"/>
              </w:rPr>
              <w:t>Na način in v roku po ZUTPG so se usklajevala tudi sredstva za varstvo duševno in telesno prizadetih – nadomestilo za invalidnost, dodatek za tujo nego in pomoč v skladu s 7., 8. in 9. členom Zakona o družbenem varstvu duševno in telesno prizadetih oseb (Uradni list SRS, št. 41/83). Ta zakon je nadomestil Zakon o socialnem vključevanju invalidov (Uradni list RS, št. 30/18), ki je določil, da ima invalid, ki je pridobil status invalida po tem zakonu, pravico do nadomestila za invalidnost za pokrivanje osnovnih življenjskih stroškov, ki mu omogoča enakovredno življenje in prebivanje v skupnosti. Višina nadomestila je enaka seštevku denarne socialne pomoči in varstvenega dodatka po zakonu, ki ureja socialno varstvene prejemke, ki velja za edino odraslo osebo v družini. Invalid ima lahko tudi pravico do dodatka za pomoč in postrežbo, ki se odmeri v višini po zakonu, ki ureja pokojninsko in invalidsko zavarovanje.</w:t>
            </w:r>
          </w:p>
          <w:p w:rsidR="009342D5" w:rsidRPr="007F7CF7" w:rsidRDefault="009342D5" w:rsidP="009342D5">
            <w:pPr>
              <w:jc w:val="both"/>
              <w:rPr>
                <w:rFonts w:cs="Arial"/>
              </w:rPr>
            </w:pPr>
            <w:r w:rsidRPr="00BE0E58">
              <w:rPr>
                <w:rFonts w:cs="Arial"/>
              </w:rPr>
              <w:t>Z Zakonom o socialnem vključevanju je torej izvzeto usklajevanje navedenih prejemkov invalida (ki jih je predtem urejal Zakon o družbenem varstvu duševno in telesno prizadetih oseb) iz ZUTPG, zato se predlaga črtanje enajste alineje 1. točke drugega odstavka 3. člena.</w:t>
            </w:r>
            <w:r w:rsidRPr="007F7CF7">
              <w:rPr>
                <w:rFonts w:cs="Arial"/>
              </w:rPr>
              <w:t xml:space="preserve"> </w:t>
            </w:r>
          </w:p>
          <w:p w:rsidR="009342D5" w:rsidRDefault="009342D5" w:rsidP="00333757">
            <w:pPr>
              <w:jc w:val="both"/>
              <w:rPr>
                <w:rFonts w:cs="Arial"/>
              </w:rPr>
            </w:pPr>
          </w:p>
          <w:p w:rsidR="00333757" w:rsidRPr="008803C3" w:rsidRDefault="00333757" w:rsidP="00333757">
            <w:pPr>
              <w:tabs>
                <w:tab w:val="left" w:pos="540"/>
                <w:tab w:val="left" w:pos="900"/>
              </w:tabs>
              <w:autoSpaceDE w:val="0"/>
              <w:autoSpaceDN w:val="0"/>
              <w:adjustRightInd w:val="0"/>
              <w:spacing w:line="288" w:lineRule="auto"/>
              <w:rPr>
                <w:rFonts w:cs="Arial"/>
                <w:color w:val="000000"/>
                <w:szCs w:val="20"/>
                <w:lang w:eastAsia="sl-SI"/>
              </w:rPr>
            </w:pPr>
          </w:p>
          <w:p w:rsidR="009342D5" w:rsidRDefault="009342D5" w:rsidP="009342D5">
            <w:pPr>
              <w:tabs>
                <w:tab w:val="left" w:pos="540"/>
                <w:tab w:val="left" w:pos="900"/>
              </w:tabs>
              <w:spacing w:line="288" w:lineRule="auto"/>
              <w:rPr>
                <w:rFonts w:cs="Arial"/>
                <w:color w:val="000000"/>
                <w:szCs w:val="20"/>
                <w:lang w:eastAsia="sl-SI"/>
              </w:rPr>
            </w:pPr>
            <w:r>
              <w:rPr>
                <w:rFonts w:cs="Arial"/>
                <w:color w:val="000000"/>
                <w:szCs w:val="20"/>
                <w:lang w:eastAsia="sl-SI"/>
              </w:rPr>
              <w:t>2.člen</w:t>
            </w:r>
          </w:p>
          <w:p w:rsidR="00D53298" w:rsidRDefault="00D53298" w:rsidP="00D53298">
            <w:pPr>
              <w:jc w:val="both"/>
            </w:pPr>
            <w:r>
              <w:rPr>
                <w:rFonts w:cs="Arial"/>
                <w:szCs w:val="20"/>
              </w:rPr>
              <w:t>Z</w:t>
            </w:r>
            <w:r w:rsidRPr="008B0B17">
              <w:rPr>
                <w:rFonts w:cs="Arial"/>
                <w:szCs w:val="20"/>
              </w:rPr>
              <w:t xml:space="preserve"> rastjo cen življenjskih potrebščin v preteklem letu po podatkih Statističnega urada Republike Slovenije</w:t>
            </w:r>
            <w:r>
              <w:rPr>
                <w:rFonts w:cs="Arial"/>
                <w:szCs w:val="20"/>
              </w:rPr>
              <w:t xml:space="preserve"> ter s 1. marcem se usklajuje tudi </w:t>
            </w:r>
            <w:r w:rsidRPr="001962D2">
              <w:rPr>
                <w:rFonts w:cs="Arial"/>
                <w:szCs w:val="20"/>
              </w:rPr>
              <w:t>osnovni znesek minimalnega dohodka v skladu s predpisom, ki ureja socialnovarstvene prejemke.</w:t>
            </w:r>
            <w:r>
              <w:rPr>
                <w:rFonts w:cs="Arial"/>
                <w:szCs w:val="20"/>
              </w:rPr>
              <w:t xml:space="preserve"> Izjema se določi za </w:t>
            </w:r>
            <w:r w:rsidRPr="001962D2">
              <w:rPr>
                <w:rFonts w:cs="Arial"/>
                <w:szCs w:val="20"/>
              </w:rPr>
              <w:t>odmern</w:t>
            </w:r>
            <w:r>
              <w:rPr>
                <w:rFonts w:cs="Arial"/>
                <w:szCs w:val="20"/>
              </w:rPr>
              <w:t>o osnovo</w:t>
            </w:r>
            <w:r w:rsidRPr="001962D2">
              <w:rPr>
                <w:rFonts w:cs="Arial"/>
                <w:szCs w:val="20"/>
              </w:rPr>
              <w:t xml:space="preserve"> po predpisu, ki ureja va</w:t>
            </w:r>
            <w:r>
              <w:rPr>
                <w:rFonts w:cs="Arial"/>
                <w:szCs w:val="20"/>
              </w:rPr>
              <w:t>rstvo vojnih invalidov in osnovo</w:t>
            </w:r>
            <w:r w:rsidRPr="001962D2">
              <w:rPr>
                <w:rFonts w:cs="Arial"/>
                <w:szCs w:val="20"/>
              </w:rPr>
              <w:t xml:space="preserve"> za odmero rente po predpisu, ki ureja varstvo žrtev v vojni za Slovenijo 1991, </w:t>
            </w:r>
            <w:r>
              <w:rPr>
                <w:rFonts w:cs="Arial"/>
                <w:szCs w:val="20"/>
              </w:rPr>
              <w:t xml:space="preserve">ki se </w:t>
            </w:r>
            <w:r w:rsidRPr="001962D2">
              <w:rPr>
                <w:rFonts w:cs="Arial"/>
                <w:szCs w:val="20"/>
              </w:rPr>
              <w:t>uskladi s 1. januarjem tekočega leta</w:t>
            </w:r>
            <w:r>
              <w:rPr>
                <w:rFonts w:cs="Arial"/>
                <w:szCs w:val="20"/>
              </w:rPr>
              <w:t xml:space="preserve">. </w:t>
            </w:r>
            <w:r>
              <w:t xml:space="preserve">Zakon o vojnih invalidih pri odmeri mesečne višine pravic tako imenovanih vojnih upravičencev izhaja iz usklajene odmerne osnove iz januarja tekočega leta. Tudi osnova za odmero dodatkov po vojni zakonodaji temelji na tej odmerni osnovi iz januarja. </w:t>
            </w:r>
          </w:p>
          <w:p w:rsidR="00D53298" w:rsidRDefault="00D53298" w:rsidP="00D53298">
            <w:pPr>
              <w:jc w:val="both"/>
            </w:pPr>
          </w:p>
          <w:p w:rsidR="00D53298" w:rsidRDefault="00D53298" w:rsidP="00D53298">
            <w:pPr>
              <w:jc w:val="both"/>
            </w:pPr>
            <w:r>
              <w:t>3.člen</w:t>
            </w:r>
          </w:p>
          <w:p w:rsidR="00D53298" w:rsidRPr="0081686F" w:rsidRDefault="00D53298" w:rsidP="00D53298">
            <w:pPr>
              <w:tabs>
                <w:tab w:val="left" w:pos="540"/>
                <w:tab w:val="left" w:pos="900"/>
              </w:tabs>
              <w:spacing w:line="288" w:lineRule="auto"/>
              <w:jc w:val="both"/>
              <w:rPr>
                <w:rFonts w:cs="Arial"/>
                <w:color w:val="000000"/>
                <w:szCs w:val="20"/>
                <w:lang w:eastAsia="sl-SI"/>
              </w:rPr>
            </w:pPr>
            <w:r w:rsidRPr="0081686F">
              <w:rPr>
                <w:rFonts w:cs="Arial"/>
                <w:color w:val="000000"/>
                <w:szCs w:val="20"/>
                <w:lang w:eastAsia="sl-SI"/>
              </w:rPr>
              <w:t>Po Sklepu u uskladitvi in zneskih dodatka za pomoč in postrežbo od 1. januarja 2019 (Uradni list RS, št. 12/91) so se dodatki za pomoč in postrežbo s 1. januarjem uskladili za 2,7%, zato je potrebno izenačiti vse višine dodatkov za pomoč in postrežbo, ki se odmerijo po predpisih pokojninskega in invalidskega zavarovanja.</w:t>
            </w:r>
          </w:p>
          <w:p w:rsidR="00333757" w:rsidRPr="003F1703" w:rsidRDefault="00333757" w:rsidP="00333757">
            <w:pPr>
              <w:tabs>
                <w:tab w:val="left" w:pos="540"/>
                <w:tab w:val="left" w:pos="900"/>
              </w:tabs>
              <w:spacing w:line="288" w:lineRule="auto"/>
              <w:rPr>
                <w:szCs w:val="20"/>
              </w:rPr>
            </w:pPr>
          </w:p>
        </w:tc>
      </w:tr>
      <w:tr w:rsidR="00AF2453" w:rsidRPr="003F1703" w:rsidTr="00AF2453">
        <w:tc>
          <w:tcPr>
            <w:tcW w:w="9072" w:type="dxa"/>
          </w:tcPr>
          <w:p w:rsidR="00AF2453" w:rsidRDefault="00D53298" w:rsidP="00AF2453">
            <w:pPr>
              <w:pStyle w:val="Neotevilenodstavek"/>
              <w:spacing w:before="0" w:after="0" w:line="260" w:lineRule="exact"/>
              <w:rPr>
                <w:sz w:val="20"/>
                <w:szCs w:val="20"/>
              </w:rPr>
            </w:pPr>
            <w:r>
              <w:rPr>
                <w:sz w:val="20"/>
                <w:szCs w:val="20"/>
              </w:rPr>
              <w:lastRenderedPageBreak/>
              <w:t>4.člen</w:t>
            </w:r>
          </w:p>
          <w:p w:rsidR="00D53298" w:rsidRDefault="00D53298" w:rsidP="00AF2453">
            <w:pPr>
              <w:pStyle w:val="Neotevilenodstavek"/>
              <w:spacing w:before="0" w:after="0" w:line="260" w:lineRule="exact"/>
              <w:rPr>
                <w:sz w:val="20"/>
                <w:szCs w:val="20"/>
              </w:rPr>
            </w:pPr>
            <w:r>
              <w:rPr>
                <w:sz w:val="20"/>
                <w:szCs w:val="20"/>
              </w:rPr>
              <w:t>V tem členu je določeno, da zakon začne veljat 01. julija 2019.</w:t>
            </w:r>
          </w:p>
          <w:p w:rsidR="00D53298" w:rsidRDefault="00D53298" w:rsidP="00AF2453">
            <w:pPr>
              <w:pStyle w:val="Neotevilenodstavek"/>
              <w:spacing w:before="0" w:after="0" w:line="260" w:lineRule="exact"/>
              <w:rPr>
                <w:sz w:val="20"/>
                <w:szCs w:val="20"/>
              </w:rPr>
            </w:pPr>
          </w:p>
          <w:p w:rsidR="00D53298" w:rsidRPr="003F1703" w:rsidRDefault="00D53298" w:rsidP="00AF2453">
            <w:pPr>
              <w:pStyle w:val="Neotevilenodstavek"/>
              <w:spacing w:before="0" w:after="0" w:line="260" w:lineRule="exact"/>
              <w:rPr>
                <w:sz w:val="20"/>
                <w:szCs w:val="20"/>
              </w:rPr>
            </w:pPr>
          </w:p>
        </w:tc>
      </w:tr>
      <w:tr w:rsidR="00AF2453" w:rsidRPr="003F1703" w:rsidTr="00AF2453">
        <w:tc>
          <w:tcPr>
            <w:tcW w:w="9072" w:type="dxa"/>
          </w:tcPr>
          <w:p w:rsidR="00AF2453" w:rsidRDefault="00AF2453" w:rsidP="00AF2453">
            <w:pPr>
              <w:pStyle w:val="Poglavje"/>
              <w:spacing w:before="0" w:after="0" w:line="260" w:lineRule="exact"/>
              <w:jc w:val="left"/>
              <w:rPr>
                <w:sz w:val="20"/>
                <w:szCs w:val="20"/>
              </w:rPr>
            </w:pPr>
            <w:r w:rsidRPr="003F1703">
              <w:rPr>
                <w:sz w:val="20"/>
                <w:szCs w:val="20"/>
              </w:rPr>
              <w:lastRenderedPageBreak/>
              <w:t>IV. BESEDILO ČLENOV, KI SE SPREMINJAJO</w:t>
            </w:r>
          </w:p>
          <w:p w:rsidR="00333757" w:rsidRPr="0033531B" w:rsidRDefault="00333757" w:rsidP="00333757">
            <w:pPr>
              <w:pStyle w:val="len"/>
              <w:spacing w:line="260" w:lineRule="atLeast"/>
              <w:rPr>
                <w:rFonts w:ascii="Arial" w:hAnsi="Arial" w:cs="Arial"/>
                <w:sz w:val="20"/>
                <w:szCs w:val="20"/>
              </w:rPr>
            </w:pPr>
            <w:r w:rsidRPr="0033531B">
              <w:rPr>
                <w:rFonts w:ascii="Arial" w:hAnsi="Arial" w:cs="Arial"/>
                <w:sz w:val="20"/>
                <w:szCs w:val="20"/>
                <w:lang w:val="x-none"/>
              </w:rPr>
              <w:t>3. člen</w:t>
            </w:r>
          </w:p>
          <w:p w:rsidR="00333757" w:rsidRPr="0033531B" w:rsidRDefault="00333757" w:rsidP="00333757">
            <w:pPr>
              <w:pStyle w:val="odstavek"/>
              <w:spacing w:line="260" w:lineRule="atLeast"/>
              <w:rPr>
                <w:rFonts w:ascii="Arial" w:hAnsi="Arial" w:cs="Arial"/>
                <w:sz w:val="20"/>
                <w:szCs w:val="20"/>
              </w:rPr>
            </w:pPr>
            <w:r w:rsidRPr="0033531B">
              <w:rPr>
                <w:rFonts w:ascii="Arial" w:hAnsi="Arial" w:cs="Arial"/>
                <w:sz w:val="20"/>
                <w:szCs w:val="20"/>
                <w:lang w:val="x-none"/>
              </w:rPr>
              <w:t>(1) Transferji posameznikom in gospodinjstvom iz drugega odstavka tega člena se uskladijo dvakrat letno, in sicer prvič v juliju mesecu z rastjo cen življenjskih potrebščin v obdobju januar–junij tekočega leta in drugič v januarju z rastjo cen življenjskih potrebščin v obdobju julij–december preteklega leta po podatkih Statističnega urada Republike Slovenije.</w:t>
            </w:r>
          </w:p>
          <w:p w:rsidR="00333757" w:rsidRDefault="00333757" w:rsidP="006D6282">
            <w:pPr>
              <w:pStyle w:val="odstavek"/>
              <w:spacing w:before="0" w:beforeAutospacing="0" w:after="0" w:afterAutospacing="0" w:line="288" w:lineRule="auto"/>
              <w:rPr>
                <w:rFonts w:ascii="Arial" w:hAnsi="Arial" w:cs="Arial"/>
                <w:sz w:val="20"/>
                <w:szCs w:val="20"/>
                <w:lang w:val="x-none"/>
              </w:rPr>
            </w:pPr>
            <w:r w:rsidRPr="0033531B">
              <w:rPr>
                <w:rFonts w:ascii="Arial" w:hAnsi="Arial" w:cs="Arial"/>
                <w:sz w:val="20"/>
                <w:szCs w:val="20"/>
                <w:lang w:val="x-none"/>
              </w:rPr>
              <w:t>(2) Na način in v roku iz prejšnjega odstavka se usklajujejo naslednje vrste transferjev posameznikom in gospodinjstvom:</w:t>
            </w:r>
          </w:p>
          <w:p w:rsidR="00333757" w:rsidRDefault="006D6282" w:rsidP="006D6282">
            <w:pPr>
              <w:pStyle w:val="odstavek"/>
              <w:numPr>
                <w:ilvl w:val="0"/>
                <w:numId w:val="16"/>
              </w:numPr>
              <w:spacing w:before="0" w:beforeAutospacing="0" w:after="0" w:afterAutospacing="0" w:line="288" w:lineRule="auto"/>
              <w:ind w:left="0" w:hanging="321"/>
              <w:rPr>
                <w:rFonts w:ascii="Arial" w:hAnsi="Arial" w:cs="Arial"/>
                <w:sz w:val="20"/>
                <w:szCs w:val="20"/>
                <w:lang w:val="x-none"/>
              </w:rPr>
            </w:pPr>
            <w:r>
              <w:rPr>
                <w:rFonts w:ascii="Arial" w:hAnsi="Arial" w:cs="Arial"/>
                <w:sz w:val="20"/>
                <w:szCs w:val="20"/>
              </w:rPr>
              <w:t xml:space="preserve">1. </w:t>
            </w:r>
            <w:r w:rsidR="00333757" w:rsidRPr="0033531B">
              <w:rPr>
                <w:rFonts w:ascii="Arial" w:hAnsi="Arial" w:cs="Arial"/>
                <w:sz w:val="20"/>
                <w:szCs w:val="20"/>
                <w:lang w:val="x-none"/>
              </w:rPr>
              <w:t>transferji, ki se izplačujejo iz državnega proračuna:</w:t>
            </w:r>
          </w:p>
          <w:p w:rsidR="00333757" w:rsidRDefault="00333757" w:rsidP="006D6282">
            <w:pPr>
              <w:pStyle w:val="odstavek"/>
              <w:numPr>
                <w:ilvl w:val="1"/>
                <w:numId w:val="17"/>
              </w:numPr>
              <w:spacing w:before="0" w:beforeAutospacing="0" w:after="0" w:afterAutospacing="0" w:line="288" w:lineRule="auto"/>
              <w:ind w:left="321" w:hanging="321"/>
              <w:rPr>
                <w:rFonts w:ascii="Arial" w:hAnsi="Arial" w:cs="Arial"/>
                <w:sz w:val="20"/>
                <w:szCs w:val="20"/>
                <w:lang w:val="x-none"/>
              </w:rPr>
            </w:pPr>
            <w:r w:rsidRPr="0033531B">
              <w:rPr>
                <w:rFonts w:ascii="Arial" w:hAnsi="Arial" w:cs="Arial"/>
                <w:sz w:val="20"/>
                <w:szCs w:val="20"/>
                <w:lang w:val="x-none"/>
              </w:rPr>
              <w:t>otroški dodatek v skladu s 65. členom Zakona o starševskem varstvu in družinskih prejemkih (Uradni list RS, št. 110/06 – uradno prečiščeno besedilo),</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dodatek za nego otroka v skladu z 80.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delno plačilo za izgubljeni dohodek v skladu s 84.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dodatek za veliko družino v skladu s 76.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pomoč ob rojstvu otroka v skladu s 63.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starševski dodatek v skladu z 58.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rejnine v skladu s 50., 51. in 53. členom Zakona o izvajanju rejniške dejavnosti (Uradni list RS, št. 110/02 in 56/06 – odločba US),</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denarna socialna pomoč v skladu z 19. členom Zakona o socialnem varstvu (Uradni list RS, št. 36/04 – uradno prečiščeno besedilo, 69/05 – odločba US, 21/06 – odločba US),</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denarno nadomestilo brezposelnim v skladu z 18. členom Zakona o zaposlovanju in zavarovanju za primer brezposelnosti (Uradni list RS, št. 107/06 – uradno prečiščeno besedilo),</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starševska nadomestila v skladu z 38., 39. in 40. členom Zakona o starševskem varstvu in družinskih prejemkih,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sredstva za varstvo duševno in telesno prizadetih – nadomestilo za invalidnost, dodatek za tujo nego in pomoč v skladu s 7., 8. in 9. členom Zakona o družbenem varstvu duševno in telesno prizadetih oseb (Uradni list SRS, št. 41/83),</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 xml:space="preserve">invalidnina v skladu z 20. členom Zakona o vojnih invalidih (Uradni list RS, št. 63/95, 2/97 – odločba US, 19/97, 21/97 – popr., 75/97, 11/06 – odločba US in 61/06 – </w:t>
            </w:r>
            <w:r w:rsidRPr="0033531B">
              <w:rPr>
                <w:rFonts w:ascii="Arial" w:hAnsi="Arial" w:cs="Arial"/>
                <w:sz w:val="20"/>
                <w:szCs w:val="20"/>
                <w:lang w:val="x-none"/>
              </w:rPr>
              <w:br/>
              <w:t>ZDru-1),</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dodatek za posebno invalidnost v skladu z 21.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dodatek za pomoč in postrežbo v skladu z 22.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oskrbnina v skladu s 35.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invalidski dodatek v skladu z 41.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družinska invalidnina v skladu s 57.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družinski dodatek v skladu s 67.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dodatek za pomoč in postrežbo v skladu s 125. členom Zakona o vojnih invalidih,</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renta v skladu z 2. členom Zakona o posebnih pravicah žrtev v vojni za Slovenijo 1991 (Uradni list RS, št. 49/97),</w:t>
            </w:r>
          </w:p>
          <w:p w:rsidR="00333757" w:rsidRPr="0033531B" w:rsidRDefault="00333757" w:rsidP="006D6282">
            <w:pPr>
              <w:pStyle w:val="alineazatevilnotoko"/>
              <w:numPr>
                <w:ilvl w:val="1"/>
                <w:numId w:val="17"/>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lastRenderedPageBreak/>
              <w:t>štipendija v skladu z 2. členom Zakona o posebnih pravicah žrtev v vojni za Slovenijo 1991,</w:t>
            </w:r>
          </w:p>
          <w:p w:rsidR="00333757" w:rsidRPr="0033531B" w:rsidRDefault="00333757" w:rsidP="006D6282">
            <w:pPr>
              <w:pStyle w:val="alineazatevilnotoko"/>
              <w:numPr>
                <w:ilvl w:val="0"/>
                <w:numId w:val="18"/>
              </w:numPr>
              <w:spacing w:before="0" w:beforeAutospacing="0" w:after="0" w:afterAutospacing="0" w:line="288" w:lineRule="auto"/>
              <w:ind w:left="321" w:hanging="321"/>
              <w:rPr>
                <w:rFonts w:ascii="Arial" w:hAnsi="Arial" w:cs="Arial"/>
                <w:sz w:val="20"/>
                <w:szCs w:val="20"/>
              </w:rPr>
            </w:pPr>
            <w:r w:rsidRPr="0033531B">
              <w:rPr>
                <w:rFonts w:ascii="Arial" w:hAnsi="Arial" w:cs="Arial"/>
                <w:sz w:val="20"/>
                <w:szCs w:val="20"/>
                <w:lang w:val="x-none"/>
              </w:rPr>
              <w:t>veteranski dodatek v skladu z 8. členom Zakona o vojnih veteranih (Uradni list RS, št. 59/06 – uradno prečiščeno besedilo in 61/06 – ZDru-1),</w:t>
            </w:r>
          </w:p>
          <w:p w:rsidR="00333757" w:rsidRPr="0033531B" w:rsidRDefault="00333757" w:rsidP="006D6282">
            <w:pPr>
              <w:pStyle w:val="alineazatevilnotoko"/>
              <w:numPr>
                <w:ilvl w:val="0"/>
                <w:numId w:val="18"/>
              </w:numPr>
              <w:spacing w:before="0" w:beforeAutospacing="0" w:after="0" w:afterAutospacing="0" w:line="260" w:lineRule="atLeast"/>
              <w:ind w:left="321" w:hanging="321"/>
              <w:rPr>
                <w:rFonts w:ascii="Arial" w:hAnsi="Arial" w:cs="Arial"/>
                <w:sz w:val="20"/>
                <w:szCs w:val="20"/>
              </w:rPr>
            </w:pPr>
            <w:r w:rsidRPr="0033531B">
              <w:rPr>
                <w:rFonts w:ascii="Arial" w:hAnsi="Arial" w:cs="Arial"/>
                <w:sz w:val="20"/>
                <w:szCs w:val="20"/>
                <w:lang w:val="x-none"/>
              </w:rPr>
              <w:t>dodatek za pomoč in postrežbo v skladu s 13. členom Zakona o vojnih veteranih,</w:t>
            </w:r>
          </w:p>
          <w:p w:rsidR="00333757" w:rsidRPr="0033531B" w:rsidRDefault="00333757" w:rsidP="006D6282">
            <w:pPr>
              <w:pStyle w:val="alineazatevilnotoko"/>
              <w:numPr>
                <w:ilvl w:val="0"/>
                <w:numId w:val="18"/>
              </w:numPr>
              <w:spacing w:before="0" w:beforeAutospacing="0" w:after="0" w:afterAutospacing="0" w:line="260" w:lineRule="atLeast"/>
              <w:ind w:left="321" w:hanging="321"/>
              <w:rPr>
                <w:rFonts w:ascii="Arial" w:hAnsi="Arial" w:cs="Arial"/>
                <w:sz w:val="20"/>
                <w:szCs w:val="20"/>
              </w:rPr>
            </w:pPr>
            <w:r w:rsidRPr="0033531B">
              <w:rPr>
                <w:rFonts w:ascii="Arial" w:hAnsi="Arial" w:cs="Arial"/>
                <w:sz w:val="20"/>
                <w:szCs w:val="20"/>
                <w:lang w:val="x-none"/>
              </w:rPr>
              <w:t>doživljenjska mesečna renta v skladu s 16. členom Zakona o žrtvah vojnega nasilja (Uradni list RS, št. 18/03 – uradno prečiščeno besedilo, 54/04 – ZDoh-1, 68/05 – odločba US in 61/06 – ZDru-1),</w:t>
            </w:r>
          </w:p>
          <w:p w:rsidR="00333757" w:rsidRPr="003331DE" w:rsidRDefault="00333757" w:rsidP="006D6282">
            <w:pPr>
              <w:pStyle w:val="alineazatevilnotoko"/>
              <w:numPr>
                <w:ilvl w:val="0"/>
                <w:numId w:val="18"/>
              </w:numPr>
              <w:spacing w:before="0" w:beforeAutospacing="0" w:after="0" w:afterAutospacing="0" w:line="260" w:lineRule="atLeast"/>
              <w:ind w:left="321" w:hanging="321"/>
              <w:rPr>
                <w:rFonts w:ascii="Arial" w:hAnsi="Arial" w:cs="Arial"/>
                <w:sz w:val="20"/>
                <w:szCs w:val="20"/>
              </w:rPr>
            </w:pPr>
            <w:r w:rsidRPr="003331DE">
              <w:rPr>
                <w:rFonts w:ascii="Arial" w:hAnsi="Arial" w:cs="Arial"/>
                <w:sz w:val="20"/>
                <w:szCs w:val="20"/>
                <w:lang w:val="x-none"/>
              </w:rPr>
              <w:t>denarna renta v skladu s 16.a členom Zakona o žrtvah vojnega nasilja,</w:t>
            </w:r>
          </w:p>
          <w:p w:rsidR="00333757" w:rsidRPr="003331DE" w:rsidRDefault="00333757" w:rsidP="006D6282">
            <w:pPr>
              <w:pStyle w:val="alineazatevilnotoko"/>
              <w:numPr>
                <w:ilvl w:val="0"/>
                <w:numId w:val="18"/>
              </w:numPr>
              <w:spacing w:before="0" w:beforeAutospacing="0" w:after="0" w:afterAutospacing="0" w:line="260" w:lineRule="atLeast"/>
              <w:ind w:left="321" w:hanging="321"/>
              <w:rPr>
                <w:rFonts w:ascii="Arial" w:hAnsi="Arial" w:cs="Arial"/>
                <w:sz w:val="20"/>
                <w:szCs w:val="20"/>
              </w:rPr>
            </w:pPr>
            <w:r w:rsidRPr="003331DE">
              <w:rPr>
                <w:rFonts w:ascii="Arial" w:hAnsi="Arial" w:cs="Arial"/>
                <w:b/>
                <w:bCs/>
                <w:sz w:val="20"/>
                <w:szCs w:val="20"/>
                <w:lang w:val="x-none"/>
              </w:rPr>
              <w:t>(</w:t>
            </w:r>
            <w:hyperlink r:id="rId30" w:history="1">
              <w:r w:rsidRPr="003331DE">
                <w:rPr>
                  <w:rStyle w:val="Hiperpovezava"/>
                  <w:rFonts w:ascii="Arial" w:hAnsi="Arial" w:cs="Arial"/>
                  <w:b/>
                  <w:bCs/>
                  <w:color w:val="auto"/>
                  <w:sz w:val="20"/>
                  <w:szCs w:val="20"/>
                  <w:lang w:val="x-none"/>
                </w:rPr>
                <w:t>prenehala veljati</w:t>
              </w:r>
            </w:hyperlink>
            <w:r w:rsidRPr="003331DE">
              <w:rPr>
                <w:rFonts w:ascii="Arial" w:hAnsi="Arial" w:cs="Arial"/>
                <w:b/>
                <w:bCs/>
                <w:sz w:val="20"/>
                <w:szCs w:val="20"/>
                <w:lang w:val="x-none"/>
              </w:rPr>
              <w:t>)</w:t>
            </w:r>
            <w:r w:rsidRPr="003331DE">
              <w:rPr>
                <w:rFonts w:ascii="Arial" w:hAnsi="Arial" w:cs="Arial"/>
                <w:sz w:val="20"/>
                <w:szCs w:val="20"/>
                <w:lang w:val="x-none"/>
              </w:rPr>
              <w:t>,</w:t>
            </w:r>
          </w:p>
          <w:p w:rsidR="00333757" w:rsidRPr="003331DE" w:rsidRDefault="00333757" w:rsidP="006D6282">
            <w:pPr>
              <w:pStyle w:val="alineazatevilnotoko"/>
              <w:numPr>
                <w:ilvl w:val="0"/>
                <w:numId w:val="18"/>
              </w:numPr>
              <w:spacing w:before="0" w:beforeAutospacing="0" w:after="0" w:afterAutospacing="0" w:line="260" w:lineRule="atLeast"/>
              <w:ind w:left="321" w:hanging="321"/>
              <w:rPr>
                <w:rFonts w:ascii="Arial" w:hAnsi="Arial" w:cs="Arial"/>
                <w:sz w:val="20"/>
                <w:szCs w:val="20"/>
              </w:rPr>
            </w:pPr>
            <w:r w:rsidRPr="003331DE">
              <w:rPr>
                <w:rFonts w:ascii="Arial" w:hAnsi="Arial" w:cs="Arial"/>
                <w:b/>
                <w:bCs/>
                <w:sz w:val="20"/>
                <w:szCs w:val="20"/>
                <w:lang w:val="x-none"/>
              </w:rPr>
              <w:t>(črtana)</w:t>
            </w:r>
            <w:r w:rsidRPr="003331DE">
              <w:rPr>
                <w:rFonts w:ascii="Arial" w:hAnsi="Arial" w:cs="Arial"/>
                <w:sz w:val="20"/>
                <w:szCs w:val="20"/>
                <w:lang w:val="x-none"/>
              </w:rPr>
              <w:t>,</w:t>
            </w:r>
          </w:p>
          <w:p w:rsidR="00333757" w:rsidRPr="003331DE" w:rsidRDefault="00333757" w:rsidP="006D6282">
            <w:pPr>
              <w:pStyle w:val="alineazatevilnotoko"/>
              <w:numPr>
                <w:ilvl w:val="0"/>
                <w:numId w:val="18"/>
              </w:numPr>
              <w:spacing w:before="0" w:beforeAutospacing="0" w:after="0" w:afterAutospacing="0" w:line="288" w:lineRule="auto"/>
              <w:ind w:left="321" w:hanging="321"/>
              <w:rPr>
                <w:rFonts w:ascii="Arial" w:hAnsi="Arial" w:cs="Arial"/>
                <w:sz w:val="20"/>
                <w:szCs w:val="20"/>
              </w:rPr>
            </w:pPr>
            <w:r w:rsidRPr="003331DE">
              <w:rPr>
                <w:rFonts w:ascii="Arial" w:hAnsi="Arial" w:cs="Arial"/>
                <w:sz w:val="20"/>
                <w:szCs w:val="20"/>
                <w:lang w:val="x-none"/>
              </w:rPr>
              <w:t>nadomestila življenjskih stroškov za brezposelne osebe v skladu s 53.b členom Zakona o zaposlovanju in zavarovanju za primer brezposelnosti,</w:t>
            </w:r>
          </w:p>
          <w:p w:rsidR="00333757" w:rsidRPr="003331DE" w:rsidRDefault="00333757" w:rsidP="006D6282">
            <w:pPr>
              <w:pStyle w:val="alineazatevilnotoko"/>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 xml:space="preserve">-  </w:t>
            </w:r>
            <w:r w:rsidRPr="003331DE">
              <w:rPr>
                <w:rFonts w:ascii="Arial" w:hAnsi="Arial" w:cs="Arial"/>
                <w:b/>
                <w:bCs/>
                <w:sz w:val="20"/>
                <w:szCs w:val="20"/>
                <w:lang w:val="x-none"/>
              </w:rPr>
              <w:t>(črtana)</w:t>
            </w:r>
            <w:r w:rsidRPr="003331DE">
              <w:rPr>
                <w:rFonts w:ascii="Arial" w:hAnsi="Arial" w:cs="Arial"/>
                <w:sz w:val="20"/>
                <w:szCs w:val="20"/>
                <w:lang w:val="x-none"/>
              </w:rPr>
              <w:t>.</w:t>
            </w:r>
          </w:p>
          <w:p w:rsidR="00333757" w:rsidRPr="003331DE" w:rsidRDefault="00333757" w:rsidP="006D6282">
            <w:pPr>
              <w:pStyle w:val="tevilnatoka"/>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2. transferji, ki se izplačujejo iz proračunov občin:</w:t>
            </w:r>
          </w:p>
          <w:p w:rsidR="00333757" w:rsidRPr="003331DE" w:rsidRDefault="00333757" w:rsidP="006D6282">
            <w:pPr>
              <w:pStyle w:val="alineazatevilnotoko"/>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  kadrovske štipendije,</w:t>
            </w:r>
          </w:p>
          <w:p w:rsidR="00333757" w:rsidRPr="003331DE" w:rsidRDefault="00333757" w:rsidP="006D6282">
            <w:pPr>
              <w:pStyle w:val="alineazatevilnotoko"/>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  delno plačilo za izgubljeni dohodek, ki se v skladu s predpisi o socialnem varstvu izplačuje družinskemu pomočniku v skladu z 18.i členom Zakona o socialnem varstvu.</w:t>
            </w:r>
          </w:p>
          <w:p w:rsidR="00333757" w:rsidRPr="003331DE" w:rsidRDefault="00333757" w:rsidP="006D6282">
            <w:pPr>
              <w:pStyle w:val="tevilnatoka"/>
              <w:spacing w:before="0" w:beforeAutospacing="0" w:after="0" w:afterAutospacing="0" w:line="288" w:lineRule="auto"/>
              <w:rPr>
                <w:rFonts w:ascii="Arial" w:hAnsi="Arial" w:cs="Arial"/>
                <w:sz w:val="20"/>
                <w:szCs w:val="20"/>
              </w:rPr>
            </w:pPr>
            <w:r w:rsidRPr="003331DE">
              <w:rPr>
                <w:rFonts w:ascii="Arial" w:hAnsi="Arial" w:cs="Arial"/>
                <w:b/>
                <w:bCs/>
                <w:sz w:val="20"/>
                <w:szCs w:val="20"/>
                <w:lang w:val="x-none"/>
              </w:rPr>
              <w:t xml:space="preserve">3.     </w:t>
            </w:r>
            <w:hyperlink r:id="rId31" w:history="1">
              <w:r w:rsidRPr="003331DE">
                <w:rPr>
                  <w:rStyle w:val="Hiperpovezava"/>
                  <w:rFonts w:ascii="Arial" w:hAnsi="Arial" w:cs="Arial"/>
                  <w:b/>
                  <w:bCs/>
                  <w:color w:val="auto"/>
                  <w:sz w:val="20"/>
                  <w:szCs w:val="20"/>
                  <w:lang w:val="x-none"/>
                </w:rPr>
                <w:t>(prenehala veljati)</w:t>
              </w:r>
            </w:hyperlink>
          </w:p>
          <w:p w:rsidR="00333757" w:rsidRPr="003331DE" w:rsidRDefault="00333757" w:rsidP="003331DE">
            <w:pPr>
              <w:pStyle w:val="len"/>
              <w:spacing w:line="260" w:lineRule="atLeast"/>
              <w:jc w:val="center"/>
              <w:rPr>
                <w:rFonts w:ascii="Arial" w:hAnsi="Arial" w:cs="Arial"/>
                <w:sz w:val="20"/>
                <w:szCs w:val="20"/>
              </w:rPr>
            </w:pPr>
            <w:r w:rsidRPr="003331DE">
              <w:rPr>
                <w:rFonts w:ascii="Arial" w:hAnsi="Arial" w:cs="Arial"/>
                <w:sz w:val="20"/>
                <w:szCs w:val="20"/>
                <w:lang w:val="x-none"/>
              </w:rPr>
              <w:t>5. člen</w:t>
            </w:r>
          </w:p>
          <w:p w:rsidR="00333757" w:rsidRPr="003331DE" w:rsidRDefault="00333757" w:rsidP="003331DE">
            <w:pPr>
              <w:pStyle w:val="odstavek"/>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Na način in v roku iz prvega odstavka 3. člena tega zakona se usklajujejo tudi:</w:t>
            </w:r>
          </w:p>
          <w:p w:rsidR="00333757" w:rsidRPr="003331DE" w:rsidRDefault="00333757" w:rsidP="003331DE">
            <w:pPr>
              <w:pStyle w:val="alineazaodstavkom0"/>
              <w:numPr>
                <w:ilvl w:val="0"/>
                <w:numId w:val="19"/>
              </w:numPr>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osnovni znesek minimalnega dohodka iz 22. člena Zakona o socialnem varstvu,</w:t>
            </w:r>
          </w:p>
          <w:p w:rsidR="00333757" w:rsidRPr="003331DE" w:rsidRDefault="00333757" w:rsidP="003331DE">
            <w:pPr>
              <w:pStyle w:val="alineazaodstavkom0"/>
              <w:numPr>
                <w:ilvl w:val="0"/>
                <w:numId w:val="19"/>
              </w:numPr>
              <w:spacing w:before="0" w:beforeAutospacing="0" w:after="0" w:afterAutospacing="0" w:line="288" w:lineRule="auto"/>
              <w:rPr>
                <w:rFonts w:ascii="Arial" w:hAnsi="Arial" w:cs="Arial"/>
                <w:sz w:val="20"/>
                <w:szCs w:val="20"/>
              </w:rPr>
            </w:pPr>
            <w:r w:rsidRPr="003331DE">
              <w:rPr>
                <w:rFonts w:ascii="Arial" w:hAnsi="Arial" w:cs="Arial"/>
                <w:sz w:val="20"/>
                <w:szCs w:val="20"/>
                <w:lang w:val="x-none"/>
              </w:rPr>
              <w:t>oprostitve plačil socialno varstvenih storitev v primerih, ko se ne usklajujejo v skladu s 35. oziroma 36. členom Uredbe o merilih za določanje oprostitev pri plačilih socialno varstvenih storitev (Uradni list RS, št. 110/04 in 124/04),</w:t>
            </w:r>
          </w:p>
          <w:p w:rsidR="00333757" w:rsidRPr="003331DE" w:rsidRDefault="00B85D7E" w:rsidP="003331DE">
            <w:pPr>
              <w:pStyle w:val="alineazaodstavkom0"/>
              <w:numPr>
                <w:ilvl w:val="0"/>
                <w:numId w:val="19"/>
              </w:numPr>
              <w:spacing w:before="0" w:beforeAutospacing="0" w:after="0" w:afterAutospacing="0" w:line="288" w:lineRule="auto"/>
              <w:rPr>
                <w:rFonts w:ascii="Arial" w:hAnsi="Arial" w:cs="Arial"/>
                <w:sz w:val="20"/>
                <w:szCs w:val="20"/>
              </w:rPr>
            </w:pPr>
            <w:hyperlink r:id="rId32" w:history="1">
              <w:r w:rsidR="00333757" w:rsidRPr="003331DE">
                <w:rPr>
                  <w:rStyle w:val="Hiperpovezava"/>
                  <w:rFonts w:ascii="Arial" w:hAnsi="Arial" w:cs="Arial"/>
                  <w:b/>
                  <w:bCs/>
                  <w:color w:val="auto"/>
                  <w:sz w:val="20"/>
                  <w:szCs w:val="20"/>
                  <w:lang w:val="x-none"/>
                </w:rPr>
                <w:t>(prenehala veljati),</w:t>
              </w:r>
            </w:hyperlink>
          </w:p>
          <w:p w:rsidR="00333757" w:rsidRPr="003331DE" w:rsidRDefault="00333757" w:rsidP="003331DE">
            <w:pPr>
              <w:pStyle w:val="alineazaodstavkom0"/>
              <w:numPr>
                <w:ilvl w:val="0"/>
                <w:numId w:val="19"/>
              </w:numPr>
              <w:spacing w:before="0" w:beforeAutospacing="0" w:after="0" w:afterAutospacing="0" w:line="288" w:lineRule="auto"/>
              <w:rPr>
                <w:rFonts w:ascii="Arial" w:hAnsi="Arial" w:cs="Arial"/>
                <w:sz w:val="20"/>
                <w:szCs w:val="20"/>
              </w:rPr>
            </w:pPr>
            <w:r w:rsidRPr="003331DE">
              <w:rPr>
                <w:rFonts w:ascii="Arial" w:hAnsi="Arial" w:cs="Arial"/>
                <w:b/>
                <w:bCs/>
                <w:sz w:val="20"/>
                <w:szCs w:val="20"/>
                <w:lang w:val="x-none"/>
              </w:rPr>
              <w:t>(</w:t>
            </w:r>
            <w:hyperlink r:id="rId33" w:history="1">
              <w:r w:rsidRPr="003331DE">
                <w:rPr>
                  <w:rStyle w:val="Hiperpovezava"/>
                  <w:rFonts w:ascii="Arial" w:hAnsi="Arial" w:cs="Arial"/>
                  <w:b/>
                  <w:bCs/>
                  <w:color w:val="auto"/>
                  <w:sz w:val="20"/>
                  <w:szCs w:val="20"/>
                  <w:lang w:val="x-none"/>
                </w:rPr>
                <w:t>prenehala veljati</w:t>
              </w:r>
            </w:hyperlink>
            <w:r w:rsidRPr="003331DE">
              <w:rPr>
                <w:rFonts w:ascii="Arial" w:hAnsi="Arial" w:cs="Arial"/>
                <w:b/>
                <w:bCs/>
                <w:sz w:val="20"/>
                <w:szCs w:val="20"/>
                <w:lang w:val="x-none"/>
              </w:rPr>
              <w:t>)</w:t>
            </w:r>
            <w:r w:rsidRPr="003331DE">
              <w:rPr>
                <w:rFonts w:ascii="Arial" w:hAnsi="Arial" w:cs="Arial"/>
                <w:sz w:val="20"/>
                <w:szCs w:val="20"/>
                <w:lang w:val="x-none"/>
              </w:rPr>
              <w:t>,</w:t>
            </w:r>
          </w:p>
          <w:p w:rsidR="00333757" w:rsidRPr="009E2308" w:rsidRDefault="00333757" w:rsidP="003331DE">
            <w:pPr>
              <w:pStyle w:val="alineazaodstavkom0"/>
              <w:numPr>
                <w:ilvl w:val="0"/>
                <w:numId w:val="19"/>
              </w:numPr>
              <w:spacing w:before="0" w:beforeAutospacing="0" w:after="0" w:afterAutospacing="0" w:line="288" w:lineRule="auto"/>
              <w:rPr>
                <w:rFonts w:ascii="Arial" w:hAnsi="Arial" w:cs="Arial"/>
                <w:sz w:val="20"/>
                <w:szCs w:val="20"/>
              </w:rPr>
            </w:pPr>
            <w:r w:rsidRPr="009E2308">
              <w:rPr>
                <w:rFonts w:ascii="Arial" w:hAnsi="Arial" w:cs="Arial"/>
                <w:sz w:val="20"/>
                <w:szCs w:val="20"/>
                <w:lang w:val="x-none"/>
              </w:rPr>
              <w:t>odmerna osnova po 20. členu Zakona o vojnih invalidih,</w:t>
            </w:r>
          </w:p>
          <w:p w:rsidR="00333757" w:rsidRPr="003F1703" w:rsidRDefault="00333757" w:rsidP="003331DE">
            <w:pPr>
              <w:pStyle w:val="alineazaodstavkom0"/>
              <w:numPr>
                <w:ilvl w:val="0"/>
                <w:numId w:val="19"/>
              </w:numPr>
              <w:spacing w:before="0" w:beforeAutospacing="0" w:after="0" w:afterAutospacing="0" w:line="288" w:lineRule="auto"/>
              <w:rPr>
                <w:sz w:val="20"/>
                <w:szCs w:val="20"/>
              </w:rPr>
            </w:pPr>
            <w:r w:rsidRPr="009E2308">
              <w:rPr>
                <w:rFonts w:ascii="Arial" w:hAnsi="Arial" w:cs="Arial"/>
                <w:sz w:val="20"/>
                <w:szCs w:val="20"/>
                <w:lang w:val="x-none"/>
              </w:rPr>
              <w:t>-       osnova za odmero rente po 3. členu Zakona o posebnih pravicah žrtev v vojni za Slovenijo 1991.</w:t>
            </w:r>
          </w:p>
        </w:tc>
      </w:tr>
      <w:tr w:rsidR="00AF2453" w:rsidRPr="003F1703" w:rsidTr="00AF2453">
        <w:tc>
          <w:tcPr>
            <w:tcW w:w="9072" w:type="dxa"/>
          </w:tcPr>
          <w:p w:rsidR="00AF2453" w:rsidRPr="003F1703" w:rsidRDefault="00AF2453" w:rsidP="00AF2453">
            <w:pPr>
              <w:pStyle w:val="Neotevilenodstavek"/>
              <w:spacing w:before="0" w:after="0" w:line="260" w:lineRule="exact"/>
              <w:rPr>
                <w:sz w:val="20"/>
                <w:szCs w:val="20"/>
              </w:rPr>
            </w:pPr>
          </w:p>
        </w:tc>
      </w:tr>
      <w:tr w:rsidR="00AF2453" w:rsidRPr="003F1703" w:rsidTr="00AF2453">
        <w:tc>
          <w:tcPr>
            <w:tcW w:w="9072" w:type="dxa"/>
          </w:tcPr>
          <w:p w:rsidR="00AF2453" w:rsidRDefault="00AF2453" w:rsidP="00AF2453">
            <w:pPr>
              <w:pStyle w:val="Poglavje"/>
              <w:spacing w:before="0" w:after="0" w:line="260" w:lineRule="exact"/>
              <w:jc w:val="left"/>
              <w:rPr>
                <w:sz w:val="20"/>
                <w:szCs w:val="20"/>
              </w:rPr>
            </w:pPr>
            <w:r w:rsidRPr="003F1703">
              <w:rPr>
                <w:sz w:val="20"/>
                <w:szCs w:val="20"/>
              </w:rPr>
              <w:t>V. PREDLOG, DA SE PREDLOG ZAKONA OBRAVNAVA PO NUJNEM OZIROMA SKRAJŠANEM POSTOPKU</w:t>
            </w:r>
          </w:p>
          <w:p w:rsidR="00333757" w:rsidRPr="003F1703" w:rsidRDefault="00333757" w:rsidP="00AF2453">
            <w:pPr>
              <w:pStyle w:val="Poglavje"/>
              <w:spacing w:before="0" w:after="0" w:line="260" w:lineRule="exact"/>
              <w:jc w:val="left"/>
              <w:rPr>
                <w:sz w:val="20"/>
                <w:szCs w:val="20"/>
              </w:rPr>
            </w:pPr>
          </w:p>
        </w:tc>
      </w:tr>
      <w:tr w:rsidR="00AF2453" w:rsidRPr="003F1703" w:rsidTr="00AF2453">
        <w:tc>
          <w:tcPr>
            <w:tcW w:w="9072" w:type="dxa"/>
          </w:tcPr>
          <w:p w:rsidR="00333757" w:rsidRDefault="00333757" w:rsidP="00AF2453">
            <w:pPr>
              <w:pStyle w:val="Neotevilenodstavek"/>
              <w:spacing w:before="0" w:after="0" w:line="260" w:lineRule="exact"/>
              <w:rPr>
                <w:color w:val="FF0000"/>
                <w:sz w:val="20"/>
                <w:szCs w:val="20"/>
                <w:shd w:val="clear" w:color="auto" w:fill="FFFFFF"/>
              </w:rPr>
            </w:pPr>
            <w:r w:rsidRPr="000D344A">
              <w:rPr>
                <w:sz w:val="20"/>
                <w:szCs w:val="20"/>
                <w:shd w:val="clear" w:color="auto" w:fill="FFFFFF"/>
              </w:rPr>
              <w:t>Predlagana novela zakona vsebuje manj zahtevne spremembe in dopolnitve zakona, ki se nanaš</w:t>
            </w:r>
            <w:r>
              <w:rPr>
                <w:sz w:val="20"/>
                <w:szCs w:val="20"/>
                <w:shd w:val="clear" w:color="auto" w:fill="FFFFFF"/>
              </w:rPr>
              <w:t xml:space="preserve">ajo na usklajevanje transferjev. Predlog zakon usklajevanja transferjev vsebinsko ne spreminja, pomeni pa </w:t>
            </w:r>
            <w:r w:rsidRPr="00A205A3">
              <w:rPr>
                <w:color w:val="FF0000"/>
                <w:sz w:val="20"/>
                <w:szCs w:val="20"/>
                <w:shd w:val="clear" w:color="auto" w:fill="FFFFFF"/>
              </w:rPr>
              <w:t>….**</w:t>
            </w:r>
          </w:p>
          <w:p w:rsidR="00333757" w:rsidRPr="003F1703" w:rsidRDefault="00333757" w:rsidP="00AF2453">
            <w:pPr>
              <w:pStyle w:val="Neotevilenodstavek"/>
              <w:spacing w:before="0" w:after="0" w:line="260" w:lineRule="exact"/>
              <w:rPr>
                <w:sz w:val="20"/>
                <w:szCs w:val="20"/>
              </w:rPr>
            </w:pPr>
          </w:p>
        </w:tc>
      </w:tr>
      <w:tr w:rsidR="00AF2453" w:rsidRPr="003F1703" w:rsidTr="00AF2453">
        <w:tc>
          <w:tcPr>
            <w:tcW w:w="9072" w:type="dxa"/>
          </w:tcPr>
          <w:p w:rsidR="00AF2453" w:rsidRPr="003F1703" w:rsidRDefault="00AF2453" w:rsidP="00AF2453">
            <w:pPr>
              <w:pStyle w:val="Poglavje"/>
              <w:spacing w:before="0" w:after="0" w:line="260" w:lineRule="exact"/>
              <w:jc w:val="left"/>
              <w:rPr>
                <w:sz w:val="20"/>
                <w:szCs w:val="20"/>
              </w:rPr>
            </w:pPr>
            <w:r w:rsidRPr="003F1703">
              <w:rPr>
                <w:sz w:val="20"/>
                <w:szCs w:val="20"/>
              </w:rPr>
              <w:t>VI. PRILOGE</w:t>
            </w:r>
          </w:p>
        </w:tc>
      </w:tr>
      <w:tr w:rsidR="00AF2453" w:rsidRPr="003F1703" w:rsidTr="00AF2453">
        <w:tc>
          <w:tcPr>
            <w:tcW w:w="9072" w:type="dxa"/>
          </w:tcPr>
          <w:p w:rsidR="00AF2453" w:rsidRPr="003F1703" w:rsidRDefault="00333757" w:rsidP="00333757">
            <w:pPr>
              <w:pStyle w:val="Alineazaodstavkom"/>
              <w:numPr>
                <w:ilvl w:val="0"/>
                <w:numId w:val="0"/>
              </w:numPr>
              <w:spacing w:line="260" w:lineRule="exact"/>
              <w:ind w:left="601"/>
              <w:rPr>
                <w:sz w:val="20"/>
                <w:szCs w:val="20"/>
              </w:rPr>
            </w:pPr>
            <w:r>
              <w:rPr>
                <w:sz w:val="20"/>
                <w:szCs w:val="20"/>
              </w:rPr>
              <w:t>/</w:t>
            </w:r>
          </w:p>
        </w:tc>
      </w:tr>
      <w:tr w:rsidR="00AF2453" w:rsidRPr="003F1703" w:rsidTr="00AF2453">
        <w:tc>
          <w:tcPr>
            <w:tcW w:w="9072" w:type="dxa"/>
          </w:tcPr>
          <w:p w:rsidR="00AF2453" w:rsidRPr="003F1703" w:rsidRDefault="00AF2453" w:rsidP="00AF2453">
            <w:pPr>
              <w:jc w:val="both"/>
              <w:rPr>
                <w:szCs w:val="20"/>
              </w:rPr>
            </w:pPr>
          </w:p>
        </w:tc>
      </w:tr>
    </w:tbl>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FB397B" w:rsidRPr="003F1703" w:rsidRDefault="00FB397B">
      <w:pPr>
        <w:rPr>
          <w:szCs w:val="20"/>
        </w:rPr>
      </w:pPr>
    </w:p>
    <w:sectPr w:rsidR="00FB397B" w:rsidRPr="003F1703" w:rsidSect="00CD4BA4">
      <w:head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5D7E" w:rsidRDefault="00B85D7E">
      <w:pPr>
        <w:spacing w:line="240" w:lineRule="auto"/>
      </w:pPr>
      <w:r>
        <w:separator/>
      </w:r>
    </w:p>
  </w:endnote>
  <w:endnote w:type="continuationSeparator" w:id="0">
    <w:p w:rsidR="00B85D7E" w:rsidRDefault="00B85D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ms Rmn">
    <w:panose1 w:val="02020603040505020304"/>
    <w:charset w:val="00"/>
    <w:family w:val="roman"/>
    <w:pitch w:val="variable"/>
    <w:sig w:usb0="0000000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5D7E" w:rsidRDefault="00B85D7E">
      <w:pPr>
        <w:spacing w:line="240" w:lineRule="auto"/>
      </w:pPr>
      <w:r>
        <w:separator/>
      </w:r>
    </w:p>
  </w:footnote>
  <w:footnote w:type="continuationSeparator" w:id="0">
    <w:p w:rsidR="00B85D7E" w:rsidRDefault="00B85D7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267E" w:rsidRDefault="00B2267E">
    <w:pPr>
      <w:pStyle w:val="Glava"/>
    </w:pPr>
  </w:p>
  <w:p w:rsidR="00B2267E" w:rsidRDefault="00B2267E">
    <w:pPr>
      <w:pStyle w:val="Glava"/>
    </w:pPr>
  </w:p>
  <w:p w:rsidR="00B2267E" w:rsidRDefault="00B2267E">
    <w:pPr>
      <w:pStyle w:val="Glava"/>
    </w:pPr>
  </w:p>
  <w:p w:rsidR="00B2267E" w:rsidRDefault="00B2267E">
    <w:pPr>
      <w:pStyle w:val="Glava"/>
    </w:pPr>
  </w:p>
  <w:p w:rsidR="00B2267E" w:rsidRDefault="00B2267E">
    <w:pPr>
      <w:pStyle w:val="Glava"/>
    </w:pPr>
  </w:p>
  <w:p w:rsidR="00B2267E" w:rsidRDefault="00B2267E">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E6597"/>
    <w:multiLevelType w:val="hybridMultilevel"/>
    <w:tmpl w:val="B380C7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055788"/>
    <w:multiLevelType w:val="hybridMultilevel"/>
    <w:tmpl w:val="517670DA"/>
    <w:lvl w:ilvl="0" w:tplc="BB6C9094">
      <w:start w:val="1"/>
      <w:numFmt w:val="decimal"/>
      <w:lvlText w:val="%1."/>
      <w:lvlJc w:val="left"/>
      <w:pPr>
        <w:ind w:left="810" w:hanging="450"/>
      </w:pPr>
      <w:rPr>
        <w:rFonts w:hint="default"/>
      </w:rPr>
    </w:lvl>
    <w:lvl w:ilvl="1" w:tplc="EFC04232">
      <w:start w:val="1"/>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3D1898"/>
    <w:multiLevelType w:val="hybridMultilevel"/>
    <w:tmpl w:val="88DE55D4"/>
    <w:lvl w:ilvl="0" w:tplc="EFC0423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0EC34D9"/>
    <w:multiLevelType w:val="hybridMultilevel"/>
    <w:tmpl w:val="1D0A8F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15337B6"/>
    <w:multiLevelType w:val="hybridMultilevel"/>
    <w:tmpl w:val="4720F7C8"/>
    <w:lvl w:ilvl="0" w:tplc="6538B4F2">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EB811D0"/>
    <w:multiLevelType w:val="hybridMultilevel"/>
    <w:tmpl w:val="3F38AC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F2D0221"/>
    <w:multiLevelType w:val="hybridMultilevel"/>
    <w:tmpl w:val="C122D51C"/>
    <w:lvl w:ilvl="0" w:tplc="EFC0423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C611CEA"/>
    <w:multiLevelType w:val="multilevel"/>
    <w:tmpl w:val="C73E443A"/>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66C3608"/>
    <w:multiLevelType w:val="hybridMultilevel"/>
    <w:tmpl w:val="ADBEBC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B5A3C90"/>
    <w:multiLevelType w:val="hybridMultilevel"/>
    <w:tmpl w:val="B95EE8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47F6D8E"/>
    <w:multiLevelType w:val="hybridMultilevel"/>
    <w:tmpl w:val="B95EE8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11"/>
    <w:lvlOverride w:ilvl="0">
      <w:startOverride w:val="1"/>
    </w:lvlOverride>
  </w:num>
  <w:num w:numId="3">
    <w:abstractNumId w:val="12"/>
  </w:num>
  <w:num w:numId="4">
    <w:abstractNumId w:val="5"/>
  </w:num>
  <w:num w:numId="5">
    <w:abstractNumId w:val="2"/>
  </w:num>
  <w:num w:numId="6">
    <w:abstractNumId w:val="14"/>
  </w:num>
  <w:num w:numId="7">
    <w:abstractNumId w:val="16"/>
  </w:num>
  <w:num w:numId="8">
    <w:abstractNumId w:val="4"/>
  </w:num>
  <w:num w:numId="9">
    <w:abstractNumId w:val="17"/>
  </w:num>
  <w:num w:numId="10">
    <w:abstractNumId w:val="0"/>
  </w:num>
  <w:num w:numId="11">
    <w:abstractNumId w:val="13"/>
  </w:num>
  <w:num w:numId="12">
    <w:abstractNumId w:val="18"/>
  </w:num>
  <w:num w:numId="13">
    <w:abstractNumId w:val="15"/>
  </w:num>
  <w:num w:numId="14">
    <w:abstractNumId w:val="7"/>
  </w:num>
  <w:num w:numId="15">
    <w:abstractNumId w:val="8"/>
  </w:num>
  <w:num w:numId="16">
    <w:abstractNumId w:val="6"/>
  </w:num>
  <w:num w:numId="17">
    <w:abstractNumId w:val="1"/>
  </w:num>
  <w:num w:numId="18">
    <w:abstractNumId w:val="9"/>
  </w:num>
  <w:num w:numId="19">
    <w:abstractNumId w:val="3"/>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86F"/>
    <w:rsid w:val="00005CD0"/>
    <w:rsid w:val="0002163C"/>
    <w:rsid w:val="00035FC4"/>
    <w:rsid w:val="00041275"/>
    <w:rsid w:val="000630E4"/>
    <w:rsid w:val="000B1EB2"/>
    <w:rsid w:val="00133A0D"/>
    <w:rsid w:val="001413FD"/>
    <w:rsid w:val="00196F74"/>
    <w:rsid w:val="001973E4"/>
    <w:rsid w:val="001B7188"/>
    <w:rsid w:val="00241AE5"/>
    <w:rsid w:val="00253068"/>
    <w:rsid w:val="00285605"/>
    <w:rsid w:val="00296E0F"/>
    <w:rsid w:val="00302B98"/>
    <w:rsid w:val="00321A64"/>
    <w:rsid w:val="003331DE"/>
    <w:rsid w:val="00333757"/>
    <w:rsid w:val="00336155"/>
    <w:rsid w:val="003426C1"/>
    <w:rsid w:val="00350AF8"/>
    <w:rsid w:val="00370651"/>
    <w:rsid w:val="003D2F47"/>
    <w:rsid w:val="003D32EB"/>
    <w:rsid w:val="003E43D6"/>
    <w:rsid w:val="003F1703"/>
    <w:rsid w:val="00420EBC"/>
    <w:rsid w:val="00431B54"/>
    <w:rsid w:val="00440F74"/>
    <w:rsid w:val="004553BB"/>
    <w:rsid w:val="004D24B4"/>
    <w:rsid w:val="00511AA1"/>
    <w:rsid w:val="00511DE7"/>
    <w:rsid w:val="00581A94"/>
    <w:rsid w:val="00597BDE"/>
    <w:rsid w:val="00687935"/>
    <w:rsid w:val="00695EC3"/>
    <w:rsid w:val="006A60A1"/>
    <w:rsid w:val="006D2401"/>
    <w:rsid w:val="006D6282"/>
    <w:rsid w:val="00716EC3"/>
    <w:rsid w:val="0071738D"/>
    <w:rsid w:val="0074342C"/>
    <w:rsid w:val="007741A6"/>
    <w:rsid w:val="007802F7"/>
    <w:rsid w:val="007C445D"/>
    <w:rsid w:val="007C7646"/>
    <w:rsid w:val="007D2429"/>
    <w:rsid w:val="007E47EE"/>
    <w:rsid w:val="00821929"/>
    <w:rsid w:val="008E1308"/>
    <w:rsid w:val="008F210F"/>
    <w:rsid w:val="009342D5"/>
    <w:rsid w:val="00990888"/>
    <w:rsid w:val="009E0199"/>
    <w:rsid w:val="00A11E3C"/>
    <w:rsid w:val="00A24F13"/>
    <w:rsid w:val="00A80A8D"/>
    <w:rsid w:val="00A92276"/>
    <w:rsid w:val="00AC6B7C"/>
    <w:rsid w:val="00AF1606"/>
    <w:rsid w:val="00AF2453"/>
    <w:rsid w:val="00B177DE"/>
    <w:rsid w:val="00B21D79"/>
    <w:rsid w:val="00B2267E"/>
    <w:rsid w:val="00B354E0"/>
    <w:rsid w:val="00B379A0"/>
    <w:rsid w:val="00B85D7E"/>
    <w:rsid w:val="00BB3B60"/>
    <w:rsid w:val="00BC1355"/>
    <w:rsid w:val="00BD5914"/>
    <w:rsid w:val="00C24B2C"/>
    <w:rsid w:val="00C2651E"/>
    <w:rsid w:val="00C36A09"/>
    <w:rsid w:val="00C44C5F"/>
    <w:rsid w:val="00C64003"/>
    <w:rsid w:val="00CA3783"/>
    <w:rsid w:val="00CA677C"/>
    <w:rsid w:val="00CD4BA4"/>
    <w:rsid w:val="00D05A4D"/>
    <w:rsid w:val="00D53298"/>
    <w:rsid w:val="00D678DA"/>
    <w:rsid w:val="00DB586F"/>
    <w:rsid w:val="00DE7C94"/>
    <w:rsid w:val="00DF5B07"/>
    <w:rsid w:val="00E02A20"/>
    <w:rsid w:val="00E13EE0"/>
    <w:rsid w:val="00E46A58"/>
    <w:rsid w:val="00E8571B"/>
    <w:rsid w:val="00E93A42"/>
    <w:rsid w:val="00F118D2"/>
    <w:rsid w:val="00F44670"/>
    <w:rsid w:val="00F73F67"/>
    <w:rsid w:val="00F8722B"/>
    <w:rsid w:val="00F90997"/>
    <w:rsid w:val="00FB397B"/>
    <w:rsid w:val="00FF1E0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D302A"/>
  <w15:docId w15:val="{9A3A59E0-126E-44E2-B1FC-DE9285359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oga">
    <w:name w:val="footer"/>
    <w:basedOn w:val="Navaden"/>
    <w:link w:val="NogaZnak"/>
    <w:uiPriority w:val="99"/>
    <w:unhideWhenUsed/>
    <w:rsid w:val="00041275"/>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041275"/>
  </w:style>
  <w:style w:type="character" w:styleId="Hiperpovezava">
    <w:name w:val="Hyperlink"/>
    <w:basedOn w:val="Privzetapisavaodstavka"/>
    <w:uiPriority w:val="99"/>
    <w:semiHidden/>
    <w:unhideWhenUsed/>
    <w:rsid w:val="00D678DA"/>
    <w:rPr>
      <w:color w:val="0000FF"/>
      <w:u w:val="single"/>
    </w:rPr>
  </w:style>
  <w:style w:type="paragraph" w:customStyle="1" w:styleId="len">
    <w:name w:val="len"/>
    <w:basedOn w:val="Navaden"/>
    <w:rsid w:val="0033375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333757"/>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333757"/>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33375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33375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977613">
      <w:bodyDiv w:val="1"/>
      <w:marLeft w:val="0"/>
      <w:marRight w:val="0"/>
      <w:marTop w:val="0"/>
      <w:marBottom w:val="0"/>
      <w:divBdr>
        <w:top w:val="none" w:sz="0" w:space="0" w:color="auto"/>
        <w:left w:val="none" w:sz="0" w:space="0" w:color="auto"/>
        <w:bottom w:val="none" w:sz="0" w:space="0" w:color="auto"/>
        <w:right w:val="none" w:sz="0" w:space="0" w:color="auto"/>
      </w:divBdr>
    </w:div>
    <w:div w:id="1089422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3387" TargetMode="External"/><Relationship Id="rId18" Type="http://schemas.openxmlformats.org/officeDocument/2006/relationships/hyperlink" Target="http://www.uradni-list.si/1/objava.jsp?sop=2012-01-3693" TargetMode="External"/><Relationship Id="rId26" Type="http://schemas.openxmlformats.org/officeDocument/2006/relationships/hyperlink" Target="http://www.uradni-list.si/1/objava.jsp?sop=2010-01-4935" TargetMode="External"/><Relationship Id="rId3" Type="http://schemas.openxmlformats.org/officeDocument/2006/relationships/styles" Target="styles.xml"/><Relationship Id="rId21" Type="http://schemas.openxmlformats.org/officeDocument/2006/relationships/hyperlink" Target="http://www.uradni-list.si/1/objava.jsp?sop=2008-01-0305"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uradni-list.si/1/objava.jsp?sop=2009-01-4285" TargetMode="External"/><Relationship Id="rId17" Type="http://schemas.openxmlformats.org/officeDocument/2006/relationships/hyperlink" Target="http://www.uradni-list.si/1/objava.jsp?sop=2012-01-1700" TargetMode="External"/><Relationship Id="rId25" Type="http://schemas.openxmlformats.org/officeDocument/2006/relationships/hyperlink" Target="http://www.uradni-list.si/1/objava.jsp?sop=2010-01-4555" TargetMode="External"/><Relationship Id="rId33" Type="http://schemas.openxmlformats.org/officeDocument/2006/relationships/hyperlink" Target="http://www.uradni-list.si/1/objava.jsp?urlid=200810&amp;stevilka=305" TargetMode="External"/><Relationship Id="rId2" Type="http://schemas.openxmlformats.org/officeDocument/2006/relationships/numbering" Target="numbering.xml"/><Relationship Id="rId16" Type="http://schemas.openxmlformats.org/officeDocument/2006/relationships/hyperlink" Target="http://www.uradni-list.si/1/objava.jsp?sop=2011-01-4999" TargetMode="External"/><Relationship Id="rId20" Type="http://schemas.openxmlformats.org/officeDocument/2006/relationships/hyperlink" Target="http://www.uradni-list.si/1/objava.jsp?sop=2007-01-3157" TargetMode="External"/><Relationship Id="rId29" Type="http://schemas.openxmlformats.org/officeDocument/2006/relationships/hyperlink" Target="http://www.uradni-list.si/1/objava.jsp?sop=2012-01-36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3102" TargetMode="External"/><Relationship Id="rId24" Type="http://schemas.openxmlformats.org/officeDocument/2006/relationships/hyperlink" Target="http://www.uradni-list.si/1/objava.jsp?sop=2010-01-3387" TargetMode="External"/><Relationship Id="rId32" Type="http://schemas.openxmlformats.org/officeDocument/2006/relationships/hyperlink" Target="http://www.uradni-list.si/1/objava.jsp?urlid=201296&amp;stevilka=3693" TargetMode="External"/><Relationship Id="rId5" Type="http://schemas.openxmlformats.org/officeDocument/2006/relationships/webSettings" Target="webSettings.xml"/><Relationship Id="rId15" Type="http://schemas.openxmlformats.org/officeDocument/2006/relationships/hyperlink" Target="http://www.uradni-list.si/1/objava.jsp?sop=2010-01-4935" TargetMode="External"/><Relationship Id="rId23" Type="http://schemas.openxmlformats.org/officeDocument/2006/relationships/hyperlink" Target="http://www.uradni-list.si/1/objava.jsp?sop=2009-01-4285" TargetMode="External"/><Relationship Id="rId28" Type="http://schemas.openxmlformats.org/officeDocument/2006/relationships/hyperlink" Target="http://www.uradni-list.si/1/objava.jsp?sop=2012-01-1700" TargetMode="External"/><Relationship Id="rId36" Type="http://schemas.openxmlformats.org/officeDocument/2006/relationships/theme" Target="theme/theme1.xml"/><Relationship Id="rId10" Type="http://schemas.openxmlformats.org/officeDocument/2006/relationships/hyperlink" Target="http://www.uradni-list.si/1/objava.jsp?sop=2008-01-0305" TargetMode="External"/><Relationship Id="rId19" Type="http://schemas.openxmlformats.org/officeDocument/2006/relationships/hyperlink" Target="http://www.uradni-list.si/1/objava.jsp?sop=2006-01-4833" TargetMode="External"/><Relationship Id="rId31" Type="http://schemas.openxmlformats.org/officeDocument/2006/relationships/hyperlink" Target="http://www.uradni-list.si/1/objava.jsp?urlid=201296&amp;stevilka=3693" TargetMode="External"/><Relationship Id="rId4" Type="http://schemas.openxmlformats.org/officeDocument/2006/relationships/settings" Target="settings.xml"/><Relationship Id="rId9" Type="http://schemas.openxmlformats.org/officeDocument/2006/relationships/hyperlink" Target="http://www.uradni-list.si/1/objava.jsp?sop=2007-01-3157" TargetMode="External"/><Relationship Id="rId14" Type="http://schemas.openxmlformats.org/officeDocument/2006/relationships/hyperlink" Target="http://www.uradni-list.si/1/objava.jsp?sop=2010-01-4555" TargetMode="External"/><Relationship Id="rId22" Type="http://schemas.openxmlformats.org/officeDocument/2006/relationships/hyperlink" Target="http://www.uradni-list.si/1/objava.jsp?sop=2008-01-3102" TargetMode="External"/><Relationship Id="rId27" Type="http://schemas.openxmlformats.org/officeDocument/2006/relationships/hyperlink" Target="http://www.uradni-list.si/1/objava.jsp?sop=2011-01-4999" TargetMode="External"/><Relationship Id="rId30" Type="http://schemas.openxmlformats.org/officeDocument/2006/relationships/hyperlink" Target="http://www.uradni-list.si/1/objava.jsp?urlid=201062&amp;stevilka=3387" TargetMode="External"/><Relationship Id="rId35" Type="http://schemas.openxmlformats.org/officeDocument/2006/relationships/fontTable" Target="fontTable.xml"/><Relationship Id="rId8" Type="http://schemas.openxmlformats.org/officeDocument/2006/relationships/hyperlink" Target="http://www.uradni-list.si/1/objava.jsp?sop=2006-01-48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C2099EA-D74B-47E9-9F00-D7A8D7B80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2</TotalTime>
  <Pages>1</Pages>
  <Words>3835</Words>
  <Characters>21862</Characters>
  <Application>Microsoft Office Word</Application>
  <DocSecurity>0</DocSecurity>
  <Lines>182</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4</cp:revision>
  <cp:lastPrinted>2019-05-30T07:54:00Z</cp:lastPrinted>
  <dcterms:created xsi:type="dcterms:W3CDTF">2019-05-31T10:20:00Z</dcterms:created>
  <dcterms:modified xsi:type="dcterms:W3CDTF">2019-05-31T10:24:00Z</dcterms:modified>
</cp:coreProperties>
</file>