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BB1" w:rsidRPr="00833C1E" w:rsidRDefault="003C2BB1" w:rsidP="003C2BB1">
      <w:pPr>
        <w:pStyle w:val="podpisi"/>
        <w:jc w:val="both"/>
        <w:rPr>
          <w:rFonts w:cs="Arial"/>
          <w:b/>
          <w:szCs w:val="20"/>
          <w:lang w:val="sl-SI"/>
        </w:rPr>
      </w:pPr>
      <w:bookmarkStart w:id="0" w:name="_GoBack"/>
      <w:bookmarkEnd w:id="0"/>
      <w:r w:rsidRPr="00833C1E">
        <w:rPr>
          <w:rFonts w:cs="Arial"/>
          <w:b/>
          <w:szCs w:val="20"/>
          <w:lang w:val="sl-SI"/>
        </w:rPr>
        <w:t>PRILOGA 2 (spremni dopis – 2. del) – podatki o izvedbi notranjih postopkov pred odločitvijo na seji vlade:</w:t>
      </w:r>
      <w:r w:rsidR="00387804">
        <w:rPr>
          <w:rFonts w:cs="Arial"/>
          <w:b/>
          <w:szCs w:val="20"/>
          <w:lang w:val="sl-SI"/>
        </w:rPr>
        <w:t xml:space="preserve"> </w:t>
      </w:r>
      <w:r w:rsidR="00B738E3">
        <w:rPr>
          <w:rFonts w:cs="Arial"/>
          <w:b/>
          <w:szCs w:val="20"/>
          <w:lang w:val="sl-SI"/>
        </w:rPr>
        <w:t xml:space="preserve">Uredba o spremembah </w:t>
      </w:r>
      <w:r w:rsidR="00D34712">
        <w:rPr>
          <w:rFonts w:cs="Arial"/>
          <w:b/>
          <w:szCs w:val="20"/>
          <w:lang w:val="sl-SI"/>
        </w:rPr>
        <w:t>Uredb</w:t>
      </w:r>
      <w:r w:rsidR="00B738E3">
        <w:rPr>
          <w:rFonts w:cs="Arial"/>
          <w:b/>
          <w:szCs w:val="20"/>
          <w:lang w:val="sl-SI"/>
        </w:rPr>
        <w:t>e</w:t>
      </w:r>
      <w:r w:rsidR="00D34712">
        <w:rPr>
          <w:rFonts w:cs="Arial"/>
          <w:b/>
          <w:szCs w:val="20"/>
          <w:lang w:val="sl-SI"/>
        </w:rPr>
        <w:t xml:space="preserve"> </w:t>
      </w:r>
      <w:r w:rsidR="003C211D">
        <w:rPr>
          <w:rFonts w:cs="Arial"/>
          <w:b/>
          <w:szCs w:val="20"/>
          <w:lang w:val="sl-SI"/>
        </w:rPr>
        <w:t>o izvajanju u</w:t>
      </w:r>
      <w:r w:rsidR="00727E44" w:rsidRPr="00727E44">
        <w:rPr>
          <w:rFonts w:cs="Arial"/>
          <w:b/>
          <w:szCs w:val="20"/>
          <w:lang w:val="sl-SI"/>
        </w:rPr>
        <w:t xml:space="preserve">redbe (EU) o preiskavah in preprečevanju nesreč in incidentov v civilnem letalstvu </w:t>
      </w:r>
      <w:r w:rsidR="00D34712">
        <w:rPr>
          <w:rFonts w:cs="Arial"/>
          <w:b/>
          <w:szCs w:val="20"/>
          <w:lang w:val="sl-SI"/>
        </w:rPr>
        <w:t>(E</w:t>
      </w:r>
      <w:r w:rsidR="00B955DC">
        <w:rPr>
          <w:rFonts w:cs="Arial"/>
          <w:b/>
          <w:szCs w:val="20"/>
          <w:lang w:val="sl-SI"/>
        </w:rPr>
        <w:t>VA 2019-2430-0034</w:t>
      </w:r>
      <w:r w:rsidR="004D506B">
        <w:rPr>
          <w:rFonts w:cs="Arial"/>
          <w:b/>
          <w:szCs w:val="20"/>
          <w:lang w:val="sl-SI"/>
        </w:rPr>
        <w:t>)</w:t>
      </w:r>
    </w:p>
    <w:p w:rsidR="003C2BB1" w:rsidRPr="00833C1E" w:rsidRDefault="003C2BB1" w:rsidP="003C2BB1">
      <w:pPr>
        <w:rPr>
          <w:rFonts w:cs="Arial"/>
          <w:szCs w:val="20"/>
        </w:rPr>
      </w:pPr>
    </w:p>
    <w:tbl>
      <w:tblPr>
        <w:tblW w:w="910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2369"/>
        <w:gridCol w:w="2683"/>
        <w:gridCol w:w="2600"/>
      </w:tblGrid>
      <w:tr w:rsidR="003C2BB1" w:rsidRPr="00833C1E" w:rsidTr="00DA6942">
        <w:tc>
          <w:tcPr>
            <w:tcW w:w="91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2BB1" w:rsidRPr="00833C1E" w:rsidRDefault="003C2BB1" w:rsidP="00DA6942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833C1E">
              <w:rPr>
                <w:sz w:val="20"/>
                <w:szCs w:val="20"/>
              </w:rPr>
              <w:t>1. Zahteva predlagatelja za:</w:t>
            </w:r>
          </w:p>
        </w:tc>
      </w:tr>
      <w:tr w:rsidR="003C2BB1" w:rsidRPr="00833C1E" w:rsidTr="00DA6942">
        <w:tc>
          <w:tcPr>
            <w:tcW w:w="1448" w:type="dxa"/>
          </w:tcPr>
          <w:p w:rsidR="003C2BB1" w:rsidRPr="00833C1E" w:rsidRDefault="003C2BB1" w:rsidP="00DA6942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33C1E">
              <w:rPr>
                <w:iCs/>
                <w:sz w:val="20"/>
                <w:szCs w:val="20"/>
              </w:rPr>
              <w:t>a)</w:t>
            </w:r>
          </w:p>
        </w:tc>
        <w:tc>
          <w:tcPr>
            <w:tcW w:w="5052" w:type="dxa"/>
            <w:gridSpan w:val="2"/>
          </w:tcPr>
          <w:p w:rsidR="003C2BB1" w:rsidRPr="00833C1E" w:rsidRDefault="003C2BB1" w:rsidP="00DA6942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33C1E">
              <w:rPr>
                <w:bCs/>
                <w:sz w:val="20"/>
                <w:szCs w:val="20"/>
              </w:rPr>
              <w:t>obravnavo neusklajenega gradiva</w:t>
            </w:r>
          </w:p>
        </w:tc>
        <w:tc>
          <w:tcPr>
            <w:tcW w:w="2600" w:type="dxa"/>
          </w:tcPr>
          <w:p w:rsidR="003C2BB1" w:rsidRPr="00833C1E" w:rsidRDefault="003C2BB1" w:rsidP="00DA6942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 w:rsidRPr="00833C1E">
              <w:rPr>
                <w:sz w:val="20"/>
                <w:szCs w:val="20"/>
              </w:rPr>
              <w:t>DA/</w:t>
            </w:r>
            <w:r w:rsidRPr="00C861E1">
              <w:rPr>
                <w:b/>
                <w:sz w:val="20"/>
                <w:szCs w:val="20"/>
              </w:rPr>
              <w:t>NE</w:t>
            </w:r>
          </w:p>
        </w:tc>
      </w:tr>
      <w:tr w:rsidR="003C2BB1" w:rsidRPr="00833C1E" w:rsidTr="00DA6942">
        <w:tc>
          <w:tcPr>
            <w:tcW w:w="1448" w:type="dxa"/>
          </w:tcPr>
          <w:p w:rsidR="003C2BB1" w:rsidRPr="00833C1E" w:rsidRDefault="003C2BB1" w:rsidP="00DA6942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33C1E">
              <w:rPr>
                <w:iCs/>
                <w:sz w:val="20"/>
                <w:szCs w:val="20"/>
              </w:rPr>
              <w:t>b)</w:t>
            </w:r>
          </w:p>
        </w:tc>
        <w:tc>
          <w:tcPr>
            <w:tcW w:w="5052" w:type="dxa"/>
            <w:gridSpan w:val="2"/>
          </w:tcPr>
          <w:p w:rsidR="003C2BB1" w:rsidRPr="00833C1E" w:rsidRDefault="003C2BB1" w:rsidP="00DA6942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33C1E">
              <w:rPr>
                <w:bCs/>
                <w:sz w:val="20"/>
                <w:szCs w:val="20"/>
              </w:rPr>
              <w:t>nujnost obravnave</w:t>
            </w:r>
          </w:p>
        </w:tc>
        <w:tc>
          <w:tcPr>
            <w:tcW w:w="2600" w:type="dxa"/>
          </w:tcPr>
          <w:p w:rsidR="003C2BB1" w:rsidRPr="00833C1E" w:rsidRDefault="003C2BB1" w:rsidP="00DA6942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833C1E">
              <w:rPr>
                <w:sz w:val="20"/>
                <w:szCs w:val="20"/>
              </w:rPr>
              <w:t>DA</w:t>
            </w:r>
            <w:r w:rsidRPr="00C861E1">
              <w:rPr>
                <w:b/>
                <w:sz w:val="20"/>
                <w:szCs w:val="20"/>
              </w:rPr>
              <w:t>/NE</w:t>
            </w:r>
          </w:p>
        </w:tc>
      </w:tr>
      <w:tr w:rsidR="003C2BB1" w:rsidRPr="00833C1E" w:rsidTr="00DA6942">
        <w:tc>
          <w:tcPr>
            <w:tcW w:w="1448" w:type="dxa"/>
          </w:tcPr>
          <w:p w:rsidR="003C2BB1" w:rsidRPr="00833C1E" w:rsidRDefault="003C2BB1" w:rsidP="00DA6942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  <w:r w:rsidRPr="00833C1E">
              <w:rPr>
                <w:iCs/>
                <w:sz w:val="20"/>
                <w:szCs w:val="20"/>
              </w:rPr>
              <w:t xml:space="preserve">c) </w:t>
            </w:r>
          </w:p>
        </w:tc>
        <w:tc>
          <w:tcPr>
            <w:tcW w:w="5052" w:type="dxa"/>
            <w:gridSpan w:val="2"/>
          </w:tcPr>
          <w:p w:rsidR="003C2BB1" w:rsidRPr="00833C1E" w:rsidRDefault="003C2BB1" w:rsidP="00DA6942">
            <w:pPr>
              <w:pStyle w:val="Neotevilenodstavek"/>
              <w:spacing w:before="0" w:after="0" w:line="260" w:lineRule="exact"/>
              <w:rPr>
                <w:bCs/>
                <w:sz w:val="20"/>
                <w:szCs w:val="20"/>
              </w:rPr>
            </w:pPr>
            <w:r w:rsidRPr="00833C1E">
              <w:rPr>
                <w:bCs/>
                <w:sz w:val="20"/>
                <w:szCs w:val="20"/>
              </w:rPr>
              <w:t>obravnavo gradiva brez sodelovanja javnosti</w:t>
            </w:r>
          </w:p>
        </w:tc>
        <w:tc>
          <w:tcPr>
            <w:tcW w:w="2600" w:type="dxa"/>
          </w:tcPr>
          <w:p w:rsidR="003C2BB1" w:rsidRPr="00833C1E" w:rsidRDefault="003C2BB1" w:rsidP="00DA6942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833C1E">
              <w:rPr>
                <w:sz w:val="20"/>
                <w:szCs w:val="20"/>
              </w:rPr>
              <w:t>DA/</w:t>
            </w:r>
            <w:r w:rsidRPr="00C861E1">
              <w:rPr>
                <w:b/>
                <w:sz w:val="20"/>
                <w:szCs w:val="20"/>
              </w:rPr>
              <w:t>NE</w:t>
            </w:r>
          </w:p>
        </w:tc>
      </w:tr>
      <w:tr w:rsidR="003C2BB1" w:rsidRPr="00833C1E" w:rsidTr="00DA6942">
        <w:tc>
          <w:tcPr>
            <w:tcW w:w="9100" w:type="dxa"/>
            <w:gridSpan w:val="4"/>
          </w:tcPr>
          <w:p w:rsidR="003C2BB1" w:rsidRPr="00833C1E" w:rsidRDefault="003C2BB1" w:rsidP="00DA6942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833C1E">
              <w:rPr>
                <w:sz w:val="20"/>
                <w:szCs w:val="20"/>
              </w:rPr>
              <w:t>2. Predlog za skrajšanje poslovniških rokov z obrazložitvijo razlogov:</w:t>
            </w:r>
          </w:p>
        </w:tc>
      </w:tr>
      <w:tr w:rsidR="003C2BB1" w:rsidRPr="00833C1E" w:rsidTr="00DA6942">
        <w:tc>
          <w:tcPr>
            <w:tcW w:w="9100" w:type="dxa"/>
            <w:gridSpan w:val="4"/>
          </w:tcPr>
          <w:p w:rsidR="003C2BB1" w:rsidRPr="00833C1E" w:rsidRDefault="00C861E1" w:rsidP="00DA694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/</w:t>
            </w:r>
          </w:p>
        </w:tc>
      </w:tr>
      <w:tr w:rsidR="003C2BB1" w:rsidRPr="00833C1E" w:rsidTr="00DA6942">
        <w:tc>
          <w:tcPr>
            <w:tcW w:w="6500" w:type="dxa"/>
            <w:gridSpan w:val="3"/>
          </w:tcPr>
          <w:p w:rsidR="003C2BB1" w:rsidRPr="00833C1E" w:rsidRDefault="003C2BB1" w:rsidP="00DA6942">
            <w:pPr>
              <w:pStyle w:val="Vrstapredpisa"/>
              <w:spacing w:before="0" w:line="260" w:lineRule="exact"/>
              <w:jc w:val="both"/>
              <w:rPr>
                <w:color w:val="auto"/>
                <w:sz w:val="20"/>
                <w:szCs w:val="20"/>
              </w:rPr>
            </w:pPr>
            <w:r w:rsidRPr="00833C1E">
              <w:rPr>
                <w:bCs w:val="0"/>
                <w:color w:val="auto"/>
                <w:spacing w:val="0"/>
                <w:sz w:val="20"/>
                <w:szCs w:val="20"/>
              </w:rPr>
              <w:t>3. Gradivo se sme objaviti na svetovnem spletu:</w:t>
            </w:r>
          </w:p>
        </w:tc>
        <w:tc>
          <w:tcPr>
            <w:tcW w:w="2600" w:type="dxa"/>
          </w:tcPr>
          <w:p w:rsidR="003C2BB1" w:rsidRPr="00833C1E" w:rsidRDefault="003C2BB1" w:rsidP="00DA6942">
            <w:pPr>
              <w:pStyle w:val="Neotevilenodstavek"/>
              <w:spacing w:before="0" w:after="0" w:line="260" w:lineRule="exact"/>
              <w:jc w:val="center"/>
              <w:rPr>
                <w:sz w:val="20"/>
                <w:szCs w:val="20"/>
              </w:rPr>
            </w:pPr>
            <w:r w:rsidRPr="00C861E1">
              <w:rPr>
                <w:b/>
                <w:sz w:val="20"/>
                <w:szCs w:val="20"/>
              </w:rPr>
              <w:t>DA</w:t>
            </w:r>
            <w:r w:rsidRPr="00833C1E">
              <w:rPr>
                <w:sz w:val="20"/>
                <w:szCs w:val="20"/>
              </w:rPr>
              <w:t>/NE</w:t>
            </w:r>
          </w:p>
          <w:p w:rsidR="003C2BB1" w:rsidRPr="00833C1E" w:rsidRDefault="003C2BB1" w:rsidP="00DA6942">
            <w:pPr>
              <w:pStyle w:val="Neotevilenodstavek"/>
              <w:spacing w:before="0" w:after="0" w:line="260" w:lineRule="exact"/>
              <w:jc w:val="left"/>
              <w:rPr>
                <w:sz w:val="20"/>
                <w:szCs w:val="20"/>
              </w:rPr>
            </w:pPr>
          </w:p>
        </w:tc>
      </w:tr>
      <w:tr w:rsidR="003C2BB1" w:rsidRPr="00833C1E" w:rsidTr="00DA6942">
        <w:tc>
          <w:tcPr>
            <w:tcW w:w="65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2BB1" w:rsidRPr="00833C1E" w:rsidRDefault="003C2BB1" w:rsidP="00DA6942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833C1E">
              <w:rPr>
                <w:sz w:val="20"/>
                <w:szCs w:val="20"/>
              </w:rPr>
              <w:t>4. Gradivo je lektorirano: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2BB1" w:rsidRPr="001C37E0" w:rsidRDefault="003C2BB1" w:rsidP="00DA6942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rPr>
                <w:b w:val="0"/>
                <w:sz w:val="20"/>
                <w:szCs w:val="20"/>
              </w:rPr>
            </w:pPr>
            <w:r w:rsidRPr="001C37E0">
              <w:rPr>
                <w:sz w:val="20"/>
                <w:szCs w:val="20"/>
              </w:rPr>
              <w:t>DA</w:t>
            </w:r>
            <w:r w:rsidRPr="001C37E0">
              <w:rPr>
                <w:b w:val="0"/>
                <w:sz w:val="20"/>
                <w:szCs w:val="20"/>
              </w:rPr>
              <w:t>/NE</w:t>
            </w:r>
          </w:p>
          <w:p w:rsidR="003C2BB1" w:rsidRDefault="003C2BB1" w:rsidP="00071884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</w:rPr>
            </w:pPr>
            <w:r w:rsidRPr="001C37E0">
              <w:rPr>
                <w:b w:val="0"/>
                <w:sz w:val="20"/>
                <w:szCs w:val="20"/>
              </w:rPr>
              <w:t>Lekturo opravil</w:t>
            </w:r>
            <w:r w:rsidR="00D61DA7">
              <w:rPr>
                <w:b w:val="0"/>
                <w:sz w:val="20"/>
                <w:szCs w:val="20"/>
              </w:rPr>
              <w:t>a</w:t>
            </w:r>
            <w:r w:rsidRPr="001C37E0">
              <w:rPr>
                <w:b w:val="0"/>
                <w:sz w:val="20"/>
                <w:szCs w:val="20"/>
              </w:rPr>
              <w:t>:</w:t>
            </w:r>
            <w:r w:rsidR="001C37E0" w:rsidRPr="001C37E0">
              <w:rPr>
                <w:b w:val="0"/>
                <w:sz w:val="20"/>
                <w:szCs w:val="20"/>
              </w:rPr>
              <w:t xml:space="preserve"> </w:t>
            </w:r>
          </w:p>
          <w:p w:rsidR="00071884" w:rsidRPr="001C37E0" w:rsidRDefault="005F7680" w:rsidP="005F7680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b w:val="0"/>
                <w:sz w:val="20"/>
                <w:szCs w:val="20"/>
                <w:highlight w:val="yellow"/>
              </w:rPr>
            </w:pPr>
            <w:r>
              <w:rPr>
                <w:b w:val="0"/>
                <w:sz w:val="20"/>
                <w:szCs w:val="20"/>
              </w:rPr>
              <w:t>XXXXXX</w:t>
            </w:r>
          </w:p>
        </w:tc>
      </w:tr>
      <w:tr w:rsidR="003C2BB1" w:rsidRPr="00833C1E" w:rsidTr="00DA6942">
        <w:tc>
          <w:tcPr>
            <w:tcW w:w="91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C2BB1" w:rsidRPr="00833C1E" w:rsidRDefault="003C2BB1" w:rsidP="00DA6942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833C1E">
              <w:rPr>
                <w:sz w:val="20"/>
                <w:szCs w:val="20"/>
              </w:rPr>
              <w:t>5. Gradivo je pripravljeno na podlagi sklepa vlade št. … z dne …</w:t>
            </w:r>
          </w:p>
        </w:tc>
      </w:tr>
      <w:tr w:rsidR="003C2BB1" w:rsidRPr="00833C1E" w:rsidTr="00DA6942">
        <w:tc>
          <w:tcPr>
            <w:tcW w:w="9100" w:type="dxa"/>
            <w:gridSpan w:val="4"/>
          </w:tcPr>
          <w:p w:rsidR="003C2BB1" w:rsidRPr="001C37E0" w:rsidRDefault="003C2BB1" w:rsidP="00DA6942">
            <w:pPr>
              <w:pStyle w:val="Oddelek"/>
              <w:numPr>
                <w:ilvl w:val="0"/>
                <w:numId w:val="0"/>
              </w:numPr>
              <w:spacing w:before="0" w:after="0" w:line="260" w:lineRule="exact"/>
              <w:jc w:val="left"/>
              <w:rPr>
                <w:sz w:val="20"/>
                <w:szCs w:val="20"/>
              </w:rPr>
            </w:pPr>
            <w:r w:rsidRPr="001C37E0">
              <w:rPr>
                <w:sz w:val="20"/>
                <w:szCs w:val="20"/>
              </w:rPr>
              <w:t>6. Predstavitev medresorskega usklajevanja:</w:t>
            </w:r>
          </w:p>
        </w:tc>
      </w:tr>
      <w:tr w:rsidR="003C2BB1" w:rsidRPr="00833C1E" w:rsidTr="00DA6942">
        <w:tc>
          <w:tcPr>
            <w:tcW w:w="9100" w:type="dxa"/>
            <w:gridSpan w:val="4"/>
          </w:tcPr>
          <w:p w:rsidR="003C2BB1" w:rsidRDefault="003C2BB1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1C37E0">
              <w:rPr>
                <w:sz w:val="20"/>
                <w:szCs w:val="20"/>
              </w:rPr>
              <w:t>Gradivo je bilo poslano v medresorsko usklajevanje:</w:t>
            </w:r>
          </w:p>
          <w:p w:rsidR="00E13BDF" w:rsidRPr="001C37E0" w:rsidRDefault="00E13BDF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  <w:p w:rsidR="003C2BB1" w:rsidRDefault="001C37E0" w:rsidP="003C2BB1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Ministrstvu za finance</w:t>
            </w:r>
            <w:r w:rsidR="004D506B">
              <w:rPr>
                <w:sz w:val="20"/>
                <w:szCs w:val="20"/>
              </w:rPr>
              <w:t>,</w:t>
            </w:r>
          </w:p>
          <w:p w:rsidR="00E13BDF" w:rsidRDefault="00E13BDF" w:rsidP="003C2BB1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Ministrstvu za pravosodje,</w:t>
            </w:r>
          </w:p>
          <w:p w:rsidR="005F7680" w:rsidRDefault="005F7680" w:rsidP="003C2BB1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Ministrstvu za javno upravo,</w:t>
            </w:r>
          </w:p>
          <w:p w:rsidR="001C37E0" w:rsidRDefault="001C37E0" w:rsidP="003C2BB1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Službi Vlade za zakonodajo</w:t>
            </w:r>
            <w:r w:rsidR="00AC7CF9">
              <w:rPr>
                <w:sz w:val="20"/>
                <w:szCs w:val="20"/>
              </w:rPr>
              <w:t>,</w:t>
            </w:r>
          </w:p>
          <w:p w:rsidR="00AC7CF9" w:rsidRPr="001C37E0" w:rsidRDefault="002C7A69" w:rsidP="003C2BB1">
            <w:pPr>
              <w:pStyle w:val="Alineazaodstavkom"/>
              <w:numPr>
                <w:ilvl w:val="0"/>
                <w:numId w:val="2"/>
              </w:numPr>
              <w:spacing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Javni agenciji</w:t>
            </w:r>
            <w:r w:rsidR="00AC7CF9">
              <w:rPr>
                <w:sz w:val="20"/>
                <w:szCs w:val="20"/>
              </w:rPr>
              <w:t xml:space="preserve"> za civilno letalstvo Republike Slovenije</w:t>
            </w:r>
          </w:p>
        </w:tc>
      </w:tr>
      <w:tr w:rsidR="003C2BB1" w:rsidRPr="00833C1E" w:rsidTr="00DA6942">
        <w:tc>
          <w:tcPr>
            <w:tcW w:w="9100" w:type="dxa"/>
            <w:gridSpan w:val="4"/>
          </w:tcPr>
          <w:p w:rsidR="003C2BB1" w:rsidRPr="00833C1E" w:rsidRDefault="001C37E0" w:rsidP="005F7680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Datum pošiljanja:</w:t>
            </w:r>
            <w:r w:rsidR="00AC7CF9">
              <w:rPr>
                <w:sz w:val="20"/>
                <w:szCs w:val="20"/>
              </w:rPr>
              <w:t xml:space="preserve"> </w:t>
            </w:r>
            <w:r w:rsidR="005F7680">
              <w:rPr>
                <w:sz w:val="20"/>
                <w:szCs w:val="20"/>
              </w:rPr>
              <w:t>xxxxxx</w:t>
            </w:r>
          </w:p>
        </w:tc>
      </w:tr>
      <w:tr w:rsidR="003C2BB1" w:rsidRPr="00833C1E" w:rsidTr="00DA6942">
        <w:trPr>
          <w:trHeight w:val="225"/>
        </w:trPr>
        <w:tc>
          <w:tcPr>
            <w:tcW w:w="3817" w:type="dxa"/>
            <w:gridSpan w:val="2"/>
            <w:vMerge w:val="restart"/>
          </w:tcPr>
          <w:p w:rsidR="003C2BB1" w:rsidRPr="00833C1E" w:rsidRDefault="003C2BB1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EB516D">
              <w:rPr>
                <w:sz w:val="20"/>
                <w:szCs w:val="20"/>
              </w:rPr>
              <w:t>Gradivo je usklajeno:</w:t>
            </w:r>
          </w:p>
        </w:tc>
        <w:tc>
          <w:tcPr>
            <w:tcW w:w="5283" w:type="dxa"/>
            <w:gridSpan w:val="2"/>
          </w:tcPr>
          <w:p w:rsidR="003C2BB1" w:rsidRPr="00833C1E" w:rsidRDefault="003C2BB1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A73E51">
              <w:rPr>
                <w:b/>
                <w:sz w:val="20"/>
                <w:szCs w:val="20"/>
              </w:rPr>
              <w:t>v celoti/</w:t>
            </w:r>
            <w:r w:rsidRPr="00833C1E">
              <w:rPr>
                <w:sz w:val="20"/>
                <w:szCs w:val="20"/>
              </w:rPr>
              <w:t>večinoma/delno</w:t>
            </w:r>
          </w:p>
        </w:tc>
      </w:tr>
      <w:tr w:rsidR="003C2BB1" w:rsidRPr="00833C1E" w:rsidTr="00DA6942">
        <w:trPr>
          <w:trHeight w:val="323"/>
        </w:trPr>
        <w:tc>
          <w:tcPr>
            <w:tcW w:w="3817" w:type="dxa"/>
            <w:gridSpan w:val="2"/>
            <w:vMerge/>
          </w:tcPr>
          <w:p w:rsidR="003C2BB1" w:rsidRPr="00833C1E" w:rsidRDefault="003C2BB1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  <w:tc>
          <w:tcPr>
            <w:tcW w:w="5283" w:type="dxa"/>
            <w:gridSpan w:val="2"/>
          </w:tcPr>
          <w:p w:rsidR="003C2BB1" w:rsidRPr="00833C1E" w:rsidRDefault="003C2BB1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  <w:r w:rsidRPr="00833C1E">
              <w:rPr>
                <w:sz w:val="20"/>
                <w:szCs w:val="20"/>
              </w:rPr>
              <w:t>Bistvena neusklajena vprašanja in razlogi za to:</w:t>
            </w:r>
          </w:p>
          <w:p w:rsidR="00A73E51" w:rsidRPr="00833C1E" w:rsidRDefault="00A73E51" w:rsidP="00051867">
            <w:pPr>
              <w:pStyle w:val="Alineazaodstavkom"/>
              <w:numPr>
                <w:ilvl w:val="0"/>
                <w:numId w:val="0"/>
              </w:numPr>
              <w:spacing w:line="260" w:lineRule="exact"/>
              <w:rPr>
                <w:sz w:val="20"/>
                <w:szCs w:val="20"/>
              </w:rPr>
            </w:pPr>
          </w:p>
        </w:tc>
      </w:tr>
      <w:tr w:rsidR="003C2BB1" w:rsidRPr="00833C1E" w:rsidTr="00DA6942">
        <w:trPr>
          <w:trHeight w:val="322"/>
        </w:trPr>
        <w:tc>
          <w:tcPr>
            <w:tcW w:w="3817" w:type="dxa"/>
            <w:gridSpan w:val="2"/>
            <w:vMerge/>
          </w:tcPr>
          <w:p w:rsidR="003C2BB1" w:rsidRPr="00833C1E" w:rsidRDefault="003C2BB1" w:rsidP="00DA6942">
            <w:pPr>
              <w:pStyle w:val="Neotevilenodstavek"/>
              <w:spacing w:before="0" w:after="0" w:line="260" w:lineRule="exact"/>
              <w:rPr>
                <w:sz w:val="20"/>
                <w:szCs w:val="20"/>
              </w:rPr>
            </w:pPr>
          </w:p>
        </w:tc>
        <w:tc>
          <w:tcPr>
            <w:tcW w:w="5283" w:type="dxa"/>
            <w:gridSpan w:val="2"/>
          </w:tcPr>
          <w:p w:rsidR="003C2BB1" w:rsidRPr="00833C1E" w:rsidRDefault="003C2BB1" w:rsidP="00DA694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833C1E">
              <w:rPr>
                <w:iCs/>
                <w:sz w:val="20"/>
                <w:szCs w:val="20"/>
              </w:rPr>
              <w:t>Priložite mnenja organov, s katerimi gradivo ni usklajeno.)</w:t>
            </w:r>
          </w:p>
        </w:tc>
      </w:tr>
    </w:tbl>
    <w:p w:rsidR="003C2BB1" w:rsidRPr="00833C1E" w:rsidRDefault="003C2BB1" w:rsidP="003C2BB1">
      <w:pPr>
        <w:rPr>
          <w:rFonts w:cs="Arial"/>
          <w:szCs w:val="20"/>
        </w:rPr>
      </w:pPr>
    </w:p>
    <w:p w:rsidR="003C2BB1" w:rsidRPr="00A73E51" w:rsidRDefault="003C2BB1" w:rsidP="003C2BB1">
      <w:pPr>
        <w:jc w:val="both"/>
        <w:rPr>
          <w:rFonts w:cs="Arial"/>
          <w:szCs w:val="20"/>
        </w:rPr>
      </w:pPr>
      <w:r w:rsidRPr="00A73E51">
        <w:rPr>
          <w:rFonts w:cs="Arial"/>
          <w:szCs w:val="20"/>
        </w:rPr>
        <w:t>PRILOGE:</w:t>
      </w:r>
    </w:p>
    <w:p w:rsidR="003C2BB1" w:rsidRPr="00A73E51" w:rsidRDefault="003C2BB1" w:rsidP="003C2BB1">
      <w:pPr>
        <w:jc w:val="both"/>
        <w:rPr>
          <w:rFonts w:cs="Arial"/>
          <w:szCs w:val="20"/>
        </w:rPr>
      </w:pPr>
    </w:p>
    <w:p w:rsidR="003C2BB1" w:rsidRPr="00A73E51" w:rsidRDefault="003C2BB1" w:rsidP="003C2BB1">
      <w:pPr>
        <w:rPr>
          <w:rFonts w:cs="Arial"/>
          <w:b/>
          <w:szCs w:val="20"/>
        </w:rPr>
      </w:pPr>
      <w:r w:rsidRPr="00A73E51">
        <w:rPr>
          <w:rFonts w:cs="Arial"/>
          <w:b/>
          <w:iCs/>
          <w:szCs w:val="20"/>
        </w:rPr>
        <w:t>I. Mnenja:</w:t>
      </w:r>
    </w:p>
    <w:p w:rsidR="003C2BB1" w:rsidRPr="00C861E1" w:rsidRDefault="003C2BB1" w:rsidP="003C2BB1">
      <w:pPr>
        <w:pStyle w:val="Naslovpredpisa"/>
        <w:spacing w:before="0" w:after="0" w:line="260" w:lineRule="exact"/>
        <w:jc w:val="left"/>
        <w:rPr>
          <w:sz w:val="20"/>
          <w:szCs w:val="20"/>
          <w:highlight w:val="yellow"/>
        </w:rPr>
      </w:pPr>
    </w:p>
    <w:p w:rsidR="003C2BB1" w:rsidRPr="00C861E1" w:rsidRDefault="003C2BB1" w:rsidP="003C2BB1">
      <w:pPr>
        <w:pStyle w:val="Naslovpredpisa"/>
        <w:spacing w:before="0" w:after="0" w:line="260" w:lineRule="exact"/>
        <w:jc w:val="left"/>
        <w:rPr>
          <w:sz w:val="20"/>
          <w:szCs w:val="20"/>
          <w:highlight w:val="yellow"/>
        </w:rPr>
      </w:pPr>
    </w:p>
    <w:p w:rsidR="003C2BB1" w:rsidRPr="001C37E0" w:rsidRDefault="003C2BB1" w:rsidP="003C2BB1">
      <w:pPr>
        <w:jc w:val="both"/>
        <w:rPr>
          <w:rFonts w:cs="Arial"/>
          <w:szCs w:val="20"/>
        </w:rPr>
      </w:pPr>
      <w:r w:rsidRPr="001C37E0">
        <w:rPr>
          <w:rFonts w:cs="Arial"/>
          <w:b/>
          <w:szCs w:val="20"/>
        </w:rPr>
        <w:t>II.</w:t>
      </w:r>
      <w:r w:rsidRPr="001C37E0">
        <w:rPr>
          <w:rFonts w:cs="Arial"/>
          <w:szCs w:val="20"/>
        </w:rPr>
        <w:t xml:space="preserve"> </w:t>
      </w:r>
      <w:r w:rsidRPr="001C37E0">
        <w:rPr>
          <w:rFonts w:cs="Arial"/>
          <w:b/>
          <w:szCs w:val="20"/>
        </w:rPr>
        <w:t>Pri predlogih podzakonskih predpisov</w:t>
      </w:r>
      <w:r w:rsidRPr="001C37E0">
        <w:rPr>
          <w:rFonts w:cs="Arial"/>
          <w:szCs w:val="20"/>
        </w:rPr>
        <w:t>: izjava o skladnosti predloga podzakonskega predpisa s pravnimi akti Evropske unije in korelacijska tabela, če se prenaša direktiva s podzakonskim predpisom</w:t>
      </w:r>
    </w:p>
    <w:p w:rsidR="003C2BB1" w:rsidRPr="001C37E0" w:rsidRDefault="003C2BB1" w:rsidP="003C2BB1">
      <w:pPr>
        <w:pStyle w:val="Neotevilenodstavek"/>
        <w:spacing w:before="0" w:after="0" w:line="260" w:lineRule="exact"/>
        <w:rPr>
          <w:sz w:val="20"/>
          <w:szCs w:val="20"/>
        </w:rPr>
      </w:pPr>
    </w:p>
    <w:p w:rsidR="003C2BB1" w:rsidRPr="00833C1E" w:rsidRDefault="003C2BB1" w:rsidP="003C2BB1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3C2BB1" w:rsidRPr="00833C1E" w:rsidRDefault="003C2BB1" w:rsidP="003C2BB1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3C2BB1" w:rsidRPr="00833C1E" w:rsidRDefault="003C2BB1" w:rsidP="003C2BB1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3C2BB1" w:rsidRPr="00833C1E" w:rsidRDefault="003C2BB1" w:rsidP="003C2BB1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3C2BB1" w:rsidRPr="00833C1E" w:rsidRDefault="003C2BB1" w:rsidP="003C2BB1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FB397B" w:rsidRDefault="00FB397B"/>
    <w:sectPr w:rsidR="00FB39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48E128C3"/>
    <w:multiLevelType w:val="hybridMultilevel"/>
    <w:tmpl w:val="167CDBD4"/>
    <w:lvl w:ilvl="0" w:tplc="76AC1A70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6A187845"/>
    <w:multiLevelType w:val="multilevel"/>
    <w:tmpl w:val="8B584BCC"/>
    <w:lvl w:ilvl="0">
      <w:start w:val="1"/>
      <w:numFmt w:val="decimal"/>
      <w:pStyle w:val="Alineazaodstavkom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2BB1"/>
    <w:rsid w:val="00051867"/>
    <w:rsid w:val="00071884"/>
    <w:rsid w:val="000D016C"/>
    <w:rsid w:val="001973E4"/>
    <w:rsid w:val="001C37E0"/>
    <w:rsid w:val="002311B6"/>
    <w:rsid w:val="002A0DF7"/>
    <w:rsid w:val="002C7A69"/>
    <w:rsid w:val="00321A64"/>
    <w:rsid w:val="00331F1D"/>
    <w:rsid w:val="00387804"/>
    <w:rsid w:val="003C211D"/>
    <w:rsid w:val="003C2BB1"/>
    <w:rsid w:val="004C51AF"/>
    <w:rsid w:val="004D506B"/>
    <w:rsid w:val="00597BDE"/>
    <w:rsid w:val="005F7680"/>
    <w:rsid w:val="00695EC3"/>
    <w:rsid w:val="00727E44"/>
    <w:rsid w:val="00755F59"/>
    <w:rsid w:val="00776C03"/>
    <w:rsid w:val="00787DF8"/>
    <w:rsid w:val="007F7D6B"/>
    <w:rsid w:val="008B15F2"/>
    <w:rsid w:val="008F210F"/>
    <w:rsid w:val="00955510"/>
    <w:rsid w:val="00990888"/>
    <w:rsid w:val="00A73E51"/>
    <w:rsid w:val="00AC539C"/>
    <w:rsid w:val="00AC7CF9"/>
    <w:rsid w:val="00B379A0"/>
    <w:rsid w:val="00B738E3"/>
    <w:rsid w:val="00B955DC"/>
    <w:rsid w:val="00BC1355"/>
    <w:rsid w:val="00C24B2C"/>
    <w:rsid w:val="00C302DD"/>
    <w:rsid w:val="00C44C5F"/>
    <w:rsid w:val="00C861E1"/>
    <w:rsid w:val="00CD3956"/>
    <w:rsid w:val="00D34712"/>
    <w:rsid w:val="00D61DA7"/>
    <w:rsid w:val="00DF2C2A"/>
    <w:rsid w:val="00E13BDF"/>
    <w:rsid w:val="00E91F32"/>
    <w:rsid w:val="00EB516D"/>
    <w:rsid w:val="00F32D53"/>
    <w:rsid w:val="00FB3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C2BB1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3C2BB1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3C2BB1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3C2BB1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3C2BB1"/>
    <w:rPr>
      <w:rFonts w:ascii="Arial" w:eastAsia="Times New Roman" w:hAnsi="Arial" w:cs="Arial"/>
      <w:b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3C2BB1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3C2BB1"/>
    <w:rPr>
      <w:rFonts w:ascii="Arial" w:eastAsia="Times New Roman" w:hAnsi="Arial" w:cs="Arial"/>
      <w:lang w:eastAsia="sl-SI"/>
    </w:rPr>
  </w:style>
  <w:style w:type="paragraph" w:customStyle="1" w:styleId="Oddelek">
    <w:name w:val="Oddelek"/>
    <w:basedOn w:val="Navaden"/>
    <w:link w:val="OddelekZnak1"/>
    <w:qFormat/>
    <w:rsid w:val="003C2BB1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3C2BB1"/>
    <w:rPr>
      <w:rFonts w:ascii="Arial" w:eastAsia="Times New Roman" w:hAnsi="Arial" w:cs="Arial"/>
      <w:b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3C2BB1"/>
    <w:pPr>
      <w:numPr>
        <w:numId w:val="3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3C2BB1"/>
    <w:rPr>
      <w:rFonts w:ascii="Arial" w:eastAsia="Times New Roman" w:hAnsi="Arial" w:cs="Arial"/>
      <w:lang w:eastAsia="sl-SI"/>
    </w:rPr>
  </w:style>
  <w:style w:type="paragraph" w:customStyle="1" w:styleId="podpisi">
    <w:name w:val="podpisi"/>
    <w:basedOn w:val="Navaden"/>
    <w:qFormat/>
    <w:rsid w:val="003C2BB1"/>
    <w:pPr>
      <w:tabs>
        <w:tab w:val="left" w:pos="3402"/>
      </w:tabs>
    </w:pPr>
    <w:rPr>
      <w:lang w:val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C2BB1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Vrstapredpisa">
    <w:name w:val="Vrsta predpisa"/>
    <w:basedOn w:val="Navaden"/>
    <w:link w:val="VrstapredpisaZnak"/>
    <w:qFormat/>
    <w:rsid w:val="003C2BB1"/>
    <w:pPr>
      <w:suppressAutoHyphens/>
      <w:overflowPunct w:val="0"/>
      <w:autoSpaceDE w:val="0"/>
      <w:autoSpaceDN w:val="0"/>
      <w:adjustRightInd w:val="0"/>
      <w:spacing w:before="360" w:line="220" w:lineRule="exact"/>
      <w:jc w:val="center"/>
      <w:textAlignment w:val="baseline"/>
    </w:pPr>
    <w:rPr>
      <w:rFonts w:cs="Arial"/>
      <w:b/>
      <w:bCs/>
      <w:color w:val="000000"/>
      <w:spacing w:val="40"/>
      <w:sz w:val="22"/>
      <w:szCs w:val="22"/>
      <w:lang w:eastAsia="sl-SI"/>
    </w:rPr>
  </w:style>
  <w:style w:type="character" w:customStyle="1" w:styleId="VrstapredpisaZnak">
    <w:name w:val="Vrsta predpisa Znak"/>
    <w:link w:val="Vrstapredpisa"/>
    <w:rsid w:val="003C2BB1"/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3C2BB1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eastAsia="sl-SI"/>
    </w:rPr>
  </w:style>
  <w:style w:type="character" w:customStyle="1" w:styleId="NaslovpredpisaZnak">
    <w:name w:val="Naslov_predpisa Znak"/>
    <w:link w:val="Naslovpredpisa"/>
    <w:rsid w:val="003C2BB1"/>
    <w:rPr>
      <w:rFonts w:ascii="Arial" w:eastAsia="Times New Roman" w:hAnsi="Arial" w:cs="Arial"/>
      <w:b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3C2BB1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3C2BB1"/>
    <w:rPr>
      <w:rFonts w:ascii="Arial" w:eastAsia="Times New Roman" w:hAnsi="Arial" w:cs="Arial"/>
      <w:lang w:eastAsia="sl-SI"/>
    </w:rPr>
  </w:style>
  <w:style w:type="paragraph" w:customStyle="1" w:styleId="Oddelek">
    <w:name w:val="Oddelek"/>
    <w:basedOn w:val="Navaden"/>
    <w:link w:val="OddelekZnak1"/>
    <w:qFormat/>
    <w:rsid w:val="003C2BB1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cs="Arial"/>
      <w:b/>
      <w:sz w:val="22"/>
      <w:szCs w:val="22"/>
      <w:lang w:eastAsia="sl-SI"/>
    </w:rPr>
  </w:style>
  <w:style w:type="character" w:customStyle="1" w:styleId="OddelekZnak1">
    <w:name w:val="Oddelek Znak1"/>
    <w:link w:val="Oddelek"/>
    <w:rsid w:val="003C2BB1"/>
    <w:rPr>
      <w:rFonts w:ascii="Arial" w:eastAsia="Times New Roman" w:hAnsi="Arial" w:cs="Arial"/>
      <w:b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3C2BB1"/>
    <w:pPr>
      <w:numPr>
        <w:numId w:val="3"/>
      </w:numPr>
      <w:overflowPunct w:val="0"/>
      <w:autoSpaceDE w:val="0"/>
      <w:autoSpaceDN w:val="0"/>
      <w:adjustRightInd w:val="0"/>
      <w:spacing w:line="200" w:lineRule="exact"/>
      <w:ind w:left="709" w:hanging="284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AlineazaodstavkomZnak">
    <w:name w:val="Alinea za odstavkom Znak"/>
    <w:link w:val="Alineazaodstavkom"/>
    <w:rsid w:val="003C2BB1"/>
    <w:rPr>
      <w:rFonts w:ascii="Arial" w:eastAsia="Times New Roman" w:hAnsi="Arial" w:cs="Arial"/>
      <w:lang w:eastAsia="sl-SI"/>
    </w:rPr>
  </w:style>
  <w:style w:type="paragraph" w:customStyle="1" w:styleId="podpisi">
    <w:name w:val="podpisi"/>
    <w:basedOn w:val="Navaden"/>
    <w:qFormat/>
    <w:rsid w:val="003C2BB1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 Pernuš</dc:creator>
  <cp:lastModifiedBy>Nataša Vujanič</cp:lastModifiedBy>
  <cp:revision>2</cp:revision>
  <dcterms:created xsi:type="dcterms:W3CDTF">2019-05-21T09:08:00Z</dcterms:created>
  <dcterms:modified xsi:type="dcterms:W3CDTF">2019-05-21T09:08:00Z</dcterms:modified>
</cp:coreProperties>
</file>