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11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8"/>
        <w:gridCol w:w="426"/>
        <w:gridCol w:w="633"/>
        <w:gridCol w:w="3540"/>
        <w:gridCol w:w="768"/>
        <w:gridCol w:w="1863"/>
        <w:gridCol w:w="1843"/>
      </w:tblGrid>
      <w:tr w:rsidR="00FA0FE9" w:rsidRPr="00385FC9" w:rsidTr="009222D0">
        <w:trPr>
          <w:gridAfter w:val="3"/>
          <w:wAfter w:w="4474" w:type="dxa"/>
        </w:trPr>
        <w:tc>
          <w:tcPr>
            <w:tcW w:w="46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A0FE9" w:rsidRPr="005F010F" w:rsidRDefault="00FA0FE9" w:rsidP="001C55E0">
            <w:pPr>
              <w:pStyle w:val="Neotevilenodstavek"/>
              <w:spacing w:before="0" w:after="120" w:line="240" w:lineRule="auto"/>
              <w:jc w:val="left"/>
              <w:rPr>
                <w:rFonts w:ascii="Tahoma" w:hAnsi="Tahoma" w:cs="Tahoma"/>
                <w:szCs w:val="22"/>
              </w:rPr>
            </w:pPr>
            <w:r w:rsidRPr="00C304DE">
              <w:rPr>
                <w:rFonts w:ascii="Tahoma" w:hAnsi="Tahoma" w:cs="Tahoma"/>
                <w:szCs w:val="22"/>
              </w:rPr>
              <w:t>Številka:</w:t>
            </w:r>
            <w:r w:rsidRPr="005F010F">
              <w:rPr>
                <w:rFonts w:ascii="Tahoma" w:hAnsi="Tahoma" w:cs="Tahoma"/>
                <w:szCs w:val="22"/>
              </w:rPr>
              <w:t xml:space="preserve"> </w:t>
            </w:r>
            <w:r w:rsidR="00854BE8">
              <w:rPr>
                <w:rFonts w:ascii="Tahoma" w:hAnsi="Tahoma" w:cs="Tahoma"/>
                <w:szCs w:val="22"/>
              </w:rPr>
              <w:t>007-289/2019/2</w:t>
            </w:r>
          </w:p>
        </w:tc>
      </w:tr>
      <w:tr w:rsidR="00FA0FE9" w:rsidRPr="00385FC9" w:rsidTr="009222D0">
        <w:trPr>
          <w:gridAfter w:val="3"/>
          <w:wAfter w:w="4474" w:type="dxa"/>
        </w:trPr>
        <w:tc>
          <w:tcPr>
            <w:tcW w:w="46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A0FE9" w:rsidRPr="00C304DE" w:rsidRDefault="00FA0FE9" w:rsidP="00854BE8">
            <w:pPr>
              <w:pStyle w:val="Neotevilenodstavek"/>
              <w:spacing w:before="0" w:after="120" w:line="240" w:lineRule="auto"/>
              <w:jc w:val="left"/>
              <w:rPr>
                <w:rFonts w:ascii="Tahoma" w:hAnsi="Tahoma" w:cs="Tahoma"/>
                <w:szCs w:val="22"/>
              </w:rPr>
            </w:pPr>
            <w:r w:rsidRPr="00C304DE">
              <w:rPr>
                <w:rFonts w:ascii="Tahoma" w:hAnsi="Tahoma" w:cs="Tahoma"/>
                <w:szCs w:val="22"/>
              </w:rPr>
              <w:t xml:space="preserve">Ljubljana, dne </w:t>
            </w:r>
            <w:r w:rsidR="00854BE8">
              <w:rPr>
                <w:rFonts w:ascii="Tahoma" w:hAnsi="Tahoma" w:cs="Tahoma"/>
                <w:szCs w:val="22"/>
              </w:rPr>
              <w:t>22</w:t>
            </w:r>
            <w:bookmarkStart w:id="0" w:name="_GoBack"/>
            <w:bookmarkEnd w:id="0"/>
            <w:r w:rsidR="009D73E5">
              <w:rPr>
                <w:rFonts w:ascii="Tahoma" w:hAnsi="Tahoma" w:cs="Tahoma"/>
                <w:szCs w:val="22"/>
              </w:rPr>
              <w:t xml:space="preserve">. </w:t>
            </w:r>
            <w:r w:rsidR="00DA1012">
              <w:rPr>
                <w:rFonts w:ascii="Tahoma" w:hAnsi="Tahoma" w:cs="Tahoma"/>
                <w:szCs w:val="22"/>
              </w:rPr>
              <w:t xml:space="preserve">5. </w:t>
            </w:r>
            <w:r w:rsidR="009D73E5">
              <w:rPr>
                <w:rFonts w:ascii="Tahoma" w:hAnsi="Tahoma" w:cs="Tahoma"/>
                <w:szCs w:val="22"/>
              </w:rPr>
              <w:t>2019</w:t>
            </w:r>
          </w:p>
        </w:tc>
      </w:tr>
      <w:tr w:rsidR="00CD5947" w:rsidRPr="00385FC9" w:rsidTr="009222D0">
        <w:trPr>
          <w:gridAfter w:val="3"/>
          <w:wAfter w:w="4474" w:type="dxa"/>
        </w:trPr>
        <w:tc>
          <w:tcPr>
            <w:tcW w:w="46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D5947" w:rsidRPr="00C304DE" w:rsidRDefault="00CD5947" w:rsidP="001C55E0">
            <w:pPr>
              <w:autoSpaceDE w:val="0"/>
              <w:autoSpaceDN w:val="0"/>
              <w:adjustRightInd w:val="0"/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C304DE">
              <w:rPr>
                <w:rFonts w:ascii="Tahoma" w:eastAsia="Calibri" w:hAnsi="Tahoma" w:cs="Tahoma"/>
                <w:bCs/>
                <w:sz w:val="22"/>
                <w:szCs w:val="22"/>
              </w:rPr>
              <w:t>EVA</w:t>
            </w:r>
            <w:r w:rsidRPr="00C304DE">
              <w:rPr>
                <w:rFonts w:ascii="Tahoma" w:eastAsia="Calibri" w:hAnsi="Tahoma" w:cs="Tahoma"/>
                <w:color w:val="000000"/>
                <w:sz w:val="22"/>
                <w:szCs w:val="22"/>
              </w:rPr>
              <w:t xml:space="preserve"> </w:t>
            </w:r>
            <w:r w:rsidR="00912F0E">
              <w:rPr>
                <w:rFonts w:ascii="Tahoma" w:eastAsia="Calibri" w:hAnsi="Tahoma" w:cs="Tahoma"/>
                <w:color w:val="000000"/>
                <w:sz w:val="22"/>
                <w:szCs w:val="22"/>
              </w:rPr>
              <w:t>2019-2550-0031</w:t>
            </w:r>
          </w:p>
        </w:tc>
      </w:tr>
      <w:tr w:rsidR="00FA0FE9" w:rsidRPr="00385FC9" w:rsidTr="009222D0">
        <w:trPr>
          <w:gridAfter w:val="3"/>
          <w:wAfter w:w="4474" w:type="dxa"/>
        </w:trPr>
        <w:tc>
          <w:tcPr>
            <w:tcW w:w="46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81E2A" w:rsidRDefault="00281E2A" w:rsidP="001C55E0">
            <w:pPr>
              <w:spacing w:after="360" w:line="240" w:lineRule="auto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8C31A5" w:rsidRDefault="00FA0FE9" w:rsidP="001C55E0">
            <w:pPr>
              <w:spacing w:after="360" w:line="240" w:lineRule="auto"/>
              <w:rPr>
                <w:rFonts w:ascii="Tahoma" w:hAnsi="Tahoma" w:cs="Tahoma"/>
                <w:b/>
                <w:sz w:val="22"/>
                <w:szCs w:val="22"/>
              </w:rPr>
            </w:pPr>
            <w:r w:rsidRPr="005F010F">
              <w:rPr>
                <w:rFonts w:ascii="Tahoma" w:hAnsi="Tahoma" w:cs="Tahoma"/>
                <w:b/>
                <w:sz w:val="22"/>
                <w:szCs w:val="22"/>
              </w:rPr>
              <w:t xml:space="preserve">GENERALNI SEKRETARIAT VLADE </w:t>
            </w:r>
            <w:r w:rsidRPr="007F3733">
              <w:rPr>
                <w:rFonts w:ascii="Tahoma" w:hAnsi="Tahoma" w:cs="Tahoma"/>
                <w:b/>
                <w:sz w:val="22"/>
                <w:szCs w:val="22"/>
              </w:rPr>
              <w:t>REPUBLIKE SLOVENIJE</w:t>
            </w:r>
          </w:p>
          <w:p w:rsidR="00FA0FE9" w:rsidRPr="005F010F" w:rsidRDefault="003849EE" w:rsidP="001C55E0">
            <w:pPr>
              <w:spacing w:after="360" w:line="240" w:lineRule="auto"/>
              <w:rPr>
                <w:rFonts w:ascii="Tahoma" w:hAnsi="Tahoma" w:cs="Tahoma"/>
                <w:color w:val="0000FF"/>
                <w:sz w:val="22"/>
                <w:szCs w:val="22"/>
              </w:rPr>
            </w:pPr>
            <w:hyperlink r:id="rId9" w:history="1">
              <w:r w:rsidR="00FA0FE9" w:rsidRPr="007F3733">
                <w:rPr>
                  <w:rStyle w:val="Hiperpovezava"/>
                  <w:rFonts w:ascii="Tahoma" w:hAnsi="Tahoma" w:cs="Tahoma"/>
                  <w:b/>
                  <w:sz w:val="22"/>
                  <w:szCs w:val="22"/>
                </w:rPr>
                <w:t>Gp.gs@gov.si</w:t>
              </w:r>
            </w:hyperlink>
          </w:p>
        </w:tc>
      </w:tr>
      <w:tr w:rsidR="00FA0FE9" w:rsidRPr="00385FC9" w:rsidTr="00E041D0">
        <w:trPr>
          <w:trHeight w:val="144"/>
        </w:trPr>
        <w:tc>
          <w:tcPr>
            <w:tcW w:w="9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31A5" w:rsidRPr="00B13E63" w:rsidRDefault="00FA0FE9" w:rsidP="001C55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  <w:r w:rsidRPr="00B13E63">
              <w:rPr>
                <w:rFonts w:ascii="Tahoma" w:hAnsi="Tahoma" w:cs="Tahoma"/>
                <w:b/>
                <w:sz w:val="22"/>
                <w:szCs w:val="22"/>
              </w:rPr>
              <w:t xml:space="preserve">ZADEVA:  </w:t>
            </w:r>
            <w:r w:rsidR="00B13E63" w:rsidRPr="0038745C">
              <w:rPr>
                <w:rFonts w:ascii="Tahoma" w:hAnsi="Tahoma" w:cs="Tahoma"/>
                <w:b/>
                <w:sz w:val="22"/>
                <w:szCs w:val="22"/>
              </w:rPr>
              <w:t>Uredba o</w:t>
            </w:r>
            <w:r w:rsidR="009222D0">
              <w:rPr>
                <w:rFonts w:ascii="Tahoma" w:hAnsi="Tahoma" w:cs="Tahoma"/>
                <w:b/>
                <w:sz w:val="22"/>
                <w:szCs w:val="22"/>
              </w:rPr>
              <w:t xml:space="preserve"> spremembi Uredbe o</w:t>
            </w:r>
            <w:r w:rsidR="00B13E63" w:rsidRPr="0038745C">
              <w:rPr>
                <w:rFonts w:ascii="Tahoma" w:hAnsi="Tahoma" w:cs="Tahoma"/>
                <w:b/>
                <w:bCs/>
                <w:sz w:val="22"/>
                <w:szCs w:val="22"/>
              </w:rPr>
              <w:t xml:space="preserve"> </w:t>
            </w:r>
            <w:r w:rsidR="0070021E" w:rsidRPr="0038745C">
              <w:rPr>
                <w:rFonts w:ascii="Tahoma" w:hAnsi="Tahoma" w:cs="Tahoma"/>
                <w:b/>
                <w:color w:val="000000"/>
                <w:sz w:val="22"/>
                <w:szCs w:val="22"/>
              </w:rPr>
              <w:t>dejanskih rabah zemljišč</w:t>
            </w:r>
            <w:r w:rsidR="0070021E" w:rsidRPr="00FF2B93">
              <w:rPr>
                <w:rFonts w:ascii="Tahoma" w:hAnsi="Tahoma" w:cs="Tahoma"/>
                <w:b/>
                <w:color w:val="000000"/>
              </w:rPr>
              <w:t xml:space="preserve"> </w:t>
            </w:r>
            <w:r w:rsidR="00B13E63" w:rsidRPr="00B13E63">
              <w:rPr>
                <w:rFonts w:ascii="Tahoma" w:hAnsi="Tahoma" w:cs="Tahom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B13E63">
              <w:rPr>
                <w:rFonts w:ascii="Tahoma" w:hAnsi="Tahoma" w:cs="Tahoma"/>
                <w:b/>
                <w:sz w:val="22"/>
                <w:szCs w:val="22"/>
              </w:rPr>
              <w:t>– predlog za obravnavo</w:t>
            </w:r>
          </w:p>
        </w:tc>
      </w:tr>
      <w:tr w:rsidR="00FA0FE9" w:rsidRPr="00385FC9" w:rsidTr="00925761">
        <w:tblPrEx>
          <w:tblLook w:val="01E0" w:firstRow="1" w:lastRow="1" w:firstColumn="1" w:lastColumn="1" w:noHBand="0" w:noVBand="0"/>
        </w:tblPrEx>
        <w:trPr>
          <w:trHeight w:val="566"/>
        </w:trPr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1.</w:t>
            </w:r>
          </w:p>
        </w:tc>
        <w:tc>
          <w:tcPr>
            <w:tcW w:w="86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A0FE9" w:rsidRPr="00385FC9" w:rsidRDefault="00FA0FE9" w:rsidP="001C55E0">
            <w:pPr>
              <w:pStyle w:val="Naslov1"/>
              <w:spacing w:before="0" w:after="0" w:line="240" w:lineRule="auto"/>
              <w:rPr>
                <w:rFonts w:ascii="Tahoma" w:hAnsi="Tahoma" w:cs="Tahoma"/>
                <w:bCs/>
                <w:sz w:val="22"/>
                <w:szCs w:val="22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</w:rPr>
              <w:t>Predlog sklepov vlade:</w:t>
            </w:r>
          </w:p>
        </w:tc>
      </w:tr>
      <w:tr w:rsidR="00FA0FE9" w:rsidRPr="00385FC9" w:rsidTr="00E041D0">
        <w:trPr>
          <w:trHeight w:val="144"/>
        </w:trPr>
        <w:tc>
          <w:tcPr>
            <w:tcW w:w="9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E2A" w:rsidRDefault="00281E2A" w:rsidP="001C55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</w:p>
          <w:p w:rsidR="005F06D3" w:rsidRPr="00C061FE" w:rsidRDefault="00FA0FE9" w:rsidP="001C55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ahoma" w:hAnsi="Tahoma" w:cs="Tahoma"/>
                <w:iCs/>
                <w:sz w:val="22"/>
                <w:szCs w:val="22"/>
              </w:rPr>
            </w:pPr>
            <w:r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Na podlagi </w:t>
            </w:r>
            <w:r w:rsidR="0038745C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šestega </w:t>
            </w:r>
            <w:r w:rsidR="00C061FE" w:rsidRPr="00C061FE">
              <w:rPr>
                <w:rFonts w:ascii="Tahoma" w:hAnsi="Tahoma" w:cs="Tahoma"/>
                <w:sz w:val="22"/>
                <w:szCs w:val="22"/>
              </w:rPr>
              <w:t xml:space="preserve">odstavka </w:t>
            </w:r>
            <w:r w:rsidR="0038745C">
              <w:rPr>
                <w:rFonts w:ascii="Tahoma" w:hAnsi="Tahoma" w:cs="Tahoma"/>
                <w:sz w:val="22"/>
                <w:szCs w:val="22"/>
              </w:rPr>
              <w:t>23</w:t>
            </w:r>
            <w:r w:rsidR="00C061FE" w:rsidRPr="00C061FE">
              <w:rPr>
                <w:rFonts w:ascii="Tahoma" w:hAnsi="Tahoma" w:cs="Tahoma"/>
                <w:sz w:val="22"/>
                <w:szCs w:val="22"/>
              </w:rPr>
              <w:t xml:space="preserve">. člena Zakona o evidentiranju nepremičnin (Uradni list RS, št. 47/06, 65/07 – </w:t>
            </w:r>
            <w:proofErr w:type="spellStart"/>
            <w:r w:rsidR="00C061FE" w:rsidRPr="00C061FE">
              <w:rPr>
                <w:rFonts w:ascii="Tahoma" w:hAnsi="Tahoma" w:cs="Tahoma"/>
                <w:sz w:val="22"/>
                <w:szCs w:val="22"/>
              </w:rPr>
              <w:t>odl</w:t>
            </w:r>
            <w:proofErr w:type="spellEnd"/>
            <w:r w:rsidR="00C061FE" w:rsidRPr="00C061FE">
              <w:rPr>
                <w:rFonts w:ascii="Tahoma" w:hAnsi="Tahoma" w:cs="Tahoma"/>
                <w:sz w:val="22"/>
                <w:szCs w:val="22"/>
              </w:rPr>
              <w:t xml:space="preserve">. US, 79/12 – </w:t>
            </w:r>
            <w:proofErr w:type="spellStart"/>
            <w:r w:rsidR="00C061FE" w:rsidRPr="00C061FE">
              <w:rPr>
                <w:rFonts w:ascii="Tahoma" w:hAnsi="Tahoma" w:cs="Tahoma"/>
                <w:sz w:val="22"/>
                <w:szCs w:val="22"/>
              </w:rPr>
              <w:t>odl</w:t>
            </w:r>
            <w:proofErr w:type="spellEnd"/>
            <w:r w:rsidR="00C061FE" w:rsidRPr="00C061FE">
              <w:rPr>
                <w:rFonts w:ascii="Tahoma" w:hAnsi="Tahoma" w:cs="Tahoma"/>
                <w:sz w:val="22"/>
                <w:szCs w:val="22"/>
              </w:rPr>
              <w:t>. US, 61/17 – ZAID</w:t>
            </w:r>
            <w:r w:rsidR="008C3AD4">
              <w:rPr>
                <w:rFonts w:ascii="Tahoma" w:hAnsi="Tahoma" w:cs="Tahoma"/>
                <w:sz w:val="22"/>
                <w:szCs w:val="22"/>
              </w:rPr>
              <w:t xml:space="preserve">, </w:t>
            </w:r>
            <w:r w:rsidR="0070021E" w:rsidRPr="0038745C">
              <w:rPr>
                <w:rFonts w:ascii="Tahoma" w:hAnsi="Tahoma" w:cs="Tahoma"/>
                <w:sz w:val="22"/>
                <w:szCs w:val="22"/>
              </w:rPr>
              <w:t>7</w:t>
            </w:r>
            <w:r w:rsidR="00C061FE" w:rsidRPr="0038745C">
              <w:rPr>
                <w:rFonts w:ascii="Tahoma" w:hAnsi="Tahoma" w:cs="Tahoma"/>
                <w:sz w:val="22"/>
                <w:szCs w:val="22"/>
              </w:rPr>
              <w:t>/18</w:t>
            </w:r>
            <w:r w:rsidR="008C3AD4" w:rsidRPr="00197F59">
              <w:rPr>
                <w:rFonts w:ascii="Tahoma" w:hAnsi="Tahoma" w:cs="Tahoma"/>
                <w:color w:val="FF0000"/>
                <w:sz w:val="22"/>
                <w:szCs w:val="22"/>
              </w:rPr>
              <w:t xml:space="preserve"> </w:t>
            </w:r>
            <w:r w:rsidR="008C3AD4" w:rsidRPr="008531B0">
              <w:rPr>
                <w:rFonts w:ascii="Tahoma" w:hAnsi="Tahoma" w:cs="Tahoma"/>
                <w:sz w:val="22"/>
                <w:szCs w:val="22"/>
              </w:rPr>
              <w:t xml:space="preserve">in </w:t>
            </w:r>
            <w:r w:rsidR="00912F0E" w:rsidRPr="008531B0">
              <w:rPr>
                <w:rFonts w:ascii="Tahoma" w:hAnsi="Tahoma" w:cs="Tahoma"/>
                <w:sz w:val="22"/>
                <w:szCs w:val="22"/>
              </w:rPr>
              <w:t>33</w:t>
            </w:r>
            <w:r w:rsidR="008C3AD4" w:rsidRPr="008531B0">
              <w:rPr>
                <w:rFonts w:ascii="Tahoma" w:hAnsi="Tahoma" w:cs="Tahoma"/>
                <w:sz w:val="22"/>
                <w:szCs w:val="22"/>
              </w:rPr>
              <w:t>/19</w:t>
            </w:r>
            <w:r w:rsidR="00C061FE" w:rsidRPr="008531B0">
              <w:rPr>
                <w:rFonts w:ascii="Tahoma" w:hAnsi="Tahoma" w:cs="Tahoma"/>
                <w:sz w:val="22"/>
                <w:szCs w:val="22"/>
              </w:rPr>
              <w:t>)</w:t>
            </w:r>
            <w:r w:rsidRPr="008531B0">
              <w:rPr>
                <w:rFonts w:ascii="Tahoma" w:hAnsi="Tahoma" w:cs="Tahoma"/>
                <w:bCs/>
                <w:sz w:val="22"/>
                <w:szCs w:val="22"/>
              </w:rPr>
              <w:t xml:space="preserve"> </w:t>
            </w:r>
            <w:r w:rsidRPr="008531B0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je</w:t>
            </w:r>
            <w:r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Vlada Republike Slovenije na seji dne </w:t>
            </w:r>
            <w:r w:rsidR="003B3D4E"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……….</w:t>
            </w:r>
            <w:r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pod točko … sprejela naslednji</w:t>
            </w:r>
            <w:r w:rsidR="00193154"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</w:t>
            </w:r>
            <w:r w:rsidR="009412F0" w:rsidRPr="00C061F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sklep:</w:t>
            </w:r>
          </w:p>
          <w:p w:rsidR="005F06D3" w:rsidRPr="00C061FE" w:rsidRDefault="005F06D3" w:rsidP="001C55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ahoma" w:hAnsi="Tahoma" w:cs="Tahoma"/>
                <w:iCs/>
                <w:sz w:val="22"/>
                <w:szCs w:val="22"/>
              </w:rPr>
            </w:pPr>
          </w:p>
          <w:p w:rsidR="00F6299F" w:rsidRPr="00C061FE" w:rsidRDefault="00262791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</w:rPr>
            </w:pPr>
            <w:r w:rsidRPr="00C061FE">
              <w:rPr>
                <w:rFonts w:ascii="Tahoma" w:hAnsi="Tahoma" w:cs="Tahoma"/>
                <w:iCs/>
                <w:sz w:val="22"/>
                <w:szCs w:val="22"/>
              </w:rPr>
              <w:t xml:space="preserve">Vlada Republike Slovenije je </w:t>
            </w:r>
            <w:r w:rsidR="00C7282F" w:rsidRPr="00C061FE">
              <w:rPr>
                <w:rFonts w:ascii="Tahoma" w:hAnsi="Tahoma" w:cs="Tahoma"/>
                <w:iCs/>
                <w:sz w:val="22"/>
                <w:szCs w:val="22"/>
              </w:rPr>
              <w:t xml:space="preserve">izdala </w:t>
            </w:r>
            <w:r w:rsidR="00C7282F" w:rsidRPr="00C061FE">
              <w:rPr>
                <w:rFonts w:ascii="Tahoma" w:hAnsi="Tahoma" w:cs="Tahoma"/>
                <w:sz w:val="22"/>
                <w:szCs w:val="22"/>
              </w:rPr>
              <w:t>Uredbo o</w:t>
            </w:r>
            <w:r w:rsidR="00BE7370">
              <w:rPr>
                <w:rFonts w:ascii="Tahoma" w:hAnsi="Tahoma" w:cs="Tahoma"/>
                <w:sz w:val="22"/>
                <w:szCs w:val="22"/>
              </w:rPr>
              <w:t xml:space="preserve"> spremembi Uredbe o</w:t>
            </w:r>
            <w:r w:rsidR="00C7282F" w:rsidRPr="00C061FE">
              <w:rPr>
                <w:rFonts w:ascii="Tahoma" w:hAnsi="Tahoma" w:cs="Tahoma"/>
                <w:bCs/>
                <w:sz w:val="22"/>
                <w:szCs w:val="22"/>
              </w:rPr>
              <w:t xml:space="preserve"> </w:t>
            </w:r>
            <w:r w:rsidR="0038745C">
              <w:rPr>
                <w:rFonts w:ascii="Tahoma" w:hAnsi="Tahoma" w:cs="Tahoma"/>
                <w:bCs/>
                <w:sz w:val="22"/>
                <w:szCs w:val="22"/>
              </w:rPr>
              <w:t xml:space="preserve">dejanskih rabah zemljišč </w:t>
            </w:r>
            <w:r w:rsidR="00F6299F" w:rsidRPr="00C061FE">
              <w:rPr>
                <w:rFonts w:ascii="Tahoma" w:hAnsi="Tahoma" w:cs="Tahoma"/>
                <w:iCs/>
                <w:sz w:val="22"/>
                <w:szCs w:val="22"/>
              </w:rPr>
              <w:t>in jo objavi v Uradnem listu Republike Slovenije</w:t>
            </w:r>
            <w:r w:rsidR="00F6299F" w:rsidRPr="00C061FE">
              <w:rPr>
                <w:rFonts w:ascii="Tahoma" w:hAnsi="Tahoma" w:cs="Tahoma"/>
                <w:bCs/>
                <w:sz w:val="22"/>
                <w:szCs w:val="22"/>
              </w:rPr>
              <w:t xml:space="preserve">. </w:t>
            </w:r>
          </w:p>
          <w:p w:rsidR="006B0A1E" w:rsidRPr="00C061FE" w:rsidRDefault="006B0A1E" w:rsidP="001C55E0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</w:rPr>
            </w:pPr>
          </w:p>
          <w:p w:rsidR="00D636E1" w:rsidRPr="0018703C" w:rsidRDefault="00D636E1" w:rsidP="001C55E0">
            <w:pPr>
              <w:pStyle w:val="Neotevilenodstavek"/>
              <w:spacing w:before="0" w:line="240" w:lineRule="auto"/>
              <w:ind w:right="840"/>
              <w:jc w:val="right"/>
              <w:rPr>
                <w:rFonts w:ascii="Tahoma" w:hAnsi="Tahoma" w:cs="Tahoma"/>
                <w:iCs/>
                <w:szCs w:val="22"/>
              </w:rPr>
            </w:pPr>
          </w:p>
          <w:p w:rsidR="00AE5968" w:rsidRPr="0018703C" w:rsidRDefault="00AE5968" w:rsidP="00AE5968">
            <w:pPr>
              <w:pStyle w:val="Neotevilenodstavek"/>
              <w:spacing w:before="0" w:after="0" w:line="240" w:lineRule="auto"/>
              <w:ind w:left="4320"/>
              <w:jc w:val="center"/>
              <w:rPr>
                <w:rFonts w:ascii="Tahoma" w:hAnsi="Tahoma" w:cs="Tahoma"/>
                <w:iCs/>
                <w:szCs w:val="22"/>
              </w:rPr>
            </w:pPr>
            <w:r>
              <w:rPr>
                <w:rFonts w:ascii="Tahoma" w:hAnsi="Tahoma" w:cs="Tahoma"/>
                <w:iCs/>
                <w:szCs w:val="22"/>
              </w:rPr>
              <w:t>Stojan TRAMTE</w:t>
            </w:r>
          </w:p>
          <w:p w:rsidR="00AE5968" w:rsidRPr="0018703C" w:rsidRDefault="00AE5968" w:rsidP="00AE5968">
            <w:pPr>
              <w:widowControl w:val="0"/>
              <w:spacing w:line="240" w:lineRule="auto"/>
              <w:ind w:left="4320"/>
              <w:jc w:val="center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18703C">
              <w:rPr>
                <w:rFonts w:ascii="Tahoma" w:hAnsi="Tahoma" w:cs="Tahoma"/>
                <w:sz w:val="22"/>
                <w:szCs w:val="22"/>
                <w:lang w:eastAsia="sl-SI"/>
              </w:rPr>
              <w:t>GENERALN</w:t>
            </w:r>
            <w:r>
              <w:rPr>
                <w:rFonts w:ascii="Tahoma" w:hAnsi="Tahoma" w:cs="Tahoma"/>
                <w:sz w:val="22"/>
                <w:szCs w:val="22"/>
                <w:lang w:eastAsia="sl-SI"/>
              </w:rPr>
              <w:t>I</w:t>
            </w:r>
            <w:r w:rsidRPr="0018703C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 SEKRETAR</w:t>
            </w:r>
          </w:p>
          <w:p w:rsidR="00DF2025" w:rsidRDefault="00FA0FE9" w:rsidP="001C55E0">
            <w:pPr>
              <w:spacing w:line="240" w:lineRule="auto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18703C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</w:t>
            </w:r>
          </w:p>
          <w:p w:rsidR="00FA0FE9" w:rsidRPr="0018703C" w:rsidRDefault="00FA0FE9" w:rsidP="001C55E0">
            <w:pPr>
              <w:spacing w:line="240" w:lineRule="auto"/>
              <w:jc w:val="both"/>
              <w:rPr>
                <w:rFonts w:ascii="Tahoma" w:hAnsi="Tahoma" w:cs="Tahoma"/>
                <w:iCs/>
                <w:sz w:val="22"/>
                <w:szCs w:val="22"/>
              </w:rPr>
            </w:pPr>
            <w:r w:rsidRPr="0018703C">
              <w:rPr>
                <w:rFonts w:ascii="Tahoma" w:hAnsi="Tahoma" w:cs="Tahoma"/>
                <w:iCs/>
                <w:sz w:val="22"/>
                <w:szCs w:val="22"/>
              </w:rPr>
              <w:t>Sklep prejmejo:</w:t>
            </w:r>
          </w:p>
          <w:p w:rsidR="00FA0FE9" w:rsidRPr="0018703C" w:rsidRDefault="00FA0FE9" w:rsidP="001C55E0">
            <w:pPr>
              <w:pStyle w:val="Odstavekseznama"/>
              <w:numPr>
                <w:ilvl w:val="0"/>
                <w:numId w:val="5"/>
              </w:numPr>
              <w:spacing w:line="240" w:lineRule="auto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18703C">
              <w:rPr>
                <w:rFonts w:ascii="Tahoma" w:hAnsi="Tahoma" w:cs="Tahoma"/>
                <w:sz w:val="22"/>
                <w:szCs w:val="22"/>
                <w:lang w:eastAsia="sl-SI"/>
              </w:rPr>
              <w:t>Ministrstvo za okolje in prostor</w:t>
            </w:r>
          </w:p>
          <w:p w:rsidR="00FA0FE9" w:rsidRPr="0018703C" w:rsidRDefault="00FA0FE9" w:rsidP="001C55E0">
            <w:pPr>
              <w:pStyle w:val="Odstavekseznama"/>
              <w:numPr>
                <w:ilvl w:val="0"/>
                <w:numId w:val="5"/>
              </w:numPr>
              <w:spacing w:line="240" w:lineRule="auto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18703C">
              <w:rPr>
                <w:rFonts w:ascii="Tahoma" w:hAnsi="Tahoma" w:cs="Tahoma"/>
                <w:sz w:val="22"/>
                <w:szCs w:val="22"/>
                <w:lang w:eastAsia="sl-SI"/>
              </w:rPr>
              <w:t>Ministrstvo za okolje in prostor, Geodetska uprava Republike Slovenije</w:t>
            </w:r>
          </w:p>
          <w:p w:rsidR="00C7282F" w:rsidRPr="0018703C" w:rsidRDefault="00C7282F" w:rsidP="001C55E0">
            <w:pPr>
              <w:pStyle w:val="Odstavekseznama"/>
              <w:numPr>
                <w:ilvl w:val="0"/>
                <w:numId w:val="5"/>
              </w:num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Ministrstvo za </w:t>
            </w:r>
            <w:r w:rsidR="00C061FE">
              <w:rPr>
                <w:rFonts w:ascii="Tahoma" w:hAnsi="Tahoma" w:cs="Tahoma"/>
                <w:sz w:val="22"/>
                <w:szCs w:val="22"/>
              </w:rPr>
              <w:t>finance</w:t>
            </w:r>
          </w:p>
          <w:p w:rsidR="00E77721" w:rsidRPr="0018703C" w:rsidRDefault="00E77721" w:rsidP="001C55E0">
            <w:pPr>
              <w:pStyle w:val="Odstavekseznama"/>
              <w:numPr>
                <w:ilvl w:val="0"/>
                <w:numId w:val="5"/>
              </w:num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18703C">
              <w:rPr>
                <w:rFonts w:ascii="Tahoma" w:hAnsi="Tahoma" w:cs="Tahoma"/>
                <w:sz w:val="22"/>
                <w:szCs w:val="22"/>
              </w:rPr>
              <w:t>Služba Vlade Republike Slovenije za zakonodajo</w:t>
            </w:r>
          </w:p>
          <w:p w:rsidR="00ED55E3" w:rsidRPr="00281E2A" w:rsidRDefault="00E77721" w:rsidP="001C55E0">
            <w:pPr>
              <w:pStyle w:val="Odstavekseznama"/>
              <w:numPr>
                <w:ilvl w:val="0"/>
                <w:numId w:val="5"/>
              </w:numPr>
              <w:spacing w:line="240" w:lineRule="auto"/>
              <w:rPr>
                <w:iCs/>
                <w:sz w:val="22"/>
                <w:szCs w:val="22"/>
              </w:rPr>
            </w:pPr>
            <w:r w:rsidRPr="0018703C">
              <w:rPr>
                <w:rFonts w:ascii="Tahoma" w:hAnsi="Tahoma" w:cs="Tahoma"/>
                <w:color w:val="000000"/>
                <w:sz w:val="22"/>
                <w:szCs w:val="22"/>
              </w:rPr>
              <w:t>Urad Vlade Republike Slovenije za komuniciranje</w:t>
            </w:r>
            <w:r w:rsidR="00C7282F" w:rsidRPr="00151753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281E2A" w:rsidRPr="0018703C" w:rsidRDefault="00281E2A" w:rsidP="00281E2A">
            <w:pPr>
              <w:pStyle w:val="Odstavekseznama"/>
              <w:spacing w:line="240" w:lineRule="auto"/>
              <w:rPr>
                <w:iCs/>
                <w:sz w:val="22"/>
                <w:szCs w:val="22"/>
              </w:rPr>
            </w:pP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7F3733" w:rsidRPr="007D7BB5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2. Predlog za obravnavo predloga </w:t>
            </w:r>
            <w:r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zakona </w:t>
            </w: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po nujnem ali skrajšanem postopku v državnem zboru z obrazložitvijo razlogov</w:t>
            </w:r>
            <w:r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: </w:t>
            </w:r>
            <w:r w:rsidR="00031E2B"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  </w:t>
            </w:r>
            <w:r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/</w:t>
            </w: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FA0FE9" w:rsidRPr="00385FC9" w:rsidRDefault="00FA0FE9" w:rsidP="006A66A8">
            <w:pPr>
              <w:overflowPunct w:val="0"/>
              <w:autoSpaceDE w:val="0"/>
              <w:autoSpaceDN w:val="0"/>
              <w:adjustRightInd w:val="0"/>
              <w:spacing w:line="276" w:lineRule="auto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>3.a Osebe, odgovorne za strokovno pripravo in usklajenost gradiva:</w:t>
            </w:r>
          </w:p>
        </w:tc>
      </w:tr>
      <w:tr w:rsidR="00FA0FE9" w:rsidRPr="006275C0" w:rsidTr="00E041D0">
        <w:trPr>
          <w:trHeight w:val="144"/>
        </w:trPr>
        <w:tc>
          <w:tcPr>
            <w:tcW w:w="9111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56" w:rsidRPr="00A329EE" w:rsidRDefault="00614956" w:rsidP="00614956">
            <w:pPr>
              <w:numPr>
                <w:ilvl w:val="0"/>
                <w:numId w:val="4"/>
              </w:numPr>
              <w:tabs>
                <w:tab w:val="left" w:pos="284"/>
              </w:tabs>
              <w:spacing w:line="260" w:lineRule="atLeast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Simon ZAJC</w:t>
            </w:r>
            <w:r w:rsidRPr="00A329E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, minist</w:t>
            </w: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er</w:t>
            </w:r>
            <w:r w:rsidRPr="00A329E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, Ministrstvo za okolje in prostor</w:t>
            </w:r>
          </w:p>
          <w:p w:rsidR="00614956" w:rsidRPr="00A329EE" w:rsidRDefault="00614956" w:rsidP="00614956">
            <w:pPr>
              <w:numPr>
                <w:ilvl w:val="0"/>
                <w:numId w:val="4"/>
              </w:numPr>
              <w:tabs>
                <w:tab w:val="left" w:pos="284"/>
              </w:tabs>
              <w:spacing w:line="260" w:lineRule="atLeast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Aleš PRIJON</w:t>
            </w:r>
            <w:r w:rsidRPr="00A329E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, državn</w:t>
            </w: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i</w:t>
            </w:r>
            <w:r w:rsidRPr="00A329EE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sekretar, Ministrstvo za okolje in prostor</w:t>
            </w:r>
          </w:p>
          <w:p w:rsidR="00614956" w:rsidRPr="006275C0" w:rsidRDefault="00614956" w:rsidP="00614956">
            <w:pPr>
              <w:numPr>
                <w:ilvl w:val="0"/>
                <w:numId w:val="4"/>
              </w:numPr>
              <w:tabs>
                <w:tab w:val="left" w:pos="286"/>
              </w:tabs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Tomaž PETEK</w:t>
            </w:r>
            <w:r w:rsidRPr="006275C0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, generalni direktor, Geodetska uprava Republike Slovenije</w:t>
            </w:r>
          </w:p>
          <w:p w:rsidR="007F3733" w:rsidRPr="006275C0" w:rsidRDefault="00614956" w:rsidP="0038010B">
            <w:pPr>
              <w:numPr>
                <w:ilvl w:val="0"/>
                <w:numId w:val="4"/>
              </w:numPr>
              <w:tabs>
                <w:tab w:val="left" w:pos="286"/>
              </w:tabs>
              <w:overflowPunct w:val="0"/>
              <w:autoSpaceDE w:val="0"/>
              <w:autoSpaceDN w:val="0"/>
              <w:adjustRightInd w:val="0"/>
              <w:spacing w:line="276" w:lineRule="auto"/>
              <w:jc w:val="both"/>
              <w:textAlignment w:val="baseline"/>
              <w:rPr>
                <w:rFonts w:ascii="Tahoma" w:hAnsi="Tahoma" w:cs="Tahoma"/>
                <w:strike/>
                <w:szCs w:val="22"/>
              </w:rPr>
            </w:pPr>
            <w:r w:rsidRPr="006275C0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Franc R</w:t>
            </w: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AVNIHAR</w:t>
            </w:r>
            <w:r w:rsidRPr="006275C0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, direktor Urada za nepremičnine, Geodetska uprava Republike Slovenije</w:t>
            </w: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iCs/>
                <w:sz w:val="22"/>
                <w:szCs w:val="22"/>
              </w:rPr>
              <w:t xml:space="preserve">3. b Zunanji strokovnjaki, ki so </w:t>
            </w:r>
            <w:r w:rsidRPr="00385FC9">
              <w:rPr>
                <w:rFonts w:ascii="Tahoma" w:hAnsi="Tahoma" w:cs="Tahoma"/>
                <w:b/>
                <w:sz w:val="22"/>
                <w:szCs w:val="22"/>
              </w:rPr>
              <w:t>sodelovali pri pripravi dela ali celotnega gradiva: /</w:t>
            </w: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7F3733" w:rsidRPr="007D7BB5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>4. Predstavniki vlade, ki bodo sodelovali pri delu državnega zbora:</w:t>
            </w: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  </w:t>
            </w:r>
            <w:r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/</w:t>
            </w:r>
          </w:p>
        </w:tc>
      </w:tr>
      <w:tr w:rsidR="00FA0FE9" w:rsidRPr="00385FC9" w:rsidTr="00E041D0">
        <w:tc>
          <w:tcPr>
            <w:tcW w:w="9111" w:type="dxa"/>
            <w:gridSpan w:val="7"/>
            <w:tcBorders>
              <w:bottom w:val="single" w:sz="4" w:space="0" w:color="auto"/>
            </w:tcBorders>
          </w:tcPr>
          <w:p w:rsidR="00D636E1" w:rsidRPr="007947D7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</w:rPr>
            </w:pPr>
            <w:r w:rsidRPr="007947D7">
              <w:rPr>
                <w:rFonts w:ascii="Tahoma" w:hAnsi="Tahoma" w:cs="Tahoma"/>
                <w:b/>
                <w:sz w:val="22"/>
                <w:szCs w:val="22"/>
              </w:rPr>
              <w:lastRenderedPageBreak/>
              <w:t>5. Kratek povzetek gradiva:</w:t>
            </w:r>
            <w:r w:rsidR="007F3733" w:rsidRPr="007947D7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</w:p>
          <w:p w:rsidR="008C3AD4" w:rsidRDefault="008C3AD4" w:rsidP="008C3AD4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Tahoma" w:eastAsia="ArialMT" w:hAnsi="Tahoma" w:cs="Tahoma"/>
                <w:sz w:val="22"/>
                <w:szCs w:val="22"/>
              </w:rPr>
            </w:pPr>
            <w:r>
              <w:rPr>
                <w:rFonts w:ascii="Tahoma" w:eastAsia="ArialMT" w:hAnsi="Tahoma" w:cs="Tahoma"/>
                <w:sz w:val="22"/>
                <w:szCs w:val="22"/>
              </w:rPr>
              <w:t xml:space="preserve">Z Zakonom o spremembah Zakona o spremembah in dopolnitvah Zakona o evidentiranju </w:t>
            </w:r>
            <w:r w:rsidRPr="00912F0E">
              <w:rPr>
                <w:rFonts w:ascii="Tahoma" w:eastAsia="ArialMT" w:hAnsi="Tahoma" w:cs="Tahoma"/>
                <w:sz w:val="22"/>
                <w:szCs w:val="22"/>
              </w:rPr>
              <w:t xml:space="preserve">nepremičnin </w:t>
            </w:r>
            <w:r w:rsidR="00747467" w:rsidRPr="00912F0E">
              <w:rPr>
                <w:rFonts w:ascii="Tahoma" w:eastAsia="ArialMT" w:hAnsi="Tahoma" w:cs="Tahoma"/>
                <w:sz w:val="22"/>
                <w:szCs w:val="22"/>
              </w:rPr>
              <w:t xml:space="preserve">– ZEN-B </w:t>
            </w:r>
            <w:r>
              <w:rPr>
                <w:rFonts w:ascii="Tahoma" w:eastAsia="ArialMT" w:hAnsi="Tahoma" w:cs="Tahoma"/>
                <w:sz w:val="22"/>
                <w:szCs w:val="22"/>
              </w:rPr>
              <w:t xml:space="preserve">(Uradni list RS, št. </w:t>
            </w:r>
            <w:r w:rsidR="00912F0E" w:rsidRPr="00EC0748">
              <w:rPr>
                <w:rFonts w:ascii="Tahoma" w:eastAsia="ArialMT" w:hAnsi="Tahoma" w:cs="Tahoma"/>
                <w:sz w:val="22"/>
                <w:szCs w:val="22"/>
              </w:rPr>
              <w:t>33</w:t>
            </w:r>
            <w:r w:rsidRPr="00EC0748">
              <w:rPr>
                <w:rFonts w:ascii="Tahoma" w:eastAsia="ArialMT" w:hAnsi="Tahoma" w:cs="Tahoma"/>
                <w:sz w:val="22"/>
                <w:szCs w:val="22"/>
              </w:rPr>
              <w:t>/19) je</w:t>
            </w:r>
            <w:r>
              <w:rPr>
                <w:rFonts w:ascii="Tahoma" w:eastAsia="ArialMT" w:hAnsi="Tahoma" w:cs="Tahoma"/>
                <w:sz w:val="22"/>
                <w:szCs w:val="22"/>
              </w:rPr>
              <w:t xml:space="preserve"> bil rok začetka uporabe spremenjenega 23. člena ZEN</w:t>
            </w:r>
            <w:r w:rsidR="00747467">
              <w:rPr>
                <w:rFonts w:ascii="Tahoma" w:eastAsia="ArialMT" w:hAnsi="Tahoma" w:cs="Tahoma"/>
                <w:sz w:val="22"/>
                <w:szCs w:val="22"/>
              </w:rPr>
              <w:t xml:space="preserve"> </w:t>
            </w:r>
            <w:r w:rsidR="00747467" w:rsidRPr="00747467">
              <w:rPr>
                <w:rFonts w:ascii="Tahoma" w:eastAsia="ArialMT" w:hAnsi="Tahoma" w:cs="Tahoma"/>
                <w:sz w:val="22"/>
                <w:szCs w:val="22"/>
              </w:rPr>
              <w:t xml:space="preserve">o </w:t>
            </w:r>
            <w:r w:rsidR="00747467" w:rsidRPr="00747467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vodenju podatkov o dejanski rabi zemljišč</w:t>
            </w:r>
            <w:r w:rsidR="00747467" w:rsidRPr="00747467">
              <w:rPr>
                <w:rFonts w:ascii="Tahoma" w:eastAsia="Calibri" w:hAnsi="Tahoma" w:cs="Tahoma"/>
                <w:sz w:val="22"/>
                <w:szCs w:val="22"/>
                <w:lang w:eastAsia="sl-SI"/>
              </w:rPr>
              <w:t xml:space="preserve"> z novo vsebino in na drugačen način</w:t>
            </w:r>
            <w:r w:rsidR="00EC0748">
              <w:rPr>
                <w:rFonts w:ascii="Tahoma" w:eastAsia="Calibri" w:hAnsi="Tahoma" w:cs="Tahoma"/>
                <w:sz w:val="22"/>
                <w:szCs w:val="22"/>
                <w:lang w:eastAsia="sl-SI"/>
              </w:rPr>
              <w:t xml:space="preserve"> </w:t>
            </w:r>
            <w:r>
              <w:rPr>
                <w:rFonts w:ascii="Tahoma" w:eastAsia="ArialMT" w:hAnsi="Tahoma" w:cs="Tahoma"/>
                <w:sz w:val="22"/>
                <w:szCs w:val="22"/>
              </w:rPr>
              <w:t xml:space="preserve">s 1. junija 2019 podaljšan do 1. aprila 2020. </w:t>
            </w:r>
          </w:p>
          <w:p w:rsidR="00747467" w:rsidRPr="00912F0E" w:rsidRDefault="00747467" w:rsidP="00747467">
            <w:pPr>
              <w:spacing w:after="120" w:line="240" w:lineRule="auto"/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912F0E">
              <w:rPr>
                <w:rFonts w:ascii="Tahoma" w:hAnsi="Tahoma" w:cs="Tahoma"/>
                <w:sz w:val="22"/>
                <w:szCs w:val="22"/>
              </w:rPr>
              <w:t xml:space="preserve">Uredba o </w:t>
            </w:r>
            <w:r w:rsidRPr="00912F0E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dejanskih rabah zemljišč 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(Uradni list RS, št. 43/18), sprejeta na podlagi 23. člena ZEN, v 11. členu določa, da se uredba začne uporabljati 1. junija 2019. </w:t>
            </w:r>
            <w:r w:rsidRPr="00912F0E">
              <w:rPr>
                <w:rFonts w:ascii="Tahoma" w:hAnsi="Tahoma" w:cs="Tahoma"/>
                <w:iCs/>
                <w:sz w:val="22"/>
                <w:szCs w:val="22"/>
              </w:rPr>
              <w:t>Z</w:t>
            </w:r>
            <w:r w:rsidRPr="00912F0E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aradi uskladitve </w:t>
            </w:r>
            <w:r w:rsidR="00F33BFB" w:rsidRPr="00912F0E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z datumom, ki ga </w:t>
            </w:r>
            <w:r w:rsidR="00F33BFB" w:rsidRPr="00912F0E">
              <w:rPr>
                <w:rFonts w:ascii="Tahoma" w:eastAsia="ArialMT" w:hAnsi="Tahoma" w:cs="Tahoma"/>
                <w:sz w:val="22"/>
                <w:szCs w:val="22"/>
              </w:rPr>
              <w:t xml:space="preserve">ZEN-B določa </w:t>
            </w:r>
            <w:r w:rsidR="006B58CD" w:rsidRPr="00912F0E">
              <w:rPr>
                <w:rFonts w:ascii="Tahoma" w:eastAsia="ArialMT" w:hAnsi="Tahoma" w:cs="Tahoma"/>
                <w:sz w:val="22"/>
                <w:szCs w:val="22"/>
              </w:rPr>
              <w:t xml:space="preserve">za </w:t>
            </w:r>
            <w:r w:rsidR="00F33BFB" w:rsidRPr="00912F0E">
              <w:rPr>
                <w:rFonts w:ascii="Tahoma" w:eastAsia="ArialMT" w:hAnsi="Tahoma" w:cs="Tahoma"/>
                <w:sz w:val="22"/>
                <w:szCs w:val="22"/>
              </w:rPr>
              <w:t xml:space="preserve">začetek vodenja podatkov o </w:t>
            </w:r>
            <w:r w:rsidR="00F33BFB" w:rsidRPr="00912F0E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dejanskih rabah zemljišč v skladu s 23. členom ZEN, </w:t>
            </w:r>
            <w:r w:rsidRPr="00912F0E">
              <w:rPr>
                <w:rFonts w:ascii="Tahoma" w:hAnsi="Tahoma" w:cs="Tahoma"/>
                <w:sz w:val="22"/>
                <w:szCs w:val="22"/>
                <w:lang w:eastAsia="sr-Cyrl-RS"/>
              </w:rPr>
              <w:t>je treba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 rok, določen v </w:t>
            </w:r>
            <w:r w:rsidR="00F33BFB" w:rsidRPr="00912F0E">
              <w:rPr>
                <w:rFonts w:ascii="Tahoma" w:hAnsi="Tahoma" w:cs="Tahoma"/>
                <w:sz w:val="22"/>
                <w:szCs w:val="22"/>
              </w:rPr>
              <w:t>11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. členu </w:t>
            </w:r>
            <w:r w:rsidR="00F33BFB" w:rsidRPr="00912F0E">
              <w:rPr>
                <w:rFonts w:ascii="Tahoma" w:hAnsi="Tahoma" w:cs="Tahoma"/>
                <w:sz w:val="22"/>
                <w:szCs w:val="22"/>
              </w:rPr>
              <w:t>Uredb</w:t>
            </w:r>
            <w:r w:rsidR="00B36AA7" w:rsidRPr="00912F0E">
              <w:rPr>
                <w:rFonts w:ascii="Tahoma" w:hAnsi="Tahoma" w:cs="Tahoma"/>
                <w:sz w:val="22"/>
                <w:szCs w:val="22"/>
              </w:rPr>
              <w:t>e</w:t>
            </w:r>
            <w:r w:rsidR="00F33BFB" w:rsidRPr="00912F0E">
              <w:rPr>
                <w:rFonts w:ascii="Tahoma" w:hAnsi="Tahoma" w:cs="Tahoma"/>
                <w:sz w:val="22"/>
                <w:szCs w:val="22"/>
              </w:rPr>
              <w:t xml:space="preserve"> o </w:t>
            </w:r>
            <w:r w:rsidR="00F33BFB" w:rsidRPr="00912F0E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dejanskih rabah zemljišč </w:t>
            </w:r>
            <w:r w:rsidR="00F33BFB" w:rsidRPr="00912F0E">
              <w:rPr>
                <w:rFonts w:ascii="Tahoma" w:hAnsi="Tahoma" w:cs="Tahoma"/>
                <w:sz w:val="22"/>
                <w:szCs w:val="22"/>
              </w:rPr>
              <w:t>(Uradni list RS, št. 43/18)</w:t>
            </w:r>
            <w:r w:rsidR="00B36AA7" w:rsidRPr="00912F0E">
              <w:rPr>
                <w:rFonts w:ascii="Tahoma" w:hAnsi="Tahoma" w:cs="Tahoma"/>
                <w:sz w:val="22"/>
                <w:szCs w:val="22"/>
              </w:rPr>
              <w:t>,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 podaljšati do 1. </w:t>
            </w:r>
            <w:r w:rsidR="00F33BFB" w:rsidRPr="00912F0E">
              <w:rPr>
                <w:rFonts w:ascii="Tahoma" w:hAnsi="Tahoma" w:cs="Tahoma"/>
                <w:sz w:val="22"/>
                <w:szCs w:val="22"/>
              </w:rPr>
              <w:t xml:space="preserve">aprila 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2020.  </w:t>
            </w:r>
          </w:p>
          <w:p w:rsidR="00B36AA7" w:rsidRDefault="006D4DA4" w:rsidP="00B36AA7">
            <w:pPr>
              <w:spacing w:after="120" w:line="240" w:lineRule="auto"/>
              <w:jc w:val="both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Predlagana </w:t>
            </w:r>
            <w:r w:rsidR="00DF6AC9" w:rsidRPr="00DF6AC9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Uredba o spremembi Uredbe o dejanskih rabah zemljišč </w:t>
            </w:r>
            <w:r w:rsidR="00B36AA7" w:rsidRPr="00DA76EB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za isti čas, kot </w:t>
            </w:r>
            <w:r w:rsidR="00B36AA7" w:rsidRPr="00DA76EB">
              <w:rPr>
                <w:rFonts w:ascii="Tahoma" w:hAnsi="Tahoma" w:cs="Tahoma"/>
                <w:sz w:val="22"/>
                <w:szCs w:val="22"/>
              </w:rPr>
              <w:t>ZEN-</w:t>
            </w:r>
            <w:r w:rsidR="00B36AA7">
              <w:rPr>
                <w:rFonts w:ascii="Tahoma" w:hAnsi="Tahoma" w:cs="Tahoma"/>
                <w:sz w:val="22"/>
                <w:szCs w:val="22"/>
              </w:rPr>
              <w:t>B</w:t>
            </w:r>
            <w:r w:rsidR="00B36AA7" w:rsidRPr="00DA76EB">
              <w:rPr>
                <w:rFonts w:ascii="Tahoma" w:hAnsi="Tahoma" w:cs="Tahoma"/>
                <w:sz w:val="22"/>
                <w:szCs w:val="22"/>
              </w:rPr>
              <w:t xml:space="preserve"> odlaga začetek uporabe spremenjenega 23. člena ZEN, </w:t>
            </w:r>
            <w:r w:rsidR="00B36AA7">
              <w:rPr>
                <w:rFonts w:ascii="Tahoma" w:hAnsi="Tahoma" w:cs="Tahoma"/>
                <w:sz w:val="22"/>
                <w:szCs w:val="22"/>
              </w:rPr>
              <w:t xml:space="preserve">odlaga začetek uporabe uredbe, ki ureja </w:t>
            </w:r>
            <w:r w:rsidR="00B36AA7">
              <w:rPr>
                <w:rFonts w:ascii="Tahoma" w:hAnsi="Tahoma" w:cs="Tahoma"/>
                <w:bCs/>
                <w:sz w:val="22"/>
                <w:szCs w:val="22"/>
              </w:rPr>
              <w:t xml:space="preserve">dejanske rabe zemljišč, </w:t>
            </w:r>
            <w:r w:rsidR="00B36AA7" w:rsidRPr="00912F0E">
              <w:rPr>
                <w:rFonts w:ascii="Tahoma" w:hAnsi="Tahoma" w:cs="Tahoma"/>
                <w:sz w:val="22"/>
                <w:szCs w:val="22"/>
              </w:rPr>
              <w:t xml:space="preserve">na 1. april 2020. </w:t>
            </w:r>
            <w:r w:rsidR="00B36AA7" w:rsidRPr="00B757A7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EC0748" w:rsidRPr="009E2311" w:rsidRDefault="006D4DA4" w:rsidP="002A27BE">
            <w:pPr>
              <w:pStyle w:val="Brezrazmikov"/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9E2311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Predlagana </w:t>
            </w:r>
            <w:r w:rsidR="00CB222E" w:rsidRPr="009E2311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Uredba o spremembi Uredbe o dejanskih rabah zemljišč </w:t>
            </w:r>
            <w:r w:rsidR="00CB222E" w:rsidRPr="009E2311">
              <w:rPr>
                <w:rFonts w:ascii="Tahoma" w:hAnsi="Tahoma" w:cs="Tahoma"/>
                <w:sz w:val="22"/>
                <w:szCs w:val="22"/>
              </w:rPr>
              <w:t xml:space="preserve">odpravlja tudi redakcijsko napako </w:t>
            </w:r>
            <w:r w:rsidR="002A27BE" w:rsidRPr="009E2311">
              <w:rPr>
                <w:rFonts w:ascii="Tahoma" w:eastAsia="ArialMT" w:hAnsi="Tahoma" w:cs="Tahoma"/>
                <w:sz w:val="22"/>
                <w:szCs w:val="22"/>
              </w:rPr>
              <w:t>–</w:t>
            </w:r>
            <w:r w:rsidR="002A27BE" w:rsidRPr="009E2311">
              <w:rPr>
                <w:rFonts w:ascii="Tahoma" w:hAnsi="Tahoma" w:cs="Tahoma"/>
                <w:sz w:val="22"/>
                <w:szCs w:val="22"/>
              </w:rPr>
              <w:t xml:space="preserve"> očitno napako o številki, določeni </w:t>
            </w:r>
            <w:r w:rsidR="002A27BE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glede pogoja nadmorske višine v </w:t>
            </w:r>
            <w:r w:rsidR="00EC0748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>druge</w:t>
            </w:r>
            <w:r w:rsidR="002A27BE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m </w:t>
            </w:r>
            <w:r w:rsidR="00EC0748" w:rsidRPr="009E2311">
              <w:rPr>
                <w:rFonts w:ascii="Tahoma" w:hAnsi="Tahoma" w:cs="Tahoma"/>
                <w:sz w:val="22"/>
                <w:szCs w:val="22"/>
              </w:rPr>
              <w:t>odstavk</w:t>
            </w:r>
            <w:r w:rsidR="002A27BE" w:rsidRPr="009E2311">
              <w:rPr>
                <w:rFonts w:ascii="Tahoma" w:hAnsi="Tahoma" w:cs="Tahoma"/>
                <w:sz w:val="22"/>
                <w:szCs w:val="22"/>
              </w:rPr>
              <w:t>u</w:t>
            </w:r>
            <w:r w:rsidR="00EC0748" w:rsidRPr="009E2311">
              <w:rPr>
                <w:rFonts w:ascii="Tahoma" w:hAnsi="Tahoma" w:cs="Tahoma"/>
                <w:sz w:val="22"/>
                <w:szCs w:val="22"/>
              </w:rPr>
              <w:t xml:space="preserve"> 10. člena Uredbe o </w:t>
            </w:r>
            <w:r w:rsidR="00EC0748" w:rsidRPr="009E2311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dejanskih rabah zemljišč </w:t>
            </w:r>
            <w:r w:rsidR="00EC0748" w:rsidRPr="009E2311">
              <w:rPr>
                <w:rFonts w:ascii="Tahoma" w:hAnsi="Tahoma" w:cs="Tahoma"/>
                <w:sz w:val="22"/>
                <w:szCs w:val="22"/>
              </w:rPr>
              <w:t xml:space="preserve">(Uradni list RS, št. 43/18) </w:t>
            </w:r>
            <w:r w:rsidR="002A27BE" w:rsidRPr="009E2311">
              <w:rPr>
                <w:rFonts w:ascii="Tahoma" w:hAnsi="Tahoma" w:cs="Tahoma"/>
                <w:sz w:val="22"/>
                <w:szCs w:val="22"/>
              </w:rPr>
              <w:t xml:space="preserve">in njeni </w:t>
            </w:r>
            <w:r w:rsidR="00EC0748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>prilog</w:t>
            </w:r>
            <w:r w:rsidR="002A27BE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>i</w:t>
            </w:r>
            <w:r w:rsidR="00EC0748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 2</w:t>
            </w:r>
            <w:r w:rsidR="009E2311" w:rsidRPr="009E2311">
              <w:rPr>
                <w:rFonts w:ascii="Tahoma" w:hAnsi="Tahoma" w:cs="Tahoma"/>
                <w:sz w:val="22"/>
                <w:szCs w:val="22"/>
                <w:lang w:eastAsia="sr-Cyrl-RS"/>
              </w:rPr>
              <w:t xml:space="preserve">. </w:t>
            </w:r>
            <w:r w:rsidR="002A27BE" w:rsidRPr="009E2311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2A27BE" w:rsidRPr="00CB222E" w:rsidRDefault="002A27BE" w:rsidP="002A27BE">
            <w:pPr>
              <w:pStyle w:val="Brezrazmikov"/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937788" w:rsidRDefault="008C3AD4" w:rsidP="008C3AD4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ahoma" w:hAnsi="Tahoma" w:cs="Tahoma"/>
                <w:b/>
                <w:sz w:val="22"/>
                <w:szCs w:val="22"/>
                <w:lang w:eastAsia="sr-Cyrl-RS"/>
              </w:rPr>
            </w:pPr>
            <w:r w:rsidRPr="00912F0E">
              <w:rPr>
                <w:rFonts w:ascii="Tahoma" w:hAnsi="Tahoma" w:cs="Tahoma"/>
                <w:b/>
                <w:iCs/>
                <w:sz w:val="22"/>
                <w:szCs w:val="22"/>
              </w:rPr>
              <w:t xml:space="preserve">Predlagana Uredba o spremembi </w:t>
            </w:r>
            <w:r w:rsidRPr="00912F0E">
              <w:rPr>
                <w:rFonts w:ascii="Tahoma" w:hAnsi="Tahoma" w:cs="Tahoma"/>
                <w:b/>
                <w:sz w:val="22"/>
                <w:szCs w:val="22"/>
              </w:rPr>
              <w:t>Uredbe o</w:t>
            </w:r>
            <w:r w:rsidRPr="00912F0E">
              <w:rPr>
                <w:rFonts w:ascii="Tahoma" w:hAnsi="Tahoma" w:cs="Tahoma"/>
                <w:b/>
                <w:bCs/>
                <w:sz w:val="22"/>
                <w:szCs w:val="22"/>
              </w:rPr>
              <w:t xml:space="preserve"> </w:t>
            </w:r>
            <w:r w:rsidR="00B36AA7" w:rsidRPr="00912F0E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dejanskih rabah zemljišč</w:t>
            </w:r>
            <w:r w:rsidRPr="00912F0E">
              <w:rPr>
                <w:rFonts w:ascii="Tahoma" w:hAnsi="Tahoma" w:cs="Tahoma"/>
                <w:bCs/>
                <w:sz w:val="22"/>
                <w:szCs w:val="22"/>
              </w:rPr>
              <w:t xml:space="preserve">, </w:t>
            </w:r>
            <w:r w:rsidRPr="00912F0E">
              <w:rPr>
                <w:rFonts w:ascii="Tahoma" w:hAnsi="Tahoma" w:cs="Tahoma"/>
                <w:b/>
                <w:sz w:val="22"/>
                <w:szCs w:val="22"/>
                <w:lang w:eastAsia="sr-Cyrl-RS"/>
              </w:rPr>
              <w:t>s katero se</w:t>
            </w:r>
            <w:r w:rsidRPr="00912F0E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  <w:r w:rsidR="00B36AA7" w:rsidRPr="00912F0E">
              <w:rPr>
                <w:rFonts w:ascii="Tahoma" w:hAnsi="Tahoma" w:cs="Tahoma"/>
                <w:b/>
                <w:sz w:val="22"/>
                <w:szCs w:val="22"/>
              </w:rPr>
              <w:t xml:space="preserve">začetek uporabe Uredbe o </w:t>
            </w:r>
            <w:r w:rsidR="00B36AA7" w:rsidRPr="00912F0E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dejanskih rabah zemljišč </w:t>
            </w:r>
            <w:r w:rsidR="00B36AA7" w:rsidRPr="00912F0E">
              <w:rPr>
                <w:rFonts w:ascii="Tahoma" w:hAnsi="Tahoma" w:cs="Tahoma"/>
                <w:b/>
                <w:sz w:val="22"/>
                <w:szCs w:val="22"/>
              </w:rPr>
              <w:t xml:space="preserve">(Uradni list RS, št. 43/18) </w:t>
            </w:r>
            <w:r w:rsidRPr="00912F0E">
              <w:rPr>
                <w:rFonts w:ascii="Tahoma" w:hAnsi="Tahoma" w:cs="Tahoma"/>
                <w:b/>
                <w:sz w:val="22"/>
                <w:szCs w:val="22"/>
              </w:rPr>
              <w:t xml:space="preserve">podaljšuje do 1. </w:t>
            </w:r>
            <w:r w:rsidR="00B36AA7" w:rsidRPr="00912F0E">
              <w:rPr>
                <w:rFonts w:ascii="Tahoma" w:hAnsi="Tahoma" w:cs="Tahoma"/>
                <w:b/>
                <w:sz w:val="22"/>
                <w:szCs w:val="22"/>
              </w:rPr>
              <w:t xml:space="preserve">aprila </w:t>
            </w:r>
            <w:r w:rsidRPr="00912F0E">
              <w:rPr>
                <w:rFonts w:ascii="Tahoma" w:hAnsi="Tahoma" w:cs="Tahoma"/>
                <w:b/>
                <w:sz w:val="22"/>
                <w:szCs w:val="22"/>
              </w:rPr>
              <w:t xml:space="preserve"> 2020,</w:t>
            </w:r>
            <w:r w:rsidRPr="00912F0E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CB222E">
              <w:rPr>
                <w:rFonts w:ascii="Tahoma" w:hAnsi="Tahoma" w:cs="Tahoma"/>
                <w:b/>
                <w:sz w:val="22"/>
                <w:szCs w:val="22"/>
                <w:u w:val="thick"/>
              </w:rPr>
              <w:t xml:space="preserve">mora biti </w:t>
            </w:r>
            <w:r w:rsidRPr="00CB222E">
              <w:rPr>
                <w:rFonts w:ascii="Tahoma" w:hAnsi="Tahoma" w:cs="Tahoma"/>
                <w:b/>
                <w:sz w:val="22"/>
                <w:szCs w:val="22"/>
                <w:u w:val="thick"/>
                <w:lang w:eastAsia="sr-Cyrl-RS"/>
              </w:rPr>
              <w:t xml:space="preserve">uveljavljena </w:t>
            </w:r>
            <w:r w:rsidR="00435EE3" w:rsidRPr="00CB222E">
              <w:rPr>
                <w:rFonts w:ascii="Tahoma" w:hAnsi="Tahoma" w:cs="Tahoma"/>
                <w:b/>
                <w:sz w:val="22"/>
                <w:szCs w:val="22"/>
                <w:u w:val="thick"/>
                <w:lang w:eastAsia="sr-Cyrl-RS"/>
              </w:rPr>
              <w:t xml:space="preserve">najkasneje </w:t>
            </w:r>
            <w:r w:rsidRPr="00CB222E">
              <w:rPr>
                <w:rFonts w:ascii="Tahoma" w:hAnsi="Tahoma" w:cs="Tahoma"/>
                <w:b/>
                <w:sz w:val="22"/>
                <w:szCs w:val="22"/>
                <w:u w:val="thick"/>
                <w:lang w:eastAsia="sr-Cyrl-RS"/>
              </w:rPr>
              <w:t>do 1. ju</w:t>
            </w:r>
            <w:r w:rsidR="00B36AA7" w:rsidRPr="00CB222E">
              <w:rPr>
                <w:rFonts w:ascii="Tahoma" w:hAnsi="Tahoma" w:cs="Tahoma"/>
                <w:b/>
                <w:sz w:val="22"/>
                <w:szCs w:val="22"/>
                <w:u w:val="thick"/>
                <w:lang w:eastAsia="sr-Cyrl-RS"/>
              </w:rPr>
              <w:t>n</w:t>
            </w:r>
            <w:r w:rsidRPr="00CB222E">
              <w:rPr>
                <w:rFonts w:ascii="Tahoma" w:hAnsi="Tahoma" w:cs="Tahoma"/>
                <w:b/>
                <w:sz w:val="22"/>
                <w:szCs w:val="22"/>
                <w:u w:val="thick"/>
                <w:lang w:eastAsia="sr-Cyrl-RS"/>
              </w:rPr>
              <w:t>ija 2019</w:t>
            </w:r>
            <w:r w:rsidRPr="00912F0E">
              <w:rPr>
                <w:rFonts w:ascii="Tahoma" w:hAnsi="Tahoma" w:cs="Tahoma"/>
                <w:b/>
                <w:sz w:val="22"/>
                <w:szCs w:val="22"/>
                <w:lang w:eastAsia="sr-Cyrl-RS"/>
              </w:rPr>
              <w:t>, sicer njena uveljavitev zaradi vsebinske izpolnitve določbe, ki se spreminja, ne bo več mogoča.</w:t>
            </w:r>
          </w:p>
          <w:p w:rsidR="00CB222E" w:rsidRPr="00F15476" w:rsidRDefault="00F15476" w:rsidP="00F15476">
            <w:pPr>
              <w:pStyle w:val="Odstavek"/>
              <w:ind w:firstLine="0"/>
              <w:rPr>
                <w:rFonts w:ascii="Tahoma" w:hAnsi="Tahoma" w:cs="Tahoma"/>
                <w:b/>
              </w:rPr>
            </w:pPr>
            <w:r>
              <w:rPr>
                <w:rFonts w:ascii="Tahoma" w:eastAsia="ArialMT" w:hAnsi="Tahoma" w:cs="Tahoma"/>
                <w:b/>
                <w:szCs w:val="22"/>
              </w:rPr>
              <w:t>U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>reditev ZEN-B je objavljena v Uradnem listu RS, št. 33/19 z dne 22.5.2019</w:t>
            </w:r>
            <w:r>
              <w:rPr>
                <w:rFonts w:ascii="Tahoma" w:eastAsia="ArialMT" w:hAnsi="Tahoma" w:cs="Tahoma"/>
                <w:b/>
                <w:szCs w:val="22"/>
              </w:rPr>
              <w:t xml:space="preserve">, 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 xml:space="preserve">in </w:t>
            </w:r>
            <w:r>
              <w:rPr>
                <w:rFonts w:ascii="Tahoma" w:eastAsia="ArialMT" w:hAnsi="Tahoma" w:cs="Tahoma"/>
                <w:b/>
                <w:szCs w:val="22"/>
              </w:rPr>
              <w:t xml:space="preserve">je 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>začela veljati naslednji dan po objavi, torej 23.</w:t>
            </w:r>
            <w:r>
              <w:rPr>
                <w:rFonts w:ascii="Tahoma" w:eastAsia="ArialMT" w:hAnsi="Tahoma" w:cs="Tahoma"/>
                <w:b/>
                <w:szCs w:val="22"/>
              </w:rPr>
              <w:t xml:space="preserve"> 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>5.</w:t>
            </w:r>
            <w:r>
              <w:rPr>
                <w:rFonts w:ascii="Tahoma" w:eastAsia="ArialMT" w:hAnsi="Tahoma" w:cs="Tahoma"/>
                <w:b/>
                <w:szCs w:val="22"/>
              </w:rPr>
              <w:t xml:space="preserve"> 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>2019</w:t>
            </w:r>
            <w:r>
              <w:rPr>
                <w:rFonts w:ascii="Tahoma" w:eastAsia="ArialMT" w:hAnsi="Tahoma" w:cs="Tahoma"/>
                <w:b/>
                <w:szCs w:val="22"/>
              </w:rPr>
              <w:t xml:space="preserve">. Ker mora biti </w:t>
            </w:r>
            <w:r w:rsidRPr="00F15476">
              <w:rPr>
                <w:rFonts w:ascii="Tahoma" w:eastAsia="ArialMT" w:hAnsi="Tahoma" w:cs="Tahoma"/>
                <w:b/>
                <w:szCs w:val="22"/>
              </w:rPr>
              <w:t>p</w:t>
            </w:r>
            <w:r w:rsidRPr="00F15476">
              <w:rPr>
                <w:rFonts w:ascii="Tahoma" w:hAnsi="Tahoma" w:cs="Tahoma"/>
                <w:b/>
                <w:iCs/>
                <w:szCs w:val="22"/>
              </w:rPr>
              <w:t xml:space="preserve">redlagana Uredba o spremembi </w:t>
            </w:r>
            <w:r w:rsidRPr="00F15476">
              <w:rPr>
                <w:rFonts w:ascii="Tahoma" w:hAnsi="Tahoma" w:cs="Tahoma"/>
                <w:b/>
                <w:szCs w:val="22"/>
              </w:rPr>
              <w:t>Uredbe o</w:t>
            </w:r>
            <w:r w:rsidRPr="00F15476">
              <w:rPr>
                <w:rFonts w:ascii="Tahoma" w:hAnsi="Tahoma" w:cs="Tahoma"/>
                <w:b/>
                <w:bCs/>
                <w:szCs w:val="22"/>
              </w:rPr>
              <w:t xml:space="preserve"> </w:t>
            </w:r>
            <w:r w:rsidRPr="00F15476">
              <w:rPr>
                <w:rFonts w:ascii="Tahoma" w:hAnsi="Tahoma" w:cs="Tahoma"/>
                <w:b/>
                <w:szCs w:val="22"/>
              </w:rPr>
              <w:t xml:space="preserve">dejanskih rabah zemljišč </w:t>
            </w:r>
            <w:r w:rsidRPr="00F15476">
              <w:rPr>
                <w:rFonts w:ascii="Tahoma" w:hAnsi="Tahoma" w:cs="Tahoma"/>
                <w:b/>
                <w:szCs w:val="22"/>
                <w:u w:val="thick"/>
                <w:lang w:eastAsia="sr-Cyrl-RS"/>
              </w:rPr>
              <w:t>uveljavljena najkasneje do 1. junija 2019</w:t>
            </w:r>
            <w:r w:rsidRPr="00F15476">
              <w:rPr>
                <w:rFonts w:ascii="Tahoma" w:hAnsi="Tahoma" w:cs="Tahoma"/>
                <w:b/>
                <w:szCs w:val="22"/>
                <w:lang w:eastAsia="sr-Cyrl-RS"/>
              </w:rPr>
              <w:t xml:space="preserve">, </w:t>
            </w:r>
            <w:r>
              <w:rPr>
                <w:rFonts w:ascii="Tahoma" w:hAnsi="Tahoma" w:cs="Tahoma"/>
                <w:b/>
                <w:szCs w:val="22"/>
                <w:lang w:eastAsia="sr-Cyrl-RS"/>
              </w:rPr>
              <w:t>za</w:t>
            </w:r>
            <w:r w:rsidRPr="00F15476">
              <w:rPr>
                <w:rFonts w:ascii="Tahoma" w:hAnsi="Tahoma" w:cs="Tahoma"/>
                <w:b/>
                <w:szCs w:val="22"/>
              </w:rPr>
              <w:t>radi izredno kratkih rokov</w:t>
            </w:r>
            <w:r>
              <w:rPr>
                <w:rFonts w:ascii="Tahoma" w:hAnsi="Tahoma" w:cs="Tahoma"/>
                <w:b/>
                <w:szCs w:val="22"/>
              </w:rPr>
              <w:t xml:space="preserve"> </w:t>
            </w:r>
            <w:r w:rsidRPr="00F15476">
              <w:rPr>
                <w:rFonts w:ascii="Tahoma" w:hAnsi="Tahoma" w:cs="Tahoma"/>
                <w:b/>
                <w:szCs w:val="22"/>
                <w:lang w:eastAsia="sr-Cyrl-RS"/>
              </w:rPr>
              <w:t xml:space="preserve">predlagamo, da Vlada RS obravnava gradivo </w:t>
            </w:r>
            <w:r w:rsidR="00CB222E" w:rsidRPr="00F15476">
              <w:rPr>
                <w:rFonts w:ascii="Tahoma" w:hAnsi="Tahoma" w:cs="Tahoma"/>
                <w:b/>
              </w:rPr>
              <w:t>na dopisni seji vlade brez predhodne obravnave na pristojnih delovnih telesih</w:t>
            </w:r>
            <w:r w:rsidRPr="00F15476">
              <w:rPr>
                <w:rFonts w:ascii="Tahoma" w:hAnsi="Tahoma" w:cs="Tahoma"/>
                <w:b/>
              </w:rPr>
              <w:t xml:space="preserve">. </w:t>
            </w:r>
          </w:p>
          <w:p w:rsidR="00CB222E" w:rsidRPr="00937788" w:rsidRDefault="00CB222E" w:rsidP="00F15476">
            <w:pPr>
              <w:pStyle w:val="Alineazaodstavkom"/>
              <w:numPr>
                <w:ilvl w:val="0"/>
                <w:numId w:val="0"/>
              </w:numPr>
              <w:tabs>
                <w:tab w:val="clear" w:pos="540"/>
                <w:tab w:val="clear" w:pos="900"/>
              </w:tabs>
              <w:ind w:left="397"/>
              <w:rPr>
                <w:rFonts w:ascii="Tahoma" w:hAnsi="Tahoma" w:cs="Tahoma"/>
                <w:iCs/>
              </w:rPr>
            </w:pPr>
          </w:p>
        </w:tc>
      </w:tr>
      <w:tr w:rsidR="00FA0FE9" w:rsidRPr="00385FC9" w:rsidTr="009412F0">
        <w:trPr>
          <w:trHeight w:val="392"/>
        </w:trPr>
        <w:tc>
          <w:tcPr>
            <w:tcW w:w="9111" w:type="dxa"/>
            <w:gridSpan w:val="7"/>
            <w:tcBorders>
              <w:top w:val="single" w:sz="4" w:space="0" w:color="auto"/>
            </w:tcBorders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>6. Presoja posledic za: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a)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b)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usklajenost slovenskega pravnega reda s pravnim redom Evropske unije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c)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administrativne posledice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č)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gospodarstvo, zlasti</w:t>
            </w: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d)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okolje, vključno s prostorskimi in varstvenimi vidiki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e)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socialno področje</w:t>
            </w:r>
          </w:p>
        </w:tc>
        <w:tc>
          <w:tcPr>
            <w:tcW w:w="1843" w:type="dxa"/>
          </w:tcPr>
          <w:p w:rsidR="00FA0FE9" w:rsidRDefault="00FA0FE9" w:rsidP="001C55E0">
            <w:pPr>
              <w:spacing w:line="240" w:lineRule="auto"/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  <w:tcBorders>
              <w:bottom w:val="single" w:sz="4" w:space="0" w:color="auto"/>
            </w:tcBorders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f)</w:t>
            </w:r>
          </w:p>
        </w:tc>
        <w:tc>
          <w:tcPr>
            <w:tcW w:w="6171" w:type="dxa"/>
            <w:gridSpan w:val="3"/>
            <w:tcBorders>
              <w:bottom w:val="single" w:sz="4" w:space="0" w:color="auto"/>
            </w:tcBorders>
          </w:tcPr>
          <w:p w:rsidR="00FA0FE9" w:rsidRPr="00385FC9" w:rsidRDefault="00FA0FE9" w:rsidP="001C55E0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dokumente razvojnega načrtovanja:</w:t>
            </w:r>
          </w:p>
          <w:p w:rsidR="00FA0FE9" w:rsidRPr="00385FC9" w:rsidRDefault="00FA0FE9" w:rsidP="001C55E0">
            <w:pPr>
              <w:pStyle w:val="Odstavekseznama"/>
              <w:numPr>
                <w:ilvl w:val="0"/>
                <w:numId w:val="2"/>
              </w:numPr>
              <w:spacing w:line="240" w:lineRule="auto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nacionalne dokumente razvojnega načrtovanja</w:t>
            </w:r>
          </w:p>
          <w:p w:rsidR="00FA0FE9" w:rsidRPr="00385FC9" w:rsidRDefault="00FA0FE9" w:rsidP="001C55E0">
            <w:pPr>
              <w:pStyle w:val="Odstavekseznama"/>
              <w:numPr>
                <w:ilvl w:val="0"/>
                <w:numId w:val="2"/>
              </w:numPr>
              <w:spacing w:line="240" w:lineRule="auto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razvojne politike na ravni programov po strukturi razvojne klasifikacije programskega proračuna</w:t>
            </w:r>
          </w:p>
          <w:p w:rsidR="00FA0FE9" w:rsidRPr="00385FC9" w:rsidRDefault="00FA0FE9" w:rsidP="001C55E0">
            <w:pPr>
              <w:pStyle w:val="Odstavekseznama"/>
              <w:numPr>
                <w:ilvl w:val="0"/>
                <w:numId w:val="2"/>
              </w:numPr>
              <w:spacing w:line="240" w:lineRule="auto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razvojne dokumente Evropske unije in mednarodnih organizacij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FA0FE9" w:rsidRPr="006F4895" w:rsidRDefault="00FA0FE9" w:rsidP="001C55E0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704C9C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9111" w:type="dxa"/>
            <w:gridSpan w:val="7"/>
            <w:tcBorders>
              <w:top w:val="single" w:sz="4" w:space="0" w:color="auto"/>
            </w:tcBorders>
          </w:tcPr>
          <w:p w:rsidR="00FA0FE9" w:rsidRPr="00397463" w:rsidRDefault="00FA0FE9" w:rsidP="001C55E0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40" w:lineRule="auto"/>
              <w:jc w:val="left"/>
              <w:rPr>
                <w:rFonts w:ascii="Tahoma" w:hAnsi="Tahoma" w:cs="Tahoma"/>
                <w:iCs/>
                <w:sz w:val="22"/>
                <w:szCs w:val="22"/>
              </w:rPr>
            </w:pPr>
            <w:r w:rsidRPr="00397463">
              <w:rPr>
                <w:rFonts w:ascii="Tahoma" w:hAnsi="Tahoma" w:cs="Tahoma"/>
                <w:sz w:val="22"/>
                <w:szCs w:val="22"/>
              </w:rPr>
              <w:t>7</w:t>
            </w:r>
            <w:r w:rsidRPr="00397463">
              <w:rPr>
                <w:rFonts w:ascii="Tahoma" w:hAnsi="Tahoma" w:cs="Tahoma"/>
                <w:b w:val="0"/>
                <w:sz w:val="22"/>
                <w:szCs w:val="22"/>
              </w:rPr>
              <w:t>.</w:t>
            </w:r>
            <w:r w:rsidRPr="00397463">
              <w:rPr>
                <w:rFonts w:ascii="Tahoma" w:hAnsi="Tahoma" w:cs="Tahoma"/>
                <w:sz w:val="22"/>
                <w:szCs w:val="22"/>
              </w:rPr>
              <w:t xml:space="preserve"> a Predstavitev ocene finančnih posledic nad 40.000 EUR:</w:t>
            </w:r>
            <w:r>
              <w:rPr>
                <w:rFonts w:ascii="Tahoma" w:hAnsi="Tahoma" w:cs="Tahoma"/>
                <w:sz w:val="22"/>
                <w:szCs w:val="22"/>
              </w:rPr>
              <w:t xml:space="preserve"> / </w:t>
            </w:r>
          </w:p>
        </w:tc>
      </w:tr>
      <w:tr w:rsidR="00FA0FE9" w:rsidRPr="00385FC9" w:rsidTr="00E041D0">
        <w:trPr>
          <w:gridBefore w:val="1"/>
          <w:wBefore w:w="38" w:type="dxa"/>
        </w:trPr>
        <w:tc>
          <w:tcPr>
            <w:tcW w:w="9073" w:type="dxa"/>
            <w:gridSpan w:val="6"/>
          </w:tcPr>
          <w:p w:rsidR="00FA0FE9" w:rsidRPr="00385FC9" w:rsidRDefault="00FA0FE9" w:rsidP="001C55E0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40" w:lineRule="auto"/>
              <w:jc w:val="left"/>
              <w:rPr>
                <w:rFonts w:ascii="Tahoma" w:hAnsi="Tahoma" w:cs="Tahoma"/>
                <w:b w:val="0"/>
                <w:iCs/>
                <w:sz w:val="22"/>
                <w:szCs w:val="22"/>
              </w:rPr>
            </w:pPr>
            <w:r w:rsidRPr="00385FC9">
              <w:rPr>
                <w:rFonts w:ascii="Tahoma" w:hAnsi="Tahoma" w:cs="Tahoma"/>
                <w:sz w:val="22"/>
                <w:szCs w:val="22"/>
              </w:rPr>
              <w:t xml:space="preserve">7.b Predstavitev ocene finančnih posledic pod 40.000 EUR: </w:t>
            </w:r>
            <w:r w:rsidR="007947D7">
              <w:rPr>
                <w:rFonts w:ascii="Tahoma" w:hAnsi="Tahoma" w:cs="Tahoma"/>
                <w:sz w:val="22"/>
                <w:szCs w:val="22"/>
              </w:rPr>
              <w:t>/</w:t>
            </w:r>
          </w:p>
        </w:tc>
      </w:tr>
      <w:tr w:rsidR="00FA0FE9" w:rsidRPr="00385FC9" w:rsidTr="00E041D0">
        <w:trPr>
          <w:gridBefore w:val="1"/>
          <w:wBefore w:w="38" w:type="dxa"/>
          <w:trHeight w:val="144"/>
        </w:trPr>
        <w:tc>
          <w:tcPr>
            <w:tcW w:w="907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FE9" w:rsidRPr="00385FC9" w:rsidRDefault="00FA0FE9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b/>
                <w:i/>
                <w:iCs/>
                <w:szCs w:val="22"/>
              </w:rPr>
            </w:pPr>
            <w:r w:rsidRPr="00385FC9">
              <w:rPr>
                <w:rFonts w:ascii="Tahoma" w:hAnsi="Tahoma" w:cs="Tahoma"/>
                <w:b/>
                <w:szCs w:val="22"/>
              </w:rPr>
              <w:t>8. Predstavitev sodelovanja z združenji občin:</w:t>
            </w:r>
          </w:p>
        </w:tc>
      </w:tr>
      <w:tr w:rsidR="00FA0FE9" w:rsidRPr="00385FC9" w:rsidTr="00E041D0">
        <w:tblPrEx>
          <w:tblLook w:val="04A0" w:firstRow="1" w:lastRow="0" w:firstColumn="1" w:lastColumn="0" w:noHBand="0" w:noVBand="1"/>
        </w:tblPrEx>
        <w:trPr>
          <w:gridBefore w:val="1"/>
          <w:wBefore w:w="38" w:type="dxa"/>
        </w:trPr>
        <w:tc>
          <w:tcPr>
            <w:tcW w:w="7230" w:type="dxa"/>
            <w:gridSpan w:val="5"/>
          </w:tcPr>
          <w:p w:rsidR="00FA0FE9" w:rsidRPr="00385FC9" w:rsidRDefault="00FA0FE9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Vsebina predloženega gradiva (predpisa) vpliva na:</w:t>
            </w:r>
          </w:p>
          <w:p w:rsidR="00FA0FE9" w:rsidRPr="00385FC9" w:rsidRDefault="00FA0FE9" w:rsidP="001C55E0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lastRenderedPageBreak/>
              <w:t>pristojnosti občin,</w:t>
            </w:r>
          </w:p>
          <w:p w:rsidR="00FA0FE9" w:rsidRPr="00385FC9" w:rsidRDefault="00FA0FE9" w:rsidP="001C55E0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delovanje občin,</w:t>
            </w:r>
          </w:p>
          <w:p w:rsidR="00FA0FE9" w:rsidRPr="00385FC9" w:rsidRDefault="00FA0FE9" w:rsidP="001C55E0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financiranje občin.</w:t>
            </w:r>
          </w:p>
        </w:tc>
        <w:tc>
          <w:tcPr>
            <w:tcW w:w="1843" w:type="dxa"/>
          </w:tcPr>
          <w:p w:rsidR="00FA0FE9" w:rsidRPr="005861F6" w:rsidRDefault="00C061FE" w:rsidP="001C55E0">
            <w:pPr>
              <w:pStyle w:val="Neotevilenodstavek"/>
              <w:widowControl w:val="0"/>
              <w:spacing w:before="0" w:after="0" w:line="240" w:lineRule="auto"/>
              <w:jc w:val="center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b/>
                <w:szCs w:val="22"/>
              </w:rPr>
              <w:lastRenderedPageBreak/>
              <w:t>NE</w:t>
            </w:r>
          </w:p>
        </w:tc>
      </w:tr>
      <w:tr w:rsidR="00FA0FE9" w:rsidRPr="00385FC9" w:rsidTr="00E041D0">
        <w:tblPrEx>
          <w:tblLook w:val="04A0" w:firstRow="1" w:lastRow="0" w:firstColumn="1" w:lastColumn="0" w:noHBand="0" w:noVBand="1"/>
        </w:tblPrEx>
        <w:trPr>
          <w:gridBefore w:val="1"/>
          <w:wBefore w:w="38" w:type="dxa"/>
        </w:trPr>
        <w:tc>
          <w:tcPr>
            <w:tcW w:w="9073" w:type="dxa"/>
            <w:gridSpan w:val="6"/>
            <w:vAlign w:val="center"/>
          </w:tcPr>
          <w:p w:rsidR="00FA0FE9" w:rsidRPr="00385FC9" w:rsidRDefault="00FA0FE9" w:rsidP="001C55E0">
            <w:pPr>
              <w:pStyle w:val="Neotevilenodstavek"/>
              <w:widowControl w:val="0"/>
              <w:spacing w:before="0" w:after="0" w:line="240" w:lineRule="auto"/>
              <w:jc w:val="left"/>
              <w:rPr>
                <w:rFonts w:ascii="Tahoma" w:hAnsi="Tahoma" w:cs="Tahoma"/>
                <w:b/>
                <w:szCs w:val="22"/>
              </w:rPr>
            </w:pPr>
            <w:r w:rsidRPr="00385FC9">
              <w:rPr>
                <w:rFonts w:ascii="Tahoma" w:hAnsi="Tahoma" w:cs="Tahoma"/>
                <w:b/>
                <w:szCs w:val="22"/>
              </w:rPr>
              <w:lastRenderedPageBreak/>
              <w:t>9. Predstavitev sodelovanja javnosti:</w:t>
            </w:r>
          </w:p>
        </w:tc>
      </w:tr>
      <w:tr w:rsidR="00FA0FE9" w:rsidRPr="00385FC9" w:rsidTr="00E041D0">
        <w:trPr>
          <w:gridBefore w:val="1"/>
          <w:wBefore w:w="38" w:type="dxa"/>
        </w:trPr>
        <w:tc>
          <w:tcPr>
            <w:tcW w:w="7230" w:type="dxa"/>
            <w:gridSpan w:val="5"/>
          </w:tcPr>
          <w:p w:rsidR="00FA0FE9" w:rsidRPr="00385FC9" w:rsidRDefault="00FA0FE9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Gradivo je bilo predhodno objavljeno na spletni strani predlagatelja:</w:t>
            </w:r>
          </w:p>
        </w:tc>
        <w:tc>
          <w:tcPr>
            <w:tcW w:w="1843" w:type="dxa"/>
          </w:tcPr>
          <w:p w:rsidR="00FA0FE9" w:rsidRPr="00A70FAF" w:rsidRDefault="000251AE" w:rsidP="000251AE">
            <w:pPr>
              <w:pStyle w:val="Neotevilenodstavek"/>
              <w:widowControl w:val="0"/>
              <w:spacing w:before="0" w:after="0" w:line="240" w:lineRule="auto"/>
              <w:jc w:val="center"/>
              <w:rPr>
                <w:rFonts w:ascii="Tahoma" w:hAnsi="Tahoma" w:cs="Tahoma"/>
                <w:iCs/>
                <w:szCs w:val="22"/>
              </w:rPr>
            </w:pPr>
            <w:r>
              <w:rPr>
                <w:rFonts w:ascii="Tahoma" w:hAnsi="Tahoma" w:cs="Tahoma"/>
                <w:b/>
                <w:szCs w:val="22"/>
              </w:rPr>
              <w:t xml:space="preserve">NE </w:t>
            </w:r>
          </w:p>
        </w:tc>
      </w:tr>
      <w:tr w:rsidR="002D1983" w:rsidRPr="00385FC9" w:rsidTr="00E041D0">
        <w:trPr>
          <w:gridBefore w:val="1"/>
          <w:wBefore w:w="38" w:type="dxa"/>
        </w:trPr>
        <w:tc>
          <w:tcPr>
            <w:tcW w:w="7230" w:type="dxa"/>
            <w:gridSpan w:val="5"/>
          </w:tcPr>
          <w:p w:rsidR="003A5A41" w:rsidRDefault="00B36AA7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szCs w:val="22"/>
              </w:rPr>
            </w:pPr>
            <w:r w:rsidRPr="003A5A41">
              <w:rPr>
                <w:rFonts w:ascii="Tahoma" w:hAnsi="Tahoma" w:cs="Tahoma"/>
                <w:szCs w:val="22"/>
              </w:rPr>
              <w:t xml:space="preserve">Predlog </w:t>
            </w:r>
            <w:r w:rsidRPr="003A5A41">
              <w:rPr>
                <w:rFonts w:ascii="Tahoma" w:hAnsi="Tahoma" w:cs="Tahoma"/>
                <w:iCs/>
                <w:szCs w:val="22"/>
              </w:rPr>
              <w:t xml:space="preserve">Uredbe o spremembi </w:t>
            </w:r>
            <w:r w:rsidRPr="003A5A41">
              <w:rPr>
                <w:rFonts w:ascii="Tahoma" w:hAnsi="Tahoma" w:cs="Tahoma"/>
                <w:szCs w:val="22"/>
              </w:rPr>
              <w:t>Uredbe o</w:t>
            </w:r>
            <w:r w:rsidRPr="003A5A41">
              <w:rPr>
                <w:rFonts w:ascii="Tahoma" w:hAnsi="Tahoma" w:cs="Tahoma"/>
                <w:bCs/>
                <w:szCs w:val="22"/>
              </w:rPr>
              <w:t xml:space="preserve"> </w:t>
            </w:r>
            <w:r w:rsidRPr="003A5A41">
              <w:rPr>
                <w:rFonts w:ascii="Tahoma" w:hAnsi="Tahoma" w:cs="Tahoma"/>
                <w:szCs w:val="22"/>
              </w:rPr>
              <w:t>dejanskih rabah zemljišč ureja  vprašanje datuma</w:t>
            </w:r>
            <w:r w:rsidR="00435EE3" w:rsidRPr="003A5A41">
              <w:rPr>
                <w:rFonts w:ascii="Tahoma" w:hAnsi="Tahoma" w:cs="Tahoma"/>
                <w:szCs w:val="22"/>
              </w:rPr>
              <w:t xml:space="preserve"> začetka uporabe podzakonskega predpisa, t.j. Uredbe o dejanskih rabah zemljišč (Uradni list RS, št. 43/18)</w:t>
            </w:r>
            <w:r w:rsidR="00C304DE" w:rsidRPr="003A5A41">
              <w:rPr>
                <w:rFonts w:ascii="Tahoma" w:hAnsi="Tahoma" w:cs="Tahoma"/>
                <w:szCs w:val="22"/>
              </w:rPr>
              <w:t xml:space="preserve"> tako, da se zagotavlja</w:t>
            </w:r>
            <w:r w:rsidR="00C304DE" w:rsidRPr="003A5A41">
              <w:rPr>
                <w:rFonts w:ascii="Tahoma" w:eastAsia="ArialMT" w:hAnsi="Tahoma" w:cs="Tahoma"/>
                <w:szCs w:val="22"/>
              </w:rPr>
              <w:t xml:space="preserve"> skladnost z Zakonom o spremembah Zakona o spremembah in dopolnitvah Zakona o evidentiranju nepremičnin – ZEN-B (Uradni list RS, št. </w:t>
            </w:r>
            <w:r w:rsidR="003A5A41" w:rsidRPr="006D4DA4">
              <w:rPr>
                <w:rFonts w:ascii="Tahoma" w:eastAsia="ArialMT" w:hAnsi="Tahoma" w:cs="Tahoma"/>
                <w:szCs w:val="22"/>
              </w:rPr>
              <w:t>33</w:t>
            </w:r>
            <w:r w:rsidR="00C304DE" w:rsidRPr="006D4DA4">
              <w:rPr>
                <w:rFonts w:ascii="Tahoma" w:eastAsia="ArialMT" w:hAnsi="Tahoma" w:cs="Tahoma"/>
                <w:szCs w:val="22"/>
              </w:rPr>
              <w:t>/19)</w:t>
            </w:r>
            <w:r w:rsidRPr="006D4DA4">
              <w:rPr>
                <w:rFonts w:ascii="Tahoma" w:hAnsi="Tahoma" w:cs="Tahoma"/>
                <w:szCs w:val="22"/>
              </w:rPr>
              <w:t>.</w:t>
            </w:r>
            <w:r w:rsidRPr="003A5A41">
              <w:rPr>
                <w:rFonts w:ascii="Tahoma" w:hAnsi="Tahoma" w:cs="Tahoma"/>
                <w:szCs w:val="22"/>
              </w:rPr>
              <w:t xml:space="preserve"> </w:t>
            </w:r>
          </w:p>
          <w:p w:rsidR="003A5A41" w:rsidRDefault="003A5A41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</w:p>
          <w:p w:rsidR="002D1983" w:rsidRPr="00385FC9" w:rsidRDefault="00B36AA7" w:rsidP="001C55E0">
            <w:pPr>
              <w:pStyle w:val="Neotevilenodstavek"/>
              <w:widowControl w:val="0"/>
              <w:spacing w:before="0" w:after="0" w:line="240" w:lineRule="auto"/>
              <w:rPr>
                <w:rFonts w:ascii="Tahoma" w:hAnsi="Tahoma" w:cs="Tahoma"/>
                <w:iCs/>
                <w:szCs w:val="22"/>
              </w:rPr>
            </w:pPr>
            <w:r w:rsidRPr="003A5A41">
              <w:rPr>
                <w:rFonts w:ascii="Tahoma" w:hAnsi="Tahoma" w:cs="Tahoma"/>
                <w:iCs/>
                <w:szCs w:val="22"/>
              </w:rPr>
              <w:t>Glede na naravo in vsebino gradiva njegova objava na spletni strani ministrstva oziroma javna obravnava ni potrebna.</w:t>
            </w:r>
          </w:p>
        </w:tc>
        <w:tc>
          <w:tcPr>
            <w:tcW w:w="1843" w:type="dxa"/>
          </w:tcPr>
          <w:p w:rsidR="002D1983" w:rsidRDefault="002D1983" w:rsidP="000251AE">
            <w:pPr>
              <w:pStyle w:val="Neotevilenodstavek"/>
              <w:widowControl w:val="0"/>
              <w:spacing w:before="0" w:after="0" w:line="240" w:lineRule="auto"/>
              <w:jc w:val="center"/>
              <w:rPr>
                <w:rFonts w:ascii="Tahoma" w:hAnsi="Tahoma" w:cs="Tahoma"/>
                <w:b/>
                <w:szCs w:val="22"/>
              </w:rPr>
            </w:pPr>
          </w:p>
        </w:tc>
      </w:tr>
      <w:tr w:rsidR="00FA0FE9" w:rsidRPr="00385FC9" w:rsidTr="00E041D0">
        <w:trPr>
          <w:gridBefore w:val="1"/>
          <w:wBefore w:w="38" w:type="dxa"/>
          <w:trHeight w:val="945"/>
        </w:trPr>
        <w:tc>
          <w:tcPr>
            <w:tcW w:w="90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348" w:type="dxa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122"/>
              <w:gridCol w:w="3226"/>
            </w:tblGrid>
            <w:tr w:rsidR="00FA0FE9" w:rsidRPr="00385FC9" w:rsidTr="00D01268">
              <w:tc>
                <w:tcPr>
                  <w:tcW w:w="7122" w:type="dxa"/>
                  <w:vAlign w:val="center"/>
                </w:tcPr>
                <w:p w:rsidR="00FA0FE9" w:rsidRPr="00385FC9" w:rsidRDefault="00FA0FE9" w:rsidP="001C55E0">
                  <w:pPr>
                    <w:pStyle w:val="Neotevilenodstavek"/>
                    <w:widowControl w:val="0"/>
                    <w:spacing w:before="0" w:after="0" w:line="240" w:lineRule="auto"/>
                    <w:jc w:val="left"/>
                    <w:rPr>
                      <w:rFonts w:ascii="Tahoma" w:hAnsi="Tahoma" w:cs="Tahoma"/>
                      <w:szCs w:val="22"/>
                    </w:rPr>
                  </w:pPr>
                  <w:r w:rsidRPr="00385FC9">
                    <w:rPr>
                      <w:rFonts w:ascii="Tahoma" w:hAnsi="Tahoma" w:cs="Tahoma"/>
                      <w:b/>
                      <w:szCs w:val="22"/>
                    </w:rPr>
                    <w:t>10. Pri pripravi gradiva so bile upoštevane zahteve iz Resolucije o normativni dejavnosti:</w:t>
                  </w:r>
                </w:p>
              </w:tc>
              <w:tc>
                <w:tcPr>
                  <w:tcW w:w="3226" w:type="dxa"/>
                </w:tcPr>
                <w:p w:rsidR="00FA0FE9" w:rsidRPr="009412F0" w:rsidRDefault="00FA0FE9" w:rsidP="001C55E0">
                  <w:pPr>
                    <w:spacing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     </w:t>
                  </w:r>
                  <w:r w:rsidR="004E3432">
                    <w:rPr>
                      <w:rFonts w:ascii="Tahoma" w:hAnsi="Tahoma" w:cs="Tahoma"/>
                      <w:sz w:val="22"/>
                      <w:szCs w:val="22"/>
                    </w:rPr>
                    <w:t xml:space="preserve">   </w:t>
                  </w:r>
                  <w:r w:rsidR="009412F0" w:rsidRPr="00084A95">
                    <w:rPr>
                      <w:rFonts w:ascii="Tahoma" w:hAnsi="Tahoma" w:cs="Tahoma"/>
                      <w:b/>
                      <w:sz w:val="22"/>
                      <w:szCs w:val="22"/>
                    </w:rPr>
                    <w:t>DA</w:t>
                  </w:r>
                </w:p>
              </w:tc>
            </w:tr>
            <w:tr w:rsidR="00FA0FE9" w:rsidRPr="00385FC9" w:rsidTr="00D01268">
              <w:tc>
                <w:tcPr>
                  <w:tcW w:w="7122" w:type="dxa"/>
                  <w:vAlign w:val="center"/>
                </w:tcPr>
                <w:p w:rsidR="00FA0FE9" w:rsidRPr="00385FC9" w:rsidRDefault="00FA0FE9" w:rsidP="001C55E0">
                  <w:pPr>
                    <w:pStyle w:val="Neotevilenodstavek"/>
                    <w:widowControl w:val="0"/>
                    <w:spacing w:before="0" w:after="0" w:line="240" w:lineRule="auto"/>
                    <w:jc w:val="left"/>
                    <w:rPr>
                      <w:rFonts w:ascii="Tahoma" w:hAnsi="Tahoma" w:cs="Tahoma"/>
                      <w:b/>
                      <w:szCs w:val="22"/>
                    </w:rPr>
                  </w:pPr>
                  <w:r w:rsidRPr="00385FC9">
                    <w:rPr>
                      <w:rFonts w:ascii="Tahoma" w:hAnsi="Tahoma" w:cs="Tahoma"/>
                      <w:b/>
                      <w:szCs w:val="22"/>
                    </w:rPr>
                    <w:t>11. Gradivo je uvrščeno v delovni program vlade:</w:t>
                  </w:r>
                </w:p>
              </w:tc>
              <w:tc>
                <w:tcPr>
                  <w:tcW w:w="3226" w:type="dxa"/>
                </w:tcPr>
                <w:p w:rsidR="00FA0FE9" w:rsidRPr="007D7BB5" w:rsidRDefault="00FA0FE9" w:rsidP="001C55E0">
                  <w:pPr>
                    <w:spacing w:line="240" w:lineRule="auto"/>
                    <w:rPr>
                      <w:sz w:val="22"/>
                      <w:szCs w:val="22"/>
                    </w:rPr>
                  </w:pP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    </w:t>
                  </w:r>
                  <w:r w:rsidR="004E3432">
                    <w:rPr>
                      <w:rFonts w:ascii="Tahoma" w:hAnsi="Tahoma" w:cs="Tahoma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</w:t>
                  </w:r>
                  <w:r w:rsidRPr="007D7BB5">
                    <w:rPr>
                      <w:rFonts w:ascii="Tahoma" w:hAnsi="Tahoma" w:cs="Tahoma"/>
                      <w:b/>
                      <w:sz w:val="22"/>
                      <w:szCs w:val="22"/>
                    </w:rPr>
                    <w:t>NE</w:t>
                  </w:r>
                </w:p>
              </w:tc>
            </w:tr>
          </w:tbl>
          <w:p w:rsidR="00FA0FE9" w:rsidRPr="00385FC9" w:rsidRDefault="00FA0FE9" w:rsidP="001C55E0">
            <w:pPr>
              <w:pStyle w:val="Neotevilenodstavek"/>
              <w:spacing w:before="0" w:after="0" w:line="240" w:lineRule="auto"/>
              <w:rPr>
                <w:rFonts w:ascii="Tahoma" w:hAnsi="Tahoma" w:cs="Tahoma"/>
                <w:szCs w:val="22"/>
              </w:rPr>
            </w:pPr>
          </w:p>
        </w:tc>
      </w:tr>
      <w:tr w:rsidR="00FA0FE9" w:rsidRPr="00385FC9" w:rsidTr="00E041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38" w:type="dxa"/>
          <w:trHeight w:val="1097"/>
        </w:trPr>
        <w:tc>
          <w:tcPr>
            <w:tcW w:w="536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FA0FE9" w:rsidRPr="00385FC9" w:rsidRDefault="00FA0FE9" w:rsidP="001C55E0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70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0FE9" w:rsidRPr="00385FC9" w:rsidRDefault="00FA0FE9" w:rsidP="001C55E0">
            <w:pPr>
              <w:tabs>
                <w:tab w:val="left" w:pos="5051"/>
              </w:tabs>
              <w:spacing w:line="240" w:lineRule="auto"/>
              <w:ind w:right="-1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2D1983" w:rsidRPr="00385FC9" w:rsidRDefault="002D1983" w:rsidP="002D1983">
            <w:pPr>
              <w:tabs>
                <w:tab w:val="left" w:pos="5051"/>
              </w:tabs>
              <w:spacing w:line="240" w:lineRule="atLeast"/>
              <w:ind w:right="-1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Simon ZAJC</w:t>
            </w:r>
          </w:p>
          <w:p w:rsidR="00FA0FE9" w:rsidRPr="00385FC9" w:rsidRDefault="002D1983" w:rsidP="002D1983">
            <w:pPr>
              <w:spacing w:line="240" w:lineRule="auto"/>
              <w:jc w:val="center"/>
              <w:rPr>
                <w:rFonts w:ascii="Tahoma" w:hAnsi="Tahoma" w:cs="Tahoma"/>
                <w:b/>
                <w:i/>
                <w:sz w:val="22"/>
                <w:szCs w:val="22"/>
              </w:rPr>
            </w:pPr>
            <w:r w:rsidRPr="00385FC9"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>MINIST</w:t>
            </w:r>
            <w:r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>ER</w:t>
            </w:r>
            <w:r w:rsidRPr="00385FC9">
              <w:rPr>
                <w:rFonts w:ascii="Tahoma" w:hAnsi="Tahoma" w:cs="Tahoma"/>
                <w:b/>
                <w:i/>
                <w:sz w:val="22"/>
                <w:szCs w:val="22"/>
              </w:rPr>
              <w:t xml:space="preserve"> </w:t>
            </w:r>
          </w:p>
        </w:tc>
      </w:tr>
    </w:tbl>
    <w:p w:rsidR="0035006F" w:rsidRDefault="0035006F" w:rsidP="001C55E0">
      <w:pPr>
        <w:spacing w:line="240" w:lineRule="auto"/>
        <w:rPr>
          <w:rFonts w:eastAsia="Calibri" w:cs="Arial"/>
          <w:szCs w:val="20"/>
        </w:rPr>
      </w:pPr>
    </w:p>
    <w:p w:rsidR="001832FA" w:rsidRDefault="00E24B8B" w:rsidP="001C55E0">
      <w:pPr>
        <w:spacing w:line="240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br w:type="page"/>
      </w:r>
    </w:p>
    <w:p w:rsidR="00CE3EF7" w:rsidRDefault="00CE3EF7" w:rsidP="00CE3EF7">
      <w:pPr>
        <w:spacing w:line="240" w:lineRule="auto"/>
        <w:ind w:left="6521"/>
        <w:jc w:val="right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lastRenderedPageBreak/>
        <w:t>PREDLOG</w:t>
      </w:r>
    </w:p>
    <w:p w:rsidR="00CE3EF7" w:rsidRDefault="00CE3EF7" w:rsidP="00CE3EF7">
      <w:pPr>
        <w:spacing w:after="120" w:line="240" w:lineRule="auto"/>
        <w:jc w:val="right"/>
        <w:rPr>
          <w:rFonts w:ascii="Tahoma" w:hAnsi="Tahoma" w:cs="Tahoma"/>
          <w:b/>
          <w:sz w:val="22"/>
          <w:szCs w:val="22"/>
        </w:rPr>
      </w:pPr>
      <w:r w:rsidRPr="003A5A41">
        <w:rPr>
          <w:rFonts w:ascii="Tahoma" w:hAnsi="Tahoma" w:cs="Tahoma"/>
          <w:b/>
          <w:iCs/>
          <w:sz w:val="22"/>
          <w:szCs w:val="22"/>
          <w:lang w:eastAsia="sl-SI"/>
        </w:rPr>
        <w:t>EVA</w:t>
      </w:r>
      <w:r w:rsidR="003A5A41" w:rsidRPr="003A5A41">
        <w:rPr>
          <w:rFonts w:ascii="Tahoma" w:hAnsi="Tahoma" w:cs="Tahoma"/>
          <w:b/>
          <w:iCs/>
          <w:sz w:val="22"/>
          <w:szCs w:val="22"/>
          <w:lang w:eastAsia="sl-SI"/>
        </w:rPr>
        <w:t xml:space="preserve"> 2019-2550-0031</w:t>
      </w:r>
      <w:r>
        <w:rPr>
          <w:rFonts w:ascii="Tahoma" w:hAnsi="Tahoma" w:cs="Tahoma"/>
          <w:b/>
          <w:iCs/>
          <w:sz w:val="22"/>
          <w:szCs w:val="22"/>
          <w:lang w:eastAsia="sl-SI"/>
        </w:rPr>
        <w:t xml:space="preserve"> </w:t>
      </w:r>
      <w:r w:rsidR="002D1983">
        <w:rPr>
          <w:rFonts w:ascii="Tahoma" w:hAnsi="Tahoma" w:cs="Tahoma"/>
          <w:b/>
          <w:iCs/>
          <w:sz w:val="22"/>
          <w:szCs w:val="22"/>
          <w:lang w:eastAsia="sl-SI"/>
        </w:rPr>
        <w:t xml:space="preserve"> </w:t>
      </w:r>
    </w:p>
    <w:p w:rsidR="00134D70" w:rsidRDefault="00134D70" w:rsidP="00CE3EF7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lang w:eastAsia="sr-Cyrl-RS"/>
        </w:rPr>
      </w:pPr>
    </w:p>
    <w:p w:rsidR="00CE3EF7" w:rsidRDefault="00CE3EF7" w:rsidP="00CE3EF7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lang w:eastAsia="sr-Cyrl-RS"/>
        </w:rPr>
      </w:pPr>
      <w:r>
        <w:rPr>
          <w:rFonts w:ascii="Tahoma" w:hAnsi="Tahoma" w:cs="Tahoma"/>
          <w:sz w:val="22"/>
          <w:szCs w:val="22"/>
          <w:lang w:eastAsia="sr-Cyrl-RS"/>
        </w:rPr>
        <w:t xml:space="preserve">Na podlagi </w:t>
      </w:r>
      <w:r>
        <w:rPr>
          <w:rFonts w:ascii="Tahoma" w:hAnsi="Tahoma" w:cs="Tahoma"/>
          <w:iCs/>
          <w:sz w:val="22"/>
          <w:szCs w:val="22"/>
          <w:lang w:eastAsia="sl-SI"/>
        </w:rPr>
        <w:t xml:space="preserve">šestega </w:t>
      </w:r>
      <w:r>
        <w:rPr>
          <w:rFonts w:ascii="Tahoma" w:hAnsi="Tahoma" w:cs="Tahoma"/>
          <w:sz w:val="22"/>
          <w:szCs w:val="22"/>
        </w:rPr>
        <w:t xml:space="preserve">odstavka 23. člena Zakona o evidentiranju nepremičnin (Uradni list RS, št. 47/06, 65/07 – </w:t>
      </w:r>
      <w:proofErr w:type="spellStart"/>
      <w:r>
        <w:rPr>
          <w:rFonts w:ascii="Tahoma" w:hAnsi="Tahoma" w:cs="Tahoma"/>
          <w:sz w:val="22"/>
          <w:szCs w:val="22"/>
        </w:rPr>
        <w:t>odl</w:t>
      </w:r>
      <w:proofErr w:type="spellEnd"/>
      <w:r>
        <w:rPr>
          <w:rFonts w:ascii="Tahoma" w:hAnsi="Tahoma" w:cs="Tahoma"/>
          <w:sz w:val="22"/>
          <w:szCs w:val="22"/>
        </w:rPr>
        <w:t xml:space="preserve">. US, 79/12 – </w:t>
      </w:r>
      <w:proofErr w:type="spellStart"/>
      <w:r>
        <w:rPr>
          <w:rFonts w:ascii="Tahoma" w:hAnsi="Tahoma" w:cs="Tahoma"/>
          <w:sz w:val="22"/>
          <w:szCs w:val="22"/>
        </w:rPr>
        <w:t>odl</w:t>
      </w:r>
      <w:proofErr w:type="spellEnd"/>
      <w:r>
        <w:rPr>
          <w:rFonts w:ascii="Tahoma" w:hAnsi="Tahoma" w:cs="Tahoma"/>
          <w:sz w:val="22"/>
          <w:szCs w:val="22"/>
        </w:rPr>
        <w:t>. US, 61/17 – ZAID</w:t>
      </w:r>
      <w:r w:rsidR="00CD5EB6">
        <w:rPr>
          <w:rFonts w:ascii="Tahoma" w:hAnsi="Tahoma" w:cs="Tahoma"/>
          <w:sz w:val="22"/>
          <w:szCs w:val="22"/>
        </w:rPr>
        <w:t xml:space="preserve">, </w:t>
      </w:r>
      <w:r>
        <w:rPr>
          <w:rFonts w:ascii="Tahoma" w:hAnsi="Tahoma" w:cs="Tahoma"/>
          <w:sz w:val="22"/>
          <w:szCs w:val="22"/>
        </w:rPr>
        <w:t>7/18</w:t>
      </w:r>
      <w:r w:rsidR="00CD5EB6" w:rsidRPr="00CD5EB6">
        <w:rPr>
          <w:rFonts w:ascii="Tahoma" w:hAnsi="Tahoma" w:cs="Tahoma"/>
          <w:color w:val="FF0000"/>
          <w:sz w:val="22"/>
          <w:szCs w:val="22"/>
        </w:rPr>
        <w:t xml:space="preserve"> </w:t>
      </w:r>
      <w:r w:rsidR="00CD5EB6" w:rsidRPr="00FB27BD">
        <w:rPr>
          <w:rFonts w:ascii="Tahoma" w:hAnsi="Tahoma" w:cs="Tahoma"/>
          <w:sz w:val="22"/>
          <w:szCs w:val="22"/>
        </w:rPr>
        <w:t xml:space="preserve">in </w:t>
      </w:r>
      <w:r w:rsidR="003A5A41" w:rsidRPr="008A6AF6">
        <w:rPr>
          <w:rFonts w:ascii="Tahoma" w:hAnsi="Tahoma" w:cs="Tahoma"/>
          <w:sz w:val="22"/>
          <w:szCs w:val="22"/>
        </w:rPr>
        <w:t>33</w:t>
      </w:r>
      <w:r w:rsidR="00CD5EB6" w:rsidRPr="008A6AF6">
        <w:rPr>
          <w:rFonts w:ascii="Tahoma" w:hAnsi="Tahoma" w:cs="Tahoma"/>
          <w:sz w:val="22"/>
          <w:szCs w:val="22"/>
        </w:rPr>
        <w:t>/19</w:t>
      </w:r>
      <w:r w:rsidRPr="008A6AF6">
        <w:rPr>
          <w:rFonts w:ascii="Tahoma" w:hAnsi="Tahoma" w:cs="Tahoma"/>
          <w:sz w:val="22"/>
          <w:szCs w:val="22"/>
        </w:rPr>
        <w:t>)</w:t>
      </w:r>
      <w:r>
        <w:rPr>
          <w:rFonts w:ascii="Tahoma" w:hAnsi="Tahoma" w:cs="Tahoma"/>
          <w:bCs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  <w:lang w:eastAsia="sr-Cyrl-RS"/>
        </w:rPr>
        <w:t>izdaja Vlada Republike Slovenije</w:t>
      </w:r>
    </w:p>
    <w:p w:rsidR="001327A2" w:rsidRDefault="001327A2" w:rsidP="00CE3EF7">
      <w:pPr>
        <w:shd w:val="clear" w:color="auto" w:fill="FFFFFF"/>
        <w:spacing w:line="240" w:lineRule="auto"/>
        <w:jc w:val="center"/>
        <w:rPr>
          <w:rFonts w:ascii="Tahoma" w:hAnsi="Tahoma" w:cs="Tahoma"/>
          <w:b/>
          <w:bCs/>
          <w:sz w:val="22"/>
          <w:szCs w:val="22"/>
          <w:lang w:eastAsia="sl-SI"/>
        </w:rPr>
      </w:pPr>
    </w:p>
    <w:p w:rsidR="00CE3EF7" w:rsidRPr="00A86C30" w:rsidRDefault="00CE3EF7" w:rsidP="00CE3EF7">
      <w:pPr>
        <w:shd w:val="clear" w:color="auto" w:fill="FFFFFF"/>
        <w:spacing w:line="240" w:lineRule="auto"/>
        <w:jc w:val="center"/>
        <w:rPr>
          <w:rFonts w:ascii="Tahoma" w:hAnsi="Tahoma" w:cs="Tahoma"/>
          <w:b/>
          <w:bCs/>
          <w:sz w:val="22"/>
          <w:szCs w:val="22"/>
          <w:lang w:eastAsia="sl-SI"/>
        </w:rPr>
      </w:pPr>
      <w:r w:rsidRPr="00A86C30">
        <w:rPr>
          <w:rFonts w:ascii="Tahoma" w:hAnsi="Tahoma" w:cs="Tahoma"/>
          <w:b/>
          <w:bCs/>
          <w:sz w:val="22"/>
          <w:szCs w:val="22"/>
          <w:lang w:eastAsia="sl-SI"/>
        </w:rPr>
        <w:t>UREDBO</w:t>
      </w:r>
    </w:p>
    <w:p w:rsidR="00CE3EF7" w:rsidRPr="00A86C30" w:rsidRDefault="00CE3EF7" w:rsidP="00CE3EF7">
      <w:pPr>
        <w:autoSpaceDE w:val="0"/>
        <w:autoSpaceDN w:val="0"/>
        <w:adjustRightInd w:val="0"/>
        <w:spacing w:after="120" w:line="240" w:lineRule="auto"/>
        <w:jc w:val="center"/>
        <w:rPr>
          <w:rFonts w:ascii="Tahoma" w:hAnsi="Tahoma" w:cs="Tahoma"/>
          <w:b/>
          <w:color w:val="000000"/>
          <w:sz w:val="22"/>
          <w:szCs w:val="22"/>
        </w:rPr>
      </w:pPr>
      <w:r w:rsidRPr="00A86C30">
        <w:rPr>
          <w:rFonts w:ascii="Tahoma" w:hAnsi="Tahoma" w:cs="Tahoma"/>
          <w:b/>
          <w:color w:val="000000"/>
          <w:sz w:val="22"/>
          <w:szCs w:val="22"/>
        </w:rPr>
        <w:t xml:space="preserve">o </w:t>
      </w:r>
      <w:r w:rsidR="002D1983">
        <w:rPr>
          <w:rFonts w:ascii="Tahoma" w:hAnsi="Tahoma" w:cs="Tahoma"/>
          <w:b/>
          <w:color w:val="000000"/>
          <w:sz w:val="22"/>
          <w:szCs w:val="22"/>
        </w:rPr>
        <w:t xml:space="preserve">spremembi Uredbe o </w:t>
      </w:r>
      <w:r w:rsidRPr="00A86C30">
        <w:rPr>
          <w:rFonts w:ascii="Tahoma" w:hAnsi="Tahoma" w:cs="Tahoma"/>
          <w:b/>
          <w:color w:val="000000"/>
          <w:sz w:val="22"/>
          <w:szCs w:val="22"/>
        </w:rPr>
        <w:t>dejanskih rabah zemljišč</w:t>
      </w:r>
    </w:p>
    <w:p w:rsidR="00CE3EF7" w:rsidRPr="00A86C30" w:rsidRDefault="00CE3EF7" w:rsidP="00CE3EF7">
      <w:pPr>
        <w:autoSpaceDE w:val="0"/>
        <w:autoSpaceDN w:val="0"/>
        <w:adjustRightInd w:val="0"/>
        <w:spacing w:line="240" w:lineRule="auto"/>
        <w:rPr>
          <w:rFonts w:ascii="Tahoma" w:hAnsi="Tahoma" w:cs="Tahoma"/>
          <w:iCs/>
          <w:sz w:val="22"/>
          <w:szCs w:val="22"/>
          <w:lang w:eastAsia="sl-SI"/>
        </w:rPr>
      </w:pPr>
    </w:p>
    <w:p w:rsidR="00574384" w:rsidRPr="001A4544" w:rsidRDefault="00574384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  <w:r w:rsidRPr="001A4544">
        <w:rPr>
          <w:rFonts w:ascii="Tahoma" w:hAnsi="Tahoma" w:cs="Tahoma"/>
          <w:b/>
          <w:sz w:val="22"/>
          <w:szCs w:val="22"/>
        </w:rPr>
        <w:t>1. člen</w:t>
      </w:r>
    </w:p>
    <w:p w:rsidR="00574384" w:rsidRPr="001A4544" w:rsidRDefault="00574384" w:rsidP="00574384">
      <w:pPr>
        <w:autoSpaceDE w:val="0"/>
        <w:autoSpaceDN w:val="0"/>
        <w:adjustRightInd w:val="0"/>
        <w:spacing w:line="260" w:lineRule="atLeast"/>
        <w:rPr>
          <w:rFonts w:ascii="Tahoma" w:eastAsia="Calibri" w:hAnsi="Tahoma" w:cs="Tahoma"/>
          <w:sz w:val="22"/>
          <w:szCs w:val="22"/>
        </w:rPr>
      </w:pPr>
    </w:p>
    <w:p w:rsidR="00574384" w:rsidRPr="00D125BF" w:rsidRDefault="00574384" w:rsidP="00574384">
      <w:pPr>
        <w:spacing w:line="260" w:lineRule="atLeast"/>
        <w:jc w:val="both"/>
        <w:rPr>
          <w:rFonts w:ascii="Tahoma" w:hAnsi="Tahoma" w:cs="Tahoma"/>
          <w:sz w:val="22"/>
          <w:szCs w:val="22"/>
        </w:rPr>
      </w:pPr>
      <w:r w:rsidRPr="001A4544">
        <w:rPr>
          <w:rFonts w:ascii="Tahoma" w:hAnsi="Tahoma" w:cs="Tahoma"/>
          <w:sz w:val="22"/>
          <w:szCs w:val="22"/>
        </w:rPr>
        <w:t xml:space="preserve">V Uredbi </w:t>
      </w:r>
      <w:r w:rsidRPr="00574384">
        <w:rPr>
          <w:rFonts w:ascii="Tahoma" w:hAnsi="Tahoma" w:cs="Tahoma"/>
          <w:sz w:val="22"/>
          <w:szCs w:val="22"/>
        </w:rPr>
        <w:t xml:space="preserve">o dejanskih rabah zemljišč (Uradni list RS, št. 43/18) </w:t>
      </w:r>
      <w:r w:rsidRPr="001A4544">
        <w:rPr>
          <w:rFonts w:ascii="Tahoma" w:hAnsi="Tahoma" w:cs="Tahoma"/>
          <w:sz w:val="22"/>
          <w:szCs w:val="22"/>
        </w:rPr>
        <w:t xml:space="preserve">se </w:t>
      </w:r>
      <w:r w:rsidRPr="00D125BF">
        <w:rPr>
          <w:rFonts w:ascii="Tahoma" w:hAnsi="Tahoma" w:cs="Tahoma"/>
          <w:sz w:val="22"/>
          <w:szCs w:val="22"/>
        </w:rPr>
        <w:t xml:space="preserve">v </w:t>
      </w:r>
      <w:r w:rsidR="00371D57" w:rsidRPr="00D125BF">
        <w:rPr>
          <w:rFonts w:ascii="Tahoma" w:hAnsi="Tahoma" w:cs="Tahoma"/>
          <w:sz w:val="22"/>
          <w:szCs w:val="22"/>
        </w:rPr>
        <w:t>11</w:t>
      </w:r>
      <w:r w:rsidRPr="00D125BF">
        <w:rPr>
          <w:rFonts w:ascii="Tahoma" w:hAnsi="Tahoma" w:cs="Tahoma"/>
          <w:sz w:val="22"/>
          <w:szCs w:val="22"/>
        </w:rPr>
        <w:t>. člen</w:t>
      </w:r>
      <w:r w:rsidR="00371D57" w:rsidRPr="00D125BF">
        <w:rPr>
          <w:rFonts w:ascii="Tahoma" w:hAnsi="Tahoma" w:cs="Tahoma"/>
          <w:sz w:val="22"/>
          <w:szCs w:val="22"/>
        </w:rPr>
        <w:t>u</w:t>
      </w:r>
      <w:r w:rsidRPr="00D125BF">
        <w:rPr>
          <w:rFonts w:ascii="Tahoma" w:hAnsi="Tahoma" w:cs="Tahoma"/>
          <w:sz w:val="22"/>
          <w:szCs w:val="22"/>
        </w:rPr>
        <w:t xml:space="preserve"> </w:t>
      </w:r>
      <w:r w:rsidR="00084A95" w:rsidRPr="00D125BF">
        <w:rPr>
          <w:rFonts w:ascii="Tahoma" w:hAnsi="Tahoma" w:cs="Tahoma"/>
          <w:sz w:val="22"/>
          <w:szCs w:val="22"/>
        </w:rPr>
        <w:t>datum</w:t>
      </w:r>
      <w:r w:rsidRPr="00D125BF">
        <w:rPr>
          <w:rFonts w:ascii="Tahoma" w:hAnsi="Tahoma" w:cs="Tahoma"/>
          <w:sz w:val="22"/>
          <w:szCs w:val="22"/>
        </w:rPr>
        <w:t xml:space="preserve"> »</w:t>
      </w:r>
      <w:r w:rsidR="00371D57" w:rsidRPr="00D125BF">
        <w:rPr>
          <w:rFonts w:ascii="Tahoma" w:hAnsi="Tahoma" w:cs="Tahoma"/>
          <w:sz w:val="22"/>
          <w:szCs w:val="22"/>
        </w:rPr>
        <w:t>1. junij</w:t>
      </w:r>
      <w:r w:rsidR="00084A95" w:rsidRPr="00D125BF">
        <w:rPr>
          <w:rFonts w:ascii="Tahoma" w:hAnsi="Tahoma" w:cs="Tahoma"/>
          <w:sz w:val="22"/>
          <w:szCs w:val="22"/>
        </w:rPr>
        <w:t>a</w:t>
      </w:r>
      <w:r w:rsidR="00371D57" w:rsidRPr="00D125BF">
        <w:rPr>
          <w:rFonts w:ascii="Tahoma" w:hAnsi="Tahoma" w:cs="Tahoma"/>
          <w:sz w:val="22"/>
          <w:szCs w:val="22"/>
        </w:rPr>
        <w:t xml:space="preserve"> 2019</w:t>
      </w:r>
      <w:r w:rsidRPr="00D125BF">
        <w:rPr>
          <w:rFonts w:ascii="Tahoma" w:hAnsi="Tahoma" w:cs="Tahoma"/>
          <w:sz w:val="22"/>
          <w:szCs w:val="22"/>
        </w:rPr>
        <w:t xml:space="preserve">« nadomesti z </w:t>
      </w:r>
      <w:r w:rsidR="00D125BF">
        <w:rPr>
          <w:rFonts w:ascii="Tahoma" w:hAnsi="Tahoma" w:cs="Tahoma"/>
          <w:sz w:val="22"/>
          <w:szCs w:val="22"/>
        </w:rPr>
        <w:t>d</w:t>
      </w:r>
      <w:r w:rsidR="00084A95" w:rsidRPr="00D125BF">
        <w:rPr>
          <w:rFonts w:ascii="Tahoma" w:hAnsi="Tahoma" w:cs="Tahoma"/>
          <w:sz w:val="22"/>
          <w:szCs w:val="22"/>
        </w:rPr>
        <w:t xml:space="preserve">atumom </w:t>
      </w:r>
      <w:r w:rsidRPr="00D125BF">
        <w:rPr>
          <w:rFonts w:ascii="Tahoma" w:hAnsi="Tahoma" w:cs="Tahoma"/>
          <w:sz w:val="22"/>
          <w:szCs w:val="22"/>
        </w:rPr>
        <w:t>»</w:t>
      </w:r>
      <w:r w:rsidR="00371D57" w:rsidRPr="00D125BF">
        <w:rPr>
          <w:rFonts w:ascii="Tahoma" w:hAnsi="Tahoma" w:cs="Tahoma"/>
          <w:sz w:val="22"/>
          <w:szCs w:val="22"/>
        </w:rPr>
        <w:t>1. aprila 2020</w:t>
      </w:r>
      <w:r w:rsidRPr="00D125BF">
        <w:rPr>
          <w:rFonts w:ascii="Tahoma" w:hAnsi="Tahoma" w:cs="Tahoma"/>
          <w:sz w:val="22"/>
          <w:szCs w:val="22"/>
        </w:rPr>
        <w:t>«.</w:t>
      </w:r>
    </w:p>
    <w:p w:rsidR="00574384" w:rsidRPr="00D125BF" w:rsidRDefault="00574384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</w:p>
    <w:p w:rsidR="003A5A41" w:rsidRPr="00D125BF" w:rsidRDefault="003A5A41" w:rsidP="003A5A41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  <w:r w:rsidRPr="00D125BF">
        <w:rPr>
          <w:rFonts w:ascii="Tahoma" w:hAnsi="Tahoma" w:cs="Tahoma"/>
          <w:b/>
          <w:sz w:val="22"/>
          <w:szCs w:val="22"/>
        </w:rPr>
        <w:t>2. člen</w:t>
      </w:r>
    </w:p>
    <w:p w:rsidR="003A5A41" w:rsidRDefault="003A5A41" w:rsidP="003A5A41">
      <w:pPr>
        <w:spacing w:line="260" w:lineRule="atLeast"/>
        <w:jc w:val="both"/>
        <w:rPr>
          <w:rFonts w:ascii="Tahoma" w:hAnsi="Tahoma" w:cs="Tahoma"/>
          <w:color w:val="FF0000"/>
          <w:sz w:val="22"/>
          <w:szCs w:val="22"/>
        </w:rPr>
      </w:pPr>
    </w:p>
    <w:p w:rsidR="00A32068" w:rsidRPr="008A6AF6" w:rsidRDefault="003A5A41" w:rsidP="00AD2C3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8A6AF6">
        <w:rPr>
          <w:rFonts w:ascii="Tahoma" w:hAnsi="Tahoma" w:cs="Tahoma"/>
          <w:sz w:val="22"/>
          <w:szCs w:val="22"/>
        </w:rPr>
        <w:t>V prilog</w:t>
      </w:r>
      <w:r w:rsidR="00D125BF" w:rsidRPr="008A6AF6">
        <w:rPr>
          <w:rFonts w:ascii="Tahoma" w:hAnsi="Tahoma" w:cs="Tahoma"/>
          <w:sz w:val="22"/>
          <w:szCs w:val="22"/>
        </w:rPr>
        <w:t>i</w:t>
      </w:r>
      <w:r w:rsidRPr="008A6AF6">
        <w:rPr>
          <w:rFonts w:ascii="Tahoma" w:hAnsi="Tahoma" w:cs="Tahoma"/>
          <w:sz w:val="22"/>
          <w:szCs w:val="22"/>
        </w:rPr>
        <w:t xml:space="preserve"> 2 se </w:t>
      </w:r>
      <w:r w:rsidR="00A32068" w:rsidRPr="008A6AF6">
        <w:rPr>
          <w:rFonts w:ascii="Tahoma" w:hAnsi="Tahoma" w:cs="Tahoma"/>
          <w:sz w:val="22"/>
          <w:szCs w:val="22"/>
        </w:rPr>
        <w:t>pri vrsti podrobnejše dejanske rabe »</w:t>
      </w:r>
      <w:r w:rsidR="00A32068" w:rsidRPr="008A6AF6">
        <w:rPr>
          <w:rFonts w:ascii="Tahoma" w:hAnsi="Tahoma" w:cs="Tahoma"/>
          <w:bCs/>
          <w:sz w:val="22"/>
          <w:szCs w:val="22"/>
          <w:lang w:eastAsia="sr-Cyrl-RS"/>
        </w:rPr>
        <w:t>NEPLODNA ZEMLJIŠČA«</w:t>
      </w:r>
      <w:r w:rsidR="00AD2C33" w:rsidRPr="008A6AF6">
        <w:rPr>
          <w:rFonts w:ascii="Tahoma" w:hAnsi="Tahoma" w:cs="Tahoma"/>
          <w:bCs/>
          <w:sz w:val="22"/>
          <w:szCs w:val="22"/>
          <w:lang w:eastAsia="sr-Cyrl-RS"/>
        </w:rPr>
        <w:t xml:space="preserve"> s </w:t>
      </w:r>
      <w:r w:rsidR="00A32068" w:rsidRPr="008A6AF6">
        <w:rPr>
          <w:rFonts w:ascii="Tahoma" w:hAnsi="Tahoma" w:cs="Tahoma"/>
          <w:sz w:val="22"/>
          <w:szCs w:val="22"/>
        </w:rPr>
        <w:t>šifr</w:t>
      </w:r>
      <w:r w:rsidR="00AD2C33" w:rsidRPr="008A6AF6">
        <w:rPr>
          <w:rFonts w:ascii="Tahoma" w:hAnsi="Tahoma" w:cs="Tahoma"/>
          <w:sz w:val="22"/>
          <w:szCs w:val="22"/>
        </w:rPr>
        <w:t>o</w:t>
      </w:r>
      <w:r w:rsidR="00A32068" w:rsidRPr="008A6AF6">
        <w:rPr>
          <w:rFonts w:ascii="Tahoma" w:hAnsi="Tahoma" w:cs="Tahoma"/>
          <w:sz w:val="22"/>
          <w:szCs w:val="22"/>
        </w:rPr>
        <w:t xml:space="preserve"> »</w:t>
      </w:r>
      <w:r w:rsidR="00A32068" w:rsidRPr="008A6AF6">
        <w:rPr>
          <w:rFonts w:ascii="Tahoma" w:hAnsi="Tahoma" w:cs="Tahoma"/>
          <w:bCs/>
          <w:sz w:val="22"/>
          <w:szCs w:val="22"/>
          <w:lang w:eastAsia="sr-Cyrl-RS"/>
        </w:rPr>
        <w:t>5000 Zemljišče brez ali z nepomembnim rastlinskim pokrovom«</w:t>
      </w:r>
      <w:r w:rsidR="00A32068" w:rsidRPr="008A6AF6">
        <w:rPr>
          <w:rFonts w:ascii="Tahoma" w:hAnsi="Tahoma" w:cs="Tahoma"/>
          <w:sz w:val="22"/>
          <w:szCs w:val="22"/>
        </w:rPr>
        <w:t xml:space="preserve"> številka »600« nadomesti s številko »800«. </w:t>
      </w:r>
    </w:p>
    <w:p w:rsidR="00A32068" w:rsidRDefault="00A32068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</w:p>
    <w:p w:rsidR="00574384" w:rsidRPr="001A4544" w:rsidRDefault="00574384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  <w:r w:rsidRPr="001A4544">
        <w:rPr>
          <w:rFonts w:ascii="Tahoma" w:hAnsi="Tahoma" w:cs="Tahoma"/>
          <w:b/>
          <w:sz w:val="22"/>
          <w:szCs w:val="22"/>
        </w:rPr>
        <w:t>KONČNA DOLOČBA</w:t>
      </w:r>
    </w:p>
    <w:p w:rsidR="00574384" w:rsidRPr="001A4544" w:rsidRDefault="00574384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</w:p>
    <w:p w:rsidR="00574384" w:rsidRPr="001A4544" w:rsidRDefault="003A5A41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3</w:t>
      </w:r>
      <w:r w:rsidR="00574384" w:rsidRPr="001A4544">
        <w:rPr>
          <w:rFonts w:ascii="Tahoma" w:hAnsi="Tahoma" w:cs="Tahoma"/>
          <w:b/>
          <w:sz w:val="22"/>
          <w:szCs w:val="22"/>
        </w:rPr>
        <w:t>. člen</w:t>
      </w:r>
    </w:p>
    <w:p w:rsidR="00574384" w:rsidRPr="001A4544" w:rsidRDefault="00574384" w:rsidP="00574384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</w:p>
    <w:p w:rsidR="00574384" w:rsidRPr="001A4544" w:rsidRDefault="00574384" w:rsidP="00F35A80">
      <w:pPr>
        <w:spacing w:line="260" w:lineRule="atLeast"/>
        <w:jc w:val="both"/>
        <w:rPr>
          <w:rFonts w:ascii="Tahoma" w:hAnsi="Tahoma" w:cs="Tahoma"/>
          <w:sz w:val="22"/>
          <w:szCs w:val="22"/>
        </w:rPr>
      </w:pPr>
      <w:r w:rsidRPr="001A4544">
        <w:rPr>
          <w:rFonts w:ascii="Tahoma" w:hAnsi="Tahoma" w:cs="Tahoma"/>
          <w:sz w:val="22"/>
          <w:szCs w:val="22"/>
        </w:rPr>
        <w:t xml:space="preserve">Ta uredba začne veljati </w:t>
      </w:r>
      <w:r w:rsidR="00F35A80" w:rsidRPr="00A32068">
        <w:rPr>
          <w:rFonts w:ascii="Tahoma" w:hAnsi="Tahoma" w:cs="Tahoma"/>
          <w:sz w:val="22"/>
          <w:szCs w:val="22"/>
        </w:rPr>
        <w:t xml:space="preserve">naslednji </w:t>
      </w:r>
      <w:r w:rsidRPr="00A32068">
        <w:rPr>
          <w:rFonts w:ascii="Tahoma" w:hAnsi="Tahoma" w:cs="Tahoma"/>
          <w:sz w:val="22"/>
          <w:szCs w:val="22"/>
        </w:rPr>
        <w:t xml:space="preserve">dan po </w:t>
      </w:r>
      <w:r w:rsidRPr="001A4544">
        <w:rPr>
          <w:rFonts w:ascii="Tahoma" w:hAnsi="Tahoma" w:cs="Tahoma"/>
          <w:sz w:val="22"/>
          <w:szCs w:val="22"/>
        </w:rPr>
        <w:t>objavi v Uradnem listu Republike Slovenije.</w:t>
      </w:r>
    </w:p>
    <w:p w:rsidR="00574384" w:rsidRPr="001A4544" w:rsidRDefault="00574384" w:rsidP="00574384">
      <w:pPr>
        <w:autoSpaceDE w:val="0"/>
        <w:autoSpaceDN w:val="0"/>
        <w:adjustRightInd w:val="0"/>
        <w:spacing w:line="260" w:lineRule="atLeast"/>
        <w:jc w:val="center"/>
        <w:rPr>
          <w:rFonts w:ascii="Tahoma" w:eastAsia="Calibri" w:hAnsi="Tahoma" w:cs="Tahoma"/>
          <w:color w:val="000000"/>
          <w:sz w:val="22"/>
          <w:szCs w:val="22"/>
        </w:rPr>
      </w:pPr>
    </w:p>
    <w:p w:rsidR="00574384" w:rsidRPr="001A4544" w:rsidRDefault="00574384" w:rsidP="00574384">
      <w:pPr>
        <w:autoSpaceDE w:val="0"/>
        <w:autoSpaceDN w:val="0"/>
        <w:adjustRightInd w:val="0"/>
        <w:spacing w:line="260" w:lineRule="atLeast"/>
        <w:rPr>
          <w:rFonts w:ascii="Tahoma" w:eastAsia="Calibri" w:hAnsi="Tahoma" w:cs="Tahoma"/>
          <w:sz w:val="22"/>
          <w:szCs w:val="22"/>
        </w:rPr>
      </w:pPr>
    </w:p>
    <w:p w:rsidR="00574384" w:rsidRPr="001A4544" w:rsidRDefault="00574384" w:rsidP="00574384">
      <w:pPr>
        <w:spacing w:line="260" w:lineRule="atLeast"/>
        <w:ind w:left="4320"/>
        <w:jc w:val="center"/>
        <w:rPr>
          <w:rFonts w:ascii="Tahoma" w:eastAsia="SimSun" w:hAnsi="Tahoma" w:cs="Tahoma"/>
          <w:sz w:val="22"/>
          <w:szCs w:val="22"/>
          <w:lang w:eastAsia="zh-CN"/>
        </w:rPr>
      </w:pPr>
    </w:p>
    <w:p w:rsidR="00574384" w:rsidRPr="001A4544" w:rsidRDefault="00574384" w:rsidP="00574384">
      <w:pPr>
        <w:spacing w:line="260" w:lineRule="atLeast"/>
        <w:ind w:left="4320"/>
        <w:jc w:val="center"/>
        <w:rPr>
          <w:rFonts w:ascii="Tahoma" w:eastAsia="SimSun" w:hAnsi="Tahoma" w:cs="Tahoma"/>
          <w:sz w:val="22"/>
          <w:szCs w:val="22"/>
          <w:lang w:eastAsia="zh-CN"/>
        </w:rPr>
      </w:pPr>
    </w:p>
    <w:p w:rsidR="00574384" w:rsidRPr="001A4544" w:rsidRDefault="00574384" w:rsidP="00574384">
      <w:pPr>
        <w:spacing w:line="260" w:lineRule="atLeast"/>
        <w:ind w:left="4320"/>
        <w:jc w:val="center"/>
        <w:rPr>
          <w:rFonts w:ascii="Tahoma" w:eastAsia="SimSun" w:hAnsi="Tahoma" w:cs="Tahoma"/>
          <w:sz w:val="22"/>
          <w:szCs w:val="22"/>
          <w:lang w:eastAsia="zh-CN"/>
        </w:rPr>
      </w:pPr>
      <w:r w:rsidRPr="001A4544">
        <w:rPr>
          <w:rFonts w:ascii="Tahoma" w:eastAsia="SimSun" w:hAnsi="Tahoma" w:cs="Tahoma"/>
          <w:sz w:val="22"/>
          <w:szCs w:val="22"/>
          <w:lang w:eastAsia="zh-CN"/>
        </w:rPr>
        <w:t>Vlada Republike Slovenije</w:t>
      </w:r>
    </w:p>
    <w:p w:rsidR="00574384" w:rsidRPr="001A4544" w:rsidRDefault="00574384" w:rsidP="00574384">
      <w:pPr>
        <w:spacing w:line="260" w:lineRule="atLeast"/>
        <w:ind w:left="4320"/>
        <w:jc w:val="center"/>
        <w:rPr>
          <w:rFonts w:ascii="Tahoma" w:eastAsia="SimSun" w:hAnsi="Tahoma" w:cs="Tahoma"/>
          <w:sz w:val="22"/>
          <w:szCs w:val="22"/>
          <w:lang w:eastAsia="zh-CN"/>
        </w:rPr>
      </w:pPr>
      <w:r w:rsidRPr="001A4544">
        <w:rPr>
          <w:rFonts w:ascii="Tahoma" w:eastAsia="SimSun" w:hAnsi="Tahoma" w:cs="Tahoma"/>
          <w:sz w:val="22"/>
          <w:szCs w:val="22"/>
          <w:lang w:eastAsia="zh-CN"/>
        </w:rPr>
        <w:t xml:space="preserve"> Marjan Šarec</w:t>
      </w:r>
    </w:p>
    <w:p w:rsidR="00574384" w:rsidRPr="001A4544" w:rsidRDefault="00574384" w:rsidP="00574384">
      <w:pPr>
        <w:spacing w:line="260" w:lineRule="atLeast"/>
        <w:ind w:left="4320"/>
        <w:jc w:val="center"/>
        <w:rPr>
          <w:rFonts w:ascii="Tahoma" w:eastAsia="Calibri" w:hAnsi="Tahoma" w:cs="Tahoma"/>
          <w:sz w:val="22"/>
          <w:szCs w:val="22"/>
        </w:rPr>
      </w:pPr>
      <w:r w:rsidRPr="001A4544">
        <w:rPr>
          <w:rFonts w:ascii="Tahoma" w:eastAsia="SimSun" w:hAnsi="Tahoma" w:cs="Tahoma"/>
          <w:sz w:val="22"/>
          <w:szCs w:val="22"/>
          <w:lang w:eastAsia="zh-CN"/>
        </w:rPr>
        <w:t xml:space="preserve"> predsednik</w:t>
      </w:r>
    </w:p>
    <w:p w:rsidR="00574384" w:rsidRPr="001A4544" w:rsidRDefault="00574384" w:rsidP="00574384">
      <w:pPr>
        <w:spacing w:line="260" w:lineRule="atLeast"/>
        <w:jc w:val="both"/>
        <w:rPr>
          <w:rFonts w:ascii="Tahoma" w:eastAsia="Calibri" w:hAnsi="Tahoma" w:cs="Tahoma"/>
          <w:sz w:val="22"/>
          <w:szCs w:val="22"/>
        </w:rPr>
      </w:pPr>
    </w:p>
    <w:p w:rsidR="00574384" w:rsidRDefault="00574384" w:rsidP="00574384">
      <w:pPr>
        <w:spacing w:line="260" w:lineRule="atLeast"/>
        <w:jc w:val="both"/>
        <w:rPr>
          <w:rFonts w:ascii="Tahoma" w:eastAsia="Calibri" w:hAnsi="Tahoma" w:cs="Tahoma"/>
          <w:sz w:val="22"/>
          <w:szCs w:val="22"/>
        </w:rPr>
      </w:pPr>
      <w:r w:rsidRPr="00F35A80">
        <w:rPr>
          <w:rFonts w:ascii="Tahoma" w:eastAsia="Calibri" w:hAnsi="Tahoma" w:cs="Tahoma"/>
          <w:sz w:val="22"/>
          <w:szCs w:val="22"/>
        </w:rPr>
        <w:t xml:space="preserve">Št. </w:t>
      </w:r>
    </w:p>
    <w:p w:rsidR="00574384" w:rsidRPr="00F35A80" w:rsidRDefault="00574384" w:rsidP="00574384">
      <w:pPr>
        <w:spacing w:line="260" w:lineRule="atLeast"/>
        <w:jc w:val="both"/>
        <w:rPr>
          <w:rFonts w:ascii="Tahoma" w:eastAsia="Calibri" w:hAnsi="Tahoma" w:cs="Tahoma"/>
          <w:sz w:val="22"/>
          <w:szCs w:val="22"/>
        </w:rPr>
      </w:pPr>
      <w:r w:rsidRPr="00F35A80">
        <w:rPr>
          <w:rFonts w:ascii="Tahoma" w:eastAsia="Calibri" w:hAnsi="Tahoma" w:cs="Tahoma"/>
          <w:sz w:val="22"/>
          <w:szCs w:val="22"/>
        </w:rPr>
        <w:t xml:space="preserve">Ljubljana, dne </w:t>
      </w:r>
    </w:p>
    <w:p w:rsidR="00574384" w:rsidRPr="00F35A80" w:rsidRDefault="00574384" w:rsidP="00574384">
      <w:pPr>
        <w:spacing w:line="260" w:lineRule="atLeast"/>
        <w:rPr>
          <w:rFonts w:ascii="Tahoma" w:eastAsia="SimSun" w:hAnsi="Tahoma" w:cs="Tahoma"/>
          <w:sz w:val="22"/>
          <w:szCs w:val="22"/>
          <w:lang w:eastAsia="zh-CN"/>
        </w:rPr>
      </w:pPr>
      <w:r w:rsidRPr="00F35A80">
        <w:rPr>
          <w:rFonts w:ascii="Tahoma" w:eastAsia="Calibri" w:hAnsi="Tahoma" w:cs="Tahoma"/>
          <w:sz w:val="22"/>
          <w:szCs w:val="22"/>
        </w:rPr>
        <w:t xml:space="preserve">EVA </w:t>
      </w:r>
      <w:r w:rsidR="003A5A41">
        <w:rPr>
          <w:rFonts w:ascii="Tahoma" w:eastAsia="Calibri" w:hAnsi="Tahoma" w:cs="Tahoma"/>
          <w:sz w:val="22"/>
          <w:szCs w:val="22"/>
        </w:rPr>
        <w:t>2019-2550-0031</w:t>
      </w:r>
    </w:p>
    <w:p w:rsidR="00CE3EF7" w:rsidRDefault="00CE3EF7" w:rsidP="00CE3EF7">
      <w:pPr>
        <w:spacing w:line="240" w:lineRule="auto"/>
        <w:jc w:val="right"/>
        <w:rPr>
          <w:rFonts w:ascii="Tahoma" w:hAnsi="Tahoma" w:cs="Tahoma"/>
          <w:sz w:val="22"/>
          <w:szCs w:val="22"/>
        </w:rPr>
      </w:pPr>
    </w:p>
    <w:p w:rsidR="00CE3EF7" w:rsidRDefault="00CE3EF7" w:rsidP="00CE3EF7">
      <w:pPr>
        <w:spacing w:line="240" w:lineRule="auto"/>
        <w:jc w:val="right"/>
        <w:rPr>
          <w:rFonts w:ascii="Tahoma" w:hAnsi="Tahoma" w:cs="Tahoma"/>
          <w:sz w:val="22"/>
          <w:szCs w:val="22"/>
        </w:rPr>
      </w:pPr>
    </w:p>
    <w:p w:rsidR="00CE3EF7" w:rsidRDefault="00CE3EF7" w:rsidP="00CE3EF7">
      <w:pPr>
        <w:spacing w:line="240" w:lineRule="auto"/>
        <w:jc w:val="right"/>
        <w:rPr>
          <w:rFonts w:ascii="Tahoma" w:hAnsi="Tahoma" w:cs="Tahoma"/>
          <w:sz w:val="22"/>
          <w:szCs w:val="22"/>
        </w:rPr>
      </w:pPr>
    </w:p>
    <w:p w:rsidR="00A547CB" w:rsidRPr="0095284E" w:rsidRDefault="00A547CB" w:rsidP="00A547CB">
      <w:pPr>
        <w:autoSpaceDE w:val="0"/>
        <w:autoSpaceDN w:val="0"/>
        <w:adjustRightInd w:val="0"/>
        <w:spacing w:after="120" w:line="240" w:lineRule="auto"/>
        <w:jc w:val="center"/>
        <w:rPr>
          <w:rFonts w:ascii="Tahoma" w:hAnsi="Tahoma" w:cs="Tahoma"/>
        </w:rPr>
      </w:pPr>
      <w:r w:rsidRPr="0095284E">
        <w:rPr>
          <w:rFonts w:ascii="Tahoma" w:hAnsi="Tahoma" w:cs="Tahoma"/>
        </w:rPr>
        <w:t>-------------------------------------------------------------------------------------</w:t>
      </w:r>
    </w:p>
    <w:p w:rsidR="00F6299F" w:rsidRPr="002D4CF8" w:rsidRDefault="00F6299F" w:rsidP="002F37D4">
      <w:pPr>
        <w:shd w:val="clear" w:color="auto" w:fill="FFFFFF"/>
        <w:spacing w:after="120" w:line="240" w:lineRule="auto"/>
        <w:jc w:val="center"/>
        <w:rPr>
          <w:rFonts w:cs="Arial"/>
          <w:sz w:val="22"/>
          <w:szCs w:val="22"/>
          <w:lang w:eastAsia="sl-SI"/>
        </w:rPr>
      </w:pPr>
      <w:r w:rsidRPr="002D4CF8">
        <w:rPr>
          <w:rFonts w:cs="Arial"/>
          <w:sz w:val="22"/>
          <w:szCs w:val="22"/>
          <w:lang w:eastAsia="sl-SI"/>
        </w:rPr>
        <w:t>O b r a z l o ž i t e v</w:t>
      </w:r>
    </w:p>
    <w:p w:rsidR="00D37631" w:rsidRDefault="00D37631" w:rsidP="002F37D4">
      <w:pPr>
        <w:pStyle w:val="Naslov4"/>
        <w:spacing w:before="0" w:after="120" w:line="240" w:lineRule="auto"/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</w:pPr>
    </w:p>
    <w:p w:rsidR="00F6299F" w:rsidRPr="00DA76EB" w:rsidRDefault="00F6299F" w:rsidP="002F37D4">
      <w:pPr>
        <w:pStyle w:val="Naslov4"/>
        <w:spacing w:before="0" w:after="120" w:line="240" w:lineRule="auto"/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</w:pPr>
      <w:r w:rsidRPr="00DA76EB"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  <w:t>I. Pravna podlaga za sprejem uredbe</w:t>
      </w:r>
    </w:p>
    <w:p w:rsidR="00155C59" w:rsidRPr="00DA76EB" w:rsidRDefault="00F6299F" w:rsidP="002F37D4">
      <w:pPr>
        <w:spacing w:after="120" w:line="240" w:lineRule="auto"/>
        <w:jc w:val="both"/>
        <w:rPr>
          <w:rFonts w:ascii="Tahoma" w:hAnsi="Tahoma" w:cs="Tahoma"/>
          <w:sz w:val="22"/>
          <w:szCs w:val="22"/>
        </w:rPr>
      </w:pPr>
      <w:r w:rsidRPr="00DA76EB">
        <w:rPr>
          <w:rFonts w:ascii="Tahoma" w:hAnsi="Tahoma" w:cs="Tahoma"/>
          <w:sz w:val="22"/>
          <w:szCs w:val="22"/>
        </w:rPr>
        <w:t xml:space="preserve">Pravna podlaga za sprejem </w:t>
      </w:r>
      <w:r w:rsidR="002172B9" w:rsidRPr="00DA76EB">
        <w:rPr>
          <w:rFonts w:ascii="Tahoma" w:eastAsiaTheme="minorHAnsi" w:hAnsi="Tahoma" w:cs="Tahoma"/>
          <w:sz w:val="22"/>
          <w:szCs w:val="22"/>
        </w:rPr>
        <w:t>Uredbe</w:t>
      </w:r>
      <w:r w:rsidR="00D138D4">
        <w:rPr>
          <w:rFonts w:ascii="Tahoma" w:eastAsiaTheme="minorHAnsi" w:hAnsi="Tahoma" w:cs="Tahoma"/>
          <w:sz w:val="22"/>
          <w:szCs w:val="22"/>
        </w:rPr>
        <w:t xml:space="preserve"> o spremembi Uredbe</w:t>
      </w:r>
      <w:r w:rsidR="002172B9" w:rsidRPr="00DA76EB">
        <w:rPr>
          <w:rFonts w:ascii="Tahoma" w:eastAsiaTheme="minorHAnsi" w:hAnsi="Tahoma" w:cs="Tahoma"/>
          <w:sz w:val="22"/>
          <w:szCs w:val="22"/>
        </w:rPr>
        <w:t xml:space="preserve"> o </w:t>
      </w:r>
      <w:r w:rsidR="00155C59" w:rsidRPr="00DA76EB">
        <w:rPr>
          <w:rFonts w:ascii="Tahoma" w:hAnsi="Tahoma" w:cs="Tahoma"/>
          <w:bCs/>
          <w:sz w:val="22"/>
          <w:szCs w:val="22"/>
        </w:rPr>
        <w:t>dejanskih rabah zemljišč</w:t>
      </w:r>
      <w:r w:rsidR="00155C59" w:rsidRPr="00DA76EB">
        <w:rPr>
          <w:rFonts w:ascii="Tahoma" w:eastAsiaTheme="minorHAnsi" w:hAnsi="Tahoma" w:cs="Tahoma"/>
          <w:sz w:val="22"/>
          <w:szCs w:val="22"/>
        </w:rPr>
        <w:t xml:space="preserve"> </w:t>
      </w:r>
      <w:r w:rsidRPr="00DA76EB">
        <w:rPr>
          <w:rFonts w:ascii="Tahoma" w:hAnsi="Tahoma" w:cs="Tahoma"/>
          <w:sz w:val="22"/>
          <w:szCs w:val="22"/>
        </w:rPr>
        <w:t>je</w:t>
      </w:r>
      <w:r w:rsidR="00155C59" w:rsidRPr="00DA76EB">
        <w:rPr>
          <w:rFonts w:ascii="Tahoma" w:hAnsi="Tahoma" w:cs="Tahoma"/>
          <w:iCs/>
          <w:sz w:val="22"/>
          <w:szCs w:val="22"/>
          <w:lang w:eastAsia="sl-SI"/>
        </w:rPr>
        <w:t xml:space="preserve"> šesti </w:t>
      </w:r>
      <w:r w:rsidR="00155C59" w:rsidRPr="00DA76EB">
        <w:rPr>
          <w:rFonts w:ascii="Tahoma" w:hAnsi="Tahoma" w:cs="Tahoma"/>
          <w:sz w:val="22"/>
          <w:szCs w:val="22"/>
        </w:rPr>
        <w:t xml:space="preserve">odstavek 23. člena Zakona o evidentiranju nepremičnin (Uradni list RS, št. 47/06, 65/07 – </w:t>
      </w:r>
      <w:proofErr w:type="spellStart"/>
      <w:r w:rsidR="00155C59" w:rsidRPr="00DA76EB">
        <w:rPr>
          <w:rFonts w:ascii="Tahoma" w:hAnsi="Tahoma" w:cs="Tahoma"/>
          <w:sz w:val="22"/>
          <w:szCs w:val="22"/>
        </w:rPr>
        <w:t>odl</w:t>
      </w:r>
      <w:proofErr w:type="spellEnd"/>
      <w:r w:rsidR="00155C59" w:rsidRPr="00DA76EB">
        <w:rPr>
          <w:rFonts w:ascii="Tahoma" w:hAnsi="Tahoma" w:cs="Tahoma"/>
          <w:sz w:val="22"/>
          <w:szCs w:val="22"/>
        </w:rPr>
        <w:t xml:space="preserve">. US, 79/12 – </w:t>
      </w:r>
      <w:proofErr w:type="spellStart"/>
      <w:r w:rsidR="00155C59" w:rsidRPr="00DA76EB">
        <w:rPr>
          <w:rFonts w:ascii="Tahoma" w:hAnsi="Tahoma" w:cs="Tahoma"/>
          <w:sz w:val="22"/>
          <w:szCs w:val="22"/>
        </w:rPr>
        <w:t>odl</w:t>
      </w:r>
      <w:proofErr w:type="spellEnd"/>
      <w:r w:rsidR="00155C59" w:rsidRPr="00DA76EB">
        <w:rPr>
          <w:rFonts w:ascii="Tahoma" w:hAnsi="Tahoma" w:cs="Tahoma"/>
          <w:sz w:val="22"/>
          <w:szCs w:val="22"/>
        </w:rPr>
        <w:t>. US, 61/17 – ZAID</w:t>
      </w:r>
      <w:r w:rsidR="00F35A80">
        <w:rPr>
          <w:rFonts w:ascii="Tahoma" w:hAnsi="Tahoma" w:cs="Tahoma"/>
          <w:sz w:val="22"/>
          <w:szCs w:val="22"/>
        </w:rPr>
        <w:t xml:space="preserve">, </w:t>
      </w:r>
      <w:r w:rsidR="00155C59" w:rsidRPr="00DA76EB">
        <w:rPr>
          <w:rFonts w:ascii="Tahoma" w:hAnsi="Tahoma" w:cs="Tahoma"/>
          <w:sz w:val="22"/>
          <w:szCs w:val="22"/>
        </w:rPr>
        <w:t>7/18</w:t>
      </w:r>
      <w:r w:rsidR="00F35A80" w:rsidRPr="00F35A80">
        <w:rPr>
          <w:rFonts w:ascii="Tahoma" w:hAnsi="Tahoma" w:cs="Tahoma"/>
          <w:color w:val="FF0000"/>
          <w:sz w:val="22"/>
          <w:szCs w:val="22"/>
        </w:rPr>
        <w:t xml:space="preserve"> </w:t>
      </w:r>
      <w:r w:rsidR="00F35A80" w:rsidRPr="008A6AF6">
        <w:rPr>
          <w:rFonts w:ascii="Tahoma" w:hAnsi="Tahoma" w:cs="Tahoma"/>
          <w:sz w:val="22"/>
          <w:szCs w:val="22"/>
        </w:rPr>
        <w:t xml:space="preserve">in </w:t>
      </w:r>
      <w:r w:rsidR="00AD2C33" w:rsidRPr="008A6AF6">
        <w:rPr>
          <w:rFonts w:ascii="Tahoma" w:hAnsi="Tahoma" w:cs="Tahoma"/>
          <w:sz w:val="22"/>
          <w:szCs w:val="22"/>
        </w:rPr>
        <w:t>33</w:t>
      </w:r>
      <w:r w:rsidR="00F35A80" w:rsidRPr="008A6AF6">
        <w:rPr>
          <w:rFonts w:ascii="Tahoma" w:hAnsi="Tahoma" w:cs="Tahoma"/>
          <w:sz w:val="22"/>
          <w:szCs w:val="22"/>
        </w:rPr>
        <w:t>/19</w:t>
      </w:r>
      <w:r w:rsidR="00DA24D6" w:rsidRPr="008A6AF6">
        <w:rPr>
          <w:rFonts w:ascii="Tahoma" w:hAnsi="Tahoma" w:cs="Tahoma"/>
          <w:sz w:val="22"/>
          <w:szCs w:val="22"/>
        </w:rPr>
        <w:t>; v nadaljnjem besedilu: ZEN</w:t>
      </w:r>
      <w:r w:rsidR="00F1229D" w:rsidRPr="008A6AF6">
        <w:rPr>
          <w:rFonts w:ascii="Tahoma" w:hAnsi="Tahoma" w:cs="Tahoma"/>
          <w:sz w:val="22"/>
          <w:szCs w:val="22"/>
        </w:rPr>
        <w:t xml:space="preserve">), ki določa, da </w:t>
      </w:r>
      <w:r w:rsidRPr="008A6AF6">
        <w:rPr>
          <w:rFonts w:ascii="Tahoma" w:hAnsi="Tahoma" w:cs="Tahoma"/>
          <w:sz w:val="22"/>
          <w:szCs w:val="22"/>
        </w:rPr>
        <w:t>Vlada Republike Slovenije predpiše (določi)</w:t>
      </w:r>
      <w:r w:rsidR="00DA24D6" w:rsidRPr="008A6AF6">
        <w:rPr>
          <w:rFonts w:ascii="Tahoma" w:hAnsi="Tahoma" w:cs="Tahoma"/>
          <w:sz w:val="22"/>
          <w:szCs w:val="22"/>
        </w:rPr>
        <w:t xml:space="preserve"> </w:t>
      </w:r>
      <w:r w:rsidR="00155C59" w:rsidRPr="008A6AF6">
        <w:rPr>
          <w:rFonts w:ascii="Tahoma" w:hAnsi="Tahoma" w:cs="Tahoma"/>
          <w:sz w:val="22"/>
          <w:szCs w:val="22"/>
        </w:rPr>
        <w:t xml:space="preserve">vrste dejanskih rab zemljišč, ki se vodijo v zemljiškem katastru, in vrste podrobnejših dejanskih rab zemljišč ter njihove šifre, razvrstitev podrobnejših rab zemljišč v dejanske rabe </w:t>
      </w:r>
      <w:r w:rsidR="00155C59" w:rsidRPr="008A6AF6">
        <w:rPr>
          <w:rFonts w:ascii="Tahoma" w:hAnsi="Tahoma" w:cs="Tahoma"/>
          <w:sz w:val="22"/>
          <w:szCs w:val="22"/>
        </w:rPr>
        <w:lastRenderedPageBreak/>
        <w:t>zemljišč, ki se vodijo v zemljiškem katastru, podatke, ki se prevzemajo iz matičnih evidenc dejanske rabe zemljišč in pogoje za prevzem teh podatkov v zemljiški</w:t>
      </w:r>
      <w:r w:rsidR="00155C59" w:rsidRPr="00DA76EB">
        <w:rPr>
          <w:rFonts w:ascii="Tahoma" w:hAnsi="Tahoma" w:cs="Tahoma"/>
          <w:sz w:val="22"/>
          <w:szCs w:val="22"/>
        </w:rPr>
        <w:t xml:space="preserve"> kataster ter način usklajevanja poligonov različnih dejanskih rab zemljišč. </w:t>
      </w:r>
    </w:p>
    <w:p w:rsidR="0003471F" w:rsidRPr="00DA76EB" w:rsidRDefault="0003471F" w:rsidP="007E075E">
      <w:pPr>
        <w:pStyle w:val="Brezrazmikov"/>
      </w:pPr>
    </w:p>
    <w:p w:rsidR="00F6299F" w:rsidRPr="00DA76EB" w:rsidRDefault="00F6299F" w:rsidP="002F37D4">
      <w:pPr>
        <w:pStyle w:val="Naslov4"/>
        <w:spacing w:before="0" w:after="120" w:line="240" w:lineRule="auto"/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</w:pPr>
      <w:r w:rsidRPr="00DA76EB"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  <w:t>II. Vsebinska obrazložitev predlaganih rešitev</w:t>
      </w:r>
    </w:p>
    <w:p w:rsidR="004E7A84" w:rsidRPr="007E075E" w:rsidRDefault="004E7A84" w:rsidP="007E075E">
      <w:pPr>
        <w:pStyle w:val="Brezrazmikov"/>
      </w:pPr>
    </w:p>
    <w:p w:rsidR="00F6299F" w:rsidRPr="00F35A80" w:rsidRDefault="0003471F" w:rsidP="002F37D4">
      <w:pPr>
        <w:spacing w:after="120" w:line="240" w:lineRule="auto"/>
        <w:rPr>
          <w:rFonts w:ascii="Tahoma" w:hAnsi="Tahoma" w:cs="Tahoma"/>
          <w:sz w:val="22"/>
          <w:szCs w:val="22"/>
        </w:rPr>
      </w:pPr>
      <w:r w:rsidRPr="00F35A80">
        <w:rPr>
          <w:rFonts w:ascii="Tahoma" w:hAnsi="Tahoma" w:cs="Tahoma"/>
          <w:sz w:val="22"/>
          <w:szCs w:val="22"/>
        </w:rPr>
        <w:t>K 1. členu</w:t>
      </w:r>
    </w:p>
    <w:p w:rsidR="00656955" w:rsidRPr="00F02443" w:rsidRDefault="00F35A80" w:rsidP="002F37D4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</w:rPr>
      </w:pPr>
      <w:r w:rsidRPr="00F02443">
        <w:rPr>
          <w:rFonts w:ascii="Tahoma" w:hAnsi="Tahoma" w:cs="Tahoma"/>
          <w:sz w:val="22"/>
          <w:szCs w:val="22"/>
        </w:rPr>
        <w:t xml:space="preserve">Uredba o </w:t>
      </w:r>
      <w:r w:rsidRPr="00F02443">
        <w:rPr>
          <w:rFonts w:ascii="Tahoma" w:hAnsi="Tahoma" w:cs="Tahoma"/>
          <w:sz w:val="22"/>
          <w:szCs w:val="22"/>
          <w:lang w:eastAsia="sl-SI"/>
        </w:rPr>
        <w:t xml:space="preserve">dejanskih rabah zemljišč </w:t>
      </w:r>
      <w:r w:rsidRPr="00F02443">
        <w:rPr>
          <w:rFonts w:ascii="Tahoma" w:hAnsi="Tahoma" w:cs="Tahoma"/>
          <w:sz w:val="22"/>
          <w:szCs w:val="22"/>
        </w:rPr>
        <w:t xml:space="preserve">(Uradni list RS, št. 43/18), sprejeta na podlagi 23. člena ZEN, v 11. členu določa, da se uredba začne uporabljati 1. junija 2019. </w:t>
      </w:r>
      <w:r w:rsidR="00F02443" w:rsidRPr="00F02443">
        <w:rPr>
          <w:rFonts w:ascii="Tahoma" w:hAnsi="Tahoma" w:cs="Tahoma"/>
          <w:sz w:val="22"/>
          <w:szCs w:val="22"/>
        </w:rPr>
        <w:t xml:space="preserve">Rok začetka uporabe uredbe je (bil) določen skladno z </w:t>
      </w:r>
      <w:r w:rsidR="00656955" w:rsidRPr="00F02443">
        <w:rPr>
          <w:rFonts w:ascii="Tahoma" w:hAnsi="Tahoma" w:cs="Tahoma"/>
          <w:sz w:val="22"/>
          <w:szCs w:val="22"/>
          <w:lang w:eastAsia="sr-Cyrl-RS"/>
        </w:rPr>
        <w:t>drugim odstavkom 31. člena Zakon</w:t>
      </w:r>
      <w:r w:rsidR="00731F7D" w:rsidRPr="00F02443">
        <w:rPr>
          <w:rFonts w:ascii="Tahoma" w:hAnsi="Tahoma" w:cs="Tahoma"/>
          <w:sz w:val="22"/>
          <w:szCs w:val="22"/>
          <w:lang w:eastAsia="sr-Cyrl-RS"/>
        </w:rPr>
        <w:t>a</w:t>
      </w:r>
      <w:r w:rsidR="00656955" w:rsidRPr="00F02443">
        <w:rPr>
          <w:rFonts w:ascii="Tahoma" w:hAnsi="Tahoma" w:cs="Tahoma"/>
          <w:sz w:val="22"/>
          <w:szCs w:val="22"/>
          <w:lang w:eastAsia="sr-Cyrl-RS"/>
        </w:rPr>
        <w:t xml:space="preserve"> o spremembah in dopolnitvah Zakona o evidentiranju nepremičnin </w:t>
      </w:r>
      <w:r w:rsidR="00656955" w:rsidRPr="00F02443">
        <w:rPr>
          <w:rFonts w:ascii="Tahoma" w:eastAsia="ArialMT" w:hAnsi="Tahoma" w:cs="Tahoma"/>
          <w:sz w:val="22"/>
          <w:szCs w:val="22"/>
        </w:rPr>
        <w:t>–</w:t>
      </w:r>
      <w:r w:rsidR="00656955" w:rsidRPr="00F02443">
        <w:rPr>
          <w:rFonts w:ascii="Tahoma" w:hAnsi="Tahoma" w:cs="Tahoma"/>
          <w:sz w:val="22"/>
          <w:szCs w:val="22"/>
          <w:lang w:eastAsia="sr-Cyrl-RS"/>
        </w:rPr>
        <w:t xml:space="preserve"> ZEN-A (Uradni list RS, št. 7/18)</w:t>
      </w:r>
      <w:r w:rsidR="00F02443" w:rsidRPr="00F02443">
        <w:rPr>
          <w:rFonts w:ascii="Tahoma" w:hAnsi="Tahoma" w:cs="Tahoma"/>
          <w:sz w:val="22"/>
          <w:szCs w:val="22"/>
          <w:lang w:eastAsia="sr-Cyrl-RS"/>
        </w:rPr>
        <w:t xml:space="preserve">. </w:t>
      </w:r>
      <w:r w:rsidR="00656955" w:rsidRPr="00F02443">
        <w:rPr>
          <w:rFonts w:ascii="Tahoma" w:hAnsi="Tahoma" w:cs="Tahoma"/>
          <w:sz w:val="22"/>
          <w:szCs w:val="22"/>
          <w:lang w:eastAsia="sr-Cyrl-RS"/>
        </w:rPr>
        <w:t xml:space="preserve"> </w:t>
      </w:r>
    </w:p>
    <w:p w:rsidR="00F02443" w:rsidRPr="00F02443" w:rsidRDefault="00F02443" w:rsidP="00F02443">
      <w:pPr>
        <w:autoSpaceDE w:val="0"/>
        <w:autoSpaceDN w:val="0"/>
        <w:adjustRightInd w:val="0"/>
        <w:spacing w:after="120" w:line="240" w:lineRule="auto"/>
        <w:jc w:val="both"/>
        <w:rPr>
          <w:rFonts w:ascii="Tahoma" w:eastAsia="ArialMT" w:hAnsi="Tahoma" w:cs="Tahoma"/>
          <w:sz w:val="22"/>
          <w:szCs w:val="22"/>
        </w:rPr>
      </w:pPr>
      <w:r w:rsidRPr="00F02443">
        <w:rPr>
          <w:rFonts w:ascii="Tahoma" w:eastAsia="ArialMT" w:hAnsi="Tahoma" w:cs="Tahoma"/>
          <w:sz w:val="22"/>
          <w:szCs w:val="22"/>
        </w:rPr>
        <w:t xml:space="preserve">Z Zakonom o spremembah Zakona o spremembah in dopolnitvah Zakona o evidentiranju nepremičnin – ZEN-B (Uradni list RS, št. </w:t>
      </w:r>
      <w:r w:rsidR="00FB27BD" w:rsidRPr="008A6AF6">
        <w:rPr>
          <w:rFonts w:ascii="Tahoma" w:eastAsia="ArialMT" w:hAnsi="Tahoma" w:cs="Tahoma"/>
          <w:sz w:val="22"/>
          <w:szCs w:val="22"/>
        </w:rPr>
        <w:t>33</w:t>
      </w:r>
      <w:r w:rsidRPr="008A6AF6">
        <w:rPr>
          <w:rFonts w:ascii="Tahoma" w:eastAsia="ArialMT" w:hAnsi="Tahoma" w:cs="Tahoma"/>
          <w:sz w:val="22"/>
          <w:szCs w:val="22"/>
        </w:rPr>
        <w:t xml:space="preserve">/19) je rok začetka uporabe spremenjenega 23. člena ZEN o </w:t>
      </w:r>
      <w:r w:rsidRPr="008A6AF6">
        <w:rPr>
          <w:rFonts w:ascii="Tahoma" w:hAnsi="Tahoma" w:cs="Tahoma"/>
          <w:bCs/>
          <w:sz w:val="22"/>
          <w:szCs w:val="22"/>
          <w:lang w:eastAsia="sl-SI"/>
        </w:rPr>
        <w:t>vodenju podatkov o dejanski rabi zemljišč</w:t>
      </w:r>
      <w:r w:rsidRPr="00F02443">
        <w:rPr>
          <w:rFonts w:ascii="Tahoma" w:eastAsia="Calibri" w:hAnsi="Tahoma" w:cs="Tahoma"/>
          <w:sz w:val="22"/>
          <w:szCs w:val="22"/>
          <w:lang w:eastAsia="sl-SI"/>
        </w:rPr>
        <w:t xml:space="preserve"> z novo vsebino in na drugačen način,</w:t>
      </w:r>
      <w:r w:rsidRPr="00F02443">
        <w:rPr>
          <w:rFonts w:cs="Arial"/>
          <w:szCs w:val="20"/>
          <w:lang w:eastAsia="sl-SI"/>
        </w:rPr>
        <w:t xml:space="preserve"> </w:t>
      </w:r>
      <w:r w:rsidRPr="00F02443">
        <w:rPr>
          <w:rFonts w:ascii="Tahoma" w:eastAsia="ArialMT" w:hAnsi="Tahoma" w:cs="Tahoma"/>
          <w:sz w:val="22"/>
          <w:szCs w:val="22"/>
        </w:rPr>
        <w:t xml:space="preserve">ki ga določa drugi odstavek 31. člena ZEN-A, s 1. junija 2019 podaljšan do 1. aprila 2020. </w:t>
      </w:r>
    </w:p>
    <w:p w:rsidR="00F35A80" w:rsidRDefault="00F35A80" w:rsidP="00F35A80">
      <w:pPr>
        <w:spacing w:after="120" w:line="240" w:lineRule="auto"/>
        <w:jc w:val="both"/>
        <w:rPr>
          <w:rFonts w:ascii="Tahoma" w:hAnsi="Tahoma" w:cs="Tahoma"/>
          <w:sz w:val="22"/>
          <w:szCs w:val="22"/>
        </w:rPr>
      </w:pPr>
      <w:r w:rsidRPr="00F02443">
        <w:rPr>
          <w:rFonts w:ascii="Tahoma" w:hAnsi="Tahoma" w:cs="Tahoma"/>
          <w:iCs/>
          <w:sz w:val="22"/>
          <w:szCs w:val="22"/>
        </w:rPr>
        <w:t>Z</w:t>
      </w:r>
      <w:r w:rsidRPr="00F02443">
        <w:rPr>
          <w:rFonts w:ascii="Tahoma" w:hAnsi="Tahoma" w:cs="Tahoma"/>
          <w:sz w:val="22"/>
          <w:szCs w:val="22"/>
          <w:lang w:eastAsia="sr-Cyrl-RS"/>
        </w:rPr>
        <w:t xml:space="preserve">aradi uskladitve z datumom, ki ga </w:t>
      </w:r>
      <w:r w:rsidRPr="00F02443">
        <w:rPr>
          <w:rFonts w:ascii="Tahoma" w:eastAsia="ArialMT" w:hAnsi="Tahoma" w:cs="Tahoma"/>
          <w:sz w:val="22"/>
          <w:szCs w:val="22"/>
        </w:rPr>
        <w:t xml:space="preserve">ZEN-B določa za začetek vodenja podatkov o </w:t>
      </w:r>
      <w:r w:rsidRPr="00F02443">
        <w:rPr>
          <w:rFonts w:ascii="Tahoma" w:hAnsi="Tahoma" w:cs="Tahoma"/>
          <w:sz w:val="22"/>
          <w:szCs w:val="22"/>
          <w:lang w:eastAsia="sl-SI"/>
        </w:rPr>
        <w:t xml:space="preserve">dejanskih rabah zemljišč v skladu s 23. členom ZEN, </w:t>
      </w:r>
      <w:r w:rsidRPr="00F02443">
        <w:rPr>
          <w:rFonts w:ascii="Tahoma" w:hAnsi="Tahoma" w:cs="Tahoma"/>
          <w:sz w:val="22"/>
          <w:szCs w:val="22"/>
          <w:lang w:eastAsia="sr-Cyrl-RS"/>
        </w:rPr>
        <w:t>je treba</w:t>
      </w:r>
      <w:r w:rsidRPr="00F02443">
        <w:rPr>
          <w:rFonts w:ascii="Tahoma" w:hAnsi="Tahoma" w:cs="Tahoma"/>
          <w:sz w:val="22"/>
          <w:szCs w:val="22"/>
        </w:rPr>
        <w:t xml:space="preserve"> rok, določen v 11. členu Uredbe o </w:t>
      </w:r>
      <w:r w:rsidRPr="00F02443">
        <w:rPr>
          <w:rFonts w:ascii="Tahoma" w:hAnsi="Tahoma" w:cs="Tahoma"/>
          <w:sz w:val="22"/>
          <w:szCs w:val="22"/>
          <w:lang w:eastAsia="sl-SI"/>
        </w:rPr>
        <w:t xml:space="preserve">dejanskih rabah zemljišč </w:t>
      </w:r>
      <w:r w:rsidRPr="00F02443">
        <w:rPr>
          <w:rFonts w:ascii="Tahoma" w:hAnsi="Tahoma" w:cs="Tahoma"/>
          <w:sz w:val="22"/>
          <w:szCs w:val="22"/>
        </w:rPr>
        <w:t xml:space="preserve">(Uradni list RS, št. 43/18), podaljšati do </w:t>
      </w:r>
      <w:r w:rsidRPr="00FB27BD">
        <w:rPr>
          <w:rFonts w:ascii="Tahoma" w:hAnsi="Tahoma" w:cs="Tahoma"/>
          <w:sz w:val="22"/>
          <w:szCs w:val="22"/>
        </w:rPr>
        <w:t xml:space="preserve">1. aprila 2020. </w:t>
      </w:r>
      <w:r w:rsidRPr="00FB27BD">
        <w:rPr>
          <w:rFonts w:ascii="Tahoma" w:hAnsi="Tahoma" w:cs="Tahoma"/>
          <w:sz w:val="22"/>
          <w:szCs w:val="22"/>
          <w:lang w:eastAsia="sl-SI"/>
        </w:rPr>
        <w:t xml:space="preserve">Uredba o spremembi Uredbe o dejanskih rabah zemljišč </w:t>
      </w:r>
      <w:r w:rsidRPr="00FB27BD">
        <w:rPr>
          <w:rFonts w:ascii="Tahoma" w:hAnsi="Tahoma" w:cs="Tahoma"/>
          <w:sz w:val="22"/>
          <w:szCs w:val="22"/>
          <w:lang w:eastAsia="sr-Cyrl-RS"/>
        </w:rPr>
        <w:t xml:space="preserve">za isti čas, kot </w:t>
      </w:r>
      <w:r w:rsidRPr="00FB27BD">
        <w:rPr>
          <w:rFonts w:ascii="Tahoma" w:hAnsi="Tahoma" w:cs="Tahoma"/>
          <w:sz w:val="22"/>
          <w:szCs w:val="22"/>
        </w:rPr>
        <w:t>ZEN-B odlaga začetek uporabe spremenjenega 23. člena ZEN, odlaga začetek uporabe uredbe</w:t>
      </w:r>
      <w:r w:rsidR="00E073A0" w:rsidRPr="00FB27BD">
        <w:rPr>
          <w:rFonts w:ascii="Tahoma" w:hAnsi="Tahoma" w:cs="Tahoma"/>
          <w:sz w:val="22"/>
          <w:szCs w:val="22"/>
        </w:rPr>
        <w:t xml:space="preserve"> n</w:t>
      </w:r>
      <w:r w:rsidRPr="00FB27BD">
        <w:rPr>
          <w:rFonts w:ascii="Tahoma" w:hAnsi="Tahoma" w:cs="Tahoma"/>
          <w:sz w:val="22"/>
          <w:szCs w:val="22"/>
        </w:rPr>
        <w:t xml:space="preserve">a 1. april 2020. </w:t>
      </w:r>
      <w:r w:rsidRPr="00B757A7">
        <w:rPr>
          <w:rFonts w:ascii="Tahoma" w:hAnsi="Tahoma" w:cs="Tahoma"/>
          <w:sz w:val="22"/>
          <w:szCs w:val="22"/>
        </w:rPr>
        <w:t xml:space="preserve"> </w:t>
      </w:r>
    </w:p>
    <w:p w:rsidR="00F02443" w:rsidRDefault="00F02443" w:rsidP="00F35A80">
      <w:pPr>
        <w:jc w:val="both"/>
        <w:rPr>
          <w:rFonts w:ascii="Tahoma" w:hAnsi="Tahoma" w:cs="Tahoma"/>
          <w:b/>
          <w:iCs/>
          <w:color w:val="FF0000"/>
          <w:sz w:val="22"/>
          <w:szCs w:val="22"/>
        </w:rPr>
      </w:pPr>
    </w:p>
    <w:p w:rsidR="00F35A80" w:rsidRPr="00F35A80" w:rsidRDefault="00F35A80" w:rsidP="00F35A80">
      <w:pPr>
        <w:jc w:val="both"/>
        <w:rPr>
          <w:rFonts w:ascii="Tahoma" w:hAnsi="Tahoma" w:cs="Tahoma"/>
          <w:sz w:val="22"/>
          <w:szCs w:val="22"/>
        </w:rPr>
      </w:pPr>
      <w:r w:rsidRPr="00F35A80">
        <w:rPr>
          <w:rFonts w:ascii="Tahoma" w:hAnsi="Tahoma" w:cs="Tahoma"/>
          <w:sz w:val="22"/>
          <w:szCs w:val="22"/>
        </w:rPr>
        <w:t>K 2. členu</w:t>
      </w:r>
    </w:p>
    <w:p w:rsidR="00FB27BD" w:rsidRPr="00FF4839" w:rsidRDefault="00FB27BD" w:rsidP="00FF4839">
      <w:pPr>
        <w:pStyle w:val="Brezrazmikov"/>
        <w:rPr>
          <w:rFonts w:ascii="Tahoma" w:hAnsi="Tahoma" w:cs="Tahoma"/>
          <w:sz w:val="22"/>
          <w:szCs w:val="22"/>
        </w:rPr>
      </w:pPr>
    </w:p>
    <w:p w:rsidR="00FB27BD" w:rsidRPr="008A6AF6" w:rsidRDefault="00FB27BD" w:rsidP="00FF4839">
      <w:pPr>
        <w:pStyle w:val="Brezrazmikov"/>
        <w:jc w:val="both"/>
        <w:rPr>
          <w:rFonts w:ascii="Tahoma" w:hAnsi="Tahoma" w:cs="Tahoma"/>
          <w:sz w:val="22"/>
          <w:szCs w:val="22"/>
        </w:rPr>
      </w:pPr>
      <w:r w:rsidRPr="008A6AF6">
        <w:rPr>
          <w:rFonts w:ascii="Tahoma" w:hAnsi="Tahoma" w:cs="Tahoma"/>
          <w:sz w:val="22"/>
          <w:szCs w:val="22"/>
        </w:rPr>
        <w:t xml:space="preserve">Uredba o </w:t>
      </w:r>
      <w:r w:rsidRPr="008A6AF6">
        <w:rPr>
          <w:rFonts w:ascii="Tahoma" w:hAnsi="Tahoma" w:cs="Tahoma"/>
          <w:sz w:val="22"/>
          <w:szCs w:val="22"/>
          <w:lang w:eastAsia="sl-SI"/>
        </w:rPr>
        <w:t xml:space="preserve">dejanskih rabah zemljišč </w:t>
      </w:r>
      <w:r w:rsidRPr="008A6AF6">
        <w:rPr>
          <w:rFonts w:ascii="Tahoma" w:hAnsi="Tahoma" w:cs="Tahoma"/>
          <w:sz w:val="22"/>
          <w:szCs w:val="22"/>
        </w:rPr>
        <w:t>(Uradni list RS, št. 43/18) določa, da so vrste podrobnejših dejanskih rab zemljišč, šifre podrobnejših dejanskih rab zemljišč in opisi teh rab v prilogi 2, ki je sestavni del uredbe</w:t>
      </w:r>
      <w:r w:rsidR="0003198C" w:rsidRPr="008A6AF6">
        <w:rPr>
          <w:rFonts w:ascii="Tahoma" w:hAnsi="Tahoma" w:cs="Tahoma"/>
          <w:sz w:val="22"/>
          <w:szCs w:val="22"/>
        </w:rPr>
        <w:t xml:space="preserve"> in je objavljena skupaj z njo. </w:t>
      </w:r>
    </w:p>
    <w:p w:rsidR="00FB27BD" w:rsidRPr="008A6AF6" w:rsidRDefault="00FB27BD" w:rsidP="00FF4839">
      <w:pPr>
        <w:pStyle w:val="Brezrazmikov"/>
        <w:jc w:val="both"/>
        <w:rPr>
          <w:rFonts w:ascii="Tahoma" w:hAnsi="Tahoma" w:cs="Tahoma"/>
          <w:sz w:val="22"/>
          <w:szCs w:val="22"/>
        </w:rPr>
      </w:pPr>
    </w:p>
    <w:p w:rsidR="00AD6BA3" w:rsidRPr="008A6AF6" w:rsidRDefault="00FB27BD" w:rsidP="00FF4839">
      <w:pPr>
        <w:pStyle w:val="Brezrazmikov"/>
        <w:jc w:val="both"/>
        <w:rPr>
          <w:rFonts w:ascii="Tahoma" w:hAnsi="Tahoma" w:cs="Tahoma"/>
          <w:b/>
          <w:sz w:val="22"/>
          <w:szCs w:val="22"/>
        </w:rPr>
      </w:pPr>
      <w:r w:rsidRPr="008A6AF6">
        <w:rPr>
          <w:rFonts w:ascii="Tahoma" w:hAnsi="Tahoma" w:cs="Tahoma"/>
          <w:sz w:val="22"/>
          <w:szCs w:val="22"/>
        </w:rPr>
        <w:t>Drugi odstavek 10. člena Uredb</w:t>
      </w:r>
      <w:r w:rsidR="003C291D" w:rsidRPr="008A6AF6">
        <w:rPr>
          <w:rFonts w:ascii="Tahoma" w:hAnsi="Tahoma" w:cs="Tahoma"/>
          <w:sz w:val="22"/>
          <w:szCs w:val="22"/>
        </w:rPr>
        <w:t>e</w:t>
      </w:r>
      <w:r w:rsidRPr="008A6AF6">
        <w:rPr>
          <w:rFonts w:ascii="Tahoma" w:hAnsi="Tahoma" w:cs="Tahoma"/>
          <w:sz w:val="22"/>
          <w:szCs w:val="22"/>
        </w:rPr>
        <w:t xml:space="preserve"> o </w:t>
      </w:r>
      <w:r w:rsidRPr="008A6AF6">
        <w:rPr>
          <w:rFonts w:ascii="Tahoma" w:hAnsi="Tahoma" w:cs="Tahoma"/>
          <w:sz w:val="22"/>
          <w:szCs w:val="22"/>
          <w:lang w:eastAsia="sl-SI"/>
        </w:rPr>
        <w:t xml:space="preserve">dejanskih rabah zemljišč </w:t>
      </w:r>
      <w:r w:rsidRPr="008A6AF6">
        <w:rPr>
          <w:rFonts w:ascii="Tahoma" w:hAnsi="Tahoma" w:cs="Tahoma"/>
          <w:sz w:val="22"/>
          <w:szCs w:val="22"/>
        </w:rPr>
        <w:t>(Uradni list RS, št. 43/18) določa</w:t>
      </w:r>
      <w:r w:rsidR="003C291D" w:rsidRPr="008A6AF6">
        <w:rPr>
          <w:rFonts w:ascii="Tahoma" w:hAnsi="Tahoma" w:cs="Tahoma"/>
          <w:sz w:val="22"/>
          <w:szCs w:val="22"/>
        </w:rPr>
        <w:t xml:space="preserve"> </w:t>
      </w:r>
      <w:r w:rsidR="003C291D" w:rsidRPr="008A6AF6">
        <w:rPr>
          <w:rFonts w:ascii="Tahoma" w:hAnsi="Tahoma" w:cs="Tahoma"/>
          <w:sz w:val="22"/>
          <w:szCs w:val="22"/>
          <w:lang w:eastAsia="sl-SI"/>
        </w:rPr>
        <w:t>način evidentiranja zemljišč, katerim ne bo določena podrobnejša dejanska raba zemljišč iz 3. člena uredbe: ta zemljišča bo geodetska uprava evidentirala v skupnem sloju dejanske rabe zemljišč s poligoni, in sicer tako, da bo zemljišča, ki ležijo v območju poligona, evidentirala kot »neplodna zemljišča« s šifro 50, če je površina posameznega poligona večja od 1000 m2 in je poligon z več kot polovico površine nad 800 m nadmorske višine.</w:t>
      </w:r>
      <w:r w:rsidR="00AD6BA3" w:rsidRPr="008A6AF6">
        <w:rPr>
          <w:rFonts w:ascii="Tahoma" w:hAnsi="Tahoma" w:cs="Tahoma"/>
          <w:sz w:val="22"/>
          <w:szCs w:val="22"/>
        </w:rPr>
        <w:t xml:space="preserve"> </w:t>
      </w:r>
      <w:r w:rsidR="003C291D" w:rsidRPr="008A6AF6">
        <w:rPr>
          <w:rFonts w:ascii="Tahoma" w:hAnsi="Tahoma" w:cs="Tahoma"/>
          <w:sz w:val="22"/>
          <w:szCs w:val="22"/>
        </w:rPr>
        <w:t xml:space="preserve">V prilogi 2 </w:t>
      </w:r>
      <w:r w:rsidR="00AD6BA3" w:rsidRPr="008A6AF6">
        <w:rPr>
          <w:rFonts w:ascii="Tahoma" w:hAnsi="Tahoma" w:cs="Tahoma"/>
          <w:sz w:val="22"/>
          <w:szCs w:val="22"/>
        </w:rPr>
        <w:t xml:space="preserve">pa je </w:t>
      </w:r>
      <w:r w:rsidR="003C291D" w:rsidRPr="008A6AF6">
        <w:rPr>
          <w:rFonts w:ascii="Tahoma" w:hAnsi="Tahoma" w:cs="Tahoma"/>
          <w:sz w:val="22"/>
          <w:szCs w:val="22"/>
        </w:rPr>
        <w:t>pri vrsti podrobnejše dejanske rabe »</w:t>
      </w:r>
      <w:r w:rsidR="003C291D" w:rsidRPr="008A6AF6">
        <w:rPr>
          <w:rFonts w:ascii="Tahoma" w:hAnsi="Tahoma" w:cs="Tahoma"/>
          <w:bCs/>
          <w:sz w:val="22"/>
          <w:szCs w:val="22"/>
          <w:lang w:eastAsia="sr-Cyrl-RS"/>
        </w:rPr>
        <w:t xml:space="preserve">NEPLODNA ZEMLJIŠČA« s </w:t>
      </w:r>
      <w:r w:rsidR="003C291D" w:rsidRPr="008A6AF6">
        <w:rPr>
          <w:rFonts w:ascii="Tahoma" w:hAnsi="Tahoma" w:cs="Tahoma"/>
          <w:sz w:val="22"/>
          <w:szCs w:val="22"/>
        </w:rPr>
        <w:t>šifro »</w:t>
      </w:r>
      <w:r w:rsidR="003C291D" w:rsidRPr="008A6AF6">
        <w:rPr>
          <w:rFonts w:ascii="Tahoma" w:hAnsi="Tahoma" w:cs="Tahoma"/>
          <w:bCs/>
          <w:sz w:val="22"/>
          <w:szCs w:val="22"/>
          <w:lang w:eastAsia="sr-Cyrl-RS"/>
        </w:rPr>
        <w:t>5000 Zemljišče brez ali z nepomembnim rastlinskim pokrovom«</w:t>
      </w:r>
      <w:r w:rsidR="003C291D" w:rsidRPr="008A6AF6">
        <w:rPr>
          <w:rFonts w:ascii="Tahoma" w:hAnsi="Tahoma" w:cs="Tahoma"/>
          <w:sz w:val="22"/>
          <w:szCs w:val="22"/>
        </w:rPr>
        <w:t xml:space="preserve"> </w:t>
      </w:r>
      <w:r w:rsidR="00AD6BA3" w:rsidRPr="008A6AF6">
        <w:rPr>
          <w:rFonts w:ascii="Tahoma" w:hAnsi="Tahoma" w:cs="Tahoma"/>
          <w:sz w:val="22"/>
          <w:szCs w:val="22"/>
        </w:rPr>
        <w:t>pomotoma napisano besedilo</w:t>
      </w:r>
      <w:r w:rsidR="00FF4839" w:rsidRPr="008A6AF6">
        <w:rPr>
          <w:rFonts w:ascii="Tahoma" w:hAnsi="Tahoma" w:cs="Tahoma"/>
          <w:b/>
          <w:sz w:val="22"/>
          <w:szCs w:val="22"/>
        </w:rPr>
        <w:t xml:space="preserve"> </w:t>
      </w:r>
      <w:r w:rsidR="00FF4839" w:rsidRPr="008A6AF6">
        <w:rPr>
          <w:rFonts w:ascii="Tahoma" w:hAnsi="Tahoma" w:cs="Tahoma"/>
          <w:sz w:val="22"/>
          <w:szCs w:val="22"/>
        </w:rPr>
        <w:t>»</w:t>
      </w:r>
      <w:r w:rsidR="00AD6BA3" w:rsidRPr="008A6AF6">
        <w:rPr>
          <w:rFonts w:ascii="Tahoma" w:hAnsi="Tahoma" w:cs="Tahoma"/>
          <w:sz w:val="22"/>
          <w:szCs w:val="22"/>
          <w:lang w:eastAsia="sl-SI"/>
        </w:rPr>
        <w:t xml:space="preserve">nad </w:t>
      </w:r>
      <w:r w:rsidR="00AD6BA3" w:rsidRPr="008A6AF6">
        <w:rPr>
          <w:rFonts w:ascii="Tahoma" w:hAnsi="Tahoma" w:cs="Tahoma"/>
          <w:sz w:val="22"/>
          <w:szCs w:val="22"/>
        </w:rPr>
        <w:t>6</w:t>
      </w:r>
      <w:r w:rsidR="00AD6BA3" w:rsidRPr="008A6AF6">
        <w:rPr>
          <w:rFonts w:ascii="Tahoma" w:hAnsi="Tahoma" w:cs="Tahoma"/>
          <w:sz w:val="22"/>
          <w:szCs w:val="22"/>
          <w:lang w:eastAsia="sl-SI"/>
        </w:rPr>
        <w:t>00 m nadmorske višine</w:t>
      </w:r>
      <w:r w:rsidR="00FF4839" w:rsidRPr="008A6AF6">
        <w:rPr>
          <w:rFonts w:ascii="Tahoma" w:hAnsi="Tahoma" w:cs="Tahoma"/>
          <w:sz w:val="22"/>
          <w:szCs w:val="22"/>
        </w:rPr>
        <w:t>«</w:t>
      </w:r>
      <w:r w:rsidR="00AD6BA3" w:rsidRPr="008A6AF6">
        <w:rPr>
          <w:rFonts w:ascii="Tahoma" w:hAnsi="Tahoma" w:cs="Tahoma"/>
          <w:sz w:val="22"/>
          <w:szCs w:val="22"/>
        </w:rPr>
        <w:t xml:space="preserve"> namesto pravilnega besedila</w:t>
      </w:r>
      <w:r w:rsidR="00FF4839" w:rsidRPr="008A6AF6">
        <w:rPr>
          <w:rFonts w:ascii="Tahoma" w:hAnsi="Tahoma" w:cs="Tahoma"/>
          <w:b/>
          <w:sz w:val="22"/>
          <w:szCs w:val="22"/>
        </w:rPr>
        <w:t xml:space="preserve"> </w:t>
      </w:r>
      <w:r w:rsidR="00FF4839" w:rsidRPr="008A6AF6">
        <w:rPr>
          <w:rFonts w:ascii="Tahoma" w:hAnsi="Tahoma" w:cs="Tahoma"/>
          <w:sz w:val="22"/>
          <w:szCs w:val="22"/>
        </w:rPr>
        <w:t>»</w:t>
      </w:r>
      <w:r w:rsidR="00AD6BA3" w:rsidRPr="008A6AF6">
        <w:rPr>
          <w:rFonts w:ascii="Tahoma" w:hAnsi="Tahoma" w:cs="Tahoma"/>
          <w:sz w:val="22"/>
          <w:szCs w:val="22"/>
          <w:lang w:eastAsia="sl-SI"/>
        </w:rPr>
        <w:t>nad 800 m nadmorske višine</w:t>
      </w:r>
      <w:r w:rsidR="00AD6BA3" w:rsidRPr="008A6AF6">
        <w:rPr>
          <w:rFonts w:ascii="Tahoma" w:hAnsi="Tahoma" w:cs="Tahoma"/>
          <w:sz w:val="22"/>
          <w:szCs w:val="22"/>
        </w:rPr>
        <w:t xml:space="preserve">«. </w:t>
      </w:r>
    </w:p>
    <w:p w:rsidR="00FF4839" w:rsidRPr="008A6AF6" w:rsidRDefault="00FF4839" w:rsidP="00FF4839">
      <w:pPr>
        <w:pStyle w:val="Brezrazmikov"/>
        <w:jc w:val="both"/>
        <w:rPr>
          <w:rFonts w:ascii="Tahoma" w:hAnsi="Tahoma" w:cs="Tahoma"/>
          <w:sz w:val="22"/>
          <w:szCs w:val="22"/>
        </w:rPr>
      </w:pPr>
    </w:p>
    <w:p w:rsidR="00AD6BA3" w:rsidRPr="008A6AF6" w:rsidRDefault="00AD6BA3" w:rsidP="00FF4839">
      <w:pPr>
        <w:pStyle w:val="Brezrazmikov"/>
        <w:jc w:val="both"/>
        <w:rPr>
          <w:rFonts w:ascii="Tahoma" w:hAnsi="Tahoma" w:cs="Tahoma"/>
          <w:sz w:val="22"/>
          <w:szCs w:val="22"/>
        </w:rPr>
      </w:pPr>
      <w:r w:rsidRPr="008A6AF6">
        <w:rPr>
          <w:rFonts w:ascii="Tahoma" w:hAnsi="Tahoma" w:cs="Tahoma"/>
          <w:sz w:val="22"/>
          <w:szCs w:val="22"/>
          <w:lang w:eastAsia="sr-Cyrl-RS"/>
        </w:rPr>
        <w:t xml:space="preserve">V 2. členu se odpravlja neusklajenost drugega </w:t>
      </w:r>
      <w:r w:rsidRPr="008A6AF6">
        <w:rPr>
          <w:rFonts w:ascii="Tahoma" w:hAnsi="Tahoma" w:cs="Tahoma"/>
          <w:sz w:val="22"/>
          <w:szCs w:val="22"/>
        </w:rPr>
        <w:t xml:space="preserve">odstavka 10. člena Uredbe o </w:t>
      </w:r>
      <w:r w:rsidRPr="008A6AF6">
        <w:rPr>
          <w:rFonts w:ascii="Tahoma" w:hAnsi="Tahoma" w:cs="Tahoma"/>
          <w:sz w:val="22"/>
          <w:szCs w:val="22"/>
          <w:lang w:eastAsia="sl-SI"/>
        </w:rPr>
        <w:t xml:space="preserve">dejanskih rabah zemljišč </w:t>
      </w:r>
      <w:r w:rsidRPr="008A6AF6">
        <w:rPr>
          <w:rFonts w:ascii="Tahoma" w:hAnsi="Tahoma" w:cs="Tahoma"/>
          <w:sz w:val="22"/>
          <w:szCs w:val="22"/>
        </w:rPr>
        <w:t xml:space="preserve">(Uradni list RS, št. 43/18) </w:t>
      </w:r>
      <w:r w:rsidRPr="008A6AF6">
        <w:rPr>
          <w:rFonts w:ascii="Tahoma" w:hAnsi="Tahoma" w:cs="Tahoma"/>
          <w:sz w:val="22"/>
          <w:szCs w:val="22"/>
          <w:lang w:eastAsia="sr-Cyrl-RS"/>
        </w:rPr>
        <w:t xml:space="preserve">s prilogo 2 </w:t>
      </w:r>
      <w:r w:rsidR="00FF4839" w:rsidRPr="008A6AF6">
        <w:rPr>
          <w:rFonts w:ascii="Tahoma" w:hAnsi="Tahoma" w:cs="Tahoma"/>
          <w:sz w:val="22"/>
          <w:szCs w:val="22"/>
          <w:lang w:eastAsia="sr-Cyrl-RS"/>
        </w:rPr>
        <w:t xml:space="preserve">te uredbe tako, da se v prilogi 2 </w:t>
      </w:r>
      <w:r w:rsidRPr="008A6AF6">
        <w:rPr>
          <w:rFonts w:ascii="Tahoma" w:hAnsi="Tahoma" w:cs="Tahoma"/>
          <w:sz w:val="22"/>
          <w:szCs w:val="22"/>
        </w:rPr>
        <w:t>pri vrsti podrobnejše dejanske rabe »</w:t>
      </w:r>
      <w:r w:rsidRPr="008A6AF6">
        <w:rPr>
          <w:rFonts w:ascii="Tahoma" w:hAnsi="Tahoma" w:cs="Tahoma"/>
          <w:bCs/>
          <w:sz w:val="22"/>
          <w:szCs w:val="22"/>
          <w:lang w:eastAsia="sr-Cyrl-RS"/>
        </w:rPr>
        <w:t xml:space="preserve">NEPLODNA ZEMLJIŠČA« s </w:t>
      </w:r>
      <w:r w:rsidRPr="008A6AF6">
        <w:rPr>
          <w:rFonts w:ascii="Tahoma" w:hAnsi="Tahoma" w:cs="Tahoma"/>
          <w:sz w:val="22"/>
          <w:szCs w:val="22"/>
        </w:rPr>
        <w:t>šifro »</w:t>
      </w:r>
      <w:r w:rsidRPr="008A6AF6">
        <w:rPr>
          <w:rFonts w:ascii="Tahoma" w:hAnsi="Tahoma" w:cs="Tahoma"/>
          <w:bCs/>
          <w:sz w:val="22"/>
          <w:szCs w:val="22"/>
          <w:lang w:eastAsia="sr-Cyrl-RS"/>
        </w:rPr>
        <w:t>5000 Zemljišče brez ali z nepomembnim rastlinskim pokrovom«</w:t>
      </w:r>
      <w:r w:rsidRPr="008A6AF6">
        <w:rPr>
          <w:rFonts w:ascii="Tahoma" w:hAnsi="Tahoma" w:cs="Tahoma"/>
          <w:sz w:val="22"/>
          <w:szCs w:val="22"/>
        </w:rPr>
        <w:t xml:space="preserve"> številka  »600«  nadomesti s številko »800«</w:t>
      </w:r>
      <w:r w:rsidR="00FF4839" w:rsidRPr="008A6AF6">
        <w:rPr>
          <w:rFonts w:ascii="Tahoma" w:hAnsi="Tahoma" w:cs="Tahoma"/>
          <w:sz w:val="22"/>
          <w:szCs w:val="22"/>
        </w:rPr>
        <w:t xml:space="preserve">. S tem se </w:t>
      </w:r>
      <w:r w:rsidRPr="008A6AF6">
        <w:rPr>
          <w:rFonts w:ascii="Tahoma" w:hAnsi="Tahoma" w:cs="Tahoma"/>
          <w:sz w:val="22"/>
          <w:szCs w:val="22"/>
        </w:rPr>
        <w:t xml:space="preserve">zagotovi skladnost besedila </w:t>
      </w:r>
      <w:r w:rsidR="00FF4839" w:rsidRPr="008A6AF6">
        <w:rPr>
          <w:rFonts w:ascii="Tahoma" w:hAnsi="Tahoma" w:cs="Tahoma"/>
          <w:sz w:val="22"/>
          <w:szCs w:val="22"/>
        </w:rPr>
        <w:t xml:space="preserve">drugega odstavka 10. </w:t>
      </w:r>
      <w:r w:rsidRPr="008A6AF6">
        <w:rPr>
          <w:rFonts w:ascii="Tahoma" w:hAnsi="Tahoma" w:cs="Tahoma"/>
          <w:sz w:val="22"/>
          <w:szCs w:val="22"/>
        </w:rPr>
        <w:t>člena</w:t>
      </w:r>
      <w:r w:rsidR="00FF4839" w:rsidRPr="008A6AF6">
        <w:rPr>
          <w:rFonts w:ascii="Tahoma" w:hAnsi="Tahoma" w:cs="Tahoma"/>
          <w:sz w:val="22"/>
          <w:szCs w:val="22"/>
        </w:rPr>
        <w:t xml:space="preserve"> citirane uredbe z njeno prilogo 2 </w:t>
      </w:r>
      <w:r w:rsidR="00FF4839" w:rsidRPr="008A6AF6">
        <w:rPr>
          <w:rFonts w:ascii="Tahoma" w:hAnsi="Tahoma" w:cs="Tahoma"/>
          <w:sz w:val="22"/>
          <w:szCs w:val="22"/>
          <w:lang w:eastAsia="sr-Cyrl-RS"/>
        </w:rPr>
        <w:t>glede pogoja nadmorske višine</w:t>
      </w:r>
      <w:r w:rsidRPr="008A6AF6">
        <w:rPr>
          <w:rFonts w:ascii="Tahoma" w:hAnsi="Tahoma" w:cs="Tahoma"/>
          <w:sz w:val="22"/>
          <w:szCs w:val="22"/>
        </w:rPr>
        <w:t xml:space="preserve">.  </w:t>
      </w:r>
    </w:p>
    <w:p w:rsidR="00D37631" w:rsidRDefault="00D37631" w:rsidP="00AD6BA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:rsidR="003A5A41" w:rsidRPr="00F35A80" w:rsidRDefault="003A5A41" w:rsidP="00AD6BA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F35A80">
        <w:rPr>
          <w:rFonts w:ascii="Tahoma" w:hAnsi="Tahoma" w:cs="Tahoma"/>
          <w:sz w:val="22"/>
          <w:szCs w:val="22"/>
        </w:rPr>
        <w:t xml:space="preserve">K </w:t>
      </w:r>
      <w:r>
        <w:rPr>
          <w:rFonts w:ascii="Tahoma" w:hAnsi="Tahoma" w:cs="Tahoma"/>
          <w:sz w:val="22"/>
          <w:szCs w:val="22"/>
        </w:rPr>
        <w:t>3</w:t>
      </w:r>
      <w:r w:rsidRPr="00F35A80">
        <w:rPr>
          <w:rFonts w:ascii="Tahoma" w:hAnsi="Tahoma" w:cs="Tahoma"/>
          <w:sz w:val="22"/>
          <w:szCs w:val="22"/>
        </w:rPr>
        <w:t>. členu</w:t>
      </w:r>
    </w:p>
    <w:p w:rsidR="00FB27BD" w:rsidRDefault="00FB27BD" w:rsidP="00FB27BD">
      <w:pPr>
        <w:pStyle w:val="Brezrazmikov"/>
      </w:pPr>
    </w:p>
    <w:p w:rsidR="00F35A80" w:rsidRPr="00FB17B5" w:rsidRDefault="00F35A80" w:rsidP="00F35A80">
      <w:pPr>
        <w:jc w:val="both"/>
        <w:rPr>
          <w:rFonts w:ascii="Tahoma" w:hAnsi="Tahoma" w:cs="Tahoma"/>
          <w:sz w:val="22"/>
          <w:szCs w:val="22"/>
        </w:rPr>
      </w:pPr>
      <w:r w:rsidRPr="00FB17B5">
        <w:rPr>
          <w:rFonts w:ascii="Tahoma" w:hAnsi="Tahoma" w:cs="Tahoma"/>
          <w:sz w:val="22"/>
          <w:szCs w:val="22"/>
        </w:rPr>
        <w:lastRenderedPageBreak/>
        <w:t xml:space="preserve">Člen določa začetek veljavnosti te </w:t>
      </w:r>
      <w:r>
        <w:rPr>
          <w:rFonts w:ascii="Tahoma" w:hAnsi="Tahoma" w:cs="Tahoma"/>
          <w:sz w:val="22"/>
          <w:szCs w:val="22"/>
        </w:rPr>
        <w:t>uredbe</w:t>
      </w:r>
      <w:r w:rsidRPr="00FB17B5">
        <w:rPr>
          <w:rFonts w:ascii="Tahoma" w:hAnsi="Tahoma" w:cs="Tahoma"/>
          <w:sz w:val="22"/>
          <w:szCs w:val="22"/>
        </w:rPr>
        <w:t xml:space="preserve">, ki je zaradi nujnosti čimprejšnjega začetka učinkovanja </w:t>
      </w:r>
      <w:r>
        <w:rPr>
          <w:rFonts w:ascii="Tahoma" w:hAnsi="Tahoma" w:cs="Tahoma"/>
          <w:sz w:val="22"/>
          <w:szCs w:val="22"/>
        </w:rPr>
        <w:t xml:space="preserve">uredbe </w:t>
      </w:r>
      <w:r w:rsidRPr="00FB17B5">
        <w:rPr>
          <w:rFonts w:ascii="Tahoma" w:hAnsi="Tahoma" w:cs="Tahoma"/>
          <w:sz w:val="22"/>
          <w:szCs w:val="22"/>
        </w:rPr>
        <w:t xml:space="preserve">določen za naslednji dan po objavi v </w:t>
      </w:r>
      <w:r w:rsidR="008A6AF6">
        <w:rPr>
          <w:rFonts w:ascii="Tahoma" w:hAnsi="Tahoma" w:cs="Tahoma"/>
          <w:sz w:val="22"/>
          <w:szCs w:val="22"/>
        </w:rPr>
        <w:t>U</w:t>
      </w:r>
      <w:r w:rsidRPr="00FB17B5">
        <w:rPr>
          <w:rFonts w:ascii="Tahoma" w:hAnsi="Tahoma" w:cs="Tahoma"/>
          <w:sz w:val="22"/>
          <w:szCs w:val="22"/>
        </w:rPr>
        <w:t>radnem listu</w:t>
      </w:r>
      <w:r w:rsidR="008A6AF6">
        <w:rPr>
          <w:rFonts w:ascii="Tahoma" w:hAnsi="Tahoma" w:cs="Tahoma"/>
          <w:sz w:val="22"/>
          <w:szCs w:val="22"/>
        </w:rPr>
        <w:t xml:space="preserve"> Republike Slovenije.</w:t>
      </w:r>
    </w:p>
    <w:p w:rsidR="00F35A80" w:rsidRPr="003077DB" w:rsidRDefault="00F35A80" w:rsidP="00F35A80">
      <w:pPr>
        <w:jc w:val="both"/>
        <w:rPr>
          <w:rFonts w:cs="Arial"/>
          <w:szCs w:val="20"/>
        </w:rPr>
      </w:pPr>
    </w:p>
    <w:p w:rsidR="00F35A80" w:rsidRDefault="00F35A80" w:rsidP="00F35A80">
      <w:pPr>
        <w:spacing w:after="120" w:line="240" w:lineRule="auto"/>
        <w:jc w:val="both"/>
        <w:rPr>
          <w:rFonts w:ascii="Tahoma" w:hAnsi="Tahoma" w:cs="Tahoma"/>
          <w:b/>
          <w:sz w:val="22"/>
          <w:szCs w:val="22"/>
        </w:rPr>
      </w:pPr>
    </w:p>
    <w:p w:rsidR="00F35A80" w:rsidRPr="00DA76EB" w:rsidRDefault="00F35A80" w:rsidP="002F37D4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lang w:eastAsia="sr-Cyrl-RS"/>
        </w:rPr>
      </w:pPr>
    </w:p>
    <w:sectPr w:rsidR="00F35A80" w:rsidRPr="00DA76EB" w:rsidSect="00187B83">
      <w:footerReference w:type="even" r:id="rId10"/>
      <w:footerReference w:type="default" r:id="rId11"/>
      <w:headerReference w:type="first" r:id="rId12"/>
      <w:pgSz w:w="11900" w:h="16840" w:code="9"/>
      <w:pgMar w:top="1134" w:right="1701" w:bottom="1134" w:left="1701" w:header="964" w:footer="96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9EE" w:rsidRDefault="003849EE">
      <w:r>
        <w:separator/>
      </w:r>
    </w:p>
  </w:endnote>
  <w:endnote w:type="continuationSeparator" w:id="0">
    <w:p w:rsidR="003849EE" w:rsidRDefault="00384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10B" w:rsidRDefault="0038010B" w:rsidP="007B595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8010B" w:rsidRDefault="0038010B" w:rsidP="000307BF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14331736"/>
      <w:docPartObj>
        <w:docPartGallery w:val="Page Numbers (Bottom of Page)"/>
        <w:docPartUnique/>
      </w:docPartObj>
    </w:sdtPr>
    <w:sdtEndPr/>
    <w:sdtContent>
      <w:p w:rsidR="0038010B" w:rsidRDefault="0038010B" w:rsidP="00F6299F">
        <w:pPr>
          <w:pStyle w:val="Glava"/>
          <w:tabs>
            <w:tab w:val="clear" w:pos="4320"/>
            <w:tab w:val="clear" w:pos="8640"/>
            <w:tab w:val="center" w:pos="4249"/>
            <w:tab w:val="left" w:pos="5112"/>
            <w:tab w:val="left" w:pos="5396"/>
          </w:tabs>
          <w:spacing w:before="120" w:line="240" w:lineRule="exact"/>
        </w:pPr>
        <w:r>
          <w:rPr>
            <w:noProof/>
            <w:lang w:eastAsia="sl-SI"/>
          </w:rPr>
          <mc:AlternateContent>
            <mc:Choice Requires="wpg">
              <w:drawing>
                <wp:anchor distT="0" distB="0" distL="114300" distR="114300" simplePos="0" relativeHeight="251659776" behindDoc="0" locked="0" layoutInCell="1" allowOverlap="1" wp14:anchorId="5DA84902" wp14:editId="1C05C51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8010B" w:rsidRDefault="0038010B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854BE8" w:rsidRPr="00854BE8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5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Skupina 33" o:spid="_x0000_s1026" style="position:absolute;margin-left:0;margin-top:0;width:612.75pt;height:15pt;z-index:251659776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y7P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pBOxn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Ls9xQAAANwAAAAPAAAAAAAAAAAAAAAAAJgCAABkcnMv&#10;ZG93bnJldi54bWxQSwUGAAAAAAQABAD1AAAAigMAAAAA&#10;" filled="f" stroked="f">
                    <v:textbox inset="0,0,0,0">
                      <w:txbxContent>
                        <w:p w:rsidR="0038010B" w:rsidRDefault="0038010B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854BE8" w:rsidRPr="00854BE8">
                            <w:rPr>
                              <w:noProof/>
                              <w:color w:val="8C8C8C" w:themeColor="background1" w:themeShade="8C"/>
                            </w:rPr>
                            <w:t>5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xmRrCwwAAANwAAAAP&#10;AAAAAAAAAAAAAAAAAKoCAABkcnMvZG93bnJldi54bWxQSwUGAAAAAAQABAD6AAAAmgM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2sIcQAAADcAAAADwAAAGRycy9kb3ducmV2LnhtbESPQYvCMBSE78L+h/AWvIimK6tINYos&#10;SL140FXY47N5NsXmpTRRq79+Iwgeh5n5hpktWluJKzW+dKzga5CAIM6dLrlQsP9d9ScgfEDWWDkm&#10;BXfysJh/dGaYanfjLV13oRARwj5FBSaEOpXS54Ys+oGriaN3co3FEGVTSN3gLcJtJYdJMpYWS44L&#10;Bmv6MZSfdxeroOcTechHfybrZZvjQx94v7SZUt3PdjkFEagN7/CrvdYKxt8jeJ6JR0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bawhxAAAANwAAAAPAAAAAAAAAAAA&#10;AAAAAKECAABkcnMvZG93bnJldi54bWxQSwUGAAAAAAQABAD5AAAAkg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ZDt8YAAADcAAAADwAAAGRycy9kb3ducmV2LnhtbESPQWvCQBSE70L/w/IKvUjdVEqQ6Cqh&#10;QSlIodpccntkn0k0+zZkNxr/fbdQ8DjMzDfMajOaVlypd41lBW+zCARxaXXDlYL8Z/u6AOE8ssbW&#10;Mim4k4PN+mmywkTbGx/oevSVCBB2CSqove8SKV1Zk0E3sx1x8E62N+iD7Cupe7wFuGnlPIpiabDh&#10;sFBjRx81lZfjYBR8HXb5pZBDNh+bdHrGfVacvzOlXp7HdAnC0+gf4f/2p1YQv8fwdyYc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2Q7fGAAAA3AAAAA8AAAAAAAAA&#10;AAAAAAAAoQIAAGRycy9kb3ducmV2LnhtbFBLBQYAAAAABAAEAPkAAACUAw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9EE" w:rsidRDefault="003849EE">
      <w:r>
        <w:separator/>
      </w:r>
    </w:p>
  </w:footnote>
  <w:footnote w:type="continuationSeparator" w:id="0">
    <w:p w:rsidR="003849EE" w:rsidRDefault="003849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10B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noProof/>
        <w:sz w:val="16"/>
        <w:lang w:eastAsia="sl-SI"/>
      </w:rPr>
      <w:drawing>
        <wp:anchor distT="0" distB="0" distL="114300" distR="114300" simplePos="0" relativeHeight="251657728" behindDoc="0" locked="0" layoutInCell="1" allowOverlap="1" wp14:anchorId="2467DF40" wp14:editId="3FEC5B70">
          <wp:simplePos x="0" y="0"/>
          <wp:positionH relativeFrom="column">
            <wp:posOffset>-559435</wp:posOffset>
          </wp:positionH>
          <wp:positionV relativeFrom="paragraph">
            <wp:posOffset>46990</wp:posOffset>
          </wp:positionV>
          <wp:extent cx="2912745" cy="390525"/>
          <wp:effectExtent l="0" t="0" r="1905" b="9525"/>
          <wp:wrapNone/>
          <wp:docPr id="24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2745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10B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38010B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38010B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38010B" w:rsidRPr="008F3500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c. 48,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01 478 70 00</w:t>
    </w:r>
  </w:p>
  <w:p w:rsidR="0038010B" w:rsidRPr="008F3500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01 478 74 22</w:t>
    </w:r>
    <w:r w:rsidRPr="008F3500">
      <w:rPr>
        <w:rFonts w:cs="Arial"/>
        <w:sz w:val="16"/>
      </w:rPr>
      <w:t xml:space="preserve"> </w:t>
    </w:r>
  </w:p>
  <w:p w:rsidR="0038010B" w:rsidRPr="008F3500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gp.mop@gov.si</w:t>
    </w:r>
  </w:p>
  <w:p w:rsidR="0038010B" w:rsidRPr="008F3500" w:rsidRDefault="0038010B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www.mop.gov.si</w:t>
    </w:r>
  </w:p>
  <w:p w:rsidR="0038010B" w:rsidRPr="008F3500" w:rsidRDefault="0038010B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118C9"/>
    <w:multiLevelType w:val="hybridMultilevel"/>
    <w:tmpl w:val="1700AE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67B76"/>
    <w:multiLevelType w:val="hybridMultilevel"/>
    <w:tmpl w:val="6B42261A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1308B"/>
    <w:multiLevelType w:val="hybridMultilevel"/>
    <w:tmpl w:val="FF8C26C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D83F04"/>
    <w:multiLevelType w:val="hybridMultilevel"/>
    <w:tmpl w:val="6C741A92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965C0F"/>
    <w:multiLevelType w:val="hybridMultilevel"/>
    <w:tmpl w:val="06924AA6"/>
    <w:lvl w:ilvl="0" w:tplc="6F7A0786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5E5697"/>
    <w:multiLevelType w:val="hybridMultilevel"/>
    <w:tmpl w:val="DFCE9F2A"/>
    <w:lvl w:ilvl="0" w:tplc="7740709E">
      <w:start w:val="1"/>
      <w:numFmt w:val="upperLetter"/>
      <w:lvlText w:val="%1"/>
      <w:lvlJc w:val="left"/>
      <w:pPr>
        <w:ind w:left="100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29322B82"/>
    <w:multiLevelType w:val="hybridMultilevel"/>
    <w:tmpl w:val="F0129130"/>
    <w:lvl w:ilvl="0" w:tplc="8228D00C">
      <w:start w:val="1"/>
      <w:numFmt w:val="decimal"/>
      <w:lvlText w:val="(%1)"/>
      <w:lvlJc w:val="left"/>
      <w:pPr>
        <w:ind w:left="81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331CB1"/>
    <w:multiLevelType w:val="hybridMultilevel"/>
    <w:tmpl w:val="B22CC07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500BDC"/>
    <w:multiLevelType w:val="hybridMultilevel"/>
    <w:tmpl w:val="4C8AAA9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A8210F"/>
    <w:multiLevelType w:val="hybridMultilevel"/>
    <w:tmpl w:val="C4E8888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38EA3597"/>
    <w:multiLevelType w:val="hybridMultilevel"/>
    <w:tmpl w:val="47169926"/>
    <w:lvl w:ilvl="0" w:tplc="E50449EC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  <w:b w:val="0"/>
        <w:strike w:val="0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9A064E9"/>
    <w:multiLevelType w:val="hybridMultilevel"/>
    <w:tmpl w:val="059C96DE"/>
    <w:lvl w:ilvl="0" w:tplc="9078E70E">
      <w:start w:val="8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A3736D9"/>
    <w:multiLevelType w:val="hybridMultilevel"/>
    <w:tmpl w:val="E36E8C20"/>
    <w:lvl w:ilvl="0" w:tplc="0D76DC0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4235483"/>
    <w:multiLevelType w:val="hybridMultilevel"/>
    <w:tmpl w:val="C11C0432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BF24A7"/>
    <w:multiLevelType w:val="hybridMultilevel"/>
    <w:tmpl w:val="C7EEAB3A"/>
    <w:lvl w:ilvl="0" w:tplc="0D76DC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B240499"/>
    <w:multiLevelType w:val="hybridMultilevel"/>
    <w:tmpl w:val="3C96D11A"/>
    <w:lvl w:ilvl="0" w:tplc="E500F634">
      <w:start w:val="3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6D4841C4"/>
    <w:multiLevelType w:val="hybridMultilevel"/>
    <w:tmpl w:val="61E0471C"/>
    <w:lvl w:ilvl="0" w:tplc="920094BC">
      <w:start w:val="2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71B03ED4"/>
    <w:multiLevelType w:val="hybridMultilevel"/>
    <w:tmpl w:val="FFF0490E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406421"/>
    <w:multiLevelType w:val="hybridMultilevel"/>
    <w:tmpl w:val="30C20BCA"/>
    <w:lvl w:ilvl="0" w:tplc="9078E70E">
      <w:start w:val="8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5"/>
  </w:num>
  <w:num w:numId="4">
    <w:abstractNumId w:val="11"/>
  </w:num>
  <w:num w:numId="5">
    <w:abstractNumId w:val="2"/>
  </w:num>
  <w:num w:numId="6">
    <w:abstractNumId w:val="17"/>
  </w:num>
  <w:num w:numId="7">
    <w:abstractNumId w:val="20"/>
  </w:num>
  <w:num w:numId="8">
    <w:abstractNumId w:val="12"/>
  </w:num>
  <w:num w:numId="9">
    <w:abstractNumId w:val="21"/>
  </w:num>
  <w:num w:numId="10">
    <w:abstractNumId w:val="14"/>
  </w:num>
  <w:num w:numId="11">
    <w:abstractNumId w:val="6"/>
  </w:num>
  <w:num w:numId="12">
    <w:abstractNumId w:val="19"/>
  </w:num>
  <w:num w:numId="13">
    <w:abstractNumId w:val="8"/>
  </w:num>
  <w:num w:numId="14">
    <w:abstractNumId w:val="7"/>
  </w:num>
  <w:num w:numId="15">
    <w:abstractNumId w:val="3"/>
  </w:num>
  <w:num w:numId="16">
    <w:abstractNumId w:val="0"/>
  </w:num>
  <w:num w:numId="17">
    <w:abstractNumId w:val="1"/>
  </w:num>
  <w:num w:numId="18">
    <w:abstractNumId w:val="9"/>
  </w:num>
  <w:num w:numId="19">
    <w:abstractNumId w:val="18"/>
  </w:num>
  <w:num w:numId="20">
    <w:abstractNumId w:val="13"/>
  </w:num>
  <w:num w:numId="21">
    <w:abstractNumId w:val="16"/>
  </w:num>
  <w:num w:numId="22">
    <w:abstractNumId w:val="19"/>
  </w:num>
  <w:num w:numId="23">
    <w:abstractNumId w:val="13"/>
  </w:num>
  <w:num w:numId="24">
    <w:abstractNumId w:val="3"/>
  </w:num>
  <w:num w:numId="25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06F"/>
    <w:rsid w:val="000023DB"/>
    <w:rsid w:val="000024FB"/>
    <w:rsid w:val="00002ECF"/>
    <w:rsid w:val="00003E0E"/>
    <w:rsid w:val="000048BC"/>
    <w:rsid w:val="00007CF8"/>
    <w:rsid w:val="000128E3"/>
    <w:rsid w:val="000177B7"/>
    <w:rsid w:val="000204C3"/>
    <w:rsid w:val="00023A88"/>
    <w:rsid w:val="00024417"/>
    <w:rsid w:val="000251AE"/>
    <w:rsid w:val="0002670D"/>
    <w:rsid w:val="000307BF"/>
    <w:rsid w:val="0003198C"/>
    <w:rsid w:val="00031D49"/>
    <w:rsid w:val="00031E2B"/>
    <w:rsid w:val="0003471F"/>
    <w:rsid w:val="00034ECF"/>
    <w:rsid w:val="0003751C"/>
    <w:rsid w:val="00044275"/>
    <w:rsid w:val="00044A0C"/>
    <w:rsid w:val="000475F2"/>
    <w:rsid w:val="00051BAD"/>
    <w:rsid w:val="00074915"/>
    <w:rsid w:val="00081C0F"/>
    <w:rsid w:val="000843A7"/>
    <w:rsid w:val="00084A95"/>
    <w:rsid w:val="000868BC"/>
    <w:rsid w:val="0009187F"/>
    <w:rsid w:val="000934E5"/>
    <w:rsid w:val="000A3D6B"/>
    <w:rsid w:val="000A46B4"/>
    <w:rsid w:val="000A5F25"/>
    <w:rsid w:val="000A7238"/>
    <w:rsid w:val="000B6C77"/>
    <w:rsid w:val="000C1F06"/>
    <w:rsid w:val="000C4750"/>
    <w:rsid w:val="000C4EAA"/>
    <w:rsid w:val="000C5AEA"/>
    <w:rsid w:val="000D3766"/>
    <w:rsid w:val="000D5939"/>
    <w:rsid w:val="000D7101"/>
    <w:rsid w:val="000E283B"/>
    <w:rsid w:val="000F4A01"/>
    <w:rsid w:val="000F54DF"/>
    <w:rsid w:val="000F5848"/>
    <w:rsid w:val="000F6971"/>
    <w:rsid w:val="000F71CF"/>
    <w:rsid w:val="00106275"/>
    <w:rsid w:val="00110306"/>
    <w:rsid w:val="00111C01"/>
    <w:rsid w:val="00113802"/>
    <w:rsid w:val="00114A8F"/>
    <w:rsid w:val="00114E6E"/>
    <w:rsid w:val="00115C1E"/>
    <w:rsid w:val="001160A0"/>
    <w:rsid w:val="001176EF"/>
    <w:rsid w:val="00120952"/>
    <w:rsid w:val="00121152"/>
    <w:rsid w:val="00122E6A"/>
    <w:rsid w:val="001308E2"/>
    <w:rsid w:val="00130D1D"/>
    <w:rsid w:val="001327A2"/>
    <w:rsid w:val="00133F0E"/>
    <w:rsid w:val="001341C4"/>
    <w:rsid w:val="00134D70"/>
    <w:rsid w:val="001357B2"/>
    <w:rsid w:val="00140BEF"/>
    <w:rsid w:val="00143857"/>
    <w:rsid w:val="001443EA"/>
    <w:rsid w:val="00145F42"/>
    <w:rsid w:val="001474B5"/>
    <w:rsid w:val="00151753"/>
    <w:rsid w:val="00155C59"/>
    <w:rsid w:val="00155D9E"/>
    <w:rsid w:val="00156A9B"/>
    <w:rsid w:val="001573A5"/>
    <w:rsid w:val="00165366"/>
    <w:rsid w:val="00166E8B"/>
    <w:rsid w:val="001709EF"/>
    <w:rsid w:val="00174113"/>
    <w:rsid w:val="0017478F"/>
    <w:rsid w:val="0017553C"/>
    <w:rsid w:val="0017575D"/>
    <w:rsid w:val="0017690A"/>
    <w:rsid w:val="00181B59"/>
    <w:rsid w:val="00182232"/>
    <w:rsid w:val="00182638"/>
    <w:rsid w:val="001832FA"/>
    <w:rsid w:val="00185582"/>
    <w:rsid w:val="0018703C"/>
    <w:rsid w:val="00187588"/>
    <w:rsid w:val="00187B83"/>
    <w:rsid w:val="00190E18"/>
    <w:rsid w:val="00193154"/>
    <w:rsid w:val="00194747"/>
    <w:rsid w:val="001A44AF"/>
    <w:rsid w:val="001A49D0"/>
    <w:rsid w:val="001A57DE"/>
    <w:rsid w:val="001A6139"/>
    <w:rsid w:val="001B08CD"/>
    <w:rsid w:val="001B1017"/>
    <w:rsid w:val="001B258D"/>
    <w:rsid w:val="001B2A07"/>
    <w:rsid w:val="001C1C44"/>
    <w:rsid w:val="001C279C"/>
    <w:rsid w:val="001C2CAA"/>
    <w:rsid w:val="001C40DF"/>
    <w:rsid w:val="001C55E0"/>
    <w:rsid w:val="001D14E1"/>
    <w:rsid w:val="001D178C"/>
    <w:rsid w:val="001D3BB9"/>
    <w:rsid w:val="001D44C6"/>
    <w:rsid w:val="001D5977"/>
    <w:rsid w:val="001D7BEB"/>
    <w:rsid w:val="001E0D6D"/>
    <w:rsid w:val="001E6276"/>
    <w:rsid w:val="001E6B10"/>
    <w:rsid w:val="001F1BD9"/>
    <w:rsid w:val="001F6621"/>
    <w:rsid w:val="001F6F8E"/>
    <w:rsid w:val="00201D1B"/>
    <w:rsid w:val="00202A77"/>
    <w:rsid w:val="00204EFA"/>
    <w:rsid w:val="002056B5"/>
    <w:rsid w:val="00206056"/>
    <w:rsid w:val="0020745C"/>
    <w:rsid w:val="002121E7"/>
    <w:rsid w:val="00215802"/>
    <w:rsid w:val="002172B9"/>
    <w:rsid w:val="002204E6"/>
    <w:rsid w:val="0022616D"/>
    <w:rsid w:val="00226396"/>
    <w:rsid w:val="0022731A"/>
    <w:rsid w:val="00235102"/>
    <w:rsid w:val="00236607"/>
    <w:rsid w:val="002368DD"/>
    <w:rsid w:val="00247D2A"/>
    <w:rsid w:val="00247FFA"/>
    <w:rsid w:val="00252EFA"/>
    <w:rsid w:val="0025396E"/>
    <w:rsid w:val="0025799A"/>
    <w:rsid w:val="002606DB"/>
    <w:rsid w:val="00262791"/>
    <w:rsid w:val="002627A3"/>
    <w:rsid w:val="00271CE5"/>
    <w:rsid w:val="002722C3"/>
    <w:rsid w:val="002743CC"/>
    <w:rsid w:val="002804BF"/>
    <w:rsid w:val="00281E2A"/>
    <w:rsid w:val="00282020"/>
    <w:rsid w:val="00282BA3"/>
    <w:rsid w:val="0028354C"/>
    <w:rsid w:val="0028388F"/>
    <w:rsid w:val="002903D9"/>
    <w:rsid w:val="002903E0"/>
    <w:rsid w:val="002924CE"/>
    <w:rsid w:val="002A0925"/>
    <w:rsid w:val="002A27BE"/>
    <w:rsid w:val="002A2B69"/>
    <w:rsid w:val="002A37C4"/>
    <w:rsid w:val="002A3C25"/>
    <w:rsid w:val="002A4392"/>
    <w:rsid w:val="002A696A"/>
    <w:rsid w:val="002B2D38"/>
    <w:rsid w:val="002B4C77"/>
    <w:rsid w:val="002C1F8A"/>
    <w:rsid w:val="002C3AE9"/>
    <w:rsid w:val="002C6451"/>
    <w:rsid w:val="002C7293"/>
    <w:rsid w:val="002C7F48"/>
    <w:rsid w:val="002D1983"/>
    <w:rsid w:val="002D1CA4"/>
    <w:rsid w:val="002D1F1D"/>
    <w:rsid w:val="002D4CF8"/>
    <w:rsid w:val="002E1862"/>
    <w:rsid w:val="002E3924"/>
    <w:rsid w:val="002F37D4"/>
    <w:rsid w:val="002F6B1B"/>
    <w:rsid w:val="002F737D"/>
    <w:rsid w:val="00303EFF"/>
    <w:rsid w:val="003047D2"/>
    <w:rsid w:val="00306BD1"/>
    <w:rsid w:val="00307211"/>
    <w:rsid w:val="003078E6"/>
    <w:rsid w:val="0031184A"/>
    <w:rsid w:val="0031392E"/>
    <w:rsid w:val="003258B1"/>
    <w:rsid w:val="0033004B"/>
    <w:rsid w:val="00331A1B"/>
    <w:rsid w:val="00336181"/>
    <w:rsid w:val="0034378B"/>
    <w:rsid w:val="00344076"/>
    <w:rsid w:val="00347293"/>
    <w:rsid w:val="0035006F"/>
    <w:rsid w:val="00360A20"/>
    <w:rsid w:val="00362106"/>
    <w:rsid w:val="003636BF"/>
    <w:rsid w:val="003649C1"/>
    <w:rsid w:val="0036648A"/>
    <w:rsid w:val="0037020E"/>
    <w:rsid w:val="00371442"/>
    <w:rsid w:val="00371B45"/>
    <w:rsid w:val="00371D57"/>
    <w:rsid w:val="00372429"/>
    <w:rsid w:val="0038010B"/>
    <w:rsid w:val="003845B4"/>
    <w:rsid w:val="003849EE"/>
    <w:rsid w:val="00384DF1"/>
    <w:rsid w:val="0038745C"/>
    <w:rsid w:val="00387B1A"/>
    <w:rsid w:val="00387E59"/>
    <w:rsid w:val="003919EA"/>
    <w:rsid w:val="003946A3"/>
    <w:rsid w:val="00397914"/>
    <w:rsid w:val="003A2884"/>
    <w:rsid w:val="003A2EAF"/>
    <w:rsid w:val="003A593E"/>
    <w:rsid w:val="003A5A41"/>
    <w:rsid w:val="003A7995"/>
    <w:rsid w:val="003B1D62"/>
    <w:rsid w:val="003B28E8"/>
    <w:rsid w:val="003B3822"/>
    <w:rsid w:val="003B3D4E"/>
    <w:rsid w:val="003B5E9B"/>
    <w:rsid w:val="003B60AE"/>
    <w:rsid w:val="003B69D2"/>
    <w:rsid w:val="003B6B50"/>
    <w:rsid w:val="003C136B"/>
    <w:rsid w:val="003C291D"/>
    <w:rsid w:val="003C3F22"/>
    <w:rsid w:val="003C5EE5"/>
    <w:rsid w:val="003C7F65"/>
    <w:rsid w:val="003D2694"/>
    <w:rsid w:val="003D6A7A"/>
    <w:rsid w:val="003E1C74"/>
    <w:rsid w:val="003E2E47"/>
    <w:rsid w:val="003E4F34"/>
    <w:rsid w:val="003E54F2"/>
    <w:rsid w:val="003E5B63"/>
    <w:rsid w:val="003E6256"/>
    <w:rsid w:val="003E77DA"/>
    <w:rsid w:val="003F03E2"/>
    <w:rsid w:val="003F076E"/>
    <w:rsid w:val="003F6AC6"/>
    <w:rsid w:val="00401838"/>
    <w:rsid w:val="004024B3"/>
    <w:rsid w:val="00405A19"/>
    <w:rsid w:val="00406564"/>
    <w:rsid w:val="00412CB0"/>
    <w:rsid w:val="00416D27"/>
    <w:rsid w:val="00417DF9"/>
    <w:rsid w:val="004233FA"/>
    <w:rsid w:val="00424842"/>
    <w:rsid w:val="0042564F"/>
    <w:rsid w:val="00425BD1"/>
    <w:rsid w:val="00431250"/>
    <w:rsid w:val="00435737"/>
    <w:rsid w:val="00435EE3"/>
    <w:rsid w:val="00436C62"/>
    <w:rsid w:val="00441924"/>
    <w:rsid w:val="00445B89"/>
    <w:rsid w:val="004505D7"/>
    <w:rsid w:val="00450C71"/>
    <w:rsid w:val="00451426"/>
    <w:rsid w:val="00455C30"/>
    <w:rsid w:val="0045614B"/>
    <w:rsid w:val="00463711"/>
    <w:rsid w:val="00464CC7"/>
    <w:rsid w:val="004657EE"/>
    <w:rsid w:val="00467252"/>
    <w:rsid w:val="00470144"/>
    <w:rsid w:val="00472ECB"/>
    <w:rsid w:val="00480819"/>
    <w:rsid w:val="00484750"/>
    <w:rsid w:val="00484A17"/>
    <w:rsid w:val="00485599"/>
    <w:rsid w:val="0049157A"/>
    <w:rsid w:val="004944D7"/>
    <w:rsid w:val="00494EA5"/>
    <w:rsid w:val="00496A03"/>
    <w:rsid w:val="004A0DE1"/>
    <w:rsid w:val="004A1C86"/>
    <w:rsid w:val="004A43B9"/>
    <w:rsid w:val="004A66A4"/>
    <w:rsid w:val="004A72F6"/>
    <w:rsid w:val="004B0EDC"/>
    <w:rsid w:val="004B4714"/>
    <w:rsid w:val="004B4A33"/>
    <w:rsid w:val="004C2225"/>
    <w:rsid w:val="004C67CE"/>
    <w:rsid w:val="004C7B29"/>
    <w:rsid w:val="004D4E37"/>
    <w:rsid w:val="004D66B2"/>
    <w:rsid w:val="004E042B"/>
    <w:rsid w:val="004E3432"/>
    <w:rsid w:val="004E7A84"/>
    <w:rsid w:val="004F127B"/>
    <w:rsid w:val="00502C9D"/>
    <w:rsid w:val="005061EB"/>
    <w:rsid w:val="005105DA"/>
    <w:rsid w:val="00510A80"/>
    <w:rsid w:val="005161FE"/>
    <w:rsid w:val="0052006B"/>
    <w:rsid w:val="00520D63"/>
    <w:rsid w:val="00526246"/>
    <w:rsid w:val="00527FA8"/>
    <w:rsid w:val="005309E5"/>
    <w:rsid w:val="005341F2"/>
    <w:rsid w:val="005349CC"/>
    <w:rsid w:val="00534FF7"/>
    <w:rsid w:val="00546001"/>
    <w:rsid w:val="0055552E"/>
    <w:rsid w:val="00560B6F"/>
    <w:rsid w:val="00561C9F"/>
    <w:rsid w:val="00565499"/>
    <w:rsid w:val="00566B40"/>
    <w:rsid w:val="00567106"/>
    <w:rsid w:val="00567C27"/>
    <w:rsid w:val="00573529"/>
    <w:rsid w:val="00574384"/>
    <w:rsid w:val="0057601E"/>
    <w:rsid w:val="005800B0"/>
    <w:rsid w:val="00581684"/>
    <w:rsid w:val="00581DA5"/>
    <w:rsid w:val="00584D86"/>
    <w:rsid w:val="00585264"/>
    <w:rsid w:val="005946E1"/>
    <w:rsid w:val="00595E20"/>
    <w:rsid w:val="005962A1"/>
    <w:rsid w:val="005A05B2"/>
    <w:rsid w:val="005A18E8"/>
    <w:rsid w:val="005B164F"/>
    <w:rsid w:val="005B6A7A"/>
    <w:rsid w:val="005C5C17"/>
    <w:rsid w:val="005D1991"/>
    <w:rsid w:val="005D436C"/>
    <w:rsid w:val="005E1D3C"/>
    <w:rsid w:val="005E5557"/>
    <w:rsid w:val="005E5558"/>
    <w:rsid w:val="005E62AD"/>
    <w:rsid w:val="005E7225"/>
    <w:rsid w:val="005E7EDC"/>
    <w:rsid w:val="005F06D3"/>
    <w:rsid w:val="005F3975"/>
    <w:rsid w:val="006004FD"/>
    <w:rsid w:val="00605585"/>
    <w:rsid w:val="00605F35"/>
    <w:rsid w:val="00606186"/>
    <w:rsid w:val="006064F4"/>
    <w:rsid w:val="0060665D"/>
    <w:rsid w:val="00610A21"/>
    <w:rsid w:val="00612297"/>
    <w:rsid w:val="00614956"/>
    <w:rsid w:val="006161B2"/>
    <w:rsid w:val="00616B56"/>
    <w:rsid w:val="006202A5"/>
    <w:rsid w:val="0062581F"/>
    <w:rsid w:val="00625AE6"/>
    <w:rsid w:val="00626C0C"/>
    <w:rsid w:val="00632253"/>
    <w:rsid w:val="00634C2B"/>
    <w:rsid w:val="00642714"/>
    <w:rsid w:val="006455CE"/>
    <w:rsid w:val="00645C99"/>
    <w:rsid w:val="00646D1C"/>
    <w:rsid w:val="00647451"/>
    <w:rsid w:val="006502C2"/>
    <w:rsid w:val="00655841"/>
    <w:rsid w:val="00655B92"/>
    <w:rsid w:val="00656955"/>
    <w:rsid w:val="006619B2"/>
    <w:rsid w:val="006662E4"/>
    <w:rsid w:val="006665E5"/>
    <w:rsid w:val="006677BE"/>
    <w:rsid w:val="00673A71"/>
    <w:rsid w:val="00674FF2"/>
    <w:rsid w:val="006772B7"/>
    <w:rsid w:val="006778CA"/>
    <w:rsid w:val="006812E5"/>
    <w:rsid w:val="00681F8B"/>
    <w:rsid w:val="00695318"/>
    <w:rsid w:val="00696A79"/>
    <w:rsid w:val="006A0F37"/>
    <w:rsid w:val="006A17DB"/>
    <w:rsid w:val="006A187D"/>
    <w:rsid w:val="006A205F"/>
    <w:rsid w:val="006A2AA6"/>
    <w:rsid w:val="006A379B"/>
    <w:rsid w:val="006A66A8"/>
    <w:rsid w:val="006B0A1E"/>
    <w:rsid w:val="006B22B5"/>
    <w:rsid w:val="006B371E"/>
    <w:rsid w:val="006B58CD"/>
    <w:rsid w:val="006B69B2"/>
    <w:rsid w:val="006C19EF"/>
    <w:rsid w:val="006C4F45"/>
    <w:rsid w:val="006D4671"/>
    <w:rsid w:val="006D4DA4"/>
    <w:rsid w:val="006D6B90"/>
    <w:rsid w:val="006D7E30"/>
    <w:rsid w:val="006E210F"/>
    <w:rsid w:val="006E3DEA"/>
    <w:rsid w:val="006E4806"/>
    <w:rsid w:val="006E6C58"/>
    <w:rsid w:val="006E6F8E"/>
    <w:rsid w:val="006E7393"/>
    <w:rsid w:val="006E7E27"/>
    <w:rsid w:val="006F1465"/>
    <w:rsid w:val="006F15D7"/>
    <w:rsid w:val="006F2F81"/>
    <w:rsid w:val="006F3028"/>
    <w:rsid w:val="0070021E"/>
    <w:rsid w:val="0070424B"/>
    <w:rsid w:val="00705433"/>
    <w:rsid w:val="007061F3"/>
    <w:rsid w:val="00706D6B"/>
    <w:rsid w:val="00706F30"/>
    <w:rsid w:val="00711EF1"/>
    <w:rsid w:val="00712FC0"/>
    <w:rsid w:val="007162BF"/>
    <w:rsid w:val="0071648B"/>
    <w:rsid w:val="00731F7D"/>
    <w:rsid w:val="00733017"/>
    <w:rsid w:val="00734FF4"/>
    <w:rsid w:val="0073643E"/>
    <w:rsid w:val="0074573B"/>
    <w:rsid w:val="00747467"/>
    <w:rsid w:val="00757387"/>
    <w:rsid w:val="00760101"/>
    <w:rsid w:val="00761E47"/>
    <w:rsid w:val="00762CEE"/>
    <w:rsid w:val="007674CF"/>
    <w:rsid w:val="0077265F"/>
    <w:rsid w:val="00776F6F"/>
    <w:rsid w:val="007832A5"/>
    <w:rsid w:val="00783310"/>
    <w:rsid w:val="00783A6E"/>
    <w:rsid w:val="00783C50"/>
    <w:rsid w:val="007877E6"/>
    <w:rsid w:val="00792537"/>
    <w:rsid w:val="007947D7"/>
    <w:rsid w:val="00796FFE"/>
    <w:rsid w:val="007A09CD"/>
    <w:rsid w:val="007A2333"/>
    <w:rsid w:val="007A42FF"/>
    <w:rsid w:val="007A4A6D"/>
    <w:rsid w:val="007A532C"/>
    <w:rsid w:val="007A581A"/>
    <w:rsid w:val="007B0430"/>
    <w:rsid w:val="007B589F"/>
    <w:rsid w:val="007B5957"/>
    <w:rsid w:val="007B6D59"/>
    <w:rsid w:val="007B7F97"/>
    <w:rsid w:val="007C386D"/>
    <w:rsid w:val="007D0460"/>
    <w:rsid w:val="007D1BCF"/>
    <w:rsid w:val="007D24A4"/>
    <w:rsid w:val="007D75CF"/>
    <w:rsid w:val="007E0440"/>
    <w:rsid w:val="007E075E"/>
    <w:rsid w:val="007E1B5D"/>
    <w:rsid w:val="007E2B6C"/>
    <w:rsid w:val="007E3954"/>
    <w:rsid w:val="007E3B84"/>
    <w:rsid w:val="007E6DC5"/>
    <w:rsid w:val="007F19F1"/>
    <w:rsid w:val="007F331B"/>
    <w:rsid w:val="007F3733"/>
    <w:rsid w:val="007F4B5F"/>
    <w:rsid w:val="0080166D"/>
    <w:rsid w:val="00802BB5"/>
    <w:rsid w:val="008031EE"/>
    <w:rsid w:val="0080615B"/>
    <w:rsid w:val="008065E0"/>
    <w:rsid w:val="008108F3"/>
    <w:rsid w:val="00810EAD"/>
    <w:rsid w:val="00814666"/>
    <w:rsid w:val="00815F2D"/>
    <w:rsid w:val="0081674B"/>
    <w:rsid w:val="00817511"/>
    <w:rsid w:val="008176F4"/>
    <w:rsid w:val="00822569"/>
    <w:rsid w:val="008226EF"/>
    <w:rsid w:val="00822C92"/>
    <w:rsid w:val="00822D5C"/>
    <w:rsid w:val="008232B5"/>
    <w:rsid w:val="00826BCB"/>
    <w:rsid w:val="00830390"/>
    <w:rsid w:val="00833608"/>
    <w:rsid w:val="00835E16"/>
    <w:rsid w:val="00837C07"/>
    <w:rsid w:val="00841CAD"/>
    <w:rsid w:val="00843617"/>
    <w:rsid w:val="00843FAB"/>
    <w:rsid w:val="00844AB3"/>
    <w:rsid w:val="008466AA"/>
    <w:rsid w:val="00847B06"/>
    <w:rsid w:val="00850863"/>
    <w:rsid w:val="00850C4E"/>
    <w:rsid w:val="008531B0"/>
    <w:rsid w:val="00854BE8"/>
    <w:rsid w:val="00854ED1"/>
    <w:rsid w:val="008551A4"/>
    <w:rsid w:val="00865B2E"/>
    <w:rsid w:val="00867F3D"/>
    <w:rsid w:val="008706FA"/>
    <w:rsid w:val="0087092B"/>
    <w:rsid w:val="00873775"/>
    <w:rsid w:val="00876BF4"/>
    <w:rsid w:val="0088043C"/>
    <w:rsid w:val="008808BD"/>
    <w:rsid w:val="0088139F"/>
    <w:rsid w:val="00884403"/>
    <w:rsid w:val="00884889"/>
    <w:rsid w:val="00886EC6"/>
    <w:rsid w:val="008906C9"/>
    <w:rsid w:val="008A0192"/>
    <w:rsid w:val="008A207B"/>
    <w:rsid w:val="008A301C"/>
    <w:rsid w:val="008A434D"/>
    <w:rsid w:val="008A4ED6"/>
    <w:rsid w:val="008A6AF6"/>
    <w:rsid w:val="008B41EE"/>
    <w:rsid w:val="008B521E"/>
    <w:rsid w:val="008C31A5"/>
    <w:rsid w:val="008C31E6"/>
    <w:rsid w:val="008C3AD4"/>
    <w:rsid w:val="008C4159"/>
    <w:rsid w:val="008C5568"/>
    <w:rsid w:val="008C5738"/>
    <w:rsid w:val="008C5BAA"/>
    <w:rsid w:val="008D04F0"/>
    <w:rsid w:val="008D058C"/>
    <w:rsid w:val="008D4FC2"/>
    <w:rsid w:val="008D51CD"/>
    <w:rsid w:val="008D6720"/>
    <w:rsid w:val="008E0BF8"/>
    <w:rsid w:val="008E44D4"/>
    <w:rsid w:val="008E4BC2"/>
    <w:rsid w:val="008E64A5"/>
    <w:rsid w:val="008F220A"/>
    <w:rsid w:val="008F320D"/>
    <w:rsid w:val="008F3500"/>
    <w:rsid w:val="008F415D"/>
    <w:rsid w:val="008F60FE"/>
    <w:rsid w:val="008F6804"/>
    <w:rsid w:val="008F7564"/>
    <w:rsid w:val="008F78F7"/>
    <w:rsid w:val="0090105B"/>
    <w:rsid w:val="009011A9"/>
    <w:rsid w:val="0090152F"/>
    <w:rsid w:val="0090440F"/>
    <w:rsid w:val="00904879"/>
    <w:rsid w:val="00907CFD"/>
    <w:rsid w:val="00912F0E"/>
    <w:rsid w:val="00913046"/>
    <w:rsid w:val="009130D5"/>
    <w:rsid w:val="0091439B"/>
    <w:rsid w:val="00917E9E"/>
    <w:rsid w:val="00921517"/>
    <w:rsid w:val="009218FB"/>
    <w:rsid w:val="009222D0"/>
    <w:rsid w:val="00924421"/>
    <w:rsid w:val="00924E3C"/>
    <w:rsid w:val="00925761"/>
    <w:rsid w:val="009267A3"/>
    <w:rsid w:val="00927D9E"/>
    <w:rsid w:val="00927E29"/>
    <w:rsid w:val="0093264A"/>
    <w:rsid w:val="009331F1"/>
    <w:rsid w:val="00937788"/>
    <w:rsid w:val="009412F0"/>
    <w:rsid w:val="00941F6F"/>
    <w:rsid w:val="0094416B"/>
    <w:rsid w:val="0094493A"/>
    <w:rsid w:val="00945579"/>
    <w:rsid w:val="0094592E"/>
    <w:rsid w:val="009468EE"/>
    <w:rsid w:val="00946FFD"/>
    <w:rsid w:val="00952B80"/>
    <w:rsid w:val="009550CF"/>
    <w:rsid w:val="009550FE"/>
    <w:rsid w:val="009612BB"/>
    <w:rsid w:val="0097052D"/>
    <w:rsid w:val="0097402E"/>
    <w:rsid w:val="00976910"/>
    <w:rsid w:val="00977B75"/>
    <w:rsid w:val="0098120A"/>
    <w:rsid w:val="009909FE"/>
    <w:rsid w:val="009927C0"/>
    <w:rsid w:val="00992AEA"/>
    <w:rsid w:val="00993DFC"/>
    <w:rsid w:val="009A0407"/>
    <w:rsid w:val="009B0268"/>
    <w:rsid w:val="009B06C4"/>
    <w:rsid w:val="009B30B9"/>
    <w:rsid w:val="009B54C3"/>
    <w:rsid w:val="009C03BE"/>
    <w:rsid w:val="009C22A0"/>
    <w:rsid w:val="009C2ABA"/>
    <w:rsid w:val="009C3384"/>
    <w:rsid w:val="009C350B"/>
    <w:rsid w:val="009C3ECE"/>
    <w:rsid w:val="009C740A"/>
    <w:rsid w:val="009D3F70"/>
    <w:rsid w:val="009D514E"/>
    <w:rsid w:val="009D5CCB"/>
    <w:rsid w:val="009D73E5"/>
    <w:rsid w:val="009D75DC"/>
    <w:rsid w:val="009E2311"/>
    <w:rsid w:val="009E3B7C"/>
    <w:rsid w:val="009E3F6E"/>
    <w:rsid w:val="009E4223"/>
    <w:rsid w:val="009E7A34"/>
    <w:rsid w:val="009F0B04"/>
    <w:rsid w:val="009F37C6"/>
    <w:rsid w:val="009F3BC2"/>
    <w:rsid w:val="009F699F"/>
    <w:rsid w:val="009F7F37"/>
    <w:rsid w:val="00A012F2"/>
    <w:rsid w:val="00A0280D"/>
    <w:rsid w:val="00A059B2"/>
    <w:rsid w:val="00A05D7A"/>
    <w:rsid w:val="00A06AE4"/>
    <w:rsid w:val="00A11720"/>
    <w:rsid w:val="00A11D1F"/>
    <w:rsid w:val="00A12379"/>
    <w:rsid w:val="00A125C5"/>
    <w:rsid w:val="00A1277B"/>
    <w:rsid w:val="00A14256"/>
    <w:rsid w:val="00A153D3"/>
    <w:rsid w:val="00A2029F"/>
    <w:rsid w:val="00A2150C"/>
    <w:rsid w:val="00A2451C"/>
    <w:rsid w:val="00A32068"/>
    <w:rsid w:val="00A35EAD"/>
    <w:rsid w:val="00A366EC"/>
    <w:rsid w:val="00A416AF"/>
    <w:rsid w:val="00A427E5"/>
    <w:rsid w:val="00A45974"/>
    <w:rsid w:val="00A50F29"/>
    <w:rsid w:val="00A545C0"/>
    <w:rsid w:val="00A547CB"/>
    <w:rsid w:val="00A54DDB"/>
    <w:rsid w:val="00A602C2"/>
    <w:rsid w:val="00A61723"/>
    <w:rsid w:val="00A61DD6"/>
    <w:rsid w:val="00A65EE7"/>
    <w:rsid w:val="00A66A27"/>
    <w:rsid w:val="00A70133"/>
    <w:rsid w:val="00A701A0"/>
    <w:rsid w:val="00A74B42"/>
    <w:rsid w:val="00A75969"/>
    <w:rsid w:val="00A770A6"/>
    <w:rsid w:val="00A779DD"/>
    <w:rsid w:val="00A813B1"/>
    <w:rsid w:val="00A828F3"/>
    <w:rsid w:val="00A836D7"/>
    <w:rsid w:val="00A84250"/>
    <w:rsid w:val="00A84F07"/>
    <w:rsid w:val="00A8600B"/>
    <w:rsid w:val="00A86C30"/>
    <w:rsid w:val="00A87F16"/>
    <w:rsid w:val="00A93082"/>
    <w:rsid w:val="00A93692"/>
    <w:rsid w:val="00A94AD3"/>
    <w:rsid w:val="00A96429"/>
    <w:rsid w:val="00A97DF0"/>
    <w:rsid w:val="00AA0FE5"/>
    <w:rsid w:val="00AA2295"/>
    <w:rsid w:val="00AA7AB0"/>
    <w:rsid w:val="00AB226C"/>
    <w:rsid w:val="00AB36C4"/>
    <w:rsid w:val="00AB3BBD"/>
    <w:rsid w:val="00AB4082"/>
    <w:rsid w:val="00AB524A"/>
    <w:rsid w:val="00AB56B7"/>
    <w:rsid w:val="00AC0C09"/>
    <w:rsid w:val="00AC32B2"/>
    <w:rsid w:val="00AC47DB"/>
    <w:rsid w:val="00AD2C33"/>
    <w:rsid w:val="00AD3DD9"/>
    <w:rsid w:val="00AD4200"/>
    <w:rsid w:val="00AD4C30"/>
    <w:rsid w:val="00AD6AFC"/>
    <w:rsid w:val="00AD6BA3"/>
    <w:rsid w:val="00AD74B0"/>
    <w:rsid w:val="00AE3A95"/>
    <w:rsid w:val="00AE3D44"/>
    <w:rsid w:val="00AE5968"/>
    <w:rsid w:val="00AE60F1"/>
    <w:rsid w:val="00AE6F4A"/>
    <w:rsid w:val="00AE7B08"/>
    <w:rsid w:val="00AF21AB"/>
    <w:rsid w:val="00AF4E1A"/>
    <w:rsid w:val="00AF7BF0"/>
    <w:rsid w:val="00AF7EB9"/>
    <w:rsid w:val="00B03314"/>
    <w:rsid w:val="00B03CFA"/>
    <w:rsid w:val="00B04E49"/>
    <w:rsid w:val="00B1064E"/>
    <w:rsid w:val="00B11765"/>
    <w:rsid w:val="00B120A3"/>
    <w:rsid w:val="00B13E63"/>
    <w:rsid w:val="00B1443B"/>
    <w:rsid w:val="00B14AA3"/>
    <w:rsid w:val="00B14DE0"/>
    <w:rsid w:val="00B16845"/>
    <w:rsid w:val="00B17141"/>
    <w:rsid w:val="00B20E1A"/>
    <w:rsid w:val="00B2233C"/>
    <w:rsid w:val="00B22856"/>
    <w:rsid w:val="00B269C2"/>
    <w:rsid w:val="00B31575"/>
    <w:rsid w:val="00B33814"/>
    <w:rsid w:val="00B35E3E"/>
    <w:rsid w:val="00B35FA0"/>
    <w:rsid w:val="00B36AA7"/>
    <w:rsid w:val="00B44A1F"/>
    <w:rsid w:val="00B53EA7"/>
    <w:rsid w:val="00B5439C"/>
    <w:rsid w:val="00B57B90"/>
    <w:rsid w:val="00B64D91"/>
    <w:rsid w:val="00B659A5"/>
    <w:rsid w:val="00B660F3"/>
    <w:rsid w:val="00B73B84"/>
    <w:rsid w:val="00B74BB0"/>
    <w:rsid w:val="00B7732A"/>
    <w:rsid w:val="00B80C66"/>
    <w:rsid w:val="00B8547D"/>
    <w:rsid w:val="00B87D01"/>
    <w:rsid w:val="00B931EE"/>
    <w:rsid w:val="00B93E60"/>
    <w:rsid w:val="00B96954"/>
    <w:rsid w:val="00B974FE"/>
    <w:rsid w:val="00BA0D93"/>
    <w:rsid w:val="00BA5733"/>
    <w:rsid w:val="00BA6CFB"/>
    <w:rsid w:val="00BA702E"/>
    <w:rsid w:val="00BB2208"/>
    <w:rsid w:val="00BB3602"/>
    <w:rsid w:val="00BB5BDD"/>
    <w:rsid w:val="00BB7466"/>
    <w:rsid w:val="00BC4A1E"/>
    <w:rsid w:val="00BC4B69"/>
    <w:rsid w:val="00BC6D7B"/>
    <w:rsid w:val="00BC73BD"/>
    <w:rsid w:val="00BD3A58"/>
    <w:rsid w:val="00BD3BD3"/>
    <w:rsid w:val="00BD449F"/>
    <w:rsid w:val="00BD7CE7"/>
    <w:rsid w:val="00BE1211"/>
    <w:rsid w:val="00BE7370"/>
    <w:rsid w:val="00BF14DC"/>
    <w:rsid w:val="00BF1C64"/>
    <w:rsid w:val="00BF7822"/>
    <w:rsid w:val="00C02F5A"/>
    <w:rsid w:val="00C0393E"/>
    <w:rsid w:val="00C045B7"/>
    <w:rsid w:val="00C057A4"/>
    <w:rsid w:val="00C061FE"/>
    <w:rsid w:val="00C12180"/>
    <w:rsid w:val="00C1230F"/>
    <w:rsid w:val="00C12957"/>
    <w:rsid w:val="00C14A4B"/>
    <w:rsid w:val="00C17EAA"/>
    <w:rsid w:val="00C20C60"/>
    <w:rsid w:val="00C250D5"/>
    <w:rsid w:val="00C26834"/>
    <w:rsid w:val="00C304DE"/>
    <w:rsid w:val="00C35666"/>
    <w:rsid w:val="00C35F72"/>
    <w:rsid w:val="00C35FA9"/>
    <w:rsid w:val="00C3639E"/>
    <w:rsid w:val="00C36E49"/>
    <w:rsid w:val="00C40E69"/>
    <w:rsid w:val="00C52F26"/>
    <w:rsid w:val="00C53BDE"/>
    <w:rsid w:val="00C57591"/>
    <w:rsid w:val="00C62254"/>
    <w:rsid w:val="00C65AEF"/>
    <w:rsid w:val="00C678E4"/>
    <w:rsid w:val="00C70148"/>
    <w:rsid w:val="00C7282F"/>
    <w:rsid w:val="00C75629"/>
    <w:rsid w:val="00C77FB7"/>
    <w:rsid w:val="00C8113C"/>
    <w:rsid w:val="00C82355"/>
    <w:rsid w:val="00C82DC7"/>
    <w:rsid w:val="00C8596A"/>
    <w:rsid w:val="00C86130"/>
    <w:rsid w:val="00C92898"/>
    <w:rsid w:val="00C93C1D"/>
    <w:rsid w:val="00C96A71"/>
    <w:rsid w:val="00CA0F88"/>
    <w:rsid w:val="00CA163F"/>
    <w:rsid w:val="00CA3DC7"/>
    <w:rsid w:val="00CA4340"/>
    <w:rsid w:val="00CA6839"/>
    <w:rsid w:val="00CB222E"/>
    <w:rsid w:val="00CB29A6"/>
    <w:rsid w:val="00CB3538"/>
    <w:rsid w:val="00CB5A9A"/>
    <w:rsid w:val="00CC3CE9"/>
    <w:rsid w:val="00CD5947"/>
    <w:rsid w:val="00CD5EB6"/>
    <w:rsid w:val="00CE2744"/>
    <w:rsid w:val="00CE2A28"/>
    <w:rsid w:val="00CE3EF7"/>
    <w:rsid w:val="00CE5238"/>
    <w:rsid w:val="00CE59BC"/>
    <w:rsid w:val="00CE5E50"/>
    <w:rsid w:val="00CE7514"/>
    <w:rsid w:val="00CE7C60"/>
    <w:rsid w:val="00CF0B16"/>
    <w:rsid w:val="00CF543F"/>
    <w:rsid w:val="00CF56E4"/>
    <w:rsid w:val="00CF5E0E"/>
    <w:rsid w:val="00CF61C7"/>
    <w:rsid w:val="00CF629C"/>
    <w:rsid w:val="00CF6675"/>
    <w:rsid w:val="00D01268"/>
    <w:rsid w:val="00D01EFE"/>
    <w:rsid w:val="00D076B1"/>
    <w:rsid w:val="00D07DFD"/>
    <w:rsid w:val="00D11156"/>
    <w:rsid w:val="00D1185F"/>
    <w:rsid w:val="00D12141"/>
    <w:rsid w:val="00D125BF"/>
    <w:rsid w:val="00D138D4"/>
    <w:rsid w:val="00D2030A"/>
    <w:rsid w:val="00D2103C"/>
    <w:rsid w:val="00D23EAE"/>
    <w:rsid w:val="00D248DE"/>
    <w:rsid w:val="00D24D1B"/>
    <w:rsid w:val="00D26F17"/>
    <w:rsid w:val="00D27D67"/>
    <w:rsid w:val="00D31703"/>
    <w:rsid w:val="00D32785"/>
    <w:rsid w:val="00D33FFD"/>
    <w:rsid w:val="00D37631"/>
    <w:rsid w:val="00D44103"/>
    <w:rsid w:val="00D4561F"/>
    <w:rsid w:val="00D45C15"/>
    <w:rsid w:val="00D504CF"/>
    <w:rsid w:val="00D51F27"/>
    <w:rsid w:val="00D54F84"/>
    <w:rsid w:val="00D564C9"/>
    <w:rsid w:val="00D5685C"/>
    <w:rsid w:val="00D62A36"/>
    <w:rsid w:val="00D636E1"/>
    <w:rsid w:val="00D63843"/>
    <w:rsid w:val="00D649B1"/>
    <w:rsid w:val="00D660A5"/>
    <w:rsid w:val="00D661FF"/>
    <w:rsid w:val="00D67823"/>
    <w:rsid w:val="00D67D5D"/>
    <w:rsid w:val="00D73EEF"/>
    <w:rsid w:val="00D80E49"/>
    <w:rsid w:val="00D81B2C"/>
    <w:rsid w:val="00D84D98"/>
    <w:rsid w:val="00D8542D"/>
    <w:rsid w:val="00D85F2B"/>
    <w:rsid w:val="00D90EF6"/>
    <w:rsid w:val="00D91065"/>
    <w:rsid w:val="00D941AB"/>
    <w:rsid w:val="00D96694"/>
    <w:rsid w:val="00DA1012"/>
    <w:rsid w:val="00DA24D6"/>
    <w:rsid w:val="00DA3822"/>
    <w:rsid w:val="00DA5848"/>
    <w:rsid w:val="00DA6CFC"/>
    <w:rsid w:val="00DA76EB"/>
    <w:rsid w:val="00DB0DE3"/>
    <w:rsid w:val="00DB29CC"/>
    <w:rsid w:val="00DB5B7F"/>
    <w:rsid w:val="00DC4C7D"/>
    <w:rsid w:val="00DC5D41"/>
    <w:rsid w:val="00DC6A6D"/>
    <w:rsid w:val="00DC6A71"/>
    <w:rsid w:val="00DD21A7"/>
    <w:rsid w:val="00DD3D49"/>
    <w:rsid w:val="00DE2CDB"/>
    <w:rsid w:val="00DE30A1"/>
    <w:rsid w:val="00DE4C8F"/>
    <w:rsid w:val="00DE5CB5"/>
    <w:rsid w:val="00DF1B9B"/>
    <w:rsid w:val="00DF1DB5"/>
    <w:rsid w:val="00DF2025"/>
    <w:rsid w:val="00DF6AC9"/>
    <w:rsid w:val="00E0357D"/>
    <w:rsid w:val="00E041D0"/>
    <w:rsid w:val="00E05C6A"/>
    <w:rsid w:val="00E073A0"/>
    <w:rsid w:val="00E1024D"/>
    <w:rsid w:val="00E12F22"/>
    <w:rsid w:val="00E14B13"/>
    <w:rsid w:val="00E1716C"/>
    <w:rsid w:val="00E175FD"/>
    <w:rsid w:val="00E21718"/>
    <w:rsid w:val="00E228B5"/>
    <w:rsid w:val="00E22969"/>
    <w:rsid w:val="00E23554"/>
    <w:rsid w:val="00E24B8B"/>
    <w:rsid w:val="00E250D7"/>
    <w:rsid w:val="00E3156C"/>
    <w:rsid w:val="00E3441F"/>
    <w:rsid w:val="00E415AC"/>
    <w:rsid w:val="00E42FE4"/>
    <w:rsid w:val="00E4421B"/>
    <w:rsid w:val="00E504A4"/>
    <w:rsid w:val="00E5050D"/>
    <w:rsid w:val="00E5393D"/>
    <w:rsid w:val="00E542A1"/>
    <w:rsid w:val="00E55829"/>
    <w:rsid w:val="00E6096D"/>
    <w:rsid w:val="00E609E8"/>
    <w:rsid w:val="00E6401C"/>
    <w:rsid w:val="00E6597F"/>
    <w:rsid w:val="00E65AE9"/>
    <w:rsid w:val="00E66DB7"/>
    <w:rsid w:val="00E700AA"/>
    <w:rsid w:val="00E751C3"/>
    <w:rsid w:val="00E752DD"/>
    <w:rsid w:val="00E77721"/>
    <w:rsid w:val="00E814E7"/>
    <w:rsid w:val="00E840BB"/>
    <w:rsid w:val="00E84201"/>
    <w:rsid w:val="00E84F1B"/>
    <w:rsid w:val="00E85744"/>
    <w:rsid w:val="00E8766D"/>
    <w:rsid w:val="00E904C0"/>
    <w:rsid w:val="00E91CBF"/>
    <w:rsid w:val="00E94429"/>
    <w:rsid w:val="00EA0998"/>
    <w:rsid w:val="00EA35B3"/>
    <w:rsid w:val="00EA3E0B"/>
    <w:rsid w:val="00EA4C07"/>
    <w:rsid w:val="00EB18F2"/>
    <w:rsid w:val="00EB6B14"/>
    <w:rsid w:val="00EC0748"/>
    <w:rsid w:val="00EC391D"/>
    <w:rsid w:val="00EC4C5C"/>
    <w:rsid w:val="00ED165A"/>
    <w:rsid w:val="00ED1C3E"/>
    <w:rsid w:val="00ED55E3"/>
    <w:rsid w:val="00ED60D6"/>
    <w:rsid w:val="00EE21F6"/>
    <w:rsid w:val="00EE4471"/>
    <w:rsid w:val="00EE5157"/>
    <w:rsid w:val="00EF1CAB"/>
    <w:rsid w:val="00EF5A8C"/>
    <w:rsid w:val="00EF77E8"/>
    <w:rsid w:val="00EF7D40"/>
    <w:rsid w:val="00F00BD8"/>
    <w:rsid w:val="00F02443"/>
    <w:rsid w:val="00F11813"/>
    <w:rsid w:val="00F1229D"/>
    <w:rsid w:val="00F15476"/>
    <w:rsid w:val="00F15ED8"/>
    <w:rsid w:val="00F1705C"/>
    <w:rsid w:val="00F240BB"/>
    <w:rsid w:val="00F30F28"/>
    <w:rsid w:val="00F33BFB"/>
    <w:rsid w:val="00F344CC"/>
    <w:rsid w:val="00F35A80"/>
    <w:rsid w:val="00F41729"/>
    <w:rsid w:val="00F4341F"/>
    <w:rsid w:val="00F4501D"/>
    <w:rsid w:val="00F46016"/>
    <w:rsid w:val="00F544FB"/>
    <w:rsid w:val="00F55D7F"/>
    <w:rsid w:val="00F5731E"/>
    <w:rsid w:val="00F57FED"/>
    <w:rsid w:val="00F60A2F"/>
    <w:rsid w:val="00F60BD1"/>
    <w:rsid w:val="00F6299F"/>
    <w:rsid w:val="00F70186"/>
    <w:rsid w:val="00F74F49"/>
    <w:rsid w:val="00F76F5E"/>
    <w:rsid w:val="00F807D5"/>
    <w:rsid w:val="00F83BFE"/>
    <w:rsid w:val="00F866C7"/>
    <w:rsid w:val="00F931A7"/>
    <w:rsid w:val="00F95584"/>
    <w:rsid w:val="00F9668A"/>
    <w:rsid w:val="00F969A0"/>
    <w:rsid w:val="00F96AD0"/>
    <w:rsid w:val="00F974C0"/>
    <w:rsid w:val="00FA01EB"/>
    <w:rsid w:val="00FA0FE9"/>
    <w:rsid w:val="00FA7996"/>
    <w:rsid w:val="00FA7ED2"/>
    <w:rsid w:val="00FB0D3D"/>
    <w:rsid w:val="00FB27BD"/>
    <w:rsid w:val="00FB5CD9"/>
    <w:rsid w:val="00FB6946"/>
    <w:rsid w:val="00FC3386"/>
    <w:rsid w:val="00FC3ED2"/>
    <w:rsid w:val="00FD3C68"/>
    <w:rsid w:val="00FD6320"/>
    <w:rsid w:val="00FD730E"/>
    <w:rsid w:val="00FE2A24"/>
    <w:rsid w:val="00FE4BD8"/>
    <w:rsid w:val="00FE6FD7"/>
    <w:rsid w:val="00FE7F7F"/>
    <w:rsid w:val="00FF0D58"/>
    <w:rsid w:val="00FF3BD5"/>
    <w:rsid w:val="00FF4839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uiPriority w:val="99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uiPriority w:val="99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6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shorttext">
    <w:name w:val="short_text"/>
    <w:basedOn w:val="Privzetapisavaodstavka"/>
    <w:rsid w:val="005E5558"/>
  </w:style>
  <w:style w:type="paragraph" w:customStyle="1" w:styleId="esegmentt">
    <w:name w:val="esegment_t"/>
    <w:basedOn w:val="Navaden"/>
    <w:rsid w:val="0092576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basedOn w:val="Privzetapisavaodstavka"/>
    <w:uiPriority w:val="22"/>
    <w:qFormat/>
    <w:rsid w:val="002A37C4"/>
    <w:rPr>
      <w:b/>
      <w:bCs/>
    </w:rPr>
  </w:style>
  <w:style w:type="character" w:customStyle="1" w:styleId="apple-converted-space">
    <w:name w:val="apple-converted-space"/>
    <w:basedOn w:val="Privzetapisavaodstavka"/>
    <w:rsid w:val="0090152F"/>
  </w:style>
  <w:style w:type="paragraph" w:customStyle="1" w:styleId="head2title">
    <w:name w:val="head2_title"/>
    <w:basedOn w:val="Navaden"/>
    <w:rsid w:val="006E480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uiPriority w:val="99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uiPriority w:val="99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6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shorttext">
    <w:name w:val="short_text"/>
    <w:basedOn w:val="Privzetapisavaodstavka"/>
    <w:rsid w:val="005E5558"/>
  </w:style>
  <w:style w:type="paragraph" w:customStyle="1" w:styleId="esegmentt">
    <w:name w:val="esegment_t"/>
    <w:basedOn w:val="Navaden"/>
    <w:rsid w:val="0092576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basedOn w:val="Privzetapisavaodstavka"/>
    <w:uiPriority w:val="22"/>
    <w:qFormat/>
    <w:rsid w:val="002A37C4"/>
    <w:rPr>
      <w:b/>
      <w:bCs/>
    </w:rPr>
  </w:style>
  <w:style w:type="character" w:customStyle="1" w:styleId="apple-converted-space">
    <w:name w:val="apple-converted-space"/>
    <w:basedOn w:val="Privzetapisavaodstavka"/>
    <w:rsid w:val="0090152F"/>
  </w:style>
  <w:style w:type="paragraph" w:customStyle="1" w:styleId="head2title">
    <w:name w:val="head2_title"/>
    <w:basedOn w:val="Navaden"/>
    <w:rsid w:val="006E480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48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62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5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4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171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0980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433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316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32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4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880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2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003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75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11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768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3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A77D6-9E22-4C82-8573-3721AADF0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1483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 3717-9/2012/2-0021434</vt:lpstr>
    </vt:vector>
  </TitlesOfParts>
  <Company>MZP</Company>
  <LinksUpToDate>false</LinksUpToDate>
  <CharactersWithSpaces>9922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 3717-9/2012/2-0021434</dc:title>
  <dc:creator>Mojca Pelko Pleteršek</dc:creator>
  <cp:lastModifiedBy>Katja.Goricar</cp:lastModifiedBy>
  <cp:revision>3</cp:revision>
  <cp:lastPrinted>2018-04-09T13:09:00Z</cp:lastPrinted>
  <dcterms:created xsi:type="dcterms:W3CDTF">2019-05-21T12:48:00Z</dcterms:created>
  <dcterms:modified xsi:type="dcterms:W3CDTF">2019-05-22T08:20:00Z</dcterms:modified>
</cp:coreProperties>
</file>