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B6E484" w14:textId="77777777" w:rsidR="00720A6B" w:rsidRPr="00E275C6" w:rsidRDefault="00720A6B" w:rsidP="00720A6B">
      <w:pPr>
        <w:overflowPunct w:val="0"/>
        <w:autoSpaceDE w:val="0"/>
        <w:autoSpaceDN w:val="0"/>
        <w:adjustRightInd w:val="0"/>
        <w:ind w:left="400"/>
        <w:jc w:val="center"/>
        <w:textAlignment w:val="baseline"/>
        <w:rPr>
          <w:rFonts w:cs="Arial"/>
          <w:b/>
          <w:szCs w:val="20"/>
        </w:rPr>
      </w:pPr>
    </w:p>
    <w:p w14:paraId="5969787D" w14:textId="77777777" w:rsidR="0026207F" w:rsidRPr="00E275C6" w:rsidRDefault="0026207F" w:rsidP="0026207F">
      <w:pPr>
        <w:suppressAutoHyphens/>
        <w:rPr>
          <w:rFonts w:cs="Arial"/>
          <w:b/>
          <w:szCs w:val="20"/>
          <w:lang w:eastAsia="ar-SA"/>
        </w:rPr>
      </w:pPr>
      <w:r w:rsidRPr="00E275C6">
        <w:rPr>
          <w:rFonts w:cs="Arial"/>
          <w:b/>
          <w:szCs w:val="20"/>
          <w:u w:val="single"/>
          <w:lang w:eastAsia="ar-SA"/>
        </w:rPr>
        <w:t>Ime predpisa:</w:t>
      </w:r>
      <w:r w:rsidRPr="00E275C6">
        <w:rPr>
          <w:rFonts w:cs="Arial"/>
          <w:b/>
          <w:szCs w:val="20"/>
          <w:lang w:eastAsia="ar-SA"/>
        </w:rPr>
        <w:t xml:space="preserve"> </w:t>
      </w:r>
    </w:p>
    <w:p w14:paraId="3E4039C3" w14:textId="0E04BA1D" w:rsidR="0026207F" w:rsidRPr="00E275C6" w:rsidRDefault="00C15D54" w:rsidP="0026207F">
      <w:pPr>
        <w:suppressAutoHyphens/>
        <w:rPr>
          <w:rFonts w:cs="Arial"/>
          <w:szCs w:val="20"/>
          <w:lang w:eastAsia="ar-SA"/>
        </w:rPr>
      </w:pPr>
      <w:r>
        <w:rPr>
          <w:rFonts w:cs="Arial"/>
          <w:b/>
          <w:szCs w:val="20"/>
        </w:rPr>
        <w:t>Uredba</w:t>
      </w:r>
      <w:r w:rsidR="0037223D" w:rsidRPr="00E275C6">
        <w:rPr>
          <w:rFonts w:cs="Arial"/>
          <w:b/>
          <w:szCs w:val="20"/>
        </w:rPr>
        <w:t xml:space="preserve"> o</w:t>
      </w:r>
      <w:r w:rsidR="006B498D" w:rsidRPr="00E275C6">
        <w:rPr>
          <w:rFonts w:cs="Arial"/>
          <w:b/>
          <w:szCs w:val="20"/>
        </w:rPr>
        <w:t xml:space="preserve"> spremembah </w:t>
      </w:r>
      <w:r w:rsidR="005179C2">
        <w:rPr>
          <w:rFonts w:cs="Arial"/>
          <w:b/>
          <w:szCs w:val="20"/>
        </w:rPr>
        <w:t xml:space="preserve">in dopolnitvah </w:t>
      </w:r>
      <w:r>
        <w:rPr>
          <w:rFonts w:cs="Arial"/>
          <w:b/>
          <w:szCs w:val="20"/>
        </w:rPr>
        <w:t>Uredbe o mejnih vrednostih kazalcev hrupa v okolju</w:t>
      </w:r>
      <w:r w:rsidR="006B498D" w:rsidRPr="00E275C6">
        <w:rPr>
          <w:rFonts w:cs="Arial"/>
          <w:b/>
          <w:szCs w:val="20"/>
          <w:lang w:eastAsia="sl-SI"/>
        </w:rPr>
        <w:t xml:space="preserve"> </w:t>
      </w:r>
    </w:p>
    <w:p w14:paraId="40F4CC53" w14:textId="77777777" w:rsidR="0026207F" w:rsidRPr="00E275C6" w:rsidRDefault="0026207F" w:rsidP="0026207F">
      <w:pPr>
        <w:suppressAutoHyphens/>
        <w:rPr>
          <w:rFonts w:cs="Arial"/>
          <w:b/>
          <w:szCs w:val="20"/>
          <w:u w:val="single"/>
          <w:lang w:eastAsia="ar-SA"/>
        </w:rPr>
      </w:pPr>
    </w:p>
    <w:p w14:paraId="0A4F67DE" w14:textId="77777777" w:rsidR="0026207F" w:rsidRPr="00E275C6" w:rsidRDefault="0026207F" w:rsidP="0026207F">
      <w:pPr>
        <w:suppressAutoHyphens/>
        <w:spacing w:line="240" w:lineRule="atLeast"/>
        <w:rPr>
          <w:rFonts w:cs="Arial"/>
          <w:b/>
          <w:szCs w:val="20"/>
          <w:lang w:eastAsia="ar-SA"/>
        </w:rPr>
      </w:pPr>
      <w:r w:rsidRPr="00E275C6">
        <w:rPr>
          <w:rFonts w:cs="Arial"/>
          <w:b/>
          <w:szCs w:val="20"/>
          <w:u w:val="single"/>
          <w:lang w:eastAsia="ar-SA"/>
        </w:rPr>
        <w:t>Št. zadeve:</w:t>
      </w:r>
      <w:r w:rsidRPr="00E275C6">
        <w:rPr>
          <w:rFonts w:cs="Arial"/>
          <w:b/>
          <w:szCs w:val="20"/>
          <w:lang w:eastAsia="ar-SA"/>
        </w:rPr>
        <w:t xml:space="preserve"> </w:t>
      </w:r>
    </w:p>
    <w:p w14:paraId="23506FB7" w14:textId="41EBFE3E" w:rsidR="0026207F" w:rsidRPr="0091507A" w:rsidRDefault="006B498D" w:rsidP="0026207F">
      <w:pPr>
        <w:suppressAutoHyphens/>
        <w:spacing w:line="240" w:lineRule="atLeast"/>
        <w:rPr>
          <w:rFonts w:cs="Arial"/>
          <w:szCs w:val="20"/>
          <w:lang w:eastAsia="ar-SA"/>
        </w:rPr>
      </w:pPr>
      <w:r w:rsidRPr="0091507A">
        <w:rPr>
          <w:rFonts w:cs="Arial"/>
          <w:szCs w:val="20"/>
          <w:lang w:eastAsia="ar-SA"/>
        </w:rPr>
        <w:t>007-</w:t>
      </w:r>
      <w:r w:rsidR="0091507A" w:rsidRPr="0091507A">
        <w:rPr>
          <w:rFonts w:cs="Arial"/>
          <w:szCs w:val="20"/>
          <w:lang w:eastAsia="ar-SA"/>
        </w:rPr>
        <w:t>269</w:t>
      </w:r>
      <w:r w:rsidRPr="0091507A">
        <w:rPr>
          <w:rFonts w:cs="Arial"/>
          <w:szCs w:val="20"/>
          <w:lang w:eastAsia="ar-SA"/>
        </w:rPr>
        <w:t>/201</w:t>
      </w:r>
      <w:r w:rsidR="0091507A" w:rsidRPr="0091507A">
        <w:rPr>
          <w:rFonts w:cs="Arial"/>
          <w:szCs w:val="20"/>
          <w:lang w:eastAsia="ar-SA"/>
        </w:rPr>
        <w:t>9</w:t>
      </w:r>
    </w:p>
    <w:p w14:paraId="5FDA7E92" w14:textId="77777777" w:rsidR="0026207F" w:rsidRPr="00E275C6" w:rsidRDefault="0026207F" w:rsidP="0026207F">
      <w:pPr>
        <w:suppressAutoHyphens/>
        <w:spacing w:line="240" w:lineRule="atLeast"/>
        <w:rPr>
          <w:rFonts w:cs="Arial"/>
          <w:b/>
          <w:szCs w:val="20"/>
          <w:lang w:eastAsia="ar-SA"/>
        </w:rPr>
      </w:pPr>
    </w:p>
    <w:p w14:paraId="5C367EA1" w14:textId="77777777" w:rsidR="0026207F" w:rsidRPr="00E275C6" w:rsidRDefault="0026207F" w:rsidP="0026207F">
      <w:pPr>
        <w:suppressAutoHyphens/>
        <w:spacing w:line="240" w:lineRule="atLeast"/>
        <w:rPr>
          <w:rFonts w:cs="Arial"/>
          <w:b/>
          <w:szCs w:val="20"/>
          <w:u w:val="single"/>
          <w:lang w:eastAsia="ar-SA"/>
        </w:rPr>
      </w:pPr>
      <w:r w:rsidRPr="00E275C6">
        <w:rPr>
          <w:rFonts w:cs="Arial"/>
          <w:b/>
          <w:szCs w:val="20"/>
          <w:u w:val="single"/>
          <w:lang w:eastAsia="ar-SA"/>
        </w:rPr>
        <w:t xml:space="preserve">Datum objave: </w:t>
      </w:r>
    </w:p>
    <w:p w14:paraId="31A4CD4B" w14:textId="4046BC3A" w:rsidR="0026207F" w:rsidRPr="00D41232" w:rsidRDefault="00D41232" w:rsidP="0026207F">
      <w:pPr>
        <w:suppressAutoHyphens/>
        <w:spacing w:line="240" w:lineRule="atLeast"/>
        <w:rPr>
          <w:rFonts w:cs="Arial"/>
          <w:szCs w:val="20"/>
          <w:lang w:eastAsia="ar-SA"/>
        </w:rPr>
      </w:pPr>
      <w:r w:rsidRPr="00D41232">
        <w:rPr>
          <w:rFonts w:cs="Arial"/>
          <w:szCs w:val="20"/>
          <w:lang w:eastAsia="ar-SA"/>
        </w:rPr>
        <w:t>1</w:t>
      </w:r>
      <w:r w:rsidR="001A15F8">
        <w:rPr>
          <w:rFonts w:cs="Arial"/>
          <w:szCs w:val="20"/>
          <w:lang w:eastAsia="ar-SA"/>
        </w:rPr>
        <w:t>7</w:t>
      </w:r>
      <w:r w:rsidR="006B498D" w:rsidRPr="00D41232">
        <w:rPr>
          <w:rFonts w:cs="Arial"/>
          <w:szCs w:val="20"/>
          <w:lang w:eastAsia="ar-SA"/>
        </w:rPr>
        <w:t>.</w:t>
      </w:r>
      <w:r w:rsidR="0037223D" w:rsidRPr="00D41232">
        <w:rPr>
          <w:rFonts w:cs="Arial"/>
          <w:szCs w:val="20"/>
          <w:lang w:eastAsia="ar-SA"/>
        </w:rPr>
        <w:t> </w:t>
      </w:r>
      <w:r w:rsidRPr="00D41232">
        <w:rPr>
          <w:rFonts w:cs="Arial"/>
          <w:szCs w:val="20"/>
          <w:lang w:eastAsia="ar-SA"/>
        </w:rPr>
        <w:t>5</w:t>
      </w:r>
      <w:r w:rsidR="006B498D" w:rsidRPr="00D41232">
        <w:rPr>
          <w:rFonts w:cs="Arial"/>
          <w:szCs w:val="20"/>
          <w:lang w:eastAsia="ar-SA"/>
        </w:rPr>
        <w:t>.</w:t>
      </w:r>
      <w:r w:rsidR="0037223D" w:rsidRPr="00D41232">
        <w:rPr>
          <w:rFonts w:cs="Arial"/>
          <w:szCs w:val="20"/>
          <w:lang w:eastAsia="ar-SA"/>
        </w:rPr>
        <w:t> </w:t>
      </w:r>
      <w:r w:rsidR="006B498D" w:rsidRPr="00D41232">
        <w:rPr>
          <w:rFonts w:cs="Arial"/>
          <w:szCs w:val="20"/>
          <w:lang w:eastAsia="ar-SA"/>
        </w:rPr>
        <w:t>201</w:t>
      </w:r>
      <w:r w:rsidRPr="00D41232">
        <w:rPr>
          <w:rFonts w:cs="Arial"/>
          <w:szCs w:val="20"/>
          <w:lang w:eastAsia="ar-SA"/>
        </w:rPr>
        <w:t>9</w:t>
      </w:r>
    </w:p>
    <w:p w14:paraId="1A6471D1" w14:textId="77777777" w:rsidR="0026207F" w:rsidRPr="00D41232" w:rsidRDefault="0026207F" w:rsidP="0026207F">
      <w:pPr>
        <w:suppressAutoHyphens/>
        <w:spacing w:line="240" w:lineRule="atLeast"/>
        <w:rPr>
          <w:rFonts w:cs="Arial"/>
          <w:b/>
          <w:szCs w:val="20"/>
          <w:u w:val="single"/>
          <w:lang w:eastAsia="ar-SA"/>
        </w:rPr>
      </w:pPr>
    </w:p>
    <w:p w14:paraId="1A6F21EA" w14:textId="77777777" w:rsidR="0026207F" w:rsidRPr="00D41232" w:rsidRDefault="0026207F" w:rsidP="0026207F">
      <w:pPr>
        <w:suppressAutoHyphens/>
        <w:spacing w:line="240" w:lineRule="atLeast"/>
        <w:rPr>
          <w:rFonts w:cs="Arial"/>
          <w:b/>
          <w:szCs w:val="20"/>
          <w:u w:val="single"/>
          <w:lang w:eastAsia="ar-SA"/>
        </w:rPr>
      </w:pPr>
      <w:r w:rsidRPr="00D41232">
        <w:rPr>
          <w:rFonts w:cs="Arial"/>
          <w:b/>
          <w:szCs w:val="20"/>
          <w:u w:val="single"/>
          <w:lang w:eastAsia="ar-SA"/>
        </w:rPr>
        <w:t xml:space="preserve">Rok za sprejem mnenj in pripomb: </w:t>
      </w:r>
    </w:p>
    <w:p w14:paraId="3474D052" w14:textId="183C212C" w:rsidR="0026207F" w:rsidRPr="00D41232" w:rsidRDefault="001A15F8" w:rsidP="0026207F">
      <w:pPr>
        <w:suppressAutoHyphens/>
        <w:spacing w:line="240" w:lineRule="atLeast"/>
        <w:rPr>
          <w:rFonts w:cs="Arial"/>
          <w:szCs w:val="20"/>
          <w:lang w:eastAsia="ar-SA"/>
        </w:rPr>
      </w:pPr>
      <w:r>
        <w:rPr>
          <w:rFonts w:cs="Arial"/>
          <w:szCs w:val="20"/>
          <w:lang w:eastAsia="ar-SA"/>
        </w:rPr>
        <w:t>4</w:t>
      </w:r>
      <w:bookmarkStart w:id="0" w:name="_GoBack"/>
      <w:bookmarkEnd w:id="0"/>
      <w:r w:rsidR="0026207F" w:rsidRPr="00D41232">
        <w:rPr>
          <w:rFonts w:cs="Arial"/>
          <w:szCs w:val="20"/>
          <w:lang w:eastAsia="ar-SA"/>
        </w:rPr>
        <w:t>.</w:t>
      </w:r>
      <w:r w:rsidR="00676F90" w:rsidRPr="00D41232">
        <w:rPr>
          <w:rFonts w:cs="Arial"/>
          <w:szCs w:val="20"/>
          <w:lang w:eastAsia="ar-SA"/>
        </w:rPr>
        <w:t> </w:t>
      </w:r>
      <w:r w:rsidR="00C942AB">
        <w:rPr>
          <w:rFonts w:cs="Arial"/>
          <w:szCs w:val="20"/>
          <w:lang w:eastAsia="ar-SA"/>
        </w:rPr>
        <w:t>6</w:t>
      </w:r>
      <w:r w:rsidR="0026207F" w:rsidRPr="00D41232">
        <w:rPr>
          <w:rFonts w:cs="Arial"/>
          <w:szCs w:val="20"/>
          <w:lang w:eastAsia="ar-SA"/>
        </w:rPr>
        <w:t>.</w:t>
      </w:r>
      <w:r w:rsidR="0037223D" w:rsidRPr="00D41232">
        <w:rPr>
          <w:rFonts w:cs="Arial"/>
          <w:szCs w:val="20"/>
          <w:lang w:eastAsia="ar-SA"/>
        </w:rPr>
        <w:t> </w:t>
      </w:r>
      <w:r w:rsidR="0026207F" w:rsidRPr="00D41232">
        <w:rPr>
          <w:rFonts w:cs="Arial"/>
          <w:szCs w:val="20"/>
          <w:lang w:eastAsia="ar-SA"/>
        </w:rPr>
        <w:t>201</w:t>
      </w:r>
      <w:r w:rsidR="00D41232" w:rsidRPr="00D41232">
        <w:rPr>
          <w:rFonts w:cs="Arial"/>
          <w:szCs w:val="20"/>
          <w:lang w:eastAsia="ar-SA"/>
        </w:rPr>
        <w:t>9</w:t>
      </w:r>
    </w:p>
    <w:p w14:paraId="0068AA1E" w14:textId="77777777" w:rsidR="0026207F" w:rsidRPr="00E275C6" w:rsidRDefault="0026207F" w:rsidP="0026207F">
      <w:pPr>
        <w:suppressAutoHyphens/>
        <w:spacing w:line="240" w:lineRule="atLeast"/>
        <w:rPr>
          <w:rFonts w:cs="Arial"/>
          <w:szCs w:val="20"/>
          <w:lang w:eastAsia="ar-SA"/>
        </w:rPr>
      </w:pPr>
    </w:p>
    <w:p w14:paraId="4A52E996" w14:textId="77777777" w:rsidR="0026207F" w:rsidRPr="00E275C6" w:rsidRDefault="0026207F" w:rsidP="0026207F">
      <w:pPr>
        <w:suppressAutoHyphens/>
        <w:spacing w:line="240" w:lineRule="atLeast"/>
        <w:rPr>
          <w:rFonts w:cs="Arial"/>
          <w:b/>
          <w:szCs w:val="20"/>
          <w:lang w:eastAsia="ar-SA"/>
        </w:rPr>
      </w:pPr>
    </w:p>
    <w:p w14:paraId="69D7EB2B" w14:textId="77777777" w:rsidR="0026207F" w:rsidRPr="00E275C6" w:rsidRDefault="0026207F" w:rsidP="0026207F">
      <w:pPr>
        <w:suppressAutoHyphens/>
        <w:spacing w:line="240" w:lineRule="atLeast"/>
        <w:rPr>
          <w:rFonts w:cs="Arial"/>
          <w:b/>
          <w:szCs w:val="20"/>
          <w:u w:val="single"/>
          <w:lang w:eastAsia="ar-SA"/>
        </w:rPr>
      </w:pPr>
      <w:r w:rsidRPr="00E275C6">
        <w:rPr>
          <w:rFonts w:cs="Arial"/>
          <w:b/>
          <w:szCs w:val="20"/>
          <w:u w:val="single"/>
          <w:lang w:eastAsia="ar-SA"/>
        </w:rPr>
        <w:t xml:space="preserve">Ime odgovorne osebe in e-naslov: </w:t>
      </w:r>
    </w:p>
    <w:p w14:paraId="1B65CA62" w14:textId="77777777" w:rsidR="0026207F" w:rsidRPr="00E275C6" w:rsidRDefault="006B498D" w:rsidP="0026207F">
      <w:pPr>
        <w:suppressAutoHyphens/>
        <w:spacing w:line="240" w:lineRule="atLeast"/>
        <w:rPr>
          <w:rFonts w:cs="Arial"/>
          <w:color w:val="0000FF"/>
          <w:szCs w:val="20"/>
          <w:u w:val="single"/>
          <w:lang w:eastAsia="ar-SA"/>
        </w:rPr>
      </w:pPr>
      <w:r w:rsidRPr="00E275C6">
        <w:rPr>
          <w:rFonts w:cs="Arial"/>
          <w:szCs w:val="20"/>
          <w:lang w:eastAsia="ar-SA"/>
        </w:rPr>
        <w:t>Tone Kvasič</w:t>
      </w:r>
      <w:r w:rsidR="0026207F" w:rsidRPr="00E275C6">
        <w:rPr>
          <w:rFonts w:cs="Arial"/>
          <w:szCs w:val="20"/>
          <w:lang w:eastAsia="ar-SA"/>
        </w:rPr>
        <w:t xml:space="preserve">, </w:t>
      </w:r>
      <w:hyperlink r:id="rId8" w:history="1">
        <w:r w:rsidR="0026207F" w:rsidRPr="00E275C6">
          <w:rPr>
            <w:rFonts w:cs="Arial"/>
            <w:color w:val="0000FF"/>
            <w:szCs w:val="20"/>
            <w:u w:val="single"/>
            <w:lang w:eastAsia="ar-SA"/>
          </w:rPr>
          <w:t>gp.mop@gov.si</w:t>
        </w:r>
      </w:hyperlink>
    </w:p>
    <w:p w14:paraId="2B11CB73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4B6B6F1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50953648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750563B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008C264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5B164F91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1F75455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86AEE84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94CE2D3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5A66AD8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C5DC5E0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747CFA6A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799F9EC1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7B9A41D4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7DC5B9F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BB3DB7A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DF77C57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A69BEBD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75C74E25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7A0DDA73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082551C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2307B2DE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7965C21E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4FD4EB93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65E5393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5BB8FAD4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27B7B58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637C120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13F8C085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48FE6444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2595626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184ADAA8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0AB31343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12F6959C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18D631DA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C434A2A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C812285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1162C7F" w14:textId="77777777" w:rsidR="0026207F" w:rsidRPr="00122EB7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AB5D86F" w14:textId="66649C49" w:rsidR="0026207F" w:rsidRDefault="0026207F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3CCC8DBD" w14:textId="77777777" w:rsidR="00C15D54" w:rsidRPr="00122EB7" w:rsidRDefault="00C15D54" w:rsidP="0026207F">
      <w:pPr>
        <w:suppressAutoHyphens/>
        <w:spacing w:line="240" w:lineRule="atLeast"/>
        <w:rPr>
          <w:rFonts w:cs="Arial"/>
          <w:szCs w:val="20"/>
          <w:u w:val="single"/>
          <w:lang w:eastAsia="ar-SA"/>
        </w:rPr>
      </w:pPr>
    </w:p>
    <w:p w14:paraId="6D3CDB0F" w14:textId="77777777" w:rsidR="0026207F" w:rsidRPr="00122EB7" w:rsidRDefault="0026207F" w:rsidP="0026207F">
      <w:pPr>
        <w:suppressAutoHyphens/>
        <w:spacing w:line="240" w:lineRule="atLeast"/>
        <w:rPr>
          <w:rFonts w:cs="Arial"/>
          <w:b/>
          <w:szCs w:val="20"/>
          <w:u w:val="single"/>
          <w:lang w:eastAsia="ar-SA"/>
        </w:rPr>
      </w:pPr>
    </w:p>
    <w:p w14:paraId="52ACCC41" w14:textId="77777777" w:rsidR="00720A6B" w:rsidRPr="00E275C6" w:rsidRDefault="00720A6B" w:rsidP="00720A6B">
      <w:pPr>
        <w:suppressAutoHyphens/>
        <w:rPr>
          <w:rFonts w:cs="Arial"/>
          <w:b/>
          <w:szCs w:val="20"/>
          <w:lang w:eastAsia="ar-SA"/>
        </w:rPr>
      </w:pPr>
      <w:r w:rsidRPr="00E275C6">
        <w:rPr>
          <w:rFonts w:cs="Arial"/>
          <w:b/>
          <w:szCs w:val="20"/>
          <w:lang w:eastAsia="ar-SA"/>
        </w:rPr>
        <w:lastRenderedPageBreak/>
        <w:t>OBRAZLOŽITEV:</w:t>
      </w:r>
    </w:p>
    <w:p w14:paraId="4A24B28E" w14:textId="77777777" w:rsidR="00720A6B" w:rsidRDefault="00720A6B" w:rsidP="00720A6B">
      <w:pPr>
        <w:suppressAutoHyphens/>
        <w:rPr>
          <w:rFonts w:cs="Arial"/>
          <w:b/>
          <w:szCs w:val="20"/>
          <w:lang w:eastAsia="ar-SA"/>
        </w:rPr>
      </w:pPr>
    </w:p>
    <w:p w14:paraId="1B7C8569" w14:textId="336E5323" w:rsidR="00653D50" w:rsidRPr="00C81A19" w:rsidRDefault="005C7F82" w:rsidP="005C7F82">
      <w:pPr>
        <w:pStyle w:val="Odstavek"/>
        <w:spacing w:before="120" w:line="240" w:lineRule="atLeast"/>
        <w:ind w:firstLine="0"/>
        <w:rPr>
          <w:rFonts w:cs="Arial"/>
          <w:szCs w:val="20"/>
        </w:rPr>
      </w:pPr>
      <w:r>
        <w:rPr>
          <w:rFonts w:cs="Arial"/>
          <w:szCs w:val="20"/>
          <w:lang w:val="sl-SI"/>
        </w:rPr>
        <w:t xml:space="preserve">1. </w:t>
      </w:r>
      <w:r w:rsidR="00847DBA">
        <w:rPr>
          <w:rFonts w:cs="Arial"/>
          <w:szCs w:val="20"/>
        </w:rPr>
        <w:t xml:space="preserve">Pravna podlaga za predlog </w:t>
      </w:r>
      <w:r w:rsidR="0022234C">
        <w:rPr>
          <w:rFonts w:cs="Arial"/>
          <w:szCs w:val="20"/>
        </w:rPr>
        <w:t xml:space="preserve">Uredbe </w:t>
      </w:r>
      <w:r w:rsidR="00847DBA">
        <w:rPr>
          <w:rFonts w:cs="Arial"/>
          <w:szCs w:val="20"/>
        </w:rPr>
        <w:t xml:space="preserve">o spremembah in dopolnitvah </w:t>
      </w:r>
      <w:r w:rsidR="0022234C">
        <w:rPr>
          <w:rFonts w:cs="Arial"/>
          <w:szCs w:val="20"/>
        </w:rPr>
        <w:t>Uredbe</w:t>
      </w:r>
      <w:r w:rsidR="00847DBA">
        <w:rPr>
          <w:rFonts w:cs="Arial"/>
          <w:szCs w:val="20"/>
        </w:rPr>
        <w:t xml:space="preserve"> o </w:t>
      </w:r>
      <w:r w:rsidR="007C0721">
        <w:rPr>
          <w:rFonts w:cs="Arial"/>
          <w:szCs w:val="20"/>
        </w:rPr>
        <w:t>mejnih vrednostih kazalcev hrupa v okolju</w:t>
      </w:r>
      <w:r w:rsidR="00847DBA">
        <w:rPr>
          <w:rFonts w:cs="Arial"/>
          <w:szCs w:val="20"/>
        </w:rPr>
        <w:t xml:space="preserve"> je </w:t>
      </w:r>
      <w:r w:rsidR="007C0721" w:rsidRPr="00C81A19">
        <w:rPr>
          <w:rFonts w:cs="Arial"/>
          <w:szCs w:val="20"/>
        </w:rPr>
        <w:t>drug</w:t>
      </w:r>
      <w:r w:rsidR="007C0721">
        <w:rPr>
          <w:rFonts w:cs="Arial"/>
          <w:szCs w:val="20"/>
        </w:rPr>
        <w:t>i</w:t>
      </w:r>
      <w:r w:rsidR="007C0721" w:rsidRPr="00C81A19">
        <w:rPr>
          <w:rFonts w:cs="Arial"/>
          <w:szCs w:val="20"/>
        </w:rPr>
        <w:t>, tretj</w:t>
      </w:r>
      <w:r w:rsidR="007C0721">
        <w:rPr>
          <w:rFonts w:cs="Arial"/>
          <w:szCs w:val="20"/>
        </w:rPr>
        <w:t>i</w:t>
      </w:r>
      <w:r w:rsidR="007C0721" w:rsidRPr="00C81A19">
        <w:rPr>
          <w:rFonts w:cs="Arial"/>
          <w:szCs w:val="20"/>
        </w:rPr>
        <w:t xml:space="preserve"> in šest</w:t>
      </w:r>
      <w:r w:rsidR="007C0721">
        <w:rPr>
          <w:rFonts w:cs="Arial"/>
          <w:szCs w:val="20"/>
        </w:rPr>
        <w:t>i</w:t>
      </w:r>
      <w:r w:rsidR="007C0721" w:rsidRPr="00C81A19">
        <w:rPr>
          <w:rFonts w:cs="Arial"/>
          <w:szCs w:val="20"/>
        </w:rPr>
        <w:t xml:space="preserve"> odstav</w:t>
      </w:r>
      <w:r w:rsidR="007C0721">
        <w:rPr>
          <w:rFonts w:cs="Arial"/>
          <w:szCs w:val="20"/>
        </w:rPr>
        <w:t>e</w:t>
      </w:r>
      <w:r w:rsidR="007C0721" w:rsidRPr="00C81A19">
        <w:rPr>
          <w:rFonts w:cs="Arial"/>
          <w:szCs w:val="20"/>
        </w:rPr>
        <w:t>k 17. člena, šest</w:t>
      </w:r>
      <w:r w:rsidR="007C0721">
        <w:rPr>
          <w:rFonts w:cs="Arial"/>
          <w:szCs w:val="20"/>
        </w:rPr>
        <w:t>i</w:t>
      </w:r>
      <w:r w:rsidR="007C0721" w:rsidRPr="00C81A19">
        <w:rPr>
          <w:rFonts w:cs="Arial"/>
          <w:szCs w:val="20"/>
        </w:rPr>
        <w:t xml:space="preserve"> odstav</w:t>
      </w:r>
      <w:r w:rsidR="007C0721">
        <w:rPr>
          <w:rFonts w:cs="Arial"/>
          <w:szCs w:val="20"/>
        </w:rPr>
        <w:t>e</w:t>
      </w:r>
      <w:r w:rsidR="007C0721" w:rsidRPr="00C81A19">
        <w:rPr>
          <w:rFonts w:cs="Arial"/>
          <w:szCs w:val="20"/>
        </w:rPr>
        <w:t>k 20. člena, prv</w:t>
      </w:r>
      <w:r w:rsidR="007C0721">
        <w:rPr>
          <w:rFonts w:cs="Arial"/>
          <w:szCs w:val="20"/>
        </w:rPr>
        <w:t>i</w:t>
      </w:r>
      <w:r w:rsidR="007C0721" w:rsidRPr="00C81A19">
        <w:rPr>
          <w:rFonts w:cs="Arial"/>
          <w:szCs w:val="20"/>
        </w:rPr>
        <w:t xml:space="preserve"> in drug</w:t>
      </w:r>
      <w:r w:rsidR="007C0721">
        <w:rPr>
          <w:rFonts w:cs="Arial"/>
          <w:szCs w:val="20"/>
        </w:rPr>
        <w:t>i</w:t>
      </w:r>
      <w:r w:rsidR="007C0721" w:rsidRPr="00C81A19">
        <w:rPr>
          <w:rFonts w:cs="Arial"/>
          <w:szCs w:val="20"/>
        </w:rPr>
        <w:t xml:space="preserve"> odstav</w:t>
      </w:r>
      <w:r w:rsidR="007C0721">
        <w:rPr>
          <w:rFonts w:cs="Arial"/>
          <w:szCs w:val="20"/>
        </w:rPr>
        <w:t>e</w:t>
      </w:r>
      <w:r w:rsidR="007C0721" w:rsidRPr="00C81A19">
        <w:rPr>
          <w:rFonts w:cs="Arial"/>
          <w:szCs w:val="20"/>
        </w:rPr>
        <w:t>k 23. člena, šest</w:t>
      </w:r>
      <w:r w:rsidR="007C0721">
        <w:rPr>
          <w:rFonts w:cs="Arial"/>
          <w:szCs w:val="20"/>
        </w:rPr>
        <w:t>i</w:t>
      </w:r>
      <w:r w:rsidR="007C0721" w:rsidRPr="00C81A19">
        <w:rPr>
          <w:rFonts w:cs="Arial"/>
          <w:szCs w:val="20"/>
        </w:rPr>
        <w:t xml:space="preserve"> odstav</w:t>
      </w:r>
      <w:r w:rsidR="007C0721">
        <w:rPr>
          <w:rFonts w:cs="Arial"/>
          <w:szCs w:val="20"/>
        </w:rPr>
        <w:t>e</w:t>
      </w:r>
      <w:r w:rsidR="007C0721" w:rsidRPr="00C81A19">
        <w:rPr>
          <w:rFonts w:cs="Arial"/>
          <w:szCs w:val="20"/>
        </w:rPr>
        <w:t>k 70. člena in trinajst</w:t>
      </w:r>
      <w:r w:rsidR="007C0721">
        <w:rPr>
          <w:rFonts w:cs="Arial"/>
          <w:szCs w:val="20"/>
        </w:rPr>
        <w:t>i</w:t>
      </w:r>
      <w:r w:rsidR="007C0721" w:rsidRPr="00C81A19">
        <w:rPr>
          <w:rFonts w:cs="Arial"/>
          <w:szCs w:val="20"/>
        </w:rPr>
        <w:t xml:space="preserve"> odstav</w:t>
      </w:r>
      <w:r w:rsidR="007C0721">
        <w:rPr>
          <w:rFonts w:cs="Arial"/>
          <w:szCs w:val="20"/>
        </w:rPr>
        <w:t>e</w:t>
      </w:r>
      <w:r w:rsidR="007C0721" w:rsidRPr="00C81A19">
        <w:rPr>
          <w:rFonts w:cs="Arial"/>
          <w:szCs w:val="20"/>
        </w:rPr>
        <w:t>k 74.</w:t>
      </w:r>
      <w:r w:rsidR="00847DBA">
        <w:rPr>
          <w:rFonts w:cs="Arial"/>
          <w:szCs w:val="20"/>
        </w:rPr>
        <w:t xml:space="preserve"> člena Zakona o varstvu okolja </w:t>
      </w:r>
      <w:r w:rsidR="000C1A67" w:rsidRPr="00E65AF5">
        <w:rPr>
          <w:rFonts w:cs="Arial"/>
          <w:bCs/>
          <w:szCs w:val="20"/>
        </w:rPr>
        <w:t xml:space="preserve">(Uradni list RS, št. </w:t>
      </w:r>
      <w:hyperlink r:id="rId9" w:tgtFrame="_blank" w:tooltip="Zakon o varstvu okolja (uradno prečiščeno besedilo)" w:history="1">
        <w:r w:rsidR="000C1A67" w:rsidRPr="00E65AF5">
          <w:rPr>
            <w:rFonts w:cs="Arial"/>
            <w:bCs/>
            <w:szCs w:val="20"/>
          </w:rPr>
          <w:t>39/06</w:t>
        </w:r>
      </w:hyperlink>
      <w:r w:rsidR="000C1A67" w:rsidRPr="00E65AF5">
        <w:rPr>
          <w:rFonts w:cs="Arial"/>
          <w:bCs/>
          <w:szCs w:val="20"/>
        </w:rPr>
        <w:t xml:space="preserve"> – uradno prečiščeno besedilo, </w:t>
      </w:r>
      <w:hyperlink r:id="rId10" w:tgtFrame="_blank" w:tooltip="Zakon o meteorološki dejavnosti" w:history="1">
        <w:r w:rsidR="000C1A67" w:rsidRPr="00E65AF5">
          <w:rPr>
            <w:rFonts w:cs="Arial"/>
            <w:bCs/>
            <w:szCs w:val="20"/>
          </w:rPr>
          <w:t>49/06</w:t>
        </w:r>
      </w:hyperlink>
      <w:r w:rsidR="000C1A67" w:rsidRPr="00E65AF5">
        <w:rPr>
          <w:rFonts w:cs="Arial"/>
          <w:bCs/>
          <w:szCs w:val="20"/>
        </w:rPr>
        <w:t xml:space="preserve"> – ZMetD, </w:t>
      </w:r>
      <w:hyperlink r:id="rId11" w:tgtFrame="_blank" w:tooltip="Odločba o delni razveljavitvi drugega odstavka 187. člena Zakona o varstvu okolja" w:history="1">
        <w:r w:rsidR="000C1A67" w:rsidRPr="00E65AF5">
          <w:rPr>
            <w:rFonts w:cs="Arial"/>
            <w:bCs/>
            <w:szCs w:val="20"/>
          </w:rPr>
          <w:t>66/06</w:t>
        </w:r>
      </w:hyperlink>
      <w:r w:rsidR="000C1A67" w:rsidRPr="00E65AF5">
        <w:rPr>
          <w:rFonts w:cs="Arial"/>
          <w:bCs/>
          <w:szCs w:val="20"/>
        </w:rPr>
        <w:t xml:space="preserve"> – </w:t>
      </w:r>
      <w:proofErr w:type="spellStart"/>
      <w:r w:rsidR="000C1A67" w:rsidRPr="00E65AF5">
        <w:rPr>
          <w:rFonts w:cs="Arial"/>
          <w:bCs/>
          <w:szCs w:val="20"/>
        </w:rPr>
        <w:t>odl</w:t>
      </w:r>
      <w:proofErr w:type="spellEnd"/>
      <w:r w:rsidR="000C1A67" w:rsidRPr="00E65AF5">
        <w:rPr>
          <w:rFonts w:cs="Arial"/>
          <w:bCs/>
          <w:szCs w:val="20"/>
        </w:rPr>
        <w:t xml:space="preserve">. US, </w:t>
      </w:r>
      <w:hyperlink r:id="rId12" w:tgtFrame="_blank" w:tooltip="Zakon o prostorskem načrtovanju" w:history="1">
        <w:r w:rsidR="000C1A67" w:rsidRPr="00E65AF5">
          <w:rPr>
            <w:rFonts w:cs="Arial"/>
            <w:bCs/>
            <w:szCs w:val="20"/>
          </w:rPr>
          <w:t>33/07</w:t>
        </w:r>
      </w:hyperlink>
      <w:r w:rsidR="000C1A67" w:rsidRPr="00E65AF5">
        <w:rPr>
          <w:rFonts w:cs="Arial"/>
          <w:bCs/>
          <w:szCs w:val="20"/>
        </w:rPr>
        <w:t xml:space="preserve"> – ZPNačrt, </w:t>
      </w:r>
      <w:hyperlink r:id="rId13" w:tgtFrame="_blank" w:tooltip="Zakon o spremembah in dopolnitvah Zakona o financiranju občin" w:history="1">
        <w:r w:rsidR="000C1A67" w:rsidRPr="00E65AF5">
          <w:rPr>
            <w:rFonts w:cs="Arial"/>
            <w:bCs/>
            <w:szCs w:val="20"/>
          </w:rPr>
          <w:t>57/08</w:t>
        </w:r>
      </w:hyperlink>
      <w:r w:rsidR="000C1A67" w:rsidRPr="00E65AF5">
        <w:rPr>
          <w:rFonts w:cs="Arial"/>
          <w:bCs/>
          <w:szCs w:val="20"/>
        </w:rPr>
        <w:t xml:space="preserve"> – ZFO-1A, </w:t>
      </w:r>
      <w:hyperlink r:id="rId14" w:tgtFrame="_blank" w:tooltip="Zakon o spremembah in dopolnitvah Zakona o varstvu okolja" w:history="1">
        <w:r w:rsidR="000C1A67" w:rsidRPr="00E65AF5">
          <w:rPr>
            <w:rFonts w:cs="Arial"/>
            <w:bCs/>
            <w:szCs w:val="20"/>
          </w:rPr>
          <w:t>70/08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15" w:tgtFrame="_blank" w:tooltip="Zakon o spremembah in dopolnitvah Zakona o varstvu okolja" w:history="1">
        <w:r w:rsidR="000C1A67" w:rsidRPr="00E65AF5">
          <w:rPr>
            <w:rFonts w:cs="Arial"/>
            <w:bCs/>
            <w:szCs w:val="20"/>
          </w:rPr>
          <w:t>108/09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16" w:tgtFrame="_blank" w:tooltip="Zakon o spremembah in dopolnitvah Zakona o prostorskem načrtovanju" w:history="1">
        <w:r w:rsidR="000C1A67" w:rsidRPr="00E65AF5">
          <w:rPr>
            <w:rFonts w:cs="Arial"/>
            <w:bCs/>
            <w:szCs w:val="20"/>
          </w:rPr>
          <w:t>108/09</w:t>
        </w:r>
      </w:hyperlink>
      <w:r w:rsidR="000C1A67" w:rsidRPr="00E65AF5">
        <w:rPr>
          <w:rFonts w:cs="Arial"/>
          <w:bCs/>
          <w:szCs w:val="20"/>
        </w:rPr>
        <w:t xml:space="preserve"> – ZPNačrt-A, </w:t>
      </w:r>
      <w:hyperlink r:id="rId17" w:tgtFrame="_blank" w:tooltip="Zakon o spremembah Zakona o varstvu okolja" w:history="1">
        <w:r w:rsidR="000C1A67" w:rsidRPr="00E65AF5">
          <w:rPr>
            <w:rFonts w:cs="Arial"/>
            <w:bCs/>
            <w:szCs w:val="20"/>
          </w:rPr>
          <w:t>48/12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18" w:tgtFrame="_blank" w:tooltip="Zakon o spremembah in dopolnitvah Zakona o varstvu okolja" w:history="1">
        <w:r w:rsidR="000C1A67" w:rsidRPr="00E65AF5">
          <w:rPr>
            <w:rFonts w:cs="Arial"/>
            <w:bCs/>
            <w:szCs w:val="20"/>
          </w:rPr>
          <w:t>57/12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19" w:tgtFrame="_blank" w:tooltip="Zakon o spremembah in dopolnitvah Zakona o varstvu okolja" w:history="1">
        <w:r w:rsidR="000C1A67" w:rsidRPr="00E65AF5">
          <w:rPr>
            <w:rFonts w:cs="Arial"/>
            <w:bCs/>
            <w:szCs w:val="20"/>
          </w:rPr>
          <w:t>92/13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20" w:tgtFrame="_blank" w:tooltip="Zakon o spremembah Zakona o varstvu okolja" w:history="1">
        <w:r w:rsidR="000C1A67" w:rsidRPr="00E65AF5">
          <w:rPr>
            <w:rFonts w:cs="Arial"/>
            <w:bCs/>
            <w:szCs w:val="20"/>
          </w:rPr>
          <w:t>56/15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21" w:tgtFrame="_blank" w:tooltip="Zakon o spremembah Zakona o spremembah in dopolnitvah Zakona o varstvu okolja" w:history="1">
        <w:r w:rsidR="000C1A67" w:rsidRPr="00E65AF5">
          <w:rPr>
            <w:rFonts w:cs="Arial"/>
            <w:bCs/>
            <w:szCs w:val="20"/>
          </w:rPr>
          <w:t>102/15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22" w:tgtFrame="_blank" w:tooltip="Zakon o spremembah in dopolnitvah Zakona o varstvu okolja" w:history="1">
        <w:r w:rsidR="000C1A67" w:rsidRPr="00E65AF5">
          <w:rPr>
            <w:rFonts w:cs="Arial"/>
            <w:bCs/>
            <w:szCs w:val="20"/>
          </w:rPr>
          <w:t>30/16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23" w:tgtFrame="_blank" w:tooltip="Gradbeni zakon" w:history="1">
        <w:r w:rsidR="000C1A67" w:rsidRPr="00E65AF5">
          <w:rPr>
            <w:rFonts w:cs="Arial"/>
            <w:bCs/>
            <w:szCs w:val="20"/>
          </w:rPr>
          <w:t>61/17</w:t>
        </w:r>
      </w:hyperlink>
      <w:r w:rsidR="000C1A67" w:rsidRPr="00E65AF5">
        <w:rPr>
          <w:rFonts w:cs="Arial"/>
          <w:bCs/>
          <w:szCs w:val="20"/>
        </w:rPr>
        <w:t xml:space="preserve"> – GZ, </w:t>
      </w:r>
      <w:hyperlink r:id="rId24" w:tgtFrame="_blank" w:tooltip="Zakon o nevladnih organizacijah" w:history="1">
        <w:r w:rsidR="000C1A67" w:rsidRPr="00E65AF5">
          <w:rPr>
            <w:rFonts w:cs="Arial"/>
            <w:bCs/>
            <w:szCs w:val="20"/>
          </w:rPr>
          <w:t>21/18</w:t>
        </w:r>
      </w:hyperlink>
      <w:r w:rsidR="000C1A67" w:rsidRPr="00E65AF5">
        <w:rPr>
          <w:rFonts w:cs="Arial"/>
          <w:bCs/>
          <w:szCs w:val="20"/>
        </w:rPr>
        <w:t xml:space="preserve"> – </w:t>
      </w:r>
      <w:proofErr w:type="spellStart"/>
      <w:r w:rsidR="000C1A67" w:rsidRPr="00E65AF5">
        <w:rPr>
          <w:rFonts w:cs="Arial"/>
          <w:bCs/>
          <w:szCs w:val="20"/>
        </w:rPr>
        <w:t>ZNOrg</w:t>
      </w:r>
      <w:proofErr w:type="spellEnd"/>
      <w:r w:rsidR="000C1A67" w:rsidRPr="00E65AF5">
        <w:rPr>
          <w:rFonts w:cs="Arial"/>
          <w:bCs/>
          <w:szCs w:val="20"/>
        </w:rPr>
        <w:t xml:space="preserve"> in </w:t>
      </w:r>
      <w:hyperlink r:id="rId25" w:tgtFrame="_blank" w:tooltip="Zakon o interventnih ukrepih pri ravnanju s komunalno odpadno embalažo in z odpadnimi nagrobnimi svečami" w:history="1">
        <w:r w:rsidR="000C1A67" w:rsidRPr="00E65AF5">
          <w:rPr>
            <w:rFonts w:cs="Arial"/>
            <w:bCs/>
            <w:szCs w:val="20"/>
          </w:rPr>
          <w:t>84/18</w:t>
        </w:r>
      </w:hyperlink>
      <w:r w:rsidR="000C1A67" w:rsidRPr="00E65AF5">
        <w:rPr>
          <w:rFonts w:cs="Arial"/>
          <w:bCs/>
          <w:szCs w:val="20"/>
        </w:rPr>
        <w:t xml:space="preserve"> – ZIURKOE</w:t>
      </w:r>
      <w:r w:rsidR="000C1A67">
        <w:rPr>
          <w:rFonts w:cs="Arial"/>
          <w:bCs/>
          <w:szCs w:val="20"/>
          <w:lang w:val="sl-SI"/>
        </w:rPr>
        <w:t>;</w:t>
      </w:r>
      <w:r w:rsidR="00847DBA">
        <w:t>v nadaljevanju: ZVO-1)</w:t>
      </w:r>
      <w:r w:rsidR="00653D50">
        <w:t>.</w:t>
      </w:r>
    </w:p>
    <w:p w14:paraId="6F2414AD" w14:textId="77777777" w:rsidR="00653D50" w:rsidRDefault="00653D50" w:rsidP="00847DBA">
      <w:pPr>
        <w:spacing w:after="200" w:line="276" w:lineRule="auto"/>
        <w:jc w:val="both"/>
        <w:rPr>
          <w:rFonts w:cs="Arial"/>
          <w:szCs w:val="20"/>
        </w:rPr>
      </w:pPr>
    </w:p>
    <w:p w14:paraId="21612044" w14:textId="1316DCDF" w:rsidR="00847DBA" w:rsidRDefault="00847DBA" w:rsidP="00847DBA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2. Splošna obrazložitev v zvezi s predlogom predpisa</w:t>
      </w:r>
    </w:p>
    <w:p w14:paraId="051867B8" w14:textId="1DC94BDD" w:rsidR="00653D50" w:rsidRDefault="00336914" w:rsidP="007D56F8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Veljavna Uredba o mejnih vrednostih kazalcev hrupa v okolju (Uradni list RS, št. 43/18</w:t>
      </w:r>
      <w:r w:rsidR="001B6466">
        <w:rPr>
          <w:rFonts w:cs="Arial"/>
          <w:szCs w:val="20"/>
        </w:rPr>
        <w:t xml:space="preserve">; v nadaljevanju: </w:t>
      </w:r>
      <w:r w:rsidR="00604776">
        <w:rPr>
          <w:rFonts w:cs="Arial"/>
          <w:szCs w:val="20"/>
        </w:rPr>
        <w:t>u</w:t>
      </w:r>
      <w:r w:rsidR="001B6466">
        <w:rPr>
          <w:rFonts w:cs="Arial"/>
          <w:szCs w:val="20"/>
        </w:rPr>
        <w:t>redba</w:t>
      </w:r>
      <w:r>
        <w:rPr>
          <w:rFonts w:cs="Arial"/>
          <w:szCs w:val="20"/>
        </w:rPr>
        <w:t>) določa</w:t>
      </w:r>
      <w:r w:rsidR="00697B92">
        <w:rPr>
          <w:rFonts w:cs="Arial"/>
          <w:szCs w:val="20"/>
        </w:rPr>
        <w:t xml:space="preserve"> vire hrupa, stopnje varstva okolja in merila za razvrščanje,</w:t>
      </w:r>
      <w:r>
        <w:rPr>
          <w:rFonts w:cs="Arial"/>
          <w:szCs w:val="20"/>
        </w:rPr>
        <w:t xml:space="preserve"> mejne emisijske vrednosti </w:t>
      </w:r>
      <w:r w:rsidR="00697B92">
        <w:rPr>
          <w:rFonts w:cs="Arial"/>
          <w:szCs w:val="20"/>
        </w:rPr>
        <w:t xml:space="preserve">kazalcev hrupa </w:t>
      </w:r>
      <w:r>
        <w:rPr>
          <w:rFonts w:cs="Arial"/>
          <w:szCs w:val="20"/>
        </w:rPr>
        <w:t xml:space="preserve">za vire hrupa, </w:t>
      </w:r>
      <w:r w:rsidR="00697B92">
        <w:rPr>
          <w:rFonts w:cs="Arial"/>
          <w:szCs w:val="20"/>
        </w:rPr>
        <w:t>ocenjevanje kazalcev hrupa, ukrepe za zmanjšanje emisij hrupa v okolje, vire hrupa, za katere mora upravljavec pridobiti okoljevarstveno dovoljenje, vire</w:t>
      </w:r>
      <w:r w:rsidR="00F813FD">
        <w:rPr>
          <w:rFonts w:cs="Arial"/>
          <w:szCs w:val="20"/>
        </w:rPr>
        <w:t xml:space="preserve"> hrupa za katere upravljavc</w:t>
      </w:r>
      <w:r w:rsidR="007E0868">
        <w:rPr>
          <w:rFonts w:cs="Arial"/>
          <w:szCs w:val="20"/>
        </w:rPr>
        <w:t>em</w:t>
      </w:r>
      <w:r w:rsidR="00F813FD">
        <w:rPr>
          <w:rFonts w:cs="Arial"/>
          <w:szCs w:val="20"/>
        </w:rPr>
        <w:t xml:space="preserve"> ni treba pridobiti okoljevarstvenega dovoljenja, </w:t>
      </w:r>
      <w:r>
        <w:rPr>
          <w:rFonts w:cs="Arial"/>
          <w:szCs w:val="20"/>
        </w:rPr>
        <w:t xml:space="preserve">začasne metode za ocenjevanje kazalcev hrupa in prilagoditve </w:t>
      </w:r>
      <w:r w:rsidR="00F813FD">
        <w:rPr>
          <w:rFonts w:cs="Arial"/>
          <w:szCs w:val="20"/>
        </w:rPr>
        <w:t>začasnih metod za ocenjevanje kazalcev hrupa.</w:t>
      </w:r>
    </w:p>
    <w:p w14:paraId="2D1AB63D" w14:textId="5875D602" w:rsidR="00C04641" w:rsidRDefault="007B1626" w:rsidP="007D56F8">
      <w:pPr>
        <w:spacing w:after="200" w:line="276" w:lineRule="auto"/>
        <w:jc w:val="both"/>
        <w:rPr>
          <w:rFonts w:cs="Arial"/>
          <w:szCs w:val="20"/>
        </w:rPr>
      </w:pPr>
      <w:r w:rsidRPr="007B1626">
        <w:rPr>
          <w:rFonts w:cs="Arial"/>
          <w:szCs w:val="20"/>
        </w:rPr>
        <w:t xml:space="preserve">V </w:t>
      </w:r>
      <w:r w:rsidR="005C7F82">
        <w:rPr>
          <w:rFonts w:cs="Arial"/>
          <w:szCs w:val="20"/>
        </w:rPr>
        <w:t xml:space="preserve">veljavni ureditvi </w:t>
      </w:r>
      <w:r w:rsidRPr="007B1626">
        <w:rPr>
          <w:rFonts w:cs="Arial"/>
          <w:szCs w:val="20"/>
        </w:rPr>
        <w:t xml:space="preserve">so metode ocenjevanja vrednosti kazalcev hrupa </w:t>
      </w:r>
      <w:r w:rsidR="005C7F82">
        <w:rPr>
          <w:rFonts w:cs="Arial"/>
          <w:szCs w:val="20"/>
        </w:rPr>
        <w:t>določene v</w:t>
      </w:r>
      <w:r w:rsidRPr="007B1626">
        <w:rPr>
          <w:rFonts w:cs="Arial"/>
          <w:szCs w:val="20"/>
        </w:rPr>
        <w:t xml:space="preserve"> dveh uredbah, in sicer </w:t>
      </w:r>
      <w:r w:rsidR="005C7F82">
        <w:rPr>
          <w:rFonts w:cs="Arial"/>
          <w:szCs w:val="20"/>
        </w:rPr>
        <w:t>v</w:t>
      </w:r>
      <w:r w:rsidRPr="007B1626">
        <w:rPr>
          <w:rFonts w:cs="Arial"/>
          <w:szCs w:val="20"/>
        </w:rPr>
        <w:t xml:space="preserve"> Uredb</w:t>
      </w:r>
      <w:r w:rsidR="005C7F82">
        <w:rPr>
          <w:rFonts w:cs="Arial"/>
          <w:szCs w:val="20"/>
        </w:rPr>
        <w:t>i</w:t>
      </w:r>
      <w:r w:rsidRPr="007B1626">
        <w:rPr>
          <w:rFonts w:cs="Arial"/>
          <w:szCs w:val="20"/>
        </w:rPr>
        <w:t xml:space="preserve"> o ocenjevanju in urejanju hrupa v okolju (Uradni list RS, št. 121/04), ki je v Prilog</w:t>
      </w:r>
      <w:r w:rsidR="00B37E65">
        <w:rPr>
          <w:rFonts w:cs="Arial"/>
          <w:szCs w:val="20"/>
        </w:rPr>
        <w:t>i</w:t>
      </w:r>
      <w:r w:rsidR="005C7F82">
        <w:rPr>
          <w:rFonts w:cs="Arial"/>
          <w:szCs w:val="20"/>
        </w:rPr>
        <w:t xml:space="preserve"> </w:t>
      </w:r>
      <w:r w:rsidRPr="007B1626">
        <w:rPr>
          <w:rFonts w:cs="Arial"/>
          <w:szCs w:val="20"/>
        </w:rPr>
        <w:t>2 pren</w:t>
      </w:r>
      <w:r w:rsidR="005C7F82">
        <w:rPr>
          <w:rFonts w:cs="Arial"/>
          <w:szCs w:val="20"/>
        </w:rPr>
        <w:t>aša</w:t>
      </w:r>
      <w:r w:rsidRPr="007B1626">
        <w:rPr>
          <w:rFonts w:cs="Arial"/>
          <w:szCs w:val="20"/>
        </w:rPr>
        <w:t xml:space="preserve"> Prilogo </w:t>
      </w:r>
      <w:r w:rsidR="00B37E65">
        <w:rPr>
          <w:rFonts w:cs="Arial"/>
          <w:szCs w:val="20"/>
        </w:rPr>
        <w:t>II</w:t>
      </w:r>
      <w:r w:rsidRPr="007B1626">
        <w:rPr>
          <w:rFonts w:cs="Arial"/>
          <w:szCs w:val="20"/>
        </w:rPr>
        <w:t xml:space="preserve"> iz Direktive 2002/49/ES Evropskega Parlamenta in Sveta o ocenjevanju in upravljanju okoljskega hrupa in </w:t>
      </w:r>
      <w:r w:rsidR="005C7F82">
        <w:rPr>
          <w:rFonts w:cs="Arial"/>
          <w:szCs w:val="20"/>
        </w:rPr>
        <w:t xml:space="preserve">v </w:t>
      </w:r>
      <w:r w:rsidRPr="007B1626">
        <w:rPr>
          <w:rFonts w:cs="Arial"/>
          <w:szCs w:val="20"/>
        </w:rPr>
        <w:t>Uredb</w:t>
      </w:r>
      <w:r w:rsidR="005C7F82">
        <w:rPr>
          <w:rFonts w:cs="Arial"/>
          <w:szCs w:val="20"/>
        </w:rPr>
        <w:t>i</w:t>
      </w:r>
      <w:r w:rsidRPr="007B1626">
        <w:rPr>
          <w:rFonts w:cs="Arial"/>
          <w:szCs w:val="20"/>
        </w:rPr>
        <w:t xml:space="preserve"> o mejnih vrednostih kazalcev hrupa v okolju (Uradni list RS, št.</w:t>
      </w:r>
      <w:r w:rsidR="005C7F82">
        <w:rPr>
          <w:rFonts w:cs="Arial"/>
          <w:szCs w:val="20"/>
        </w:rPr>
        <w:t xml:space="preserve"> </w:t>
      </w:r>
      <w:r w:rsidRPr="007B1626">
        <w:rPr>
          <w:rFonts w:cs="Arial"/>
          <w:szCs w:val="20"/>
        </w:rPr>
        <w:t>43/18), ki je skladno s Priporočilom Komisije 2003/613/ES v zvezi z navodili o revidiranih začasnih računskih metodah industrijskega hrupa, hrupa letališč, hrupa cestnega in železniškega prometa ter s hrupom povezanih emisijskih podatkov v Prilogi 2 in Prilogi 3 določa</w:t>
      </w:r>
      <w:r w:rsidR="005C7F82">
        <w:rPr>
          <w:rFonts w:cs="Arial"/>
          <w:szCs w:val="20"/>
        </w:rPr>
        <w:t>la</w:t>
      </w:r>
      <w:r w:rsidRPr="007B1626">
        <w:rPr>
          <w:rFonts w:cs="Arial"/>
          <w:szCs w:val="20"/>
        </w:rPr>
        <w:t xml:space="preserve"> začasne metode ocenjevanja kazalcev hrupa in njihove prilagoditve.</w:t>
      </w:r>
    </w:p>
    <w:p w14:paraId="3656BA79" w14:textId="6764946B" w:rsidR="00650777" w:rsidRDefault="00650777" w:rsidP="007B1626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1. členu predlagane se črta drugi odstavek 1. člena uredbe, saj bodo metode ocenjevanja hrupa v skladu z zahtevami </w:t>
      </w:r>
      <w:r w:rsidRPr="00B142B8">
        <w:rPr>
          <w:rFonts w:cs="Arial"/>
          <w:szCs w:val="20"/>
        </w:rPr>
        <w:t>Direktiv</w:t>
      </w:r>
      <w:r>
        <w:rPr>
          <w:rFonts w:cs="Arial"/>
          <w:szCs w:val="20"/>
        </w:rPr>
        <w:t>e</w:t>
      </w:r>
      <w:r w:rsidRPr="00B142B8">
        <w:rPr>
          <w:rFonts w:cs="Arial"/>
          <w:szCs w:val="20"/>
        </w:rPr>
        <w:t xml:space="preserve"> Komisije (EU) 2015/996 z dne 19. maja 2015 o določitvi skupnih metod ocenjevanja hrupa v skladu z Direktivo 2002/49/ES Evropskega parlamenta in Sveta</w:t>
      </w:r>
      <w:r>
        <w:rPr>
          <w:rFonts w:cs="Arial"/>
          <w:szCs w:val="20"/>
        </w:rPr>
        <w:t xml:space="preserve"> določene v predlagani Uredbi o spremembi Uredbe o ocenjevanju in urejanju hrupa.</w:t>
      </w:r>
    </w:p>
    <w:p w14:paraId="056C248B" w14:textId="16B5D49E" w:rsidR="00650777" w:rsidRDefault="00650777" w:rsidP="007B1626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2. členu predlagane uredbe se </w:t>
      </w:r>
      <w:r w:rsidR="002B0162">
        <w:rPr>
          <w:rFonts w:cs="Arial"/>
          <w:szCs w:val="20"/>
        </w:rPr>
        <w:t xml:space="preserve">zaradi uskladitve s spremenjenim 1. členim uredbe </w:t>
      </w:r>
      <w:r>
        <w:rPr>
          <w:rFonts w:cs="Arial"/>
          <w:szCs w:val="20"/>
        </w:rPr>
        <w:t>črtata 6. in 19. točka prvega odstavka 3. člena uredbe (pojmi), saj sta ta dva pojma nepotrebna.</w:t>
      </w:r>
    </w:p>
    <w:p w14:paraId="24A27A8C" w14:textId="77777777" w:rsidR="00650777" w:rsidRDefault="00AD0BC2" w:rsidP="0032565B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3. členu predlagan</w:t>
      </w:r>
      <w:r w:rsidR="00650777">
        <w:rPr>
          <w:rFonts w:cs="Arial"/>
          <w:szCs w:val="20"/>
        </w:rPr>
        <w:t>a</w:t>
      </w:r>
      <w:r>
        <w:rPr>
          <w:rFonts w:cs="Arial"/>
          <w:szCs w:val="20"/>
        </w:rPr>
        <w:t xml:space="preserve"> </w:t>
      </w:r>
      <w:r w:rsidR="00650777">
        <w:rPr>
          <w:rFonts w:cs="Arial"/>
          <w:szCs w:val="20"/>
        </w:rPr>
        <w:t>sprememba 6. člena uredbe je potrebna zaradi uskladitve s predlagano spremembo Uredbe o ocenjevanju in urejanju hrupa v okolju, ki določa metode ocenjevanja hrupa.</w:t>
      </w:r>
    </w:p>
    <w:p w14:paraId="210196D9" w14:textId="310A1AB9" w:rsidR="002B0162" w:rsidRDefault="00650777" w:rsidP="002B0162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4. členu je predlagane se črtata Priloga 2 in Priloga 3 uredbe, saj bodo skupne metode ocenjevanja hrupa določene </w:t>
      </w:r>
      <w:r w:rsidR="002B0162">
        <w:rPr>
          <w:rFonts w:cs="Arial"/>
          <w:szCs w:val="20"/>
        </w:rPr>
        <w:t>v predlagani Uredbi o spremembi Uredbe o ocenjevanju in urejanju hrupa.</w:t>
      </w:r>
    </w:p>
    <w:p w14:paraId="7FB1C55F" w14:textId="69D7B197" w:rsidR="00271705" w:rsidRPr="00D900D2" w:rsidRDefault="00271705" w:rsidP="00074B15">
      <w:pPr>
        <w:spacing w:after="200" w:line="276" w:lineRule="auto"/>
        <w:jc w:val="both"/>
        <w:rPr>
          <w:rFonts w:cs="Arial"/>
          <w:b/>
          <w:szCs w:val="20"/>
          <w:lang w:eastAsia="ar-SA"/>
        </w:rPr>
      </w:pPr>
      <w:r w:rsidRPr="00D900D2">
        <w:rPr>
          <w:rFonts w:cs="Arial"/>
          <w:szCs w:val="20"/>
        </w:rPr>
        <w:t xml:space="preserve">V 5. členu predlagane </w:t>
      </w:r>
      <w:r w:rsidR="00D900D2" w:rsidRPr="00D900D2">
        <w:rPr>
          <w:rFonts w:cs="Arial"/>
          <w:szCs w:val="20"/>
        </w:rPr>
        <w:t>uredbe</w:t>
      </w:r>
      <w:r w:rsidRPr="00D900D2">
        <w:rPr>
          <w:rFonts w:cs="Arial"/>
          <w:szCs w:val="20"/>
        </w:rPr>
        <w:t xml:space="preserve"> je določen </w:t>
      </w:r>
      <w:proofErr w:type="spellStart"/>
      <w:r w:rsidRPr="00D900D2">
        <w:rPr>
          <w:rFonts w:cs="Arial"/>
          <w:i/>
          <w:szCs w:val="20"/>
        </w:rPr>
        <w:t>vacatio</w:t>
      </w:r>
      <w:proofErr w:type="spellEnd"/>
      <w:r w:rsidRPr="00D900D2">
        <w:rPr>
          <w:rFonts w:cs="Arial"/>
          <w:i/>
          <w:szCs w:val="20"/>
        </w:rPr>
        <w:t xml:space="preserve"> </w:t>
      </w:r>
      <w:proofErr w:type="spellStart"/>
      <w:r w:rsidRPr="00D900D2">
        <w:rPr>
          <w:rFonts w:cs="Arial"/>
          <w:i/>
          <w:szCs w:val="20"/>
        </w:rPr>
        <w:t>legis</w:t>
      </w:r>
      <w:proofErr w:type="spellEnd"/>
      <w:r w:rsidRPr="00D900D2">
        <w:rPr>
          <w:rFonts w:cs="Arial"/>
          <w:szCs w:val="20"/>
        </w:rPr>
        <w:t>, v katerem je zaradi nujnosti uveljavitve predpisa določeno, da pravilnik začne veljati naslednji dan po objavi v Uradnem listu Republike Slovenije.</w:t>
      </w:r>
    </w:p>
    <w:p w14:paraId="50E154DD" w14:textId="4F481002" w:rsidR="00735E4A" w:rsidRDefault="00720A6B" w:rsidP="005C7F82">
      <w:pPr>
        <w:spacing w:after="200" w:line="276" w:lineRule="auto"/>
        <w:jc w:val="both"/>
        <w:rPr>
          <w:rFonts w:eastAsia="Arial"/>
        </w:rPr>
      </w:pPr>
      <w:r w:rsidRPr="00E275C6">
        <w:rPr>
          <w:rFonts w:cs="Arial"/>
          <w:szCs w:val="20"/>
        </w:rPr>
        <w:br w:type="page"/>
      </w:r>
      <w:r w:rsidR="00735E4A" w:rsidRPr="00735E4A">
        <w:rPr>
          <w:rFonts w:eastAsia="Arial"/>
        </w:rPr>
        <w:lastRenderedPageBreak/>
        <w:t xml:space="preserve">Na podlagi drugega, tretjega in šestega odstavka 17. člena, šestega odstavka 20. člena, prvega in drugega odstavka 23. člena, šestega odstavka 70. člena in trinajstega odstavka 74. člena Zakona o varstvu okolja </w:t>
      </w:r>
      <w:r w:rsidR="000C1A67" w:rsidRPr="00E65AF5">
        <w:rPr>
          <w:rFonts w:cs="Arial"/>
          <w:bCs/>
          <w:szCs w:val="20"/>
        </w:rPr>
        <w:t xml:space="preserve">(Uradni list RS, št. </w:t>
      </w:r>
      <w:hyperlink r:id="rId26" w:tgtFrame="_blank" w:tooltip="Zakon o varstvu okolja (uradno prečiščeno besedilo)" w:history="1">
        <w:r w:rsidR="000C1A67" w:rsidRPr="00E65AF5">
          <w:rPr>
            <w:rFonts w:cs="Arial"/>
            <w:bCs/>
            <w:szCs w:val="20"/>
          </w:rPr>
          <w:t>39/06</w:t>
        </w:r>
      </w:hyperlink>
      <w:r w:rsidR="000C1A67" w:rsidRPr="00E65AF5">
        <w:rPr>
          <w:rFonts w:cs="Arial"/>
          <w:bCs/>
          <w:szCs w:val="20"/>
        </w:rPr>
        <w:t xml:space="preserve"> – uradno prečiščeno besedilo, </w:t>
      </w:r>
      <w:hyperlink r:id="rId27" w:tgtFrame="_blank" w:tooltip="Zakon o meteorološki dejavnosti" w:history="1">
        <w:r w:rsidR="000C1A67" w:rsidRPr="00E65AF5">
          <w:rPr>
            <w:rFonts w:cs="Arial"/>
            <w:bCs/>
            <w:szCs w:val="20"/>
          </w:rPr>
          <w:t>49/06</w:t>
        </w:r>
      </w:hyperlink>
      <w:r w:rsidR="000C1A67" w:rsidRPr="00E65AF5">
        <w:rPr>
          <w:rFonts w:cs="Arial"/>
          <w:bCs/>
          <w:szCs w:val="20"/>
        </w:rPr>
        <w:t xml:space="preserve"> – ZMetD, </w:t>
      </w:r>
      <w:hyperlink r:id="rId28" w:tgtFrame="_blank" w:tooltip="Odločba o delni razveljavitvi drugega odstavka 187. člena Zakona o varstvu okolja" w:history="1">
        <w:r w:rsidR="000C1A67" w:rsidRPr="00E65AF5">
          <w:rPr>
            <w:rFonts w:cs="Arial"/>
            <w:bCs/>
            <w:szCs w:val="20"/>
          </w:rPr>
          <w:t>66/06</w:t>
        </w:r>
      </w:hyperlink>
      <w:r w:rsidR="000C1A67" w:rsidRPr="00E65AF5">
        <w:rPr>
          <w:rFonts w:cs="Arial"/>
          <w:bCs/>
          <w:szCs w:val="20"/>
        </w:rPr>
        <w:t xml:space="preserve"> – </w:t>
      </w:r>
      <w:proofErr w:type="spellStart"/>
      <w:r w:rsidR="000C1A67" w:rsidRPr="00E65AF5">
        <w:rPr>
          <w:rFonts w:cs="Arial"/>
          <w:bCs/>
          <w:szCs w:val="20"/>
        </w:rPr>
        <w:t>odl</w:t>
      </w:r>
      <w:proofErr w:type="spellEnd"/>
      <w:r w:rsidR="000C1A67" w:rsidRPr="00E65AF5">
        <w:rPr>
          <w:rFonts w:cs="Arial"/>
          <w:bCs/>
          <w:szCs w:val="20"/>
        </w:rPr>
        <w:t xml:space="preserve">. US, </w:t>
      </w:r>
      <w:hyperlink r:id="rId29" w:tgtFrame="_blank" w:tooltip="Zakon o prostorskem načrtovanju" w:history="1">
        <w:r w:rsidR="000C1A67" w:rsidRPr="00E65AF5">
          <w:rPr>
            <w:rFonts w:cs="Arial"/>
            <w:bCs/>
            <w:szCs w:val="20"/>
          </w:rPr>
          <w:t>33/07</w:t>
        </w:r>
      </w:hyperlink>
      <w:r w:rsidR="000C1A67" w:rsidRPr="00E65AF5">
        <w:rPr>
          <w:rFonts w:cs="Arial"/>
          <w:bCs/>
          <w:szCs w:val="20"/>
        </w:rPr>
        <w:t xml:space="preserve"> – ZPNačrt, </w:t>
      </w:r>
      <w:hyperlink r:id="rId30" w:tgtFrame="_blank" w:tooltip="Zakon o spremembah in dopolnitvah Zakona o financiranju občin" w:history="1">
        <w:r w:rsidR="000C1A67" w:rsidRPr="00E65AF5">
          <w:rPr>
            <w:rFonts w:cs="Arial"/>
            <w:bCs/>
            <w:szCs w:val="20"/>
          </w:rPr>
          <w:t>57/08</w:t>
        </w:r>
      </w:hyperlink>
      <w:r w:rsidR="000C1A67" w:rsidRPr="00E65AF5">
        <w:rPr>
          <w:rFonts w:cs="Arial"/>
          <w:bCs/>
          <w:szCs w:val="20"/>
        </w:rPr>
        <w:t xml:space="preserve"> – ZFO-1A, </w:t>
      </w:r>
      <w:hyperlink r:id="rId31" w:tgtFrame="_blank" w:tooltip="Zakon o spremembah in dopolnitvah Zakona o varstvu okolja" w:history="1">
        <w:r w:rsidR="000C1A67" w:rsidRPr="00E65AF5">
          <w:rPr>
            <w:rFonts w:cs="Arial"/>
            <w:bCs/>
            <w:szCs w:val="20"/>
          </w:rPr>
          <w:t>70/08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32" w:tgtFrame="_blank" w:tooltip="Zakon o spremembah in dopolnitvah Zakona o varstvu okolja" w:history="1">
        <w:r w:rsidR="000C1A67" w:rsidRPr="00E65AF5">
          <w:rPr>
            <w:rFonts w:cs="Arial"/>
            <w:bCs/>
            <w:szCs w:val="20"/>
          </w:rPr>
          <w:t>108/09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33" w:tgtFrame="_blank" w:tooltip="Zakon o spremembah in dopolnitvah Zakona o prostorskem načrtovanju" w:history="1">
        <w:r w:rsidR="000C1A67" w:rsidRPr="00E65AF5">
          <w:rPr>
            <w:rFonts w:cs="Arial"/>
            <w:bCs/>
            <w:szCs w:val="20"/>
          </w:rPr>
          <w:t>108/09</w:t>
        </w:r>
      </w:hyperlink>
      <w:r w:rsidR="000C1A67" w:rsidRPr="00E65AF5">
        <w:rPr>
          <w:rFonts w:cs="Arial"/>
          <w:bCs/>
          <w:szCs w:val="20"/>
        </w:rPr>
        <w:t xml:space="preserve"> – ZPNačrt-A, </w:t>
      </w:r>
      <w:hyperlink r:id="rId34" w:tgtFrame="_blank" w:tooltip="Zakon o spremembah Zakona o varstvu okolja" w:history="1">
        <w:r w:rsidR="000C1A67" w:rsidRPr="00E65AF5">
          <w:rPr>
            <w:rFonts w:cs="Arial"/>
            <w:bCs/>
            <w:szCs w:val="20"/>
          </w:rPr>
          <w:t>48/12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35" w:tgtFrame="_blank" w:tooltip="Zakon o spremembah in dopolnitvah Zakona o varstvu okolja" w:history="1">
        <w:r w:rsidR="000C1A67" w:rsidRPr="00E65AF5">
          <w:rPr>
            <w:rFonts w:cs="Arial"/>
            <w:bCs/>
            <w:szCs w:val="20"/>
          </w:rPr>
          <w:t>57/12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36" w:tgtFrame="_blank" w:tooltip="Zakon o spremembah in dopolnitvah Zakona o varstvu okolja" w:history="1">
        <w:r w:rsidR="000C1A67" w:rsidRPr="00E65AF5">
          <w:rPr>
            <w:rFonts w:cs="Arial"/>
            <w:bCs/>
            <w:szCs w:val="20"/>
          </w:rPr>
          <w:t>92/13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37" w:tgtFrame="_blank" w:tooltip="Zakon o spremembah Zakona o varstvu okolja" w:history="1">
        <w:r w:rsidR="000C1A67" w:rsidRPr="00E65AF5">
          <w:rPr>
            <w:rFonts w:cs="Arial"/>
            <w:bCs/>
            <w:szCs w:val="20"/>
          </w:rPr>
          <w:t>56/15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38" w:tgtFrame="_blank" w:tooltip="Zakon o spremembah Zakona o spremembah in dopolnitvah Zakona o varstvu okolja" w:history="1">
        <w:r w:rsidR="000C1A67" w:rsidRPr="00E65AF5">
          <w:rPr>
            <w:rFonts w:cs="Arial"/>
            <w:bCs/>
            <w:szCs w:val="20"/>
          </w:rPr>
          <w:t>102/15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39" w:tgtFrame="_blank" w:tooltip="Zakon o spremembah in dopolnitvah Zakona o varstvu okolja" w:history="1">
        <w:r w:rsidR="000C1A67" w:rsidRPr="00E65AF5">
          <w:rPr>
            <w:rFonts w:cs="Arial"/>
            <w:bCs/>
            <w:szCs w:val="20"/>
          </w:rPr>
          <w:t>30/16</w:t>
        </w:r>
      </w:hyperlink>
      <w:r w:rsidR="000C1A67" w:rsidRPr="00E65AF5">
        <w:rPr>
          <w:rFonts w:cs="Arial"/>
          <w:bCs/>
          <w:szCs w:val="20"/>
        </w:rPr>
        <w:t xml:space="preserve">, </w:t>
      </w:r>
      <w:hyperlink r:id="rId40" w:tgtFrame="_blank" w:tooltip="Gradbeni zakon" w:history="1">
        <w:r w:rsidR="000C1A67" w:rsidRPr="00E65AF5">
          <w:rPr>
            <w:rFonts w:cs="Arial"/>
            <w:bCs/>
            <w:szCs w:val="20"/>
          </w:rPr>
          <w:t>61/17</w:t>
        </w:r>
      </w:hyperlink>
      <w:r w:rsidR="000C1A67" w:rsidRPr="00E65AF5">
        <w:rPr>
          <w:rFonts w:cs="Arial"/>
          <w:bCs/>
          <w:szCs w:val="20"/>
        </w:rPr>
        <w:t xml:space="preserve"> – GZ, </w:t>
      </w:r>
      <w:hyperlink r:id="rId41" w:tgtFrame="_blank" w:tooltip="Zakon o nevladnih organizacijah" w:history="1">
        <w:r w:rsidR="000C1A67" w:rsidRPr="00E65AF5">
          <w:rPr>
            <w:rFonts w:cs="Arial"/>
            <w:bCs/>
            <w:szCs w:val="20"/>
          </w:rPr>
          <w:t>21/18</w:t>
        </w:r>
      </w:hyperlink>
      <w:r w:rsidR="000C1A67" w:rsidRPr="00E65AF5">
        <w:rPr>
          <w:rFonts w:cs="Arial"/>
          <w:bCs/>
          <w:szCs w:val="20"/>
        </w:rPr>
        <w:t xml:space="preserve"> – </w:t>
      </w:r>
      <w:proofErr w:type="spellStart"/>
      <w:r w:rsidR="000C1A67" w:rsidRPr="00E65AF5">
        <w:rPr>
          <w:rFonts w:cs="Arial"/>
          <w:bCs/>
          <w:szCs w:val="20"/>
        </w:rPr>
        <w:t>ZNOrg</w:t>
      </w:r>
      <w:proofErr w:type="spellEnd"/>
      <w:r w:rsidR="000C1A67" w:rsidRPr="00E65AF5">
        <w:rPr>
          <w:rFonts w:cs="Arial"/>
          <w:bCs/>
          <w:szCs w:val="20"/>
        </w:rPr>
        <w:t xml:space="preserve"> in </w:t>
      </w:r>
      <w:hyperlink r:id="rId42" w:tgtFrame="_blank" w:tooltip="Zakon o interventnih ukrepih pri ravnanju s komunalno odpadno embalažo in z odpadnimi nagrobnimi svečami" w:history="1">
        <w:r w:rsidR="000C1A67" w:rsidRPr="00E65AF5">
          <w:rPr>
            <w:rFonts w:cs="Arial"/>
            <w:bCs/>
            <w:szCs w:val="20"/>
          </w:rPr>
          <w:t>84/18</w:t>
        </w:r>
      </w:hyperlink>
      <w:r w:rsidR="000C1A67" w:rsidRPr="00E65AF5">
        <w:rPr>
          <w:rFonts w:cs="Arial"/>
          <w:bCs/>
          <w:szCs w:val="20"/>
        </w:rPr>
        <w:t xml:space="preserve"> – ZIURKOE</w:t>
      </w:r>
      <w:r w:rsidR="000C1A67">
        <w:rPr>
          <w:rFonts w:cs="Arial"/>
          <w:bCs/>
          <w:szCs w:val="20"/>
        </w:rPr>
        <w:t>)</w:t>
      </w:r>
      <w:r w:rsidR="00735E4A" w:rsidRPr="00735E4A">
        <w:rPr>
          <w:rFonts w:eastAsia="Arial"/>
        </w:rPr>
        <w:t xml:space="preserve"> izdaja Vlada Republike Slovenije</w:t>
      </w:r>
    </w:p>
    <w:p w14:paraId="576C534F" w14:textId="77777777" w:rsidR="00735E4A" w:rsidRDefault="00735E4A" w:rsidP="00735E4A">
      <w:pPr>
        <w:spacing w:beforeLines="60" w:before="144" w:afterLines="120" w:after="288" w:line="240" w:lineRule="atLeast"/>
        <w:contextualSpacing/>
        <w:jc w:val="both"/>
        <w:rPr>
          <w:rFonts w:eastAsia="Arial"/>
        </w:rPr>
      </w:pPr>
    </w:p>
    <w:p w14:paraId="5F01AD9C" w14:textId="77777777" w:rsidR="00735E4A" w:rsidRPr="00E275C6" w:rsidRDefault="00735E4A" w:rsidP="00735E4A">
      <w:pPr>
        <w:spacing w:beforeLines="60" w:before="144" w:afterLines="120" w:after="288" w:line="240" w:lineRule="atLeast"/>
        <w:contextualSpacing/>
        <w:jc w:val="both"/>
        <w:rPr>
          <w:rFonts w:cs="Arial"/>
          <w:b/>
          <w:szCs w:val="20"/>
        </w:rPr>
      </w:pPr>
    </w:p>
    <w:p w14:paraId="4CA1BA22" w14:textId="65ACA7E6" w:rsidR="006B498D" w:rsidRPr="00E275C6" w:rsidRDefault="00735E4A" w:rsidP="006B498D">
      <w:pPr>
        <w:spacing w:after="200" w:line="276" w:lineRule="auto"/>
        <w:jc w:val="center"/>
        <w:rPr>
          <w:rFonts w:cs="Arial"/>
          <w:b/>
          <w:spacing w:val="40"/>
          <w:szCs w:val="20"/>
        </w:rPr>
      </w:pPr>
      <w:r>
        <w:rPr>
          <w:rFonts w:cs="Arial"/>
          <w:b/>
          <w:spacing w:val="40"/>
          <w:szCs w:val="20"/>
        </w:rPr>
        <w:t>U R E D B O</w:t>
      </w:r>
    </w:p>
    <w:p w14:paraId="736E828A" w14:textId="0A88A03A" w:rsidR="006B498D" w:rsidRPr="00E275C6" w:rsidRDefault="006B498D" w:rsidP="0037223D">
      <w:pPr>
        <w:spacing w:after="200" w:line="276" w:lineRule="auto"/>
        <w:ind w:left="1134" w:right="1134"/>
        <w:jc w:val="center"/>
        <w:rPr>
          <w:rFonts w:cs="Arial"/>
          <w:b/>
          <w:szCs w:val="20"/>
        </w:rPr>
      </w:pPr>
      <w:r w:rsidRPr="00E275C6">
        <w:rPr>
          <w:rFonts w:cs="Arial"/>
          <w:b/>
          <w:szCs w:val="20"/>
        </w:rPr>
        <w:t>o spremembah</w:t>
      </w:r>
      <w:r w:rsidR="00452678">
        <w:rPr>
          <w:rFonts w:cs="Arial"/>
          <w:b/>
          <w:szCs w:val="20"/>
        </w:rPr>
        <w:t xml:space="preserve"> </w:t>
      </w:r>
      <w:r w:rsidR="00735E4A">
        <w:rPr>
          <w:rFonts w:cs="Arial"/>
          <w:b/>
          <w:szCs w:val="20"/>
        </w:rPr>
        <w:t>Uredbe o mejnih vrednostih kazalcev hrupa v okolju</w:t>
      </w:r>
    </w:p>
    <w:p w14:paraId="7192E051" w14:textId="77777777" w:rsidR="006B498D" w:rsidRPr="00E275C6" w:rsidRDefault="006B498D" w:rsidP="00B70C35">
      <w:pPr>
        <w:spacing w:line="276" w:lineRule="auto"/>
        <w:jc w:val="both"/>
        <w:rPr>
          <w:rFonts w:cs="Arial"/>
          <w:szCs w:val="20"/>
        </w:rPr>
      </w:pPr>
    </w:p>
    <w:p w14:paraId="2AB46AC1" w14:textId="77777777" w:rsidR="0037223D" w:rsidRPr="00E275C6" w:rsidRDefault="0037223D" w:rsidP="0092520B">
      <w:pPr>
        <w:spacing w:after="200" w:line="276" w:lineRule="auto"/>
        <w:jc w:val="center"/>
        <w:rPr>
          <w:rFonts w:cs="Arial"/>
          <w:szCs w:val="20"/>
        </w:rPr>
      </w:pPr>
      <w:r w:rsidRPr="00E275C6">
        <w:rPr>
          <w:rFonts w:cs="Arial"/>
          <w:szCs w:val="20"/>
        </w:rPr>
        <w:t>1. člen</w:t>
      </w:r>
    </w:p>
    <w:p w14:paraId="3006DE25" w14:textId="1284F614" w:rsidR="0092520B" w:rsidRDefault="00735E4A" w:rsidP="00733E66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Uredbi o mejnih vrednostih kazalcev hrupa v okolju (Uradni list RS, št. 43/1</w:t>
      </w:r>
      <w:r w:rsidR="005D7609">
        <w:rPr>
          <w:rFonts w:cs="Arial"/>
          <w:szCs w:val="20"/>
        </w:rPr>
        <w:t>8</w:t>
      </w:r>
      <w:r>
        <w:rPr>
          <w:rFonts w:cs="Arial"/>
          <w:szCs w:val="20"/>
        </w:rPr>
        <w:t>) se drugi odstavek 1.</w:t>
      </w:r>
      <w:r w:rsidR="0092520B">
        <w:rPr>
          <w:rFonts w:cs="Arial"/>
          <w:szCs w:val="20"/>
        </w:rPr>
        <w:t> </w:t>
      </w:r>
      <w:r>
        <w:rPr>
          <w:rFonts w:cs="Arial"/>
          <w:szCs w:val="20"/>
        </w:rPr>
        <w:t xml:space="preserve">člena </w:t>
      </w:r>
      <w:r w:rsidR="00466EC6">
        <w:rPr>
          <w:rFonts w:cs="Arial"/>
          <w:szCs w:val="20"/>
        </w:rPr>
        <w:t>črta.</w:t>
      </w:r>
    </w:p>
    <w:p w14:paraId="714508A1" w14:textId="77777777" w:rsidR="0092520B" w:rsidRDefault="0092520B" w:rsidP="0092520B">
      <w:pPr>
        <w:spacing w:line="276" w:lineRule="auto"/>
        <w:jc w:val="both"/>
        <w:rPr>
          <w:rFonts w:cs="Arial"/>
          <w:szCs w:val="20"/>
        </w:rPr>
      </w:pPr>
    </w:p>
    <w:p w14:paraId="0D33440A" w14:textId="77777777" w:rsidR="00D169CB" w:rsidRDefault="00D169CB" w:rsidP="00733E66">
      <w:pPr>
        <w:spacing w:after="200"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2. člen</w:t>
      </w:r>
    </w:p>
    <w:p w14:paraId="02C5F460" w14:textId="731A66A3" w:rsidR="00D169CB" w:rsidRDefault="00D169CB" w:rsidP="00733E66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prvem odstavku 3. člena se 6. in 19. točka, črtata.</w:t>
      </w:r>
    </w:p>
    <w:p w14:paraId="2FA2B3C6" w14:textId="5B2414E6" w:rsidR="00D169CB" w:rsidRDefault="00D169CB" w:rsidP="00733E66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Dosedanje 7. do 18. točka postanejo 6. do 17. točka, v novi 17. točki pa se podpičje nadomesti s piko.</w:t>
      </w:r>
    </w:p>
    <w:p w14:paraId="23FCAC4B" w14:textId="77777777" w:rsidR="00B70C35" w:rsidRDefault="00B70C35" w:rsidP="00B70C35">
      <w:pPr>
        <w:spacing w:line="276" w:lineRule="auto"/>
        <w:jc w:val="both"/>
        <w:rPr>
          <w:rFonts w:cs="Arial"/>
          <w:szCs w:val="20"/>
        </w:rPr>
      </w:pPr>
    </w:p>
    <w:p w14:paraId="33589C21" w14:textId="30BF22B1" w:rsidR="00735E4A" w:rsidRDefault="00D169CB" w:rsidP="00733E66">
      <w:pPr>
        <w:spacing w:after="200"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3. člen</w:t>
      </w:r>
    </w:p>
    <w:p w14:paraId="7F62CBAC" w14:textId="043A55B6" w:rsidR="00D169CB" w:rsidRDefault="00D169CB" w:rsidP="00733E66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prv</w:t>
      </w:r>
      <w:r w:rsidR="00C15580">
        <w:rPr>
          <w:rFonts w:cs="Arial"/>
          <w:szCs w:val="20"/>
        </w:rPr>
        <w:t>i odstavek 6. člena se spremeni tako, da se glasi:</w:t>
      </w:r>
    </w:p>
    <w:p w14:paraId="55D9F23F" w14:textId="438A28E7" w:rsidR="00C15580" w:rsidRPr="005D7609" w:rsidRDefault="00C15580" w:rsidP="00733E66">
      <w:pPr>
        <w:pStyle w:val="Odstavek"/>
        <w:spacing w:before="0" w:after="200" w:line="276" w:lineRule="auto"/>
        <w:ind w:firstLine="0"/>
        <w:rPr>
          <w:rFonts w:cs="Arial"/>
          <w:szCs w:val="20"/>
          <w:lang w:val="sl-SI"/>
        </w:rPr>
      </w:pPr>
      <w:r w:rsidRPr="005D7609">
        <w:rPr>
          <w:rFonts w:cs="Arial"/>
          <w:szCs w:val="20"/>
        </w:rPr>
        <w:t>»</w:t>
      </w:r>
      <w:r w:rsidRPr="005D7609">
        <w:rPr>
          <w:rFonts w:cs="Arial"/>
          <w:szCs w:val="20"/>
          <w:lang w:val="sl-SI"/>
        </w:rPr>
        <w:t>(1)</w:t>
      </w:r>
      <w:r w:rsidR="005D7609">
        <w:rPr>
          <w:rFonts w:cs="Arial"/>
          <w:szCs w:val="20"/>
          <w:lang w:val="sl-SI"/>
        </w:rPr>
        <w:t xml:space="preserve"> </w:t>
      </w:r>
      <w:r w:rsidRPr="005D7609">
        <w:rPr>
          <w:rFonts w:cs="Arial"/>
          <w:szCs w:val="20"/>
          <w:lang w:val="sl-SI"/>
        </w:rPr>
        <w:t>Hrup v okolju se na posameznem območju varstva pred hrupom ocenjuje iz rezultatov meritev ali modelnih izračunov</w:t>
      </w:r>
      <w:r w:rsidR="0053485C" w:rsidRPr="005D7609">
        <w:rPr>
          <w:rFonts w:cs="Arial"/>
          <w:szCs w:val="20"/>
          <w:lang w:val="sl-SI"/>
        </w:rPr>
        <w:t xml:space="preserve"> </w:t>
      </w:r>
      <w:r w:rsidRPr="005D7609">
        <w:rPr>
          <w:rFonts w:cs="Arial"/>
          <w:szCs w:val="20"/>
          <w:lang w:val="sl-SI"/>
        </w:rPr>
        <w:t>na podlagi metod ocenjevanja hrupa</w:t>
      </w:r>
      <w:r w:rsidR="005D7609" w:rsidRPr="005D7609">
        <w:rPr>
          <w:rFonts w:cs="Arial"/>
          <w:szCs w:val="20"/>
          <w:lang w:val="sl-SI"/>
        </w:rPr>
        <w:t xml:space="preserve">, določenih v </w:t>
      </w:r>
      <w:r w:rsidR="00DC774B" w:rsidRPr="005D7609">
        <w:rPr>
          <w:rFonts w:cs="Arial"/>
          <w:szCs w:val="20"/>
          <w:lang w:val="sl-SI"/>
        </w:rPr>
        <w:t>predpis</w:t>
      </w:r>
      <w:r w:rsidR="005D7609" w:rsidRPr="005D7609">
        <w:rPr>
          <w:rFonts w:cs="Arial"/>
          <w:szCs w:val="20"/>
          <w:lang w:val="sl-SI"/>
        </w:rPr>
        <w:t>u</w:t>
      </w:r>
      <w:r w:rsidRPr="005D7609">
        <w:rPr>
          <w:rFonts w:cs="Arial"/>
          <w:szCs w:val="20"/>
          <w:lang w:val="sl-SI"/>
        </w:rPr>
        <w:t xml:space="preserve">, ki </w:t>
      </w:r>
      <w:r w:rsidR="00DC774B" w:rsidRPr="005D7609">
        <w:rPr>
          <w:rFonts w:cs="Arial"/>
          <w:szCs w:val="20"/>
          <w:lang w:val="sl-SI"/>
        </w:rPr>
        <w:t>ureja ocenjevanje in urejanje hrupa v okolju</w:t>
      </w:r>
      <w:r w:rsidRPr="005D7609">
        <w:rPr>
          <w:rFonts w:cs="Arial"/>
          <w:szCs w:val="20"/>
          <w:lang w:val="sl-SI"/>
        </w:rPr>
        <w:t>.</w:t>
      </w:r>
      <w:r w:rsidR="005D7609">
        <w:rPr>
          <w:rFonts w:cs="Arial"/>
          <w:szCs w:val="20"/>
          <w:lang w:val="sl-SI"/>
        </w:rPr>
        <w:t>«.</w:t>
      </w:r>
    </w:p>
    <w:p w14:paraId="252F4D74" w14:textId="440BCC8F" w:rsidR="00C15580" w:rsidRPr="00C81A19" w:rsidRDefault="008B01DC" w:rsidP="00733E66">
      <w:pPr>
        <w:pStyle w:val="Odstavek"/>
        <w:spacing w:before="0" w:after="200" w:line="276" w:lineRule="auto"/>
        <w:ind w:firstLine="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Drugi odstavek se črta.</w:t>
      </w:r>
    </w:p>
    <w:p w14:paraId="27A1DB0C" w14:textId="5DFE519D" w:rsidR="008B01DC" w:rsidRDefault="008B01DC" w:rsidP="00733E66">
      <w:pPr>
        <w:pStyle w:val="Odstavek"/>
        <w:spacing w:before="0" w:after="200" w:line="276" w:lineRule="auto"/>
        <w:ind w:firstLine="0"/>
        <w:rPr>
          <w:rFonts w:cs="Arial"/>
          <w:szCs w:val="20"/>
          <w:lang w:val="sl-SI"/>
        </w:rPr>
      </w:pPr>
      <w:r w:rsidRPr="008B01DC">
        <w:rPr>
          <w:rFonts w:cs="Arial"/>
          <w:szCs w:val="20"/>
          <w:lang w:val="sl-SI"/>
        </w:rPr>
        <w:t>Dosedanj</w:t>
      </w:r>
      <w:r>
        <w:rPr>
          <w:rFonts w:cs="Arial"/>
          <w:szCs w:val="20"/>
          <w:lang w:val="sl-SI"/>
        </w:rPr>
        <w:t>i</w:t>
      </w:r>
      <w:r w:rsidRPr="008B01DC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>tretji odstavek postane drugi odstavek</w:t>
      </w:r>
      <w:r w:rsidRPr="008B01DC">
        <w:rPr>
          <w:rFonts w:cs="Arial"/>
          <w:szCs w:val="20"/>
          <w:lang w:val="sl-SI"/>
        </w:rPr>
        <w:t>.</w:t>
      </w:r>
    </w:p>
    <w:p w14:paraId="2F6A8B68" w14:textId="77777777" w:rsidR="00B70C35" w:rsidRDefault="00B70C35" w:rsidP="00B70C35">
      <w:pPr>
        <w:spacing w:line="276" w:lineRule="auto"/>
        <w:jc w:val="both"/>
        <w:rPr>
          <w:rFonts w:cs="Arial"/>
          <w:szCs w:val="20"/>
        </w:rPr>
      </w:pPr>
    </w:p>
    <w:p w14:paraId="334DF92D" w14:textId="37633DF8" w:rsidR="00E77253" w:rsidRDefault="00E77253" w:rsidP="00733E66">
      <w:pPr>
        <w:spacing w:after="200"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4. člen</w:t>
      </w:r>
    </w:p>
    <w:p w14:paraId="20C15D54" w14:textId="6CBA5469" w:rsidR="00D169CB" w:rsidRDefault="00E77253" w:rsidP="00733E66">
      <w:pPr>
        <w:spacing w:after="20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Priloga 2 in Priloga 3 se črtata.</w:t>
      </w:r>
    </w:p>
    <w:p w14:paraId="373F2E3F" w14:textId="77777777" w:rsidR="00B70C35" w:rsidRDefault="00B70C35" w:rsidP="00B70C35">
      <w:pPr>
        <w:spacing w:line="276" w:lineRule="auto"/>
        <w:jc w:val="both"/>
        <w:rPr>
          <w:rFonts w:cs="Arial"/>
          <w:szCs w:val="20"/>
        </w:rPr>
      </w:pPr>
    </w:p>
    <w:p w14:paraId="34D0F1E1" w14:textId="5EE453D4" w:rsidR="006B498D" w:rsidRPr="00E275C6" w:rsidRDefault="00C258FC" w:rsidP="00733E66">
      <w:pPr>
        <w:spacing w:after="200"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5</w:t>
      </w:r>
      <w:r w:rsidR="005B4AA9">
        <w:rPr>
          <w:rFonts w:cs="Arial"/>
          <w:szCs w:val="20"/>
        </w:rPr>
        <w:t>.</w:t>
      </w:r>
      <w:r w:rsidR="002C3632">
        <w:rPr>
          <w:rFonts w:cs="Arial"/>
          <w:szCs w:val="20"/>
        </w:rPr>
        <w:t xml:space="preserve"> </w:t>
      </w:r>
      <w:r w:rsidR="006B498D" w:rsidRPr="00E275C6">
        <w:rPr>
          <w:rFonts w:cs="Arial"/>
          <w:szCs w:val="20"/>
        </w:rPr>
        <w:t>člen</w:t>
      </w:r>
    </w:p>
    <w:p w14:paraId="4EDC06C0" w14:textId="145A8BF0" w:rsidR="006B498D" w:rsidRPr="00E275C6" w:rsidRDefault="006B498D" w:rsidP="00733E66">
      <w:pPr>
        <w:spacing w:after="200" w:line="276" w:lineRule="auto"/>
        <w:jc w:val="both"/>
        <w:rPr>
          <w:rFonts w:cs="Arial"/>
          <w:szCs w:val="20"/>
        </w:rPr>
      </w:pPr>
      <w:r w:rsidRPr="00E275C6">
        <w:rPr>
          <w:rFonts w:cs="Arial"/>
          <w:szCs w:val="20"/>
        </w:rPr>
        <w:t xml:space="preserve">Ta </w:t>
      </w:r>
      <w:r w:rsidR="00D541B6">
        <w:rPr>
          <w:rFonts w:cs="Arial"/>
          <w:szCs w:val="20"/>
        </w:rPr>
        <w:t>uredba</w:t>
      </w:r>
      <w:r w:rsidRPr="00E275C6">
        <w:rPr>
          <w:rFonts w:cs="Arial"/>
          <w:szCs w:val="20"/>
        </w:rPr>
        <w:t xml:space="preserve"> začne veljati naslednji dan po objavi v Uradnem listu Republike Slovenije.</w:t>
      </w:r>
    </w:p>
    <w:p w14:paraId="69FBCE90" w14:textId="77777777" w:rsidR="006B498D" w:rsidRPr="00E275C6" w:rsidRDefault="006B498D" w:rsidP="00733E66">
      <w:pPr>
        <w:spacing w:after="200" w:line="276" w:lineRule="auto"/>
        <w:jc w:val="both"/>
        <w:rPr>
          <w:rFonts w:cs="Arial"/>
          <w:szCs w:val="20"/>
        </w:rPr>
      </w:pPr>
    </w:p>
    <w:p w14:paraId="7C3049D8" w14:textId="6E78B064" w:rsidR="006B498D" w:rsidRPr="00E275C6" w:rsidRDefault="000D0C6A" w:rsidP="00733E66">
      <w:pPr>
        <w:spacing w:after="200" w:line="276" w:lineRule="auto"/>
        <w:contextualSpacing/>
        <w:jc w:val="both"/>
        <w:rPr>
          <w:rFonts w:cs="Arial"/>
          <w:szCs w:val="20"/>
        </w:rPr>
      </w:pPr>
      <w:r>
        <w:rPr>
          <w:rFonts w:cs="Arial"/>
          <w:szCs w:val="20"/>
        </w:rPr>
        <w:t>Št.:</w:t>
      </w:r>
    </w:p>
    <w:p w14:paraId="638DD402" w14:textId="77777777" w:rsidR="006B498D" w:rsidRPr="00E275C6" w:rsidRDefault="006B498D" w:rsidP="00733E66">
      <w:pPr>
        <w:spacing w:after="200" w:line="276" w:lineRule="auto"/>
        <w:contextualSpacing/>
        <w:jc w:val="both"/>
        <w:rPr>
          <w:rFonts w:cs="Arial"/>
          <w:szCs w:val="20"/>
        </w:rPr>
      </w:pPr>
      <w:r w:rsidRPr="00E275C6">
        <w:rPr>
          <w:rFonts w:cs="Arial"/>
          <w:szCs w:val="20"/>
        </w:rPr>
        <w:t xml:space="preserve">Ljubljana, dne </w:t>
      </w:r>
    </w:p>
    <w:p w14:paraId="530B4A56" w14:textId="028D17D2" w:rsidR="006B498D" w:rsidRPr="0053485C" w:rsidRDefault="006B498D" w:rsidP="00733E66">
      <w:pPr>
        <w:spacing w:after="200" w:line="276" w:lineRule="auto"/>
        <w:contextualSpacing/>
        <w:jc w:val="both"/>
        <w:rPr>
          <w:rFonts w:cs="Arial"/>
          <w:szCs w:val="20"/>
        </w:rPr>
      </w:pPr>
      <w:r w:rsidRPr="0053485C">
        <w:rPr>
          <w:rFonts w:cs="Arial"/>
          <w:szCs w:val="20"/>
        </w:rPr>
        <w:t>EVA: 201</w:t>
      </w:r>
      <w:r w:rsidR="00C258FC" w:rsidRPr="0053485C">
        <w:rPr>
          <w:rFonts w:cs="Arial"/>
          <w:szCs w:val="20"/>
        </w:rPr>
        <w:t>8</w:t>
      </w:r>
      <w:r w:rsidRPr="0053485C">
        <w:rPr>
          <w:rFonts w:cs="Arial"/>
          <w:szCs w:val="20"/>
        </w:rPr>
        <w:t>-2550-00</w:t>
      </w:r>
      <w:r w:rsidR="0053485C" w:rsidRPr="0053485C">
        <w:rPr>
          <w:rFonts w:cs="Arial"/>
          <w:szCs w:val="20"/>
        </w:rPr>
        <w:t>13</w:t>
      </w:r>
    </w:p>
    <w:p w14:paraId="732F9783" w14:textId="77777777" w:rsidR="006B498D" w:rsidRPr="00E275C6" w:rsidRDefault="006B498D" w:rsidP="00733E66">
      <w:pPr>
        <w:tabs>
          <w:tab w:val="left" w:pos="4536"/>
        </w:tabs>
        <w:spacing w:after="200" w:line="276" w:lineRule="auto"/>
        <w:ind w:left="4536"/>
        <w:contextualSpacing/>
        <w:jc w:val="center"/>
        <w:rPr>
          <w:rFonts w:cs="Arial"/>
          <w:szCs w:val="20"/>
        </w:rPr>
      </w:pPr>
      <w:r w:rsidRPr="00E275C6">
        <w:rPr>
          <w:rFonts w:cs="Arial"/>
          <w:szCs w:val="20"/>
        </w:rPr>
        <w:t>Vlada Republike Slovenije</w:t>
      </w:r>
    </w:p>
    <w:p w14:paraId="03D4675E" w14:textId="63B746F7" w:rsidR="006B498D" w:rsidRPr="00E275C6" w:rsidRDefault="00D541B6" w:rsidP="00733E66">
      <w:pPr>
        <w:tabs>
          <w:tab w:val="left" w:pos="4536"/>
        </w:tabs>
        <w:spacing w:after="200" w:line="276" w:lineRule="auto"/>
        <w:ind w:left="4536"/>
        <w:contextualSpacing/>
        <w:jc w:val="center"/>
        <w:rPr>
          <w:rFonts w:cs="Arial"/>
          <w:szCs w:val="20"/>
        </w:rPr>
      </w:pPr>
      <w:r>
        <w:rPr>
          <w:rFonts w:cs="Arial"/>
          <w:szCs w:val="20"/>
        </w:rPr>
        <w:t>Marjan Šarec</w:t>
      </w:r>
    </w:p>
    <w:p w14:paraId="068E2E7C" w14:textId="77777777" w:rsidR="00720A6B" w:rsidRPr="00E275C6" w:rsidRDefault="006B498D" w:rsidP="00733E66">
      <w:pPr>
        <w:tabs>
          <w:tab w:val="left" w:pos="4536"/>
        </w:tabs>
        <w:spacing w:after="200" w:line="276" w:lineRule="auto"/>
        <w:ind w:left="4536"/>
        <w:contextualSpacing/>
        <w:jc w:val="center"/>
        <w:rPr>
          <w:rFonts w:eastAsiaTheme="minorHAnsi" w:cs="Arial"/>
          <w:szCs w:val="20"/>
        </w:rPr>
      </w:pPr>
      <w:r w:rsidRPr="00E275C6">
        <w:rPr>
          <w:rFonts w:cs="Arial"/>
          <w:szCs w:val="20"/>
        </w:rPr>
        <w:t>predsednik</w:t>
      </w:r>
    </w:p>
    <w:sectPr w:rsidR="00720A6B" w:rsidRPr="00E275C6">
      <w:headerReference w:type="even" r:id="rId43"/>
      <w:headerReference w:type="default" r:id="rId44"/>
      <w:footerReference w:type="even" r:id="rId45"/>
      <w:footerReference w:type="default" r:id="rId46"/>
      <w:headerReference w:type="first" r:id="rId47"/>
      <w:footerReference w:type="first" r:id="rId4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85B563" w14:textId="77777777" w:rsidR="00FD3355" w:rsidRDefault="00FD3355" w:rsidP="0026207F">
      <w:pPr>
        <w:spacing w:line="240" w:lineRule="auto"/>
      </w:pPr>
      <w:r>
        <w:separator/>
      </w:r>
    </w:p>
  </w:endnote>
  <w:endnote w:type="continuationSeparator" w:id="0">
    <w:p w14:paraId="1E9D255E" w14:textId="77777777" w:rsidR="00FD3355" w:rsidRDefault="00FD3355" w:rsidP="0026207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0BF326" w14:textId="77777777" w:rsidR="00A91644" w:rsidRDefault="00A9164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1F85B9" w14:textId="77777777" w:rsidR="00A91644" w:rsidRDefault="00A9164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BEAA3" w14:textId="77777777" w:rsidR="00A91644" w:rsidRDefault="00A9164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CFB1D5" w14:textId="77777777" w:rsidR="00FD3355" w:rsidRDefault="00FD3355" w:rsidP="0026207F">
      <w:pPr>
        <w:spacing w:line="240" w:lineRule="auto"/>
      </w:pPr>
      <w:r>
        <w:separator/>
      </w:r>
    </w:p>
  </w:footnote>
  <w:footnote w:type="continuationSeparator" w:id="0">
    <w:p w14:paraId="45D513E0" w14:textId="77777777" w:rsidR="00FD3355" w:rsidRDefault="00FD3355" w:rsidP="0026207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30F5DC" w14:textId="77777777" w:rsidR="00A91644" w:rsidRDefault="00A9164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7980E5" w14:textId="77777777" w:rsidR="006B498D" w:rsidRPr="0026207F" w:rsidRDefault="006B498D">
    <w:pPr>
      <w:pStyle w:val="Glava"/>
      <w:rPr>
        <w:i/>
      </w:rPr>
    </w:pPr>
    <w:r>
      <w:tab/>
    </w:r>
    <w:r>
      <w:tab/>
    </w:r>
    <w:r w:rsidRPr="0026207F">
      <w:rPr>
        <w:i/>
      </w:rPr>
      <w:t>O S N U T E K!</w:t>
    </w:r>
  </w:p>
  <w:p w14:paraId="6052A423" w14:textId="77777777" w:rsidR="006B498D" w:rsidRDefault="006B498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43B564" w14:textId="77777777" w:rsidR="00A91644" w:rsidRDefault="00A91644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347EA"/>
    <w:multiLevelType w:val="hybridMultilevel"/>
    <w:tmpl w:val="7158B860"/>
    <w:lvl w:ilvl="0" w:tplc="EF784E90">
      <w:start w:val="1"/>
      <w:numFmt w:val="decimal"/>
      <w:lvlText w:val="%1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723A01"/>
    <w:multiLevelType w:val="hybridMultilevel"/>
    <w:tmpl w:val="DED88714"/>
    <w:lvl w:ilvl="0" w:tplc="75966664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69395E"/>
    <w:multiLevelType w:val="hybridMultilevel"/>
    <w:tmpl w:val="0C08F7C4"/>
    <w:lvl w:ilvl="0" w:tplc="75966664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AA272E"/>
    <w:multiLevelType w:val="hybridMultilevel"/>
    <w:tmpl w:val="85465134"/>
    <w:lvl w:ilvl="0" w:tplc="94F033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6412BB"/>
    <w:multiLevelType w:val="hybridMultilevel"/>
    <w:tmpl w:val="93EEAF0A"/>
    <w:lvl w:ilvl="0" w:tplc="75966664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9240158"/>
    <w:multiLevelType w:val="hybridMultilevel"/>
    <w:tmpl w:val="841234F8"/>
    <w:lvl w:ilvl="0" w:tplc="75966664">
      <w:start w:val="1"/>
      <w:numFmt w:val="bullet"/>
      <w:lvlText w:val="­"/>
      <w:lvlJc w:val="left"/>
      <w:pPr>
        <w:ind w:left="723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6">
    <w:nsid w:val="66034DD2"/>
    <w:multiLevelType w:val="hybridMultilevel"/>
    <w:tmpl w:val="01E8A01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6"/>
  </w:num>
  <w:num w:numId="4">
    <w:abstractNumId w:val="2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A6B"/>
    <w:rsid w:val="00023E30"/>
    <w:rsid w:val="00032071"/>
    <w:rsid w:val="0003613F"/>
    <w:rsid w:val="000466AF"/>
    <w:rsid w:val="00051C09"/>
    <w:rsid w:val="00074B15"/>
    <w:rsid w:val="00076664"/>
    <w:rsid w:val="000A170B"/>
    <w:rsid w:val="000A701C"/>
    <w:rsid w:val="000A7B04"/>
    <w:rsid w:val="000C1A67"/>
    <w:rsid w:val="000C3F77"/>
    <w:rsid w:val="000D0C6A"/>
    <w:rsid w:val="000F4E2E"/>
    <w:rsid w:val="001164F2"/>
    <w:rsid w:val="00122EB7"/>
    <w:rsid w:val="00124AA4"/>
    <w:rsid w:val="001266BE"/>
    <w:rsid w:val="00141751"/>
    <w:rsid w:val="001663AB"/>
    <w:rsid w:val="00192CA4"/>
    <w:rsid w:val="00192D6F"/>
    <w:rsid w:val="00197754"/>
    <w:rsid w:val="001A15F8"/>
    <w:rsid w:val="001B6466"/>
    <w:rsid w:val="001E6ADE"/>
    <w:rsid w:val="001F1AAF"/>
    <w:rsid w:val="001F1B07"/>
    <w:rsid w:val="001F314E"/>
    <w:rsid w:val="0022234C"/>
    <w:rsid w:val="00242DC2"/>
    <w:rsid w:val="00245AFF"/>
    <w:rsid w:val="0026207F"/>
    <w:rsid w:val="00265BDB"/>
    <w:rsid w:val="00271705"/>
    <w:rsid w:val="00284062"/>
    <w:rsid w:val="002B0162"/>
    <w:rsid w:val="002B7A67"/>
    <w:rsid w:val="002C3632"/>
    <w:rsid w:val="002C7441"/>
    <w:rsid w:val="002D1B18"/>
    <w:rsid w:val="00301ED7"/>
    <w:rsid w:val="0030690F"/>
    <w:rsid w:val="0032565B"/>
    <w:rsid w:val="00334506"/>
    <w:rsid w:val="00336914"/>
    <w:rsid w:val="003544C3"/>
    <w:rsid w:val="0037223D"/>
    <w:rsid w:val="003C3678"/>
    <w:rsid w:val="003F2679"/>
    <w:rsid w:val="0040420E"/>
    <w:rsid w:val="00406240"/>
    <w:rsid w:val="0041606D"/>
    <w:rsid w:val="0043583A"/>
    <w:rsid w:val="00435D93"/>
    <w:rsid w:val="00444D48"/>
    <w:rsid w:val="00452678"/>
    <w:rsid w:val="004570AE"/>
    <w:rsid w:val="00466EC6"/>
    <w:rsid w:val="004861D6"/>
    <w:rsid w:val="004A3F57"/>
    <w:rsid w:val="004D1DAB"/>
    <w:rsid w:val="005179C2"/>
    <w:rsid w:val="00524DA7"/>
    <w:rsid w:val="0053485C"/>
    <w:rsid w:val="005825B7"/>
    <w:rsid w:val="00587930"/>
    <w:rsid w:val="005968A2"/>
    <w:rsid w:val="005B4AA9"/>
    <w:rsid w:val="005C7F82"/>
    <w:rsid w:val="005D7609"/>
    <w:rsid w:val="005F055B"/>
    <w:rsid w:val="0060125E"/>
    <w:rsid w:val="00604776"/>
    <w:rsid w:val="00613820"/>
    <w:rsid w:val="006335BE"/>
    <w:rsid w:val="00636A3C"/>
    <w:rsid w:val="00644FCF"/>
    <w:rsid w:val="00650777"/>
    <w:rsid w:val="00653D50"/>
    <w:rsid w:val="00660C04"/>
    <w:rsid w:val="00676F90"/>
    <w:rsid w:val="006853C7"/>
    <w:rsid w:val="0069600E"/>
    <w:rsid w:val="00697B92"/>
    <w:rsid w:val="006B498D"/>
    <w:rsid w:val="006E4930"/>
    <w:rsid w:val="006F6F50"/>
    <w:rsid w:val="00710338"/>
    <w:rsid w:val="007166A2"/>
    <w:rsid w:val="00717D8B"/>
    <w:rsid w:val="00720A6B"/>
    <w:rsid w:val="007313E5"/>
    <w:rsid w:val="00733E66"/>
    <w:rsid w:val="00735E4A"/>
    <w:rsid w:val="007361C7"/>
    <w:rsid w:val="007423DD"/>
    <w:rsid w:val="00745D68"/>
    <w:rsid w:val="00746133"/>
    <w:rsid w:val="00750C07"/>
    <w:rsid w:val="00765491"/>
    <w:rsid w:val="007825C5"/>
    <w:rsid w:val="0079050C"/>
    <w:rsid w:val="007B1626"/>
    <w:rsid w:val="007C0721"/>
    <w:rsid w:val="007D56F8"/>
    <w:rsid w:val="007E0868"/>
    <w:rsid w:val="007E315C"/>
    <w:rsid w:val="007F0D47"/>
    <w:rsid w:val="007F15CF"/>
    <w:rsid w:val="00801F5F"/>
    <w:rsid w:val="00802AFF"/>
    <w:rsid w:val="0083796F"/>
    <w:rsid w:val="00847DBA"/>
    <w:rsid w:val="008512D9"/>
    <w:rsid w:val="008959EA"/>
    <w:rsid w:val="008B01DC"/>
    <w:rsid w:val="008D3406"/>
    <w:rsid w:val="008D5399"/>
    <w:rsid w:val="008F04A8"/>
    <w:rsid w:val="008F0794"/>
    <w:rsid w:val="0090302C"/>
    <w:rsid w:val="0091507A"/>
    <w:rsid w:val="009208D5"/>
    <w:rsid w:val="0092520B"/>
    <w:rsid w:val="00955637"/>
    <w:rsid w:val="00983235"/>
    <w:rsid w:val="00986391"/>
    <w:rsid w:val="00993EB9"/>
    <w:rsid w:val="009B7778"/>
    <w:rsid w:val="00A009D5"/>
    <w:rsid w:val="00A0227C"/>
    <w:rsid w:val="00A131D6"/>
    <w:rsid w:val="00A74B56"/>
    <w:rsid w:val="00A75C53"/>
    <w:rsid w:val="00A85863"/>
    <w:rsid w:val="00A91079"/>
    <w:rsid w:val="00A91644"/>
    <w:rsid w:val="00AA004B"/>
    <w:rsid w:val="00AA0062"/>
    <w:rsid w:val="00AA3858"/>
    <w:rsid w:val="00AD0BC2"/>
    <w:rsid w:val="00AD20D0"/>
    <w:rsid w:val="00AD4513"/>
    <w:rsid w:val="00B14D94"/>
    <w:rsid w:val="00B26866"/>
    <w:rsid w:val="00B37E65"/>
    <w:rsid w:val="00B528E0"/>
    <w:rsid w:val="00B70C35"/>
    <w:rsid w:val="00B7364F"/>
    <w:rsid w:val="00B87DEA"/>
    <w:rsid w:val="00BA4EF7"/>
    <w:rsid w:val="00C04641"/>
    <w:rsid w:val="00C15580"/>
    <w:rsid w:val="00C15D54"/>
    <w:rsid w:val="00C258FC"/>
    <w:rsid w:val="00C31841"/>
    <w:rsid w:val="00C351A4"/>
    <w:rsid w:val="00C942AB"/>
    <w:rsid w:val="00CA5E1B"/>
    <w:rsid w:val="00CE0005"/>
    <w:rsid w:val="00CE0AAD"/>
    <w:rsid w:val="00D04401"/>
    <w:rsid w:val="00D169CB"/>
    <w:rsid w:val="00D23994"/>
    <w:rsid w:val="00D24381"/>
    <w:rsid w:val="00D40A79"/>
    <w:rsid w:val="00D41232"/>
    <w:rsid w:val="00D52FCD"/>
    <w:rsid w:val="00D541B6"/>
    <w:rsid w:val="00D77559"/>
    <w:rsid w:val="00D900D2"/>
    <w:rsid w:val="00DB4D67"/>
    <w:rsid w:val="00DC01AA"/>
    <w:rsid w:val="00DC774B"/>
    <w:rsid w:val="00E13678"/>
    <w:rsid w:val="00E275C6"/>
    <w:rsid w:val="00E55BBE"/>
    <w:rsid w:val="00E61F5D"/>
    <w:rsid w:val="00E66878"/>
    <w:rsid w:val="00E66E13"/>
    <w:rsid w:val="00E77253"/>
    <w:rsid w:val="00E92B05"/>
    <w:rsid w:val="00E967D1"/>
    <w:rsid w:val="00E9697E"/>
    <w:rsid w:val="00EA5D4D"/>
    <w:rsid w:val="00EC0488"/>
    <w:rsid w:val="00EE3602"/>
    <w:rsid w:val="00EF027B"/>
    <w:rsid w:val="00F00709"/>
    <w:rsid w:val="00F7618F"/>
    <w:rsid w:val="00F813FD"/>
    <w:rsid w:val="00F93D80"/>
    <w:rsid w:val="00F94929"/>
    <w:rsid w:val="00FA20D7"/>
    <w:rsid w:val="00FA33A7"/>
    <w:rsid w:val="00FB72F7"/>
    <w:rsid w:val="00FD3355"/>
    <w:rsid w:val="00FF06EE"/>
    <w:rsid w:val="00FF5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D4C2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20A6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aliases w:val=" Znak Znak Znak"/>
    <w:basedOn w:val="Navaden"/>
    <w:link w:val="TelobesedilaZnak"/>
    <w:rsid w:val="00720A6B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aliases w:val=" Znak Znak Znak Znak"/>
    <w:basedOn w:val="Privzetapisavaodstavka"/>
    <w:link w:val="Telobesedila"/>
    <w:rsid w:val="00720A6B"/>
    <w:rPr>
      <w:rFonts w:ascii="Times New Roman" w:eastAsia="Times New Roman" w:hAnsi="Times New Roman" w:cs="Times New Roman"/>
      <w:b/>
      <w:bCs/>
      <w:sz w:val="24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720A6B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620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6207F"/>
    <w:rPr>
      <w:rFonts w:ascii="Tahoma" w:eastAsia="Times New Roman" w:hAnsi="Tahoma" w:cs="Tahoma"/>
      <w:sz w:val="16"/>
      <w:szCs w:val="16"/>
    </w:rPr>
  </w:style>
  <w:style w:type="character" w:styleId="Pripombasklic">
    <w:name w:val="annotation reference"/>
    <w:uiPriority w:val="99"/>
    <w:semiHidden/>
    <w:unhideWhenUsed/>
    <w:rsid w:val="00192D6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92D6F"/>
    <w:pPr>
      <w:spacing w:line="240" w:lineRule="auto"/>
    </w:pPr>
    <w:rPr>
      <w:rFonts w:eastAsia="Calibri" w:cs="Arial"/>
      <w:szCs w:val="20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92D6F"/>
    <w:rPr>
      <w:rFonts w:ascii="Arial" w:eastAsia="Calibri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92B05"/>
    <w:rPr>
      <w:rFonts w:eastAsia="Times New Roman" w:cs="Times New Roman"/>
      <w:b/>
      <w:bCs/>
      <w:lang w:eastAsia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92B05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customStyle="1" w:styleId="Odstavek">
    <w:name w:val="Odstavek"/>
    <w:basedOn w:val="Navaden"/>
    <w:link w:val="OdstavekZnak"/>
    <w:qFormat/>
    <w:rsid w:val="00653D50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Cs w:val="22"/>
      <w:lang w:val="x-none" w:eastAsia="x-none"/>
    </w:rPr>
  </w:style>
  <w:style w:type="character" w:customStyle="1" w:styleId="OdstavekZnak">
    <w:name w:val="Odstavek Znak"/>
    <w:link w:val="Odstavek"/>
    <w:rsid w:val="00653D50"/>
    <w:rPr>
      <w:rFonts w:ascii="Arial" w:eastAsia="Times New Roman" w:hAnsi="Arial" w:cs="Times New Roman"/>
      <w:sz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20A6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aliases w:val=" Znak Znak Znak"/>
    <w:basedOn w:val="Navaden"/>
    <w:link w:val="TelobesedilaZnak"/>
    <w:rsid w:val="00720A6B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aliases w:val=" Znak Znak Znak Znak"/>
    <w:basedOn w:val="Privzetapisavaodstavka"/>
    <w:link w:val="Telobesedila"/>
    <w:rsid w:val="00720A6B"/>
    <w:rPr>
      <w:rFonts w:ascii="Times New Roman" w:eastAsia="Times New Roman" w:hAnsi="Times New Roman" w:cs="Times New Roman"/>
      <w:b/>
      <w:bCs/>
      <w:sz w:val="24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720A6B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620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6207F"/>
    <w:rPr>
      <w:rFonts w:ascii="Tahoma" w:eastAsia="Times New Roman" w:hAnsi="Tahoma" w:cs="Tahoma"/>
      <w:sz w:val="16"/>
      <w:szCs w:val="16"/>
    </w:rPr>
  </w:style>
  <w:style w:type="character" w:styleId="Pripombasklic">
    <w:name w:val="annotation reference"/>
    <w:uiPriority w:val="99"/>
    <w:semiHidden/>
    <w:unhideWhenUsed/>
    <w:rsid w:val="00192D6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92D6F"/>
    <w:pPr>
      <w:spacing w:line="240" w:lineRule="auto"/>
    </w:pPr>
    <w:rPr>
      <w:rFonts w:eastAsia="Calibri" w:cs="Arial"/>
      <w:szCs w:val="20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92D6F"/>
    <w:rPr>
      <w:rFonts w:ascii="Arial" w:eastAsia="Calibri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92B05"/>
    <w:rPr>
      <w:rFonts w:eastAsia="Times New Roman" w:cs="Times New Roman"/>
      <w:b/>
      <w:bCs/>
      <w:lang w:eastAsia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92B05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customStyle="1" w:styleId="Odstavek">
    <w:name w:val="Odstavek"/>
    <w:basedOn w:val="Navaden"/>
    <w:link w:val="OdstavekZnak"/>
    <w:qFormat/>
    <w:rsid w:val="00653D50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Cs w:val="22"/>
      <w:lang w:val="x-none" w:eastAsia="x-none"/>
    </w:rPr>
  </w:style>
  <w:style w:type="character" w:customStyle="1" w:styleId="OdstavekZnak">
    <w:name w:val="Odstavek Znak"/>
    <w:link w:val="Odstavek"/>
    <w:rsid w:val="00653D50"/>
    <w:rPr>
      <w:rFonts w:ascii="Arial" w:eastAsia="Times New Roman" w:hAnsi="Arial" w:cs="Times New Roman"/>
      <w:sz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08-01-2416" TargetMode="External"/><Relationship Id="rId18" Type="http://schemas.openxmlformats.org/officeDocument/2006/relationships/hyperlink" Target="http://www.uradni-list.si/1/objava.jsp?sop=2012-01-2415" TargetMode="External"/><Relationship Id="rId26" Type="http://schemas.openxmlformats.org/officeDocument/2006/relationships/hyperlink" Target="http://www.uradni-list.si/1/objava.jsp?sop=2006-01-1682" TargetMode="External"/><Relationship Id="rId39" Type="http://schemas.openxmlformats.org/officeDocument/2006/relationships/hyperlink" Target="http://www.uradni-list.si/1/objava.jsp?sop=2016-01-1264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uradni-list.si/1/objava.jsp?sop=2015-01-4085" TargetMode="External"/><Relationship Id="rId34" Type="http://schemas.openxmlformats.org/officeDocument/2006/relationships/hyperlink" Target="http://www.uradni-list.si/1/objava.jsp?sop=2012-01-2011" TargetMode="External"/><Relationship Id="rId42" Type="http://schemas.openxmlformats.org/officeDocument/2006/relationships/hyperlink" Target="http://www.uradni-list.si/1/objava.jsp?sop=2018-01-4120" TargetMode="External"/><Relationship Id="rId47" Type="http://schemas.openxmlformats.org/officeDocument/2006/relationships/header" Target="header3.xml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07-01-1761" TargetMode="External"/><Relationship Id="rId17" Type="http://schemas.openxmlformats.org/officeDocument/2006/relationships/hyperlink" Target="http://www.uradni-list.si/1/objava.jsp?sop=2012-01-2011" TargetMode="External"/><Relationship Id="rId25" Type="http://schemas.openxmlformats.org/officeDocument/2006/relationships/hyperlink" Target="http://www.uradni-list.si/1/objava.jsp?sop=2018-01-4120" TargetMode="External"/><Relationship Id="rId33" Type="http://schemas.openxmlformats.org/officeDocument/2006/relationships/hyperlink" Target="http://www.uradni-list.si/1/objava.jsp?sop=2009-01-4890" TargetMode="External"/><Relationship Id="rId38" Type="http://schemas.openxmlformats.org/officeDocument/2006/relationships/hyperlink" Target="http://www.uradni-list.si/1/objava.jsp?sop=2015-01-4085" TargetMode="External"/><Relationship Id="rId46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09-01-4890" TargetMode="External"/><Relationship Id="rId20" Type="http://schemas.openxmlformats.org/officeDocument/2006/relationships/hyperlink" Target="http://www.uradni-list.si/1/objava.jsp?sop=2015-01-2359" TargetMode="External"/><Relationship Id="rId29" Type="http://schemas.openxmlformats.org/officeDocument/2006/relationships/hyperlink" Target="http://www.uradni-list.si/1/objava.jsp?sop=2007-01-1761" TargetMode="External"/><Relationship Id="rId41" Type="http://schemas.openxmlformats.org/officeDocument/2006/relationships/hyperlink" Target="http://www.uradni-list.si/1/objava.jsp?sop=2018-01-0887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06-01-2856" TargetMode="External"/><Relationship Id="rId24" Type="http://schemas.openxmlformats.org/officeDocument/2006/relationships/hyperlink" Target="http://www.uradni-list.si/1/objava.jsp?sop=2018-01-0887" TargetMode="External"/><Relationship Id="rId32" Type="http://schemas.openxmlformats.org/officeDocument/2006/relationships/hyperlink" Target="http://www.uradni-list.si/1/objava.jsp?sop=2009-01-4888" TargetMode="External"/><Relationship Id="rId37" Type="http://schemas.openxmlformats.org/officeDocument/2006/relationships/hyperlink" Target="http://www.uradni-list.si/1/objava.jsp?sop=2015-01-2359" TargetMode="External"/><Relationship Id="rId40" Type="http://schemas.openxmlformats.org/officeDocument/2006/relationships/hyperlink" Target="http://www.uradni-list.si/1/objava.jsp?sop=2017-01-2914" TargetMode="External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09-01-4888" TargetMode="External"/><Relationship Id="rId23" Type="http://schemas.openxmlformats.org/officeDocument/2006/relationships/hyperlink" Target="http://www.uradni-list.si/1/objava.jsp?sop=2017-01-2914" TargetMode="External"/><Relationship Id="rId28" Type="http://schemas.openxmlformats.org/officeDocument/2006/relationships/hyperlink" Target="http://www.uradni-list.si/1/objava.jsp?sop=2006-01-2856" TargetMode="External"/><Relationship Id="rId36" Type="http://schemas.openxmlformats.org/officeDocument/2006/relationships/hyperlink" Target="http://www.uradni-list.si/1/objava.jsp?sop=2013-01-3337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://www.uradni-list.si/1/objava.jsp?sop=2006-01-2089" TargetMode="External"/><Relationship Id="rId19" Type="http://schemas.openxmlformats.org/officeDocument/2006/relationships/hyperlink" Target="http://www.uradni-list.si/1/objava.jsp?sop=2013-01-3337" TargetMode="External"/><Relationship Id="rId31" Type="http://schemas.openxmlformats.org/officeDocument/2006/relationships/hyperlink" Target="http://www.uradni-list.si/1/objava.jsp?sop=2008-01-3026" TargetMode="External"/><Relationship Id="rId44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6-01-1682" TargetMode="External"/><Relationship Id="rId14" Type="http://schemas.openxmlformats.org/officeDocument/2006/relationships/hyperlink" Target="http://www.uradni-list.si/1/objava.jsp?sop=2008-01-3026" TargetMode="External"/><Relationship Id="rId22" Type="http://schemas.openxmlformats.org/officeDocument/2006/relationships/hyperlink" Target="http://www.uradni-list.si/1/objava.jsp?sop=2016-01-1264" TargetMode="External"/><Relationship Id="rId27" Type="http://schemas.openxmlformats.org/officeDocument/2006/relationships/hyperlink" Target="http://www.uradni-list.si/1/objava.jsp?sop=2006-01-2089" TargetMode="External"/><Relationship Id="rId30" Type="http://schemas.openxmlformats.org/officeDocument/2006/relationships/hyperlink" Target="http://www.uradni-list.si/1/objava.jsp?sop=2008-01-2416" TargetMode="External"/><Relationship Id="rId35" Type="http://schemas.openxmlformats.org/officeDocument/2006/relationships/hyperlink" Target="http://www.uradni-list.si/1/objava.jsp?sop=2012-01-2415" TargetMode="External"/><Relationship Id="rId43" Type="http://schemas.openxmlformats.org/officeDocument/2006/relationships/header" Target="header1.xml"/><Relationship Id="rId48" Type="http://schemas.openxmlformats.org/officeDocument/2006/relationships/footer" Target="footer3.xml"/><Relationship Id="rId8" Type="http://schemas.openxmlformats.org/officeDocument/2006/relationships/hyperlink" Target="mailto:gp.mop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1455</Words>
  <Characters>8299</Characters>
  <Application>Microsoft Office Word</Application>
  <DocSecurity>0</DocSecurity>
  <Lines>69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2019-05-14T13:45:00Z</dcterms:created>
  <dcterms:modified xsi:type="dcterms:W3CDTF">2019-05-17T07:37:00Z</dcterms:modified>
</cp:coreProperties>
</file>