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PRILOGA:</w:t>
      </w:r>
    </w:p>
    <w:p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PREDLOG</w:t>
      </w:r>
    </w:p>
    <w:p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(EVA 2019</w:t>
      </w:r>
      <w:r w:rsidR="00064054" w:rsidRPr="00064054">
        <w:rPr>
          <w:rFonts w:ascii="Arial" w:hAnsi="Arial" w:cs="Arial"/>
          <w:b/>
          <w:sz w:val="20"/>
          <w:szCs w:val="20"/>
        </w:rPr>
        <w:t>-2430-0030</w:t>
      </w:r>
      <w:r w:rsidRPr="00EB2DE7">
        <w:rPr>
          <w:rFonts w:ascii="Arial" w:hAnsi="Arial" w:cs="Arial"/>
          <w:b/>
          <w:sz w:val="20"/>
          <w:szCs w:val="20"/>
        </w:rPr>
        <w:t>)</w:t>
      </w:r>
    </w:p>
    <w:p w:rsidR="001351E9" w:rsidRDefault="001351E9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5B13B0" w:rsidRPr="0088035C" w:rsidRDefault="005B13B0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Na podlagi </w:t>
      </w:r>
      <w:r w:rsidR="00381050">
        <w:rPr>
          <w:rFonts w:ascii="Arial" w:hAnsi="Arial" w:cs="Arial"/>
          <w:sz w:val="20"/>
          <w:szCs w:val="20"/>
        </w:rPr>
        <w:t>drugega</w:t>
      </w:r>
      <w:r w:rsidRPr="0088035C">
        <w:rPr>
          <w:rFonts w:ascii="Arial" w:hAnsi="Arial" w:cs="Arial"/>
          <w:sz w:val="20"/>
          <w:szCs w:val="20"/>
        </w:rPr>
        <w:t xml:space="preserve"> odstavka 74. člena Zakona o državni upravi (</w:t>
      </w:r>
      <w:r w:rsidR="0088035C" w:rsidRPr="0088035C">
        <w:rPr>
          <w:rFonts w:ascii="Arial" w:hAnsi="Arial" w:cs="Arial"/>
          <w:sz w:val="20"/>
          <w:szCs w:val="20"/>
        </w:rPr>
        <w:t xml:space="preserve">Uradni list RS, št. 113/05 – uradno prečiščeno besedilo, 89/07 – </w:t>
      </w:r>
      <w:proofErr w:type="spellStart"/>
      <w:r w:rsidR="0088035C" w:rsidRPr="0088035C">
        <w:rPr>
          <w:rFonts w:ascii="Arial" w:hAnsi="Arial" w:cs="Arial"/>
          <w:sz w:val="20"/>
          <w:szCs w:val="20"/>
        </w:rPr>
        <w:t>odl</w:t>
      </w:r>
      <w:proofErr w:type="spellEnd"/>
      <w:r w:rsidR="0088035C" w:rsidRPr="0088035C">
        <w:rPr>
          <w:rFonts w:ascii="Arial" w:hAnsi="Arial" w:cs="Arial"/>
          <w:sz w:val="20"/>
          <w:szCs w:val="20"/>
        </w:rPr>
        <w:t>. US, 126/07 – ZUP-E, 48/09, 8/10 – ZUP-G, 8/12 – ZVRS-F, 21/12, 47/13, 12/14, 90/14 in 51/16)</w:t>
      </w:r>
      <w:bookmarkStart w:id="0" w:name="_GoBack"/>
      <w:bookmarkEnd w:id="0"/>
      <w:r w:rsidRPr="0088035C">
        <w:rPr>
          <w:rFonts w:ascii="Arial" w:hAnsi="Arial" w:cs="Arial"/>
          <w:sz w:val="20"/>
          <w:szCs w:val="20"/>
        </w:rPr>
        <w:t xml:space="preserve"> </w:t>
      </w:r>
      <w:r w:rsidRPr="00DF2C9D">
        <w:rPr>
          <w:rFonts w:ascii="Arial" w:hAnsi="Arial" w:cs="Arial"/>
          <w:sz w:val="20"/>
          <w:szCs w:val="20"/>
        </w:rPr>
        <w:t xml:space="preserve">in v zvezi </w:t>
      </w:r>
      <w:r w:rsidR="008E07DF" w:rsidRPr="00DF2C9D">
        <w:rPr>
          <w:rFonts w:ascii="Arial" w:hAnsi="Arial" w:cs="Arial"/>
          <w:sz w:val="20"/>
          <w:szCs w:val="20"/>
        </w:rPr>
        <w:t xml:space="preserve">s petim in šestim odstavkom 43., šestim odstavkom 51. in šestim odstavkom 56. člena Zakona o letalstvu </w:t>
      </w:r>
      <w:r w:rsidR="00657040" w:rsidRPr="00DF2C9D">
        <w:rPr>
          <w:rFonts w:ascii="Arial" w:hAnsi="Arial" w:cs="Arial"/>
          <w:sz w:val="20"/>
          <w:szCs w:val="20"/>
        </w:rPr>
        <w:t>(Uradni list RS, št. 81/10 – uradno prečiščeno besedilo in 46/16) izdaja minist</w:t>
      </w:r>
      <w:r w:rsidRPr="00DF2C9D">
        <w:rPr>
          <w:rFonts w:ascii="Arial" w:hAnsi="Arial" w:cs="Arial"/>
          <w:sz w:val="20"/>
          <w:szCs w:val="20"/>
        </w:rPr>
        <w:t>r</w:t>
      </w:r>
      <w:r w:rsidR="00657040" w:rsidRPr="00DF2C9D">
        <w:rPr>
          <w:rFonts w:ascii="Arial" w:hAnsi="Arial" w:cs="Arial"/>
          <w:sz w:val="20"/>
          <w:szCs w:val="20"/>
        </w:rPr>
        <w:t>ica</w:t>
      </w:r>
      <w:r w:rsidRPr="00DF2C9D">
        <w:rPr>
          <w:rFonts w:ascii="Arial" w:hAnsi="Arial" w:cs="Arial"/>
          <w:sz w:val="20"/>
          <w:szCs w:val="20"/>
        </w:rPr>
        <w:t xml:space="preserve"> za </w:t>
      </w:r>
      <w:r w:rsidR="00657040" w:rsidRPr="00DF2C9D">
        <w:rPr>
          <w:rFonts w:ascii="Arial" w:hAnsi="Arial" w:cs="Arial"/>
          <w:sz w:val="20"/>
          <w:szCs w:val="20"/>
        </w:rPr>
        <w:t>infrastrukturo</w:t>
      </w:r>
    </w:p>
    <w:p w:rsidR="0088035C" w:rsidRDefault="0088035C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5B13B0" w:rsidRPr="0088035C" w:rsidRDefault="0088035C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8035C">
        <w:rPr>
          <w:rFonts w:ascii="Arial" w:hAnsi="Arial" w:cs="Arial"/>
          <w:b/>
          <w:sz w:val="20"/>
          <w:szCs w:val="20"/>
        </w:rPr>
        <w:t>Pravilnik</w:t>
      </w:r>
    </w:p>
    <w:p w:rsidR="005B13B0" w:rsidRPr="0088035C" w:rsidRDefault="005B13B0" w:rsidP="00657040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8035C">
        <w:rPr>
          <w:rFonts w:ascii="Arial" w:hAnsi="Arial" w:cs="Arial"/>
          <w:b/>
          <w:bCs/>
          <w:sz w:val="20"/>
          <w:szCs w:val="20"/>
        </w:rPr>
        <w:t xml:space="preserve">o prenehanju </w:t>
      </w:r>
      <w:r w:rsidR="002F39BA">
        <w:rPr>
          <w:rFonts w:ascii="Arial" w:hAnsi="Arial" w:cs="Arial"/>
          <w:b/>
          <w:bCs/>
          <w:sz w:val="20"/>
          <w:szCs w:val="20"/>
        </w:rPr>
        <w:t>veljavnosti</w:t>
      </w:r>
      <w:r w:rsidRPr="0088035C">
        <w:rPr>
          <w:rFonts w:ascii="Arial" w:hAnsi="Arial" w:cs="Arial"/>
          <w:b/>
          <w:bCs/>
          <w:sz w:val="20"/>
          <w:szCs w:val="20"/>
        </w:rPr>
        <w:t xml:space="preserve"> </w:t>
      </w:r>
      <w:r w:rsidR="00B75FAB">
        <w:rPr>
          <w:rFonts w:ascii="Arial" w:hAnsi="Arial" w:cs="Arial"/>
          <w:b/>
          <w:bCs/>
          <w:sz w:val="20"/>
          <w:szCs w:val="20"/>
        </w:rPr>
        <w:t>Pravilnika o licenci kontrolorja zračnega prometa</w:t>
      </w:r>
    </w:p>
    <w:p w:rsidR="0088035C" w:rsidRDefault="0088035C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657040" w:rsidRDefault="005B13B0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8035C">
        <w:rPr>
          <w:rFonts w:ascii="Arial" w:hAnsi="Arial" w:cs="Arial"/>
          <w:b/>
          <w:bCs/>
          <w:sz w:val="20"/>
          <w:szCs w:val="20"/>
        </w:rPr>
        <w:t>1. člen</w:t>
      </w:r>
    </w:p>
    <w:p w:rsidR="005B13B0" w:rsidRPr="0088035C" w:rsidRDefault="00657040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(prenehanje uporabe)</w:t>
      </w:r>
    </w:p>
    <w:p w:rsidR="0088035C" w:rsidRDefault="0088035C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57040" w:rsidRDefault="005B13B0" w:rsidP="008E07DF">
      <w:pPr>
        <w:spacing w:after="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Z dnem uveljav</w:t>
      </w:r>
      <w:r w:rsidR="00657040">
        <w:rPr>
          <w:rFonts w:ascii="Arial" w:hAnsi="Arial" w:cs="Arial"/>
          <w:sz w:val="20"/>
          <w:szCs w:val="20"/>
        </w:rPr>
        <w:t>itve tega pravilnika preneha</w:t>
      </w:r>
      <w:r w:rsidRPr="0088035C">
        <w:rPr>
          <w:rFonts w:ascii="Arial" w:hAnsi="Arial" w:cs="Arial"/>
          <w:sz w:val="20"/>
          <w:szCs w:val="20"/>
        </w:rPr>
        <w:t xml:space="preserve"> </w:t>
      </w:r>
      <w:r w:rsidR="002F39BA">
        <w:rPr>
          <w:rFonts w:ascii="Arial" w:hAnsi="Arial" w:cs="Arial"/>
          <w:sz w:val="20"/>
          <w:szCs w:val="20"/>
        </w:rPr>
        <w:t>veljati</w:t>
      </w:r>
      <w:r w:rsidRPr="0088035C">
        <w:rPr>
          <w:rFonts w:ascii="Arial" w:hAnsi="Arial" w:cs="Arial"/>
          <w:sz w:val="20"/>
          <w:szCs w:val="20"/>
        </w:rPr>
        <w:t xml:space="preserve"> </w:t>
      </w:r>
      <w:r w:rsidR="00B75FAB" w:rsidRPr="00B75FAB">
        <w:rPr>
          <w:rFonts w:ascii="Arial" w:hAnsi="Arial" w:cs="Arial"/>
          <w:sz w:val="20"/>
          <w:szCs w:val="20"/>
        </w:rPr>
        <w:t>Pravilnik o licenci kontrolorja zračnega prometa (Uradni list RS, št. 7/09)</w:t>
      </w:r>
      <w:r w:rsidR="00B75FAB">
        <w:rPr>
          <w:rFonts w:ascii="Arial" w:hAnsi="Arial" w:cs="Arial"/>
          <w:sz w:val="20"/>
          <w:szCs w:val="20"/>
        </w:rPr>
        <w:t>.</w:t>
      </w:r>
      <w:r w:rsidR="00657040">
        <w:rPr>
          <w:rFonts w:ascii="Arial" w:hAnsi="Arial" w:cs="Arial"/>
          <w:sz w:val="20"/>
          <w:szCs w:val="20"/>
        </w:rPr>
        <w:t xml:space="preserve"> </w:t>
      </w:r>
    </w:p>
    <w:p w:rsidR="00657040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57040" w:rsidRPr="00657040" w:rsidRDefault="00657040" w:rsidP="00657040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657040">
        <w:rPr>
          <w:rFonts w:ascii="Arial" w:hAnsi="Arial" w:cs="Arial"/>
          <w:b/>
          <w:sz w:val="20"/>
          <w:szCs w:val="20"/>
        </w:rPr>
        <w:t>2. člen</w:t>
      </w:r>
    </w:p>
    <w:p w:rsidR="00657040" w:rsidRPr="004A79FD" w:rsidRDefault="00657040" w:rsidP="00657040">
      <w:pPr>
        <w:jc w:val="center"/>
        <w:rPr>
          <w:rFonts w:ascii="Arial" w:hAnsi="Arial" w:cs="Arial"/>
          <w:b/>
          <w:sz w:val="20"/>
          <w:szCs w:val="20"/>
        </w:rPr>
      </w:pPr>
      <w:r w:rsidRPr="004A79FD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 xml:space="preserve">začetek </w:t>
      </w:r>
      <w:r w:rsidRPr="004A79FD">
        <w:rPr>
          <w:rFonts w:ascii="Arial" w:hAnsi="Arial" w:cs="Arial"/>
          <w:b/>
          <w:sz w:val="20"/>
          <w:szCs w:val="20"/>
        </w:rPr>
        <w:t>veljavnost</w:t>
      </w:r>
      <w:r>
        <w:rPr>
          <w:rFonts w:ascii="Arial" w:hAnsi="Arial" w:cs="Arial"/>
          <w:b/>
          <w:sz w:val="20"/>
          <w:szCs w:val="20"/>
        </w:rPr>
        <w:t>i</w:t>
      </w:r>
      <w:r w:rsidRPr="004A79FD">
        <w:rPr>
          <w:rFonts w:ascii="Arial" w:hAnsi="Arial" w:cs="Arial"/>
          <w:b/>
          <w:sz w:val="20"/>
          <w:szCs w:val="20"/>
        </w:rPr>
        <w:t>)</w:t>
      </w:r>
    </w:p>
    <w:p w:rsidR="005B13B0" w:rsidRDefault="005B13B0" w:rsidP="008E07DF">
      <w:pPr>
        <w:spacing w:after="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Ta pravilnik začne veljati naslednji dan po objavi v Ur</w:t>
      </w:r>
      <w:r w:rsidR="00657040">
        <w:rPr>
          <w:rFonts w:ascii="Arial" w:hAnsi="Arial" w:cs="Arial"/>
          <w:sz w:val="20"/>
          <w:szCs w:val="20"/>
        </w:rPr>
        <w:t>adnem listu Republike Slovenije, uporabljati pa se začne 2. januarja 2020.</w:t>
      </w:r>
    </w:p>
    <w:p w:rsidR="00064054" w:rsidRDefault="00064054" w:rsidP="00064054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064054" w:rsidRPr="0088035C" w:rsidRDefault="00064054" w:rsidP="00064054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>Št. 007-</w:t>
      </w:r>
      <w:r>
        <w:rPr>
          <w:rFonts w:ascii="Arial" w:hAnsi="Arial" w:cs="Arial"/>
          <w:color w:val="000000"/>
          <w:sz w:val="20"/>
          <w:szCs w:val="20"/>
        </w:rPr>
        <w:t>xxx</w:t>
      </w:r>
    </w:p>
    <w:p w:rsidR="00064054" w:rsidRPr="0088035C" w:rsidRDefault="00064054" w:rsidP="00064054">
      <w:pPr>
        <w:pStyle w:val="datumsprejetj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 xml:space="preserve">Ljubljana, dne </w:t>
      </w:r>
      <w:r>
        <w:rPr>
          <w:rFonts w:ascii="Arial" w:hAnsi="Arial" w:cs="Arial"/>
          <w:color w:val="000000"/>
          <w:sz w:val="20"/>
          <w:szCs w:val="20"/>
        </w:rPr>
        <w:t>xxx</w:t>
      </w:r>
    </w:p>
    <w:p w:rsidR="00064054" w:rsidRPr="0088035C" w:rsidRDefault="00064054" w:rsidP="00064054">
      <w:pPr>
        <w:pStyle w:val="ev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EVA </w:t>
      </w:r>
      <w:r w:rsidRPr="00064054">
        <w:rPr>
          <w:rFonts w:ascii="Arial" w:hAnsi="Arial" w:cs="Arial"/>
          <w:sz w:val="20"/>
          <w:szCs w:val="20"/>
        </w:rPr>
        <w:t>2019-2430-0030</w:t>
      </w:r>
    </w:p>
    <w:p w:rsidR="00657040" w:rsidRPr="0088035C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57040" w:rsidRPr="00657040" w:rsidRDefault="00657040" w:rsidP="00657040">
      <w:pPr>
        <w:pStyle w:val="podpisnik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657040">
        <w:rPr>
          <w:rFonts w:ascii="Arial" w:hAnsi="Arial" w:cs="Arial"/>
          <w:bCs/>
          <w:sz w:val="20"/>
          <w:szCs w:val="20"/>
        </w:rPr>
        <w:t>Mag. Alenka Bratušek</w:t>
      </w:r>
      <w:r w:rsidRPr="00657040">
        <w:rPr>
          <w:rFonts w:ascii="Arial" w:hAnsi="Arial" w:cs="Arial"/>
          <w:sz w:val="20"/>
          <w:szCs w:val="20"/>
        </w:rPr>
        <w:t> </w:t>
      </w:r>
      <w:proofErr w:type="spellStart"/>
      <w:r w:rsidRPr="00657040">
        <w:rPr>
          <w:rFonts w:ascii="Arial" w:hAnsi="Arial" w:cs="Arial"/>
          <w:sz w:val="20"/>
          <w:szCs w:val="20"/>
        </w:rPr>
        <w:t>l.r</w:t>
      </w:r>
      <w:proofErr w:type="spellEnd"/>
      <w:r w:rsidRPr="00657040">
        <w:rPr>
          <w:rFonts w:ascii="Arial" w:hAnsi="Arial" w:cs="Arial"/>
          <w:sz w:val="20"/>
          <w:szCs w:val="20"/>
        </w:rPr>
        <w:t>.</w:t>
      </w:r>
    </w:p>
    <w:p w:rsidR="00657040" w:rsidRPr="0088035C" w:rsidRDefault="00657040" w:rsidP="00657040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Ministr</w:t>
      </w:r>
      <w:r>
        <w:rPr>
          <w:rFonts w:ascii="Arial" w:hAnsi="Arial" w:cs="Arial"/>
          <w:sz w:val="20"/>
          <w:szCs w:val="20"/>
        </w:rPr>
        <w:t xml:space="preserve">ica </w:t>
      </w:r>
      <w:r w:rsidRPr="0088035C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infrastrukturo</w:t>
      </w:r>
    </w:p>
    <w:p w:rsidR="005726E3" w:rsidRPr="0088035C" w:rsidRDefault="005726E3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88035C" w:rsidRPr="0088035C" w:rsidRDefault="0088035C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88035C" w:rsidRPr="007033D3" w:rsidRDefault="001359E4" w:rsidP="0088035C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033D3">
        <w:rPr>
          <w:rFonts w:ascii="Arial" w:hAnsi="Arial" w:cs="Arial"/>
          <w:b/>
          <w:sz w:val="20"/>
          <w:szCs w:val="20"/>
        </w:rPr>
        <w:t>Splošna obrazložit</w:t>
      </w:r>
      <w:r w:rsidR="008E07DF" w:rsidRPr="007033D3">
        <w:rPr>
          <w:rFonts w:ascii="Arial" w:hAnsi="Arial" w:cs="Arial"/>
          <w:b/>
          <w:sz w:val="20"/>
          <w:szCs w:val="20"/>
        </w:rPr>
        <w:t>e</w:t>
      </w:r>
      <w:r w:rsidRPr="007033D3">
        <w:rPr>
          <w:rFonts w:ascii="Arial" w:hAnsi="Arial" w:cs="Arial"/>
          <w:b/>
          <w:sz w:val="20"/>
          <w:szCs w:val="20"/>
        </w:rPr>
        <w:t>v predloga:</w:t>
      </w:r>
      <w:r w:rsidR="0088035C" w:rsidRPr="007033D3">
        <w:rPr>
          <w:rFonts w:ascii="Arial" w:hAnsi="Arial" w:cs="Arial"/>
          <w:b/>
          <w:sz w:val="20"/>
          <w:szCs w:val="20"/>
        </w:rPr>
        <w:t xml:space="preserve"> </w:t>
      </w:r>
    </w:p>
    <w:p w:rsidR="007033D3" w:rsidRDefault="00B75FAB" w:rsidP="002F39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75FAB">
        <w:rPr>
          <w:rFonts w:ascii="Arial" w:hAnsi="Arial" w:cs="Arial"/>
          <w:sz w:val="20"/>
          <w:szCs w:val="20"/>
        </w:rPr>
        <w:t>Uredba Komisije (EU) št. 2015/340 z dne 20. februarja 2015 o tehničnih zahtevah in upravnih postopkih za licence in certifikate kontrolorjev zračnega prometa v skladu z Uredbo (ES) št. 216/2008 Evropskega parlamenta in Sveta, o spremembi Izvedbene uredbe Komisije (EU) št. 923/2012 ter razveljavitvi Uredbe Komisije (EU) št. 805/2011 (UL L št. 63 z dne 6. 3. 2015, str. 1)</w:t>
      </w:r>
      <w:r>
        <w:rPr>
          <w:rFonts w:ascii="Arial" w:hAnsi="Arial" w:cs="Arial"/>
          <w:sz w:val="20"/>
          <w:szCs w:val="20"/>
        </w:rPr>
        <w:t>(v nadaljnjem besedilu: Uredba 2014/340/EU) podaja zahteve za k</w:t>
      </w:r>
      <w:r w:rsidRPr="00B75FAB">
        <w:rPr>
          <w:rFonts w:ascii="Arial" w:hAnsi="Arial" w:cs="Arial"/>
          <w:sz w:val="20"/>
          <w:szCs w:val="20"/>
        </w:rPr>
        <w:t>ontrolorj</w:t>
      </w:r>
      <w:r>
        <w:rPr>
          <w:rFonts w:ascii="Arial" w:hAnsi="Arial" w:cs="Arial"/>
          <w:sz w:val="20"/>
          <w:szCs w:val="20"/>
        </w:rPr>
        <w:t>e</w:t>
      </w:r>
      <w:r w:rsidRPr="00B75FAB">
        <w:rPr>
          <w:rFonts w:ascii="Arial" w:hAnsi="Arial" w:cs="Arial"/>
          <w:sz w:val="20"/>
          <w:szCs w:val="20"/>
        </w:rPr>
        <w:t xml:space="preserve"> zračnega prometa ter osebe in organizacije, ki so vključene v usposabljanje, preskušanje, preverjanje, zdravstvene preglede in ocenjevanje kontrolorjev zračnega prometa</w:t>
      </w:r>
      <w:r w:rsidR="00100BAD">
        <w:rPr>
          <w:rFonts w:ascii="Arial" w:hAnsi="Arial" w:cs="Arial"/>
          <w:sz w:val="20"/>
          <w:szCs w:val="20"/>
        </w:rPr>
        <w:t xml:space="preserve">. </w:t>
      </w:r>
      <w:r w:rsidR="00100BAD" w:rsidRPr="00B75FAB">
        <w:rPr>
          <w:rFonts w:ascii="Arial" w:hAnsi="Arial" w:cs="Arial"/>
          <w:sz w:val="20"/>
          <w:szCs w:val="20"/>
        </w:rPr>
        <w:t>Zlasti morajo biti certificirani ali licencirani, potem ko so dokazali, da izpolnjujejo bistvene zahteve</w:t>
      </w:r>
      <w:r w:rsidR="00100BAD">
        <w:rPr>
          <w:rFonts w:ascii="Arial" w:hAnsi="Arial" w:cs="Arial"/>
          <w:sz w:val="20"/>
          <w:szCs w:val="20"/>
        </w:rPr>
        <w:t xml:space="preserve"> iz </w:t>
      </w:r>
      <w:r w:rsidR="00100BAD" w:rsidRPr="00100BAD">
        <w:rPr>
          <w:rFonts w:ascii="Arial" w:hAnsi="Arial" w:cs="Arial"/>
          <w:sz w:val="20"/>
          <w:szCs w:val="20"/>
        </w:rPr>
        <w:t>Uredb</w:t>
      </w:r>
      <w:r w:rsidR="00100BAD">
        <w:rPr>
          <w:rFonts w:ascii="Arial" w:hAnsi="Arial" w:cs="Arial"/>
          <w:sz w:val="20"/>
          <w:szCs w:val="20"/>
        </w:rPr>
        <w:t>e</w:t>
      </w:r>
      <w:r w:rsidR="00100BAD" w:rsidRPr="00100BAD">
        <w:rPr>
          <w:rFonts w:ascii="Arial" w:hAnsi="Arial" w:cs="Arial"/>
          <w:sz w:val="20"/>
          <w:szCs w:val="20"/>
        </w:rPr>
        <w:t xml:space="preserve"> (EU) 2018/1139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 (ES) št. 552/2004 in (ES) št. 216/2008 Evropskega parlamenta in Sveta ter Uredbe Sveta (EGS) št. 3922/91 (UL L str. 212 z dne 22. 8. 2018, str. 1)</w:t>
      </w:r>
      <w:r w:rsidR="00100BAD">
        <w:rPr>
          <w:rFonts w:ascii="Arial" w:hAnsi="Arial" w:cs="Arial"/>
          <w:sz w:val="20"/>
          <w:szCs w:val="20"/>
        </w:rPr>
        <w:t xml:space="preserve">. </w:t>
      </w:r>
      <w:r w:rsidR="002F39BA">
        <w:rPr>
          <w:rFonts w:ascii="Arial" w:hAnsi="Arial" w:cs="Arial"/>
          <w:sz w:val="20"/>
          <w:szCs w:val="20"/>
        </w:rPr>
        <w:t>E</w:t>
      </w:r>
      <w:r w:rsidR="002F39BA" w:rsidRPr="002F39BA">
        <w:rPr>
          <w:rFonts w:ascii="Arial" w:hAnsi="Arial" w:cs="Arial"/>
          <w:sz w:val="20"/>
          <w:szCs w:val="20"/>
        </w:rPr>
        <w:t xml:space="preserve">vropske uredbe </w:t>
      </w:r>
      <w:r w:rsidR="002F39BA">
        <w:rPr>
          <w:rFonts w:ascii="Arial" w:hAnsi="Arial" w:cs="Arial"/>
          <w:sz w:val="20"/>
          <w:szCs w:val="20"/>
        </w:rPr>
        <w:t xml:space="preserve">so </w:t>
      </w:r>
      <w:r w:rsidR="002F39BA" w:rsidRPr="002F39BA">
        <w:rPr>
          <w:rFonts w:ascii="Arial" w:hAnsi="Arial" w:cs="Arial"/>
          <w:sz w:val="20"/>
          <w:szCs w:val="20"/>
        </w:rPr>
        <w:t>osnovni instrument unifikacije in veljajo v skladu z načeloma</w:t>
      </w:r>
      <w:r w:rsidR="002F39BA">
        <w:rPr>
          <w:rFonts w:ascii="Arial" w:hAnsi="Arial" w:cs="Arial"/>
          <w:sz w:val="20"/>
          <w:szCs w:val="20"/>
        </w:rPr>
        <w:t xml:space="preserve"> </w:t>
      </w:r>
      <w:r w:rsidR="002F39BA" w:rsidRPr="002F39BA">
        <w:rPr>
          <w:rFonts w:ascii="Arial" w:hAnsi="Arial" w:cs="Arial"/>
          <w:sz w:val="20"/>
          <w:szCs w:val="20"/>
        </w:rPr>
        <w:t xml:space="preserve">primarnosti in neposredne uporabe ter so nad nacionalnim pravom. </w:t>
      </w:r>
      <w:r w:rsidR="002F39BA">
        <w:rPr>
          <w:rFonts w:ascii="Arial" w:hAnsi="Arial" w:cs="Arial"/>
          <w:sz w:val="20"/>
          <w:szCs w:val="20"/>
        </w:rPr>
        <w:t xml:space="preserve">Ker </w:t>
      </w:r>
      <w:r w:rsidR="002F39BA" w:rsidRPr="002F39BA">
        <w:rPr>
          <w:rFonts w:ascii="Arial" w:hAnsi="Arial" w:cs="Arial"/>
          <w:sz w:val="20"/>
          <w:szCs w:val="20"/>
        </w:rPr>
        <w:t xml:space="preserve">torej </w:t>
      </w:r>
      <w:r w:rsidR="002F39BA">
        <w:rPr>
          <w:rFonts w:ascii="Arial" w:hAnsi="Arial" w:cs="Arial"/>
          <w:sz w:val="20"/>
          <w:szCs w:val="20"/>
        </w:rPr>
        <w:t>navedeni evropski uredbi</w:t>
      </w:r>
      <w:r w:rsidR="002F39BA" w:rsidRPr="002F39BA">
        <w:rPr>
          <w:rFonts w:ascii="Arial" w:hAnsi="Arial" w:cs="Arial"/>
          <w:sz w:val="20"/>
          <w:szCs w:val="20"/>
        </w:rPr>
        <w:t xml:space="preserve"> celovito </w:t>
      </w:r>
      <w:r w:rsidR="002F39BA">
        <w:rPr>
          <w:rFonts w:ascii="Arial" w:hAnsi="Arial" w:cs="Arial"/>
          <w:sz w:val="20"/>
          <w:szCs w:val="20"/>
        </w:rPr>
        <w:t xml:space="preserve">urejata </w:t>
      </w:r>
      <w:r w:rsidR="002F39BA" w:rsidRPr="002F39BA">
        <w:rPr>
          <w:rFonts w:ascii="Arial" w:hAnsi="Arial" w:cs="Arial"/>
          <w:sz w:val="20"/>
          <w:szCs w:val="20"/>
        </w:rPr>
        <w:t xml:space="preserve">področje zahtev za </w:t>
      </w:r>
      <w:r w:rsidR="002F39BA">
        <w:rPr>
          <w:rFonts w:ascii="Arial" w:hAnsi="Arial" w:cs="Arial"/>
          <w:sz w:val="20"/>
          <w:szCs w:val="20"/>
        </w:rPr>
        <w:t xml:space="preserve">kontrolorje zračnega prometa, so določbe, ki se nanašajo na zahteve glede kontrolorjev zračnega prometa v </w:t>
      </w:r>
      <w:r w:rsidR="002F39BA" w:rsidRPr="002F39BA">
        <w:rPr>
          <w:rFonts w:ascii="Arial" w:hAnsi="Arial" w:cs="Arial"/>
          <w:sz w:val="20"/>
          <w:szCs w:val="20"/>
        </w:rPr>
        <w:t>Pravilnik</w:t>
      </w:r>
      <w:r w:rsidR="002F39BA">
        <w:rPr>
          <w:rFonts w:ascii="Arial" w:hAnsi="Arial" w:cs="Arial"/>
          <w:sz w:val="20"/>
          <w:szCs w:val="20"/>
        </w:rPr>
        <w:t>u</w:t>
      </w:r>
      <w:r w:rsidR="002F39BA" w:rsidRPr="002F39BA">
        <w:rPr>
          <w:rFonts w:ascii="Arial" w:hAnsi="Arial" w:cs="Arial"/>
          <w:sz w:val="20"/>
          <w:szCs w:val="20"/>
        </w:rPr>
        <w:t xml:space="preserve"> o licenci kontrolorja zračnega prometa (Uradni list RS, št. 7/09)</w:t>
      </w:r>
      <w:r w:rsidR="002F39BA">
        <w:rPr>
          <w:rFonts w:ascii="Arial" w:hAnsi="Arial" w:cs="Arial"/>
          <w:sz w:val="20"/>
          <w:szCs w:val="20"/>
        </w:rPr>
        <w:t xml:space="preserve"> obsoletne.</w:t>
      </w:r>
    </w:p>
    <w:p w:rsidR="007033D3" w:rsidRDefault="007033D3" w:rsidP="002F39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F39BA" w:rsidRDefault="007033D3" w:rsidP="002F39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Javna agencija za civilno letalstvo (v nadaljnjem besedilu: agencija) je opravila analizo določb </w:t>
      </w:r>
      <w:r w:rsidRPr="002F39BA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2F39BA">
        <w:rPr>
          <w:rFonts w:ascii="Arial" w:hAnsi="Arial" w:cs="Arial"/>
          <w:sz w:val="20"/>
          <w:szCs w:val="20"/>
        </w:rPr>
        <w:t xml:space="preserve"> o licenci kontrolorja zračnega prometa</w:t>
      </w:r>
      <w:r>
        <w:rPr>
          <w:rFonts w:ascii="Arial" w:hAnsi="Arial" w:cs="Arial"/>
          <w:sz w:val="20"/>
          <w:szCs w:val="20"/>
        </w:rPr>
        <w:t xml:space="preserve">, iz katere izhaja, da so v </w:t>
      </w:r>
      <w:r w:rsidR="002F39BA" w:rsidRPr="002F39BA">
        <w:rPr>
          <w:rFonts w:ascii="Arial" w:hAnsi="Arial" w:cs="Arial"/>
          <w:sz w:val="20"/>
          <w:szCs w:val="20"/>
        </w:rPr>
        <w:t>Pravilnik</w:t>
      </w:r>
      <w:r w:rsidR="002F39BA">
        <w:rPr>
          <w:rFonts w:ascii="Arial" w:hAnsi="Arial" w:cs="Arial"/>
          <w:sz w:val="20"/>
          <w:szCs w:val="20"/>
        </w:rPr>
        <w:t>u</w:t>
      </w:r>
      <w:r w:rsidR="002F39BA" w:rsidRPr="002F39BA">
        <w:rPr>
          <w:rFonts w:ascii="Arial" w:hAnsi="Arial" w:cs="Arial"/>
          <w:sz w:val="20"/>
          <w:szCs w:val="20"/>
        </w:rPr>
        <w:t xml:space="preserve"> o licenci kontrolorja zračnega prometa </w:t>
      </w:r>
      <w:r w:rsidR="00DF2C9D">
        <w:rPr>
          <w:rFonts w:ascii="Arial" w:hAnsi="Arial" w:cs="Arial"/>
          <w:sz w:val="20"/>
          <w:szCs w:val="20"/>
        </w:rPr>
        <w:t>tudi</w:t>
      </w:r>
      <w:r w:rsidR="002F39BA">
        <w:rPr>
          <w:rFonts w:ascii="Arial" w:hAnsi="Arial" w:cs="Arial"/>
          <w:sz w:val="20"/>
          <w:szCs w:val="20"/>
        </w:rPr>
        <w:t xml:space="preserve"> določbe, ki se nanašajo na slovensko letalsko frazeologijo</w:t>
      </w:r>
      <w:r w:rsidR="004A7A6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 w:rsidR="004A7A63">
        <w:rPr>
          <w:rFonts w:ascii="Arial" w:hAnsi="Arial" w:cs="Arial"/>
          <w:sz w:val="20"/>
          <w:szCs w:val="20"/>
        </w:rPr>
        <w:t>tretji in sedmi odstavek 8. člena)</w:t>
      </w:r>
      <w:r>
        <w:rPr>
          <w:rFonts w:ascii="Arial" w:hAnsi="Arial" w:cs="Arial"/>
          <w:sz w:val="20"/>
          <w:szCs w:val="20"/>
        </w:rPr>
        <w:t xml:space="preserve">. Te določbe so </w:t>
      </w:r>
      <w:r w:rsidR="002F39BA">
        <w:rPr>
          <w:rFonts w:ascii="Arial" w:hAnsi="Arial" w:cs="Arial"/>
          <w:sz w:val="20"/>
          <w:szCs w:val="20"/>
        </w:rPr>
        <w:t xml:space="preserve">obsoletne, ker </w:t>
      </w:r>
      <w:r>
        <w:rPr>
          <w:rFonts w:ascii="Arial" w:hAnsi="Arial" w:cs="Arial"/>
          <w:sz w:val="20"/>
          <w:szCs w:val="20"/>
        </w:rPr>
        <w:t>je vsebina že</w:t>
      </w:r>
      <w:r w:rsidR="002F39BA">
        <w:rPr>
          <w:rFonts w:ascii="Arial" w:hAnsi="Arial" w:cs="Arial"/>
          <w:sz w:val="20"/>
          <w:szCs w:val="20"/>
        </w:rPr>
        <w:t xml:space="preserve"> urejen</w:t>
      </w:r>
      <w:r>
        <w:rPr>
          <w:rFonts w:ascii="Arial" w:hAnsi="Arial" w:cs="Arial"/>
          <w:sz w:val="20"/>
          <w:szCs w:val="20"/>
        </w:rPr>
        <w:t>a</w:t>
      </w:r>
      <w:r w:rsidR="002F39BA">
        <w:rPr>
          <w:rFonts w:ascii="Arial" w:hAnsi="Arial" w:cs="Arial"/>
          <w:sz w:val="20"/>
          <w:szCs w:val="20"/>
        </w:rPr>
        <w:t xml:space="preserve"> z aktom agencije - </w:t>
      </w:r>
      <w:r w:rsidR="002F39BA" w:rsidRPr="002F39BA">
        <w:rPr>
          <w:rFonts w:ascii="Arial" w:hAnsi="Arial" w:cs="Arial"/>
          <w:sz w:val="20"/>
          <w:szCs w:val="20"/>
        </w:rPr>
        <w:t xml:space="preserve">Operativno-tehnična zahteva o uporabi in preverjanju znanja slovenskega jezika v civilnem letalstvu (Uradni </w:t>
      </w:r>
      <w:r w:rsidR="002F39BA">
        <w:rPr>
          <w:rFonts w:ascii="Arial" w:hAnsi="Arial" w:cs="Arial"/>
          <w:sz w:val="20"/>
          <w:szCs w:val="20"/>
        </w:rPr>
        <w:t>list RS, št. 1/16), ki je izdan na podla</w:t>
      </w:r>
      <w:r w:rsidR="00DF2C9D">
        <w:rPr>
          <w:rFonts w:ascii="Arial" w:hAnsi="Arial" w:cs="Arial"/>
          <w:sz w:val="20"/>
          <w:szCs w:val="20"/>
        </w:rPr>
        <w:t>gi pristojnosti</w:t>
      </w:r>
      <w:r>
        <w:rPr>
          <w:rFonts w:ascii="Arial" w:hAnsi="Arial" w:cs="Arial"/>
          <w:sz w:val="20"/>
          <w:szCs w:val="20"/>
        </w:rPr>
        <w:t xml:space="preserve"> agencije</w:t>
      </w:r>
      <w:r w:rsidR="00DF2C9D">
        <w:rPr>
          <w:rFonts w:ascii="Arial" w:hAnsi="Arial" w:cs="Arial"/>
          <w:sz w:val="20"/>
          <w:szCs w:val="20"/>
        </w:rPr>
        <w:t xml:space="preserve">, </w:t>
      </w:r>
      <w:r w:rsidR="004A7A63">
        <w:rPr>
          <w:rFonts w:ascii="Arial" w:hAnsi="Arial" w:cs="Arial"/>
          <w:sz w:val="20"/>
          <w:szCs w:val="20"/>
        </w:rPr>
        <w:t xml:space="preserve">ki </w:t>
      </w:r>
      <w:r w:rsidR="00DF2C9D">
        <w:rPr>
          <w:rFonts w:ascii="Arial" w:hAnsi="Arial" w:cs="Arial"/>
          <w:sz w:val="20"/>
          <w:szCs w:val="20"/>
        </w:rPr>
        <w:t xml:space="preserve">izhajajo iz </w:t>
      </w:r>
      <w:r>
        <w:rPr>
          <w:rFonts w:ascii="Arial" w:hAnsi="Arial" w:cs="Arial"/>
          <w:sz w:val="20"/>
          <w:szCs w:val="20"/>
        </w:rPr>
        <w:t xml:space="preserve">Zakona o letalstvu in </w:t>
      </w:r>
      <w:r w:rsidR="00DF2C9D">
        <w:rPr>
          <w:rFonts w:ascii="Arial" w:hAnsi="Arial" w:cs="Arial"/>
          <w:sz w:val="20"/>
          <w:szCs w:val="20"/>
        </w:rPr>
        <w:t>akto</w:t>
      </w:r>
      <w:r w:rsidR="002F39BA">
        <w:rPr>
          <w:rFonts w:ascii="Arial" w:hAnsi="Arial" w:cs="Arial"/>
          <w:sz w:val="20"/>
          <w:szCs w:val="20"/>
        </w:rPr>
        <w:t>v EU.</w:t>
      </w:r>
    </w:p>
    <w:p w:rsidR="002F39BA" w:rsidRDefault="002F39BA" w:rsidP="002F39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7033D3" w:rsidRDefault="002F39BA" w:rsidP="004A7A6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2F39BA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Pr="002F39BA">
        <w:rPr>
          <w:rFonts w:ascii="Arial" w:hAnsi="Arial" w:cs="Arial"/>
          <w:sz w:val="20"/>
          <w:szCs w:val="20"/>
        </w:rPr>
        <w:t xml:space="preserve"> o licenci kontrolorja zračnega prometa </w:t>
      </w:r>
      <w:r>
        <w:rPr>
          <w:rFonts w:ascii="Arial" w:hAnsi="Arial" w:cs="Arial"/>
          <w:sz w:val="20"/>
          <w:szCs w:val="20"/>
        </w:rPr>
        <w:t>so</w:t>
      </w:r>
      <w:r w:rsidR="00DF2C9D">
        <w:rPr>
          <w:rFonts w:ascii="Arial" w:hAnsi="Arial" w:cs="Arial"/>
          <w:sz w:val="20"/>
          <w:szCs w:val="20"/>
        </w:rPr>
        <w:t xml:space="preserve"> tudi</w:t>
      </w:r>
      <w:r>
        <w:rPr>
          <w:rFonts w:ascii="Arial" w:hAnsi="Arial" w:cs="Arial"/>
          <w:sz w:val="20"/>
          <w:szCs w:val="20"/>
        </w:rPr>
        <w:t xml:space="preserve"> določbe</w:t>
      </w:r>
      <w:r w:rsidR="004A7A63">
        <w:rPr>
          <w:rFonts w:ascii="Arial" w:hAnsi="Arial" w:cs="Arial"/>
          <w:sz w:val="20"/>
          <w:szCs w:val="20"/>
        </w:rPr>
        <w:t xml:space="preserve"> glede</w:t>
      </w:r>
      <w:r w:rsidR="008E07DF">
        <w:rPr>
          <w:rFonts w:ascii="Arial" w:hAnsi="Arial" w:cs="Arial"/>
          <w:sz w:val="20"/>
          <w:szCs w:val="20"/>
        </w:rPr>
        <w:t xml:space="preserve"> </w:t>
      </w:r>
      <w:r w:rsidR="008E07DF" w:rsidRPr="008E07DF">
        <w:rPr>
          <w:rFonts w:ascii="Arial" w:hAnsi="Arial" w:cs="Arial"/>
          <w:sz w:val="20"/>
          <w:szCs w:val="20"/>
        </w:rPr>
        <w:t>zdravnišk</w:t>
      </w:r>
      <w:r w:rsidR="004A7A63">
        <w:rPr>
          <w:rFonts w:ascii="Arial" w:hAnsi="Arial" w:cs="Arial"/>
          <w:sz w:val="20"/>
          <w:szCs w:val="20"/>
        </w:rPr>
        <w:t xml:space="preserve">ih </w:t>
      </w:r>
      <w:r w:rsidR="008E07DF">
        <w:rPr>
          <w:rFonts w:ascii="Arial" w:hAnsi="Arial" w:cs="Arial"/>
          <w:sz w:val="20"/>
          <w:szCs w:val="20"/>
        </w:rPr>
        <w:t xml:space="preserve">spričeval </w:t>
      </w:r>
      <w:r w:rsidR="008E07DF" w:rsidRPr="008E07DF">
        <w:rPr>
          <w:rFonts w:ascii="Arial" w:hAnsi="Arial" w:cs="Arial"/>
          <w:sz w:val="20"/>
          <w:szCs w:val="20"/>
        </w:rPr>
        <w:t>za drugo strokovno osebje navigacijskih služb zračnega prometa, ki za svoje delo potrebuje licenco ali dovoljenje za delo</w:t>
      </w:r>
      <w:r w:rsidR="004A7A63">
        <w:rPr>
          <w:rFonts w:ascii="Arial" w:hAnsi="Arial" w:cs="Arial"/>
          <w:sz w:val="20"/>
          <w:szCs w:val="20"/>
        </w:rPr>
        <w:t xml:space="preserve"> (šesti odstavek 12. člena in tretji odstavek 1. člena)</w:t>
      </w:r>
      <w:r w:rsidR="008E07DF" w:rsidRPr="008E07DF">
        <w:rPr>
          <w:rFonts w:ascii="Arial" w:hAnsi="Arial" w:cs="Arial"/>
          <w:sz w:val="20"/>
          <w:szCs w:val="20"/>
        </w:rPr>
        <w:t>.</w:t>
      </w:r>
      <w:r w:rsidR="00646A11">
        <w:rPr>
          <w:rFonts w:ascii="Arial" w:hAnsi="Arial" w:cs="Arial"/>
          <w:sz w:val="20"/>
          <w:szCs w:val="20"/>
        </w:rPr>
        <w:t xml:space="preserve"> Te določbe so </w:t>
      </w:r>
      <w:r w:rsidR="007033D3">
        <w:rPr>
          <w:rFonts w:ascii="Arial" w:hAnsi="Arial" w:cs="Arial"/>
          <w:sz w:val="20"/>
          <w:szCs w:val="20"/>
        </w:rPr>
        <w:t>v času priprave tega predloga še p</w:t>
      </w:r>
      <w:r w:rsidR="00646A11">
        <w:rPr>
          <w:rFonts w:ascii="Arial" w:hAnsi="Arial" w:cs="Arial"/>
          <w:sz w:val="20"/>
          <w:szCs w:val="20"/>
        </w:rPr>
        <w:t xml:space="preserve">otrebne. </w:t>
      </w:r>
      <w:r w:rsidR="004A7A63">
        <w:rPr>
          <w:rFonts w:ascii="Arial" w:hAnsi="Arial" w:cs="Arial"/>
          <w:sz w:val="20"/>
          <w:szCs w:val="20"/>
        </w:rPr>
        <w:t>V</w:t>
      </w:r>
      <w:r w:rsidR="00646A11">
        <w:rPr>
          <w:rFonts w:ascii="Arial" w:hAnsi="Arial" w:cs="Arial"/>
          <w:sz w:val="20"/>
          <w:szCs w:val="20"/>
        </w:rPr>
        <w:t xml:space="preserve"> </w:t>
      </w:r>
      <w:r w:rsidR="004A7A63">
        <w:rPr>
          <w:rFonts w:ascii="Arial" w:hAnsi="Arial" w:cs="Arial"/>
          <w:sz w:val="20"/>
          <w:szCs w:val="20"/>
        </w:rPr>
        <w:t>pripravi</w:t>
      </w:r>
      <w:r w:rsidR="00646A11">
        <w:rPr>
          <w:rFonts w:ascii="Arial" w:hAnsi="Arial" w:cs="Arial"/>
          <w:sz w:val="20"/>
          <w:szCs w:val="20"/>
        </w:rPr>
        <w:t xml:space="preserve"> </w:t>
      </w:r>
      <w:r w:rsidR="004A7A63">
        <w:rPr>
          <w:rFonts w:ascii="Arial" w:hAnsi="Arial" w:cs="Arial"/>
          <w:sz w:val="20"/>
          <w:szCs w:val="20"/>
        </w:rPr>
        <w:t xml:space="preserve">je </w:t>
      </w:r>
      <w:r w:rsidR="00646A11">
        <w:rPr>
          <w:rFonts w:ascii="Arial" w:hAnsi="Arial" w:cs="Arial"/>
          <w:sz w:val="20"/>
          <w:szCs w:val="20"/>
        </w:rPr>
        <w:t xml:space="preserve">predlog </w:t>
      </w:r>
      <w:r w:rsidR="004A7A63">
        <w:rPr>
          <w:rFonts w:ascii="Arial" w:hAnsi="Arial" w:cs="Arial"/>
          <w:sz w:val="20"/>
          <w:szCs w:val="20"/>
        </w:rPr>
        <w:t xml:space="preserve">novega </w:t>
      </w:r>
      <w:r w:rsidR="00646A11">
        <w:rPr>
          <w:rFonts w:ascii="Arial" w:hAnsi="Arial" w:cs="Arial"/>
          <w:sz w:val="20"/>
          <w:szCs w:val="20"/>
        </w:rPr>
        <w:t>p</w:t>
      </w:r>
      <w:r w:rsidR="00646A11" w:rsidRPr="00646A11">
        <w:rPr>
          <w:rFonts w:ascii="Arial" w:hAnsi="Arial" w:cs="Arial"/>
          <w:sz w:val="20"/>
          <w:szCs w:val="20"/>
        </w:rPr>
        <w:t>ravilnika o zdravstveni sposobnosti drugega strokovnega osebja in osebja službe letalske meteorologije</w:t>
      </w:r>
      <w:r w:rsidR="004A7A63">
        <w:rPr>
          <w:rFonts w:ascii="Arial" w:hAnsi="Arial" w:cs="Arial"/>
          <w:sz w:val="20"/>
          <w:szCs w:val="20"/>
        </w:rPr>
        <w:t xml:space="preserve">, ki bo na novo uredil zahteve o </w:t>
      </w:r>
      <w:r w:rsidR="004A7A63" w:rsidRPr="004A7A63">
        <w:rPr>
          <w:rFonts w:ascii="Arial" w:hAnsi="Arial" w:cs="Arial"/>
          <w:sz w:val="20"/>
          <w:szCs w:val="20"/>
        </w:rPr>
        <w:t>zdravstveni sposobnosti drugega strokovnega osebja in osebja službe letalske meteorologije</w:t>
      </w:r>
      <w:r w:rsidR="00064054">
        <w:rPr>
          <w:rFonts w:ascii="Arial" w:hAnsi="Arial" w:cs="Arial"/>
          <w:sz w:val="20"/>
          <w:szCs w:val="20"/>
        </w:rPr>
        <w:t xml:space="preserve"> (glej EVA </w:t>
      </w:r>
      <w:r w:rsidR="00064054" w:rsidRPr="00064054">
        <w:rPr>
          <w:rFonts w:ascii="Arial" w:hAnsi="Arial" w:cs="Arial"/>
          <w:sz w:val="20"/>
          <w:szCs w:val="20"/>
        </w:rPr>
        <w:t>2019-2430-0035</w:t>
      </w:r>
      <w:r w:rsidR="00064054">
        <w:rPr>
          <w:rFonts w:ascii="Arial" w:hAnsi="Arial" w:cs="Arial"/>
          <w:sz w:val="20"/>
          <w:szCs w:val="20"/>
        </w:rPr>
        <w:t>)</w:t>
      </w:r>
      <w:r w:rsidR="00646A11" w:rsidRPr="00646A11">
        <w:rPr>
          <w:rFonts w:ascii="Arial" w:hAnsi="Arial" w:cs="Arial"/>
          <w:sz w:val="20"/>
          <w:szCs w:val="20"/>
        </w:rPr>
        <w:t>.</w:t>
      </w:r>
      <w:r w:rsidR="00646A11">
        <w:rPr>
          <w:rFonts w:ascii="Arial" w:hAnsi="Arial" w:cs="Arial"/>
          <w:sz w:val="20"/>
          <w:szCs w:val="20"/>
        </w:rPr>
        <w:t xml:space="preserve"> </w:t>
      </w:r>
    </w:p>
    <w:p w:rsidR="00286B95" w:rsidRDefault="00286B95" w:rsidP="004A7A6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A7A63" w:rsidRDefault="004A7A63" w:rsidP="004A7A6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 uveljavitvi tega predpisa, ob hkratnem pogoju uveljavitve predpisa, ki bo določil izvajanje </w:t>
      </w:r>
      <w:r w:rsidRPr="00646A11">
        <w:rPr>
          <w:rFonts w:ascii="Arial" w:hAnsi="Arial" w:cs="Arial"/>
          <w:sz w:val="20"/>
          <w:szCs w:val="20"/>
        </w:rPr>
        <w:t>Izvedben</w:t>
      </w:r>
      <w:r>
        <w:rPr>
          <w:rFonts w:ascii="Arial" w:hAnsi="Arial" w:cs="Arial"/>
          <w:sz w:val="20"/>
          <w:szCs w:val="20"/>
        </w:rPr>
        <w:t>e</w:t>
      </w:r>
      <w:r w:rsidRPr="00646A11">
        <w:rPr>
          <w:rFonts w:ascii="Arial" w:hAnsi="Arial" w:cs="Arial"/>
          <w:sz w:val="20"/>
          <w:szCs w:val="20"/>
        </w:rPr>
        <w:t xml:space="preserve"> uredb</w:t>
      </w:r>
      <w:r>
        <w:rPr>
          <w:rFonts w:ascii="Arial" w:hAnsi="Arial" w:cs="Arial"/>
          <w:sz w:val="20"/>
          <w:szCs w:val="20"/>
        </w:rPr>
        <w:t>e</w:t>
      </w:r>
      <w:r w:rsidRPr="00646A11">
        <w:rPr>
          <w:rFonts w:ascii="Arial" w:hAnsi="Arial" w:cs="Arial"/>
          <w:sz w:val="20"/>
          <w:szCs w:val="20"/>
        </w:rPr>
        <w:t xml:space="preserve"> Komisije (EU) št. 2017/373 z dne z dne 1. marca 2017 o skupnih zahtevah za izvajalce storitev upravljanja zračnega prometa/izvajanja navigacijskih služb zračnega prometa in drugih funkcij omrežja za upravljanje zračnega prometa ter njihov nadzor, razveljavitvi Uredbe (ES) št. 482/2008, izvedbenih uredb (EU) št. 1034/2011, (EU) št. 1035/2011 in (EU) 2016/1377 ter spremembi Uredbe (EU) št. 677/2011 (UL L št. 62 z dne 8. 3. 2017)</w:t>
      </w:r>
      <w:r w:rsidR="00064054">
        <w:rPr>
          <w:rFonts w:ascii="Arial" w:hAnsi="Arial" w:cs="Arial"/>
          <w:sz w:val="20"/>
          <w:szCs w:val="20"/>
        </w:rPr>
        <w:t xml:space="preserve">(glej EVA </w:t>
      </w:r>
      <w:r w:rsidR="00064054" w:rsidRPr="00064054">
        <w:rPr>
          <w:rFonts w:ascii="Arial" w:hAnsi="Arial" w:cs="Arial"/>
          <w:sz w:val="20"/>
          <w:szCs w:val="20"/>
        </w:rPr>
        <w:t>2019-2430-0028</w:t>
      </w:r>
      <w:r w:rsidR="00064054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bo prenehanje veljavnosti </w:t>
      </w:r>
      <w:r w:rsidRPr="002F39BA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2F39BA">
        <w:rPr>
          <w:rFonts w:ascii="Arial" w:hAnsi="Arial" w:cs="Arial"/>
          <w:sz w:val="20"/>
          <w:szCs w:val="20"/>
        </w:rPr>
        <w:t xml:space="preserve"> o licenci kontrolorja zračnega prometa</w:t>
      </w:r>
      <w:r>
        <w:rPr>
          <w:rFonts w:ascii="Arial" w:hAnsi="Arial" w:cs="Arial"/>
          <w:sz w:val="20"/>
          <w:szCs w:val="20"/>
        </w:rPr>
        <w:t xml:space="preserve"> mogoče uveljaviti. </w:t>
      </w:r>
    </w:p>
    <w:p w:rsidR="004A7A63" w:rsidRDefault="004A7A63" w:rsidP="004A7A6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57040" w:rsidRPr="003C1AF3" w:rsidRDefault="004A7A63" w:rsidP="003C1A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Ker je za</w:t>
      </w:r>
      <w:r w:rsidR="003C1AF3">
        <w:rPr>
          <w:rFonts w:ascii="Arial" w:hAnsi="Arial" w:cs="Arial"/>
          <w:sz w:val="20"/>
          <w:szCs w:val="20"/>
        </w:rPr>
        <w:t xml:space="preserve"> celovito</w:t>
      </w:r>
      <w:r>
        <w:rPr>
          <w:rFonts w:ascii="Arial" w:hAnsi="Arial" w:cs="Arial"/>
          <w:sz w:val="20"/>
          <w:szCs w:val="20"/>
        </w:rPr>
        <w:t xml:space="preserve"> vzpostavitev novih ureditev potrebn</w:t>
      </w:r>
      <w:r w:rsidR="003C1AF3">
        <w:rPr>
          <w:rFonts w:ascii="Arial" w:hAnsi="Arial" w:cs="Arial"/>
          <w:sz w:val="20"/>
          <w:szCs w:val="20"/>
        </w:rPr>
        <w:t xml:space="preserve">a izdaja več </w:t>
      </w:r>
      <w:r>
        <w:rPr>
          <w:rFonts w:ascii="Arial" w:hAnsi="Arial" w:cs="Arial"/>
          <w:sz w:val="20"/>
          <w:szCs w:val="20"/>
        </w:rPr>
        <w:t xml:space="preserve">novih predpisov, dajemo v obravnavo ta predlog predpisa, čeprav je njegova uveljavitev pogojena z uveljavitvijo drugih predpisov. Ministrstvo daje ta predlog tako zgodaj v obravnavo, da se pri pristojnih organih preveri regularnost </w:t>
      </w:r>
      <w:r w:rsidR="003C1AF3">
        <w:rPr>
          <w:rFonts w:ascii="Arial" w:hAnsi="Arial" w:cs="Arial"/>
          <w:sz w:val="20"/>
          <w:szCs w:val="20"/>
        </w:rPr>
        <w:t>in izvedljivost celovite</w:t>
      </w:r>
      <w:r>
        <w:rPr>
          <w:rFonts w:ascii="Arial" w:hAnsi="Arial" w:cs="Arial"/>
          <w:sz w:val="20"/>
          <w:szCs w:val="20"/>
        </w:rPr>
        <w:t xml:space="preserve"> rešitve, zadevne organizacije, na katere ta in drugi navedeni predlogi vplivajo, pa se lahko pripravijo na predvideno prihodnjo ureditev. Ministrstvo bo z zaključevanjem obravnave tega predloga počakalo, do (morebitne) uveljavitve drugih predlogov (kot navedeno: predlog novega p</w:t>
      </w:r>
      <w:r w:rsidRPr="00646A11">
        <w:rPr>
          <w:rFonts w:ascii="Arial" w:hAnsi="Arial" w:cs="Arial"/>
          <w:sz w:val="20"/>
          <w:szCs w:val="20"/>
        </w:rPr>
        <w:t>ravilnika o zdravstveni sposobnosti drugega strokovnega osebja in osebja službe letalske meteorologije</w:t>
      </w:r>
      <w:r w:rsidR="00064054">
        <w:rPr>
          <w:rFonts w:ascii="Arial" w:hAnsi="Arial" w:cs="Arial"/>
          <w:sz w:val="20"/>
          <w:szCs w:val="20"/>
        </w:rPr>
        <w:t xml:space="preserve"> (</w:t>
      </w:r>
      <w:r w:rsidR="00064054" w:rsidRPr="00064054">
        <w:rPr>
          <w:rFonts w:ascii="Arial" w:hAnsi="Arial" w:cs="Arial"/>
          <w:sz w:val="20"/>
          <w:szCs w:val="20"/>
        </w:rPr>
        <w:t>EVA 2019-2430-0035</w:t>
      </w:r>
      <w:r w:rsidR="00064054">
        <w:rPr>
          <w:rFonts w:ascii="Arial" w:hAnsi="Arial" w:cs="Arial"/>
          <w:sz w:val="20"/>
          <w:szCs w:val="20"/>
        </w:rPr>
        <w:t>),</w:t>
      </w:r>
      <w:r>
        <w:rPr>
          <w:rFonts w:ascii="Arial" w:hAnsi="Arial" w:cs="Arial"/>
          <w:sz w:val="20"/>
          <w:szCs w:val="20"/>
        </w:rPr>
        <w:t xml:space="preserve"> in predlog predpisa, ki bo določil izvajanje </w:t>
      </w:r>
      <w:r w:rsidRPr="00646A11">
        <w:rPr>
          <w:rFonts w:ascii="Arial" w:hAnsi="Arial" w:cs="Arial"/>
          <w:sz w:val="20"/>
          <w:szCs w:val="20"/>
        </w:rPr>
        <w:t>Izvedben</w:t>
      </w:r>
      <w:r>
        <w:rPr>
          <w:rFonts w:ascii="Arial" w:hAnsi="Arial" w:cs="Arial"/>
          <w:sz w:val="20"/>
          <w:szCs w:val="20"/>
        </w:rPr>
        <w:t>e</w:t>
      </w:r>
      <w:r w:rsidRPr="00646A11">
        <w:rPr>
          <w:rFonts w:ascii="Arial" w:hAnsi="Arial" w:cs="Arial"/>
          <w:sz w:val="20"/>
          <w:szCs w:val="20"/>
        </w:rPr>
        <w:t xml:space="preserve"> uredb</w:t>
      </w:r>
      <w:r>
        <w:rPr>
          <w:rFonts w:ascii="Arial" w:hAnsi="Arial" w:cs="Arial"/>
          <w:sz w:val="20"/>
          <w:szCs w:val="20"/>
        </w:rPr>
        <w:t>e</w:t>
      </w:r>
      <w:r w:rsidRPr="00646A11">
        <w:rPr>
          <w:rFonts w:ascii="Arial" w:hAnsi="Arial" w:cs="Arial"/>
          <w:sz w:val="20"/>
          <w:szCs w:val="20"/>
        </w:rPr>
        <w:t xml:space="preserve"> Komisije (EU) št. 2017/373</w:t>
      </w:r>
      <w:r w:rsidR="007033D3">
        <w:rPr>
          <w:rFonts w:ascii="Arial" w:hAnsi="Arial" w:cs="Arial"/>
          <w:sz w:val="20"/>
          <w:szCs w:val="20"/>
        </w:rPr>
        <w:t>)</w:t>
      </w:r>
      <w:r w:rsidR="00064054">
        <w:rPr>
          <w:rFonts w:ascii="Arial" w:hAnsi="Arial" w:cs="Arial"/>
          <w:sz w:val="20"/>
          <w:szCs w:val="20"/>
        </w:rPr>
        <w:t xml:space="preserve"> (EVA </w:t>
      </w:r>
      <w:r w:rsidR="00064054" w:rsidRPr="00064054">
        <w:rPr>
          <w:rFonts w:ascii="Arial" w:hAnsi="Arial" w:cs="Arial"/>
          <w:sz w:val="20"/>
          <w:szCs w:val="20"/>
        </w:rPr>
        <w:t>2019-2430-0028</w:t>
      </w:r>
      <w:r w:rsidR="00064054">
        <w:rPr>
          <w:rFonts w:ascii="Arial" w:hAnsi="Arial" w:cs="Arial"/>
          <w:sz w:val="20"/>
          <w:szCs w:val="20"/>
        </w:rPr>
        <w:t>)</w:t>
      </w:r>
      <w:r w:rsidRPr="00064054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6765D6" w:rsidRPr="00BF11C3">
        <w:rPr>
          <w:rFonts w:ascii="Arial" w:hAnsi="Arial" w:cs="Arial"/>
          <w:color w:val="FF0000"/>
          <w:sz w:val="20"/>
          <w:szCs w:val="20"/>
        </w:rPr>
        <w:t xml:space="preserve"> </w:t>
      </w:r>
    </w:p>
    <w:sectPr w:rsidR="00657040" w:rsidRPr="003C1AF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65A9" w:rsidRDefault="007D65A9" w:rsidP="00790519">
      <w:pPr>
        <w:spacing w:after="0" w:line="240" w:lineRule="auto"/>
      </w:pPr>
      <w:r>
        <w:separator/>
      </w:r>
    </w:p>
  </w:endnote>
  <w:endnote w:type="continuationSeparator" w:id="0">
    <w:p w:rsidR="007D65A9" w:rsidRDefault="007D65A9" w:rsidP="00790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8117254"/>
      <w:docPartObj>
        <w:docPartGallery w:val="Page Numbers (Bottom of Page)"/>
        <w:docPartUnique/>
      </w:docPartObj>
    </w:sdtPr>
    <w:sdtEndPr/>
    <w:sdtContent>
      <w:p w:rsidR="00790519" w:rsidRDefault="00790519">
        <w:pPr>
          <w:pStyle w:val="Noga"/>
          <w:jc w:val="right"/>
        </w:pPr>
        <w:r w:rsidRPr="00790519">
          <w:rPr>
            <w:rFonts w:ascii="Arial" w:hAnsi="Arial" w:cs="Arial"/>
            <w:sz w:val="18"/>
          </w:rPr>
          <w:fldChar w:fldCharType="begin"/>
        </w:r>
        <w:r w:rsidRPr="00790519">
          <w:rPr>
            <w:rFonts w:ascii="Arial" w:hAnsi="Arial" w:cs="Arial"/>
            <w:sz w:val="18"/>
          </w:rPr>
          <w:instrText>PAGE   \* MERGEFORMAT</w:instrText>
        </w:r>
        <w:r w:rsidRPr="00790519">
          <w:rPr>
            <w:rFonts w:ascii="Arial" w:hAnsi="Arial" w:cs="Arial"/>
            <w:sz w:val="18"/>
          </w:rPr>
          <w:fldChar w:fldCharType="separate"/>
        </w:r>
        <w:r w:rsidR="008A174F">
          <w:rPr>
            <w:rFonts w:ascii="Arial" w:hAnsi="Arial" w:cs="Arial"/>
            <w:noProof/>
            <w:sz w:val="18"/>
          </w:rPr>
          <w:t>1</w:t>
        </w:r>
        <w:r w:rsidRPr="00790519">
          <w:rPr>
            <w:rFonts w:ascii="Arial" w:hAnsi="Arial" w:cs="Arial"/>
            <w:sz w:val="18"/>
          </w:rPr>
          <w:fldChar w:fldCharType="end"/>
        </w:r>
      </w:p>
    </w:sdtContent>
  </w:sdt>
  <w:p w:rsidR="00790519" w:rsidRDefault="0079051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65A9" w:rsidRDefault="007D65A9" w:rsidP="00790519">
      <w:pPr>
        <w:spacing w:after="0" w:line="240" w:lineRule="auto"/>
      </w:pPr>
      <w:r>
        <w:separator/>
      </w:r>
    </w:p>
  </w:footnote>
  <w:footnote w:type="continuationSeparator" w:id="0">
    <w:p w:rsidR="007D65A9" w:rsidRDefault="007D65A9" w:rsidP="007905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519" w:rsidRPr="00790519" w:rsidRDefault="00790519" w:rsidP="00790519">
    <w:pPr>
      <w:pStyle w:val="Glava"/>
      <w:jc w:val="center"/>
      <w:rPr>
        <w:rFonts w:ascii="Arial" w:hAnsi="Arial" w:cs="Arial"/>
        <w:sz w:val="18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61825"/>
    <w:multiLevelType w:val="hybridMultilevel"/>
    <w:tmpl w:val="F57C426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526D4E"/>
    <w:multiLevelType w:val="hybridMultilevel"/>
    <w:tmpl w:val="3DB0EF24"/>
    <w:lvl w:ilvl="0" w:tplc="F8B251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F266DE2"/>
    <w:multiLevelType w:val="hybridMultilevel"/>
    <w:tmpl w:val="CD34F532"/>
    <w:lvl w:ilvl="0" w:tplc="F75E97A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3B0"/>
    <w:rsid w:val="00064054"/>
    <w:rsid w:val="00083F82"/>
    <w:rsid w:val="00100BAD"/>
    <w:rsid w:val="001351E9"/>
    <w:rsid w:val="001359E4"/>
    <w:rsid w:val="001445BD"/>
    <w:rsid w:val="00247438"/>
    <w:rsid w:val="002732C4"/>
    <w:rsid w:val="00286B95"/>
    <w:rsid w:val="002D7A92"/>
    <w:rsid w:val="002F39BA"/>
    <w:rsid w:val="00381050"/>
    <w:rsid w:val="003C1AF3"/>
    <w:rsid w:val="003C65CB"/>
    <w:rsid w:val="00465F58"/>
    <w:rsid w:val="004A7A63"/>
    <w:rsid w:val="004F7A40"/>
    <w:rsid w:val="005726E3"/>
    <w:rsid w:val="005B13B0"/>
    <w:rsid w:val="00646A11"/>
    <w:rsid w:val="00657040"/>
    <w:rsid w:val="006765D6"/>
    <w:rsid w:val="006C52E7"/>
    <w:rsid w:val="007033D3"/>
    <w:rsid w:val="00770C1D"/>
    <w:rsid w:val="00790519"/>
    <w:rsid w:val="007D65A9"/>
    <w:rsid w:val="00817E33"/>
    <w:rsid w:val="0086551B"/>
    <w:rsid w:val="0088035C"/>
    <w:rsid w:val="008A174F"/>
    <w:rsid w:val="008D1664"/>
    <w:rsid w:val="008E07DF"/>
    <w:rsid w:val="009441A8"/>
    <w:rsid w:val="00B75FAB"/>
    <w:rsid w:val="00BF11C3"/>
    <w:rsid w:val="00CB549A"/>
    <w:rsid w:val="00D3279F"/>
    <w:rsid w:val="00D45177"/>
    <w:rsid w:val="00D5567D"/>
    <w:rsid w:val="00DF2C9D"/>
    <w:rsid w:val="00E00B68"/>
    <w:rsid w:val="00E03699"/>
    <w:rsid w:val="00EB2DE7"/>
    <w:rsid w:val="00EC0873"/>
    <w:rsid w:val="00F64651"/>
    <w:rsid w:val="00FF1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0EE8B0-838F-4F32-9C8F-043EED0E1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57040"/>
    <w:pPr>
      <w:ind w:left="720"/>
      <w:contextualSpacing/>
    </w:pPr>
  </w:style>
  <w:style w:type="paragraph" w:customStyle="1" w:styleId="Odstavek0">
    <w:name w:val="Odstavek"/>
    <w:basedOn w:val="Navaden"/>
    <w:link w:val="OdstavekZnak"/>
    <w:qFormat/>
    <w:rsid w:val="001351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1351E9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790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90519"/>
  </w:style>
  <w:style w:type="paragraph" w:styleId="Noga">
    <w:name w:val="footer"/>
    <w:basedOn w:val="Navaden"/>
    <w:link w:val="NogaZnak"/>
    <w:uiPriority w:val="99"/>
    <w:unhideWhenUsed/>
    <w:rsid w:val="00790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9051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40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40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3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810</Words>
  <Characters>4622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Golob</dc:creator>
  <cp:keywords/>
  <dc:description/>
  <cp:lastModifiedBy>Sabina Golob</cp:lastModifiedBy>
  <cp:revision>3</cp:revision>
  <dcterms:created xsi:type="dcterms:W3CDTF">2019-04-17T11:17:00Z</dcterms:created>
  <dcterms:modified xsi:type="dcterms:W3CDTF">2019-04-19T11:33:00Z</dcterms:modified>
</cp:coreProperties>
</file>