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47C788" w14:textId="7D0A9DB8" w:rsidR="00F26DDF" w:rsidRDefault="00631342" w:rsidP="00131EEC">
      <w:pPr>
        <w:tabs>
          <w:tab w:val="left" w:pos="708"/>
        </w:tabs>
        <w:spacing w:line="240" w:lineRule="atLeast"/>
        <w:jc w:val="right"/>
        <w:rPr>
          <w:rFonts w:cs="Arial"/>
          <w:szCs w:val="20"/>
        </w:rPr>
      </w:pPr>
      <w:r>
        <w:rPr>
          <w:rFonts w:cs="Arial"/>
          <w:szCs w:val="20"/>
        </w:rPr>
        <w:t>OSNUTEK</w:t>
      </w:r>
      <w:bookmarkStart w:id="0" w:name="_GoBack"/>
      <w:bookmarkEnd w:id="0"/>
    </w:p>
    <w:p w14:paraId="0FD217E9" w14:textId="77777777" w:rsidR="00131EEC" w:rsidRPr="003650D1" w:rsidRDefault="00131EEC" w:rsidP="00131EEC">
      <w:pPr>
        <w:tabs>
          <w:tab w:val="left" w:pos="708"/>
        </w:tabs>
        <w:spacing w:line="240" w:lineRule="atLeast"/>
        <w:jc w:val="right"/>
        <w:rPr>
          <w:rFonts w:cs="Arial"/>
          <w:szCs w:val="20"/>
        </w:rPr>
      </w:pPr>
      <w:r w:rsidRPr="003650D1">
        <w:rPr>
          <w:rFonts w:cs="Arial"/>
          <w:szCs w:val="20"/>
        </w:rPr>
        <w:t xml:space="preserve">EVA </w:t>
      </w:r>
      <w:r w:rsidRPr="003650D1">
        <w:rPr>
          <w:rFonts w:cs="Arial"/>
          <w:color w:val="000000"/>
          <w:szCs w:val="20"/>
          <w:lang w:eastAsia="sl-SI"/>
        </w:rPr>
        <w:t>2018-2330-0110</w:t>
      </w:r>
    </w:p>
    <w:p w14:paraId="09EBF899" w14:textId="77777777" w:rsidR="00131EEC" w:rsidRPr="003650D1" w:rsidRDefault="00131EEC" w:rsidP="00131EEC">
      <w:pPr>
        <w:pStyle w:val="Navadensplet"/>
        <w:spacing w:after="0" w:line="240" w:lineRule="atLeast"/>
        <w:jc w:val="both"/>
        <w:rPr>
          <w:rFonts w:ascii="Arial" w:hAnsi="Arial" w:cs="Arial"/>
          <w:color w:val="auto"/>
          <w:sz w:val="20"/>
          <w:szCs w:val="20"/>
        </w:rPr>
      </w:pPr>
    </w:p>
    <w:p w14:paraId="3CACCCD7" w14:textId="77777777" w:rsidR="00131EEC" w:rsidRPr="003650D1" w:rsidRDefault="00131EEC" w:rsidP="00131EEC">
      <w:pPr>
        <w:pStyle w:val="Navadensplet"/>
        <w:spacing w:after="0" w:line="240" w:lineRule="atLeast"/>
        <w:jc w:val="both"/>
        <w:rPr>
          <w:rFonts w:ascii="Arial" w:hAnsi="Arial" w:cs="Arial"/>
          <w:color w:val="auto"/>
          <w:sz w:val="20"/>
          <w:szCs w:val="20"/>
        </w:rPr>
      </w:pPr>
    </w:p>
    <w:p w14:paraId="4C3B23FB" w14:textId="77777777" w:rsidR="00131EEC" w:rsidRPr="00131EEC" w:rsidRDefault="00131EEC" w:rsidP="00131EEC">
      <w:pPr>
        <w:spacing w:line="240" w:lineRule="atLeast"/>
        <w:jc w:val="both"/>
        <w:rPr>
          <w:rFonts w:cs="Arial"/>
          <w:szCs w:val="20"/>
        </w:rPr>
      </w:pPr>
      <w:r w:rsidRPr="00131EEC">
        <w:rPr>
          <w:rFonts w:cs="Arial"/>
          <w:szCs w:val="20"/>
        </w:rPr>
        <w:t xml:space="preserve">Na podlagi prvega odstavka </w:t>
      </w:r>
      <w:proofErr w:type="spellStart"/>
      <w:r w:rsidRPr="00131EEC">
        <w:rPr>
          <w:rFonts w:cs="Arial"/>
          <w:szCs w:val="20"/>
        </w:rPr>
        <w:t>1.b</w:t>
      </w:r>
      <w:proofErr w:type="spellEnd"/>
      <w:r w:rsidRPr="00131EEC">
        <w:rPr>
          <w:rFonts w:cs="Arial"/>
          <w:szCs w:val="20"/>
        </w:rPr>
        <w:t xml:space="preserve"> člena Zakona o kmetijskih zemljiščih (Uradni list RS, št. 71/11 – uradno prečiščeno besedilo, 58/12, 27/16, </w:t>
      </w:r>
      <w:hyperlink r:id="rId8" w:tgtFrame="_blank" w:tooltip="Zakon o spremembah in dopolnitvah Zakona o kmetijstvu" w:history="1">
        <w:r w:rsidRPr="00131EEC">
          <w:rPr>
            <w:rStyle w:val="Hiperpovezava"/>
            <w:rFonts w:cs="Arial"/>
            <w:color w:val="auto"/>
            <w:szCs w:val="20"/>
            <w:u w:val="none"/>
          </w:rPr>
          <w:t>27/17</w:t>
        </w:r>
      </w:hyperlink>
      <w:r w:rsidRPr="00131EEC">
        <w:rPr>
          <w:rFonts w:cs="Arial"/>
          <w:szCs w:val="20"/>
        </w:rPr>
        <w:t xml:space="preserve"> – ZKme-1D in </w:t>
      </w:r>
      <w:hyperlink r:id="rId9" w:tgtFrame="_blank" w:tooltip="Zakon o spremembah in dopolnitvi Zakona o kmetijskih zemljiščih" w:history="1">
        <w:r w:rsidRPr="00131EEC">
          <w:rPr>
            <w:rStyle w:val="Hiperpovezava"/>
            <w:rFonts w:cs="Arial"/>
            <w:color w:val="auto"/>
            <w:szCs w:val="20"/>
            <w:u w:val="none"/>
          </w:rPr>
          <w:t>79/17</w:t>
        </w:r>
      </w:hyperlink>
      <w:r w:rsidRPr="00131EEC">
        <w:rPr>
          <w:rFonts w:cs="Arial"/>
          <w:szCs w:val="20"/>
        </w:rPr>
        <w:t>) izdaja Vlada Republike Slovenije</w:t>
      </w:r>
    </w:p>
    <w:p w14:paraId="13E01FCA" w14:textId="77777777" w:rsidR="00131EEC" w:rsidRPr="003650D1" w:rsidRDefault="00131EEC" w:rsidP="00131EEC">
      <w:pPr>
        <w:spacing w:line="240" w:lineRule="atLeast"/>
        <w:jc w:val="both"/>
        <w:rPr>
          <w:rFonts w:cs="Arial"/>
          <w:szCs w:val="20"/>
        </w:rPr>
      </w:pPr>
    </w:p>
    <w:p w14:paraId="1830466D" w14:textId="77777777" w:rsidR="00131EEC" w:rsidRPr="003650D1" w:rsidRDefault="00131EEC" w:rsidP="00131EEC">
      <w:pPr>
        <w:spacing w:line="240" w:lineRule="atLeast"/>
        <w:jc w:val="both"/>
        <w:rPr>
          <w:rFonts w:cs="Arial"/>
          <w:szCs w:val="20"/>
        </w:rPr>
      </w:pPr>
    </w:p>
    <w:p w14:paraId="0F0A865D" w14:textId="77777777" w:rsidR="00131EEC" w:rsidRPr="003650D1" w:rsidRDefault="00131EEC" w:rsidP="00131EEC">
      <w:pPr>
        <w:spacing w:line="240" w:lineRule="atLeast"/>
        <w:jc w:val="center"/>
        <w:rPr>
          <w:rFonts w:cs="Arial"/>
          <w:b/>
          <w:szCs w:val="20"/>
        </w:rPr>
      </w:pPr>
      <w:r w:rsidRPr="003650D1">
        <w:rPr>
          <w:rFonts w:eastAsia="Calibri" w:cs="Arial"/>
          <w:b/>
          <w:szCs w:val="20"/>
        </w:rPr>
        <w:t xml:space="preserve">Uredbo o spremembah in dopolnitvah Uredbe </w:t>
      </w:r>
      <w:r w:rsidRPr="003650D1">
        <w:rPr>
          <w:rFonts w:cs="Arial"/>
          <w:b/>
          <w:szCs w:val="20"/>
        </w:rPr>
        <w:t>o izvajanju ukrepa odpravljanje zaraščanja na kmetijskih zemljiščih</w:t>
      </w:r>
    </w:p>
    <w:p w14:paraId="21D14B32" w14:textId="77777777" w:rsidR="00131EEC" w:rsidRPr="003650D1" w:rsidRDefault="00131EEC" w:rsidP="00131EEC">
      <w:pPr>
        <w:spacing w:line="240" w:lineRule="atLeast"/>
        <w:jc w:val="both"/>
        <w:rPr>
          <w:rFonts w:cs="Arial"/>
          <w:szCs w:val="20"/>
          <w:lang w:eastAsia="sl-SI"/>
        </w:rPr>
      </w:pPr>
    </w:p>
    <w:p w14:paraId="753E737C" w14:textId="77777777" w:rsidR="00131EEC" w:rsidRPr="003650D1" w:rsidRDefault="00131EEC" w:rsidP="00131EEC">
      <w:pPr>
        <w:spacing w:line="240" w:lineRule="atLeast"/>
        <w:jc w:val="both"/>
        <w:rPr>
          <w:rFonts w:cs="Arial"/>
          <w:szCs w:val="20"/>
          <w:lang w:eastAsia="sl-SI"/>
        </w:rPr>
      </w:pPr>
    </w:p>
    <w:p w14:paraId="77E15055" w14:textId="77777777" w:rsidR="00131EEC" w:rsidRPr="003650D1" w:rsidRDefault="00131EEC" w:rsidP="00131EEC">
      <w:pPr>
        <w:spacing w:line="240" w:lineRule="atLeast"/>
        <w:jc w:val="center"/>
        <w:rPr>
          <w:rFonts w:cs="Arial"/>
          <w:b/>
          <w:szCs w:val="20"/>
        </w:rPr>
      </w:pPr>
      <w:r w:rsidRPr="003650D1">
        <w:rPr>
          <w:rFonts w:cs="Arial"/>
          <w:b/>
          <w:szCs w:val="20"/>
        </w:rPr>
        <w:t>1. člen</w:t>
      </w:r>
    </w:p>
    <w:p w14:paraId="19D3C97D" w14:textId="77777777" w:rsidR="00131EEC" w:rsidRPr="003650D1" w:rsidRDefault="00131EEC" w:rsidP="00131EEC">
      <w:pPr>
        <w:spacing w:line="240" w:lineRule="atLeast"/>
        <w:jc w:val="both"/>
        <w:rPr>
          <w:rFonts w:cs="Arial"/>
          <w:szCs w:val="20"/>
          <w:lang w:eastAsia="sl-SI"/>
        </w:rPr>
      </w:pPr>
    </w:p>
    <w:p w14:paraId="6CE57695" w14:textId="509036FC" w:rsidR="00131EEC" w:rsidRPr="003650D1" w:rsidRDefault="00131EEC" w:rsidP="00131EEC">
      <w:pPr>
        <w:spacing w:line="240" w:lineRule="atLeast"/>
        <w:jc w:val="both"/>
        <w:rPr>
          <w:rFonts w:cs="Arial"/>
          <w:szCs w:val="20"/>
          <w:lang w:eastAsia="sl-SI"/>
        </w:rPr>
      </w:pPr>
      <w:r w:rsidRPr="003650D1">
        <w:rPr>
          <w:rFonts w:cs="Arial"/>
          <w:szCs w:val="20"/>
        </w:rPr>
        <w:t>V Uredbi o izvajanju ukrepa odpravljanje zaraščanja na kmetijskih zemljiščih (Uradni list RS, št.</w:t>
      </w:r>
      <w:r w:rsidR="0054016D">
        <w:rPr>
          <w:rFonts w:cs="Arial"/>
          <w:szCs w:val="20"/>
        </w:rPr>
        <w:t> </w:t>
      </w:r>
      <w:r w:rsidRPr="003650D1">
        <w:rPr>
          <w:rFonts w:cs="Arial"/>
          <w:szCs w:val="20"/>
        </w:rPr>
        <w:t xml:space="preserve">3/17 in 18/18) se v </w:t>
      </w:r>
      <w:r w:rsidRPr="003650D1">
        <w:rPr>
          <w:rFonts w:cs="Arial"/>
          <w:szCs w:val="20"/>
          <w:lang w:eastAsia="sl-SI"/>
        </w:rPr>
        <w:t>5. členu v 5. točki besedilo »0,3 ha« nadomesti z besedilom »0,2 ha«.</w:t>
      </w:r>
    </w:p>
    <w:p w14:paraId="3A03187B" w14:textId="77777777" w:rsidR="00131EEC" w:rsidRPr="003650D1" w:rsidRDefault="00131EEC" w:rsidP="00131EEC">
      <w:pPr>
        <w:spacing w:line="240" w:lineRule="atLeast"/>
        <w:jc w:val="both"/>
        <w:rPr>
          <w:rFonts w:cs="Arial"/>
          <w:szCs w:val="20"/>
          <w:lang w:eastAsia="sl-SI"/>
        </w:rPr>
      </w:pPr>
    </w:p>
    <w:p w14:paraId="23CF0552" w14:textId="77777777" w:rsidR="00131EEC" w:rsidRPr="003650D1" w:rsidRDefault="00131EEC" w:rsidP="00131EEC">
      <w:pPr>
        <w:spacing w:line="240" w:lineRule="atLeast"/>
        <w:jc w:val="both"/>
        <w:rPr>
          <w:rFonts w:cs="Arial"/>
          <w:szCs w:val="20"/>
        </w:rPr>
      </w:pPr>
      <w:r w:rsidRPr="003650D1">
        <w:rPr>
          <w:rFonts w:cs="Arial"/>
          <w:szCs w:val="20"/>
        </w:rPr>
        <w:t xml:space="preserve">V 14. točki se besedilo »Zakona o kmetijstvu (Uradni list RS, št. </w:t>
      </w:r>
      <w:hyperlink r:id="rId10" w:tgtFrame="_blank" w:tooltip="Zakon o kmetijstvu (ZKme-1)" w:history="1">
        <w:r w:rsidRPr="003650D1">
          <w:rPr>
            <w:rFonts w:eastAsiaTheme="majorEastAsia" w:cs="Arial"/>
            <w:szCs w:val="20"/>
          </w:rPr>
          <w:t>45/08</w:t>
        </w:r>
      </w:hyperlink>
      <w:r w:rsidRPr="003650D1">
        <w:rPr>
          <w:rFonts w:cs="Arial"/>
          <w:szCs w:val="20"/>
        </w:rPr>
        <w:t xml:space="preserve">, </w:t>
      </w:r>
      <w:hyperlink r:id="rId11" w:tgtFrame="_blank" w:tooltip="Zakon o spremembah in dopolnitvah Zakona o kmetijstvu" w:history="1">
        <w:r w:rsidRPr="003650D1">
          <w:rPr>
            <w:rFonts w:eastAsiaTheme="majorEastAsia" w:cs="Arial"/>
            <w:szCs w:val="20"/>
          </w:rPr>
          <w:t>57/12</w:t>
        </w:r>
      </w:hyperlink>
      <w:r w:rsidRPr="003650D1">
        <w:rPr>
          <w:rFonts w:cs="Arial"/>
          <w:szCs w:val="20"/>
        </w:rPr>
        <w:t xml:space="preserve">, </w:t>
      </w:r>
      <w:hyperlink r:id="rId12" w:tgtFrame="_blank" w:tooltip="Zakon o spremembah in dopolnitvah določenih zakonov na področju varne hrane, veterinarstva in varstva rastlin" w:history="1">
        <w:r w:rsidRPr="003650D1">
          <w:rPr>
            <w:rFonts w:eastAsiaTheme="majorEastAsia" w:cs="Arial"/>
            <w:szCs w:val="20"/>
          </w:rPr>
          <w:t>90/12</w:t>
        </w:r>
      </w:hyperlink>
      <w:r w:rsidRPr="003650D1">
        <w:rPr>
          <w:rFonts w:cs="Arial"/>
          <w:szCs w:val="20"/>
        </w:rPr>
        <w:t xml:space="preserve"> – </w:t>
      </w:r>
      <w:proofErr w:type="spellStart"/>
      <w:r w:rsidRPr="003650D1">
        <w:rPr>
          <w:rFonts w:cs="Arial"/>
          <w:szCs w:val="20"/>
        </w:rPr>
        <w:t>ZdZPVHVVR</w:t>
      </w:r>
      <w:proofErr w:type="spellEnd"/>
      <w:r w:rsidRPr="003650D1">
        <w:rPr>
          <w:rFonts w:cs="Arial"/>
          <w:szCs w:val="20"/>
        </w:rPr>
        <w:t xml:space="preserve">, </w:t>
      </w:r>
      <w:hyperlink r:id="rId13" w:tgtFrame="_blank" w:tooltip="Zakon o spremembah in dopolnitvah Zakona o kmetijstvu" w:history="1">
        <w:r w:rsidRPr="003650D1">
          <w:rPr>
            <w:rFonts w:eastAsiaTheme="majorEastAsia" w:cs="Arial"/>
            <w:szCs w:val="20"/>
          </w:rPr>
          <w:t>26/14</w:t>
        </w:r>
      </w:hyperlink>
      <w:r w:rsidRPr="003650D1">
        <w:rPr>
          <w:rFonts w:cs="Arial"/>
          <w:szCs w:val="20"/>
        </w:rPr>
        <w:t xml:space="preserve">, </w:t>
      </w:r>
      <w:hyperlink r:id="rId14" w:tgtFrame="_blank" w:tooltip="Zakon o spremembi Zakona o kmetijstvu" w:history="1">
        <w:r w:rsidRPr="003650D1">
          <w:rPr>
            <w:rFonts w:eastAsiaTheme="majorEastAsia" w:cs="Arial"/>
            <w:szCs w:val="20"/>
          </w:rPr>
          <w:t>32/15</w:t>
        </w:r>
      </w:hyperlink>
      <w:r w:rsidRPr="003650D1">
        <w:rPr>
          <w:rFonts w:cs="Arial"/>
          <w:szCs w:val="20"/>
        </w:rPr>
        <w:t xml:space="preserve"> in </w:t>
      </w:r>
      <w:hyperlink r:id="rId15" w:tgtFrame="_blank" w:tooltip="Zakon o spremembah in dopolnitvah Zakona o kmetijstvu" w:history="1">
        <w:r w:rsidRPr="003650D1">
          <w:rPr>
            <w:rFonts w:eastAsiaTheme="majorEastAsia" w:cs="Arial"/>
            <w:szCs w:val="20"/>
          </w:rPr>
          <w:t>27/17</w:t>
        </w:r>
      </w:hyperlink>
      <w:r w:rsidRPr="003650D1">
        <w:rPr>
          <w:rFonts w:cs="Arial"/>
          <w:szCs w:val="20"/>
        </w:rPr>
        <w:t xml:space="preserve">)« nadomesti z besedilom »Zakona o kmetijstvu (Uradni list RS, št. </w:t>
      </w:r>
      <w:hyperlink r:id="rId16" w:tgtFrame="_blank" w:tooltip="Zakon o kmetijstvu (ZKme-1)" w:history="1">
        <w:r w:rsidRPr="003650D1">
          <w:rPr>
            <w:rFonts w:cs="Arial"/>
            <w:szCs w:val="20"/>
          </w:rPr>
          <w:t>45/08</w:t>
        </w:r>
      </w:hyperlink>
      <w:r w:rsidRPr="003650D1">
        <w:rPr>
          <w:rFonts w:cs="Arial"/>
          <w:szCs w:val="20"/>
        </w:rPr>
        <w:t xml:space="preserve">, </w:t>
      </w:r>
      <w:hyperlink r:id="rId17" w:tgtFrame="_blank" w:tooltip="Zakon o spremembah in dopolnitvah Zakona o kmetijstvu" w:history="1">
        <w:r w:rsidRPr="003650D1">
          <w:rPr>
            <w:rFonts w:cs="Arial"/>
            <w:szCs w:val="20"/>
          </w:rPr>
          <w:t>57/12</w:t>
        </w:r>
      </w:hyperlink>
      <w:r w:rsidRPr="003650D1">
        <w:rPr>
          <w:rFonts w:cs="Arial"/>
          <w:szCs w:val="20"/>
        </w:rPr>
        <w:t xml:space="preserve">, </w:t>
      </w:r>
      <w:hyperlink r:id="rId18" w:tgtFrame="_blank" w:tooltip="Zakon o spremembah in dopolnitvah določenih zakonov na področju varne hrane, veterinarstva in varstva rastlin" w:history="1">
        <w:r w:rsidRPr="003650D1">
          <w:rPr>
            <w:rFonts w:cs="Arial"/>
            <w:szCs w:val="20"/>
          </w:rPr>
          <w:t>90/12</w:t>
        </w:r>
      </w:hyperlink>
      <w:r w:rsidRPr="003650D1">
        <w:rPr>
          <w:rFonts w:cs="Arial"/>
          <w:szCs w:val="20"/>
        </w:rPr>
        <w:t xml:space="preserve"> – </w:t>
      </w:r>
      <w:proofErr w:type="spellStart"/>
      <w:r w:rsidRPr="003650D1">
        <w:rPr>
          <w:rFonts w:cs="Arial"/>
          <w:szCs w:val="20"/>
        </w:rPr>
        <w:t>ZdZPVHVVR</w:t>
      </w:r>
      <w:proofErr w:type="spellEnd"/>
      <w:r w:rsidRPr="003650D1">
        <w:rPr>
          <w:rFonts w:cs="Arial"/>
          <w:szCs w:val="20"/>
        </w:rPr>
        <w:t xml:space="preserve">, </w:t>
      </w:r>
      <w:hyperlink r:id="rId19" w:tgtFrame="_blank" w:tooltip="Zakon o spremembah in dopolnitvah Zakona o kmetijstvu" w:history="1">
        <w:r w:rsidRPr="003650D1">
          <w:rPr>
            <w:rFonts w:cs="Arial"/>
            <w:szCs w:val="20"/>
          </w:rPr>
          <w:t>26/14</w:t>
        </w:r>
      </w:hyperlink>
      <w:r w:rsidRPr="003650D1">
        <w:rPr>
          <w:rFonts w:cs="Arial"/>
          <w:szCs w:val="20"/>
        </w:rPr>
        <w:t xml:space="preserve">, </w:t>
      </w:r>
      <w:hyperlink r:id="rId20" w:tgtFrame="_blank" w:tooltip="Zakon o spremembi Zakona o kmetijstvu" w:history="1">
        <w:r w:rsidRPr="003650D1">
          <w:rPr>
            <w:rFonts w:cs="Arial"/>
            <w:szCs w:val="20"/>
          </w:rPr>
          <w:t>32/15</w:t>
        </w:r>
      </w:hyperlink>
      <w:r w:rsidRPr="003650D1">
        <w:rPr>
          <w:rFonts w:cs="Arial"/>
          <w:szCs w:val="20"/>
        </w:rPr>
        <w:t xml:space="preserve">, </w:t>
      </w:r>
      <w:hyperlink r:id="rId21" w:tgtFrame="_blank" w:tooltip="Zakon o spremembah in dopolnitvah Zakona o kmetijstvu" w:history="1">
        <w:r w:rsidRPr="003650D1">
          <w:rPr>
            <w:rFonts w:cs="Arial"/>
            <w:szCs w:val="20"/>
          </w:rPr>
          <w:t>27/17</w:t>
        </w:r>
      </w:hyperlink>
      <w:r w:rsidRPr="003650D1">
        <w:rPr>
          <w:rFonts w:cs="Arial"/>
          <w:szCs w:val="20"/>
        </w:rPr>
        <w:t xml:space="preserve"> in </w:t>
      </w:r>
      <w:hyperlink r:id="rId22" w:tgtFrame="_blank" w:tooltip="Zakon o spremembah in dopolnitvah Zakona o kmetijstvu" w:history="1">
        <w:r w:rsidRPr="003650D1">
          <w:rPr>
            <w:rFonts w:cs="Arial"/>
            <w:szCs w:val="20"/>
          </w:rPr>
          <w:t>22/18</w:t>
        </w:r>
      </w:hyperlink>
      <w:r w:rsidRPr="003650D1">
        <w:rPr>
          <w:rFonts w:cs="Arial"/>
          <w:szCs w:val="20"/>
        </w:rPr>
        <w:t>)«.</w:t>
      </w:r>
    </w:p>
    <w:p w14:paraId="580BDE13" w14:textId="77777777" w:rsidR="00131EEC" w:rsidRPr="003650D1" w:rsidRDefault="00131EEC" w:rsidP="00131EEC">
      <w:pPr>
        <w:spacing w:line="240" w:lineRule="atLeast"/>
        <w:jc w:val="both"/>
        <w:rPr>
          <w:rFonts w:cs="Arial"/>
          <w:szCs w:val="20"/>
        </w:rPr>
      </w:pPr>
    </w:p>
    <w:p w14:paraId="5A535D16" w14:textId="77777777" w:rsidR="00131EEC" w:rsidRPr="003650D1" w:rsidRDefault="00131EEC" w:rsidP="00131EEC">
      <w:pPr>
        <w:spacing w:line="240" w:lineRule="atLeast"/>
        <w:jc w:val="both"/>
        <w:rPr>
          <w:rFonts w:cs="Arial"/>
          <w:szCs w:val="20"/>
        </w:rPr>
      </w:pPr>
    </w:p>
    <w:p w14:paraId="4B26FB32" w14:textId="77777777" w:rsidR="00131EEC" w:rsidRPr="003650D1" w:rsidRDefault="00131EEC" w:rsidP="00131EEC">
      <w:pPr>
        <w:spacing w:line="240" w:lineRule="atLeast"/>
        <w:jc w:val="center"/>
        <w:rPr>
          <w:rFonts w:cs="Arial"/>
          <w:b/>
          <w:szCs w:val="20"/>
        </w:rPr>
      </w:pPr>
      <w:r w:rsidRPr="003650D1">
        <w:rPr>
          <w:rFonts w:cs="Arial"/>
          <w:b/>
          <w:szCs w:val="20"/>
        </w:rPr>
        <w:t>2. člen</w:t>
      </w:r>
    </w:p>
    <w:p w14:paraId="317F7DB7" w14:textId="77777777" w:rsidR="00131EEC" w:rsidRPr="003650D1" w:rsidRDefault="00131EEC" w:rsidP="00131EEC">
      <w:pPr>
        <w:spacing w:line="240" w:lineRule="atLeast"/>
        <w:jc w:val="both"/>
        <w:rPr>
          <w:rFonts w:cs="Arial"/>
          <w:szCs w:val="20"/>
        </w:rPr>
      </w:pPr>
    </w:p>
    <w:p w14:paraId="03069313" w14:textId="77777777" w:rsidR="00131EEC" w:rsidRPr="003650D1" w:rsidRDefault="00131EEC" w:rsidP="00131EEC">
      <w:pPr>
        <w:tabs>
          <w:tab w:val="num" w:pos="0"/>
        </w:tabs>
        <w:overflowPunct w:val="0"/>
        <w:autoSpaceDE w:val="0"/>
        <w:autoSpaceDN w:val="0"/>
        <w:adjustRightInd w:val="0"/>
        <w:spacing w:line="240" w:lineRule="atLeast"/>
        <w:jc w:val="both"/>
        <w:textAlignment w:val="baseline"/>
        <w:rPr>
          <w:rFonts w:cs="Arial"/>
          <w:iCs/>
          <w:szCs w:val="20"/>
          <w:lang w:eastAsia="sl-SI"/>
        </w:rPr>
      </w:pPr>
      <w:r w:rsidRPr="003650D1">
        <w:rPr>
          <w:rFonts w:cs="Arial"/>
          <w:iCs/>
          <w:szCs w:val="20"/>
          <w:lang w:eastAsia="sl-SI"/>
        </w:rPr>
        <w:t>V 8. členu se v 2. in 3. točki besed</w:t>
      </w:r>
      <w:r w:rsidR="00A22044">
        <w:rPr>
          <w:rFonts w:cs="Arial"/>
          <w:iCs/>
          <w:szCs w:val="20"/>
          <w:lang w:eastAsia="sl-SI"/>
        </w:rPr>
        <w:t>a</w:t>
      </w:r>
      <w:r w:rsidRPr="003650D1">
        <w:rPr>
          <w:rFonts w:cs="Arial"/>
          <w:iCs/>
          <w:szCs w:val="20"/>
          <w:lang w:eastAsia="sl-SI"/>
        </w:rPr>
        <w:t xml:space="preserve"> »deset« nadomesti z besed</w:t>
      </w:r>
      <w:r w:rsidR="00A22044">
        <w:rPr>
          <w:rFonts w:cs="Arial"/>
          <w:iCs/>
          <w:szCs w:val="20"/>
          <w:lang w:eastAsia="sl-SI"/>
        </w:rPr>
        <w:t>o</w:t>
      </w:r>
      <w:r w:rsidRPr="003650D1">
        <w:rPr>
          <w:rFonts w:cs="Arial"/>
          <w:iCs/>
          <w:szCs w:val="20"/>
          <w:lang w:eastAsia="sl-SI"/>
        </w:rPr>
        <w:t xml:space="preserve"> »pet«.</w:t>
      </w:r>
    </w:p>
    <w:p w14:paraId="2E44FF38" w14:textId="77777777" w:rsidR="00131EEC" w:rsidRPr="003650D1" w:rsidRDefault="00131EEC" w:rsidP="00131EEC">
      <w:pPr>
        <w:tabs>
          <w:tab w:val="num" w:pos="0"/>
        </w:tabs>
        <w:overflowPunct w:val="0"/>
        <w:autoSpaceDE w:val="0"/>
        <w:autoSpaceDN w:val="0"/>
        <w:adjustRightInd w:val="0"/>
        <w:spacing w:line="240" w:lineRule="atLeast"/>
        <w:jc w:val="both"/>
        <w:textAlignment w:val="baseline"/>
        <w:rPr>
          <w:rFonts w:cs="Arial"/>
          <w:iCs/>
          <w:szCs w:val="20"/>
          <w:lang w:eastAsia="sl-SI"/>
        </w:rPr>
      </w:pPr>
    </w:p>
    <w:p w14:paraId="27FFCD7B" w14:textId="77777777" w:rsidR="00131EEC" w:rsidRPr="003650D1" w:rsidRDefault="00131EEC" w:rsidP="00131EEC">
      <w:pPr>
        <w:tabs>
          <w:tab w:val="num" w:pos="0"/>
        </w:tabs>
        <w:overflowPunct w:val="0"/>
        <w:autoSpaceDE w:val="0"/>
        <w:autoSpaceDN w:val="0"/>
        <w:adjustRightInd w:val="0"/>
        <w:spacing w:line="240" w:lineRule="atLeast"/>
        <w:jc w:val="both"/>
        <w:textAlignment w:val="baseline"/>
        <w:rPr>
          <w:rFonts w:cs="Arial"/>
          <w:iCs/>
          <w:szCs w:val="20"/>
          <w:lang w:eastAsia="sl-SI"/>
        </w:rPr>
      </w:pPr>
    </w:p>
    <w:p w14:paraId="1B7AB2C4" w14:textId="77777777" w:rsidR="00131EEC" w:rsidRPr="003650D1" w:rsidRDefault="00131EEC" w:rsidP="00131EEC">
      <w:pPr>
        <w:tabs>
          <w:tab w:val="num" w:pos="0"/>
        </w:tabs>
        <w:overflowPunct w:val="0"/>
        <w:autoSpaceDE w:val="0"/>
        <w:autoSpaceDN w:val="0"/>
        <w:adjustRightInd w:val="0"/>
        <w:spacing w:line="240" w:lineRule="atLeast"/>
        <w:jc w:val="center"/>
        <w:textAlignment w:val="baseline"/>
        <w:rPr>
          <w:rFonts w:cs="Arial"/>
          <w:b/>
          <w:iCs/>
          <w:szCs w:val="20"/>
          <w:lang w:eastAsia="sl-SI"/>
        </w:rPr>
      </w:pPr>
      <w:r w:rsidRPr="003650D1">
        <w:rPr>
          <w:rFonts w:cs="Arial"/>
          <w:b/>
          <w:iCs/>
          <w:szCs w:val="20"/>
          <w:lang w:eastAsia="sl-SI"/>
        </w:rPr>
        <w:t>3. člen</w:t>
      </w:r>
    </w:p>
    <w:p w14:paraId="4D28BCD4" w14:textId="77777777" w:rsidR="00131EEC" w:rsidRPr="003650D1" w:rsidRDefault="00131EEC" w:rsidP="00131EEC">
      <w:pPr>
        <w:tabs>
          <w:tab w:val="num" w:pos="0"/>
        </w:tabs>
        <w:overflowPunct w:val="0"/>
        <w:autoSpaceDE w:val="0"/>
        <w:autoSpaceDN w:val="0"/>
        <w:adjustRightInd w:val="0"/>
        <w:spacing w:line="240" w:lineRule="atLeast"/>
        <w:jc w:val="both"/>
        <w:textAlignment w:val="baseline"/>
        <w:rPr>
          <w:rFonts w:cs="Arial"/>
          <w:iCs/>
          <w:szCs w:val="20"/>
          <w:lang w:eastAsia="sl-SI"/>
        </w:rPr>
      </w:pPr>
    </w:p>
    <w:p w14:paraId="2EE0F0A0" w14:textId="77777777" w:rsidR="00131EEC" w:rsidRPr="003650D1" w:rsidRDefault="00131EEC" w:rsidP="00131EEC">
      <w:pPr>
        <w:tabs>
          <w:tab w:val="num" w:pos="0"/>
        </w:tabs>
        <w:overflowPunct w:val="0"/>
        <w:autoSpaceDE w:val="0"/>
        <w:autoSpaceDN w:val="0"/>
        <w:adjustRightInd w:val="0"/>
        <w:spacing w:line="240" w:lineRule="atLeast"/>
        <w:jc w:val="both"/>
        <w:textAlignment w:val="baseline"/>
        <w:rPr>
          <w:rFonts w:cs="Arial"/>
          <w:iCs/>
          <w:szCs w:val="20"/>
          <w:lang w:eastAsia="sl-SI"/>
        </w:rPr>
      </w:pPr>
      <w:r w:rsidRPr="003650D1">
        <w:rPr>
          <w:rFonts w:cs="Arial"/>
          <w:iCs/>
          <w:szCs w:val="20"/>
          <w:lang w:eastAsia="sl-SI"/>
        </w:rPr>
        <w:t>V 9. členu se prvi odstavek spremeni tako, da se glasi:</w:t>
      </w:r>
    </w:p>
    <w:p w14:paraId="067BFB47" w14:textId="33B73110" w:rsidR="00131EEC" w:rsidRPr="003650D1" w:rsidRDefault="00131EEC" w:rsidP="00131EEC">
      <w:pPr>
        <w:tabs>
          <w:tab w:val="num" w:pos="0"/>
        </w:tabs>
        <w:overflowPunct w:val="0"/>
        <w:autoSpaceDE w:val="0"/>
        <w:autoSpaceDN w:val="0"/>
        <w:adjustRightInd w:val="0"/>
        <w:spacing w:line="240" w:lineRule="atLeast"/>
        <w:jc w:val="both"/>
        <w:textAlignment w:val="baseline"/>
        <w:rPr>
          <w:rFonts w:cs="Arial"/>
          <w:szCs w:val="20"/>
        </w:rPr>
      </w:pPr>
      <w:r w:rsidRPr="003650D1">
        <w:rPr>
          <w:rFonts w:cs="Arial"/>
          <w:szCs w:val="20"/>
        </w:rPr>
        <w:t>»</w:t>
      </w:r>
      <w:r w:rsidR="00BE3E1C">
        <w:rPr>
          <w:rFonts w:cs="Arial"/>
          <w:szCs w:val="20"/>
        </w:rPr>
        <w:t xml:space="preserve">(1) </w:t>
      </w:r>
      <w:r w:rsidRPr="003650D1">
        <w:rPr>
          <w:rFonts w:cs="Arial"/>
          <w:szCs w:val="20"/>
        </w:rPr>
        <w:t>Podpora se dodeli upravičencu kot enkratna pomoč v obliki nepovratnih sredstev:</w:t>
      </w:r>
    </w:p>
    <w:p w14:paraId="5D637B67" w14:textId="0D0EB56E" w:rsidR="00131EEC" w:rsidRPr="003650D1" w:rsidRDefault="00131EEC" w:rsidP="00131EEC">
      <w:pPr>
        <w:pStyle w:val="Odstavekseznama"/>
        <w:numPr>
          <w:ilvl w:val="0"/>
          <w:numId w:val="1"/>
        </w:numPr>
        <w:tabs>
          <w:tab w:val="num" w:pos="0"/>
        </w:tabs>
        <w:overflowPunct w:val="0"/>
        <w:autoSpaceDE w:val="0"/>
        <w:autoSpaceDN w:val="0"/>
        <w:adjustRightInd w:val="0"/>
        <w:spacing w:line="240" w:lineRule="atLeast"/>
        <w:ind w:left="357" w:hanging="357"/>
        <w:jc w:val="both"/>
        <w:textAlignment w:val="baseline"/>
        <w:rPr>
          <w:rFonts w:cs="Arial"/>
        </w:rPr>
      </w:pPr>
      <w:r w:rsidRPr="003650D1">
        <w:rPr>
          <w:rFonts w:cs="Arial"/>
        </w:rPr>
        <w:t>v višini 4</w:t>
      </w:r>
      <w:r w:rsidR="005E4B21">
        <w:rPr>
          <w:rFonts w:cs="Arial"/>
        </w:rPr>
        <w:t>.</w:t>
      </w:r>
      <w:r w:rsidRPr="003650D1">
        <w:rPr>
          <w:rFonts w:cs="Arial"/>
        </w:rPr>
        <w:t>500</w:t>
      </w:r>
      <w:r w:rsidR="005E4B21">
        <w:rPr>
          <w:rFonts w:cs="Arial"/>
        </w:rPr>
        <w:t>,00</w:t>
      </w:r>
      <w:r w:rsidRPr="003650D1">
        <w:rPr>
          <w:rFonts w:cs="Arial"/>
        </w:rPr>
        <w:t xml:space="preserve"> </w:t>
      </w:r>
      <w:proofErr w:type="spellStart"/>
      <w:r w:rsidRPr="003650D1">
        <w:rPr>
          <w:rFonts w:cs="Arial"/>
        </w:rPr>
        <w:t>eurov</w:t>
      </w:r>
      <w:proofErr w:type="spellEnd"/>
      <w:r w:rsidRPr="003650D1">
        <w:rPr>
          <w:rFonts w:cs="Arial"/>
        </w:rPr>
        <w:t>/ha kmetijskega zemljišča v zaraščanju, ki je v evidenci dejanske rabe kmetijskih in gozdnih zemljišč opredeljeno z vrsto dejanske rabe 1410 – kmetijsko zemljišče v zaraščanju in 1500 – drevesa in grmičevje,</w:t>
      </w:r>
      <w:r w:rsidR="00A22044" w:rsidRPr="00A22044">
        <w:rPr>
          <w:rFonts w:cs="Arial"/>
          <w:szCs w:val="20"/>
        </w:rPr>
        <w:t xml:space="preserve"> </w:t>
      </w:r>
      <w:r w:rsidR="00A22044" w:rsidRPr="003650D1">
        <w:rPr>
          <w:rFonts w:cs="Arial"/>
          <w:szCs w:val="20"/>
        </w:rPr>
        <w:t>oziroma sorazmerno s površino, na kateri je bilo odpravljeno zaraščanje, ki ne sme biti manjša od površine iz 5. točke 5. člena te uredbe</w:t>
      </w:r>
      <w:r w:rsidR="00A22044">
        <w:rPr>
          <w:rFonts w:cs="Arial"/>
          <w:szCs w:val="20"/>
        </w:rPr>
        <w:t>;</w:t>
      </w:r>
    </w:p>
    <w:p w14:paraId="4C82097D" w14:textId="70632FEB" w:rsidR="00131EEC" w:rsidRPr="00A22044" w:rsidRDefault="00131EEC" w:rsidP="00960666">
      <w:pPr>
        <w:pStyle w:val="Odstavekseznama"/>
        <w:numPr>
          <w:ilvl w:val="0"/>
          <w:numId w:val="1"/>
        </w:numPr>
        <w:tabs>
          <w:tab w:val="num" w:pos="0"/>
        </w:tabs>
        <w:overflowPunct w:val="0"/>
        <w:autoSpaceDE w:val="0"/>
        <w:autoSpaceDN w:val="0"/>
        <w:adjustRightInd w:val="0"/>
        <w:spacing w:line="240" w:lineRule="atLeast"/>
        <w:ind w:left="357" w:hanging="357"/>
        <w:jc w:val="both"/>
        <w:textAlignment w:val="baseline"/>
        <w:rPr>
          <w:rFonts w:cs="Arial"/>
          <w:iCs/>
          <w:szCs w:val="20"/>
          <w:lang w:eastAsia="sl-SI"/>
        </w:rPr>
      </w:pPr>
      <w:r w:rsidRPr="00A22044">
        <w:rPr>
          <w:rFonts w:cs="Arial"/>
        </w:rPr>
        <w:t>v višini 6</w:t>
      </w:r>
      <w:r w:rsidR="005E4B21">
        <w:rPr>
          <w:rFonts w:cs="Arial"/>
        </w:rPr>
        <w:t>.</w:t>
      </w:r>
      <w:r w:rsidRPr="00A22044">
        <w:rPr>
          <w:rFonts w:cs="Arial"/>
        </w:rPr>
        <w:t>000</w:t>
      </w:r>
      <w:r w:rsidR="005E4B21">
        <w:rPr>
          <w:rFonts w:cs="Arial"/>
        </w:rPr>
        <w:t>,00</w:t>
      </w:r>
      <w:r w:rsidRPr="00A22044">
        <w:rPr>
          <w:rFonts w:cs="Arial"/>
        </w:rPr>
        <w:t xml:space="preserve"> </w:t>
      </w:r>
      <w:proofErr w:type="spellStart"/>
      <w:r w:rsidRPr="00A22044">
        <w:rPr>
          <w:rFonts w:cs="Arial"/>
        </w:rPr>
        <w:t>eurov</w:t>
      </w:r>
      <w:proofErr w:type="spellEnd"/>
      <w:r w:rsidRPr="00A22044">
        <w:rPr>
          <w:rFonts w:cs="Arial"/>
        </w:rPr>
        <w:t>/ha kmetijskega zemljišča v zaraščanju, ki je v evidenci dejanske rabe kmetijskih in gozdnih zemljišč opredeljeno z vrsto dejanske rabe 2000 – gozd,</w:t>
      </w:r>
      <w:r w:rsidR="00A22044" w:rsidRPr="002A7718">
        <w:rPr>
          <w:rFonts w:cs="Arial"/>
        </w:rPr>
        <w:t xml:space="preserve"> </w:t>
      </w:r>
      <w:r w:rsidRPr="00A22044">
        <w:rPr>
          <w:rFonts w:cs="Arial"/>
          <w:szCs w:val="20"/>
        </w:rPr>
        <w:t>oziroma sorazmerno s površino, na kateri je bilo odpravljeno zaraščanje, ki ne sme biti manjša od površine iz 5. točke 5. člena te uredbe.«</w:t>
      </w:r>
      <w:r w:rsidR="00BE3E1C">
        <w:rPr>
          <w:rFonts w:cs="Arial"/>
          <w:szCs w:val="20"/>
        </w:rPr>
        <w:t>.</w:t>
      </w:r>
    </w:p>
    <w:p w14:paraId="33B2EFE8" w14:textId="77777777" w:rsidR="00131EEC" w:rsidRPr="003650D1" w:rsidRDefault="00131EEC" w:rsidP="00131EEC">
      <w:pPr>
        <w:tabs>
          <w:tab w:val="num" w:pos="0"/>
        </w:tabs>
        <w:overflowPunct w:val="0"/>
        <w:autoSpaceDE w:val="0"/>
        <w:autoSpaceDN w:val="0"/>
        <w:adjustRightInd w:val="0"/>
        <w:spacing w:line="240" w:lineRule="atLeast"/>
        <w:jc w:val="both"/>
        <w:textAlignment w:val="baseline"/>
        <w:rPr>
          <w:rFonts w:cs="Arial"/>
          <w:iCs/>
          <w:szCs w:val="20"/>
          <w:lang w:eastAsia="sl-SI"/>
        </w:rPr>
      </w:pPr>
    </w:p>
    <w:p w14:paraId="72AA558B" w14:textId="77777777" w:rsidR="00131EEC" w:rsidRPr="003650D1" w:rsidRDefault="00131EEC" w:rsidP="00131EEC">
      <w:pPr>
        <w:tabs>
          <w:tab w:val="num" w:pos="0"/>
        </w:tabs>
        <w:overflowPunct w:val="0"/>
        <w:autoSpaceDE w:val="0"/>
        <w:autoSpaceDN w:val="0"/>
        <w:adjustRightInd w:val="0"/>
        <w:spacing w:line="240" w:lineRule="atLeast"/>
        <w:jc w:val="both"/>
        <w:textAlignment w:val="baseline"/>
        <w:rPr>
          <w:rFonts w:cs="Arial"/>
          <w:szCs w:val="20"/>
          <w:lang w:eastAsia="sl-SI"/>
        </w:rPr>
      </w:pPr>
    </w:p>
    <w:p w14:paraId="0BA0B387" w14:textId="77777777" w:rsidR="00131EEC" w:rsidRPr="003650D1" w:rsidRDefault="00131EEC" w:rsidP="00131EEC">
      <w:pPr>
        <w:spacing w:line="240" w:lineRule="atLeast"/>
        <w:jc w:val="center"/>
        <w:rPr>
          <w:rFonts w:cs="Arial"/>
          <w:b/>
          <w:szCs w:val="20"/>
        </w:rPr>
      </w:pPr>
      <w:r w:rsidRPr="003650D1">
        <w:rPr>
          <w:rFonts w:cs="Arial"/>
          <w:b/>
          <w:szCs w:val="20"/>
        </w:rPr>
        <w:t>4. člen</w:t>
      </w:r>
    </w:p>
    <w:p w14:paraId="2F14099A" w14:textId="77777777" w:rsidR="00131EEC" w:rsidRPr="003650D1" w:rsidRDefault="00131EEC" w:rsidP="00131EEC">
      <w:pPr>
        <w:pStyle w:val="Odstavekseznama"/>
        <w:spacing w:line="240" w:lineRule="atLeast"/>
        <w:ind w:left="0"/>
        <w:rPr>
          <w:rFonts w:cs="Arial"/>
        </w:rPr>
      </w:pPr>
    </w:p>
    <w:p w14:paraId="2EC11E55" w14:textId="05F26E72" w:rsidR="00131EEC" w:rsidRPr="003650D1" w:rsidRDefault="00131EEC" w:rsidP="00960666">
      <w:pPr>
        <w:pStyle w:val="Odstavekseznama"/>
        <w:spacing w:line="240" w:lineRule="atLeast"/>
        <w:ind w:left="0"/>
        <w:jc w:val="both"/>
        <w:rPr>
          <w:rFonts w:cs="Arial"/>
        </w:rPr>
      </w:pPr>
      <w:r w:rsidRPr="003650D1">
        <w:rPr>
          <w:rFonts w:cs="Arial"/>
        </w:rPr>
        <w:t xml:space="preserve">V 12. </w:t>
      </w:r>
      <w:r w:rsidR="00B06923">
        <w:rPr>
          <w:rFonts w:cs="Arial"/>
        </w:rPr>
        <w:t>č</w:t>
      </w:r>
      <w:r w:rsidRPr="003650D1">
        <w:rPr>
          <w:rFonts w:cs="Arial"/>
        </w:rPr>
        <w:t>len</w:t>
      </w:r>
      <w:r w:rsidR="00FE1E51">
        <w:rPr>
          <w:rFonts w:cs="Arial"/>
        </w:rPr>
        <w:t>u</w:t>
      </w:r>
      <w:r w:rsidR="00B06923">
        <w:rPr>
          <w:rFonts w:cs="Arial"/>
        </w:rPr>
        <w:t xml:space="preserve"> v drugem odstavku</w:t>
      </w:r>
      <w:r w:rsidRPr="003650D1">
        <w:rPr>
          <w:rFonts w:cs="Arial"/>
        </w:rPr>
        <w:t xml:space="preserve">, 13. </w:t>
      </w:r>
      <w:r w:rsidR="00B06923">
        <w:rPr>
          <w:rFonts w:cs="Arial"/>
        </w:rPr>
        <w:t>č</w:t>
      </w:r>
      <w:r w:rsidRPr="003650D1">
        <w:rPr>
          <w:rFonts w:cs="Arial"/>
        </w:rPr>
        <w:t>len</w:t>
      </w:r>
      <w:r w:rsidR="00B06923">
        <w:rPr>
          <w:rFonts w:cs="Arial"/>
        </w:rPr>
        <w:t>u v</w:t>
      </w:r>
      <w:r w:rsidRPr="003650D1">
        <w:rPr>
          <w:rFonts w:cs="Arial"/>
        </w:rPr>
        <w:t xml:space="preserve"> </w:t>
      </w:r>
      <w:r w:rsidR="00B06923" w:rsidRPr="003650D1">
        <w:rPr>
          <w:rFonts w:cs="Arial"/>
        </w:rPr>
        <w:t>prvem in trinajstem odstavku</w:t>
      </w:r>
      <w:r w:rsidR="00B06923">
        <w:rPr>
          <w:rFonts w:cs="Arial"/>
        </w:rPr>
        <w:t>,</w:t>
      </w:r>
      <w:r w:rsidR="00B06923" w:rsidRPr="003650D1">
        <w:rPr>
          <w:rFonts w:cs="Arial"/>
        </w:rPr>
        <w:t xml:space="preserve"> 14.</w:t>
      </w:r>
      <w:r w:rsidR="00B06923">
        <w:rPr>
          <w:rFonts w:cs="Arial"/>
        </w:rPr>
        <w:t xml:space="preserve"> </w:t>
      </w:r>
      <w:r w:rsidR="00B06923" w:rsidRPr="003650D1">
        <w:rPr>
          <w:rFonts w:cs="Arial"/>
        </w:rPr>
        <w:t>člen</w:t>
      </w:r>
      <w:r w:rsidR="00B06923">
        <w:rPr>
          <w:rFonts w:cs="Arial"/>
        </w:rPr>
        <w:t>u</w:t>
      </w:r>
      <w:r w:rsidR="00B06923" w:rsidRPr="003650D1">
        <w:rPr>
          <w:rFonts w:cs="Arial"/>
        </w:rPr>
        <w:t xml:space="preserve"> </w:t>
      </w:r>
      <w:r w:rsidR="00B06923">
        <w:rPr>
          <w:rFonts w:cs="Arial"/>
        </w:rPr>
        <w:t xml:space="preserve">v </w:t>
      </w:r>
      <w:r w:rsidRPr="003650D1">
        <w:rPr>
          <w:rFonts w:cs="Arial"/>
        </w:rPr>
        <w:t xml:space="preserve">drugem odstavku in </w:t>
      </w:r>
      <w:r w:rsidR="00B06923" w:rsidRPr="003650D1">
        <w:rPr>
          <w:rFonts w:cs="Arial"/>
        </w:rPr>
        <w:t xml:space="preserve">15. </w:t>
      </w:r>
      <w:r w:rsidR="00B06923">
        <w:rPr>
          <w:rFonts w:cs="Arial"/>
        </w:rPr>
        <w:t>č</w:t>
      </w:r>
      <w:r w:rsidR="00B06923" w:rsidRPr="003650D1">
        <w:rPr>
          <w:rFonts w:cs="Arial"/>
        </w:rPr>
        <w:t>len</w:t>
      </w:r>
      <w:r w:rsidR="00B06923">
        <w:rPr>
          <w:rFonts w:cs="Arial"/>
        </w:rPr>
        <w:t>u v</w:t>
      </w:r>
      <w:r w:rsidR="00B06923" w:rsidRPr="003650D1">
        <w:rPr>
          <w:rFonts w:cs="Arial"/>
        </w:rPr>
        <w:t xml:space="preserve"> </w:t>
      </w:r>
      <w:r w:rsidRPr="003650D1">
        <w:rPr>
          <w:rFonts w:cs="Arial"/>
        </w:rPr>
        <w:t>prvem odstavku se besed</w:t>
      </w:r>
      <w:r w:rsidR="00B06923">
        <w:rPr>
          <w:rFonts w:cs="Arial"/>
        </w:rPr>
        <w:t>e</w:t>
      </w:r>
      <w:r w:rsidRPr="003650D1">
        <w:rPr>
          <w:rFonts w:cs="Arial"/>
        </w:rPr>
        <w:t xml:space="preserve"> »Zakon o kmetijstvu (Uradni list RS, št. 45/08, 57/12, 90/12 – </w:t>
      </w:r>
      <w:proofErr w:type="spellStart"/>
      <w:r w:rsidRPr="003650D1">
        <w:rPr>
          <w:rFonts w:cs="Arial"/>
        </w:rPr>
        <w:t>ZdZPVHVVR</w:t>
      </w:r>
      <w:proofErr w:type="spellEnd"/>
      <w:r w:rsidRPr="003650D1">
        <w:rPr>
          <w:rFonts w:cs="Arial"/>
        </w:rPr>
        <w:t>, 26/14, 32/15 in 27/17)« nadomesti z besed</w:t>
      </w:r>
      <w:r w:rsidR="00B06923">
        <w:rPr>
          <w:rFonts w:cs="Arial"/>
        </w:rPr>
        <w:t>ami</w:t>
      </w:r>
      <w:r w:rsidRPr="003650D1">
        <w:rPr>
          <w:rFonts w:cs="Arial"/>
        </w:rPr>
        <w:t xml:space="preserve"> »Zakon o kmetijstvu (Uradni list RS, št. </w:t>
      </w:r>
      <w:hyperlink r:id="rId23" w:tgtFrame="_blank" w:tooltip="Zakon o kmetijstvu (ZKme-1)" w:history="1">
        <w:r w:rsidRPr="003650D1">
          <w:rPr>
            <w:rFonts w:cs="Arial"/>
          </w:rPr>
          <w:t>45/08</w:t>
        </w:r>
      </w:hyperlink>
      <w:r w:rsidRPr="003650D1">
        <w:rPr>
          <w:rFonts w:cs="Arial"/>
        </w:rPr>
        <w:t xml:space="preserve">, </w:t>
      </w:r>
      <w:hyperlink r:id="rId24" w:tgtFrame="_blank" w:tooltip="Zakon o spremembah in dopolnitvah Zakona o kmetijstvu" w:history="1">
        <w:r w:rsidRPr="003650D1">
          <w:rPr>
            <w:rFonts w:cs="Arial"/>
          </w:rPr>
          <w:t>57/12</w:t>
        </w:r>
      </w:hyperlink>
      <w:r w:rsidRPr="003650D1">
        <w:rPr>
          <w:rFonts w:cs="Arial"/>
        </w:rPr>
        <w:t xml:space="preserve">, </w:t>
      </w:r>
      <w:hyperlink r:id="rId25" w:tgtFrame="_blank" w:tooltip="Zakon o spremembah in dopolnitvah določenih zakonov na področju varne hrane, veterinarstva in varstva rastlin" w:history="1">
        <w:r w:rsidRPr="003650D1">
          <w:rPr>
            <w:rFonts w:cs="Arial"/>
          </w:rPr>
          <w:t>90/12</w:t>
        </w:r>
      </w:hyperlink>
      <w:r w:rsidRPr="003650D1">
        <w:rPr>
          <w:rFonts w:cs="Arial"/>
        </w:rPr>
        <w:t xml:space="preserve"> – </w:t>
      </w:r>
      <w:proofErr w:type="spellStart"/>
      <w:r w:rsidRPr="003650D1">
        <w:rPr>
          <w:rFonts w:cs="Arial"/>
        </w:rPr>
        <w:t>ZdZPVHVVR</w:t>
      </w:r>
      <w:proofErr w:type="spellEnd"/>
      <w:r w:rsidRPr="003650D1">
        <w:rPr>
          <w:rFonts w:cs="Arial"/>
        </w:rPr>
        <w:t xml:space="preserve">, </w:t>
      </w:r>
      <w:hyperlink r:id="rId26" w:tgtFrame="_blank" w:tooltip="Zakon o spremembah in dopolnitvah Zakona o kmetijstvu" w:history="1">
        <w:r w:rsidRPr="003650D1">
          <w:rPr>
            <w:rFonts w:cs="Arial"/>
          </w:rPr>
          <w:t>26/14</w:t>
        </w:r>
      </w:hyperlink>
      <w:r w:rsidRPr="003650D1">
        <w:rPr>
          <w:rFonts w:cs="Arial"/>
        </w:rPr>
        <w:t xml:space="preserve">, </w:t>
      </w:r>
      <w:hyperlink r:id="rId27" w:tgtFrame="_blank" w:tooltip="Zakon o spremembi Zakona o kmetijstvu" w:history="1">
        <w:r w:rsidRPr="003650D1">
          <w:rPr>
            <w:rFonts w:cs="Arial"/>
          </w:rPr>
          <w:t>32/15</w:t>
        </w:r>
      </w:hyperlink>
      <w:r w:rsidRPr="003650D1">
        <w:rPr>
          <w:rFonts w:cs="Arial"/>
        </w:rPr>
        <w:t xml:space="preserve">, </w:t>
      </w:r>
      <w:hyperlink r:id="rId28" w:tgtFrame="_blank" w:tooltip="Zakon o spremembah in dopolnitvah Zakona o kmetijstvu" w:history="1">
        <w:r w:rsidRPr="003650D1">
          <w:rPr>
            <w:rFonts w:cs="Arial"/>
          </w:rPr>
          <w:t>27/17</w:t>
        </w:r>
      </w:hyperlink>
      <w:r w:rsidRPr="003650D1">
        <w:rPr>
          <w:rFonts w:cs="Arial"/>
        </w:rPr>
        <w:t xml:space="preserve"> in </w:t>
      </w:r>
      <w:hyperlink r:id="rId29" w:tgtFrame="_blank" w:tooltip="Zakon o spremembah in dopolnitvah Zakona o kmetijstvu" w:history="1">
        <w:r w:rsidRPr="003650D1">
          <w:rPr>
            <w:rFonts w:cs="Arial"/>
          </w:rPr>
          <w:t>22/18</w:t>
        </w:r>
      </w:hyperlink>
      <w:r w:rsidRPr="003650D1">
        <w:rPr>
          <w:rFonts w:cs="Arial"/>
        </w:rPr>
        <w:t>)«.</w:t>
      </w:r>
    </w:p>
    <w:p w14:paraId="41B55DFF" w14:textId="77777777" w:rsidR="00131EEC" w:rsidRPr="003650D1" w:rsidRDefault="00131EEC" w:rsidP="00131EEC">
      <w:pPr>
        <w:pStyle w:val="Odstavekseznama"/>
        <w:spacing w:line="240" w:lineRule="atLeast"/>
        <w:ind w:left="0"/>
        <w:rPr>
          <w:rFonts w:cs="Arial"/>
        </w:rPr>
      </w:pPr>
    </w:p>
    <w:p w14:paraId="65E3E58A" w14:textId="77777777" w:rsidR="00131EEC" w:rsidRPr="003650D1" w:rsidRDefault="00131EEC" w:rsidP="00131EEC">
      <w:pPr>
        <w:pStyle w:val="Odstavekseznama"/>
        <w:spacing w:line="240" w:lineRule="atLeast"/>
        <w:ind w:left="0"/>
        <w:rPr>
          <w:rFonts w:cs="Arial"/>
        </w:rPr>
      </w:pPr>
    </w:p>
    <w:p w14:paraId="72E9BA2B" w14:textId="77777777" w:rsidR="00131EEC" w:rsidRPr="003650D1" w:rsidRDefault="00131EEC" w:rsidP="00131EEC">
      <w:pPr>
        <w:spacing w:line="240" w:lineRule="atLeast"/>
        <w:jc w:val="both"/>
        <w:rPr>
          <w:rFonts w:cs="Arial"/>
          <w:szCs w:val="20"/>
        </w:rPr>
      </w:pPr>
      <w:r w:rsidRPr="003650D1">
        <w:rPr>
          <w:rFonts w:cs="Arial"/>
          <w:b/>
          <w:szCs w:val="20"/>
        </w:rPr>
        <w:br w:type="page"/>
      </w:r>
    </w:p>
    <w:p w14:paraId="0B97F810" w14:textId="77777777" w:rsidR="00131EEC" w:rsidRPr="003650D1" w:rsidRDefault="00131EEC" w:rsidP="00131EEC">
      <w:pPr>
        <w:pStyle w:val="Odstavekseznama"/>
        <w:spacing w:line="240" w:lineRule="atLeast"/>
        <w:ind w:left="0"/>
        <w:jc w:val="center"/>
        <w:rPr>
          <w:rFonts w:cs="Arial"/>
          <w:b/>
        </w:rPr>
      </w:pPr>
      <w:r w:rsidRPr="003650D1">
        <w:rPr>
          <w:rFonts w:cs="Arial"/>
          <w:b/>
        </w:rPr>
        <w:lastRenderedPageBreak/>
        <w:t>5. člen</w:t>
      </w:r>
    </w:p>
    <w:p w14:paraId="60143BC7" w14:textId="77777777" w:rsidR="00131EEC" w:rsidRPr="003650D1" w:rsidRDefault="00131EEC" w:rsidP="00131EEC">
      <w:pPr>
        <w:pStyle w:val="Odstavekseznama"/>
        <w:spacing w:line="240" w:lineRule="atLeast"/>
        <w:ind w:left="0"/>
        <w:rPr>
          <w:rFonts w:cs="Arial"/>
        </w:rPr>
      </w:pPr>
    </w:p>
    <w:p w14:paraId="03462374" w14:textId="5A2F3175" w:rsidR="00131EEC" w:rsidRPr="001245F5" w:rsidRDefault="00FE1E51" w:rsidP="00960666">
      <w:pPr>
        <w:pStyle w:val="Odstavekseznama"/>
        <w:spacing w:line="240" w:lineRule="atLeast"/>
        <w:ind w:left="0"/>
        <w:jc w:val="both"/>
        <w:rPr>
          <w:rFonts w:cs="Arial"/>
        </w:rPr>
      </w:pPr>
      <w:r>
        <w:rPr>
          <w:rFonts w:cs="Arial"/>
        </w:rPr>
        <w:t xml:space="preserve">V </w:t>
      </w:r>
      <w:r w:rsidR="00A22044" w:rsidRPr="001245F5">
        <w:rPr>
          <w:rFonts w:cs="Arial"/>
        </w:rPr>
        <w:t>16. člen</w:t>
      </w:r>
      <w:r>
        <w:rPr>
          <w:rFonts w:cs="Arial"/>
        </w:rPr>
        <w:t>u</w:t>
      </w:r>
      <w:r w:rsidR="00A22044" w:rsidRPr="001245F5">
        <w:rPr>
          <w:rFonts w:cs="Arial"/>
        </w:rPr>
        <w:t xml:space="preserve"> se </w:t>
      </w:r>
      <w:r>
        <w:rPr>
          <w:rFonts w:cs="Arial"/>
        </w:rPr>
        <w:t>d</w:t>
      </w:r>
      <w:r w:rsidRPr="001245F5">
        <w:rPr>
          <w:rFonts w:cs="Arial"/>
        </w:rPr>
        <w:t xml:space="preserve">rugi odstavek </w:t>
      </w:r>
      <w:r w:rsidR="00A22044" w:rsidRPr="001245F5">
        <w:rPr>
          <w:rFonts w:cs="Arial"/>
        </w:rPr>
        <w:t>spremeni tako, da se glasi:</w:t>
      </w:r>
    </w:p>
    <w:p w14:paraId="34CACAAB" w14:textId="3E8044B1" w:rsidR="00A22044" w:rsidRPr="001245F5" w:rsidRDefault="00A22044" w:rsidP="00A22044">
      <w:pPr>
        <w:pStyle w:val="Odstavekseznama"/>
        <w:spacing w:line="240" w:lineRule="atLeast"/>
        <w:ind w:left="0"/>
        <w:jc w:val="both"/>
        <w:rPr>
          <w:rFonts w:cs="Arial"/>
        </w:rPr>
      </w:pPr>
      <w:r w:rsidRPr="001245F5">
        <w:rPr>
          <w:rFonts w:cs="Arial"/>
        </w:rPr>
        <w:t>»</w:t>
      </w:r>
      <w:r w:rsidR="00490414">
        <w:rPr>
          <w:rFonts w:cs="Arial"/>
        </w:rPr>
        <w:t xml:space="preserve">(2) </w:t>
      </w:r>
      <w:r w:rsidRPr="001245F5">
        <w:rPr>
          <w:rFonts w:cs="Arial"/>
          <w:lang w:val="x-none"/>
        </w:rPr>
        <w:t xml:space="preserve">Če </w:t>
      </w:r>
      <w:r w:rsidRPr="001245F5">
        <w:rPr>
          <w:rFonts w:cs="Arial"/>
        </w:rPr>
        <w:t xml:space="preserve">upravičenec </w:t>
      </w:r>
      <w:r w:rsidRPr="001245F5">
        <w:rPr>
          <w:rFonts w:cs="Arial"/>
          <w:lang w:val="x-none"/>
        </w:rPr>
        <w:t>predloži lažne podatke ali če podatkov, pomembnih za odločitev, zaradi malomarnosti ne razkrije</w:t>
      </w:r>
      <w:r w:rsidR="00BB0C84">
        <w:rPr>
          <w:rFonts w:cs="Arial"/>
        </w:rPr>
        <w:t xml:space="preserve">, se mu v skladu s prvim odstavkom </w:t>
      </w:r>
      <w:proofErr w:type="spellStart"/>
      <w:r w:rsidR="00BB0C84" w:rsidRPr="001245F5">
        <w:rPr>
          <w:rFonts w:cs="Arial"/>
        </w:rPr>
        <w:t>41.a</w:t>
      </w:r>
      <w:proofErr w:type="spellEnd"/>
      <w:r w:rsidR="00BB0C84" w:rsidRPr="001245F5">
        <w:rPr>
          <w:rFonts w:cs="Arial"/>
        </w:rPr>
        <w:t xml:space="preserve"> člena Zakona o kmetijstvu (Uradni list RS, št. 45/08, 57/12, 90/12 – </w:t>
      </w:r>
      <w:proofErr w:type="spellStart"/>
      <w:r w:rsidR="00BB0C84" w:rsidRPr="001245F5">
        <w:rPr>
          <w:rFonts w:cs="Arial"/>
        </w:rPr>
        <w:t>ZdZPVHVVR</w:t>
      </w:r>
      <w:proofErr w:type="spellEnd"/>
      <w:r w:rsidR="00BB0C84" w:rsidRPr="001245F5">
        <w:rPr>
          <w:rFonts w:cs="Arial"/>
        </w:rPr>
        <w:t>, 26/14, 32/15, 27/17 in 22/18)</w:t>
      </w:r>
      <w:r w:rsidR="00BB0C84">
        <w:rPr>
          <w:rFonts w:cs="Arial"/>
        </w:rPr>
        <w:t xml:space="preserve"> </w:t>
      </w:r>
      <w:r w:rsidR="00FC69AB">
        <w:rPr>
          <w:rFonts w:cs="Arial"/>
        </w:rPr>
        <w:t xml:space="preserve">vloga </w:t>
      </w:r>
      <w:r w:rsidR="00C674F7">
        <w:rPr>
          <w:rFonts w:cs="Arial"/>
        </w:rPr>
        <w:t>oziroma</w:t>
      </w:r>
      <w:r w:rsidR="00FC69AB">
        <w:rPr>
          <w:rFonts w:cs="Arial"/>
        </w:rPr>
        <w:t xml:space="preserve"> </w:t>
      </w:r>
      <w:r w:rsidR="00BB0C84">
        <w:rPr>
          <w:rFonts w:cs="Arial"/>
        </w:rPr>
        <w:t>z</w:t>
      </w:r>
      <w:proofErr w:type="spellStart"/>
      <w:r w:rsidR="00490414" w:rsidRPr="001245F5">
        <w:rPr>
          <w:rFonts w:cs="Arial"/>
          <w:lang w:val="x-none"/>
        </w:rPr>
        <w:t>ahtevek</w:t>
      </w:r>
      <w:proofErr w:type="spellEnd"/>
      <w:r w:rsidRPr="001245F5">
        <w:rPr>
          <w:rFonts w:cs="Arial"/>
          <w:lang w:val="x-none"/>
        </w:rPr>
        <w:t xml:space="preserve"> zavrne</w:t>
      </w:r>
      <w:r w:rsidR="00FC69AB">
        <w:rPr>
          <w:rFonts w:cs="Arial"/>
        </w:rPr>
        <w:t>ta</w:t>
      </w:r>
      <w:r w:rsidRPr="001245F5">
        <w:rPr>
          <w:rFonts w:cs="Arial"/>
          <w:lang w:val="x-none"/>
        </w:rPr>
        <w:t>.</w:t>
      </w:r>
      <w:r w:rsidRPr="001245F5">
        <w:rPr>
          <w:rFonts w:cs="Arial"/>
        </w:rPr>
        <w:t>«</w:t>
      </w:r>
      <w:r w:rsidR="00BB25BE">
        <w:rPr>
          <w:rFonts w:cs="Arial"/>
        </w:rPr>
        <w:t>.</w:t>
      </w:r>
    </w:p>
    <w:p w14:paraId="62CDDE6F" w14:textId="77777777" w:rsidR="00A22044" w:rsidRPr="001245F5" w:rsidRDefault="00A22044" w:rsidP="00960666">
      <w:pPr>
        <w:pStyle w:val="Odstavekseznama"/>
        <w:spacing w:line="240" w:lineRule="atLeast"/>
        <w:ind w:left="0"/>
        <w:jc w:val="both"/>
        <w:rPr>
          <w:rFonts w:cs="Arial"/>
        </w:rPr>
      </w:pPr>
    </w:p>
    <w:p w14:paraId="0EDB30C7" w14:textId="77777777" w:rsidR="00A22044" w:rsidRPr="001245F5" w:rsidRDefault="00A22044" w:rsidP="00960666">
      <w:pPr>
        <w:pStyle w:val="Odstavekseznama"/>
        <w:spacing w:line="240" w:lineRule="atLeast"/>
        <w:ind w:left="0"/>
        <w:jc w:val="both"/>
        <w:rPr>
          <w:rFonts w:cs="Arial"/>
        </w:rPr>
      </w:pPr>
      <w:r w:rsidRPr="001245F5">
        <w:rPr>
          <w:rFonts w:cs="Arial"/>
        </w:rPr>
        <w:t>Tretji odstavek se spremeni tako, da se glasi:</w:t>
      </w:r>
    </w:p>
    <w:p w14:paraId="09EAFDB7" w14:textId="0468EDC8" w:rsidR="00A22044" w:rsidRPr="001245F5" w:rsidRDefault="00A22044" w:rsidP="00A22044">
      <w:pPr>
        <w:pStyle w:val="Odstavekseznama"/>
        <w:spacing w:line="240" w:lineRule="atLeast"/>
        <w:ind w:left="0"/>
        <w:jc w:val="both"/>
        <w:rPr>
          <w:rFonts w:cs="Arial"/>
        </w:rPr>
      </w:pPr>
      <w:r w:rsidRPr="001245F5">
        <w:rPr>
          <w:rFonts w:cs="Arial"/>
        </w:rPr>
        <w:t>»</w:t>
      </w:r>
      <w:r w:rsidR="00BE3E1C">
        <w:rPr>
          <w:rFonts w:cs="Arial"/>
        </w:rPr>
        <w:t xml:space="preserve">(3) </w:t>
      </w:r>
      <w:r w:rsidRPr="001245F5">
        <w:rPr>
          <w:rFonts w:cs="Arial"/>
        </w:rPr>
        <w:t xml:space="preserve">Če upravičenec stori kršitev, zaradi katere je onemogočeno doseganje ciljev ukrepa, kot na primer uporaba sredstev v nasprotju z namenom, za katerega so bila dodeljena, razen v primeru višje sile, </w:t>
      </w:r>
      <w:proofErr w:type="spellStart"/>
      <w:r w:rsidRPr="001245F5">
        <w:rPr>
          <w:rFonts w:cs="Arial"/>
        </w:rPr>
        <w:t>nedokončanje</w:t>
      </w:r>
      <w:proofErr w:type="spellEnd"/>
      <w:r w:rsidRPr="001245F5">
        <w:rPr>
          <w:rFonts w:cs="Arial"/>
        </w:rPr>
        <w:t xml:space="preserve"> projekta, se mu v skladu z drugim odstavkom </w:t>
      </w:r>
      <w:proofErr w:type="spellStart"/>
      <w:r w:rsidRPr="001245F5">
        <w:rPr>
          <w:rFonts w:cs="Arial"/>
        </w:rPr>
        <w:t>41.a</w:t>
      </w:r>
      <w:proofErr w:type="spellEnd"/>
      <w:r w:rsidRPr="001245F5">
        <w:rPr>
          <w:rFonts w:cs="Arial"/>
        </w:rPr>
        <w:t xml:space="preserve"> člena Zakona o kmetijstvu (Uradni list RS, št. 45/08, 57/12, 90/12 – </w:t>
      </w:r>
      <w:proofErr w:type="spellStart"/>
      <w:r w:rsidRPr="001245F5">
        <w:rPr>
          <w:rFonts w:cs="Arial"/>
        </w:rPr>
        <w:t>ZdZPVHVVR</w:t>
      </w:r>
      <w:proofErr w:type="spellEnd"/>
      <w:r w:rsidRPr="001245F5">
        <w:rPr>
          <w:rFonts w:cs="Arial"/>
        </w:rPr>
        <w:t>, 26/14, 32/15, 27/17 in 22/18) izda odločba, s katero se zahteva vračilo izplačanih sredstev in določi rok vračila izplačanih sredstev. Če upravičenec teh sredstev ne vrne v roku, določenem s to odločbo, se mu zaračunajo zakonite zamudne obresti.«</w:t>
      </w:r>
      <w:r w:rsidR="00BB25BE">
        <w:rPr>
          <w:rFonts w:cs="Arial"/>
        </w:rPr>
        <w:t>.</w:t>
      </w:r>
    </w:p>
    <w:p w14:paraId="17140A88" w14:textId="77777777" w:rsidR="00A22044" w:rsidRDefault="00A22044" w:rsidP="00960666">
      <w:pPr>
        <w:pStyle w:val="Odstavekseznama"/>
        <w:spacing w:line="240" w:lineRule="atLeast"/>
        <w:ind w:left="0"/>
        <w:jc w:val="both"/>
        <w:rPr>
          <w:rFonts w:cs="Arial"/>
        </w:rPr>
      </w:pPr>
    </w:p>
    <w:p w14:paraId="3F750700" w14:textId="77777777" w:rsidR="00625C41" w:rsidRPr="00C6070A" w:rsidRDefault="00625C41" w:rsidP="00625C41">
      <w:pPr>
        <w:tabs>
          <w:tab w:val="num" w:pos="0"/>
        </w:tabs>
        <w:overflowPunct w:val="0"/>
        <w:autoSpaceDE w:val="0"/>
        <w:autoSpaceDN w:val="0"/>
        <w:adjustRightInd w:val="0"/>
        <w:spacing w:line="240" w:lineRule="atLeast"/>
        <w:jc w:val="both"/>
        <w:textAlignment w:val="baseline"/>
        <w:rPr>
          <w:rFonts w:cs="Arial"/>
          <w:iCs/>
          <w:szCs w:val="20"/>
          <w:lang w:eastAsia="sl-SI"/>
        </w:rPr>
      </w:pPr>
      <w:r w:rsidRPr="00C6070A">
        <w:rPr>
          <w:rFonts w:cs="Arial"/>
          <w:iCs/>
          <w:szCs w:val="20"/>
          <w:lang w:eastAsia="sl-SI"/>
        </w:rPr>
        <w:t xml:space="preserve">V </w:t>
      </w:r>
      <w:r>
        <w:rPr>
          <w:rFonts w:cs="Arial"/>
          <w:iCs/>
          <w:szCs w:val="20"/>
          <w:lang w:eastAsia="sl-SI"/>
        </w:rPr>
        <w:t>šestem odstavku se</w:t>
      </w:r>
      <w:r w:rsidRPr="00C6070A">
        <w:rPr>
          <w:rFonts w:cs="Arial"/>
          <w:iCs/>
          <w:szCs w:val="20"/>
          <w:lang w:eastAsia="sl-SI"/>
        </w:rPr>
        <w:t xml:space="preserve"> beseda »deset« nadomesti z besedo »pet«.</w:t>
      </w:r>
    </w:p>
    <w:p w14:paraId="1E04F699" w14:textId="77777777" w:rsidR="00625C41" w:rsidRPr="001245F5" w:rsidRDefault="00625C41" w:rsidP="00960666">
      <w:pPr>
        <w:pStyle w:val="Odstavekseznama"/>
        <w:spacing w:line="240" w:lineRule="atLeast"/>
        <w:ind w:left="0"/>
        <w:jc w:val="both"/>
        <w:rPr>
          <w:rFonts w:cs="Arial"/>
        </w:rPr>
      </w:pPr>
    </w:p>
    <w:p w14:paraId="76E4CDF5" w14:textId="77777777" w:rsidR="00C25B7D" w:rsidRPr="00625C41" w:rsidRDefault="00C25B7D" w:rsidP="00C25B7D">
      <w:pPr>
        <w:pStyle w:val="Odstavekseznama"/>
        <w:spacing w:line="240" w:lineRule="atLeast"/>
        <w:ind w:left="0"/>
        <w:jc w:val="both"/>
        <w:rPr>
          <w:rFonts w:cs="Arial"/>
        </w:rPr>
      </w:pPr>
      <w:r w:rsidRPr="00625C41">
        <w:rPr>
          <w:rFonts w:cs="Arial"/>
        </w:rPr>
        <w:t>Doda se nov sedmi odstavek, ki se glasi:</w:t>
      </w:r>
    </w:p>
    <w:p w14:paraId="42BE25F1" w14:textId="7B77F056" w:rsidR="00C25B7D" w:rsidRPr="009552B8" w:rsidRDefault="00C25B7D" w:rsidP="00C25B7D">
      <w:pPr>
        <w:pStyle w:val="Odstavekseznama"/>
        <w:spacing w:line="240" w:lineRule="atLeast"/>
        <w:ind w:left="0"/>
        <w:jc w:val="both"/>
        <w:rPr>
          <w:rFonts w:cs="Arial"/>
        </w:rPr>
      </w:pPr>
      <w:r w:rsidRPr="00625C41">
        <w:rPr>
          <w:rFonts w:cs="Arial"/>
        </w:rPr>
        <w:t>»</w:t>
      </w:r>
      <w:r w:rsidR="00BE3E1C">
        <w:rPr>
          <w:rFonts w:cs="Arial"/>
        </w:rPr>
        <w:t xml:space="preserve">(7) </w:t>
      </w:r>
      <w:r w:rsidRPr="00625C41">
        <w:rPr>
          <w:rFonts w:cs="Arial"/>
        </w:rPr>
        <w:t>V primerih iz drugega in tretjega odstavka tega člena</w:t>
      </w:r>
      <w:r w:rsidR="00591B72" w:rsidRPr="00625C41">
        <w:rPr>
          <w:rFonts w:cs="Arial"/>
        </w:rPr>
        <w:t xml:space="preserve">, se v skladu s prvim odstavkom </w:t>
      </w:r>
      <w:proofErr w:type="spellStart"/>
      <w:r w:rsidR="00591B72" w:rsidRPr="00625C41">
        <w:rPr>
          <w:rFonts w:cs="Arial"/>
        </w:rPr>
        <w:t>41.a</w:t>
      </w:r>
      <w:proofErr w:type="spellEnd"/>
      <w:r w:rsidR="00591B72" w:rsidRPr="00625C41">
        <w:rPr>
          <w:rFonts w:cs="Arial"/>
        </w:rPr>
        <w:t xml:space="preserve"> člena Zakona o kmetijstvu (Uradni list RS, št. 45/08, 57/12, 90/12 – </w:t>
      </w:r>
      <w:proofErr w:type="spellStart"/>
      <w:r w:rsidR="00591B72" w:rsidRPr="00625C41">
        <w:rPr>
          <w:rFonts w:cs="Arial"/>
        </w:rPr>
        <w:t>ZdZPVHVVR</w:t>
      </w:r>
      <w:proofErr w:type="spellEnd"/>
      <w:r w:rsidR="00591B72" w:rsidRPr="00625C41">
        <w:rPr>
          <w:rFonts w:cs="Arial"/>
        </w:rPr>
        <w:t>, 26/14, 32/15, 27/17 in 22/18)</w:t>
      </w:r>
      <w:r w:rsidRPr="00625C41">
        <w:rPr>
          <w:rFonts w:cs="Arial"/>
        </w:rPr>
        <w:t xml:space="preserve"> upravičen</w:t>
      </w:r>
      <w:r w:rsidR="00E54AB8" w:rsidRPr="00625C41">
        <w:rPr>
          <w:rFonts w:cs="Arial"/>
        </w:rPr>
        <w:t>ca</w:t>
      </w:r>
      <w:r w:rsidRPr="00625C41">
        <w:rPr>
          <w:rFonts w:cs="Arial"/>
        </w:rPr>
        <w:t xml:space="preserve"> izključi iz prejemanja podpore v okviru tega ukrepa za koledarsko leto ugotovitve in naslednje koledarsko leto.«.</w:t>
      </w:r>
    </w:p>
    <w:p w14:paraId="13C264CC" w14:textId="77777777" w:rsidR="00A22044" w:rsidRPr="009552B8" w:rsidRDefault="00A22044" w:rsidP="00131EEC">
      <w:pPr>
        <w:pStyle w:val="Odstavekseznama"/>
        <w:spacing w:line="240" w:lineRule="atLeast"/>
        <w:ind w:left="0"/>
        <w:rPr>
          <w:rFonts w:cs="Arial"/>
        </w:rPr>
      </w:pPr>
    </w:p>
    <w:p w14:paraId="23A19C36" w14:textId="77777777" w:rsidR="00C25B7D" w:rsidRPr="003650D1" w:rsidRDefault="00C25B7D" w:rsidP="00131EEC">
      <w:pPr>
        <w:pStyle w:val="Odstavekseznama"/>
        <w:spacing w:line="240" w:lineRule="atLeast"/>
        <w:ind w:left="0"/>
        <w:rPr>
          <w:rFonts w:cs="Arial"/>
        </w:rPr>
      </w:pPr>
    </w:p>
    <w:p w14:paraId="09F27CA4" w14:textId="3EBF45BF" w:rsidR="00131EEC" w:rsidRPr="003650D1" w:rsidRDefault="008231C2" w:rsidP="00131EEC">
      <w:pPr>
        <w:pStyle w:val="Odstavekseznama"/>
        <w:spacing w:line="240" w:lineRule="atLeast"/>
        <w:jc w:val="center"/>
        <w:rPr>
          <w:rFonts w:cs="Arial"/>
        </w:rPr>
      </w:pPr>
      <w:r>
        <w:rPr>
          <w:rFonts w:cs="Arial"/>
        </w:rPr>
        <w:t>PREHODNI</w:t>
      </w:r>
      <w:r w:rsidR="00592010">
        <w:rPr>
          <w:rFonts w:cs="Arial"/>
        </w:rPr>
        <w:t xml:space="preserve"> IN </w:t>
      </w:r>
      <w:r w:rsidR="00131EEC" w:rsidRPr="003650D1">
        <w:rPr>
          <w:rFonts w:cs="Arial"/>
        </w:rPr>
        <w:t>KONČNA DOLOČBA</w:t>
      </w:r>
    </w:p>
    <w:p w14:paraId="36A45BD2" w14:textId="77777777" w:rsidR="00131EEC" w:rsidRPr="003650D1" w:rsidRDefault="00131EEC" w:rsidP="00960666">
      <w:pPr>
        <w:pStyle w:val="Navadensplet"/>
        <w:spacing w:after="0" w:line="240" w:lineRule="atLeast"/>
        <w:jc w:val="both"/>
        <w:rPr>
          <w:rFonts w:ascii="Arial" w:hAnsi="Arial" w:cs="Arial"/>
          <w:color w:val="auto"/>
          <w:sz w:val="20"/>
          <w:szCs w:val="20"/>
        </w:rPr>
      </w:pPr>
    </w:p>
    <w:p w14:paraId="5A6362A0" w14:textId="77777777" w:rsidR="004A4200" w:rsidRPr="003650D1" w:rsidRDefault="00131EEC" w:rsidP="00131EEC">
      <w:pPr>
        <w:spacing w:line="240" w:lineRule="atLeast"/>
        <w:jc w:val="center"/>
        <w:rPr>
          <w:rFonts w:cs="Arial"/>
          <w:b/>
          <w:szCs w:val="20"/>
        </w:rPr>
      </w:pPr>
      <w:r w:rsidRPr="003650D1">
        <w:rPr>
          <w:rFonts w:cs="Arial"/>
          <w:b/>
          <w:szCs w:val="20"/>
        </w:rPr>
        <w:t>6. člen</w:t>
      </w:r>
    </w:p>
    <w:p w14:paraId="31CB7E13" w14:textId="77777777" w:rsidR="00131EEC" w:rsidRDefault="00131EEC" w:rsidP="004A4200">
      <w:pPr>
        <w:spacing w:line="240" w:lineRule="atLeast"/>
        <w:jc w:val="both"/>
        <w:rPr>
          <w:rFonts w:cs="Arial"/>
          <w:szCs w:val="20"/>
        </w:rPr>
      </w:pPr>
    </w:p>
    <w:p w14:paraId="66B07298" w14:textId="77777777" w:rsidR="00601634" w:rsidRDefault="00601634" w:rsidP="00592010">
      <w:pPr>
        <w:spacing w:line="240" w:lineRule="atLeast"/>
        <w:jc w:val="both"/>
        <w:rPr>
          <w:rFonts w:cs="Arial"/>
          <w:szCs w:val="20"/>
        </w:rPr>
      </w:pPr>
      <w:r>
        <w:rPr>
          <w:rFonts w:cs="Arial"/>
          <w:szCs w:val="20"/>
        </w:rPr>
        <w:t xml:space="preserve">(1) </w:t>
      </w:r>
      <w:r w:rsidR="00592010" w:rsidRPr="00592010">
        <w:rPr>
          <w:rFonts w:cs="Arial"/>
          <w:szCs w:val="20"/>
        </w:rPr>
        <w:t>Postopki, začeti na podlagi Uredb</w:t>
      </w:r>
      <w:r w:rsidR="00592010">
        <w:rPr>
          <w:rFonts w:cs="Arial"/>
          <w:szCs w:val="20"/>
        </w:rPr>
        <w:t xml:space="preserve">e </w:t>
      </w:r>
      <w:r w:rsidR="00592010" w:rsidRPr="00592010">
        <w:rPr>
          <w:rFonts w:cs="Arial"/>
          <w:szCs w:val="20"/>
        </w:rPr>
        <w:t xml:space="preserve">o izvajanju ukrepa odpravljanje zaraščanja na kmetijskih zemljiščih (Uradni list RS, št. 3/17 in 18/18), se končajo v skladu z </w:t>
      </w:r>
      <w:r w:rsidR="00592010">
        <w:rPr>
          <w:rFonts w:cs="Arial"/>
          <w:szCs w:val="20"/>
        </w:rPr>
        <w:t>Uredbo</w:t>
      </w:r>
      <w:r w:rsidR="00592010" w:rsidRPr="00592010">
        <w:rPr>
          <w:rFonts w:cs="Arial"/>
          <w:szCs w:val="20"/>
        </w:rPr>
        <w:t xml:space="preserve"> o izvajanju ukrepa odpravljanje zaraščanja na kmetijskih zemljiščih (Uradni list RS, št. 3/17 in 18/18)</w:t>
      </w:r>
      <w:r>
        <w:rPr>
          <w:rFonts w:cs="Arial"/>
          <w:szCs w:val="20"/>
        </w:rPr>
        <w:t>.</w:t>
      </w:r>
    </w:p>
    <w:p w14:paraId="1A292D4D" w14:textId="77777777" w:rsidR="00601634" w:rsidRDefault="00601634" w:rsidP="00592010">
      <w:pPr>
        <w:spacing w:line="240" w:lineRule="atLeast"/>
        <w:jc w:val="both"/>
        <w:rPr>
          <w:rFonts w:cs="Arial"/>
          <w:szCs w:val="20"/>
        </w:rPr>
      </w:pPr>
    </w:p>
    <w:p w14:paraId="38BBB505" w14:textId="1696A58E" w:rsidR="00592010" w:rsidRDefault="00601634" w:rsidP="00592010">
      <w:pPr>
        <w:spacing w:line="240" w:lineRule="atLeast"/>
        <w:jc w:val="both"/>
        <w:rPr>
          <w:rFonts w:cs="Arial"/>
          <w:szCs w:val="20"/>
        </w:rPr>
      </w:pPr>
      <w:r>
        <w:rPr>
          <w:rFonts w:cs="Arial"/>
          <w:szCs w:val="20"/>
        </w:rPr>
        <w:t>(2) Ne glede na prejšnji odstavek pa se glede izpolnjevanja pogoja iz 2. in 3</w:t>
      </w:r>
      <w:r w:rsidR="008231C2">
        <w:rPr>
          <w:rFonts w:cs="Arial"/>
          <w:szCs w:val="20"/>
        </w:rPr>
        <w:t>. točke 8. člena uredbe, za upravičence do podpore uporabljata spremenjeni 2. in 3. točka</w:t>
      </w:r>
      <w:r w:rsidR="008231C2" w:rsidRPr="008231C2">
        <w:rPr>
          <w:rFonts w:cs="Arial"/>
          <w:szCs w:val="20"/>
        </w:rPr>
        <w:t xml:space="preserve"> 8. člena</w:t>
      </w:r>
      <w:r w:rsidRPr="008231C2">
        <w:rPr>
          <w:rFonts w:cs="Arial"/>
          <w:szCs w:val="20"/>
        </w:rPr>
        <w:t xml:space="preserve"> </w:t>
      </w:r>
      <w:r w:rsidR="008231C2">
        <w:rPr>
          <w:rFonts w:cs="Arial"/>
          <w:szCs w:val="20"/>
        </w:rPr>
        <w:t>uredbe.</w:t>
      </w:r>
    </w:p>
    <w:p w14:paraId="141C56B0" w14:textId="77777777" w:rsidR="00592010" w:rsidRDefault="00592010" w:rsidP="004A4200">
      <w:pPr>
        <w:spacing w:line="240" w:lineRule="atLeast"/>
        <w:jc w:val="both"/>
        <w:rPr>
          <w:rFonts w:cs="Arial"/>
          <w:szCs w:val="20"/>
        </w:rPr>
      </w:pPr>
    </w:p>
    <w:p w14:paraId="1E36578F" w14:textId="77777777" w:rsidR="004A4200" w:rsidRDefault="004A4200">
      <w:pPr>
        <w:spacing w:line="240" w:lineRule="atLeast"/>
        <w:jc w:val="both"/>
        <w:rPr>
          <w:rFonts w:cs="Arial"/>
          <w:szCs w:val="20"/>
        </w:rPr>
      </w:pPr>
    </w:p>
    <w:p w14:paraId="25C9D694" w14:textId="77777777" w:rsidR="00592010" w:rsidRDefault="00592010" w:rsidP="00960666">
      <w:pPr>
        <w:spacing w:line="240" w:lineRule="atLeast"/>
        <w:jc w:val="center"/>
        <w:rPr>
          <w:rFonts w:cs="Arial"/>
          <w:b/>
          <w:szCs w:val="20"/>
        </w:rPr>
      </w:pPr>
      <w:r w:rsidRPr="00960666">
        <w:rPr>
          <w:rFonts w:cs="Arial"/>
          <w:b/>
          <w:szCs w:val="20"/>
        </w:rPr>
        <w:t>7. člen</w:t>
      </w:r>
    </w:p>
    <w:p w14:paraId="4B39A622" w14:textId="77777777" w:rsidR="00592010" w:rsidRPr="00960666" w:rsidRDefault="00592010" w:rsidP="004A4200">
      <w:pPr>
        <w:spacing w:line="240" w:lineRule="atLeast"/>
        <w:jc w:val="both"/>
        <w:rPr>
          <w:rFonts w:cs="Arial"/>
          <w:b/>
          <w:szCs w:val="20"/>
        </w:rPr>
      </w:pPr>
    </w:p>
    <w:p w14:paraId="7DA7534B" w14:textId="77777777" w:rsidR="00131EEC" w:rsidRPr="003650D1" w:rsidRDefault="00131EEC" w:rsidP="00131EEC">
      <w:pPr>
        <w:spacing w:line="240" w:lineRule="atLeast"/>
        <w:jc w:val="both"/>
        <w:rPr>
          <w:rFonts w:cs="Arial"/>
          <w:szCs w:val="20"/>
        </w:rPr>
      </w:pPr>
      <w:r w:rsidRPr="003650D1">
        <w:rPr>
          <w:rFonts w:cs="Arial"/>
          <w:szCs w:val="20"/>
        </w:rPr>
        <w:t>Ta uredba začne veljati naslednji dan po objavi v Uradnem listu Republike Slovenije.</w:t>
      </w:r>
    </w:p>
    <w:p w14:paraId="1733687F" w14:textId="77777777" w:rsidR="00131EEC" w:rsidRPr="003650D1" w:rsidRDefault="00131EEC" w:rsidP="00131EEC">
      <w:pPr>
        <w:spacing w:line="240" w:lineRule="atLeast"/>
        <w:jc w:val="both"/>
        <w:rPr>
          <w:rFonts w:cs="Arial"/>
          <w:szCs w:val="20"/>
        </w:rPr>
      </w:pPr>
    </w:p>
    <w:p w14:paraId="2A3C9A8B" w14:textId="77777777" w:rsidR="00131EEC" w:rsidRPr="003650D1" w:rsidRDefault="00131EEC" w:rsidP="00131EEC">
      <w:pPr>
        <w:spacing w:line="240" w:lineRule="atLeast"/>
        <w:jc w:val="both"/>
        <w:rPr>
          <w:rFonts w:cs="Arial"/>
          <w:szCs w:val="20"/>
          <w:lang w:eastAsia="sl-SI"/>
        </w:rPr>
      </w:pPr>
    </w:p>
    <w:p w14:paraId="72018821" w14:textId="77777777" w:rsidR="00131EEC" w:rsidRPr="003650D1" w:rsidRDefault="00131EEC" w:rsidP="00131EEC">
      <w:pPr>
        <w:spacing w:line="240" w:lineRule="atLeast"/>
        <w:jc w:val="both"/>
        <w:rPr>
          <w:rFonts w:cs="Arial"/>
          <w:b/>
          <w:bCs/>
          <w:color w:val="FFFFFF"/>
          <w:szCs w:val="20"/>
          <w:lang w:eastAsia="sl-SI"/>
        </w:rPr>
      </w:pPr>
      <w:r w:rsidRPr="003650D1">
        <w:rPr>
          <w:rFonts w:cs="Arial"/>
          <w:szCs w:val="20"/>
          <w:lang w:eastAsia="sl-SI"/>
        </w:rPr>
        <w:t>Št. 007-350/2018</w:t>
      </w:r>
      <w:r w:rsidRPr="003650D1">
        <w:rPr>
          <w:rFonts w:cs="Arial"/>
          <w:b/>
          <w:bCs/>
          <w:color w:val="FFFFFF"/>
          <w:szCs w:val="20"/>
          <w:lang w:eastAsia="sl-SI"/>
        </w:rPr>
        <w:t>007 007-350/201</w:t>
      </w:r>
    </w:p>
    <w:p w14:paraId="3FD05EB0" w14:textId="77777777" w:rsidR="00131EEC" w:rsidRPr="003650D1" w:rsidRDefault="00131EEC" w:rsidP="00131EEC">
      <w:pPr>
        <w:spacing w:line="240" w:lineRule="atLeast"/>
        <w:jc w:val="both"/>
        <w:rPr>
          <w:rFonts w:cs="Arial"/>
          <w:szCs w:val="20"/>
          <w:lang w:eastAsia="sl-SI"/>
        </w:rPr>
      </w:pPr>
      <w:r w:rsidRPr="003650D1">
        <w:rPr>
          <w:rFonts w:cs="Arial"/>
          <w:szCs w:val="20"/>
          <w:lang w:eastAsia="sl-SI"/>
        </w:rPr>
        <w:t>Ljubljana, 00. 00. 2019</w:t>
      </w:r>
    </w:p>
    <w:p w14:paraId="37CD53CA" w14:textId="77777777" w:rsidR="00131EEC" w:rsidRPr="003650D1" w:rsidRDefault="00131EEC" w:rsidP="00131EEC">
      <w:pPr>
        <w:spacing w:line="240" w:lineRule="atLeast"/>
        <w:jc w:val="both"/>
        <w:rPr>
          <w:rFonts w:cs="Arial"/>
          <w:szCs w:val="20"/>
          <w:lang w:eastAsia="sl-SI"/>
        </w:rPr>
      </w:pPr>
      <w:r w:rsidRPr="003650D1">
        <w:rPr>
          <w:rFonts w:cs="Arial"/>
          <w:szCs w:val="20"/>
          <w:lang w:eastAsia="sl-SI"/>
        </w:rPr>
        <w:t xml:space="preserve">EVA </w:t>
      </w:r>
      <w:r w:rsidRPr="003650D1">
        <w:rPr>
          <w:rFonts w:cs="Arial"/>
          <w:color w:val="000000"/>
          <w:szCs w:val="20"/>
          <w:lang w:eastAsia="sl-SI"/>
        </w:rPr>
        <w:t>2018-2330-0110</w:t>
      </w:r>
    </w:p>
    <w:p w14:paraId="5B143BA8" w14:textId="77777777" w:rsidR="00131EEC" w:rsidRPr="003650D1" w:rsidRDefault="00131EEC" w:rsidP="00131EEC">
      <w:pPr>
        <w:spacing w:line="240" w:lineRule="atLeast"/>
        <w:jc w:val="both"/>
        <w:rPr>
          <w:rFonts w:cs="Arial"/>
          <w:szCs w:val="20"/>
        </w:rPr>
      </w:pPr>
      <w:r w:rsidRPr="003650D1">
        <w:rPr>
          <w:rFonts w:cs="Arial"/>
          <w:szCs w:val="20"/>
        </w:rPr>
        <w:t>Vlada Republike Slovenije</w:t>
      </w:r>
    </w:p>
    <w:p w14:paraId="32417C9D" w14:textId="77777777" w:rsidR="00131EEC" w:rsidRPr="003650D1" w:rsidRDefault="00131EEC" w:rsidP="00131EEC">
      <w:pPr>
        <w:spacing w:line="240" w:lineRule="atLeast"/>
        <w:ind w:left="6663"/>
        <w:jc w:val="both"/>
        <w:rPr>
          <w:rFonts w:cs="Arial"/>
          <w:szCs w:val="20"/>
        </w:rPr>
      </w:pPr>
      <w:r w:rsidRPr="003650D1">
        <w:rPr>
          <w:rFonts w:cs="Arial"/>
          <w:szCs w:val="20"/>
        </w:rPr>
        <w:t>Marjan Šarec</w:t>
      </w:r>
    </w:p>
    <w:p w14:paraId="1556720C" w14:textId="77777777" w:rsidR="00131EEC" w:rsidRPr="003650D1" w:rsidRDefault="00131EEC" w:rsidP="00131EEC">
      <w:pPr>
        <w:spacing w:line="240" w:lineRule="atLeast"/>
        <w:ind w:left="6804"/>
        <w:jc w:val="both"/>
        <w:rPr>
          <w:rFonts w:cs="Arial"/>
          <w:szCs w:val="20"/>
        </w:rPr>
      </w:pPr>
      <w:r w:rsidRPr="003650D1">
        <w:rPr>
          <w:rFonts w:cs="Arial"/>
          <w:szCs w:val="20"/>
        </w:rPr>
        <w:t>predsednik</w:t>
      </w:r>
    </w:p>
    <w:p w14:paraId="3061F620" w14:textId="77777777" w:rsidR="00131EEC" w:rsidRPr="003650D1" w:rsidRDefault="00131EEC" w:rsidP="00131EEC">
      <w:pPr>
        <w:spacing w:line="240" w:lineRule="atLeast"/>
        <w:jc w:val="both"/>
        <w:rPr>
          <w:rFonts w:cs="Arial"/>
          <w:bCs/>
          <w:szCs w:val="20"/>
        </w:rPr>
      </w:pPr>
      <w:r w:rsidRPr="003650D1">
        <w:rPr>
          <w:rFonts w:cs="Arial"/>
          <w:bCs/>
          <w:szCs w:val="20"/>
        </w:rPr>
        <w:br w:type="page"/>
      </w:r>
    </w:p>
    <w:p w14:paraId="392BF335" w14:textId="77777777" w:rsidR="00131EEC" w:rsidRPr="00510546" w:rsidRDefault="00131EEC" w:rsidP="00131EEC">
      <w:pPr>
        <w:spacing w:line="240" w:lineRule="atLeast"/>
        <w:jc w:val="center"/>
        <w:rPr>
          <w:rFonts w:cs="Arial"/>
          <w:bCs/>
          <w:sz w:val="24"/>
        </w:rPr>
      </w:pPr>
      <w:r w:rsidRPr="00510546">
        <w:rPr>
          <w:rFonts w:cs="Arial"/>
          <w:bCs/>
          <w:sz w:val="24"/>
        </w:rPr>
        <w:lastRenderedPageBreak/>
        <w:t>O b r a z l o ž i t e v:</w:t>
      </w:r>
    </w:p>
    <w:p w14:paraId="661DF9F7" w14:textId="77777777" w:rsidR="00131EEC" w:rsidRPr="003650D1" w:rsidRDefault="00131EEC" w:rsidP="00131EEC">
      <w:pPr>
        <w:spacing w:line="240" w:lineRule="atLeast"/>
        <w:jc w:val="both"/>
        <w:rPr>
          <w:rFonts w:cs="Arial"/>
          <w:bCs/>
          <w:szCs w:val="20"/>
        </w:rPr>
      </w:pPr>
    </w:p>
    <w:p w14:paraId="270B5E09" w14:textId="77777777" w:rsidR="00131EEC" w:rsidRPr="002B0DC5" w:rsidRDefault="00131EEC" w:rsidP="00131EEC">
      <w:pPr>
        <w:pStyle w:val="NeotevilenodstavekZnakZnakZnak1"/>
        <w:spacing w:before="0" w:after="0" w:line="240" w:lineRule="atLeast"/>
        <w:rPr>
          <w:rFonts w:cs="Arial"/>
          <w:lang w:val="sl-SI"/>
        </w:rPr>
      </w:pPr>
      <w:r w:rsidRPr="002B0DC5">
        <w:rPr>
          <w:rFonts w:cs="Arial"/>
        </w:rPr>
        <w:t xml:space="preserve">Vlada RS je sprejela Uredbo o izvajanju ukrepa odpravljanje zaraščanja na kmetijskih zemljiščih (Uradni list RS, št. </w:t>
      </w:r>
      <w:hyperlink r:id="rId30" w:history="1">
        <w:r w:rsidRPr="002B0DC5">
          <w:rPr>
            <w:rStyle w:val="Hiperpovezava"/>
            <w:rFonts w:eastAsiaTheme="majorEastAsia" w:cs="Arial"/>
            <w:bCs/>
            <w:color w:val="auto"/>
            <w:u w:val="none"/>
          </w:rPr>
          <w:t>3/17</w:t>
        </w:r>
      </w:hyperlink>
      <w:r w:rsidRPr="002B0DC5">
        <w:rPr>
          <w:rStyle w:val="Hiperpovezava"/>
          <w:rFonts w:eastAsiaTheme="majorEastAsia" w:cs="Arial"/>
          <w:bCs/>
          <w:color w:val="auto"/>
          <w:u w:val="none"/>
          <w:lang w:val="sl-SI"/>
        </w:rPr>
        <w:t xml:space="preserve"> in 18/18</w:t>
      </w:r>
      <w:r w:rsidRPr="002B0DC5">
        <w:rPr>
          <w:rStyle w:val="Hiperpovezava"/>
          <w:rFonts w:eastAsiaTheme="majorEastAsia" w:cs="Arial"/>
          <w:bCs/>
          <w:color w:val="auto"/>
          <w:u w:val="none"/>
        </w:rPr>
        <w:t>; v nadaljnjem besedilu: uredba</w:t>
      </w:r>
      <w:r w:rsidRPr="002B0DC5">
        <w:rPr>
          <w:rFonts w:cs="Arial"/>
        </w:rPr>
        <w:t>)</w:t>
      </w:r>
      <w:r w:rsidRPr="002B0DC5">
        <w:rPr>
          <w:rFonts w:cs="Arial"/>
          <w:lang w:val="sl-SI"/>
        </w:rPr>
        <w:t>.</w:t>
      </w:r>
    </w:p>
    <w:p w14:paraId="7A2348EC" w14:textId="77777777" w:rsidR="00131EEC" w:rsidRPr="003650D1" w:rsidRDefault="00131EEC" w:rsidP="00131EEC">
      <w:pPr>
        <w:pStyle w:val="NeotevilenodstavekZnakZnakZnak1"/>
        <w:spacing w:before="0" w:after="0" w:line="240" w:lineRule="atLeast"/>
        <w:rPr>
          <w:rFonts w:cs="Arial"/>
        </w:rPr>
      </w:pPr>
    </w:p>
    <w:p w14:paraId="36B174C7" w14:textId="246E022D" w:rsidR="00131EEC" w:rsidRPr="003650D1" w:rsidRDefault="00131EEC" w:rsidP="00131EEC">
      <w:pPr>
        <w:spacing w:line="240" w:lineRule="atLeast"/>
        <w:jc w:val="both"/>
        <w:rPr>
          <w:rFonts w:cs="Arial"/>
          <w:bCs/>
          <w:szCs w:val="20"/>
        </w:rPr>
      </w:pPr>
      <w:r w:rsidRPr="003650D1">
        <w:rPr>
          <w:rFonts w:cs="Arial"/>
          <w:bCs/>
          <w:szCs w:val="20"/>
        </w:rPr>
        <w:t>Ministrstvo za kmetijstvo, gozdarstvo in prehrano (v nadaljevanju: ministrstvo) je v letu 2017 in 2018 objavilo dva javna razpis po uredbi, s katerim</w:t>
      </w:r>
      <w:r w:rsidR="0054016D">
        <w:rPr>
          <w:rFonts w:cs="Arial"/>
          <w:bCs/>
          <w:szCs w:val="20"/>
        </w:rPr>
        <w:t>a</w:t>
      </w:r>
      <w:r w:rsidRPr="003650D1">
        <w:rPr>
          <w:rFonts w:cs="Arial"/>
          <w:bCs/>
          <w:szCs w:val="20"/>
        </w:rPr>
        <w:t xml:space="preserve"> je razpisalo 2,7 milijona evrov nepovratnih sredstev za odpravljanje zaraščanja.</w:t>
      </w:r>
    </w:p>
    <w:p w14:paraId="50D9D7A0" w14:textId="77777777" w:rsidR="00131EEC" w:rsidRPr="003650D1" w:rsidRDefault="00131EEC" w:rsidP="00131EEC">
      <w:pPr>
        <w:spacing w:line="240" w:lineRule="atLeast"/>
        <w:jc w:val="both"/>
        <w:rPr>
          <w:rFonts w:cs="Arial"/>
          <w:bCs/>
          <w:szCs w:val="20"/>
        </w:rPr>
      </w:pPr>
    </w:p>
    <w:p w14:paraId="5031ED17" w14:textId="7BB28B25" w:rsidR="00131EEC" w:rsidRPr="003650D1" w:rsidRDefault="00131EEC" w:rsidP="00131EEC">
      <w:pPr>
        <w:spacing w:line="240" w:lineRule="atLeast"/>
        <w:jc w:val="both"/>
        <w:rPr>
          <w:rFonts w:cs="Arial"/>
          <w:bCs/>
          <w:szCs w:val="20"/>
        </w:rPr>
      </w:pPr>
      <w:r w:rsidRPr="003650D1">
        <w:rPr>
          <w:rFonts w:cs="Arial"/>
          <w:bCs/>
          <w:szCs w:val="20"/>
        </w:rPr>
        <w:t>Po podatkih Agencije RS za kmetijske trge in razvoj podeželja (v nadaljevanju: agencija), ki je izvajala razpisa, je bilo po 1. javnem razpisu izdanih 22 odločb o pravici do podpore v višini 76.454,40 e</w:t>
      </w:r>
      <w:r w:rsidR="0054016D">
        <w:rPr>
          <w:rFonts w:cs="Arial"/>
          <w:bCs/>
          <w:szCs w:val="20"/>
        </w:rPr>
        <w:t>v</w:t>
      </w:r>
      <w:r w:rsidRPr="003650D1">
        <w:rPr>
          <w:rFonts w:cs="Arial"/>
          <w:bCs/>
          <w:szCs w:val="20"/>
        </w:rPr>
        <w:t>rov, to je za 25,5 ha, ter do sedaj opravljenih 11 izplačil podpore v višini 29.334,60 e</w:t>
      </w:r>
      <w:r w:rsidR="0054016D">
        <w:rPr>
          <w:rFonts w:cs="Arial"/>
          <w:bCs/>
          <w:szCs w:val="20"/>
        </w:rPr>
        <w:t>v</w:t>
      </w:r>
      <w:r w:rsidRPr="003650D1">
        <w:rPr>
          <w:rFonts w:cs="Arial"/>
          <w:bCs/>
          <w:szCs w:val="20"/>
        </w:rPr>
        <w:t>rov za 9,8 ha. Po 2. javnem razpisu je bilo do sedaj izdanih 11 odločb o pravici do podpore v višini 21.897,6</w:t>
      </w:r>
      <w:r w:rsidR="00C3370D">
        <w:rPr>
          <w:rFonts w:cs="Arial"/>
          <w:bCs/>
          <w:szCs w:val="20"/>
        </w:rPr>
        <w:t>0</w:t>
      </w:r>
      <w:r w:rsidRPr="003650D1">
        <w:rPr>
          <w:rFonts w:cs="Arial"/>
          <w:bCs/>
          <w:szCs w:val="20"/>
        </w:rPr>
        <w:t xml:space="preserve"> e</w:t>
      </w:r>
      <w:r w:rsidR="00C3370D">
        <w:rPr>
          <w:rFonts w:cs="Arial"/>
          <w:bCs/>
          <w:szCs w:val="20"/>
        </w:rPr>
        <w:t>v</w:t>
      </w:r>
      <w:r w:rsidRPr="003650D1">
        <w:rPr>
          <w:rFonts w:cs="Arial"/>
          <w:bCs/>
          <w:szCs w:val="20"/>
        </w:rPr>
        <w:t>rov, to je za 7,3 ha; izplačil še ni bilo.</w:t>
      </w:r>
    </w:p>
    <w:p w14:paraId="26616EA3" w14:textId="77777777" w:rsidR="00131EEC" w:rsidRPr="003650D1" w:rsidRDefault="00131EEC" w:rsidP="00131EEC">
      <w:pPr>
        <w:spacing w:line="240" w:lineRule="atLeast"/>
        <w:jc w:val="both"/>
        <w:rPr>
          <w:rFonts w:cs="Arial"/>
          <w:bCs/>
          <w:szCs w:val="20"/>
        </w:rPr>
      </w:pPr>
    </w:p>
    <w:p w14:paraId="02DE308B" w14:textId="77777777" w:rsidR="00131EEC" w:rsidRPr="003650D1" w:rsidRDefault="00131EEC" w:rsidP="00131EEC">
      <w:pPr>
        <w:autoSpaceDE w:val="0"/>
        <w:autoSpaceDN w:val="0"/>
        <w:adjustRightInd w:val="0"/>
        <w:spacing w:line="240" w:lineRule="atLeast"/>
        <w:ind w:right="-1"/>
        <w:contextualSpacing/>
        <w:jc w:val="both"/>
        <w:rPr>
          <w:rFonts w:cs="Arial"/>
          <w:bCs/>
          <w:szCs w:val="20"/>
        </w:rPr>
      </w:pPr>
      <w:r w:rsidRPr="003650D1">
        <w:rPr>
          <w:rFonts w:cs="Arial"/>
          <w:bCs/>
          <w:szCs w:val="20"/>
        </w:rPr>
        <w:t>Zaradi slabega odziva na javna razpisa je ministrstvo opravilo razgovore s predstavniki agencije, na katerih so bili kot vzroki za slabo koriščenje sredstev podpore po uredbi največkrat izpostavljeni naslednji:</w:t>
      </w:r>
    </w:p>
    <w:p w14:paraId="20F9095B" w14:textId="77777777" w:rsidR="00131EEC" w:rsidRPr="003650D1" w:rsidRDefault="00131EEC" w:rsidP="00131EEC">
      <w:pPr>
        <w:pStyle w:val="Odstavekseznama"/>
        <w:numPr>
          <w:ilvl w:val="0"/>
          <w:numId w:val="2"/>
        </w:numPr>
        <w:autoSpaceDE w:val="0"/>
        <w:autoSpaceDN w:val="0"/>
        <w:adjustRightInd w:val="0"/>
        <w:spacing w:line="240" w:lineRule="atLeast"/>
        <w:ind w:right="-1"/>
        <w:jc w:val="both"/>
        <w:rPr>
          <w:rFonts w:cs="Arial"/>
          <w:bCs/>
        </w:rPr>
      </w:pPr>
      <w:r w:rsidRPr="003650D1">
        <w:rPr>
          <w:rFonts w:cs="Arial"/>
          <w:bCs/>
        </w:rPr>
        <w:t>previsok vstopni prag (0,3 ha) najmanjše skupne površine na posamezno vlogo,</w:t>
      </w:r>
    </w:p>
    <w:p w14:paraId="0CE8BF22" w14:textId="77777777" w:rsidR="00131EEC" w:rsidRPr="003650D1" w:rsidRDefault="00131EEC" w:rsidP="00131EEC">
      <w:pPr>
        <w:pStyle w:val="Odstavekseznama"/>
        <w:numPr>
          <w:ilvl w:val="0"/>
          <w:numId w:val="2"/>
        </w:numPr>
        <w:autoSpaceDE w:val="0"/>
        <w:autoSpaceDN w:val="0"/>
        <w:adjustRightInd w:val="0"/>
        <w:spacing w:line="240" w:lineRule="atLeast"/>
        <w:ind w:right="-1"/>
        <w:jc w:val="both"/>
        <w:rPr>
          <w:rFonts w:cs="Arial"/>
          <w:bCs/>
        </w:rPr>
      </w:pPr>
      <w:r w:rsidRPr="003650D1">
        <w:rPr>
          <w:rFonts w:cs="Arial"/>
          <w:bCs/>
        </w:rPr>
        <w:t>prenizka podpora glede na dejanske stroške odpravljanja zaraščanja, zlasti tam, kjer se odpravlja zaraščanje na zemljiščih z dejansko rabo 2000 – gozd, in</w:t>
      </w:r>
    </w:p>
    <w:p w14:paraId="57F92203" w14:textId="77777777" w:rsidR="00131EEC" w:rsidRPr="003650D1" w:rsidRDefault="00131EEC" w:rsidP="00131EEC">
      <w:pPr>
        <w:pStyle w:val="Odstavekseznama"/>
        <w:numPr>
          <w:ilvl w:val="0"/>
          <w:numId w:val="2"/>
        </w:numPr>
        <w:autoSpaceDE w:val="0"/>
        <w:autoSpaceDN w:val="0"/>
        <w:adjustRightInd w:val="0"/>
        <w:spacing w:line="240" w:lineRule="atLeast"/>
        <w:ind w:right="-1"/>
        <w:jc w:val="both"/>
        <w:rPr>
          <w:rFonts w:cs="Arial"/>
          <w:bCs/>
        </w:rPr>
      </w:pPr>
      <w:r w:rsidRPr="003650D1">
        <w:rPr>
          <w:rFonts w:cs="Arial"/>
          <w:bCs/>
        </w:rPr>
        <w:t>predolgo – desetletno (10) obdobje kontrole po izvršenem ukrepu odpravljanje zaraščanja.</w:t>
      </w:r>
    </w:p>
    <w:p w14:paraId="0B9AC2CE" w14:textId="77777777" w:rsidR="00131EEC" w:rsidRPr="003650D1" w:rsidRDefault="00131EEC" w:rsidP="00131EEC">
      <w:pPr>
        <w:autoSpaceDE w:val="0"/>
        <w:autoSpaceDN w:val="0"/>
        <w:adjustRightInd w:val="0"/>
        <w:spacing w:line="240" w:lineRule="atLeast"/>
        <w:ind w:right="-1"/>
        <w:contextualSpacing/>
        <w:jc w:val="both"/>
        <w:rPr>
          <w:rFonts w:cs="Arial"/>
          <w:bCs/>
          <w:szCs w:val="20"/>
        </w:rPr>
      </w:pPr>
    </w:p>
    <w:p w14:paraId="4B301A06" w14:textId="77777777" w:rsidR="00131EEC" w:rsidRPr="003650D1" w:rsidRDefault="00131EEC" w:rsidP="00131EEC">
      <w:pPr>
        <w:spacing w:line="240" w:lineRule="atLeast"/>
        <w:jc w:val="both"/>
        <w:rPr>
          <w:rFonts w:eastAsia="Calibri" w:cs="Arial"/>
          <w:bCs/>
          <w:color w:val="000000"/>
          <w:szCs w:val="20"/>
          <w:lang w:eastAsia="sl-SI"/>
        </w:rPr>
      </w:pPr>
      <w:r w:rsidRPr="003650D1">
        <w:rPr>
          <w:rFonts w:eastAsiaTheme="minorHAnsi" w:cs="Arial"/>
          <w:bCs/>
          <w:color w:val="000000"/>
          <w:szCs w:val="20"/>
          <w:lang w:eastAsia="sl-SI"/>
        </w:rPr>
        <w:t>N</w:t>
      </w:r>
      <w:r w:rsidRPr="003650D1">
        <w:rPr>
          <w:rFonts w:eastAsia="Calibri" w:cs="Arial"/>
          <w:bCs/>
          <w:color w:val="000000"/>
          <w:szCs w:val="20"/>
          <w:lang w:eastAsia="sl-SI"/>
        </w:rPr>
        <w:t>ajmanjša površina, za katero se dodeli pomoč po veljavni uredbi je določena v 5. točki 5. člena, in sicer 0,3 ha, ki je lahko seštevek večjega števila manjših površin, pri čemer posamezna zaraščena površina, na kateri se odpravlja zaraščanje, ne sme biti manjša od 0,1 ha.</w:t>
      </w:r>
    </w:p>
    <w:p w14:paraId="0F633312" w14:textId="77777777" w:rsidR="00131EEC" w:rsidRPr="003650D1" w:rsidRDefault="00131EEC" w:rsidP="00131EEC">
      <w:pPr>
        <w:spacing w:line="240" w:lineRule="atLeast"/>
        <w:jc w:val="both"/>
        <w:rPr>
          <w:rFonts w:eastAsia="Calibri" w:cs="Arial"/>
          <w:bCs/>
          <w:color w:val="000000"/>
          <w:szCs w:val="20"/>
          <w:lang w:eastAsia="sl-SI"/>
        </w:rPr>
      </w:pPr>
    </w:p>
    <w:p w14:paraId="6BAAF9AD" w14:textId="691E3358" w:rsidR="00131EEC" w:rsidRPr="003650D1" w:rsidRDefault="0054016D" w:rsidP="00131EEC">
      <w:pPr>
        <w:spacing w:line="240" w:lineRule="atLeast"/>
        <w:jc w:val="both"/>
        <w:rPr>
          <w:rFonts w:cs="Arial"/>
          <w:szCs w:val="20"/>
        </w:rPr>
      </w:pPr>
      <w:r>
        <w:rPr>
          <w:rFonts w:eastAsia="Calibri" w:cs="Arial"/>
          <w:bCs/>
          <w:color w:val="000000"/>
          <w:szCs w:val="20"/>
          <w:lang w:eastAsia="sl-SI"/>
        </w:rPr>
        <w:t>S to spremembo uredbe se p</w:t>
      </w:r>
      <w:r w:rsidR="00131EEC" w:rsidRPr="003650D1">
        <w:rPr>
          <w:rFonts w:eastAsia="Calibri" w:cs="Arial"/>
          <w:bCs/>
          <w:color w:val="000000"/>
          <w:szCs w:val="20"/>
          <w:lang w:eastAsia="sl-SI"/>
        </w:rPr>
        <w:t xml:space="preserve">redlaga, da se kot najmanjša površina, za katero se dodeli pomoč, zmanjša na 0,2 ha, pri čemer posamezna zaraščena površina, na kateri se odpravlja zaraščanje, ne sme biti manjša od 0,1 ha, kot je to določeno v drugem odstavku 26. člena </w:t>
      </w:r>
      <w:r w:rsidR="00131EEC" w:rsidRPr="003650D1">
        <w:rPr>
          <w:rFonts w:cs="Arial"/>
          <w:szCs w:val="20"/>
        </w:rPr>
        <w:t>Pravilnika o registru kmetijskih gospodarstev (Uradni list RS, št. 83/16, 23/17 in 69/17).</w:t>
      </w:r>
    </w:p>
    <w:p w14:paraId="19394E46" w14:textId="77777777" w:rsidR="00131EEC" w:rsidRPr="003650D1" w:rsidRDefault="00131EEC" w:rsidP="00131EEC">
      <w:pPr>
        <w:autoSpaceDE w:val="0"/>
        <w:autoSpaceDN w:val="0"/>
        <w:adjustRightInd w:val="0"/>
        <w:spacing w:line="240" w:lineRule="atLeast"/>
        <w:ind w:right="-1"/>
        <w:contextualSpacing/>
        <w:jc w:val="both"/>
        <w:rPr>
          <w:rFonts w:cs="Arial"/>
          <w:bCs/>
          <w:szCs w:val="20"/>
        </w:rPr>
      </w:pPr>
    </w:p>
    <w:p w14:paraId="467C809D" w14:textId="21D5CED4" w:rsidR="00131EEC" w:rsidRPr="003650D1" w:rsidRDefault="00131EEC" w:rsidP="00131EEC">
      <w:pPr>
        <w:overflowPunct w:val="0"/>
        <w:autoSpaceDE w:val="0"/>
        <w:autoSpaceDN w:val="0"/>
        <w:adjustRightInd w:val="0"/>
        <w:spacing w:line="240" w:lineRule="atLeast"/>
        <w:jc w:val="both"/>
        <w:textAlignment w:val="baseline"/>
        <w:rPr>
          <w:rFonts w:cs="Arial"/>
          <w:szCs w:val="20"/>
          <w:lang w:eastAsia="sl-SI"/>
        </w:rPr>
      </w:pPr>
      <w:r w:rsidRPr="003650D1">
        <w:rPr>
          <w:rFonts w:cs="Arial"/>
          <w:bCs/>
          <w:szCs w:val="20"/>
        </w:rPr>
        <w:t>G</w:t>
      </w:r>
      <w:r w:rsidRPr="003650D1">
        <w:rPr>
          <w:rFonts w:eastAsia="Calibri" w:cs="Arial"/>
          <w:bCs/>
          <w:color w:val="000000"/>
          <w:szCs w:val="20"/>
          <w:lang w:eastAsia="sl-SI"/>
        </w:rPr>
        <w:t>lede višine podpore, ki je bila v 9. členu uredbe določena kot enkratna pomoč v pavšalnem znesku 3.000</w:t>
      </w:r>
      <w:r w:rsidR="00C3370D">
        <w:rPr>
          <w:rFonts w:eastAsia="Calibri" w:cs="Arial"/>
          <w:bCs/>
          <w:color w:val="000000"/>
          <w:szCs w:val="20"/>
          <w:lang w:eastAsia="sl-SI"/>
        </w:rPr>
        <w:t>,00</w:t>
      </w:r>
      <w:r w:rsidRPr="003650D1">
        <w:rPr>
          <w:rFonts w:eastAsia="Calibri" w:cs="Arial"/>
          <w:bCs/>
          <w:color w:val="000000"/>
          <w:szCs w:val="20"/>
          <w:lang w:eastAsia="sl-SI"/>
        </w:rPr>
        <w:t xml:space="preserve"> e</w:t>
      </w:r>
      <w:r w:rsidR="00C3370D">
        <w:rPr>
          <w:rFonts w:eastAsia="Calibri" w:cs="Arial"/>
          <w:bCs/>
          <w:color w:val="000000"/>
          <w:szCs w:val="20"/>
          <w:lang w:eastAsia="sl-SI"/>
        </w:rPr>
        <w:t>v</w:t>
      </w:r>
      <w:r w:rsidRPr="003650D1">
        <w:rPr>
          <w:rFonts w:eastAsia="Calibri" w:cs="Arial"/>
          <w:bCs/>
          <w:color w:val="000000"/>
          <w:szCs w:val="20"/>
          <w:lang w:eastAsia="sl-SI"/>
        </w:rPr>
        <w:t xml:space="preserve">rov/ha, se </w:t>
      </w:r>
      <w:r w:rsidR="0054016D">
        <w:rPr>
          <w:rFonts w:eastAsia="Calibri" w:cs="Arial"/>
          <w:bCs/>
          <w:color w:val="000000"/>
          <w:szCs w:val="20"/>
          <w:lang w:eastAsia="sl-SI"/>
        </w:rPr>
        <w:t xml:space="preserve">s to spremembo uredbe </w:t>
      </w:r>
      <w:r w:rsidRPr="003650D1">
        <w:rPr>
          <w:rFonts w:eastAsia="Calibri" w:cs="Arial"/>
          <w:bCs/>
          <w:color w:val="000000"/>
          <w:szCs w:val="20"/>
          <w:lang w:eastAsia="sl-SI"/>
        </w:rPr>
        <w:t xml:space="preserve">predlaga dve različni višini podpore, in sicer ena za odpravljanje zaraščanja na zemljiščih z dejansko rabo </w:t>
      </w:r>
      <w:r w:rsidRPr="003650D1">
        <w:rPr>
          <w:rFonts w:cs="Arial"/>
          <w:szCs w:val="20"/>
          <w:lang w:eastAsia="sl-SI"/>
        </w:rPr>
        <w:t xml:space="preserve">1410 </w:t>
      </w:r>
      <w:r w:rsidRPr="003650D1">
        <w:rPr>
          <w:rFonts w:cs="Arial"/>
          <w:szCs w:val="20"/>
          <w:lang w:eastAsia="sl-SI"/>
        </w:rPr>
        <w:noBreakHyphen/>
        <w:t xml:space="preserve"> kmetijsko zemljišče v zaraščanju in 1500 – drevesa in grmičevje ter višja podpora za odpravljanje zaraščanja na zemljiščih dejanske rabe 2000 </w:t>
      </w:r>
      <w:r w:rsidRPr="003650D1">
        <w:rPr>
          <w:rFonts w:cs="Arial"/>
          <w:szCs w:val="20"/>
          <w:lang w:eastAsia="sl-SI"/>
        </w:rPr>
        <w:noBreakHyphen/>
        <w:t xml:space="preserve"> gozd.</w:t>
      </w:r>
    </w:p>
    <w:p w14:paraId="315ECED1" w14:textId="77777777" w:rsidR="00131EEC" w:rsidRPr="003650D1" w:rsidRDefault="00131EEC" w:rsidP="00131EEC">
      <w:pPr>
        <w:spacing w:line="240" w:lineRule="atLeast"/>
        <w:contextualSpacing/>
        <w:jc w:val="both"/>
        <w:rPr>
          <w:rFonts w:eastAsia="Calibri" w:cs="Arial"/>
          <w:bCs/>
          <w:color w:val="000000"/>
          <w:szCs w:val="20"/>
          <w:lang w:eastAsia="sl-SI"/>
        </w:rPr>
      </w:pPr>
    </w:p>
    <w:p w14:paraId="1D310238" w14:textId="77777777" w:rsidR="00131EEC" w:rsidRPr="003650D1" w:rsidRDefault="00131EEC" w:rsidP="00131EEC">
      <w:pPr>
        <w:spacing w:line="240" w:lineRule="atLeast"/>
        <w:contextualSpacing/>
        <w:jc w:val="both"/>
        <w:rPr>
          <w:rFonts w:eastAsiaTheme="minorHAnsi" w:cs="Arial"/>
          <w:szCs w:val="20"/>
        </w:rPr>
      </w:pPr>
      <w:r w:rsidRPr="003650D1">
        <w:rPr>
          <w:rFonts w:eastAsia="Calibri" w:cs="Arial"/>
          <w:bCs/>
          <w:color w:val="000000"/>
          <w:szCs w:val="20"/>
          <w:lang w:eastAsia="sl-SI"/>
        </w:rPr>
        <w:t xml:space="preserve">Po 1. členu uredbe odprava zaraščanja obsega </w:t>
      </w:r>
      <w:r w:rsidRPr="003650D1">
        <w:rPr>
          <w:rFonts w:eastAsiaTheme="minorHAnsi" w:cs="Arial"/>
          <w:bCs/>
          <w:szCs w:val="20"/>
        </w:rPr>
        <w:t xml:space="preserve">naslednja agromelioracijska dela: </w:t>
      </w:r>
      <w:r w:rsidRPr="003650D1">
        <w:rPr>
          <w:rFonts w:eastAsiaTheme="minorHAnsi" w:cs="Arial"/>
          <w:szCs w:val="20"/>
        </w:rPr>
        <w:t>krčitev grmovja in dreves, izravnava zemljišča in odstranitev kamenja.</w:t>
      </w:r>
    </w:p>
    <w:p w14:paraId="7C2ECD18" w14:textId="77777777" w:rsidR="00131EEC" w:rsidRPr="003650D1" w:rsidRDefault="00131EEC" w:rsidP="00131EEC">
      <w:pPr>
        <w:spacing w:line="240" w:lineRule="atLeast"/>
        <w:jc w:val="both"/>
        <w:rPr>
          <w:rFonts w:eastAsiaTheme="minorHAnsi" w:cs="Arial"/>
          <w:szCs w:val="20"/>
        </w:rPr>
      </w:pPr>
    </w:p>
    <w:p w14:paraId="2A7F1F1C" w14:textId="77777777" w:rsidR="00131EEC" w:rsidRPr="003650D1" w:rsidRDefault="00131EEC" w:rsidP="00131EEC">
      <w:pPr>
        <w:spacing w:line="240" w:lineRule="atLeast"/>
        <w:jc w:val="both"/>
        <w:rPr>
          <w:rFonts w:eastAsiaTheme="minorHAnsi" w:cs="Arial"/>
          <w:szCs w:val="20"/>
        </w:rPr>
      </w:pPr>
      <w:r w:rsidRPr="003650D1">
        <w:rPr>
          <w:rFonts w:eastAsiaTheme="minorHAnsi" w:cs="Arial"/>
          <w:bCs/>
          <w:szCs w:val="20"/>
        </w:rPr>
        <w:t xml:space="preserve">Za izračun višine stroškov izvedbe zgoraj navedenih agromelioracijskih del je bil uporabljen Katalog stroškov in najvišjih priznanih vrednosti, ki je bil po Pravilniku o katalogu stroškov in najvišjih priznanih vrednosti (Uradni list RS, št. </w:t>
      </w:r>
      <w:hyperlink r:id="rId31" w:tgtFrame="_blank" w:tooltip="Pravilnik o katalogu stroškov in najvišjih priznanih vrednosti" w:history="1">
        <w:r w:rsidRPr="003650D1">
          <w:rPr>
            <w:rFonts w:eastAsiaTheme="minorHAnsi" w:cs="Arial"/>
            <w:bCs/>
            <w:szCs w:val="20"/>
          </w:rPr>
          <w:t>7/16</w:t>
        </w:r>
      </w:hyperlink>
      <w:r w:rsidRPr="003650D1">
        <w:rPr>
          <w:rFonts w:eastAsiaTheme="minorHAnsi" w:cs="Arial"/>
          <w:bCs/>
          <w:szCs w:val="20"/>
        </w:rPr>
        <w:t xml:space="preserve">, </w:t>
      </w:r>
      <w:hyperlink r:id="rId32" w:tgtFrame="_blank" w:tooltip="Pravilnik o spremembi Pravilnika o katalogu stroškov in najvišjih priznanih vrednosti" w:history="1">
        <w:r w:rsidRPr="003650D1">
          <w:rPr>
            <w:rFonts w:eastAsiaTheme="minorHAnsi" w:cs="Arial"/>
            <w:bCs/>
            <w:szCs w:val="20"/>
          </w:rPr>
          <w:t>38/16</w:t>
        </w:r>
      </w:hyperlink>
      <w:r w:rsidRPr="003650D1">
        <w:rPr>
          <w:rFonts w:eastAsiaTheme="minorHAnsi" w:cs="Arial"/>
          <w:bCs/>
          <w:szCs w:val="20"/>
        </w:rPr>
        <w:t xml:space="preserve"> </w:t>
      </w:r>
      <w:r w:rsidRPr="003650D1">
        <w:rPr>
          <w:rFonts w:eastAsiaTheme="minorHAnsi" w:cs="Arial"/>
          <w:szCs w:val="20"/>
        </w:rPr>
        <w:t xml:space="preserve">in </w:t>
      </w:r>
      <w:hyperlink r:id="rId33" w:tgtFrame="_blank" w:tooltip="Pravilnik o spremembi Pravilnika o katalogu stroškov in najvišjih priznanih vrednosti" w:history="1">
        <w:r w:rsidRPr="003650D1">
          <w:rPr>
            <w:rFonts w:eastAsiaTheme="minorHAnsi" w:cs="Arial"/>
            <w:szCs w:val="20"/>
          </w:rPr>
          <w:t>73/17</w:t>
        </w:r>
      </w:hyperlink>
      <w:r w:rsidRPr="003650D1">
        <w:rPr>
          <w:rFonts w:eastAsiaTheme="minorHAnsi" w:cs="Arial"/>
          <w:bCs/>
          <w:szCs w:val="20"/>
        </w:rPr>
        <w:t xml:space="preserve">), izdelan za potrebe </w:t>
      </w:r>
      <w:r w:rsidRPr="003650D1">
        <w:rPr>
          <w:rFonts w:eastAsiaTheme="minorHAnsi" w:cs="Arial"/>
          <w:szCs w:val="20"/>
        </w:rPr>
        <w:t>Programa razvoja podeželja Republike Slovenije za obdobje 2014–2020 (v nadaljevanju: PRP) kot sledi:</w:t>
      </w:r>
    </w:p>
    <w:p w14:paraId="69D945B8" w14:textId="77777777" w:rsidR="00131EEC" w:rsidRPr="003650D1" w:rsidRDefault="00131EEC" w:rsidP="00131EEC">
      <w:pPr>
        <w:spacing w:line="240" w:lineRule="atLeast"/>
        <w:jc w:val="both"/>
        <w:rPr>
          <w:rFonts w:eastAsiaTheme="minorHAnsi" w:cs="Arial"/>
          <w:szCs w:val="20"/>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4820"/>
        <w:gridCol w:w="1134"/>
        <w:gridCol w:w="1417"/>
      </w:tblGrid>
      <w:tr w:rsidR="00131EEC" w:rsidRPr="003650D1" w14:paraId="5711E662" w14:textId="77777777" w:rsidTr="008936BF">
        <w:trPr>
          <w:trHeight w:val="187"/>
        </w:trPr>
        <w:tc>
          <w:tcPr>
            <w:tcW w:w="1134" w:type="dxa"/>
          </w:tcPr>
          <w:p w14:paraId="4F5487CC"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ŠIFRA</w:t>
            </w:r>
          </w:p>
        </w:tc>
        <w:tc>
          <w:tcPr>
            <w:tcW w:w="4820" w:type="dxa"/>
          </w:tcPr>
          <w:p w14:paraId="78EA82C9"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 xml:space="preserve">VRSTA UPRAVIČENIH STROŠKOV </w:t>
            </w:r>
          </w:p>
        </w:tc>
        <w:tc>
          <w:tcPr>
            <w:tcW w:w="1134" w:type="dxa"/>
          </w:tcPr>
          <w:p w14:paraId="57A84584"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ENOTA</w:t>
            </w:r>
          </w:p>
        </w:tc>
        <w:tc>
          <w:tcPr>
            <w:tcW w:w="1417" w:type="dxa"/>
          </w:tcPr>
          <w:p w14:paraId="6D7FB364"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EUR/ENOTO</w:t>
            </w:r>
          </w:p>
        </w:tc>
      </w:tr>
      <w:tr w:rsidR="00131EEC" w:rsidRPr="003650D1" w14:paraId="3EF88229" w14:textId="77777777" w:rsidTr="008936BF">
        <w:trPr>
          <w:trHeight w:val="229"/>
        </w:trPr>
        <w:tc>
          <w:tcPr>
            <w:tcW w:w="1134" w:type="dxa"/>
          </w:tcPr>
          <w:p w14:paraId="64C01C89"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 xml:space="preserve">2.1.6. </w:t>
            </w:r>
          </w:p>
        </w:tc>
        <w:tc>
          <w:tcPr>
            <w:tcW w:w="7371" w:type="dxa"/>
            <w:gridSpan w:val="3"/>
          </w:tcPr>
          <w:p w14:paraId="391392EE"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AGROMELIORACIJE NA KMETIJSKIH GOSPODARSTVIH</w:t>
            </w:r>
          </w:p>
        </w:tc>
      </w:tr>
      <w:tr w:rsidR="00131EEC" w:rsidRPr="003650D1" w14:paraId="2697E773" w14:textId="77777777" w:rsidTr="008936BF">
        <w:trPr>
          <w:trHeight w:val="118"/>
        </w:trPr>
        <w:tc>
          <w:tcPr>
            <w:tcW w:w="1134" w:type="dxa"/>
          </w:tcPr>
          <w:p w14:paraId="5EA64698"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2.1.6.1.5.</w:t>
            </w:r>
          </w:p>
        </w:tc>
        <w:tc>
          <w:tcPr>
            <w:tcW w:w="4820" w:type="dxa"/>
          </w:tcPr>
          <w:p w14:paraId="2BEF1E0C"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Planiranje oz. izravnava terena</w:t>
            </w:r>
          </w:p>
        </w:tc>
        <w:tc>
          <w:tcPr>
            <w:tcW w:w="1134" w:type="dxa"/>
          </w:tcPr>
          <w:p w14:paraId="0F606A42"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m</w:t>
            </w:r>
            <w:r w:rsidRPr="003650D1">
              <w:rPr>
                <w:rFonts w:eastAsiaTheme="minorHAnsi" w:cs="Arial"/>
                <w:bCs/>
                <w:szCs w:val="20"/>
                <w:vertAlign w:val="superscript"/>
              </w:rPr>
              <w:t>2</w:t>
            </w:r>
          </w:p>
        </w:tc>
        <w:tc>
          <w:tcPr>
            <w:tcW w:w="1417" w:type="dxa"/>
          </w:tcPr>
          <w:p w14:paraId="00D92CCA"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0,25 €</w:t>
            </w:r>
          </w:p>
        </w:tc>
      </w:tr>
      <w:tr w:rsidR="00131EEC" w:rsidRPr="003650D1" w14:paraId="1424838D" w14:textId="77777777" w:rsidTr="008936BF">
        <w:trPr>
          <w:trHeight w:val="118"/>
        </w:trPr>
        <w:tc>
          <w:tcPr>
            <w:tcW w:w="1134" w:type="dxa"/>
          </w:tcPr>
          <w:p w14:paraId="2C96E4BF"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2.1.6.1.6.</w:t>
            </w:r>
          </w:p>
        </w:tc>
        <w:tc>
          <w:tcPr>
            <w:tcW w:w="4820" w:type="dxa"/>
          </w:tcPr>
          <w:p w14:paraId="33D23AAF"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Odstranjevanje drevja in grmičevja</w:t>
            </w:r>
          </w:p>
        </w:tc>
        <w:tc>
          <w:tcPr>
            <w:tcW w:w="1134" w:type="dxa"/>
          </w:tcPr>
          <w:p w14:paraId="23220BC1"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m</w:t>
            </w:r>
            <w:r w:rsidRPr="003650D1">
              <w:rPr>
                <w:rFonts w:eastAsiaTheme="minorHAnsi" w:cs="Arial"/>
                <w:bCs/>
                <w:szCs w:val="20"/>
                <w:vertAlign w:val="superscript"/>
              </w:rPr>
              <w:t>2</w:t>
            </w:r>
          </w:p>
        </w:tc>
        <w:tc>
          <w:tcPr>
            <w:tcW w:w="1417" w:type="dxa"/>
          </w:tcPr>
          <w:p w14:paraId="6C29A179"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0,70 €</w:t>
            </w:r>
          </w:p>
        </w:tc>
      </w:tr>
      <w:tr w:rsidR="00131EEC" w:rsidRPr="003650D1" w14:paraId="51C16C5C" w14:textId="77777777" w:rsidTr="008936BF">
        <w:trPr>
          <w:trHeight w:val="118"/>
        </w:trPr>
        <w:tc>
          <w:tcPr>
            <w:tcW w:w="1134" w:type="dxa"/>
          </w:tcPr>
          <w:p w14:paraId="57D77956"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2.1.6.1.8.</w:t>
            </w:r>
          </w:p>
        </w:tc>
        <w:tc>
          <w:tcPr>
            <w:tcW w:w="4820" w:type="dxa"/>
          </w:tcPr>
          <w:p w14:paraId="0056AC2B"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Odstranjevanje kamna</w:t>
            </w:r>
          </w:p>
        </w:tc>
        <w:tc>
          <w:tcPr>
            <w:tcW w:w="1134" w:type="dxa"/>
          </w:tcPr>
          <w:p w14:paraId="18178B85"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m</w:t>
            </w:r>
            <w:r w:rsidRPr="003650D1">
              <w:rPr>
                <w:rFonts w:eastAsiaTheme="minorHAnsi" w:cs="Arial"/>
                <w:bCs/>
                <w:szCs w:val="20"/>
                <w:vertAlign w:val="superscript"/>
              </w:rPr>
              <w:t>2</w:t>
            </w:r>
          </w:p>
        </w:tc>
        <w:tc>
          <w:tcPr>
            <w:tcW w:w="1417" w:type="dxa"/>
          </w:tcPr>
          <w:p w14:paraId="5A503300"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0,50 €</w:t>
            </w:r>
          </w:p>
        </w:tc>
      </w:tr>
    </w:tbl>
    <w:p w14:paraId="0466DDEB" w14:textId="77777777" w:rsidR="00131EEC" w:rsidRDefault="00131EEC" w:rsidP="00131EEC">
      <w:pPr>
        <w:spacing w:line="240" w:lineRule="atLeast"/>
        <w:jc w:val="both"/>
        <w:rPr>
          <w:rFonts w:eastAsiaTheme="minorHAnsi" w:cs="Arial"/>
          <w:bCs/>
          <w:szCs w:val="20"/>
        </w:rPr>
      </w:pPr>
    </w:p>
    <w:p w14:paraId="795C2156" w14:textId="77777777" w:rsidR="00131EEC" w:rsidRDefault="00131EEC" w:rsidP="00131EEC">
      <w:pPr>
        <w:spacing w:line="240" w:lineRule="auto"/>
        <w:rPr>
          <w:rFonts w:eastAsiaTheme="minorHAnsi" w:cs="Arial"/>
          <w:bCs/>
          <w:szCs w:val="20"/>
        </w:rPr>
      </w:pPr>
      <w:r>
        <w:rPr>
          <w:rFonts w:eastAsiaTheme="minorHAnsi" w:cs="Arial"/>
          <w:bCs/>
          <w:szCs w:val="20"/>
        </w:rPr>
        <w:br w:type="page"/>
      </w:r>
    </w:p>
    <w:p w14:paraId="5E77DD72" w14:textId="77777777" w:rsidR="00131EEC" w:rsidRPr="003650D1" w:rsidRDefault="00131EEC" w:rsidP="00131EEC">
      <w:pPr>
        <w:spacing w:line="240" w:lineRule="atLeast"/>
        <w:jc w:val="both"/>
        <w:rPr>
          <w:rFonts w:eastAsiaTheme="minorHAnsi" w:cs="Arial"/>
          <w:bCs/>
          <w:szCs w:val="20"/>
        </w:rPr>
      </w:pPr>
      <w:r w:rsidRPr="003650D1">
        <w:rPr>
          <w:rFonts w:eastAsiaTheme="minorHAnsi" w:cs="Arial"/>
          <w:bCs/>
          <w:szCs w:val="20"/>
        </w:rPr>
        <w:lastRenderedPageBreak/>
        <w:t>V spodnji tabeli je prikazan izračun stroškov izvedbe agromelioracijskih del na ha zemljišča, ki je po v</w:t>
      </w:r>
      <w:r w:rsidRPr="003650D1">
        <w:rPr>
          <w:rFonts w:eastAsiaTheme="minorHAnsi" w:cs="Arial"/>
          <w:szCs w:val="20"/>
        </w:rPr>
        <w:t>rsti dejanske rabe 1410 in 1500 ter</w:t>
      </w:r>
      <w:r w:rsidRPr="003650D1">
        <w:rPr>
          <w:rFonts w:eastAsiaTheme="minorHAnsi" w:cs="Arial"/>
          <w:bCs/>
          <w:szCs w:val="20"/>
        </w:rPr>
        <w:t xml:space="preserve"> 2000.</w:t>
      </w:r>
    </w:p>
    <w:tbl>
      <w:tblPr>
        <w:tblStyle w:val="Tabelamrea"/>
        <w:tblW w:w="8505" w:type="dxa"/>
        <w:tblInd w:w="108" w:type="dxa"/>
        <w:tblLayout w:type="fixed"/>
        <w:tblLook w:val="04A0" w:firstRow="1" w:lastRow="0" w:firstColumn="1" w:lastColumn="0" w:noHBand="0" w:noVBand="1"/>
      </w:tblPr>
      <w:tblGrid>
        <w:gridCol w:w="2694"/>
        <w:gridCol w:w="992"/>
        <w:gridCol w:w="992"/>
        <w:gridCol w:w="1985"/>
        <w:gridCol w:w="1842"/>
      </w:tblGrid>
      <w:tr w:rsidR="00131EEC" w:rsidRPr="003650D1" w14:paraId="114FB987" w14:textId="77777777" w:rsidTr="008936BF">
        <w:tc>
          <w:tcPr>
            <w:tcW w:w="2694" w:type="dxa"/>
            <w:shd w:val="pct20" w:color="auto" w:fill="auto"/>
          </w:tcPr>
          <w:p w14:paraId="37774C56" w14:textId="77777777" w:rsidR="00131EEC" w:rsidRPr="003650D1" w:rsidRDefault="00131EEC" w:rsidP="00C3370D">
            <w:pPr>
              <w:spacing w:line="240" w:lineRule="atLeast"/>
              <w:jc w:val="center"/>
              <w:rPr>
                <w:rFonts w:eastAsiaTheme="minorHAnsi" w:cs="Arial"/>
                <w:b/>
                <w:bCs/>
                <w:szCs w:val="20"/>
              </w:rPr>
            </w:pPr>
            <w:r w:rsidRPr="003650D1">
              <w:rPr>
                <w:rFonts w:eastAsiaTheme="minorHAnsi" w:cs="Arial"/>
                <w:b/>
                <w:bCs/>
                <w:szCs w:val="20"/>
              </w:rPr>
              <w:t>Ukrep</w:t>
            </w:r>
          </w:p>
        </w:tc>
        <w:tc>
          <w:tcPr>
            <w:tcW w:w="992" w:type="dxa"/>
            <w:shd w:val="pct20" w:color="auto" w:fill="auto"/>
          </w:tcPr>
          <w:p w14:paraId="76B8449F" w14:textId="77777777" w:rsidR="00131EEC" w:rsidRPr="003650D1" w:rsidRDefault="00131EEC" w:rsidP="00C3370D">
            <w:pPr>
              <w:spacing w:line="240" w:lineRule="atLeast"/>
              <w:jc w:val="center"/>
              <w:rPr>
                <w:rFonts w:eastAsiaTheme="minorHAnsi" w:cs="Arial"/>
                <w:b/>
                <w:bCs/>
                <w:szCs w:val="20"/>
              </w:rPr>
            </w:pPr>
            <w:r w:rsidRPr="003650D1">
              <w:rPr>
                <w:rFonts w:eastAsiaTheme="minorHAnsi" w:cs="Arial"/>
                <w:b/>
                <w:bCs/>
                <w:szCs w:val="20"/>
              </w:rPr>
              <w:t>Enota</w:t>
            </w:r>
          </w:p>
        </w:tc>
        <w:tc>
          <w:tcPr>
            <w:tcW w:w="992" w:type="dxa"/>
            <w:shd w:val="pct20" w:color="auto" w:fill="auto"/>
          </w:tcPr>
          <w:p w14:paraId="162D8F9C" w14:textId="77777777" w:rsidR="00131EEC" w:rsidRPr="003650D1" w:rsidRDefault="00131EEC" w:rsidP="00C3370D">
            <w:pPr>
              <w:spacing w:line="240" w:lineRule="atLeast"/>
              <w:jc w:val="center"/>
              <w:rPr>
                <w:rFonts w:eastAsiaTheme="minorHAnsi" w:cs="Arial"/>
                <w:b/>
                <w:bCs/>
                <w:szCs w:val="20"/>
              </w:rPr>
            </w:pPr>
            <w:r w:rsidRPr="003650D1">
              <w:rPr>
                <w:rFonts w:eastAsiaTheme="minorHAnsi" w:cs="Arial"/>
                <w:b/>
                <w:bCs/>
                <w:szCs w:val="20"/>
              </w:rPr>
              <w:t>€/enoto</w:t>
            </w:r>
          </w:p>
        </w:tc>
        <w:tc>
          <w:tcPr>
            <w:tcW w:w="3827" w:type="dxa"/>
            <w:gridSpan w:val="2"/>
            <w:shd w:val="pct20" w:color="auto" w:fill="auto"/>
          </w:tcPr>
          <w:p w14:paraId="6CEB1349" w14:textId="77777777" w:rsidR="00131EEC" w:rsidRPr="003650D1" w:rsidRDefault="00131EEC" w:rsidP="00C3370D">
            <w:pPr>
              <w:spacing w:line="240" w:lineRule="atLeast"/>
              <w:jc w:val="center"/>
              <w:rPr>
                <w:rFonts w:eastAsiaTheme="minorHAnsi" w:cs="Arial"/>
                <w:b/>
                <w:bCs/>
                <w:szCs w:val="20"/>
              </w:rPr>
            </w:pPr>
            <w:r w:rsidRPr="003650D1">
              <w:rPr>
                <w:rFonts w:eastAsiaTheme="minorHAnsi" w:cs="Arial"/>
                <w:b/>
                <w:bCs/>
                <w:szCs w:val="20"/>
              </w:rPr>
              <w:t>V</w:t>
            </w:r>
            <w:r w:rsidRPr="003650D1">
              <w:rPr>
                <w:rFonts w:eastAsiaTheme="minorHAnsi" w:cs="Arial"/>
                <w:b/>
                <w:szCs w:val="20"/>
              </w:rPr>
              <w:t>rsta dejanske rabe</w:t>
            </w:r>
          </w:p>
        </w:tc>
      </w:tr>
      <w:tr w:rsidR="00131EEC" w:rsidRPr="003650D1" w14:paraId="7957EB10" w14:textId="77777777" w:rsidTr="008936BF">
        <w:tc>
          <w:tcPr>
            <w:tcW w:w="2694" w:type="dxa"/>
            <w:shd w:val="pct20" w:color="auto" w:fill="auto"/>
          </w:tcPr>
          <w:p w14:paraId="3A8D39FF" w14:textId="77777777" w:rsidR="00131EEC" w:rsidRPr="003650D1" w:rsidRDefault="00131EEC" w:rsidP="00C3370D">
            <w:pPr>
              <w:spacing w:line="240" w:lineRule="atLeast"/>
              <w:jc w:val="center"/>
              <w:rPr>
                <w:rFonts w:eastAsiaTheme="minorHAnsi" w:cs="Arial"/>
                <w:b/>
                <w:bCs/>
                <w:szCs w:val="20"/>
              </w:rPr>
            </w:pPr>
          </w:p>
        </w:tc>
        <w:tc>
          <w:tcPr>
            <w:tcW w:w="992" w:type="dxa"/>
            <w:shd w:val="pct20" w:color="auto" w:fill="auto"/>
          </w:tcPr>
          <w:p w14:paraId="56F6D030" w14:textId="77777777" w:rsidR="00131EEC" w:rsidRPr="003650D1" w:rsidRDefault="00131EEC" w:rsidP="00C3370D">
            <w:pPr>
              <w:spacing w:line="240" w:lineRule="atLeast"/>
              <w:jc w:val="center"/>
              <w:rPr>
                <w:rFonts w:eastAsiaTheme="minorHAnsi" w:cs="Arial"/>
                <w:b/>
                <w:bCs/>
                <w:szCs w:val="20"/>
              </w:rPr>
            </w:pPr>
          </w:p>
        </w:tc>
        <w:tc>
          <w:tcPr>
            <w:tcW w:w="992" w:type="dxa"/>
            <w:shd w:val="pct20" w:color="auto" w:fill="auto"/>
          </w:tcPr>
          <w:p w14:paraId="559DB87F" w14:textId="77777777" w:rsidR="00131EEC" w:rsidRPr="003650D1" w:rsidRDefault="00131EEC" w:rsidP="00C3370D">
            <w:pPr>
              <w:spacing w:line="240" w:lineRule="atLeast"/>
              <w:jc w:val="center"/>
              <w:rPr>
                <w:rFonts w:eastAsiaTheme="minorHAnsi" w:cs="Arial"/>
                <w:b/>
                <w:bCs/>
                <w:szCs w:val="20"/>
              </w:rPr>
            </w:pPr>
          </w:p>
        </w:tc>
        <w:tc>
          <w:tcPr>
            <w:tcW w:w="1985" w:type="dxa"/>
            <w:shd w:val="pct20" w:color="auto" w:fill="auto"/>
          </w:tcPr>
          <w:p w14:paraId="1EBBD208" w14:textId="77777777" w:rsidR="00131EEC" w:rsidRPr="003650D1" w:rsidRDefault="00131EEC" w:rsidP="00C3370D">
            <w:pPr>
              <w:spacing w:line="240" w:lineRule="atLeast"/>
              <w:ind w:right="317"/>
              <w:jc w:val="center"/>
              <w:rPr>
                <w:rFonts w:eastAsiaTheme="minorHAnsi" w:cs="Arial"/>
                <w:b/>
                <w:bCs/>
                <w:szCs w:val="20"/>
              </w:rPr>
            </w:pPr>
            <w:r w:rsidRPr="003650D1">
              <w:rPr>
                <w:rFonts w:eastAsiaTheme="minorHAnsi" w:cs="Arial"/>
                <w:b/>
                <w:bCs/>
                <w:szCs w:val="20"/>
              </w:rPr>
              <w:t>1410 in 1500</w:t>
            </w:r>
          </w:p>
        </w:tc>
        <w:tc>
          <w:tcPr>
            <w:tcW w:w="1842" w:type="dxa"/>
            <w:shd w:val="pct20" w:color="auto" w:fill="auto"/>
          </w:tcPr>
          <w:p w14:paraId="267533FB" w14:textId="77777777" w:rsidR="00131EEC" w:rsidRPr="003650D1" w:rsidRDefault="00131EEC" w:rsidP="00C3370D">
            <w:pPr>
              <w:spacing w:line="240" w:lineRule="atLeast"/>
              <w:ind w:right="351"/>
              <w:jc w:val="center"/>
              <w:rPr>
                <w:rFonts w:eastAsiaTheme="minorHAnsi" w:cs="Arial"/>
                <w:b/>
                <w:bCs/>
                <w:szCs w:val="20"/>
              </w:rPr>
            </w:pPr>
            <w:r w:rsidRPr="003650D1">
              <w:rPr>
                <w:rFonts w:eastAsiaTheme="minorHAnsi" w:cs="Arial"/>
                <w:b/>
                <w:bCs/>
                <w:szCs w:val="20"/>
              </w:rPr>
              <w:t>2000</w:t>
            </w:r>
          </w:p>
        </w:tc>
      </w:tr>
      <w:tr w:rsidR="00131EEC" w:rsidRPr="003650D1" w14:paraId="280CA720" w14:textId="77777777" w:rsidTr="008936BF">
        <w:tc>
          <w:tcPr>
            <w:tcW w:w="2694" w:type="dxa"/>
            <w:shd w:val="pct20" w:color="auto" w:fill="auto"/>
          </w:tcPr>
          <w:p w14:paraId="3CE1BE92" w14:textId="77777777" w:rsidR="00131EEC" w:rsidRPr="003650D1" w:rsidRDefault="00131EEC" w:rsidP="00C3370D">
            <w:pPr>
              <w:spacing w:line="240" w:lineRule="atLeast"/>
              <w:jc w:val="center"/>
              <w:rPr>
                <w:rFonts w:eastAsiaTheme="minorHAnsi" w:cs="Arial"/>
                <w:b/>
                <w:bCs/>
                <w:szCs w:val="20"/>
              </w:rPr>
            </w:pPr>
          </w:p>
        </w:tc>
        <w:tc>
          <w:tcPr>
            <w:tcW w:w="992" w:type="dxa"/>
            <w:shd w:val="pct20" w:color="auto" w:fill="auto"/>
          </w:tcPr>
          <w:p w14:paraId="3B58C753" w14:textId="77777777" w:rsidR="00131EEC" w:rsidRPr="003650D1" w:rsidRDefault="00131EEC" w:rsidP="00C3370D">
            <w:pPr>
              <w:spacing w:line="240" w:lineRule="atLeast"/>
              <w:jc w:val="center"/>
              <w:rPr>
                <w:rFonts w:eastAsiaTheme="minorHAnsi" w:cs="Arial"/>
                <w:b/>
                <w:bCs/>
                <w:szCs w:val="20"/>
              </w:rPr>
            </w:pPr>
          </w:p>
        </w:tc>
        <w:tc>
          <w:tcPr>
            <w:tcW w:w="992" w:type="dxa"/>
            <w:shd w:val="pct20" w:color="auto" w:fill="auto"/>
          </w:tcPr>
          <w:p w14:paraId="57E37E49" w14:textId="77777777" w:rsidR="00131EEC" w:rsidRPr="003650D1" w:rsidRDefault="00131EEC" w:rsidP="00C3370D">
            <w:pPr>
              <w:spacing w:line="240" w:lineRule="atLeast"/>
              <w:jc w:val="center"/>
              <w:rPr>
                <w:rFonts w:eastAsiaTheme="minorHAnsi" w:cs="Arial"/>
                <w:b/>
                <w:bCs/>
                <w:szCs w:val="20"/>
              </w:rPr>
            </w:pPr>
          </w:p>
        </w:tc>
        <w:tc>
          <w:tcPr>
            <w:tcW w:w="1985" w:type="dxa"/>
            <w:shd w:val="pct20" w:color="auto" w:fill="auto"/>
          </w:tcPr>
          <w:p w14:paraId="4D70AD21" w14:textId="77777777" w:rsidR="00131EEC" w:rsidRPr="003650D1" w:rsidRDefault="00131EEC" w:rsidP="00C3370D">
            <w:pPr>
              <w:spacing w:line="240" w:lineRule="atLeast"/>
              <w:ind w:left="-391" w:right="-250"/>
              <w:jc w:val="center"/>
              <w:rPr>
                <w:rFonts w:eastAsiaTheme="minorHAnsi" w:cs="Arial"/>
                <w:b/>
                <w:bCs/>
                <w:szCs w:val="20"/>
              </w:rPr>
            </w:pPr>
            <w:r w:rsidRPr="003650D1">
              <w:rPr>
                <w:rFonts w:eastAsiaTheme="minorHAnsi" w:cs="Arial"/>
                <w:b/>
                <w:bCs/>
                <w:szCs w:val="20"/>
              </w:rPr>
              <w:t>do 75 % zarast</w:t>
            </w:r>
          </w:p>
        </w:tc>
        <w:tc>
          <w:tcPr>
            <w:tcW w:w="1842" w:type="dxa"/>
            <w:shd w:val="pct20" w:color="auto" w:fill="auto"/>
          </w:tcPr>
          <w:p w14:paraId="76AEB96E" w14:textId="77777777" w:rsidR="00131EEC" w:rsidRPr="003650D1" w:rsidRDefault="00131EEC" w:rsidP="00C3370D">
            <w:pPr>
              <w:spacing w:line="240" w:lineRule="atLeast"/>
              <w:ind w:left="-108"/>
              <w:jc w:val="center"/>
              <w:rPr>
                <w:rFonts w:eastAsiaTheme="minorHAnsi" w:cs="Arial"/>
                <w:b/>
                <w:bCs/>
                <w:szCs w:val="20"/>
              </w:rPr>
            </w:pPr>
            <w:r w:rsidRPr="003650D1">
              <w:rPr>
                <w:rFonts w:eastAsiaTheme="minorHAnsi" w:cs="Arial"/>
                <w:b/>
                <w:bCs/>
                <w:szCs w:val="20"/>
              </w:rPr>
              <w:t>do 100 % zarast</w:t>
            </w:r>
          </w:p>
        </w:tc>
      </w:tr>
      <w:tr w:rsidR="00131EEC" w:rsidRPr="003650D1" w14:paraId="31A48D73" w14:textId="77777777" w:rsidTr="008936BF">
        <w:tc>
          <w:tcPr>
            <w:tcW w:w="2694" w:type="dxa"/>
          </w:tcPr>
          <w:p w14:paraId="08743B57"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Krčitev grmovja in dreves</w:t>
            </w:r>
          </w:p>
        </w:tc>
        <w:tc>
          <w:tcPr>
            <w:tcW w:w="992" w:type="dxa"/>
          </w:tcPr>
          <w:p w14:paraId="6E151B5F" w14:textId="77777777" w:rsidR="00131EEC" w:rsidRPr="003650D1" w:rsidRDefault="00131EEC" w:rsidP="00C3370D">
            <w:pPr>
              <w:spacing w:line="240" w:lineRule="atLeast"/>
              <w:jc w:val="center"/>
              <w:rPr>
                <w:rFonts w:eastAsiaTheme="minorHAnsi" w:cs="Arial"/>
                <w:bCs/>
                <w:szCs w:val="20"/>
              </w:rPr>
            </w:pPr>
            <w:r w:rsidRPr="003650D1">
              <w:rPr>
                <w:rFonts w:eastAsiaTheme="minorHAnsi" w:cs="Arial"/>
                <w:bCs/>
                <w:szCs w:val="20"/>
              </w:rPr>
              <w:t>m</w:t>
            </w:r>
            <w:r w:rsidRPr="003650D1">
              <w:rPr>
                <w:rFonts w:eastAsiaTheme="minorHAnsi" w:cs="Arial"/>
                <w:bCs/>
                <w:szCs w:val="20"/>
                <w:vertAlign w:val="superscript"/>
              </w:rPr>
              <w:t>2</w:t>
            </w:r>
          </w:p>
        </w:tc>
        <w:tc>
          <w:tcPr>
            <w:tcW w:w="992" w:type="dxa"/>
          </w:tcPr>
          <w:p w14:paraId="3AC7F024" w14:textId="77777777" w:rsidR="00131EEC" w:rsidRPr="003650D1" w:rsidRDefault="00131EEC" w:rsidP="00C3370D">
            <w:pPr>
              <w:spacing w:line="240" w:lineRule="atLeast"/>
              <w:ind w:left="-44" w:firstLine="40"/>
              <w:jc w:val="center"/>
              <w:rPr>
                <w:rFonts w:eastAsiaTheme="minorHAnsi" w:cs="Arial"/>
                <w:bCs/>
                <w:szCs w:val="20"/>
              </w:rPr>
            </w:pPr>
            <w:r w:rsidRPr="003650D1">
              <w:rPr>
                <w:rFonts w:eastAsiaTheme="minorHAnsi" w:cs="Arial"/>
                <w:bCs/>
                <w:szCs w:val="20"/>
              </w:rPr>
              <w:t>0,70</w:t>
            </w:r>
          </w:p>
        </w:tc>
        <w:tc>
          <w:tcPr>
            <w:tcW w:w="1985" w:type="dxa"/>
          </w:tcPr>
          <w:p w14:paraId="23546CD2" w14:textId="226C5FE0" w:rsidR="00131EEC" w:rsidRPr="003650D1" w:rsidRDefault="00131EEC" w:rsidP="00C3370D">
            <w:pPr>
              <w:spacing w:line="240" w:lineRule="atLeast"/>
              <w:ind w:right="351"/>
              <w:jc w:val="right"/>
              <w:rPr>
                <w:rFonts w:eastAsiaTheme="minorHAnsi" w:cs="Arial"/>
                <w:bCs/>
                <w:szCs w:val="20"/>
              </w:rPr>
            </w:pPr>
            <w:r w:rsidRPr="003650D1">
              <w:rPr>
                <w:rFonts w:eastAsiaTheme="minorHAnsi" w:cs="Arial"/>
                <w:bCs/>
                <w:szCs w:val="20"/>
              </w:rPr>
              <w:t>5.250</w:t>
            </w:r>
            <w:r w:rsidR="00C3370D">
              <w:rPr>
                <w:rFonts w:eastAsiaTheme="minorHAnsi" w:cs="Arial"/>
                <w:bCs/>
                <w:szCs w:val="20"/>
              </w:rPr>
              <w:t>,00</w:t>
            </w:r>
          </w:p>
        </w:tc>
        <w:tc>
          <w:tcPr>
            <w:tcW w:w="1842" w:type="dxa"/>
          </w:tcPr>
          <w:p w14:paraId="78DF82A9" w14:textId="3995C9F3" w:rsidR="00131EEC" w:rsidRPr="003650D1" w:rsidRDefault="00131EEC" w:rsidP="00C3370D">
            <w:pPr>
              <w:spacing w:line="240" w:lineRule="atLeast"/>
              <w:ind w:right="351"/>
              <w:jc w:val="right"/>
              <w:rPr>
                <w:rFonts w:eastAsiaTheme="minorHAnsi" w:cs="Arial"/>
                <w:bCs/>
                <w:szCs w:val="20"/>
              </w:rPr>
            </w:pPr>
            <w:r w:rsidRPr="003650D1">
              <w:rPr>
                <w:rFonts w:eastAsiaTheme="minorHAnsi" w:cs="Arial"/>
                <w:bCs/>
                <w:szCs w:val="20"/>
              </w:rPr>
              <w:t>7.000</w:t>
            </w:r>
            <w:r w:rsidR="00C3370D">
              <w:rPr>
                <w:rFonts w:eastAsiaTheme="minorHAnsi" w:cs="Arial"/>
                <w:bCs/>
                <w:szCs w:val="20"/>
              </w:rPr>
              <w:t>,00</w:t>
            </w:r>
          </w:p>
        </w:tc>
      </w:tr>
      <w:tr w:rsidR="00131EEC" w:rsidRPr="003650D1" w14:paraId="06AAEECA" w14:textId="77777777" w:rsidTr="008936BF">
        <w:tc>
          <w:tcPr>
            <w:tcW w:w="2694" w:type="dxa"/>
          </w:tcPr>
          <w:p w14:paraId="10D33897"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Izravnava zemljišča</w:t>
            </w:r>
          </w:p>
        </w:tc>
        <w:tc>
          <w:tcPr>
            <w:tcW w:w="992" w:type="dxa"/>
          </w:tcPr>
          <w:p w14:paraId="122EBB18" w14:textId="77777777" w:rsidR="00131EEC" w:rsidRPr="003650D1" w:rsidRDefault="00131EEC" w:rsidP="00C3370D">
            <w:pPr>
              <w:spacing w:line="240" w:lineRule="atLeast"/>
              <w:jc w:val="center"/>
              <w:rPr>
                <w:rFonts w:eastAsiaTheme="minorHAnsi" w:cs="Arial"/>
                <w:bCs/>
                <w:szCs w:val="20"/>
              </w:rPr>
            </w:pPr>
            <w:r w:rsidRPr="003650D1">
              <w:rPr>
                <w:rFonts w:eastAsiaTheme="minorHAnsi" w:cs="Arial"/>
                <w:bCs/>
                <w:szCs w:val="20"/>
              </w:rPr>
              <w:t>m</w:t>
            </w:r>
            <w:r w:rsidRPr="003650D1">
              <w:rPr>
                <w:rFonts w:eastAsiaTheme="minorHAnsi" w:cs="Arial"/>
                <w:bCs/>
                <w:szCs w:val="20"/>
                <w:vertAlign w:val="superscript"/>
              </w:rPr>
              <w:t>2</w:t>
            </w:r>
          </w:p>
        </w:tc>
        <w:tc>
          <w:tcPr>
            <w:tcW w:w="992" w:type="dxa"/>
          </w:tcPr>
          <w:p w14:paraId="25CC5113" w14:textId="77777777" w:rsidR="00131EEC" w:rsidRPr="003650D1" w:rsidRDefault="00131EEC" w:rsidP="00C3370D">
            <w:pPr>
              <w:spacing w:line="240" w:lineRule="atLeast"/>
              <w:ind w:left="-44" w:firstLine="40"/>
              <w:jc w:val="center"/>
              <w:rPr>
                <w:rFonts w:eastAsiaTheme="minorHAnsi" w:cs="Arial"/>
                <w:bCs/>
                <w:szCs w:val="20"/>
              </w:rPr>
            </w:pPr>
            <w:r w:rsidRPr="003650D1">
              <w:rPr>
                <w:rFonts w:eastAsiaTheme="minorHAnsi" w:cs="Arial"/>
                <w:bCs/>
                <w:szCs w:val="20"/>
              </w:rPr>
              <w:t>0,25</w:t>
            </w:r>
          </w:p>
        </w:tc>
        <w:tc>
          <w:tcPr>
            <w:tcW w:w="1985" w:type="dxa"/>
          </w:tcPr>
          <w:p w14:paraId="2A4F1913" w14:textId="32A6EB71" w:rsidR="00131EEC" w:rsidRPr="003650D1" w:rsidRDefault="00131EEC" w:rsidP="00C3370D">
            <w:pPr>
              <w:spacing w:line="240" w:lineRule="atLeast"/>
              <w:ind w:right="351"/>
              <w:jc w:val="right"/>
              <w:rPr>
                <w:rFonts w:eastAsiaTheme="minorHAnsi" w:cs="Arial"/>
                <w:bCs/>
                <w:szCs w:val="20"/>
              </w:rPr>
            </w:pPr>
            <w:r w:rsidRPr="003650D1">
              <w:rPr>
                <w:rFonts w:eastAsiaTheme="minorHAnsi" w:cs="Arial"/>
                <w:bCs/>
                <w:szCs w:val="20"/>
              </w:rPr>
              <w:t>1.875</w:t>
            </w:r>
            <w:r w:rsidR="00C3370D">
              <w:rPr>
                <w:rFonts w:eastAsiaTheme="minorHAnsi" w:cs="Arial"/>
                <w:bCs/>
                <w:szCs w:val="20"/>
              </w:rPr>
              <w:t>,00</w:t>
            </w:r>
          </w:p>
        </w:tc>
        <w:tc>
          <w:tcPr>
            <w:tcW w:w="1842" w:type="dxa"/>
          </w:tcPr>
          <w:p w14:paraId="3781B935" w14:textId="42713662" w:rsidR="00131EEC" w:rsidRPr="003650D1" w:rsidRDefault="00131EEC" w:rsidP="00C3370D">
            <w:pPr>
              <w:spacing w:line="240" w:lineRule="atLeast"/>
              <w:ind w:right="351"/>
              <w:jc w:val="right"/>
              <w:rPr>
                <w:rFonts w:eastAsiaTheme="minorHAnsi" w:cs="Arial"/>
                <w:bCs/>
                <w:szCs w:val="20"/>
              </w:rPr>
            </w:pPr>
            <w:r w:rsidRPr="003650D1">
              <w:rPr>
                <w:rFonts w:eastAsiaTheme="minorHAnsi" w:cs="Arial"/>
                <w:bCs/>
                <w:szCs w:val="20"/>
              </w:rPr>
              <w:t>2.500</w:t>
            </w:r>
            <w:r w:rsidR="00C3370D">
              <w:rPr>
                <w:rFonts w:eastAsiaTheme="minorHAnsi" w:cs="Arial"/>
                <w:bCs/>
                <w:szCs w:val="20"/>
              </w:rPr>
              <w:t>,00</w:t>
            </w:r>
          </w:p>
        </w:tc>
      </w:tr>
      <w:tr w:rsidR="00131EEC" w:rsidRPr="003650D1" w14:paraId="5F5826E8" w14:textId="77777777" w:rsidTr="008936BF">
        <w:tc>
          <w:tcPr>
            <w:tcW w:w="2694" w:type="dxa"/>
          </w:tcPr>
          <w:p w14:paraId="66976843" w14:textId="77777777" w:rsidR="00131EEC" w:rsidRPr="003650D1" w:rsidRDefault="00131EEC" w:rsidP="008936BF">
            <w:pPr>
              <w:spacing w:line="240" w:lineRule="atLeast"/>
              <w:jc w:val="both"/>
              <w:rPr>
                <w:rFonts w:eastAsiaTheme="minorHAnsi" w:cs="Arial"/>
                <w:bCs/>
                <w:szCs w:val="20"/>
              </w:rPr>
            </w:pPr>
            <w:r w:rsidRPr="003650D1">
              <w:rPr>
                <w:rFonts w:eastAsiaTheme="minorHAnsi" w:cs="Arial"/>
                <w:bCs/>
                <w:szCs w:val="20"/>
              </w:rPr>
              <w:t>Odstranjevanje kamenja</w:t>
            </w:r>
          </w:p>
        </w:tc>
        <w:tc>
          <w:tcPr>
            <w:tcW w:w="992" w:type="dxa"/>
          </w:tcPr>
          <w:p w14:paraId="5987CAF9" w14:textId="77777777" w:rsidR="00131EEC" w:rsidRPr="003650D1" w:rsidRDefault="00131EEC" w:rsidP="00C3370D">
            <w:pPr>
              <w:spacing w:line="240" w:lineRule="atLeast"/>
              <w:jc w:val="center"/>
              <w:rPr>
                <w:rFonts w:eastAsiaTheme="minorHAnsi" w:cs="Arial"/>
                <w:bCs/>
                <w:szCs w:val="20"/>
              </w:rPr>
            </w:pPr>
            <w:r w:rsidRPr="003650D1">
              <w:rPr>
                <w:rFonts w:eastAsiaTheme="minorHAnsi" w:cs="Arial"/>
                <w:bCs/>
                <w:szCs w:val="20"/>
              </w:rPr>
              <w:t>m</w:t>
            </w:r>
            <w:r w:rsidRPr="003650D1">
              <w:rPr>
                <w:rFonts w:eastAsiaTheme="minorHAnsi" w:cs="Arial"/>
                <w:bCs/>
                <w:szCs w:val="20"/>
                <w:vertAlign w:val="superscript"/>
              </w:rPr>
              <w:t>2</w:t>
            </w:r>
          </w:p>
        </w:tc>
        <w:tc>
          <w:tcPr>
            <w:tcW w:w="992" w:type="dxa"/>
          </w:tcPr>
          <w:p w14:paraId="49829D3B" w14:textId="77777777" w:rsidR="00131EEC" w:rsidRPr="003650D1" w:rsidRDefault="00131EEC" w:rsidP="00C3370D">
            <w:pPr>
              <w:spacing w:line="240" w:lineRule="atLeast"/>
              <w:ind w:left="-44" w:firstLine="40"/>
              <w:jc w:val="center"/>
              <w:rPr>
                <w:rFonts w:eastAsiaTheme="minorHAnsi" w:cs="Arial"/>
                <w:bCs/>
                <w:szCs w:val="20"/>
              </w:rPr>
            </w:pPr>
            <w:r w:rsidRPr="003650D1">
              <w:rPr>
                <w:rFonts w:eastAsiaTheme="minorHAnsi" w:cs="Arial"/>
                <w:bCs/>
                <w:szCs w:val="20"/>
              </w:rPr>
              <w:t>0,50</w:t>
            </w:r>
          </w:p>
        </w:tc>
        <w:tc>
          <w:tcPr>
            <w:tcW w:w="1985" w:type="dxa"/>
          </w:tcPr>
          <w:p w14:paraId="32D6B40E" w14:textId="48A32A70" w:rsidR="00131EEC" w:rsidRPr="003650D1" w:rsidRDefault="00131EEC" w:rsidP="00C3370D">
            <w:pPr>
              <w:spacing w:line="240" w:lineRule="atLeast"/>
              <w:ind w:right="351"/>
              <w:jc w:val="right"/>
              <w:rPr>
                <w:rFonts w:eastAsiaTheme="minorHAnsi" w:cs="Arial"/>
                <w:bCs/>
                <w:szCs w:val="20"/>
              </w:rPr>
            </w:pPr>
            <w:r w:rsidRPr="003650D1">
              <w:rPr>
                <w:rFonts w:eastAsiaTheme="minorHAnsi" w:cs="Arial"/>
                <w:bCs/>
                <w:szCs w:val="20"/>
              </w:rPr>
              <w:t>3.750</w:t>
            </w:r>
            <w:r w:rsidR="00C3370D">
              <w:rPr>
                <w:rFonts w:eastAsiaTheme="minorHAnsi" w:cs="Arial"/>
                <w:bCs/>
                <w:szCs w:val="20"/>
              </w:rPr>
              <w:t>,00</w:t>
            </w:r>
          </w:p>
        </w:tc>
        <w:tc>
          <w:tcPr>
            <w:tcW w:w="1842" w:type="dxa"/>
          </w:tcPr>
          <w:p w14:paraId="71C64BD5" w14:textId="0C4035E8" w:rsidR="00131EEC" w:rsidRPr="003650D1" w:rsidRDefault="00131EEC" w:rsidP="00C3370D">
            <w:pPr>
              <w:spacing w:line="240" w:lineRule="atLeast"/>
              <w:ind w:right="351"/>
              <w:jc w:val="right"/>
              <w:rPr>
                <w:rFonts w:eastAsiaTheme="minorHAnsi" w:cs="Arial"/>
                <w:bCs/>
                <w:szCs w:val="20"/>
              </w:rPr>
            </w:pPr>
            <w:r w:rsidRPr="003650D1">
              <w:rPr>
                <w:rFonts w:eastAsiaTheme="minorHAnsi" w:cs="Arial"/>
                <w:bCs/>
                <w:szCs w:val="20"/>
              </w:rPr>
              <w:t>5.000</w:t>
            </w:r>
            <w:r w:rsidR="00C3370D">
              <w:rPr>
                <w:rFonts w:eastAsiaTheme="minorHAnsi" w:cs="Arial"/>
                <w:bCs/>
                <w:szCs w:val="20"/>
              </w:rPr>
              <w:t>,00</w:t>
            </w:r>
          </w:p>
        </w:tc>
      </w:tr>
      <w:tr w:rsidR="00131EEC" w:rsidRPr="003650D1" w14:paraId="7B44FF0A" w14:textId="77777777" w:rsidTr="008936BF">
        <w:tc>
          <w:tcPr>
            <w:tcW w:w="2694" w:type="dxa"/>
            <w:shd w:val="pct20" w:color="auto" w:fill="auto"/>
          </w:tcPr>
          <w:p w14:paraId="53D98E49" w14:textId="77777777" w:rsidR="00131EEC" w:rsidRPr="003650D1" w:rsidRDefault="00131EEC" w:rsidP="008936BF">
            <w:pPr>
              <w:spacing w:line="240" w:lineRule="atLeast"/>
              <w:jc w:val="both"/>
              <w:rPr>
                <w:rFonts w:eastAsiaTheme="minorHAnsi" w:cs="Arial"/>
                <w:b/>
                <w:bCs/>
                <w:szCs w:val="20"/>
              </w:rPr>
            </w:pPr>
            <w:r w:rsidRPr="003650D1">
              <w:rPr>
                <w:rFonts w:eastAsiaTheme="minorHAnsi" w:cs="Arial"/>
                <w:b/>
                <w:bCs/>
                <w:szCs w:val="20"/>
              </w:rPr>
              <w:t>SKUPAJ</w:t>
            </w:r>
          </w:p>
        </w:tc>
        <w:tc>
          <w:tcPr>
            <w:tcW w:w="992" w:type="dxa"/>
            <w:shd w:val="pct20" w:color="auto" w:fill="auto"/>
          </w:tcPr>
          <w:p w14:paraId="5C3477F6" w14:textId="77777777" w:rsidR="00131EEC" w:rsidRPr="003650D1" w:rsidRDefault="00131EEC" w:rsidP="008936BF">
            <w:pPr>
              <w:spacing w:line="240" w:lineRule="atLeast"/>
              <w:jc w:val="both"/>
              <w:rPr>
                <w:rFonts w:eastAsiaTheme="minorHAnsi" w:cs="Arial"/>
                <w:b/>
                <w:bCs/>
                <w:szCs w:val="20"/>
              </w:rPr>
            </w:pPr>
          </w:p>
        </w:tc>
        <w:tc>
          <w:tcPr>
            <w:tcW w:w="992" w:type="dxa"/>
            <w:shd w:val="pct20" w:color="auto" w:fill="auto"/>
          </w:tcPr>
          <w:p w14:paraId="63EAF25B" w14:textId="77777777" w:rsidR="00131EEC" w:rsidRPr="003650D1" w:rsidRDefault="00131EEC" w:rsidP="008936BF">
            <w:pPr>
              <w:spacing w:line="240" w:lineRule="atLeast"/>
              <w:ind w:left="-44" w:firstLine="40"/>
              <w:jc w:val="both"/>
              <w:rPr>
                <w:rFonts w:eastAsiaTheme="minorHAnsi" w:cs="Arial"/>
                <w:b/>
                <w:bCs/>
                <w:szCs w:val="20"/>
              </w:rPr>
            </w:pPr>
          </w:p>
        </w:tc>
        <w:tc>
          <w:tcPr>
            <w:tcW w:w="1985" w:type="dxa"/>
            <w:shd w:val="pct20" w:color="auto" w:fill="auto"/>
          </w:tcPr>
          <w:p w14:paraId="47606CAB" w14:textId="369FE31B" w:rsidR="00131EEC" w:rsidRPr="003650D1" w:rsidRDefault="00131EEC" w:rsidP="00C3370D">
            <w:pPr>
              <w:spacing w:line="240" w:lineRule="atLeast"/>
              <w:ind w:right="351"/>
              <w:jc w:val="right"/>
              <w:rPr>
                <w:rFonts w:eastAsiaTheme="minorHAnsi" w:cs="Arial"/>
                <w:b/>
                <w:bCs/>
                <w:szCs w:val="20"/>
              </w:rPr>
            </w:pPr>
            <w:r w:rsidRPr="003650D1">
              <w:rPr>
                <w:rFonts w:eastAsiaTheme="minorHAnsi" w:cs="Arial"/>
                <w:b/>
                <w:bCs/>
                <w:szCs w:val="20"/>
              </w:rPr>
              <w:t>10.875</w:t>
            </w:r>
            <w:r w:rsidR="00C3370D">
              <w:rPr>
                <w:rFonts w:eastAsiaTheme="minorHAnsi" w:cs="Arial"/>
                <w:b/>
                <w:bCs/>
                <w:szCs w:val="20"/>
              </w:rPr>
              <w:t>,00</w:t>
            </w:r>
          </w:p>
        </w:tc>
        <w:tc>
          <w:tcPr>
            <w:tcW w:w="1842" w:type="dxa"/>
            <w:shd w:val="pct20" w:color="auto" w:fill="auto"/>
          </w:tcPr>
          <w:p w14:paraId="5935AD44" w14:textId="1660B2C4" w:rsidR="00131EEC" w:rsidRPr="003650D1" w:rsidRDefault="00131EEC" w:rsidP="00C3370D">
            <w:pPr>
              <w:spacing w:line="240" w:lineRule="atLeast"/>
              <w:ind w:right="351"/>
              <w:jc w:val="right"/>
              <w:rPr>
                <w:rFonts w:eastAsiaTheme="minorHAnsi" w:cs="Arial"/>
                <w:b/>
                <w:bCs/>
                <w:szCs w:val="20"/>
              </w:rPr>
            </w:pPr>
            <w:r w:rsidRPr="003650D1">
              <w:rPr>
                <w:rFonts w:eastAsiaTheme="minorHAnsi" w:cs="Arial"/>
                <w:b/>
                <w:bCs/>
                <w:szCs w:val="20"/>
              </w:rPr>
              <w:t>14.500</w:t>
            </w:r>
            <w:r w:rsidR="00C3370D">
              <w:rPr>
                <w:rFonts w:eastAsiaTheme="minorHAnsi" w:cs="Arial"/>
                <w:b/>
                <w:bCs/>
                <w:szCs w:val="20"/>
              </w:rPr>
              <w:t>,00</w:t>
            </w:r>
          </w:p>
        </w:tc>
      </w:tr>
      <w:tr w:rsidR="00131EEC" w:rsidRPr="003650D1" w14:paraId="230580E0" w14:textId="77777777" w:rsidTr="008936BF">
        <w:tc>
          <w:tcPr>
            <w:tcW w:w="2694" w:type="dxa"/>
            <w:shd w:val="pct20" w:color="auto" w:fill="auto"/>
          </w:tcPr>
          <w:p w14:paraId="20F90DB5" w14:textId="77777777" w:rsidR="00131EEC" w:rsidRPr="003650D1" w:rsidRDefault="00131EEC" w:rsidP="008936BF">
            <w:pPr>
              <w:spacing w:line="240" w:lineRule="atLeast"/>
              <w:jc w:val="both"/>
              <w:rPr>
                <w:rFonts w:eastAsiaTheme="minorHAnsi" w:cs="Arial"/>
                <w:b/>
                <w:bCs/>
                <w:szCs w:val="20"/>
              </w:rPr>
            </w:pPr>
            <w:r w:rsidRPr="003650D1">
              <w:rPr>
                <w:rFonts w:eastAsiaTheme="minorHAnsi" w:cs="Arial"/>
                <w:b/>
                <w:bCs/>
                <w:szCs w:val="20"/>
              </w:rPr>
              <w:t>Delež podpore 40 %</w:t>
            </w:r>
          </w:p>
        </w:tc>
        <w:tc>
          <w:tcPr>
            <w:tcW w:w="992" w:type="dxa"/>
            <w:shd w:val="pct20" w:color="auto" w:fill="auto"/>
          </w:tcPr>
          <w:p w14:paraId="0D8FA1F6" w14:textId="77777777" w:rsidR="00131EEC" w:rsidRPr="003650D1" w:rsidRDefault="00131EEC" w:rsidP="008936BF">
            <w:pPr>
              <w:spacing w:line="240" w:lineRule="atLeast"/>
              <w:jc w:val="both"/>
              <w:rPr>
                <w:rFonts w:eastAsiaTheme="minorHAnsi" w:cs="Arial"/>
                <w:b/>
                <w:bCs/>
                <w:szCs w:val="20"/>
              </w:rPr>
            </w:pPr>
          </w:p>
        </w:tc>
        <w:tc>
          <w:tcPr>
            <w:tcW w:w="992" w:type="dxa"/>
            <w:shd w:val="pct20" w:color="auto" w:fill="auto"/>
          </w:tcPr>
          <w:p w14:paraId="5A451F9A" w14:textId="77777777" w:rsidR="00131EEC" w:rsidRPr="003650D1" w:rsidRDefault="00131EEC" w:rsidP="008936BF">
            <w:pPr>
              <w:spacing w:line="240" w:lineRule="atLeast"/>
              <w:ind w:left="-44" w:firstLine="40"/>
              <w:jc w:val="both"/>
              <w:rPr>
                <w:rFonts w:eastAsiaTheme="minorHAnsi" w:cs="Arial"/>
                <w:b/>
                <w:bCs/>
                <w:szCs w:val="20"/>
              </w:rPr>
            </w:pPr>
          </w:p>
        </w:tc>
        <w:tc>
          <w:tcPr>
            <w:tcW w:w="1985" w:type="dxa"/>
            <w:shd w:val="pct20" w:color="auto" w:fill="auto"/>
          </w:tcPr>
          <w:p w14:paraId="28DA2A7E" w14:textId="2ED8432C" w:rsidR="00131EEC" w:rsidRPr="003650D1" w:rsidRDefault="00131EEC" w:rsidP="00C3370D">
            <w:pPr>
              <w:spacing w:line="240" w:lineRule="atLeast"/>
              <w:ind w:right="351"/>
              <w:jc w:val="right"/>
              <w:rPr>
                <w:rFonts w:eastAsiaTheme="minorHAnsi" w:cs="Arial"/>
                <w:b/>
                <w:bCs/>
                <w:szCs w:val="20"/>
              </w:rPr>
            </w:pPr>
            <w:r w:rsidRPr="003650D1">
              <w:rPr>
                <w:rFonts w:eastAsiaTheme="minorHAnsi" w:cs="Arial"/>
                <w:b/>
                <w:bCs/>
                <w:szCs w:val="20"/>
              </w:rPr>
              <w:t>4.500</w:t>
            </w:r>
            <w:r w:rsidR="00C3370D">
              <w:rPr>
                <w:rFonts w:eastAsiaTheme="minorHAnsi" w:cs="Arial"/>
                <w:b/>
                <w:bCs/>
                <w:szCs w:val="20"/>
              </w:rPr>
              <w:t>,00</w:t>
            </w:r>
          </w:p>
        </w:tc>
        <w:tc>
          <w:tcPr>
            <w:tcW w:w="1842" w:type="dxa"/>
            <w:shd w:val="pct20" w:color="auto" w:fill="auto"/>
          </w:tcPr>
          <w:p w14:paraId="549CEB8E" w14:textId="16B6C67F" w:rsidR="00131EEC" w:rsidRPr="003650D1" w:rsidRDefault="00131EEC" w:rsidP="00C3370D">
            <w:pPr>
              <w:spacing w:line="240" w:lineRule="atLeast"/>
              <w:ind w:right="351"/>
              <w:jc w:val="right"/>
              <w:rPr>
                <w:rFonts w:eastAsiaTheme="minorHAnsi" w:cs="Arial"/>
                <w:b/>
                <w:bCs/>
                <w:szCs w:val="20"/>
              </w:rPr>
            </w:pPr>
            <w:r w:rsidRPr="003650D1">
              <w:rPr>
                <w:rFonts w:eastAsiaTheme="minorHAnsi" w:cs="Arial"/>
                <w:b/>
                <w:bCs/>
                <w:szCs w:val="20"/>
              </w:rPr>
              <w:t>6.000</w:t>
            </w:r>
            <w:r w:rsidR="00C3370D">
              <w:rPr>
                <w:rFonts w:eastAsiaTheme="minorHAnsi" w:cs="Arial"/>
                <w:b/>
                <w:bCs/>
                <w:szCs w:val="20"/>
              </w:rPr>
              <w:t>,00</w:t>
            </w:r>
          </w:p>
        </w:tc>
      </w:tr>
    </w:tbl>
    <w:p w14:paraId="252DE67F" w14:textId="77777777" w:rsidR="00131EEC" w:rsidRPr="003650D1" w:rsidRDefault="00131EEC" w:rsidP="00131EEC">
      <w:pPr>
        <w:spacing w:line="240" w:lineRule="atLeast"/>
        <w:jc w:val="both"/>
        <w:rPr>
          <w:rFonts w:eastAsiaTheme="minorHAnsi" w:cs="Arial"/>
          <w:bCs/>
          <w:szCs w:val="20"/>
        </w:rPr>
      </w:pPr>
    </w:p>
    <w:p w14:paraId="6CF056CC" w14:textId="77777777" w:rsidR="00131EEC" w:rsidRPr="003650D1" w:rsidRDefault="00131EEC" w:rsidP="00131EEC">
      <w:pPr>
        <w:spacing w:line="240" w:lineRule="atLeast"/>
        <w:jc w:val="both"/>
        <w:rPr>
          <w:rFonts w:eastAsiaTheme="minorHAnsi" w:cs="Arial"/>
          <w:bCs/>
          <w:szCs w:val="20"/>
        </w:rPr>
      </w:pPr>
      <w:r w:rsidRPr="003650D1">
        <w:rPr>
          <w:rFonts w:eastAsiaTheme="minorHAnsi" w:cs="Arial"/>
          <w:bCs/>
          <w:szCs w:val="20"/>
        </w:rPr>
        <w:t xml:space="preserve">Zaradi zmanjševanja administrativnih ovir se podpora dodeli na podlagi pavšalnega zneska, ki </w:t>
      </w:r>
      <w:r w:rsidRPr="003650D1">
        <w:rPr>
          <w:rFonts w:eastAsia="Calibri" w:cs="Arial"/>
          <w:bCs/>
          <w:color w:val="000000"/>
          <w:szCs w:val="20"/>
          <w:lang w:eastAsia="sl-SI"/>
        </w:rPr>
        <w:t xml:space="preserve">predstavlja cca </w:t>
      </w:r>
      <w:r w:rsidRPr="003650D1">
        <w:rPr>
          <w:rFonts w:eastAsia="Calibri" w:cs="Arial"/>
          <w:bCs/>
          <w:szCs w:val="20"/>
          <w:lang w:eastAsia="sl-SI"/>
        </w:rPr>
        <w:t xml:space="preserve">40 % </w:t>
      </w:r>
      <w:r w:rsidRPr="003650D1">
        <w:rPr>
          <w:rFonts w:eastAsia="Calibri" w:cs="Arial"/>
          <w:bCs/>
          <w:color w:val="000000"/>
          <w:szCs w:val="20"/>
          <w:lang w:eastAsia="sl-SI"/>
        </w:rPr>
        <w:t xml:space="preserve">delež celotnih stroškov, ki nastanejo pri izvedbi agromelioracijskih del za odpravo zaraščanja, </w:t>
      </w:r>
      <w:r w:rsidRPr="003650D1">
        <w:rPr>
          <w:rFonts w:eastAsiaTheme="minorHAnsi" w:cs="Arial"/>
          <w:bCs/>
          <w:szCs w:val="20"/>
        </w:rPr>
        <w:t>in ne na podlagi dejanskih stroškov.</w:t>
      </w:r>
    </w:p>
    <w:p w14:paraId="5B3EC6F2" w14:textId="77777777" w:rsidR="00131EEC" w:rsidRPr="003650D1" w:rsidRDefault="00131EEC" w:rsidP="00131EEC">
      <w:pPr>
        <w:spacing w:line="240" w:lineRule="atLeast"/>
        <w:jc w:val="both"/>
        <w:rPr>
          <w:rFonts w:eastAsiaTheme="minorHAnsi" w:cs="Arial"/>
          <w:bCs/>
          <w:szCs w:val="20"/>
        </w:rPr>
      </w:pPr>
    </w:p>
    <w:p w14:paraId="12630F0E" w14:textId="5E4C53BB" w:rsidR="00131EEC" w:rsidRPr="003650D1" w:rsidRDefault="00131EEC" w:rsidP="00131EEC">
      <w:pPr>
        <w:spacing w:line="240" w:lineRule="atLeast"/>
        <w:contextualSpacing/>
        <w:jc w:val="both"/>
        <w:rPr>
          <w:rFonts w:eastAsiaTheme="minorHAnsi" w:cs="Arial"/>
          <w:szCs w:val="20"/>
        </w:rPr>
      </w:pPr>
      <w:r w:rsidRPr="003650D1">
        <w:rPr>
          <w:rFonts w:eastAsiaTheme="minorHAnsi" w:cs="Arial"/>
          <w:szCs w:val="20"/>
        </w:rPr>
        <w:t xml:space="preserve">Glede na gornji izračun se </w:t>
      </w:r>
      <w:r w:rsidR="0054016D">
        <w:rPr>
          <w:rFonts w:eastAsia="Calibri" w:cs="Arial"/>
          <w:bCs/>
          <w:color w:val="000000"/>
          <w:szCs w:val="20"/>
          <w:lang w:eastAsia="sl-SI"/>
        </w:rPr>
        <w:t xml:space="preserve">s to spremembo uredbe </w:t>
      </w:r>
      <w:r w:rsidRPr="003650D1">
        <w:rPr>
          <w:rFonts w:eastAsiaTheme="minorHAnsi" w:cs="Arial"/>
          <w:szCs w:val="20"/>
        </w:rPr>
        <w:t>predlaga, da se podpora dodeli upravičencem kot enkratna pomoč v obliki nepovratnih sredstev v višini:</w:t>
      </w:r>
    </w:p>
    <w:p w14:paraId="7D453717" w14:textId="527C9017" w:rsidR="00131EEC" w:rsidRPr="003650D1" w:rsidRDefault="00131EEC" w:rsidP="00131EEC">
      <w:pPr>
        <w:numPr>
          <w:ilvl w:val="0"/>
          <w:numId w:val="3"/>
        </w:numPr>
        <w:overflowPunct w:val="0"/>
        <w:autoSpaceDE w:val="0"/>
        <w:autoSpaceDN w:val="0"/>
        <w:adjustRightInd w:val="0"/>
        <w:spacing w:line="240" w:lineRule="atLeast"/>
        <w:jc w:val="both"/>
        <w:textAlignment w:val="baseline"/>
        <w:rPr>
          <w:rFonts w:cs="Arial"/>
          <w:szCs w:val="20"/>
          <w:lang w:eastAsia="sl-SI"/>
        </w:rPr>
      </w:pPr>
      <w:r w:rsidRPr="003650D1">
        <w:rPr>
          <w:rFonts w:cs="Arial"/>
          <w:szCs w:val="20"/>
          <w:lang w:eastAsia="sl-SI"/>
        </w:rPr>
        <w:t>4</w:t>
      </w:r>
      <w:r w:rsidR="00C3370D">
        <w:rPr>
          <w:rFonts w:cs="Arial"/>
          <w:szCs w:val="20"/>
          <w:lang w:eastAsia="sl-SI"/>
        </w:rPr>
        <w:t>.</w:t>
      </w:r>
      <w:r w:rsidRPr="003650D1">
        <w:rPr>
          <w:rFonts w:cs="Arial"/>
          <w:szCs w:val="20"/>
          <w:lang w:eastAsia="sl-SI"/>
        </w:rPr>
        <w:t>500</w:t>
      </w:r>
      <w:r w:rsidR="00C3370D">
        <w:rPr>
          <w:rFonts w:cs="Arial"/>
          <w:szCs w:val="20"/>
          <w:lang w:eastAsia="sl-SI"/>
        </w:rPr>
        <w:t>,00</w:t>
      </w:r>
      <w:r w:rsidRPr="003650D1">
        <w:rPr>
          <w:rFonts w:cs="Arial"/>
          <w:szCs w:val="20"/>
          <w:lang w:eastAsia="sl-SI"/>
        </w:rPr>
        <w:t xml:space="preserve"> evrov/ha za odpravo zaraščanja na zemljiščih, ki so v evidenci dejanske rabe opredeljene kot 1410 </w:t>
      </w:r>
      <w:r w:rsidRPr="003650D1">
        <w:rPr>
          <w:rFonts w:cs="Arial"/>
          <w:szCs w:val="20"/>
          <w:lang w:eastAsia="sl-SI"/>
        </w:rPr>
        <w:noBreakHyphen/>
        <w:t xml:space="preserve"> kmetijsko zemljišče v zaraščanju ali 1500 – drevesa in grmičevje,</w:t>
      </w:r>
      <w:r w:rsidR="002A7718" w:rsidRPr="002A7718">
        <w:rPr>
          <w:rFonts w:cs="Arial"/>
          <w:szCs w:val="20"/>
        </w:rPr>
        <w:t xml:space="preserve"> </w:t>
      </w:r>
      <w:r w:rsidR="002A7718" w:rsidRPr="00A22044">
        <w:rPr>
          <w:rFonts w:cs="Arial"/>
          <w:szCs w:val="20"/>
        </w:rPr>
        <w:t>oziroma sorazmerno s površino, na kateri je bilo odpravljeno zaraščanje, ki ne sme biti manjša od površine iz 5. točk</w:t>
      </w:r>
      <w:r w:rsidR="002A7718" w:rsidRPr="009F429C">
        <w:rPr>
          <w:rFonts w:cs="Arial"/>
          <w:szCs w:val="20"/>
        </w:rPr>
        <w:t>e 5. člena te uredbe</w:t>
      </w:r>
      <w:r w:rsidR="002A7718">
        <w:rPr>
          <w:rFonts w:cs="Arial"/>
          <w:szCs w:val="20"/>
        </w:rPr>
        <w:t>;</w:t>
      </w:r>
    </w:p>
    <w:p w14:paraId="635F7799" w14:textId="06FD297A" w:rsidR="00131EEC" w:rsidRPr="003650D1" w:rsidRDefault="00131EEC" w:rsidP="00131EEC">
      <w:pPr>
        <w:numPr>
          <w:ilvl w:val="0"/>
          <w:numId w:val="3"/>
        </w:numPr>
        <w:overflowPunct w:val="0"/>
        <w:autoSpaceDE w:val="0"/>
        <w:autoSpaceDN w:val="0"/>
        <w:adjustRightInd w:val="0"/>
        <w:spacing w:line="240" w:lineRule="atLeast"/>
        <w:jc w:val="both"/>
        <w:textAlignment w:val="baseline"/>
        <w:rPr>
          <w:rFonts w:cs="Arial"/>
          <w:szCs w:val="20"/>
          <w:lang w:eastAsia="sl-SI"/>
        </w:rPr>
      </w:pPr>
      <w:r w:rsidRPr="003650D1">
        <w:rPr>
          <w:rFonts w:cs="Arial"/>
          <w:szCs w:val="20"/>
          <w:lang w:eastAsia="sl-SI"/>
        </w:rPr>
        <w:t>6</w:t>
      </w:r>
      <w:r w:rsidR="00C3370D">
        <w:rPr>
          <w:rFonts w:cs="Arial"/>
          <w:szCs w:val="20"/>
          <w:lang w:eastAsia="sl-SI"/>
        </w:rPr>
        <w:t>.</w:t>
      </w:r>
      <w:r w:rsidRPr="003650D1">
        <w:rPr>
          <w:rFonts w:cs="Arial"/>
          <w:szCs w:val="20"/>
          <w:lang w:eastAsia="sl-SI"/>
        </w:rPr>
        <w:t>000</w:t>
      </w:r>
      <w:r w:rsidR="00C3370D">
        <w:rPr>
          <w:rFonts w:cs="Arial"/>
          <w:szCs w:val="20"/>
          <w:lang w:eastAsia="sl-SI"/>
        </w:rPr>
        <w:t>,00</w:t>
      </w:r>
      <w:r w:rsidRPr="003650D1">
        <w:rPr>
          <w:rFonts w:cs="Arial"/>
          <w:szCs w:val="20"/>
          <w:lang w:eastAsia="sl-SI"/>
        </w:rPr>
        <w:t xml:space="preserve"> evrov/ha za odpravo zaraščanja na zemljiščih, ki so v evidenci dejanske rabe opredeljene kot 2000 </w:t>
      </w:r>
      <w:r w:rsidR="002A7718">
        <w:rPr>
          <w:rFonts w:cs="Arial"/>
          <w:szCs w:val="20"/>
          <w:lang w:eastAsia="sl-SI"/>
        </w:rPr>
        <w:t>–</w:t>
      </w:r>
      <w:r w:rsidRPr="003650D1">
        <w:rPr>
          <w:rFonts w:cs="Arial"/>
          <w:szCs w:val="20"/>
          <w:lang w:eastAsia="sl-SI"/>
        </w:rPr>
        <w:t xml:space="preserve"> gozd</w:t>
      </w:r>
      <w:r w:rsidR="002A7718">
        <w:rPr>
          <w:rFonts w:cs="Arial"/>
          <w:szCs w:val="20"/>
          <w:lang w:eastAsia="sl-SI"/>
        </w:rPr>
        <w:t>,</w:t>
      </w:r>
      <w:r w:rsidR="002A7718" w:rsidRPr="002A7718">
        <w:rPr>
          <w:rFonts w:cs="Arial"/>
          <w:szCs w:val="20"/>
        </w:rPr>
        <w:t xml:space="preserve"> </w:t>
      </w:r>
      <w:r w:rsidR="002A7718" w:rsidRPr="00A22044">
        <w:rPr>
          <w:rFonts w:cs="Arial"/>
          <w:szCs w:val="20"/>
        </w:rPr>
        <w:t>oziroma sorazmerno s površino, na kateri je bilo odpravljeno zaraščanje, ki ne sme biti manjša od površine iz 5. točk</w:t>
      </w:r>
      <w:r w:rsidR="002A7718" w:rsidRPr="009F429C">
        <w:rPr>
          <w:rFonts w:cs="Arial"/>
          <w:szCs w:val="20"/>
        </w:rPr>
        <w:t>e 5. člena te uredbe.</w:t>
      </w:r>
    </w:p>
    <w:p w14:paraId="607C075D" w14:textId="77777777" w:rsidR="00131EEC" w:rsidRPr="003650D1" w:rsidRDefault="00131EEC" w:rsidP="00131EEC">
      <w:pPr>
        <w:spacing w:line="240" w:lineRule="atLeast"/>
        <w:contextualSpacing/>
        <w:jc w:val="both"/>
        <w:rPr>
          <w:rFonts w:eastAsia="Calibri" w:cs="Arial"/>
          <w:bCs/>
          <w:color w:val="000000"/>
          <w:szCs w:val="20"/>
          <w:lang w:eastAsia="sl-SI"/>
        </w:rPr>
      </w:pPr>
    </w:p>
    <w:p w14:paraId="11337260" w14:textId="77777777" w:rsidR="00131EEC" w:rsidRPr="003650D1" w:rsidRDefault="00131EEC" w:rsidP="00131EEC">
      <w:pPr>
        <w:spacing w:line="240" w:lineRule="atLeast"/>
        <w:contextualSpacing/>
        <w:jc w:val="both"/>
        <w:rPr>
          <w:rFonts w:eastAsia="Calibri" w:cs="Arial"/>
          <w:bCs/>
          <w:color w:val="000000"/>
          <w:szCs w:val="20"/>
          <w:lang w:eastAsia="sl-SI"/>
        </w:rPr>
      </w:pPr>
      <w:r w:rsidRPr="003650D1">
        <w:rPr>
          <w:rFonts w:eastAsia="Calibri" w:cs="Arial"/>
          <w:bCs/>
          <w:color w:val="000000"/>
          <w:szCs w:val="20"/>
          <w:lang w:eastAsia="sl-SI"/>
        </w:rPr>
        <w:t>8. člen uredbe določa, da mora upravičenec po izplačilu podpore na kmetijskih zemljiščih, za katere je bila dodeljena podpora, izvajati kmetijsko dejavnost še deset (10) let in prav toliko časa tudi oddajati zbirno vlogo v skladu s predpisom, ki ureja izvedbo ukrepov kmetijske politike, ter omogočiti kontrolo izvedbe odprave zaraščanja na kraju samem agenciji in ministrstvu.</w:t>
      </w:r>
    </w:p>
    <w:p w14:paraId="7DB77C73" w14:textId="77777777" w:rsidR="00131EEC" w:rsidRPr="003650D1" w:rsidRDefault="00131EEC" w:rsidP="00131EEC">
      <w:pPr>
        <w:spacing w:line="240" w:lineRule="atLeast"/>
        <w:contextualSpacing/>
        <w:jc w:val="both"/>
        <w:rPr>
          <w:rFonts w:eastAsia="Calibri" w:cs="Arial"/>
          <w:bCs/>
          <w:color w:val="000000"/>
          <w:szCs w:val="20"/>
          <w:lang w:eastAsia="sl-SI"/>
        </w:rPr>
      </w:pPr>
    </w:p>
    <w:p w14:paraId="032E5519" w14:textId="025C095A" w:rsidR="00131EEC" w:rsidRPr="003650D1" w:rsidRDefault="0054016D" w:rsidP="00131EEC">
      <w:pPr>
        <w:spacing w:line="240" w:lineRule="atLeast"/>
        <w:contextualSpacing/>
        <w:jc w:val="both"/>
        <w:rPr>
          <w:rFonts w:eastAsia="Calibri" w:cs="Arial"/>
          <w:bCs/>
          <w:color w:val="000000"/>
          <w:szCs w:val="20"/>
          <w:lang w:eastAsia="sl-SI"/>
        </w:rPr>
      </w:pPr>
      <w:r>
        <w:rPr>
          <w:rFonts w:eastAsia="Calibri" w:cs="Arial"/>
          <w:bCs/>
          <w:color w:val="000000"/>
          <w:szCs w:val="20"/>
          <w:lang w:eastAsia="sl-SI"/>
        </w:rPr>
        <w:t>S to spremembo uredbe se p</w:t>
      </w:r>
      <w:r w:rsidR="00131EEC" w:rsidRPr="003650D1">
        <w:rPr>
          <w:rFonts w:eastAsia="Calibri" w:cs="Arial"/>
          <w:bCs/>
          <w:color w:val="000000"/>
          <w:szCs w:val="20"/>
          <w:lang w:eastAsia="sl-SI"/>
        </w:rPr>
        <w:t>redlaga, da se v 2. in 3. točki 8. člena uredbe, ki se glasita:</w:t>
      </w:r>
    </w:p>
    <w:p w14:paraId="23834360" w14:textId="77777777" w:rsidR="00131EEC" w:rsidRPr="003650D1" w:rsidRDefault="00131EEC" w:rsidP="00131EEC">
      <w:pPr>
        <w:pStyle w:val="Odstavekseznama"/>
        <w:numPr>
          <w:ilvl w:val="0"/>
          <w:numId w:val="4"/>
        </w:numPr>
        <w:spacing w:line="240" w:lineRule="atLeast"/>
        <w:jc w:val="both"/>
        <w:rPr>
          <w:rFonts w:eastAsia="Calibri" w:cs="Arial"/>
          <w:bCs/>
          <w:color w:val="000000"/>
        </w:rPr>
      </w:pPr>
      <w:r w:rsidRPr="003650D1">
        <w:rPr>
          <w:rFonts w:eastAsia="Calibri" w:cs="Arial"/>
          <w:bCs/>
          <w:color w:val="000000"/>
        </w:rPr>
        <w:t>še deset let izpolnjevati pogoje iz 1. točke prejšnjega člena, ne glede na to, ali se vrsta rabe GERK v tem obdobju spremeni v drugo ustrezno vrsto rabe GERK;</w:t>
      </w:r>
    </w:p>
    <w:p w14:paraId="7DBC828E" w14:textId="77777777" w:rsidR="00131EEC" w:rsidRPr="003650D1" w:rsidRDefault="00131EEC" w:rsidP="00131EEC">
      <w:pPr>
        <w:pStyle w:val="Odstavekseznama"/>
        <w:numPr>
          <w:ilvl w:val="0"/>
          <w:numId w:val="4"/>
        </w:numPr>
        <w:spacing w:line="240" w:lineRule="atLeast"/>
        <w:jc w:val="both"/>
        <w:rPr>
          <w:rFonts w:eastAsia="Calibri" w:cs="Arial"/>
          <w:bCs/>
          <w:color w:val="000000"/>
        </w:rPr>
      </w:pPr>
      <w:r w:rsidRPr="003650D1">
        <w:rPr>
          <w:rFonts w:eastAsia="Calibri" w:cs="Arial"/>
          <w:bCs/>
          <w:color w:val="000000"/>
        </w:rPr>
        <w:t>še deset let oddajati zbirno vlogo v skladu s predpisom, ki ureja izvedbo ukrepov kmetijske politike, za zemljišča, ki so bila predmet podpore po tej uredbi;</w:t>
      </w:r>
    </w:p>
    <w:p w14:paraId="43E979C5" w14:textId="77777777" w:rsidR="00131EEC" w:rsidRPr="003650D1" w:rsidRDefault="00131EEC" w:rsidP="00131EEC">
      <w:pPr>
        <w:spacing w:line="240" w:lineRule="atLeast"/>
        <w:contextualSpacing/>
        <w:jc w:val="both"/>
        <w:rPr>
          <w:rFonts w:eastAsia="Calibri" w:cs="Arial"/>
          <w:bCs/>
          <w:color w:val="000000"/>
          <w:szCs w:val="20"/>
          <w:lang w:eastAsia="sl-SI"/>
        </w:rPr>
      </w:pPr>
      <w:r w:rsidRPr="003650D1">
        <w:rPr>
          <w:rFonts w:eastAsia="Calibri" w:cs="Arial"/>
          <w:bCs/>
          <w:color w:val="000000"/>
          <w:szCs w:val="20"/>
          <w:lang w:eastAsia="sl-SI"/>
        </w:rPr>
        <w:t>desetletni rok skrajša na pet let tako kot je to urejeno tudi pri ukrepih PRP. Po izteku tega roka pa mora upravičenec ta kmetijska zemljišča, skladno s 7. členom ZKZ obdelovati kot dober gospodar in preprečevati zaraščanje le-teh, kar kontrolira kmetijska inšpekcija, ki v primeru, da upravičenec ne ravna v skladu z zgoraj navedenimi določbami ZKZ z odločbo naloži izvedbo primernih ukrepov.</w:t>
      </w:r>
    </w:p>
    <w:p w14:paraId="6EF161E4" w14:textId="77777777" w:rsidR="00131EEC" w:rsidRPr="003650D1" w:rsidRDefault="00131EEC" w:rsidP="00131EEC">
      <w:pPr>
        <w:spacing w:line="240" w:lineRule="atLeast"/>
        <w:contextualSpacing/>
        <w:jc w:val="both"/>
        <w:rPr>
          <w:rFonts w:eastAsia="Calibri" w:cs="Arial"/>
          <w:bCs/>
          <w:color w:val="000000"/>
          <w:szCs w:val="20"/>
          <w:lang w:eastAsia="sl-SI"/>
        </w:rPr>
      </w:pPr>
    </w:p>
    <w:p w14:paraId="3D45542D" w14:textId="77777777" w:rsidR="00131EEC" w:rsidRPr="003650D1" w:rsidRDefault="00131EEC" w:rsidP="00131EEC">
      <w:pPr>
        <w:spacing w:line="240" w:lineRule="atLeast"/>
        <w:jc w:val="both"/>
        <w:rPr>
          <w:rFonts w:cs="Arial"/>
          <w:szCs w:val="20"/>
        </w:rPr>
      </w:pPr>
      <w:r w:rsidRPr="003650D1">
        <w:rPr>
          <w:rFonts w:eastAsia="Calibri" w:cs="Arial"/>
          <w:bCs/>
          <w:color w:val="000000"/>
          <w:szCs w:val="20"/>
          <w:lang w:eastAsia="sl-SI"/>
        </w:rPr>
        <w:t xml:space="preserve">Uredbo je treba spremeniti tudi v členih, kjer se navaja </w:t>
      </w:r>
      <w:r w:rsidRPr="003650D1">
        <w:rPr>
          <w:rFonts w:cs="Arial"/>
          <w:szCs w:val="20"/>
        </w:rPr>
        <w:t xml:space="preserve">Zakon o kmetijstvu (Uradni list RS, št. </w:t>
      </w:r>
      <w:hyperlink r:id="rId34" w:tgtFrame="_blank" w:tooltip="Zakon o kmetijstvu (ZKme-1)" w:history="1">
        <w:r w:rsidRPr="003650D1">
          <w:rPr>
            <w:rFonts w:eastAsiaTheme="majorEastAsia" w:cs="Arial"/>
            <w:szCs w:val="20"/>
          </w:rPr>
          <w:t>45/08</w:t>
        </w:r>
      </w:hyperlink>
      <w:r w:rsidRPr="003650D1">
        <w:rPr>
          <w:rFonts w:cs="Arial"/>
          <w:szCs w:val="20"/>
        </w:rPr>
        <w:t xml:space="preserve">, </w:t>
      </w:r>
      <w:hyperlink r:id="rId35" w:tgtFrame="_blank" w:tooltip="Zakon o spremembah in dopolnitvah Zakona o kmetijstvu" w:history="1">
        <w:r w:rsidRPr="003650D1">
          <w:rPr>
            <w:rFonts w:eastAsiaTheme="majorEastAsia" w:cs="Arial"/>
            <w:szCs w:val="20"/>
          </w:rPr>
          <w:t>57/12</w:t>
        </w:r>
      </w:hyperlink>
      <w:r w:rsidRPr="003650D1">
        <w:rPr>
          <w:rFonts w:cs="Arial"/>
          <w:szCs w:val="20"/>
        </w:rPr>
        <w:t xml:space="preserve">, </w:t>
      </w:r>
      <w:hyperlink r:id="rId36" w:tgtFrame="_blank" w:tooltip="Zakon o spremembah in dopolnitvah določenih zakonov na področju varne hrane, veterinarstva in varstva rastlin" w:history="1">
        <w:r w:rsidRPr="003650D1">
          <w:rPr>
            <w:rFonts w:eastAsiaTheme="majorEastAsia" w:cs="Arial"/>
            <w:szCs w:val="20"/>
          </w:rPr>
          <w:t>90/12</w:t>
        </w:r>
      </w:hyperlink>
      <w:r w:rsidRPr="003650D1">
        <w:rPr>
          <w:rFonts w:cs="Arial"/>
          <w:szCs w:val="20"/>
        </w:rPr>
        <w:t xml:space="preserve"> – </w:t>
      </w:r>
      <w:proofErr w:type="spellStart"/>
      <w:r w:rsidRPr="003650D1">
        <w:rPr>
          <w:rFonts w:cs="Arial"/>
          <w:szCs w:val="20"/>
        </w:rPr>
        <w:t>ZdZPVHVVR</w:t>
      </w:r>
      <w:proofErr w:type="spellEnd"/>
      <w:r w:rsidRPr="003650D1">
        <w:rPr>
          <w:rFonts w:cs="Arial"/>
          <w:szCs w:val="20"/>
        </w:rPr>
        <w:t xml:space="preserve">, </w:t>
      </w:r>
      <w:hyperlink r:id="rId37" w:tgtFrame="_blank" w:tooltip="Zakon o spremembah in dopolnitvah Zakona o kmetijstvu" w:history="1">
        <w:r w:rsidRPr="003650D1">
          <w:rPr>
            <w:rFonts w:eastAsiaTheme="majorEastAsia" w:cs="Arial"/>
            <w:szCs w:val="20"/>
          </w:rPr>
          <w:t>26/14</w:t>
        </w:r>
      </w:hyperlink>
      <w:r w:rsidRPr="003650D1">
        <w:rPr>
          <w:rFonts w:cs="Arial"/>
          <w:szCs w:val="20"/>
        </w:rPr>
        <w:t xml:space="preserve">, </w:t>
      </w:r>
      <w:hyperlink r:id="rId38" w:tgtFrame="_blank" w:tooltip="Zakon o spremembi Zakona o kmetijstvu" w:history="1">
        <w:r w:rsidRPr="003650D1">
          <w:rPr>
            <w:rFonts w:eastAsiaTheme="majorEastAsia" w:cs="Arial"/>
            <w:szCs w:val="20"/>
          </w:rPr>
          <w:t>32/15</w:t>
        </w:r>
      </w:hyperlink>
      <w:r w:rsidRPr="003650D1">
        <w:rPr>
          <w:rFonts w:cs="Arial"/>
          <w:szCs w:val="20"/>
        </w:rPr>
        <w:t xml:space="preserve"> in </w:t>
      </w:r>
      <w:hyperlink r:id="rId39" w:tgtFrame="_blank" w:tooltip="Zakon o spremembah in dopolnitvah Zakona o kmetijstvu" w:history="1">
        <w:r w:rsidRPr="003650D1">
          <w:rPr>
            <w:rFonts w:eastAsiaTheme="majorEastAsia" w:cs="Arial"/>
            <w:szCs w:val="20"/>
          </w:rPr>
          <w:t>27/17</w:t>
        </w:r>
      </w:hyperlink>
      <w:r w:rsidRPr="003650D1">
        <w:rPr>
          <w:rFonts w:cs="Arial"/>
          <w:szCs w:val="20"/>
        </w:rPr>
        <w:t xml:space="preserve">), in sicer zaradi spremembe le-tega v letu 2018, ter nadomestiti z besedilom »Zakon o kmetijstvu (Uradni list RS, št. </w:t>
      </w:r>
      <w:hyperlink r:id="rId40" w:tgtFrame="_blank" w:tooltip="Zakon o kmetijstvu (ZKme-1)" w:history="1">
        <w:r w:rsidRPr="003650D1">
          <w:rPr>
            <w:rFonts w:cs="Arial"/>
            <w:szCs w:val="20"/>
          </w:rPr>
          <w:t>45/08</w:t>
        </w:r>
      </w:hyperlink>
      <w:r w:rsidRPr="003650D1">
        <w:rPr>
          <w:rFonts w:cs="Arial"/>
          <w:szCs w:val="20"/>
        </w:rPr>
        <w:t xml:space="preserve">, </w:t>
      </w:r>
      <w:hyperlink r:id="rId41" w:tgtFrame="_blank" w:tooltip="Zakon o spremembah in dopolnitvah Zakona o kmetijstvu" w:history="1">
        <w:r w:rsidRPr="003650D1">
          <w:rPr>
            <w:rFonts w:cs="Arial"/>
            <w:szCs w:val="20"/>
          </w:rPr>
          <w:t>57/12</w:t>
        </w:r>
      </w:hyperlink>
      <w:r w:rsidRPr="003650D1">
        <w:rPr>
          <w:rFonts w:cs="Arial"/>
          <w:szCs w:val="20"/>
        </w:rPr>
        <w:t xml:space="preserve">, </w:t>
      </w:r>
      <w:hyperlink r:id="rId42" w:tgtFrame="_blank" w:tooltip="Zakon o spremembah in dopolnitvah določenih zakonov na področju varne hrane, veterinarstva in varstva rastlin" w:history="1">
        <w:r w:rsidRPr="003650D1">
          <w:rPr>
            <w:rFonts w:cs="Arial"/>
            <w:szCs w:val="20"/>
          </w:rPr>
          <w:t>90/12</w:t>
        </w:r>
      </w:hyperlink>
      <w:r w:rsidRPr="003650D1">
        <w:rPr>
          <w:rFonts w:cs="Arial"/>
          <w:szCs w:val="20"/>
        </w:rPr>
        <w:t xml:space="preserve"> – </w:t>
      </w:r>
      <w:proofErr w:type="spellStart"/>
      <w:r w:rsidRPr="003650D1">
        <w:rPr>
          <w:rFonts w:cs="Arial"/>
          <w:szCs w:val="20"/>
        </w:rPr>
        <w:t>ZdZPVHVVR</w:t>
      </w:r>
      <w:proofErr w:type="spellEnd"/>
      <w:r w:rsidRPr="003650D1">
        <w:rPr>
          <w:rFonts w:cs="Arial"/>
          <w:szCs w:val="20"/>
        </w:rPr>
        <w:t xml:space="preserve">, </w:t>
      </w:r>
      <w:hyperlink r:id="rId43" w:tgtFrame="_blank" w:tooltip="Zakon o spremembah in dopolnitvah Zakona o kmetijstvu" w:history="1">
        <w:r w:rsidRPr="003650D1">
          <w:rPr>
            <w:rFonts w:cs="Arial"/>
            <w:szCs w:val="20"/>
          </w:rPr>
          <w:t>26/14</w:t>
        </w:r>
      </w:hyperlink>
      <w:r w:rsidRPr="003650D1">
        <w:rPr>
          <w:rFonts w:cs="Arial"/>
          <w:szCs w:val="20"/>
        </w:rPr>
        <w:t xml:space="preserve">, </w:t>
      </w:r>
      <w:hyperlink r:id="rId44" w:tgtFrame="_blank" w:tooltip="Zakon o spremembi Zakona o kmetijstvu" w:history="1">
        <w:r w:rsidRPr="003650D1">
          <w:rPr>
            <w:rFonts w:cs="Arial"/>
            <w:szCs w:val="20"/>
          </w:rPr>
          <w:t>32/15</w:t>
        </w:r>
      </w:hyperlink>
      <w:r w:rsidRPr="003650D1">
        <w:rPr>
          <w:rFonts w:cs="Arial"/>
          <w:szCs w:val="20"/>
        </w:rPr>
        <w:t xml:space="preserve">, </w:t>
      </w:r>
      <w:hyperlink r:id="rId45" w:tgtFrame="_blank" w:tooltip="Zakon o spremembah in dopolnitvah Zakona o kmetijstvu" w:history="1">
        <w:r w:rsidRPr="003650D1">
          <w:rPr>
            <w:rFonts w:cs="Arial"/>
            <w:szCs w:val="20"/>
          </w:rPr>
          <w:t>27/17</w:t>
        </w:r>
      </w:hyperlink>
      <w:r w:rsidRPr="003650D1">
        <w:rPr>
          <w:rFonts w:cs="Arial"/>
          <w:szCs w:val="20"/>
        </w:rPr>
        <w:t xml:space="preserve"> in </w:t>
      </w:r>
      <w:hyperlink r:id="rId46" w:tgtFrame="_blank" w:tooltip="Zakon o spremembah in dopolnitvah Zakona o kmetijstvu" w:history="1">
        <w:r w:rsidRPr="003650D1">
          <w:rPr>
            <w:rFonts w:cs="Arial"/>
            <w:szCs w:val="20"/>
          </w:rPr>
          <w:t>22/18</w:t>
        </w:r>
      </w:hyperlink>
      <w:r w:rsidRPr="003650D1">
        <w:rPr>
          <w:rFonts w:cs="Arial"/>
          <w:szCs w:val="20"/>
        </w:rPr>
        <w:t>)«.</w:t>
      </w:r>
    </w:p>
    <w:p w14:paraId="27BB0F00" w14:textId="77777777" w:rsidR="00131EEC" w:rsidRPr="003650D1" w:rsidRDefault="00131EEC" w:rsidP="00131EEC">
      <w:pPr>
        <w:spacing w:line="240" w:lineRule="atLeast"/>
        <w:jc w:val="both"/>
        <w:rPr>
          <w:rFonts w:cs="Arial"/>
          <w:szCs w:val="20"/>
        </w:rPr>
      </w:pPr>
    </w:p>
    <w:p w14:paraId="7B3CA1DF" w14:textId="2851EDE9" w:rsidR="002A7718" w:rsidRPr="001245F5" w:rsidRDefault="00131EEC" w:rsidP="0016248D">
      <w:pPr>
        <w:spacing w:line="240" w:lineRule="atLeast"/>
        <w:jc w:val="both"/>
        <w:rPr>
          <w:rFonts w:cs="Arial"/>
        </w:rPr>
      </w:pPr>
      <w:r w:rsidRPr="003650D1">
        <w:rPr>
          <w:rFonts w:cs="Arial"/>
          <w:szCs w:val="20"/>
        </w:rPr>
        <w:t xml:space="preserve">Zaradi spremembe 57. člena Zakona o kmetijstvu, ki ga je zamenjal </w:t>
      </w:r>
      <w:proofErr w:type="spellStart"/>
      <w:r w:rsidRPr="003650D1">
        <w:rPr>
          <w:rFonts w:cs="Arial"/>
          <w:szCs w:val="20"/>
        </w:rPr>
        <w:t>41.a</w:t>
      </w:r>
      <w:proofErr w:type="spellEnd"/>
      <w:r w:rsidRPr="003650D1">
        <w:rPr>
          <w:rFonts w:cs="Arial"/>
          <w:szCs w:val="20"/>
        </w:rPr>
        <w:t xml:space="preserve"> člen, in določa sankcije za neizpolnitev ali kršitev obveznosti, je treba spremeniti tudi </w:t>
      </w:r>
      <w:r w:rsidR="0016248D">
        <w:rPr>
          <w:rFonts w:cs="Arial"/>
          <w:szCs w:val="20"/>
        </w:rPr>
        <w:t xml:space="preserve">drugi in tretji odstavek </w:t>
      </w:r>
      <w:r w:rsidRPr="003650D1">
        <w:rPr>
          <w:rFonts w:cs="Arial"/>
          <w:szCs w:val="20"/>
        </w:rPr>
        <w:t>16. člen</w:t>
      </w:r>
      <w:r w:rsidR="0016248D">
        <w:rPr>
          <w:rFonts w:cs="Arial"/>
          <w:szCs w:val="20"/>
        </w:rPr>
        <w:t>a</w:t>
      </w:r>
      <w:r w:rsidRPr="003650D1">
        <w:rPr>
          <w:rFonts w:cs="Arial"/>
          <w:szCs w:val="20"/>
        </w:rPr>
        <w:t xml:space="preserve"> uredbe, ki določa sankcije</w:t>
      </w:r>
      <w:r w:rsidR="0016248D">
        <w:rPr>
          <w:rFonts w:cs="Arial"/>
          <w:szCs w:val="20"/>
        </w:rPr>
        <w:t>, in sicer d</w:t>
      </w:r>
      <w:r w:rsidR="002A7718" w:rsidRPr="001245F5">
        <w:rPr>
          <w:rFonts w:cs="Arial"/>
        </w:rPr>
        <w:t>rugi odstavek 16. člena se spremeni tako, da se glasi:</w:t>
      </w:r>
    </w:p>
    <w:p w14:paraId="560FF3C9" w14:textId="75043066" w:rsidR="00625C41" w:rsidRPr="001245F5" w:rsidRDefault="00625C41" w:rsidP="00625C41">
      <w:pPr>
        <w:pStyle w:val="Odstavekseznama"/>
        <w:spacing w:line="240" w:lineRule="atLeast"/>
        <w:ind w:left="0"/>
        <w:jc w:val="both"/>
        <w:rPr>
          <w:rFonts w:cs="Arial"/>
        </w:rPr>
      </w:pPr>
      <w:r w:rsidRPr="001245F5">
        <w:rPr>
          <w:rFonts w:cs="Arial"/>
        </w:rPr>
        <w:t>»</w:t>
      </w:r>
      <w:r w:rsidRPr="001245F5">
        <w:rPr>
          <w:rFonts w:cs="Arial"/>
          <w:lang w:val="x-none"/>
        </w:rPr>
        <w:t xml:space="preserve">Če </w:t>
      </w:r>
      <w:r w:rsidRPr="001245F5">
        <w:rPr>
          <w:rFonts w:cs="Arial"/>
        </w:rPr>
        <w:t xml:space="preserve">upravičenec </w:t>
      </w:r>
      <w:r w:rsidRPr="001245F5">
        <w:rPr>
          <w:rFonts w:cs="Arial"/>
          <w:lang w:val="x-none"/>
        </w:rPr>
        <w:t>predloži lažne podatke ali če podatkov, pomembnih za odločitev, zaradi malomarnosti ne razkrije</w:t>
      </w:r>
      <w:r>
        <w:rPr>
          <w:rFonts w:cs="Arial"/>
        </w:rPr>
        <w:t xml:space="preserve">, se mu v skladu s prvim odstavkom </w:t>
      </w:r>
      <w:proofErr w:type="spellStart"/>
      <w:r w:rsidRPr="001245F5">
        <w:rPr>
          <w:rFonts w:cs="Arial"/>
        </w:rPr>
        <w:t>41.a</w:t>
      </w:r>
      <w:proofErr w:type="spellEnd"/>
      <w:r w:rsidRPr="001245F5">
        <w:rPr>
          <w:rFonts w:cs="Arial"/>
        </w:rPr>
        <w:t xml:space="preserve"> člena Zakona o kmetijstvu (Uradni list RS, št. 45/08, 57/12, 90/12 – </w:t>
      </w:r>
      <w:proofErr w:type="spellStart"/>
      <w:r w:rsidRPr="001245F5">
        <w:rPr>
          <w:rFonts w:cs="Arial"/>
        </w:rPr>
        <w:t>ZdZPVHVVR</w:t>
      </w:r>
      <w:proofErr w:type="spellEnd"/>
      <w:r w:rsidRPr="001245F5">
        <w:rPr>
          <w:rFonts w:cs="Arial"/>
        </w:rPr>
        <w:t>, 26/14, 32/15, 27/17 in 22/18)</w:t>
      </w:r>
      <w:r>
        <w:rPr>
          <w:rFonts w:cs="Arial"/>
        </w:rPr>
        <w:t xml:space="preserve"> vloga in z</w:t>
      </w:r>
      <w:proofErr w:type="spellStart"/>
      <w:r w:rsidRPr="001245F5">
        <w:rPr>
          <w:rFonts w:cs="Arial"/>
          <w:lang w:val="x-none"/>
        </w:rPr>
        <w:t>ahtevek</w:t>
      </w:r>
      <w:proofErr w:type="spellEnd"/>
      <w:r w:rsidRPr="001245F5">
        <w:rPr>
          <w:rFonts w:cs="Arial"/>
          <w:lang w:val="x-none"/>
        </w:rPr>
        <w:t xml:space="preserve"> zavrne</w:t>
      </w:r>
      <w:r>
        <w:rPr>
          <w:rFonts w:cs="Arial"/>
        </w:rPr>
        <w:t>ta</w:t>
      </w:r>
      <w:r w:rsidRPr="001245F5">
        <w:rPr>
          <w:rFonts w:cs="Arial"/>
          <w:lang w:val="x-none"/>
        </w:rPr>
        <w:t>.</w:t>
      </w:r>
      <w:r w:rsidRPr="001245F5">
        <w:rPr>
          <w:rFonts w:cs="Arial"/>
        </w:rPr>
        <w:t>«</w:t>
      </w:r>
      <w:r>
        <w:rPr>
          <w:rFonts w:cs="Arial"/>
        </w:rPr>
        <w:t>.</w:t>
      </w:r>
    </w:p>
    <w:p w14:paraId="78FE0A3F" w14:textId="77777777" w:rsidR="002A7718" w:rsidRPr="009F429C" w:rsidRDefault="002A7718" w:rsidP="002A7718">
      <w:pPr>
        <w:pStyle w:val="Odstavekseznama"/>
        <w:spacing w:line="240" w:lineRule="atLeast"/>
        <w:ind w:left="0"/>
        <w:jc w:val="both"/>
        <w:rPr>
          <w:rFonts w:cs="Arial"/>
        </w:rPr>
      </w:pPr>
      <w:r w:rsidRPr="009F429C">
        <w:rPr>
          <w:rFonts w:cs="Arial"/>
        </w:rPr>
        <w:lastRenderedPageBreak/>
        <w:t>Tretji odstavek 16. člena se spremeni tako, da se glasi:</w:t>
      </w:r>
    </w:p>
    <w:p w14:paraId="44DC168A" w14:textId="77777777" w:rsidR="002A7718" w:rsidRPr="001245F5" w:rsidRDefault="002A7718" w:rsidP="002A7718">
      <w:pPr>
        <w:pStyle w:val="Odstavekseznama"/>
        <w:spacing w:line="240" w:lineRule="atLeast"/>
        <w:ind w:left="0"/>
        <w:jc w:val="both"/>
        <w:rPr>
          <w:rFonts w:cs="Arial"/>
        </w:rPr>
      </w:pPr>
      <w:r w:rsidRPr="009F429C">
        <w:rPr>
          <w:rFonts w:cs="Arial"/>
        </w:rPr>
        <w:t xml:space="preserve">»Če upravičenec stori kršitev, zaradi katere je onemogočeno doseganje ciljev ukrepa, kot na primer uporaba sredstev v nasprotju z namenom, za katerega so bila dodeljena in, razen v primeru višje sile, </w:t>
      </w:r>
      <w:proofErr w:type="spellStart"/>
      <w:r w:rsidRPr="009F429C">
        <w:rPr>
          <w:rFonts w:cs="Arial"/>
        </w:rPr>
        <w:t>nedokončanje</w:t>
      </w:r>
      <w:proofErr w:type="spellEnd"/>
      <w:r w:rsidRPr="009F429C">
        <w:rPr>
          <w:rFonts w:cs="Arial"/>
        </w:rPr>
        <w:t xml:space="preserve"> projekta, se mu v skladu z drugim odstavkom </w:t>
      </w:r>
      <w:proofErr w:type="spellStart"/>
      <w:r w:rsidRPr="009F429C">
        <w:rPr>
          <w:rFonts w:cs="Arial"/>
        </w:rPr>
        <w:t>41.a</w:t>
      </w:r>
      <w:proofErr w:type="spellEnd"/>
      <w:r w:rsidRPr="009F429C">
        <w:rPr>
          <w:rFonts w:cs="Arial"/>
        </w:rPr>
        <w:t xml:space="preserve"> člena Zakona o kmetijstvu (Uradni list RS, št. 45/08, 57/12, 90/12 – </w:t>
      </w:r>
      <w:proofErr w:type="spellStart"/>
      <w:r w:rsidRPr="009F429C">
        <w:rPr>
          <w:rFonts w:cs="Arial"/>
        </w:rPr>
        <w:t>ZdZPVHVVR</w:t>
      </w:r>
      <w:proofErr w:type="spellEnd"/>
      <w:r w:rsidRPr="009F429C">
        <w:rPr>
          <w:rFonts w:cs="Arial"/>
        </w:rPr>
        <w:t>, 26/14, 32/15, 27/17 in 22/18) izda odločba, s katero se zahteva vračilo izplačanih sredstev in določi rok vračila izplačanih sredstev. Če upravičenec teh sredstev ne vrne v roku, določenem s to odločbo, se mu zaračunajo zakonite zamudne obresti.«</w:t>
      </w:r>
    </w:p>
    <w:p w14:paraId="4A59738A" w14:textId="77777777" w:rsidR="002A7718" w:rsidRDefault="002A7718" w:rsidP="002A7718">
      <w:pPr>
        <w:pStyle w:val="Odstavekseznama"/>
        <w:spacing w:line="240" w:lineRule="atLeast"/>
        <w:ind w:left="0"/>
        <w:jc w:val="both"/>
        <w:rPr>
          <w:rFonts w:cs="Arial"/>
        </w:rPr>
      </w:pPr>
    </w:p>
    <w:p w14:paraId="28910FCC" w14:textId="712C8699" w:rsidR="00625C41" w:rsidRPr="00625C41" w:rsidRDefault="00625C41" w:rsidP="00625C41">
      <w:pPr>
        <w:spacing w:after="200" w:line="240" w:lineRule="atLeast"/>
        <w:contextualSpacing/>
        <w:jc w:val="both"/>
        <w:rPr>
          <w:rFonts w:eastAsiaTheme="minorHAnsi" w:cs="Arial"/>
          <w:szCs w:val="20"/>
        </w:rPr>
      </w:pPr>
      <w:r w:rsidRPr="00625C41">
        <w:rPr>
          <w:rFonts w:eastAsiaTheme="minorHAnsi" w:cs="Arial"/>
          <w:szCs w:val="20"/>
        </w:rPr>
        <w:t xml:space="preserve">Ker </w:t>
      </w:r>
      <w:r>
        <w:rPr>
          <w:rFonts w:eastAsiaTheme="minorHAnsi" w:cs="Arial"/>
          <w:szCs w:val="20"/>
        </w:rPr>
        <w:t>se</w:t>
      </w:r>
      <w:r w:rsidRPr="00625C41">
        <w:rPr>
          <w:rFonts w:eastAsiaTheme="minorHAnsi" w:cs="Arial"/>
          <w:szCs w:val="20"/>
        </w:rPr>
        <w:t xml:space="preserve"> skrajša rok </w:t>
      </w:r>
      <w:r>
        <w:rPr>
          <w:rFonts w:eastAsiaTheme="minorHAnsi" w:cs="Arial"/>
          <w:szCs w:val="20"/>
        </w:rPr>
        <w:t xml:space="preserve">kontrole z deset let na pet let, </w:t>
      </w:r>
      <w:r w:rsidRPr="00625C41">
        <w:rPr>
          <w:rFonts w:eastAsiaTheme="minorHAnsi" w:cs="Arial"/>
          <w:szCs w:val="20"/>
        </w:rPr>
        <w:t>je treba popraviti tudi šest</w:t>
      </w:r>
      <w:r w:rsidR="0016248D">
        <w:rPr>
          <w:rFonts w:eastAsiaTheme="minorHAnsi" w:cs="Arial"/>
          <w:szCs w:val="20"/>
        </w:rPr>
        <w:t>i</w:t>
      </w:r>
      <w:r w:rsidRPr="00625C41">
        <w:rPr>
          <w:rFonts w:eastAsiaTheme="minorHAnsi" w:cs="Arial"/>
          <w:szCs w:val="20"/>
        </w:rPr>
        <w:t xml:space="preserve"> odstav</w:t>
      </w:r>
      <w:r w:rsidR="0016248D">
        <w:rPr>
          <w:rFonts w:eastAsiaTheme="minorHAnsi" w:cs="Arial"/>
          <w:szCs w:val="20"/>
        </w:rPr>
        <w:t>e</w:t>
      </w:r>
      <w:r w:rsidRPr="00625C41">
        <w:rPr>
          <w:rFonts w:eastAsiaTheme="minorHAnsi" w:cs="Arial"/>
          <w:szCs w:val="20"/>
        </w:rPr>
        <w:t xml:space="preserve">k 16. </w:t>
      </w:r>
      <w:r>
        <w:rPr>
          <w:rFonts w:eastAsiaTheme="minorHAnsi" w:cs="Arial"/>
          <w:szCs w:val="20"/>
        </w:rPr>
        <w:t>č</w:t>
      </w:r>
      <w:r w:rsidRPr="00625C41">
        <w:rPr>
          <w:rFonts w:eastAsiaTheme="minorHAnsi" w:cs="Arial"/>
          <w:szCs w:val="20"/>
        </w:rPr>
        <w:t xml:space="preserve">lena Uredbe, </w:t>
      </w:r>
      <w:r>
        <w:rPr>
          <w:rFonts w:eastAsiaTheme="minorHAnsi" w:cs="Arial"/>
          <w:szCs w:val="20"/>
        </w:rPr>
        <w:t>da</w:t>
      </w:r>
      <w:r w:rsidRPr="00625C41">
        <w:rPr>
          <w:rFonts w:eastAsiaTheme="minorHAnsi" w:cs="Arial"/>
          <w:szCs w:val="20"/>
        </w:rPr>
        <w:t xml:space="preserve"> se glasi:</w:t>
      </w:r>
    </w:p>
    <w:p w14:paraId="6017BDAE" w14:textId="77777777" w:rsidR="00625C41" w:rsidRPr="00625C41" w:rsidRDefault="00625C41" w:rsidP="00625C41">
      <w:pPr>
        <w:spacing w:after="200" w:line="240" w:lineRule="atLeast"/>
        <w:contextualSpacing/>
        <w:jc w:val="both"/>
        <w:rPr>
          <w:rFonts w:eastAsiaTheme="minorHAnsi" w:cs="Arial"/>
          <w:szCs w:val="20"/>
        </w:rPr>
      </w:pPr>
    </w:p>
    <w:p w14:paraId="4F028A7B" w14:textId="77777777" w:rsidR="00625C41" w:rsidRPr="00625C41" w:rsidRDefault="00625C41" w:rsidP="00625C41">
      <w:pPr>
        <w:tabs>
          <w:tab w:val="num" w:pos="0"/>
        </w:tabs>
        <w:overflowPunct w:val="0"/>
        <w:autoSpaceDE w:val="0"/>
        <w:autoSpaceDN w:val="0"/>
        <w:adjustRightInd w:val="0"/>
        <w:spacing w:line="240" w:lineRule="atLeast"/>
        <w:jc w:val="both"/>
        <w:textAlignment w:val="baseline"/>
        <w:rPr>
          <w:rFonts w:eastAsiaTheme="minorHAnsi" w:cs="Arial"/>
          <w:iCs/>
          <w:szCs w:val="20"/>
          <w:lang w:eastAsia="sl-SI"/>
        </w:rPr>
      </w:pPr>
      <w:r w:rsidRPr="00625C41">
        <w:rPr>
          <w:rFonts w:eastAsiaTheme="minorHAnsi" w:cs="Arial"/>
          <w:iCs/>
          <w:szCs w:val="20"/>
          <w:lang w:eastAsia="sl-SI"/>
        </w:rPr>
        <w:t>V šestem odstavku se beseda »deset« nadomesti z besedo »pet«.</w:t>
      </w:r>
    </w:p>
    <w:p w14:paraId="0CE3E978" w14:textId="77777777" w:rsidR="00625C41" w:rsidRPr="00C25B7D" w:rsidRDefault="00625C41" w:rsidP="002A7718">
      <w:pPr>
        <w:pStyle w:val="Odstavekseznama"/>
        <w:spacing w:line="240" w:lineRule="atLeast"/>
        <w:ind w:left="0"/>
        <w:jc w:val="both"/>
        <w:rPr>
          <w:rFonts w:cs="Arial"/>
        </w:rPr>
      </w:pPr>
    </w:p>
    <w:p w14:paraId="64B252F1" w14:textId="77777777" w:rsidR="00C25B7D" w:rsidRDefault="00C25B7D" w:rsidP="00C25B7D">
      <w:pPr>
        <w:pStyle w:val="Odstavekseznama"/>
        <w:spacing w:line="240" w:lineRule="atLeast"/>
        <w:ind w:left="0"/>
        <w:jc w:val="both"/>
        <w:rPr>
          <w:rFonts w:cs="Arial"/>
        </w:rPr>
      </w:pPr>
      <w:r w:rsidRPr="00C25B7D">
        <w:rPr>
          <w:rFonts w:cs="Arial"/>
        </w:rPr>
        <w:t xml:space="preserve">Doda se </w:t>
      </w:r>
      <w:r w:rsidRPr="009552B8">
        <w:rPr>
          <w:rFonts w:cs="Arial"/>
        </w:rPr>
        <w:t>sedmi odstavek, ki se glasi:</w:t>
      </w:r>
    </w:p>
    <w:p w14:paraId="4DA4D716" w14:textId="77777777" w:rsidR="00625C41" w:rsidRPr="009552B8" w:rsidRDefault="00625C41" w:rsidP="00625C41">
      <w:pPr>
        <w:pStyle w:val="Odstavekseznama"/>
        <w:spacing w:line="240" w:lineRule="atLeast"/>
        <w:ind w:left="0"/>
        <w:jc w:val="both"/>
        <w:rPr>
          <w:rFonts w:cs="Arial"/>
        </w:rPr>
      </w:pPr>
      <w:r w:rsidRPr="00625C41">
        <w:rPr>
          <w:rFonts w:cs="Arial"/>
        </w:rPr>
        <w:t xml:space="preserve">»V primerih iz drugega in tretjega odstavka tega člena, se v skladu s prvim odstavkom </w:t>
      </w:r>
      <w:proofErr w:type="spellStart"/>
      <w:r w:rsidRPr="00625C41">
        <w:rPr>
          <w:rFonts w:cs="Arial"/>
        </w:rPr>
        <w:t>41.a</w:t>
      </w:r>
      <w:proofErr w:type="spellEnd"/>
      <w:r w:rsidRPr="00625C41">
        <w:rPr>
          <w:rFonts w:cs="Arial"/>
        </w:rPr>
        <w:t xml:space="preserve"> člena Zakona o kmetijstvu (Uradni list RS, št. 45/08, 57/12, 90/12 – </w:t>
      </w:r>
      <w:proofErr w:type="spellStart"/>
      <w:r w:rsidRPr="00625C41">
        <w:rPr>
          <w:rFonts w:cs="Arial"/>
        </w:rPr>
        <w:t>ZdZPVHVVR</w:t>
      </w:r>
      <w:proofErr w:type="spellEnd"/>
      <w:r w:rsidRPr="00625C41">
        <w:rPr>
          <w:rFonts w:cs="Arial"/>
        </w:rPr>
        <w:t>, 26/14, 32/15, 27/17 in 22/18) upravičenca izključi iz prejemanja podpore v okviru tega ukrepa za koledarsko leto ugotovitve in naslednje koledarsko leto.«.</w:t>
      </w:r>
    </w:p>
    <w:p w14:paraId="277D4F96" w14:textId="77777777" w:rsidR="00C25B7D" w:rsidRPr="009552B8" w:rsidRDefault="00C25B7D" w:rsidP="002A7718">
      <w:pPr>
        <w:pStyle w:val="Odstavekseznama"/>
        <w:spacing w:line="240" w:lineRule="atLeast"/>
        <w:ind w:left="0"/>
        <w:jc w:val="both"/>
        <w:rPr>
          <w:rFonts w:cs="Arial"/>
        </w:rPr>
      </w:pPr>
    </w:p>
    <w:p w14:paraId="0D62E937" w14:textId="6F6C2070" w:rsidR="002A7718" w:rsidRDefault="002A7718" w:rsidP="00131EEC">
      <w:pPr>
        <w:spacing w:line="240" w:lineRule="atLeast"/>
        <w:jc w:val="both"/>
        <w:rPr>
          <w:rFonts w:cs="Arial"/>
        </w:rPr>
      </w:pPr>
      <w:r>
        <w:rPr>
          <w:rFonts w:cs="Arial"/>
        </w:rPr>
        <w:t>Prvi, četrti</w:t>
      </w:r>
      <w:r w:rsidR="00625C41">
        <w:rPr>
          <w:rFonts w:cs="Arial"/>
        </w:rPr>
        <w:t xml:space="preserve"> in</w:t>
      </w:r>
      <w:r>
        <w:rPr>
          <w:rFonts w:cs="Arial"/>
        </w:rPr>
        <w:t xml:space="preserve"> peti odstavek 16. člena Uredbe ostanejo nespremenjeni.</w:t>
      </w:r>
    </w:p>
    <w:p w14:paraId="26998D8B" w14:textId="77777777" w:rsidR="00131EEC" w:rsidRPr="00C25B7D" w:rsidRDefault="00131EEC" w:rsidP="00131EEC">
      <w:pPr>
        <w:spacing w:line="240" w:lineRule="atLeast"/>
        <w:jc w:val="both"/>
        <w:rPr>
          <w:rFonts w:cs="Arial"/>
          <w:szCs w:val="20"/>
        </w:rPr>
      </w:pPr>
    </w:p>
    <w:p w14:paraId="6BD7C790" w14:textId="77777777" w:rsidR="00537BB6" w:rsidRDefault="00537BB6" w:rsidP="008B2BF7">
      <w:pPr>
        <w:pStyle w:val="len"/>
        <w:spacing w:before="0" w:beforeAutospacing="0" w:after="0" w:afterAutospacing="0" w:line="240" w:lineRule="atLeast"/>
        <w:jc w:val="both"/>
        <w:rPr>
          <w:rFonts w:ascii="Arial" w:hAnsi="Arial" w:cs="Arial"/>
          <w:sz w:val="20"/>
          <w:szCs w:val="20"/>
        </w:rPr>
      </w:pPr>
      <w:r>
        <w:rPr>
          <w:rFonts w:ascii="Arial" w:hAnsi="Arial" w:cs="Arial"/>
          <w:sz w:val="20"/>
          <w:szCs w:val="20"/>
        </w:rPr>
        <w:t xml:space="preserve">Po 2. in 3. točki </w:t>
      </w:r>
      <w:r w:rsidR="008B2BF7" w:rsidRPr="008B2BF7">
        <w:rPr>
          <w:rFonts w:ascii="Arial" w:hAnsi="Arial" w:cs="Arial"/>
          <w:sz w:val="20"/>
          <w:szCs w:val="20"/>
        </w:rPr>
        <w:t>8.</w:t>
      </w:r>
      <w:r w:rsidR="008B2BF7">
        <w:rPr>
          <w:rFonts w:ascii="Arial" w:hAnsi="Arial" w:cs="Arial"/>
          <w:sz w:val="20"/>
          <w:szCs w:val="20"/>
        </w:rPr>
        <w:t xml:space="preserve"> </w:t>
      </w:r>
      <w:r w:rsidR="008B2BF7" w:rsidRPr="008B2BF7">
        <w:rPr>
          <w:rFonts w:ascii="Arial" w:hAnsi="Arial" w:cs="Arial"/>
          <w:sz w:val="20"/>
          <w:szCs w:val="20"/>
        </w:rPr>
        <w:t>člen</w:t>
      </w:r>
      <w:r>
        <w:rPr>
          <w:rFonts w:ascii="Arial" w:hAnsi="Arial" w:cs="Arial"/>
          <w:sz w:val="20"/>
          <w:szCs w:val="20"/>
        </w:rPr>
        <w:t>a u</w:t>
      </w:r>
      <w:r w:rsidR="008B2BF7">
        <w:rPr>
          <w:rFonts w:ascii="Arial" w:hAnsi="Arial" w:cs="Arial"/>
          <w:sz w:val="20"/>
          <w:szCs w:val="20"/>
        </w:rPr>
        <w:t xml:space="preserve">redbe </w:t>
      </w:r>
      <w:r>
        <w:rPr>
          <w:rFonts w:ascii="Arial" w:hAnsi="Arial" w:cs="Arial"/>
          <w:sz w:val="20"/>
          <w:szCs w:val="20"/>
        </w:rPr>
        <w:t>mora u</w:t>
      </w:r>
      <w:r w:rsidRPr="008B2BF7">
        <w:rPr>
          <w:rFonts w:ascii="Arial" w:hAnsi="Arial" w:cs="Arial"/>
          <w:sz w:val="20"/>
          <w:szCs w:val="20"/>
        </w:rPr>
        <w:t>pravičenec po izplačilu podpore za ukrep iz te uredbe izpolnjevati naslednje obveznosti</w:t>
      </w:r>
      <w:r>
        <w:rPr>
          <w:rFonts w:ascii="Arial" w:hAnsi="Arial" w:cs="Arial"/>
          <w:sz w:val="20"/>
          <w:szCs w:val="20"/>
        </w:rPr>
        <w:t>:</w:t>
      </w:r>
    </w:p>
    <w:p w14:paraId="500FD6BF" w14:textId="77777777" w:rsidR="008B2BF7" w:rsidRPr="008B2BF7" w:rsidRDefault="008B2BF7" w:rsidP="00537BB6">
      <w:pPr>
        <w:pStyle w:val="tevilnatoka"/>
        <w:numPr>
          <w:ilvl w:val="0"/>
          <w:numId w:val="6"/>
        </w:numPr>
        <w:spacing w:before="0" w:beforeAutospacing="0" w:after="0" w:afterAutospacing="0" w:line="240" w:lineRule="atLeast"/>
        <w:jc w:val="both"/>
        <w:rPr>
          <w:rFonts w:ascii="Arial" w:hAnsi="Arial" w:cs="Arial"/>
          <w:sz w:val="20"/>
          <w:szCs w:val="20"/>
        </w:rPr>
      </w:pPr>
      <w:r w:rsidRPr="008B2BF7">
        <w:rPr>
          <w:rFonts w:ascii="Arial" w:hAnsi="Arial" w:cs="Arial"/>
          <w:sz w:val="20"/>
          <w:szCs w:val="20"/>
        </w:rPr>
        <w:t>še deset let izpolnjevati pogoje iz 1. točke prejšnjega člena, ne glede na to, ali se vrsta rabe GERK v tem obdobju spremeni v drugo ustrezno vrsto rabe GERK;</w:t>
      </w:r>
    </w:p>
    <w:p w14:paraId="0AAE4BE9" w14:textId="77777777" w:rsidR="008B2BF7" w:rsidRPr="008B2BF7" w:rsidRDefault="008B2BF7" w:rsidP="00537BB6">
      <w:pPr>
        <w:pStyle w:val="tevilnatoka"/>
        <w:numPr>
          <w:ilvl w:val="0"/>
          <w:numId w:val="6"/>
        </w:numPr>
        <w:spacing w:before="0" w:beforeAutospacing="0" w:after="0" w:afterAutospacing="0" w:line="240" w:lineRule="atLeast"/>
        <w:jc w:val="both"/>
        <w:rPr>
          <w:rFonts w:ascii="Arial" w:hAnsi="Arial" w:cs="Arial"/>
          <w:sz w:val="20"/>
          <w:szCs w:val="20"/>
        </w:rPr>
      </w:pPr>
      <w:r w:rsidRPr="008B2BF7">
        <w:rPr>
          <w:rFonts w:ascii="Arial" w:hAnsi="Arial" w:cs="Arial"/>
          <w:sz w:val="20"/>
          <w:szCs w:val="20"/>
        </w:rPr>
        <w:t>še deset let oddajati zbirno vlogo v skladu s predpisom, ki ureja izvedbo ukrepov kmetijske politike, za zemljišča, ki so bil</w:t>
      </w:r>
      <w:r w:rsidR="00537BB6">
        <w:rPr>
          <w:rFonts w:ascii="Arial" w:hAnsi="Arial" w:cs="Arial"/>
          <w:sz w:val="20"/>
          <w:szCs w:val="20"/>
        </w:rPr>
        <w:t>a predmet podpore po tej uredbi.</w:t>
      </w:r>
    </w:p>
    <w:p w14:paraId="5BA2DA0C" w14:textId="77777777" w:rsidR="008B2BF7" w:rsidRPr="008B2BF7" w:rsidRDefault="008B2BF7" w:rsidP="008B2BF7">
      <w:pPr>
        <w:spacing w:line="240" w:lineRule="atLeast"/>
        <w:jc w:val="both"/>
        <w:rPr>
          <w:rFonts w:cs="Arial"/>
          <w:szCs w:val="20"/>
        </w:rPr>
      </w:pPr>
    </w:p>
    <w:p w14:paraId="1193E53D" w14:textId="77777777" w:rsidR="008B2BF7" w:rsidRPr="008B2BF7" w:rsidRDefault="009E2CFC" w:rsidP="008B2BF7">
      <w:pPr>
        <w:spacing w:line="240" w:lineRule="atLeast"/>
        <w:jc w:val="both"/>
        <w:rPr>
          <w:rFonts w:cs="Arial"/>
          <w:szCs w:val="20"/>
        </w:rPr>
      </w:pPr>
      <w:r>
        <w:rPr>
          <w:rFonts w:cs="Arial"/>
          <w:szCs w:val="20"/>
        </w:rPr>
        <w:t>Ker se s to spremembo uredbe desetletni rok skrajšuje na pet let, se kot prehodna določba v drugem odstavku 6. člena spremembe uredbe predlaga, da se tudi za upravičence iz 1. in 2. javnega razpisa glede gornjih obveznosti uporabijo določbe te spremembe uredbe.</w:t>
      </w:r>
    </w:p>
    <w:p w14:paraId="71CE17B2" w14:textId="77777777" w:rsidR="009E2CFC" w:rsidRDefault="009E2CFC" w:rsidP="00A40CA5">
      <w:pPr>
        <w:tabs>
          <w:tab w:val="left" w:pos="708"/>
        </w:tabs>
        <w:spacing w:line="240" w:lineRule="atLeast"/>
        <w:jc w:val="both"/>
        <w:rPr>
          <w:rFonts w:cs="Arial"/>
          <w:szCs w:val="20"/>
        </w:rPr>
      </w:pPr>
    </w:p>
    <w:p w14:paraId="0A6FECE5" w14:textId="77777777" w:rsidR="001754EF" w:rsidRDefault="00131EEC" w:rsidP="00A40CA5">
      <w:pPr>
        <w:tabs>
          <w:tab w:val="left" w:pos="708"/>
        </w:tabs>
        <w:spacing w:line="240" w:lineRule="atLeast"/>
        <w:jc w:val="both"/>
      </w:pPr>
      <w:r w:rsidRPr="003650D1">
        <w:rPr>
          <w:rFonts w:cs="Arial"/>
          <w:szCs w:val="20"/>
        </w:rPr>
        <w:t>Sredstva za izvedbo ukrepa s</w:t>
      </w:r>
      <w:r>
        <w:rPr>
          <w:rFonts w:cs="Arial"/>
          <w:szCs w:val="20"/>
        </w:rPr>
        <w:t>o</w:t>
      </w:r>
      <w:r w:rsidRPr="003650D1">
        <w:rPr>
          <w:rFonts w:cs="Arial"/>
          <w:szCs w:val="20"/>
        </w:rPr>
        <w:t xml:space="preserve"> zagot</w:t>
      </w:r>
      <w:r>
        <w:rPr>
          <w:rFonts w:cs="Arial"/>
          <w:szCs w:val="20"/>
        </w:rPr>
        <w:t>o</w:t>
      </w:r>
      <w:r w:rsidRPr="003650D1">
        <w:rPr>
          <w:rFonts w:cs="Arial"/>
          <w:szCs w:val="20"/>
        </w:rPr>
        <w:t>vlj</w:t>
      </w:r>
      <w:r>
        <w:rPr>
          <w:rFonts w:cs="Arial"/>
          <w:szCs w:val="20"/>
        </w:rPr>
        <w:t>en</w:t>
      </w:r>
      <w:r w:rsidRPr="003650D1">
        <w:rPr>
          <w:rFonts w:cs="Arial"/>
          <w:szCs w:val="20"/>
        </w:rPr>
        <w:t>a</w:t>
      </w:r>
      <w:r>
        <w:rPr>
          <w:rFonts w:cs="Arial"/>
          <w:szCs w:val="20"/>
        </w:rPr>
        <w:t xml:space="preserve"> v proračunu Republike Slovenije</w:t>
      </w:r>
      <w:r w:rsidRPr="003650D1">
        <w:rPr>
          <w:rFonts w:cs="Arial"/>
          <w:szCs w:val="20"/>
        </w:rPr>
        <w:t xml:space="preserve"> iz proračunske postavke 995310 – </w:t>
      </w:r>
      <w:r w:rsidRPr="003650D1">
        <w:rPr>
          <w:rFonts w:cs="Arial"/>
          <w:szCs w:val="20"/>
          <w:lang w:eastAsia="sl-SI"/>
        </w:rPr>
        <w:t>Odškodnine zaradi spremembe namembnosti kmetijskega zemljišča. Za leto 2019 je načrtovana poraba 300.000 evrov.</w:t>
      </w:r>
    </w:p>
    <w:sectPr w:rsidR="001754EF" w:rsidSect="00131EEC">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A41B83" w14:textId="77777777" w:rsidR="00B24992" w:rsidRDefault="00B24992" w:rsidP="000411B2">
      <w:pPr>
        <w:spacing w:line="240" w:lineRule="auto"/>
      </w:pPr>
      <w:r>
        <w:separator/>
      </w:r>
    </w:p>
  </w:endnote>
  <w:endnote w:type="continuationSeparator" w:id="0">
    <w:p w14:paraId="6ADD30AA" w14:textId="77777777" w:rsidR="00B24992" w:rsidRDefault="00B24992" w:rsidP="000411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5CA610" w14:textId="77777777" w:rsidR="00B24992" w:rsidRDefault="00B24992" w:rsidP="000411B2">
      <w:pPr>
        <w:spacing w:line="240" w:lineRule="auto"/>
      </w:pPr>
      <w:r>
        <w:separator/>
      </w:r>
    </w:p>
  </w:footnote>
  <w:footnote w:type="continuationSeparator" w:id="0">
    <w:p w14:paraId="5A89CF03" w14:textId="77777777" w:rsidR="00B24992" w:rsidRDefault="00B24992" w:rsidP="000411B2">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434CD0"/>
    <w:multiLevelType w:val="hybridMultilevel"/>
    <w:tmpl w:val="34B806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B4607C7"/>
    <w:multiLevelType w:val="hybridMultilevel"/>
    <w:tmpl w:val="AB4AC88C"/>
    <w:lvl w:ilvl="0" w:tplc="E494A858">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29777DC0"/>
    <w:multiLevelType w:val="hybridMultilevel"/>
    <w:tmpl w:val="FADEE482"/>
    <w:lvl w:ilvl="0" w:tplc="73FABEA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33FD1D59"/>
    <w:multiLevelType w:val="hybridMultilevel"/>
    <w:tmpl w:val="0792C190"/>
    <w:lvl w:ilvl="0" w:tplc="73FABEA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446E627F"/>
    <w:multiLevelType w:val="hybridMultilevel"/>
    <w:tmpl w:val="F2400C4C"/>
    <w:lvl w:ilvl="0" w:tplc="73FABEA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65424F1C"/>
    <w:multiLevelType w:val="hybridMultilevel"/>
    <w:tmpl w:val="50EABB70"/>
    <w:lvl w:ilvl="0" w:tplc="73FABEA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
  </w:num>
  <w:num w:numId="2">
    <w:abstractNumId w:val="3"/>
  </w:num>
  <w:num w:numId="3">
    <w:abstractNumId w:val="5"/>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EEC"/>
    <w:rsid w:val="000411B2"/>
    <w:rsid w:val="00064162"/>
    <w:rsid w:val="00082B97"/>
    <w:rsid w:val="001245F5"/>
    <w:rsid w:val="00127DE9"/>
    <w:rsid w:val="00131EEC"/>
    <w:rsid w:val="0016248D"/>
    <w:rsid w:val="001754EF"/>
    <w:rsid w:val="00196A54"/>
    <w:rsid w:val="002A7718"/>
    <w:rsid w:val="002F685C"/>
    <w:rsid w:val="00341F5C"/>
    <w:rsid w:val="0039406A"/>
    <w:rsid w:val="003B23EE"/>
    <w:rsid w:val="003E3811"/>
    <w:rsid w:val="004241FD"/>
    <w:rsid w:val="00424C3B"/>
    <w:rsid w:val="00432317"/>
    <w:rsid w:val="00490414"/>
    <w:rsid w:val="004A4200"/>
    <w:rsid w:val="00537BB6"/>
    <w:rsid w:val="0054016D"/>
    <w:rsid w:val="00591B72"/>
    <w:rsid w:val="00592010"/>
    <w:rsid w:val="005E4B21"/>
    <w:rsid w:val="00601634"/>
    <w:rsid w:val="00625C41"/>
    <w:rsid w:val="00631342"/>
    <w:rsid w:val="00756DC6"/>
    <w:rsid w:val="007C24CC"/>
    <w:rsid w:val="007C44A0"/>
    <w:rsid w:val="008231C2"/>
    <w:rsid w:val="008277C3"/>
    <w:rsid w:val="008B2BF7"/>
    <w:rsid w:val="009332BE"/>
    <w:rsid w:val="009552B8"/>
    <w:rsid w:val="00960666"/>
    <w:rsid w:val="009A2552"/>
    <w:rsid w:val="009E2CFC"/>
    <w:rsid w:val="00A22044"/>
    <w:rsid w:val="00A40CA5"/>
    <w:rsid w:val="00A517F6"/>
    <w:rsid w:val="00AF3208"/>
    <w:rsid w:val="00B06923"/>
    <w:rsid w:val="00B24992"/>
    <w:rsid w:val="00BB0C84"/>
    <w:rsid w:val="00BB25BE"/>
    <w:rsid w:val="00BE3E1C"/>
    <w:rsid w:val="00C25B7D"/>
    <w:rsid w:val="00C3370D"/>
    <w:rsid w:val="00C36A9E"/>
    <w:rsid w:val="00C674F7"/>
    <w:rsid w:val="00CC3D74"/>
    <w:rsid w:val="00D07054"/>
    <w:rsid w:val="00D24F09"/>
    <w:rsid w:val="00D7453E"/>
    <w:rsid w:val="00DA3C64"/>
    <w:rsid w:val="00DD3295"/>
    <w:rsid w:val="00DE673C"/>
    <w:rsid w:val="00E0736E"/>
    <w:rsid w:val="00E54AB8"/>
    <w:rsid w:val="00EF53D7"/>
    <w:rsid w:val="00F137BE"/>
    <w:rsid w:val="00F26DDF"/>
    <w:rsid w:val="00F3198B"/>
    <w:rsid w:val="00F55056"/>
    <w:rsid w:val="00FC69AB"/>
    <w:rsid w:val="00FD0A18"/>
    <w:rsid w:val="00FD468C"/>
    <w:rsid w:val="00FE1E5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9A24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B2BF7"/>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9332B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semiHidden/>
    <w:unhideWhenUsed/>
    <w:qFormat/>
    <w:rsid w:val="009332B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iPriority w:val="9"/>
    <w:semiHidden/>
    <w:unhideWhenUsed/>
    <w:qFormat/>
    <w:rsid w:val="009332BE"/>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uiPriority w:val="9"/>
    <w:semiHidden/>
    <w:unhideWhenUsed/>
    <w:qFormat/>
    <w:rsid w:val="009332BE"/>
    <w:pPr>
      <w:keepNext/>
      <w:keepLines/>
      <w:spacing w:before="200"/>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uiPriority w:val="9"/>
    <w:semiHidden/>
    <w:unhideWhenUsed/>
    <w:qFormat/>
    <w:rsid w:val="009332BE"/>
    <w:pPr>
      <w:keepNext/>
      <w:keepLines/>
      <w:spacing w:before="200"/>
      <w:outlineLvl w:val="4"/>
    </w:pPr>
    <w:rPr>
      <w:rFonts w:asciiTheme="majorHAnsi" w:eastAsiaTheme="majorEastAsia" w:hAnsiTheme="majorHAnsi" w:cstheme="majorBidi"/>
      <w:color w:val="243F60" w:themeColor="accent1" w:themeShade="7F"/>
    </w:rPr>
  </w:style>
  <w:style w:type="paragraph" w:styleId="Naslov6">
    <w:name w:val="heading 6"/>
    <w:basedOn w:val="Navaden"/>
    <w:next w:val="Navaden"/>
    <w:link w:val="Naslov6Znak"/>
    <w:uiPriority w:val="9"/>
    <w:semiHidden/>
    <w:unhideWhenUsed/>
    <w:qFormat/>
    <w:rsid w:val="009332BE"/>
    <w:pPr>
      <w:keepNext/>
      <w:keepLines/>
      <w:spacing w:before="200"/>
      <w:outlineLvl w:val="5"/>
    </w:pPr>
    <w:rPr>
      <w:rFonts w:asciiTheme="majorHAnsi" w:eastAsiaTheme="majorEastAsia" w:hAnsiTheme="majorHAnsi" w:cstheme="majorBidi"/>
      <w:i/>
      <w:iCs/>
      <w:color w:val="243F60" w:themeColor="accent1" w:themeShade="7F"/>
    </w:rPr>
  </w:style>
  <w:style w:type="paragraph" w:styleId="Naslov7">
    <w:name w:val="heading 7"/>
    <w:basedOn w:val="Navaden"/>
    <w:next w:val="Navaden"/>
    <w:link w:val="Naslov7Znak"/>
    <w:uiPriority w:val="9"/>
    <w:semiHidden/>
    <w:unhideWhenUsed/>
    <w:qFormat/>
    <w:rsid w:val="009332BE"/>
    <w:pPr>
      <w:keepNext/>
      <w:keepLines/>
      <w:spacing w:before="200"/>
      <w:outlineLvl w:val="6"/>
    </w:pPr>
    <w:rPr>
      <w:rFonts w:asciiTheme="majorHAnsi" w:eastAsiaTheme="majorEastAsia" w:hAnsiTheme="majorHAnsi" w:cstheme="majorBidi"/>
      <w:i/>
      <w:iCs/>
      <w:color w:val="404040" w:themeColor="text1" w:themeTint="BF"/>
    </w:rPr>
  </w:style>
  <w:style w:type="paragraph" w:styleId="Naslov8">
    <w:name w:val="heading 8"/>
    <w:basedOn w:val="Navaden"/>
    <w:next w:val="Navaden"/>
    <w:link w:val="Naslov8Znak"/>
    <w:uiPriority w:val="9"/>
    <w:semiHidden/>
    <w:unhideWhenUsed/>
    <w:qFormat/>
    <w:rsid w:val="009332BE"/>
    <w:pPr>
      <w:keepNext/>
      <w:keepLines/>
      <w:spacing w:before="200"/>
      <w:outlineLvl w:val="7"/>
    </w:pPr>
    <w:rPr>
      <w:rFonts w:asciiTheme="majorHAnsi" w:eastAsiaTheme="majorEastAsia" w:hAnsiTheme="majorHAnsi" w:cstheme="majorBidi"/>
      <w:color w:val="4F81BD" w:themeColor="accent1"/>
      <w:szCs w:val="20"/>
    </w:rPr>
  </w:style>
  <w:style w:type="paragraph" w:styleId="Naslov9">
    <w:name w:val="heading 9"/>
    <w:basedOn w:val="Navaden"/>
    <w:next w:val="Navaden"/>
    <w:link w:val="Naslov9Znak"/>
    <w:uiPriority w:val="9"/>
    <w:semiHidden/>
    <w:unhideWhenUsed/>
    <w:qFormat/>
    <w:rsid w:val="009332BE"/>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332BE"/>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semiHidden/>
    <w:rsid w:val="009332BE"/>
    <w:rPr>
      <w:rFonts w:asciiTheme="majorHAnsi" w:eastAsiaTheme="majorEastAsia" w:hAnsiTheme="majorHAnsi" w:cstheme="majorBidi"/>
      <w:b/>
      <w:bCs/>
      <w:color w:val="4F81BD" w:themeColor="accent1"/>
      <w:sz w:val="26"/>
      <w:szCs w:val="26"/>
    </w:rPr>
  </w:style>
  <w:style w:type="character" w:customStyle="1" w:styleId="Naslov3Znak">
    <w:name w:val="Naslov 3 Znak"/>
    <w:basedOn w:val="Privzetapisavaodstavka"/>
    <w:link w:val="Naslov3"/>
    <w:uiPriority w:val="9"/>
    <w:semiHidden/>
    <w:rsid w:val="009332BE"/>
    <w:rPr>
      <w:rFonts w:asciiTheme="majorHAnsi" w:eastAsiaTheme="majorEastAsia" w:hAnsiTheme="majorHAnsi" w:cstheme="majorBidi"/>
      <w:b/>
      <w:bCs/>
      <w:color w:val="4F81BD" w:themeColor="accent1"/>
    </w:rPr>
  </w:style>
  <w:style w:type="character" w:customStyle="1" w:styleId="Naslov4Znak">
    <w:name w:val="Naslov 4 Znak"/>
    <w:basedOn w:val="Privzetapisavaodstavka"/>
    <w:link w:val="Naslov4"/>
    <w:uiPriority w:val="9"/>
    <w:semiHidden/>
    <w:rsid w:val="009332BE"/>
    <w:rPr>
      <w:rFonts w:asciiTheme="majorHAnsi" w:eastAsiaTheme="majorEastAsia" w:hAnsiTheme="majorHAnsi" w:cstheme="majorBidi"/>
      <w:b/>
      <w:bCs/>
      <w:i/>
      <w:iCs/>
      <w:color w:val="4F81BD" w:themeColor="accent1"/>
    </w:rPr>
  </w:style>
  <w:style w:type="character" w:customStyle="1" w:styleId="Naslov5Znak">
    <w:name w:val="Naslov 5 Znak"/>
    <w:basedOn w:val="Privzetapisavaodstavka"/>
    <w:link w:val="Naslov5"/>
    <w:uiPriority w:val="9"/>
    <w:semiHidden/>
    <w:rsid w:val="009332BE"/>
    <w:rPr>
      <w:rFonts w:asciiTheme="majorHAnsi" w:eastAsiaTheme="majorEastAsia" w:hAnsiTheme="majorHAnsi" w:cstheme="majorBidi"/>
      <w:color w:val="243F60" w:themeColor="accent1" w:themeShade="7F"/>
    </w:rPr>
  </w:style>
  <w:style w:type="character" w:customStyle="1" w:styleId="Naslov6Znak">
    <w:name w:val="Naslov 6 Znak"/>
    <w:basedOn w:val="Privzetapisavaodstavka"/>
    <w:link w:val="Naslov6"/>
    <w:uiPriority w:val="9"/>
    <w:semiHidden/>
    <w:rsid w:val="009332BE"/>
    <w:rPr>
      <w:rFonts w:asciiTheme="majorHAnsi" w:eastAsiaTheme="majorEastAsia" w:hAnsiTheme="majorHAnsi" w:cstheme="majorBidi"/>
      <w:i/>
      <w:iCs/>
      <w:color w:val="243F60" w:themeColor="accent1" w:themeShade="7F"/>
    </w:rPr>
  </w:style>
  <w:style w:type="character" w:customStyle="1" w:styleId="Naslov7Znak">
    <w:name w:val="Naslov 7 Znak"/>
    <w:basedOn w:val="Privzetapisavaodstavka"/>
    <w:link w:val="Naslov7"/>
    <w:uiPriority w:val="9"/>
    <w:semiHidden/>
    <w:rsid w:val="009332BE"/>
    <w:rPr>
      <w:rFonts w:asciiTheme="majorHAnsi" w:eastAsiaTheme="majorEastAsia" w:hAnsiTheme="majorHAnsi" w:cstheme="majorBidi"/>
      <w:i/>
      <w:iCs/>
      <w:color w:val="404040" w:themeColor="text1" w:themeTint="BF"/>
    </w:rPr>
  </w:style>
  <w:style w:type="character" w:customStyle="1" w:styleId="Naslov8Znak">
    <w:name w:val="Naslov 8 Znak"/>
    <w:basedOn w:val="Privzetapisavaodstavka"/>
    <w:link w:val="Naslov8"/>
    <w:uiPriority w:val="9"/>
    <w:semiHidden/>
    <w:rsid w:val="009332BE"/>
    <w:rPr>
      <w:rFonts w:asciiTheme="majorHAnsi" w:eastAsiaTheme="majorEastAsia" w:hAnsiTheme="majorHAnsi" w:cstheme="majorBidi"/>
      <w:color w:val="4F81BD" w:themeColor="accent1"/>
      <w:sz w:val="20"/>
      <w:szCs w:val="20"/>
    </w:rPr>
  </w:style>
  <w:style w:type="character" w:customStyle="1" w:styleId="Naslov9Znak">
    <w:name w:val="Naslov 9 Znak"/>
    <w:basedOn w:val="Privzetapisavaodstavka"/>
    <w:link w:val="Naslov9"/>
    <w:uiPriority w:val="9"/>
    <w:semiHidden/>
    <w:rsid w:val="009332BE"/>
    <w:rPr>
      <w:rFonts w:asciiTheme="majorHAnsi" w:eastAsiaTheme="majorEastAsia" w:hAnsiTheme="majorHAnsi" w:cstheme="majorBidi"/>
      <w:i/>
      <w:iCs/>
      <w:color w:val="404040" w:themeColor="text1" w:themeTint="BF"/>
      <w:sz w:val="20"/>
      <w:szCs w:val="20"/>
    </w:rPr>
  </w:style>
  <w:style w:type="paragraph" w:styleId="Napis">
    <w:name w:val="caption"/>
    <w:basedOn w:val="Navaden"/>
    <w:next w:val="Navaden"/>
    <w:uiPriority w:val="35"/>
    <w:semiHidden/>
    <w:unhideWhenUsed/>
    <w:qFormat/>
    <w:rsid w:val="009332BE"/>
    <w:pPr>
      <w:spacing w:line="240" w:lineRule="auto"/>
    </w:pPr>
    <w:rPr>
      <w:b/>
      <w:bCs/>
      <w:color w:val="4F81BD" w:themeColor="accent1"/>
      <w:sz w:val="18"/>
      <w:szCs w:val="18"/>
    </w:rPr>
  </w:style>
  <w:style w:type="paragraph" w:styleId="Naslov">
    <w:name w:val="Title"/>
    <w:basedOn w:val="Navaden"/>
    <w:next w:val="Navaden"/>
    <w:link w:val="NaslovZnak"/>
    <w:uiPriority w:val="10"/>
    <w:qFormat/>
    <w:rsid w:val="009332B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uiPriority w:val="10"/>
    <w:rsid w:val="009332BE"/>
    <w:rPr>
      <w:rFonts w:asciiTheme="majorHAnsi" w:eastAsiaTheme="majorEastAsia" w:hAnsiTheme="majorHAnsi" w:cstheme="majorBidi"/>
      <w:color w:val="17365D" w:themeColor="text2" w:themeShade="BF"/>
      <w:spacing w:val="5"/>
      <w:kern w:val="28"/>
      <w:sz w:val="52"/>
      <w:szCs w:val="52"/>
    </w:rPr>
  </w:style>
  <w:style w:type="paragraph" w:styleId="Podnaslov">
    <w:name w:val="Subtitle"/>
    <w:basedOn w:val="Navaden"/>
    <w:next w:val="Navaden"/>
    <w:link w:val="PodnaslovZnak"/>
    <w:uiPriority w:val="11"/>
    <w:qFormat/>
    <w:rsid w:val="009332BE"/>
    <w:pPr>
      <w:numPr>
        <w:ilvl w:val="1"/>
      </w:numPr>
    </w:pPr>
    <w:rPr>
      <w:rFonts w:asciiTheme="majorHAnsi" w:eastAsiaTheme="majorEastAsia" w:hAnsiTheme="majorHAnsi" w:cstheme="majorBidi"/>
      <w:i/>
      <w:iCs/>
      <w:color w:val="4F81BD" w:themeColor="accent1"/>
      <w:spacing w:val="15"/>
      <w:sz w:val="24"/>
    </w:rPr>
  </w:style>
  <w:style w:type="character" w:customStyle="1" w:styleId="PodnaslovZnak">
    <w:name w:val="Podnaslov Znak"/>
    <w:basedOn w:val="Privzetapisavaodstavka"/>
    <w:link w:val="Podnaslov"/>
    <w:uiPriority w:val="11"/>
    <w:rsid w:val="009332BE"/>
    <w:rPr>
      <w:rFonts w:asciiTheme="majorHAnsi" w:eastAsiaTheme="majorEastAsia" w:hAnsiTheme="majorHAnsi" w:cstheme="majorBidi"/>
      <w:i/>
      <w:iCs/>
      <w:color w:val="4F81BD" w:themeColor="accent1"/>
      <w:spacing w:val="15"/>
      <w:sz w:val="24"/>
      <w:szCs w:val="24"/>
    </w:rPr>
  </w:style>
  <w:style w:type="character" w:styleId="Krepko">
    <w:name w:val="Strong"/>
    <w:basedOn w:val="Privzetapisavaodstavka"/>
    <w:uiPriority w:val="22"/>
    <w:qFormat/>
    <w:rsid w:val="009332BE"/>
    <w:rPr>
      <w:b/>
      <w:bCs/>
    </w:rPr>
  </w:style>
  <w:style w:type="character" w:styleId="Poudarek">
    <w:name w:val="Emphasis"/>
    <w:basedOn w:val="Privzetapisavaodstavka"/>
    <w:uiPriority w:val="20"/>
    <w:qFormat/>
    <w:rsid w:val="009332BE"/>
    <w:rPr>
      <w:i/>
      <w:iCs/>
    </w:rPr>
  </w:style>
  <w:style w:type="paragraph" w:styleId="Brezrazmikov">
    <w:name w:val="No Spacing"/>
    <w:uiPriority w:val="1"/>
    <w:qFormat/>
    <w:rsid w:val="009332BE"/>
    <w:pPr>
      <w:spacing w:after="0" w:line="240" w:lineRule="auto"/>
    </w:pPr>
  </w:style>
  <w:style w:type="paragraph" w:styleId="Odstavekseznama">
    <w:name w:val="List Paragraph"/>
    <w:basedOn w:val="Navaden"/>
    <w:uiPriority w:val="34"/>
    <w:qFormat/>
    <w:rsid w:val="009332BE"/>
    <w:pPr>
      <w:ind w:left="720"/>
      <w:contextualSpacing/>
    </w:pPr>
  </w:style>
  <w:style w:type="paragraph" w:styleId="Citat">
    <w:name w:val="Quote"/>
    <w:basedOn w:val="Navaden"/>
    <w:next w:val="Navaden"/>
    <w:link w:val="CitatZnak"/>
    <w:uiPriority w:val="29"/>
    <w:qFormat/>
    <w:rsid w:val="009332BE"/>
    <w:rPr>
      <w:i/>
      <w:iCs/>
      <w:color w:val="000000" w:themeColor="text1"/>
    </w:rPr>
  </w:style>
  <w:style w:type="character" w:customStyle="1" w:styleId="CitatZnak">
    <w:name w:val="Citat Znak"/>
    <w:basedOn w:val="Privzetapisavaodstavka"/>
    <w:link w:val="Citat"/>
    <w:uiPriority w:val="29"/>
    <w:rsid w:val="009332BE"/>
    <w:rPr>
      <w:i/>
      <w:iCs/>
      <w:color w:val="000000" w:themeColor="text1"/>
    </w:rPr>
  </w:style>
  <w:style w:type="paragraph" w:styleId="Intenzivencitat">
    <w:name w:val="Intense Quote"/>
    <w:basedOn w:val="Navaden"/>
    <w:next w:val="Navaden"/>
    <w:link w:val="IntenzivencitatZnak"/>
    <w:uiPriority w:val="30"/>
    <w:qFormat/>
    <w:rsid w:val="009332BE"/>
    <w:pPr>
      <w:pBdr>
        <w:bottom w:val="single" w:sz="4" w:space="4" w:color="4F81BD" w:themeColor="accent1"/>
      </w:pBdr>
      <w:spacing w:before="200" w:after="280"/>
      <w:ind w:left="936" w:right="936"/>
    </w:pPr>
    <w:rPr>
      <w:b/>
      <w:bCs/>
      <w:i/>
      <w:iCs/>
      <w:color w:val="4F81BD" w:themeColor="accent1"/>
    </w:rPr>
  </w:style>
  <w:style w:type="character" w:customStyle="1" w:styleId="IntenzivencitatZnak">
    <w:name w:val="Intenziven citat Znak"/>
    <w:basedOn w:val="Privzetapisavaodstavka"/>
    <w:link w:val="Intenzivencitat"/>
    <w:uiPriority w:val="30"/>
    <w:rsid w:val="009332BE"/>
    <w:rPr>
      <w:b/>
      <w:bCs/>
      <w:i/>
      <w:iCs/>
      <w:color w:val="4F81BD" w:themeColor="accent1"/>
    </w:rPr>
  </w:style>
  <w:style w:type="character" w:styleId="Neenpoudarek">
    <w:name w:val="Subtle Emphasis"/>
    <w:basedOn w:val="Privzetapisavaodstavka"/>
    <w:uiPriority w:val="19"/>
    <w:qFormat/>
    <w:rsid w:val="009332BE"/>
    <w:rPr>
      <w:i/>
      <w:iCs/>
      <w:color w:val="808080" w:themeColor="text1" w:themeTint="7F"/>
    </w:rPr>
  </w:style>
  <w:style w:type="character" w:styleId="Intenzivenpoudarek">
    <w:name w:val="Intense Emphasis"/>
    <w:basedOn w:val="Privzetapisavaodstavka"/>
    <w:uiPriority w:val="21"/>
    <w:qFormat/>
    <w:rsid w:val="009332BE"/>
    <w:rPr>
      <w:b/>
      <w:bCs/>
      <w:i/>
      <w:iCs/>
      <w:color w:val="4F81BD" w:themeColor="accent1"/>
    </w:rPr>
  </w:style>
  <w:style w:type="character" w:styleId="Neensklic">
    <w:name w:val="Subtle Reference"/>
    <w:basedOn w:val="Privzetapisavaodstavka"/>
    <w:uiPriority w:val="31"/>
    <w:qFormat/>
    <w:rsid w:val="009332BE"/>
    <w:rPr>
      <w:smallCaps/>
      <w:color w:val="C0504D" w:themeColor="accent2"/>
      <w:u w:val="single"/>
    </w:rPr>
  </w:style>
  <w:style w:type="character" w:styleId="Intenzivensklic">
    <w:name w:val="Intense Reference"/>
    <w:basedOn w:val="Privzetapisavaodstavka"/>
    <w:uiPriority w:val="32"/>
    <w:qFormat/>
    <w:rsid w:val="009332BE"/>
    <w:rPr>
      <w:b/>
      <w:bCs/>
      <w:smallCaps/>
      <w:color w:val="C0504D" w:themeColor="accent2"/>
      <w:spacing w:val="5"/>
      <w:u w:val="single"/>
    </w:rPr>
  </w:style>
  <w:style w:type="character" w:styleId="Naslovknjige">
    <w:name w:val="Book Title"/>
    <w:basedOn w:val="Privzetapisavaodstavka"/>
    <w:uiPriority w:val="33"/>
    <w:qFormat/>
    <w:rsid w:val="009332BE"/>
    <w:rPr>
      <w:b/>
      <w:bCs/>
      <w:smallCaps/>
      <w:spacing w:val="5"/>
    </w:rPr>
  </w:style>
  <w:style w:type="paragraph" w:styleId="NaslovTOC">
    <w:name w:val="TOC Heading"/>
    <w:basedOn w:val="Naslov1"/>
    <w:next w:val="Navaden"/>
    <w:uiPriority w:val="39"/>
    <w:semiHidden/>
    <w:unhideWhenUsed/>
    <w:qFormat/>
    <w:rsid w:val="009332BE"/>
    <w:pPr>
      <w:outlineLvl w:val="9"/>
    </w:pPr>
  </w:style>
  <w:style w:type="table" w:styleId="Tabelamrea">
    <w:name w:val="Table Grid"/>
    <w:basedOn w:val="Navadnatabela"/>
    <w:uiPriority w:val="59"/>
    <w:rsid w:val="00131EEC"/>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rsid w:val="00131EEC"/>
    <w:rPr>
      <w:color w:val="0000FF"/>
      <w:u w:val="single"/>
    </w:rPr>
  </w:style>
  <w:style w:type="paragraph" w:styleId="Navadensplet">
    <w:name w:val="Normal (Web)"/>
    <w:basedOn w:val="Navaden"/>
    <w:uiPriority w:val="99"/>
    <w:rsid w:val="00131EEC"/>
    <w:pPr>
      <w:spacing w:after="210" w:line="240" w:lineRule="auto"/>
    </w:pPr>
    <w:rPr>
      <w:rFonts w:ascii="Times New Roman" w:hAnsi="Times New Roman"/>
      <w:color w:val="333333"/>
      <w:sz w:val="18"/>
      <w:szCs w:val="18"/>
      <w:lang w:eastAsia="sl-SI"/>
    </w:rPr>
  </w:style>
  <w:style w:type="paragraph" w:customStyle="1" w:styleId="NeotevilenodstavekZnakZnakZnak1">
    <w:name w:val="Neoštevilčen odstavek Znak Znak Znak1"/>
    <w:basedOn w:val="Navaden"/>
    <w:link w:val="NeotevilenodstavekZnakZnakZnakZnak"/>
    <w:qFormat/>
    <w:rsid w:val="00131EEC"/>
    <w:pPr>
      <w:overflowPunct w:val="0"/>
      <w:autoSpaceDE w:val="0"/>
      <w:autoSpaceDN w:val="0"/>
      <w:adjustRightInd w:val="0"/>
      <w:spacing w:before="60" w:after="60" w:line="200" w:lineRule="exact"/>
      <w:jc w:val="both"/>
      <w:textAlignment w:val="baseline"/>
    </w:pPr>
    <w:rPr>
      <w:szCs w:val="20"/>
      <w:lang w:val="x-none" w:eastAsia="sl-SI"/>
    </w:rPr>
  </w:style>
  <w:style w:type="character" w:customStyle="1" w:styleId="NeotevilenodstavekZnakZnakZnakZnak">
    <w:name w:val="Neoštevilčen odstavek Znak Znak Znak Znak"/>
    <w:link w:val="NeotevilenodstavekZnakZnakZnak1"/>
    <w:rsid w:val="00131EEC"/>
    <w:rPr>
      <w:rFonts w:ascii="Arial" w:eastAsia="Times New Roman" w:hAnsi="Arial" w:cs="Times New Roman"/>
      <w:sz w:val="20"/>
      <w:szCs w:val="20"/>
      <w:lang w:val="x-none" w:eastAsia="sl-SI"/>
    </w:rPr>
  </w:style>
  <w:style w:type="paragraph" w:styleId="Besedilooblaka">
    <w:name w:val="Balloon Text"/>
    <w:basedOn w:val="Navaden"/>
    <w:link w:val="BesedilooblakaZnak"/>
    <w:uiPriority w:val="99"/>
    <w:semiHidden/>
    <w:unhideWhenUsed/>
    <w:rsid w:val="00D07054"/>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07054"/>
    <w:rPr>
      <w:rFonts w:ascii="Tahoma" w:eastAsia="Times New Roman" w:hAnsi="Tahoma" w:cs="Tahoma"/>
      <w:sz w:val="16"/>
      <w:szCs w:val="16"/>
    </w:rPr>
  </w:style>
  <w:style w:type="paragraph" w:customStyle="1" w:styleId="len">
    <w:name w:val="len"/>
    <w:basedOn w:val="Navaden"/>
    <w:rsid w:val="008B2BF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B2BF7"/>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8B2BF7"/>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8B2BF7"/>
    <w:pPr>
      <w:spacing w:before="100" w:beforeAutospacing="1" w:after="100" w:afterAutospacing="1" w:line="240" w:lineRule="auto"/>
    </w:pPr>
    <w:rPr>
      <w:rFonts w:ascii="Times New Roman" w:hAnsi="Times New Roman"/>
      <w:sz w:val="24"/>
      <w:lang w:eastAsia="sl-SI"/>
    </w:rPr>
  </w:style>
  <w:style w:type="paragraph" w:styleId="Glava">
    <w:name w:val="header"/>
    <w:basedOn w:val="Navaden"/>
    <w:link w:val="GlavaZnak"/>
    <w:uiPriority w:val="99"/>
    <w:unhideWhenUsed/>
    <w:rsid w:val="000411B2"/>
    <w:pPr>
      <w:tabs>
        <w:tab w:val="center" w:pos="4536"/>
        <w:tab w:val="right" w:pos="9072"/>
      </w:tabs>
      <w:spacing w:line="240" w:lineRule="auto"/>
    </w:pPr>
  </w:style>
  <w:style w:type="character" w:customStyle="1" w:styleId="GlavaZnak">
    <w:name w:val="Glava Znak"/>
    <w:basedOn w:val="Privzetapisavaodstavka"/>
    <w:link w:val="Glava"/>
    <w:uiPriority w:val="99"/>
    <w:rsid w:val="000411B2"/>
    <w:rPr>
      <w:rFonts w:ascii="Arial" w:eastAsia="Times New Roman" w:hAnsi="Arial" w:cs="Times New Roman"/>
      <w:sz w:val="20"/>
      <w:szCs w:val="24"/>
    </w:rPr>
  </w:style>
  <w:style w:type="paragraph" w:styleId="Noga">
    <w:name w:val="footer"/>
    <w:basedOn w:val="Navaden"/>
    <w:link w:val="NogaZnak"/>
    <w:uiPriority w:val="99"/>
    <w:unhideWhenUsed/>
    <w:rsid w:val="000411B2"/>
    <w:pPr>
      <w:tabs>
        <w:tab w:val="center" w:pos="4536"/>
        <w:tab w:val="right" w:pos="9072"/>
      </w:tabs>
      <w:spacing w:line="240" w:lineRule="auto"/>
    </w:pPr>
  </w:style>
  <w:style w:type="character" w:customStyle="1" w:styleId="NogaZnak">
    <w:name w:val="Noga Znak"/>
    <w:basedOn w:val="Privzetapisavaodstavka"/>
    <w:link w:val="Noga"/>
    <w:uiPriority w:val="99"/>
    <w:rsid w:val="000411B2"/>
    <w:rPr>
      <w:rFonts w:ascii="Arial" w:eastAsia="Times New Roman" w:hAnsi="Arial" w:cs="Times New Roman"/>
      <w:sz w:val="20"/>
      <w:szCs w:val="24"/>
    </w:rPr>
  </w:style>
  <w:style w:type="character" w:styleId="Pripombasklic">
    <w:name w:val="annotation reference"/>
    <w:basedOn w:val="Privzetapisavaodstavka"/>
    <w:uiPriority w:val="99"/>
    <w:semiHidden/>
    <w:unhideWhenUsed/>
    <w:rsid w:val="00BB0C84"/>
    <w:rPr>
      <w:sz w:val="16"/>
      <w:szCs w:val="16"/>
    </w:rPr>
  </w:style>
  <w:style w:type="paragraph" w:styleId="Pripombabesedilo">
    <w:name w:val="annotation text"/>
    <w:basedOn w:val="Navaden"/>
    <w:link w:val="PripombabesediloZnak"/>
    <w:uiPriority w:val="99"/>
    <w:semiHidden/>
    <w:unhideWhenUsed/>
    <w:rsid w:val="00BB0C84"/>
    <w:pPr>
      <w:spacing w:line="240" w:lineRule="auto"/>
    </w:pPr>
    <w:rPr>
      <w:szCs w:val="20"/>
    </w:rPr>
  </w:style>
  <w:style w:type="character" w:customStyle="1" w:styleId="PripombabesediloZnak">
    <w:name w:val="Pripomba – besedilo Znak"/>
    <w:basedOn w:val="Privzetapisavaodstavka"/>
    <w:link w:val="Pripombabesedilo"/>
    <w:uiPriority w:val="99"/>
    <w:semiHidden/>
    <w:rsid w:val="00BB0C8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B0C84"/>
    <w:rPr>
      <w:b/>
      <w:bCs/>
    </w:rPr>
  </w:style>
  <w:style w:type="character" w:customStyle="1" w:styleId="ZadevapripombeZnak">
    <w:name w:val="Zadeva pripombe Znak"/>
    <w:basedOn w:val="PripombabesediloZnak"/>
    <w:link w:val="Zadevapripombe"/>
    <w:uiPriority w:val="99"/>
    <w:semiHidden/>
    <w:rsid w:val="00BB0C84"/>
    <w:rPr>
      <w:rFonts w:ascii="Arial" w:eastAsia="Times New Roman" w:hAnsi="Arial"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B2BF7"/>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9332B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semiHidden/>
    <w:unhideWhenUsed/>
    <w:qFormat/>
    <w:rsid w:val="009332B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iPriority w:val="9"/>
    <w:semiHidden/>
    <w:unhideWhenUsed/>
    <w:qFormat/>
    <w:rsid w:val="009332BE"/>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uiPriority w:val="9"/>
    <w:semiHidden/>
    <w:unhideWhenUsed/>
    <w:qFormat/>
    <w:rsid w:val="009332BE"/>
    <w:pPr>
      <w:keepNext/>
      <w:keepLines/>
      <w:spacing w:before="200"/>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uiPriority w:val="9"/>
    <w:semiHidden/>
    <w:unhideWhenUsed/>
    <w:qFormat/>
    <w:rsid w:val="009332BE"/>
    <w:pPr>
      <w:keepNext/>
      <w:keepLines/>
      <w:spacing w:before="200"/>
      <w:outlineLvl w:val="4"/>
    </w:pPr>
    <w:rPr>
      <w:rFonts w:asciiTheme="majorHAnsi" w:eastAsiaTheme="majorEastAsia" w:hAnsiTheme="majorHAnsi" w:cstheme="majorBidi"/>
      <w:color w:val="243F60" w:themeColor="accent1" w:themeShade="7F"/>
    </w:rPr>
  </w:style>
  <w:style w:type="paragraph" w:styleId="Naslov6">
    <w:name w:val="heading 6"/>
    <w:basedOn w:val="Navaden"/>
    <w:next w:val="Navaden"/>
    <w:link w:val="Naslov6Znak"/>
    <w:uiPriority w:val="9"/>
    <w:semiHidden/>
    <w:unhideWhenUsed/>
    <w:qFormat/>
    <w:rsid w:val="009332BE"/>
    <w:pPr>
      <w:keepNext/>
      <w:keepLines/>
      <w:spacing w:before="200"/>
      <w:outlineLvl w:val="5"/>
    </w:pPr>
    <w:rPr>
      <w:rFonts w:asciiTheme="majorHAnsi" w:eastAsiaTheme="majorEastAsia" w:hAnsiTheme="majorHAnsi" w:cstheme="majorBidi"/>
      <w:i/>
      <w:iCs/>
      <w:color w:val="243F60" w:themeColor="accent1" w:themeShade="7F"/>
    </w:rPr>
  </w:style>
  <w:style w:type="paragraph" w:styleId="Naslov7">
    <w:name w:val="heading 7"/>
    <w:basedOn w:val="Navaden"/>
    <w:next w:val="Navaden"/>
    <w:link w:val="Naslov7Znak"/>
    <w:uiPriority w:val="9"/>
    <w:semiHidden/>
    <w:unhideWhenUsed/>
    <w:qFormat/>
    <w:rsid w:val="009332BE"/>
    <w:pPr>
      <w:keepNext/>
      <w:keepLines/>
      <w:spacing w:before="200"/>
      <w:outlineLvl w:val="6"/>
    </w:pPr>
    <w:rPr>
      <w:rFonts w:asciiTheme="majorHAnsi" w:eastAsiaTheme="majorEastAsia" w:hAnsiTheme="majorHAnsi" w:cstheme="majorBidi"/>
      <w:i/>
      <w:iCs/>
      <w:color w:val="404040" w:themeColor="text1" w:themeTint="BF"/>
    </w:rPr>
  </w:style>
  <w:style w:type="paragraph" w:styleId="Naslov8">
    <w:name w:val="heading 8"/>
    <w:basedOn w:val="Navaden"/>
    <w:next w:val="Navaden"/>
    <w:link w:val="Naslov8Znak"/>
    <w:uiPriority w:val="9"/>
    <w:semiHidden/>
    <w:unhideWhenUsed/>
    <w:qFormat/>
    <w:rsid w:val="009332BE"/>
    <w:pPr>
      <w:keepNext/>
      <w:keepLines/>
      <w:spacing w:before="200"/>
      <w:outlineLvl w:val="7"/>
    </w:pPr>
    <w:rPr>
      <w:rFonts w:asciiTheme="majorHAnsi" w:eastAsiaTheme="majorEastAsia" w:hAnsiTheme="majorHAnsi" w:cstheme="majorBidi"/>
      <w:color w:val="4F81BD" w:themeColor="accent1"/>
      <w:szCs w:val="20"/>
    </w:rPr>
  </w:style>
  <w:style w:type="paragraph" w:styleId="Naslov9">
    <w:name w:val="heading 9"/>
    <w:basedOn w:val="Navaden"/>
    <w:next w:val="Navaden"/>
    <w:link w:val="Naslov9Znak"/>
    <w:uiPriority w:val="9"/>
    <w:semiHidden/>
    <w:unhideWhenUsed/>
    <w:qFormat/>
    <w:rsid w:val="009332BE"/>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9332BE"/>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semiHidden/>
    <w:rsid w:val="009332BE"/>
    <w:rPr>
      <w:rFonts w:asciiTheme="majorHAnsi" w:eastAsiaTheme="majorEastAsia" w:hAnsiTheme="majorHAnsi" w:cstheme="majorBidi"/>
      <w:b/>
      <w:bCs/>
      <w:color w:val="4F81BD" w:themeColor="accent1"/>
      <w:sz w:val="26"/>
      <w:szCs w:val="26"/>
    </w:rPr>
  </w:style>
  <w:style w:type="character" w:customStyle="1" w:styleId="Naslov3Znak">
    <w:name w:val="Naslov 3 Znak"/>
    <w:basedOn w:val="Privzetapisavaodstavka"/>
    <w:link w:val="Naslov3"/>
    <w:uiPriority w:val="9"/>
    <w:semiHidden/>
    <w:rsid w:val="009332BE"/>
    <w:rPr>
      <w:rFonts w:asciiTheme="majorHAnsi" w:eastAsiaTheme="majorEastAsia" w:hAnsiTheme="majorHAnsi" w:cstheme="majorBidi"/>
      <w:b/>
      <w:bCs/>
      <w:color w:val="4F81BD" w:themeColor="accent1"/>
    </w:rPr>
  </w:style>
  <w:style w:type="character" w:customStyle="1" w:styleId="Naslov4Znak">
    <w:name w:val="Naslov 4 Znak"/>
    <w:basedOn w:val="Privzetapisavaodstavka"/>
    <w:link w:val="Naslov4"/>
    <w:uiPriority w:val="9"/>
    <w:semiHidden/>
    <w:rsid w:val="009332BE"/>
    <w:rPr>
      <w:rFonts w:asciiTheme="majorHAnsi" w:eastAsiaTheme="majorEastAsia" w:hAnsiTheme="majorHAnsi" w:cstheme="majorBidi"/>
      <w:b/>
      <w:bCs/>
      <w:i/>
      <w:iCs/>
      <w:color w:val="4F81BD" w:themeColor="accent1"/>
    </w:rPr>
  </w:style>
  <w:style w:type="character" w:customStyle="1" w:styleId="Naslov5Znak">
    <w:name w:val="Naslov 5 Znak"/>
    <w:basedOn w:val="Privzetapisavaodstavka"/>
    <w:link w:val="Naslov5"/>
    <w:uiPriority w:val="9"/>
    <w:semiHidden/>
    <w:rsid w:val="009332BE"/>
    <w:rPr>
      <w:rFonts w:asciiTheme="majorHAnsi" w:eastAsiaTheme="majorEastAsia" w:hAnsiTheme="majorHAnsi" w:cstheme="majorBidi"/>
      <w:color w:val="243F60" w:themeColor="accent1" w:themeShade="7F"/>
    </w:rPr>
  </w:style>
  <w:style w:type="character" w:customStyle="1" w:styleId="Naslov6Znak">
    <w:name w:val="Naslov 6 Znak"/>
    <w:basedOn w:val="Privzetapisavaodstavka"/>
    <w:link w:val="Naslov6"/>
    <w:uiPriority w:val="9"/>
    <w:semiHidden/>
    <w:rsid w:val="009332BE"/>
    <w:rPr>
      <w:rFonts w:asciiTheme="majorHAnsi" w:eastAsiaTheme="majorEastAsia" w:hAnsiTheme="majorHAnsi" w:cstheme="majorBidi"/>
      <w:i/>
      <w:iCs/>
      <w:color w:val="243F60" w:themeColor="accent1" w:themeShade="7F"/>
    </w:rPr>
  </w:style>
  <w:style w:type="character" w:customStyle="1" w:styleId="Naslov7Znak">
    <w:name w:val="Naslov 7 Znak"/>
    <w:basedOn w:val="Privzetapisavaodstavka"/>
    <w:link w:val="Naslov7"/>
    <w:uiPriority w:val="9"/>
    <w:semiHidden/>
    <w:rsid w:val="009332BE"/>
    <w:rPr>
      <w:rFonts w:asciiTheme="majorHAnsi" w:eastAsiaTheme="majorEastAsia" w:hAnsiTheme="majorHAnsi" w:cstheme="majorBidi"/>
      <w:i/>
      <w:iCs/>
      <w:color w:val="404040" w:themeColor="text1" w:themeTint="BF"/>
    </w:rPr>
  </w:style>
  <w:style w:type="character" w:customStyle="1" w:styleId="Naslov8Znak">
    <w:name w:val="Naslov 8 Znak"/>
    <w:basedOn w:val="Privzetapisavaodstavka"/>
    <w:link w:val="Naslov8"/>
    <w:uiPriority w:val="9"/>
    <w:semiHidden/>
    <w:rsid w:val="009332BE"/>
    <w:rPr>
      <w:rFonts w:asciiTheme="majorHAnsi" w:eastAsiaTheme="majorEastAsia" w:hAnsiTheme="majorHAnsi" w:cstheme="majorBidi"/>
      <w:color w:val="4F81BD" w:themeColor="accent1"/>
      <w:sz w:val="20"/>
      <w:szCs w:val="20"/>
    </w:rPr>
  </w:style>
  <w:style w:type="character" w:customStyle="1" w:styleId="Naslov9Znak">
    <w:name w:val="Naslov 9 Znak"/>
    <w:basedOn w:val="Privzetapisavaodstavka"/>
    <w:link w:val="Naslov9"/>
    <w:uiPriority w:val="9"/>
    <w:semiHidden/>
    <w:rsid w:val="009332BE"/>
    <w:rPr>
      <w:rFonts w:asciiTheme="majorHAnsi" w:eastAsiaTheme="majorEastAsia" w:hAnsiTheme="majorHAnsi" w:cstheme="majorBidi"/>
      <w:i/>
      <w:iCs/>
      <w:color w:val="404040" w:themeColor="text1" w:themeTint="BF"/>
      <w:sz w:val="20"/>
      <w:szCs w:val="20"/>
    </w:rPr>
  </w:style>
  <w:style w:type="paragraph" w:styleId="Napis">
    <w:name w:val="caption"/>
    <w:basedOn w:val="Navaden"/>
    <w:next w:val="Navaden"/>
    <w:uiPriority w:val="35"/>
    <w:semiHidden/>
    <w:unhideWhenUsed/>
    <w:qFormat/>
    <w:rsid w:val="009332BE"/>
    <w:pPr>
      <w:spacing w:line="240" w:lineRule="auto"/>
    </w:pPr>
    <w:rPr>
      <w:b/>
      <w:bCs/>
      <w:color w:val="4F81BD" w:themeColor="accent1"/>
      <w:sz w:val="18"/>
      <w:szCs w:val="18"/>
    </w:rPr>
  </w:style>
  <w:style w:type="paragraph" w:styleId="Naslov">
    <w:name w:val="Title"/>
    <w:basedOn w:val="Navaden"/>
    <w:next w:val="Navaden"/>
    <w:link w:val="NaslovZnak"/>
    <w:uiPriority w:val="10"/>
    <w:qFormat/>
    <w:rsid w:val="009332B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uiPriority w:val="10"/>
    <w:rsid w:val="009332BE"/>
    <w:rPr>
      <w:rFonts w:asciiTheme="majorHAnsi" w:eastAsiaTheme="majorEastAsia" w:hAnsiTheme="majorHAnsi" w:cstheme="majorBidi"/>
      <w:color w:val="17365D" w:themeColor="text2" w:themeShade="BF"/>
      <w:spacing w:val="5"/>
      <w:kern w:val="28"/>
      <w:sz w:val="52"/>
      <w:szCs w:val="52"/>
    </w:rPr>
  </w:style>
  <w:style w:type="paragraph" w:styleId="Podnaslov">
    <w:name w:val="Subtitle"/>
    <w:basedOn w:val="Navaden"/>
    <w:next w:val="Navaden"/>
    <w:link w:val="PodnaslovZnak"/>
    <w:uiPriority w:val="11"/>
    <w:qFormat/>
    <w:rsid w:val="009332BE"/>
    <w:pPr>
      <w:numPr>
        <w:ilvl w:val="1"/>
      </w:numPr>
    </w:pPr>
    <w:rPr>
      <w:rFonts w:asciiTheme="majorHAnsi" w:eastAsiaTheme="majorEastAsia" w:hAnsiTheme="majorHAnsi" w:cstheme="majorBidi"/>
      <w:i/>
      <w:iCs/>
      <w:color w:val="4F81BD" w:themeColor="accent1"/>
      <w:spacing w:val="15"/>
      <w:sz w:val="24"/>
    </w:rPr>
  </w:style>
  <w:style w:type="character" w:customStyle="1" w:styleId="PodnaslovZnak">
    <w:name w:val="Podnaslov Znak"/>
    <w:basedOn w:val="Privzetapisavaodstavka"/>
    <w:link w:val="Podnaslov"/>
    <w:uiPriority w:val="11"/>
    <w:rsid w:val="009332BE"/>
    <w:rPr>
      <w:rFonts w:asciiTheme="majorHAnsi" w:eastAsiaTheme="majorEastAsia" w:hAnsiTheme="majorHAnsi" w:cstheme="majorBidi"/>
      <w:i/>
      <w:iCs/>
      <w:color w:val="4F81BD" w:themeColor="accent1"/>
      <w:spacing w:val="15"/>
      <w:sz w:val="24"/>
      <w:szCs w:val="24"/>
    </w:rPr>
  </w:style>
  <w:style w:type="character" w:styleId="Krepko">
    <w:name w:val="Strong"/>
    <w:basedOn w:val="Privzetapisavaodstavka"/>
    <w:uiPriority w:val="22"/>
    <w:qFormat/>
    <w:rsid w:val="009332BE"/>
    <w:rPr>
      <w:b/>
      <w:bCs/>
    </w:rPr>
  </w:style>
  <w:style w:type="character" w:styleId="Poudarek">
    <w:name w:val="Emphasis"/>
    <w:basedOn w:val="Privzetapisavaodstavka"/>
    <w:uiPriority w:val="20"/>
    <w:qFormat/>
    <w:rsid w:val="009332BE"/>
    <w:rPr>
      <w:i/>
      <w:iCs/>
    </w:rPr>
  </w:style>
  <w:style w:type="paragraph" w:styleId="Brezrazmikov">
    <w:name w:val="No Spacing"/>
    <w:uiPriority w:val="1"/>
    <w:qFormat/>
    <w:rsid w:val="009332BE"/>
    <w:pPr>
      <w:spacing w:after="0" w:line="240" w:lineRule="auto"/>
    </w:pPr>
  </w:style>
  <w:style w:type="paragraph" w:styleId="Odstavekseznama">
    <w:name w:val="List Paragraph"/>
    <w:basedOn w:val="Navaden"/>
    <w:uiPriority w:val="34"/>
    <w:qFormat/>
    <w:rsid w:val="009332BE"/>
    <w:pPr>
      <w:ind w:left="720"/>
      <w:contextualSpacing/>
    </w:pPr>
  </w:style>
  <w:style w:type="paragraph" w:styleId="Citat">
    <w:name w:val="Quote"/>
    <w:basedOn w:val="Navaden"/>
    <w:next w:val="Navaden"/>
    <w:link w:val="CitatZnak"/>
    <w:uiPriority w:val="29"/>
    <w:qFormat/>
    <w:rsid w:val="009332BE"/>
    <w:rPr>
      <w:i/>
      <w:iCs/>
      <w:color w:val="000000" w:themeColor="text1"/>
    </w:rPr>
  </w:style>
  <w:style w:type="character" w:customStyle="1" w:styleId="CitatZnak">
    <w:name w:val="Citat Znak"/>
    <w:basedOn w:val="Privzetapisavaodstavka"/>
    <w:link w:val="Citat"/>
    <w:uiPriority w:val="29"/>
    <w:rsid w:val="009332BE"/>
    <w:rPr>
      <w:i/>
      <w:iCs/>
      <w:color w:val="000000" w:themeColor="text1"/>
    </w:rPr>
  </w:style>
  <w:style w:type="paragraph" w:styleId="Intenzivencitat">
    <w:name w:val="Intense Quote"/>
    <w:basedOn w:val="Navaden"/>
    <w:next w:val="Navaden"/>
    <w:link w:val="IntenzivencitatZnak"/>
    <w:uiPriority w:val="30"/>
    <w:qFormat/>
    <w:rsid w:val="009332BE"/>
    <w:pPr>
      <w:pBdr>
        <w:bottom w:val="single" w:sz="4" w:space="4" w:color="4F81BD" w:themeColor="accent1"/>
      </w:pBdr>
      <w:spacing w:before="200" w:after="280"/>
      <w:ind w:left="936" w:right="936"/>
    </w:pPr>
    <w:rPr>
      <w:b/>
      <w:bCs/>
      <w:i/>
      <w:iCs/>
      <w:color w:val="4F81BD" w:themeColor="accent1"/>
    </w:rPr>
  </w:style>
  <w:style w:type="character" w:customStyle="1" w:styleId="IntenzivencitatZnak">
    <w:name w:val="Intenziven citat Znak"/>
    <w:basedOn w:val="Privzetapisavaodstavka"/>
    <w:link w:val="Intenzivencitat"/>
    <w:uiPriority w:val="30"/>
    <w:rsid w:val="009332BE"/>
    <w:rPr>
      <w:b/>
      <w:bCs/>
      <w:i/>
      <w:iCs/>
      <w:color w:val="4F81BD" w:themeColor="accent1"/>
    </w:rPr>
  </w:style>
  <w:style w:type="character" w:styleId="Neenpoudarek">
    <w:name w:val="Subtle Emphasis"/>
    <w:basedOn w:val="Privzetapisavaodstavka"/>
    <w:uiPriority w:val="19"/>
    <w:qFormat/>
    <w:rsid w:val="009332BE"/>
    <w:rPr>
      <w:i/>
      <w:iCs/>
      <w:color w:val="808080" w:themeColor="text1" w:themeTint="7F"/>
    </w:rPr>
  </w:style>
  <w:style w:type="character" w:styleId="Intenzivenpoudarek">
    <w:name w:val="Intense Emphasis"/>
    <w:basedOn w:val="Privzetapisavaodstavka"/>
    <w:uiPriority w:val="21"/>
    <w:qFormat/>
    <w:rsid w:val="009332BE"/>
    <w:rPr>
      <w:b/>
      <w:bCs/>
      <w:i/>
      <w:iCs/>
      <w:color w:val="4F81BD" w:themeColor="accent1"/>
    </w:rPr>
  </w:style>
  <w:style w:type="character" w:styleId="Neensklic">
    <w:name w:val="Subtle Reference"/>
    <w:basedOn w:val="Privzetapisavaodstavka"/>
    <w:uiPriority w:val="31"/>
    <w:qFormat/>
    <w:rsid w:val="009332BE"/>
    <w:rPr>
      <w:smallCaps/>
      <w:color w:val="C0504D" w:themeColor="accent2"/>
      <w:u w:val="single"/>
    </w:rPr>
  </w:style>
  <w:style w:type="character" w:styleId="Intenzivensklic">
    <w:name w:val="Intense Reference"/>
    <w:basedOn w:val="Privzetapisavaodstavka"/>
    <w:uiPriority w:val="32"/>
    <w:qFormat/>
    <w:rsid w:val="009332BE"/>
    <w:rPr>
      <w:b/>
      <w:bCs/>
      <w:smallCaps/>
      <w:color w:val="C0504D" w:themeColor="accent2"/>
      <w:spacing w:val="5"/>
      <w:u w:val="single"/>
    </w:rPr>
  </w:style>
  <w:style w:type="character" w:styleId="Naslovknjige">
    <w:name w:val="Book Title"/>
    <w:basedOn w:val="Privzetapisavaodstavka"/>
    <w:uiPriority w:val="33"/>
    <w:qFormat/>
    <w:rsid w:val="009332BE"/>
    <w:rPr>
      <w:b/>
      <w:bCs/>
      <w:smallCaps/>
      <w:spacing w:val="5"/>
    </w:rPr>
  </w:style>
  <w:style w:type="paragraph" w:styleId="NaslovTOC">
    <w:name w:val="TOC Heading"/>
    <w:basedOn w:val="Naslov1"/>
    <w:next w:val="Navaden"/>
    <w:uiPriority w:val="39"/>
    <w:semiHidden/>
    <w:unhideWhenUsed/>
    <w:qFormat/>
    <w:rsid w:val="009332BE"/>
    <w:pPr>
      <w:outlineLvl w:val="9"/>
    </w:pPr>
  </w:style>
  <w:style w:type="table" w:styleId="Tabelamrea">
    <w:name w:val="Table Grid"/>
    <w:basedOn w:val="Navadnatabela"/>
    <w:uiPriority w:val="59"/>
    <w:rsid w:val="00131EEC"/>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rsid w:val="00131EEC"/>
    <w:rPr>
      <w:color w:val="0000FF"/>
      <w:u w:val="single"/>
    </w:rPr>
  </w:style>
  <w:style w:type="paragraph" w:styleId="Navadensplet">
    <w:name w:val="Normal (Web)"/>
    <w:basedOn w:val="Navaden"/>
    <w:uiPriority w:val="99"/>
    <w:rsid w:val="00131EEC"/>
    <w:pPr>
      <w:spacing w:after="210" w:line="240" w:lineRule="auto"/>
    </w:pPr>
    <w:rPr>
      <w:rFonts w:ascii="Times New Roman" w:hAnsi="Times New Roman"/>
      <w:color w:val="333333"/>
      <w:sz w:val="18"/>
      <w:szCs w:val="18"/>
      <w:lang w:eastAsia="sl-SI"/>
    </w:rPr>
  </w:style>
  <w:style w:type="paragraph" w:customStyle="1" w:styleId="NeotevilenodstavekZnakZnakZnak1">
    <w:name w:val="Neoštevilčen odstavek Znak Znak Znak1"/>
    <w:basedOn w:val="Navaden"/>
    <w:link w:val="NeotevilenodstavekZnakZnakZnakZnak"/>
    <w:qFormat/>
    <w:rsid w:val="00131EEC"/>
    <w:pPr>
      <w:overflowPunct w:val="0"/>
      <w:autoSpaceDE w:val="0"/>
      <w:autoSpaceDN w:val="0"/>
      <w:adjustRightInd w:val="0"/>
      <w:spacing w:before="60" w:after="60" w:line="200" w:lineRule="exact"/>
      <w:jc w:val="both"/>
      <w:textAlignment w:val="baseline"/>
    </w:pPr>
    <w:rPr>
      <w:szCs w:val="20"/>
      <w:lang w:val="x-none" w:eastAsia="sl-SI"/>
    </w:rPr>
  </w:style>
  <w:style w:type="character" w:customStyle="1" w:styleId="NeotevilenodstavekZnakZnakZnakZnak">
    <w:name w:val="Neoštevilčen odstavek Znak Znak Znak Znak"/>
    <w:link w:val="NeotevilenodstavekZnakZnakZnak1"/>
    <w:rsid w:val="00131EEC"/>
    <w:rPr>
      <w:rFonts w:ascii="Arial" w:eastAsia="Times New Roman" w:hAnsi="Arial" w:cs="Times New Roman"/>
      <w:sz w:val="20"/>
      <w:szCs w:val="20"/>
      <w:lang w:val="x-none" w:eastAsia="sl-SI"/>
    </w:rPr>
  </w:style>
  <w:style w:type="paragraph" w:styleId="Besedilooblaka">
    <w:name w:val="Balloon Text"/>
    <w:basedOn w:val="Navaden"/>
    <w:link w:val="BesedilooblakaZnak"/>
    <w:uiPriority w:val="99"/>
    <w:semiHidden/>
    <w:unhideWhenUsed/>
    <w:rsid w:val="00D07054"/>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07054"/>
    <w:rPr>
      <w:rFonts w:ascii="Tahoma" w:eastAsia="Times New Roman" w:hAnsi="Tahoma" w:cs="Tahoma"/>
      <w:sz w:val="16"/>
      <w:szCs w:val="16"/>
    </w:rPr>
  </w:style>
  <w:style w:type="paragraph" w:customStyle="1" w:styleId="len">
    <w:name w:val="len"/>
    <w:basedOn w:val="Navaden"/>
    <w:rsid w:val="008B2BF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B2BF7"/>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8B2BF7"/>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8B2BF7"/>
    <w:pPr>
      <w:spacing w:before="100" w:beforeAutospacing="1" w:after="100" w:afterAutospacing="1" w:line="240" w:lineRule="auto"/>
    </w:pPr>
    <w:rPr>
      <w:rFonts w:ascii="Times New Roman" w:hAnsi="Times New Roman"/>
      <w:sz w:val="24"/>
      <w:lang w:eastAsia="sl-SI"/>
    </w:rPr>
  </w:style>
  <w:style w:type="paragraph" w:styleId="Glava">
    <w:name w:val="header"/>
    <w:basedOn w:val="Navaden"/>
    <w:link w:val="GlavaZnak"/>
    <w:uiPriority w:val="99"/>
    <w:unhideWhenUsed/>
    <w:rsid w:val="000411B2"/>
    <w:pPr>
      <w:tabs>
        <w:tab w:val="center" w:pos="4536"/>
        <w:tab w:val="right" w:pos="9072"/>
      </w:tabs>
      <w:spacing w:line="240" w:lineRule="auto"/>
    </w:pPr>
  </w:style>
  <w:style w:type="character" w:customStyle="1" w:styleId="GlavaZnak">
    <w:name w:val="Glava Znak"/>
    <w:basedOn w:val="Privzetapisavaodstavka"/>
    <w:link w:val="Glava"/>
    <w:uiPriority w:val="99"/>
    <w:rsid w:val="000411B2"/>
    <w:rPr>
      <w:rFonts w:ascii="Arial" w:eastAsia="Times New Roman" w:hAnsi="Arial" w:cs="Times New Roman"/>
      <w:sz w:val="20"/>
      <w:szCs w:val="24"/>
    </w:rPr>
  </w:style>
  <w:style w:type="paragraph" w:styleId="Noga">
    <w:name w:val="footer"/>
    <w:basedOn w:val="Navaden"/>
    <w:link w:val="NogaZnak"/>
    <w:uiPriority w:val="99"/>
    <w:unhideWhenUsed/>
    <w:rsid w:val="000411B2"/>
    <w:pPr>
      <w:tabs>
        <w:tab w:val="center" w:pos="4536"/>
        <w:tab w:val="right" w:pos="9072"/>
      </w:tabs>
      <w:spacing w:line="240" w:lineRule="auto"/>
    </w:pPr>
  </w:style>
  <w:style w:type="character" w:customStyle="1" w:styleId="NogaZnak">
    <w:name w:val="Noga Znak"/>
    <w:basedOn w:val="Privzetapisavaodstavka"/>
    <w:link w:val="Noga"/>
    <w:uiPriority w:val="99"/>
    <w:rsid w:val="000411B2"/>
    <w:rPr>
      <w:rFonts w:ascii="Arial" w:eastAsia="Times New Roman" w:hAnsi="Arial" w:cs="Times New Roman"/>
      <w:sz w:val="20"/>
      <w:szCs w:val="24"/>
    </w:rPr>
  </w:style>
  <w:style w:type="character" w:styleId="Pripombasklic">
    <w:name w:val="annotation reference"/>
    <w:basedOn w:val="Privzetapisavaodstavka"/>
    <w:uiPriority w:val="99"/>
    <w:semiHidden/>
    <w:unhideWhenUsed/>
    <w:rsid w:val="00BB0C84"/>
    <w:rPr>
      <w:sz w:val="16"/>
      <w:szCs w:val="16"/>
    </w:rPr>
  </w:style>
  <w:style w:type="paragraph" w:styleId="Pripombabesedilo">
    <w:name w:val="annotation text"/>
    <w:basedOn w:val="Navaden"/>
    <w:link w:val="PripombabesediloZnak"/>
    <w:uiPriority w:val="99"/>
    <w:semiHidden/>
    <w:unhideWhenUsed/>
    <w:rsid w:val="00BB0C84"/>
    <w:pPr>
      <w:spacing w:line="240" w:lineRule="auto"/>
    </w:pPr>
    <w:rPr>
      <w:szCs w:val="20"/>
    </w:rPr>
  </w:style>
  <w:style w:type="character" w:customStyle="1" w:styleId="PripombabesediloZnak">
    <w:name w:val="Pripomba – besedilo Znak"/>
    <w:basedOn w:val="Privzetapisavaodstavka"/>
    <w:link w:val="Pripombabesedilo"/>
    <w:uiPriority w:val="99"/>
    <w:semiHidden/>
    <w:rsid w:val="00BB0C8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B0C84"/>
    <w:rPr>
      <w:b/>
      <w:bCs/>
    </w:rPr>
  </w:style>
  <w:style w:type="character" w:customStyle="1" w:styleId="ZadevapripombeZnak">
    <w:name w:val="Zadeva pripombe Znak"/>
    <w:basedOn w:val="PripombabesediloZnak"/>
    <w:link w:val="Zadevapripombe"/>
    <w:uiPriority w:val="99"/>
    <w:semiHidden/>
    <w:rsid w:val="00BB0C84"/>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2741021">
      <w:bodyDiv w:val="1"/>
      <w:marLeft w:val="0"/>
      <w:marRight w:val="0"/>
      <w:marTop w:val="0"/>
      <w:marBottom w:val="0"/>
      <w:divBdr>
        <w:top w:val="none" w:sz="0" w:space="0" w:color="auto"/>
        <w:left w:val="none" w:sz="0" w:space="0" w:color="auto"/>
        <w:bottom w:val="none" w:sz="0" w:space="0" w:color="auto"/>
        <w:right w:val="none" w:sz="0" w:space="0" w:color="auto"/>
      </w:divBdr>
    </w:div>
    <w:div w:id="171117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1446" TargetMode="External"/><Relationship Id="rId13" Type="http://schemas.openxmlformats.org/officeDocument/2006/relationships/hyperlink" Target="http://www.uradni-list.si/1/objava.jsp?sop=2014-01-1069" TargetMode="External"/><Relationship Id="rId18" Type="http://schemas.openxmlformats.org/officeDocument/2006/relationships/hyperlink" Target="http://www.uradni-list.si/1/objava.jsp?sop=2012-01-3528" TargetMode="External"/><Relationship Id="rId26" Type="http://schemas.openxmlformats.org/officeDocument/2006/relationships/hyperlink" Target="http://www.uradni-list.si/1/objava.jsp?sop=2014-01-1069" TargetMode="External"/><Relationship Id="rId39" Type="http://schemas.openxmlformats.org/officeDocument/2006/relationships/hyperlink" Target="http://www.uradni-list.si/1/objava.jsp?sop=2017-01-1446" TargetMode="External"/><Relationship Id="rId3" Type="http://schemas.microsoft.com/office/2007/relationships/stylesWithEffects" Target="stylesWithEffects.xml"/><Relationship Id="rId21" Type="http://schemas.openxmlformats.org/officeDocument/2006/relationships/hyperlink" Target="http://www.uradni-list.si/1/objava.jsp?sop=2017-01-1446" TargetMode="External"/><Relationship Id="rId34" Type="http://schemas.openxmlformats.org/officeDocument/2006/relationships/hyperlink" Target="http://www.uradni-list.si/1/objava.jsp?sop=2008-01-1978" TargetMode="External"/><Relationship Id="rId42" Type="http://schemas.openxmlformats.org/officeDocument/2006/relationships/hyperlink" Target="http://www.uradni-list.si/1/objava.jsp?sop=2012-01-3528"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sop=2012-01-3528" TargetMode="External"/><Relationship Id="rId17" Type="http://schemas.openxmlformats.org/officeDocument/2006/relationships/hyperlink" Target="http://www.uradni-list.si/1/objava.jsp?sop=2012-01-2416" TargetMode="External"/><Relationship Id="rId25" Type="http://schemas.openxmlformats.org/officeDocument/2006/relationships/hyperlink" Target="http://www.uradni-list.si/1/objava.jsp?sop=2012-01-3528" TargetMode="External"/><Relationship Id="rId33" Type="http://schemas.openxmlformats.org/officeDocument/2006/relationships/hyperlink" Target="http://www.uradni-list.si/1/objava.jsp?sop=2017-01-3514" TargetMode="External"/><Relationship Id="rId38" Type="http://schemas.openxmlformats.org/officeDocument/2006/relationships/hyperlink" Target="http://www.uradni-list.si/1/objava.jsp?sop=2015-01-1327" TargetMode="External"/><Relationship Id="rId46" Type="http://schemas.openxmlformats.org/officeDocument/2006/relationships/hyperlink" Target="http://www.uradni-list.si/1/objava.jsp?sop=2018-01-0946" TargetMode="External"/><Relationship Id="rId2" Type="http://schemas.openxmlformats.org/officeDocument/2006/relationships/styles" Target="styles.xml"/><Relationship Id="rId16" Type="http://schemas.openxmlformats.org/officeDocument/2006/relationships/hyperlink" Target="http://www.uradni-list.si/1/objava.jsp?sop=2008-01-1978" TargetMode="External"/><Relationship Id="rId20" Type="http://schemas.openxmlformats.org/officeDocument/2006/relationships/hyperlink" Target="http://www.uradni-list.si/1/objava.jsp?sop=2015-01-1327" TargetMode="External"/><Relationship Id="rId29" Type="http://schemas.openxmlformats.org/officeDocument/2006/relationships/hyperlink" Target="http://www.uradni-list.si/1/objava.jsp?sop=2018-01-0946" TargetMode="External"/><Relationship Id="rId41" Type="http://schemas.openxmlformats.org/officeDocument/2006/relationships/hyperlink" Target="http://www.uradni-list.si/1/objava.jsp?sop=2012-01-2416"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12-01-2416" TargetMode="External"/><Relationship Id="rId24" Type="http://schemas.openxmlformats.org/officeDocument/2006/relationships/hyperlink" Target="http://www.uradni-list.si/1/objava.jsp?sop=2012-01-2416" TargetMode="External"/><Relationship Id="rId32" Type="http://schemas.openxmlformats.org/officeDocument/2006/relationships/hyperlink" Target="http://www.uradni-list.si/1/objava.jsp?sop=2016-01-1634" TargetMode="External"/><Relationship Id="rId37" Type="http://schemas.openxmlformats.org/officeDocument/2006/relationships/hyperlink" Target="http://www.uradni-list.si/1/objava.jsp?sop=2014-01-1069" TargetMode="External"/><Relationship Id="rId40" Type="http://schemas.openxmlformats.org/officeDocument/2006/relationships/hyperlink" Target="http://www.uradni-list.si/1/objava.jsp?sop=2008-01-1978" TargetMode="External"/><Relationship Id="rId45" Type="http://schemas.openxmlformats.org/officeDocument/2006/relationships/hyperlink" Target="http://www.uradni-list.si/1/objava.jsp?sop=2017-01-1446" TargetMode="External"/><Relationship Id="rId5" Type="http://schemas.openxmlformats.org/officeDocument/2006/relationships/webSettings" Target="webSettings.xml"/><Relationship Id="rId15" Type="http://schemas.openxmlformats.org/officeDocument/2006/relationships/hyperlink" Target="http://www.uradni-list.si/1/objava.jsp?sop=2017-01-1446" TargetMode="External"/><Relationship Id="rId23" Type="http://schemas.openxmlformats.org/officeDocument/2006/relationships/hyperlink" Target="http://www.uradni-list.si/1/objava.jsp?sop=2008-01-1978" TargetMode="External"/><Relationship Id="rId28" Type="http://schemas.openxmlformats.org/officeDocument/2006/relationships/hyperlink" Target="http://www.uradni-list.si/1/objava.jsp?sop=2017-01-1446" TargetMode="External"/><Relationship Id="rId36" Type="http://schemas.openxmlformats.org/officeDocument/2006/relationships/hyperlink" Target="http://www.uradni-list.si/1/objava.jsp?sop=2012-01-3528" TargetMode="External"/><Relationship Id="rId10" Type="http://schemas.openxmlformats.org/officeDocument/2006/relationships/hyperlink" Target="http://www.uradni-list.si/1/objava.jsp?sop=2008-01-1978" TargetMode="External"/><Relationship Id="rId19" Type="http://schemas.openxmlformats.org/officeDocument/2006/relationships/hyperlink" Target="http://www.uradni-list.si/1/objava.jsp?sop=2014-01-1069" TargetMode="External"/><Relationship Id="rId31" Type="http://schemas.openxmlformats.org/officeDocument/2006/relationships/hyperlink" Target="http://www.uradni-list.si/1/objava.jsp?sop=2016-01-0267" TargetMode="External"/><Relationship Id="rId44" Type="http://schemas.openxmlformats.org/officeDocument/2006/relationships/hyperlink" Target="http://www.uradni-list.si/1/objava.jsp?sop=2015-01-1327" TargetMode="External"/><Relationship Id="rId4" Type="http://schemas.openxmlformats.org/officeDocument/2006/relationships/settings" Target="settings.xml"/><Relationship Id="rId9" Type="http://schemas.openxmlformats.org/officeDocument/2006/relationships/hyperlink" Target="http://www.uradni-list.si/1/objava.jsp?sop=2017-01-3781" TargetMode="External"/><Relationship Id="rId14" Type="http://schemas.openxmlformats.org/officeDocument/2006/relationships/hyperlink" Target="http://www.uradni-list.si/1/objava.jsp?sop=2015-01-1327" TargetMode="External"/><Relationship Id="rId22" Type="http://schemas.openxmlformats.org/officeDocument/2006/relationships/hyperlink" Target="http://www.uradni-list.si/1/objava.jsp?sop=2018-01-0946" TargetMode="External"/><Relationship Id="rId27" Type="http://schemas.openxmlformats.org/officeDocument/2006/relationships/hyperlink" Target="http://www.uradni-list.si/1/objava.jsp?sop=2015-01-1327" TargetMode="External"/><Relationship Id="rId30" Type="http://schemas.openxmlformats.org/officeDocument/2006/relationships/hyperlink" Target="http://www.uradni-list.si/1/objava.jsp?sop=2017-01-0096" TargetMode="External"/><Relationship Id="rId35" Type="http://schemas.openxmlformats.org/officeDocument/2006/relationships/hyperlink" Target="http://www.uradni-list.si/1/objava.jsp?sop=2012-01-2416" TargetMode="External"/><Relationship Id="rId43" Type="http://schemas.openxmlformats.org/officeDocument/2006/relationships/hyperlink" Target="http://www.uradni-list.si/1/objava.jsp?sop=2014-01-1069" TargetMode="External"/><Relationship Id="rId48"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2819</Words>
  <Characters>16074</Characters>
  <Application>Microsoft Office Word</Application>
  <DocSecurity>0</DocSecurity>
  <Lines>133</Lines>
  <Paragraphs>37</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18856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Igor Ritonja</dc:creator>
  <cp:lastModifiedBy>Igor Ritonja</cp:lastModifiedBy>
  <cp:revision>3</cp:revision>
  <cp:lastPrinted>2019-02-22T08:55:00Z</cp:lastPrinted>
  <dcterms:created xsi:type="dcterms:W3CDTF">2019-04-01T11:05:00Z</dcterms:created>
  <dcterms:modified xsi:type="dcterms:W3CDTF">2019-04-03T13:34:00Z</dcterms:modified>
</cp:coreProperties>
</file>