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84D89" w:rsidRDefault="00884D89" w:rsidP="00884D89">
      <w:pPr>
        <w:spacing w:line="240" w:lineRule="auto"/>
        <w:rPr>
          <w:rFonts w:ascii="Arial" w:hAnsi="Arial" w:cs="Arial"/>
        </w:rPr>
      </w:pPr>
      <w:r>
        <w:rPr>
          <w:rFonts w:ascii="Arial" w:hAnsi="Arial" w:cs="Arial"/>
        </w:rPr>
        <w:t>Na podlagi sedmega odstavka 21. člena Zakona o Vladi Republike Slovenije (Uradni list RS, št. 24/05 – uradno prečiščeno besedilo, 38/10 – ZUKN, 8/12, 21/13, 47/13 – ZDU-1G, 65/14 in 55/17) izdaja Vlada Republike Slovenije</w:t>
      </w: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jc w:val="center"/>
        <w:rPr>
          <w:rFonts w:ascii="Arial" w:hAnsi="Arial" w:cs="Arial"/>
          <w:b/>
        </w:rPr>
      </w:pPr>
      <w:r>
        <w:rPr>
          <w:rFonts w:ascii="Arial" w:hAnsi="Arial" w:cs="Arial"/>
          <w:b/>
        </w:rPr>
        <w:t>UREDBO</w:t>
      </w:r>
    </w:p>
    <w:p w:rsidR="00884D89" w:rsidRDefault="00884D89" w:rsidP="00884D89">
      <w:pPr>
        <w:spacing w:line="240" w:lineRule="auto"/>
        <w:jc w:val="center"/>
        <w:rPr>
          <w:rFonts w:ascii="Arial" w:hAnsi="Arial" w:cs="Arial"/>
          <w:b/>
        </w:rPr>
      </w:pPr>
      <w:r>
        <w:rPr>
          <w:rFonts w:ascii="Arial" w:hAnsi="Arial" w:cs="Arial"/>
          <w:b/>
        </w:rPr>
        <w:t>o izvajanju Uredbe (EU) o okviru za prosti pretok neosebnih podatkov v Evropski uniji</w:t>
      </w:r>
    </w:p>
    <w:p w:rsidR="00884D89" w:rsidRDefault="00884D89" w:rsidP="00884D89">
      <w:pPr>
        <w:spacing w:line="240" w:lineRule="auto"/>
        <w:jc w:val="center"/>
        <w:rPr>
          <w:rFonts w:ascii="Arial" w:hAnsi="Arial" w:cs="Arial"/>
        </w:rPr>
      </w:pPr>
    </w:p>
    <w:p w:rsidR="00884D89" w:rsidRDefault="00884D89" w:rsidP="00884D89">
      <w:pPr>
        <w:spacing w:line="240" w:lineRule="auto"/>
        <w:jc w:val="center"/>
        <w:rPr>
          <w:rFonts w:ascii="Arial" w:hAnsi="Arial" w:cs="Arial"/>
        </w:rPr>
      </w:pPr>
    </w:p>
    <w:p w:rsidR="00884D89" w:rsidRDefault="00884D89" w:rsidP="00884D89">
      <w:pPr>
        <w:spacing w:line="240" w:lineRule="auto"/>
        <w:jc w:val="center"/>
        <w:rPr>
          <w:rFonts w:ascii="Arial" w:hAnsi="Arial" w:cs="Arial"/>
        </w:rPr>
      </w:pPr>
    </w:p>
    <w:p w:rsidR="00884D89" w:rsidRDefault="00884D89" w:rsidP="00884D89">
      <w:pPr>
        <w:pStyle w:val="Odstavekseznama"/>
        <w:numPr>
          <w:ilvl w:val="0"/>
          <w:numId w:val="1"/>
        </w:numPr>
        <w:spacing w:line="240" w:lineRule="auto"/>
        <w:jc w:val="center"/>
        <w:textAlignment w:val="auto"/>
        <w:rPr>
          <w:rFonts w:ascii="Arial" w:hAnsi="Arial" w:cs="Arial"/>
        </w:rPr>
      </w:pPr>
      <w:r>
        <w:rPr>
          <w:rFonts w:ascii="Arial" w:hAnsi="Arial" w:cs="Arial"/>
        </w:rPr>
        <w:t>SPLOŠNA DOLOČBA</w:t>
      </w:r>
    </w:p>
    <w:p w:rsidR="00884D89" w:rsidRDefault="00884D89" w:rsidP="00884D89">
      <w:pPr>
        <w:pStyle w:val="Odstavekseznama"/>
        <w:spacing w:line="240" w:lineRule="auto"/>
        <w:ind w:left="1080"/>
        <w:rPr>
          <w:rFonts w:ascii="Arial" w:hAnsi="Arial" w:cs="Arial"/>
        </w:rPr>
      </w:pPr>
    </w:p>
    <w:p w:rsidR="00884D89" w:rsidRDefault="00884D89" w:rsidP="00884D89">
      <w:pPr>
        <w:spacing w:line="240" w:lineRule="auto"/>
        <w:jc w:val="center"/>
        <w:rPr>
          <w:rFonts w:ascii="Arial" w:hAnsi="Arial" w:cs="Arial"/>
        </w:rPr>
      </w:pPr>
      <w:r>
        <w:rPr>
          <w:rFonts w:ascii="Arial" w:hAnsi="Arial" w:cs="Arial"/>
        </w:rPr>
        <w:t>1. člen</w:t>
      </w:r>
    </w:p>
    <w:p w:rsidR="00884D89" w:rsidRDefault="00884D89" w:rsidP="00884D89">
      <w:pPr>
        <w:spacing w:line="240" w:lineRule="auto"/>
        <w:jc w:val="center"/>
        <w:rPr>
          <w:rFonts w:ascii="Arial" w:hAnsi="Arial" w:cs="Arial"/>
        </w:rPr>
      </w:pPr>
      <w:r>
        <w:rPr>
          <w:rFonts w:ascii="Arial" w:hAnsi="Arial" w:cs="Arial"/>
        </w:rPr>
        <w:t>(vsebina)</w:t>
      </w:r>
    </w:p>
    <w:p w:rsidR="00884D89" w:rsidRDefault="00884D89" w:rsidP="00884D89">
      <w:pPr>
        <w:spacing w:line="240" w:lineRule="auto"/>
        <w:jc w:val="both"/>
        <w:rPr>
          <w:rFonts w:ascii="Arial" w:hAnsi="Arial" w:cs="Arial"/>
          <w:u w:val="single"/>
        </w:rPr>
      </w:pPr>
      <w:r>
        <w:rPr>
          <w:rFonts w:ascii="Arial" w:hAnsi="Arial" w:cs="Arial"/>
        </w:rPr>
        <w:t>S to uredbo se določajo pristojni organi za izvajanje Uredbe (EU) 2018/1807 Evropskega parlamenta in Sveta z dne 14. novembra 2018 o okviru za prosti pretok neosebnih podatkov v Evropski uniji (UL L št. 303 z dne 28. 11. 2018, str. 59</w:t>
      </w:r>
      <w:r w:rsidR="00954820">
        <w:rPr>
          <w:rFonts w:ascii="Arial" w:hAnsi="Arial" w:cs="Arial"/>
        </w:rPr>
        <w:t xml:space="preserve">; </w:t>
      </w:r>
      <w:r>
        <w:rPr>
          <w:rFonts w:ascii="Arial" w:hAnsi="Arial" w:cs="Arial"/>
        </w:rPr>
        <w:t>v nadaljnjem besedilu: Uredba 2018/1807/EU) in te uredbe, enotna kontaktna točka in enotn</w:t>
      </w:r>
      <w:r w:rsidR="0014792B">
        <w:rPr>
          <w:rFonts w:ascii="Arial" w:hAnsi="Arial" w:cs="Arial"/>
        </w:rPr>
        <w:t>a</w:t>
      </w:r>
      <w:r>
        <w:rPr>
          <w:rFonts w:ascii="Arial" w:hAnsi="Arial" w:cs="Arial"/>
        </w:rPr>
        <w:t xml:space="preserve"> </w:t>
      </w:r>
      <w:r w:rsidR="0014792B">
        <w:rPr>
          <w:rFonts w:ascii="Arial" w:hAnsi="Arial" w:cs="Arial"/>
        </w:rPr>
        <w:t>spletna informacijska točka</w:t>
      </w:r>
      <w:r>
        <w:rPr>
          <w:rFonts w:ascii="Arial" w:hAnsi="Arial" w:cs="Arial"/>
        </w:rPr>
        <w:t>.</w:t>
      </w:r>
      <w:r>
        <w:rPr>
          <w:rFonts w:ascii="Arial" w:hAnsi="Arial" w:cs="Arial"/>
          <w:u w:val="single"/>
        </w:rPr>
        <w:t xml:space="preserve"> </w:t>
      </w:r>
    </w:p>
    <w:p w:rsidR="00884D89" w:rsidRDefault="00884D89" w:rsidP="00884D89">
      <w:pPr>
        <w:spacing w:line="240" w:lineRule="auto"/>
        <w:jc w:val="both"/>
        <w:rPr>
          <w:rFonts w:ascii="Arial" w:hAnsi="Arial" w:cs="Arial"/>
        </w:rPr>
      </w:pPr>
    </w:p>
    <w:p w:rsidR="00884D89" w:rsidRDefault="00884D89" w:rsidP="00884D89">
      <w:pPr>
        <w:spacing w:line="240" w:lineRule="auto"/>
        <w:jc w:val="center"/>
        <w:rPr>
          <w:rFonts w:ascii="Arial" w:hAnsi="Arial" w:cs="Arial"/>
        </w:rPr>
      </w:pPr>
    </w:p>
    <w:p w:rsidR="00884D89" w:rsidRDefault="00884D89" w:rsidP="00884D89">
      <w:pPr>
        <w:pStyle w:val="Odstavekseznama"/>
        <w:numPr>
          <w:ilvl w:val="0"/>
          <w:numId w:val="1"/>
        </w:numPr>
        <w:spacing w:line="240" w:lineRule="auto"/>
        <w:jc w:val="center"/>
        <w:textAlignment w:val="auto"/>
        <w:rPr>
          <w:rFonts w:ascii="Arial" w:hAnsi="Arial" w:cs="Arial"/>
        </w:rPr>
      </w:pPr>
      <w:r>
        <w:rPr>
          <w:rFonts w:ascii="Arial" w:hAnsi="Arial" w:cs="Arial"/>
        </w:rPr>
        <w:t>PRISTOJNI ORGANI</w:t>
      </w:r>
    </w:p>
    <w:p w:rsidR="00884D89" w:rsidRDefault="00884D89" w:rsidP="00884D89">
      <w:pPr>
        <w:pStyle w:val="Odstavekseznama"/>
        <w:spacing w:line="240" w:lineRule="auto"/>
        <w:ind w:left="1080"/>
        <w:rPr>
          <w:rFonts w:ascii="Arial" w:hAnsi="Arial" w:cs="Arial"/>
        </w:rPr>
      </w:pPr>
    </w:p>
    <w:p w:rsidR="00884D89" w:rsidRDefault="00884D89" w:rsidP="00884D89">
      <w:pPr>
        <w:spacing w:line="240" w:lineRule="auto"/>
        <w:ind w:left="360"/>
        <w:jc w:val="center"/>
        <w:rPr>
          <w:rFonts w:ascii="Arial" w:hAnsi="Arial" w:cs="Arial"/>
        </w:rPr>
      </w:pPr>
      <w:r>
        <w:rPr>
          <w:rFonts w:ascii="Arial" w:hAnsi="Arial" w:cs="Arial"/>
        </w:rPr>
        <w:t>2. člen</w:t>
      </w:r>
    </w:p>
    <w:p w:rsidR="00884D89" w:rsidRDefault="00884D89" w:rsidP="00884D89">
      <w:pPr>
        <w:spacing w:line="240" w:lineRule="auto"/>
        <w:jc w:val="both"/>
        <w:rPr>
          <w:rFonts w:ascii="Arial" w:hAnsi="Arial" w:cs="Arial"/>
        </w:rPr>
      </w:pPr>
      <w:r>
        <w:rPr>
          <w:rFonts w:ascii="Arial" w:hAnsi="Arial" w:cs="Arial"/>
        </w:rPr>
        <w:t xml:space="preserve">                                                                 (pristojni organi)</w:t>
      </w:r>
    </w:p>
    <w:p w:rsidR="00884D89" w:rsidRDefault="00884D89" w:rsidP="00884D89">
      <w:pPr>
        <w:spacing w:line="240" w:lineRule="auto"/>
        <w:jc w:val="both"/>
        <w:rPr>
          <w:rFonts w:ascii="Arial" w:hAnsi="Arial" w:cs="Arial"/>
        </w:rPr>
      </w:pPr>
      <w:r>
        <w:rPr>
          <w:rFonts w:ascii="Arial" w:hAnsi="Arial" w:cs="Arial"/>
        </w:rPr>
        <w:t>(1) Organ, pristojen za  izvajanj</w:t>
      </w:r>
      <w:r w:rsidR="00CA157A">
        <w:rPr>
          <w:rFonts w:ascii="Arial" w:hAnsi="Arial" w:cs="Arial"/>
        </w:rPr>
        <w:t>e</w:t>
      </w:r>
      <w:r>
        <w:rPr>
          <w:rFonts w:ascii="Arial" w:hAnsi="Arial" w:cs="Arial"/>
        </w:rPr>
        <w:t xml:space="preserve"> drugega odstavka 4. člena Uredbe 2018/1807/EU je organ, v čigar delovno področje se uvršča predpis ali akt, s katerim uvaja novo zahtevo glede lokalizacije podatkov ali spreminja obstoječo zahtevo glede lokalizacije podatkov. </w:t>
      </w:r>
    </w:p>
    <w:p w:rsidR="00884D89" w:rsidRDefault="00884D89" w:rsidP="00884D89">
      <w:pPr>
        <w:spacing w:line="276" w:lineRule="auto"/>
        <w:jc w:val="both"/>
        <w:rPr>
          <w:rFonts w:ascii="Arial" w:hAnsi="Arial" w:cs="Arial"/>
        </w:rPr>
      </w:pPr>
      <w:r>
        <w:rPr>
          <w:rFonts w:ascii="Arial" w:hAnsi="Arial" w:cs="Arial"/>
        </w:rPr>
        <w:t>(2) Organ, pristojen za izvajanj</w:t>
      </w:r>
      <w:r w:rsidR="00CA157A">
        <w:rPr>
          <w:rFonts w:ascii="Arial" w:hAnsi="Arial" w:cs="Arial"/>
        </w:rPr>
        <w:t>e</w:t>
      </w:r>
      <w:r>
        <w:rPr>
          <w:rFonts w:ascii="Arial" w:hAnsi="Arial" w:cs="Arial"/>
        </w:rPr>
        <w:t xml:space="preserve"> tretjega odstavka 4. člena Uredbe 2018/1807/EU je organ, v čigar delovno področje se uvršča predpis, s katerim določa zahtev</w:t>
      </w:r>
      <w:r w:rsidR="00BE574A">
        <w:rPr>
          <w:rFonts w:ascii="Arial" w:hAnsi="Arial" w:cs="Arial"/>
        </w:rPr>
        <w:t>o</w:t>
      </w:r>
      <w:r>
        <w:rPr>
          <w:rFonts w:ascii="Arial" w:hAnsi="Arial" w:cs="Arial"/>
        </w:rPr>
        <w:t xml:space="preserve"> glede lokalizacije podatkov.</w:t>
      </w:r>
    </w:p>
    <w:p w:rsidR="00884D89" w:rsidRDefault="00884D89" w:rsidP="00884D89">
      <w:pPr>
        <w:spacing w:line="240" w:lineRule="auto"/>
        <w:jc w:val="both"/>
        <w:rPr>
          <w:rFonts w:ascii="Arial" w:hAnsi="Arial" w:cs="Arial"/>
        </w:rPr>
      </w:pPr>
      <w:r>
        <w:rPr>
          <w:rFonts w:ascii="Arial" w:hAnsi="Arial" w:cs="Arial"/>
        </w:rPr>
        <w:t>(3) Organ, pristojen za izvajanj</w:t>
      </w:r>
      <w:r w:rsidR="00CA157A">
        <w:rPr>
          <w:rFonts w:ascii="Arial" w:hAnsi="Arial" w:cs="Arial"/>
        </w:rPr>
        <w:t>e</w:t>
      </w:r>
      <w:r>
        <w:rPr>
          <w:rFonts w:ascii="Arial" w:hAnsi="Arial" w:cs="Arial"/>
        </w:rPr>
        <w:t xml:space="preserve"> četrtega odstavka 4. člena  Uredbe 2018/1807/EU  in za obvestilo Komisiji skladno s petim odstavkom 4. člena Uredbe 2018/1807/EU ter za izvajanje 7. člena  Uredbe 2018/1807/EU je ministrstvo, pristojno za informacijsko družbo.</w:t>
      </w:r>
    </w:p>
    <w:p w:rsidR="00884D89" w:rsidRDefault="00884D89" w:rsidP="00884D89">
      <w:pPr>
        <w:spacing w:line="276" w:lineRule="auto"/>
        <w:jc w:val="both"/>
        <w:rPr>
          <w:rFonts w:ascii="Arial" w:hAnsi="Arial" w:cs="Arial"/>
        </w:rPr>
      </w:pPr>
      <w:r>
        <w:rPr>
          <w:rFonts w:ascii="Arial" w:hAnsi="Arial" w:cs="Arial"/>
        </w:rPr>
        <w:t xml:space="preserve">(4) Organ, pristojen za izvajanje četrtega odstavka 5. člena Uredbe 2018/1807/EU je organ, v čigar delovno področje se uvršča predpis, s katerim  ureja  razpoložljivost podatkov iz prvega odstavka 5. člena Uredbe 2018/1807/EU. </w:t>
      </w:r>
    </w:p>
    <w:p w:rsidR="00884D89" w:rsidRDefault="00884D89" w:rsidP="00884D89">
      <w:pPr>
        <w:pStyle w:val="Odstavekseznama"/>
        <w:spacing w:line="276" w:lineRule="auto"/>
        <w:ind w:left="1080"/>
        <w:textAlignment w:val="auto"/>
        <w:rPr>
          <w:rFonts w:ascii="Arial" w:hAnsi="Arial" w:cs="Arial"/>
        </w:rPr>
      </w:pPr>
    </w:p>
    <w:p w:rsidR="00884D89" w:rsidRDefault="00884D89" w:rsidP="00884D89">
      <w:pPr>
        <w:pStyle w:val="Odstavekseznama"/>
        <w:spacing w:line="276" w:lineRule="auto"/>
        <w:ind w:left="1080"/>
        <w:textAlignment w:val="auto"/>
        <w:rPr>
          <w:rFonts w:ascii="Arial" w:hAnsi="Arial" w:cs="Arial"/>
        </w:rPr>
      </w:pPr>
    </w:p>
    <w:p w:rsidR="00884D89" w:rsidRDefault="00884D89" w:rsidP="00884D89">
      <w:pPr>
        <w:pStyle w:val="Odstavekseznama"/>
        <w:numPr>
          <w:ilvl w:val="0"/>
          <w:numId w:val="1"/>
        </w:numPr>
        <w:spacing w:line="276" w:lineRule="auto"/>
        <w:jc w:val="center"/>
        <w:textAlignment w:val="auto"/>
        <w:rPr>
          <w:rFonts w:ascii="Arial" w:hAnsi="Arial" w:cs="Arial"/>
        </w:rPr>
      </w:pPr>
      <w:r>
        <w:rPr>
          <w:rFonts w:ascii="Arial" w:hAnsi="Arial" w:cs="Arial"/>
        </w:rPr>
        <w:t>ENOTNA KONTAKTNA TOČKA IN ENOTNA SPLETNA INFORMACIJSKA TOČKA</w:t>
      </w:r>
    </w:p>
    <w:p w:rsidR="00884D89" w:rsidRDefault="00884D89" w:rsidP="00884D89">
      <w:pPr>
        <w:spacing w:line="276" w:lineRule="auto"/>
        <w:jc w:val="center"/>
        <w:rPr>
          <w:rFonts w:ascii="Arial" w:hAnsi="Arial" w:cs="Arial"/>
        </w:rPr>
      </w:pPr>
    </w:p>
    <w:p w:rsidR="00884D89" w:rsidRDefault="00884D89" w:rsidP="00884D89">
      <w:pPr>
        <w:spacing w:line="276" w:lineRule="auto"/>
        <w:jc w:val="center"/>
        <w:rPr>
          <w:rFonts w:ascii="Arial" w:hAnsi="Arial" w:cs="Arial"/>
        </w:rPr>
      </w:pPr>
      <w:r>
        <w:rPr>
          <w:rFonts w:ascii="Arial" w:hAnsi="Arial" w:cs="Arial"/>
        </w:rPr>
        <w:t xml:space="preserve">3. člen </w:t>
      </w:r>
    </w:p>
    <w:p w:rsidR="00884D89" w:rsidRDefault="00884D89" w:rsidP="00884D89">
      <w:pPr>
        <w:spacing w:line="276" w:lineRule="auto"/>
        <w:jc w:val="center"/>
        <w:rPr>
          <w:rFonts w:ascii="Arial" w:hAnsi="Arial" w:cs="Arial"/>
        </w:rPr>
      </w:pPr>
      <w:r>
        <w:rPr>
          <w:rFonts w:ascii="Arial" w:hAnsi="Arial" w:cs="Arial"/>
        </w:rPr>
        <w:t xml:space="preserve">(enotna kontaktna točka) </w:t>
      </w:r>
    </w:p>
    <w:p w:rsidR="00884D89" w:rsidRDefault="00884D89" w:rsidP="00884D89">
      <w:pPr>
        <w:spacing w:line="276" w:lineRule="auto"/>
        <w:jc w:val="both"/>
        <w:rPr>
          <w:rFonts w:ascii="Arial" w:hAnsi="Arial" w:cs="Arial"/>
        </w:rPr>
      </w:pPr>
      <w:r>
        <w:rPr>
          <w:rFonts w:ascii="Arial" w:hAnsi="Arial" w:cs="Arial"/>
        </w:rPr>
        <w:t>Ministrstvo, pristojno za informacijsko družbo,  za  izvajanj</w:t>
      </w:r>
      <w:r w:rsidR="00C827D6">
        <w:rPr>
          <w:rFonts w:ascii="Arial" w:hAnsi="Arial" w:cs="Arial"/>
        </w:rPr>
        <w:t>e</w:t>
      </w:r>
      <w:r>
        <w:rPr>
          <w:rFonts w:ascii="Arial" w:hAnsi="Arial" w:cs="Arial"/>
        </w:rPr>
        <w:t xml:space="preserve"> nalog enotne kontaktne točke </w:t>
      </w:r>
      <w:r w:rsidR="006641B4">
        <w:rPr>
          <w:rFonts w:ascii="Arial" w:hAnsi="Arial" w:cs="Arial"/>
        </w:rPr>
        <w:t xml:space="preserve">skladno s </w:t>
      </w:r>
      <w:r w:rsidR="006641B4">
        <w:rPr>
          <w:rFonts w:ascii="Arial" w:hAnsi="Arial" w:cs="Arial"/>
        </w:rPr>
        <w:t>7</w:t>
      </w:r>
      <w:r w:rsidR="006641B4">
        <w:rPr>
          <w:rFonts w:ascii="Arial" w:hAnsi="Arial" w:cs="Arial"/>
        </w:rPr>
        <w:t>. člen</w:t>
      </w:r>
      <w:r w:rsidR="006641B4">
        <w:rPr>
          <w:rFonts w:ascii="Arial" w:hAnsi="Arial" w:cs="Arial"/>
        </w:rPr>
        <w:t xml:space="preserve">om </w:t>
      </w:r>
      <w:r w:rsidR="006641B4">
        <w:rPr>
          <w:rFonts w:ascii="Arial" w:hAnsi="Arial" w:cs="Arial"/>
        </w:rPr>
        <w:t>Uredbe 2018/1807/EU</w:t>
      </w:r>
      <w:r w:rsidR="006641B4">
        <w:rPr>
          <w:rFonts w:ascii="Arial" w:hAnsi="Arial" w:cs="Arial"/>
        </w:rPr>
        <w:t xml:space="preserve"> </w:t>
      </w:r>
      <w:r>
        <w:rPr>
          <w:rFonts w:ascii="Arial" w:hAnsi="Arial" w:cs="Arial"/>
        </w:rPr>
        <w:t>določi elektronski poštni naslov in zagotovi objavo njenih kontaktnih podatkov na svoji spletni strani.</w:t>
      </w:r>
    </w:p>
    <w:p w:rsidR="00884D89" w:rsidRDefault="00884D89" w:rsidP="00884D89">
      <w:pPr>
        <w:spacing w:line="276" w:lineRule="auto"/>
        <w:jc w:val="both"/>
        <w:rPr>
          <w:rFonts w:ascii="Arial" w:hAnsi="Arial" w:cs="Arial"/>
        </w:rPr>
      </w:pPr>
    </w:p>
    <w:p w:rsidR="00884D89" w:rsidRDefault="00884D89" w:rsidP="00884D89">
      <w:pPr>
        <w:spacing w:line="276" w:lineRule="auto"/>
        <w:jc w:val="center"/>
        <w:rPr>
          <w:rFonts w:ascii="Arial" w:hAnsi="Arial" w:cs="Arial"/>
        </w:rPr>
      </w:pPr>
      <w:r>
        <w:rPr>
          <w:rFonts w:ascii="Arial" w:hAnsi="Arial" w:cs="Arial"/>
        </w:rPr>
        <w:t>4. člen</w:t>
      </w:r>
    </w:p>
    <w:p w:rsidR="00884D89" w:rsidRDefault="00884D89" w:rsidP="00884D89">
      <w:pPr>
        <w:spacing w:line="276" w:lineRule="auto"/>
        <w:jc w:val="center"/>
        <w:rPr>
          <w:rFonts w:ascii="Arial" w:hAnsi="Arial" w:cs="Arial"/>
        </w:rPr>
      </w:pPr>
      <w:r>
        <w:rPr>
          <w:rFonts w:ascii="Arial" w:hAnsi="Arial" w:cs="Arial"/>
        </w:rPr>
        <w:t>(enotna spletna informacijska točka)</w:t>
      </w:r>
    </w:p>
    <w:p w:rsidR="00884D89" w:rsidRDefault="00884D89" w:rsidP="00884D89">
      <w:pPr>
        <w:spacing w:line="276" w:lineRule="auto"/>
        <w:jc w:val="both"/>
        <w:rPr>
          <w:rFonts w:ascii="Arial" w:hAnsi="Arial" w:cs="Arial"/>
        </w:rPr>
      </w:pPr>
      <w:r>
        <w:rPr>
          <w:rFonts w:ascii="Arial" w:hAnsi="Arial" w:cs="Arial"/>
        </w:rPr>
        <w:t>Ministrstvo, pristojno za informacijsko družbo, skladno s četrtim odstavkom 4. člena Uredbe 2018/1807/EU vzpostavi enotno spletno informacijsko točko na svoji spletni strani oziroma zagotovi povezavo in objavo informacij prek državnega spletnega portala, ki deluje kot centralna informacijska točka v  okviru podpornih storitev države.</w:t>
      </w:r>
    </w:p>
    <w:p w:rsidR="00884D89" w:rsidRDefault="00884D89" w:rsidP="00884D89">
      <w:pPr>
        <w:spacing w:line="276" w:lineRule="auto"/>
        <w:jc w:val="both"/>
        <w:rPr>
          <w:rFonts w:ascii="Arial" w:hAnsi="Arial" w:cs="Arial"/>
        </w:rPr>
      </w:pPr>
    </w:p>
    <w:p w:rsidR="00884D89" w:rsidRDefault="00884D89" w:rsidP="00884D89">
      <w:pPr>
        <w:spacing w:line="276" w:lineRule="auto"/>
        <w:jc w:val="center"/>
        <w:rPr>
          <w:rFonts w:ascii="Arial" w:hAnsi="Arial" w:cs="Arial"/>
        </w:rPr>
      </w:pPr>
      <w:r>
        <w:rPr>
          <w:rFonts w:ascii="Arial" w:hAnsi="Arial" w:cs="Arial"/>
        </w:rPr>
        <w:t>5. člen</w:t>
      </w:r>
    </w:p>
    <w:p w:rsidR="00884D89" w:rsidRDefault="00884D89" w:rsidP="00884D89">
      <w:pPr>
        <w:spacing w:line="276" w:lineRule="auto"/>
        <w:jc w:val="center"/>
        <w:rPr>
          <w:rFonts w:ascii="Arial" w:hAnsi="Arial" w:cs="Arial"/>
        </w:rPr>
      </w:pPr>
      <w:r>
        <w:rPr>
          <w:rFonts w:ascii="Arial" w:hAnsi="Arial" w:cs="Arial"/>
        </w:rPr>
        <w:t>(zagotavljanje informacij)</w:t>
      </w:r>
    </w:p>
    <w:p w:rsidR="00884D89" w:rsidRDefault="00884D89" w:rsidP="00884D89">
      <w:pPr>
        <w:spacing w:line="276" w:lineRule="auto"/>
        <w:jc w:val="both"/>
        <w:rPr>
          <w:rFonts w:ascii="Arial" w:hAnsi="Arial" w:cs="Arial"/>
        </w:rPr>
      </w:pPr>
      <w:r>
        <w:rPr>
          <w:rFonts w:ascii="Arial" w:hAnsi="Arial" w:cs="Arial"/>
        </w:rPr>
        <w:t xml:space="preserve">(1) Organ, v čigar delovno področje se uvršča predpis, s katerim določa zahteve glede lokalizacije podatkov, posreduje ministrstvu, pristojnemu za informacijsko družbo, vse potrebne informacije o postavljenih zahtevah glede lokalizacije podatkov in brez nepotrebnega odlašanja tudi vse nadaljnje posodobitve posredovanih podatkov zaradi zagotovitve objave informacij prek enotne spletne informacijske točke. </w:t>
      </w:r>
    </w:p>
    <w:p w:rsidR="00884D89" w:rsidRDefault="00884D89" w:rsidP="00884D89">
      <w:pPr>
        <w:spacing w:line="276" w:lineRule="auto"/>
        <w:jc w:val="both"/>
        <w:rPr>
          <w:rFonts w:ascii="Arial" w:hAnsi="Arial" w:cs="Arial"/>
        </w:rPr>
      </w:pPr>
      <w:r>
        <w:rPr>
          <w:rFonts w:ascii="Arial" w:hAnsi="Arial" w:cs="Arial"/>
        </w:rPr>
        <w:t xml:space="preserve"> (2) O izvajanju drugega </w:t>
      </w:r>
      <w:r w:rsidR="00F8701E">
        <w:rPr>
          <w:rFonts w:ascii="Arial" w:hAnsi="Arial" w:cs="Arial"/>
        </w:rPr>
        <w:t xml:space="preserve">in </w:t>
      </w:r>
      <w:r w:rsidR="00472A1C">
        <w:rPr>
          <w:rFonts w:ascii="Arial" w:hAnsi="Arial" w:cs="Arial"/>
        </w:rPr>
        <w:t>tretjega</w:t>
      </w:r>
      <w:r w:rsidR="00F8701E">
        <w:rPr>
          <w:rFonts w:ascii="Arial" w:hAnsi="Arial" w:cs="Arial"/>
        </w:rPr>
        <w:t xml:space="preserve"> </w:t>
      </w:r>
      <w:r>
        <w:rPr>
          <w:rFonts w:ascii="Arial" w:hAnsi="Arial" w:cs="Arial"/>
        </w:rPr>
        <w:t xml:space="preserve">odstavka 4. člena Uredbe 2018/1807/EU pristojni organi iz 2. člena te uredbe  obveščajo ministrstvo, pristojno za informacijsko družbo.  </w:t>
      </w:r>
    </w:p>
    <w:p w:rsidR="00884D89" w:rsidRDefault="00884D89" w:rsidP="00884D89">
      <w:pPr>
        <w:spacing w:line="276" w:lineRule="auto"/>
        <w:jc w:val="both"/>
        <w:rPr>
          <w:rFonts w:ascii="Arial" w:hAnsi="Arial" w:cs="Arial"/>
        </w:rPr>
      </w:pPr>
      <w:r w:rsidDel="00B91689">
        <w:rPr>
          <w:rFonts w:ascii="Arial" w:hAnsi="Arial" w:cs="Arial"/>
        </w:rPr>
        <w:t xml:space="preserve"> </w:t>
      </w:r>
    </w:p>
    <w:p w:rsidR="00884D89" w:rsidRPr="00594689" w:rsidRDefault="00884D89" w:rsidP="00884D89">
      <w:pPr>
        <w:pStyle w:val="Odstavekseznama"/>
        <w:numPr>
          <w:ilvl w:val="0"/>
          <w:numId w:val="1"/>
        </w:numPr>
        <w:spacing w:line="276" w:lineRule="auto"/>
        <w:jc w:val="center"/>
        <w:rPr>
          <w:rFonts w:ascii="Arial" w:hAnsi="Arial" w:cs="Arial"/>
        </w:rPr>
      </w:pPr>
      <w:r w:rsidRPr="00594689">
        <w:rPr>
          <w:rFonts w:ascii="Arial" w:hAnsi="Arial" w:cs="Arial"/>
        </w:rPr>
        <w:t>PREHODNA IN KONČNA DOLOČBA</w:t>
      </w:r>
    </w:p>
    <w:p w:rsidR="00884D89" w:rsidRDefault="00884D89" w:rsidP="00884D89">
      <w:pPr>
        <w:spacing w:line="276" w:lineRule="auto"/>
        <w:jc w:val="center"/>
        <w:rPr>
          <w:rFonts w:ascii="Arial" w:hAnsi="Arial" w:cs="Arial"/>
        </w:rPr>
      </w:pPr>
    </w:p>
    <w:p w:rsidR="00884D89" w:rsidRDefault="00884D89" w:rsidP="00884D89">
      <w:pPr>
        <w:spacing w:line="276" w:lineRule="auto"/>
        <w:ind w:left="360"/>
        <w:jc w:val="center"/>
        <w:rPr>
          <w:rFonts w:ascii="Arial" w:hAnsi="Arial" w:cs="Arial"/>
        </w:rPr>
      </w:pPr>
      <w:r>
        <w:rPr>
          <w:rFonts w:ascii="Arial" w:hAnsi="Arial" w:cs="Arial"/>
        </w:rPr>
        <w:t>6. člen</w:t>
      </w:r>
    </w:p>
    <w:p w:rsidR="00884D89" w:rsidRDefault="00884D89" w:rsidP="00884D89">
      <w:pPr>
        <w:spacing w:line="276" w:lineRule="auto"/>
        <w:ind w:left="360"/>
        <w:jc w:val="center"/>
        <w:rPr>
          <w:rFonts w:ascii="Arial" w:hAnsi="Arial" w:cs="Arial"/>
        </w:rPr>
      </w:pPr>
      <w:r>
        <w:rPr>
          <w:rFonts w:ascii="Arial" w:hAnsi="Arial" w:cs="Arial"/>
        </w:rPr>
        <w:t>(določitev roka)</w:t>
      </w:r>
    </w:p>
    <w:p w:rsidR="00884D89" w:rsidRDefault="00884D89" w:rsidP="00884D89">
      <w:pPr>
        <w:spacing w:line="276" w:lineRule="auto"/>
        <w:jc w:val="both"/>
        <w:rPr>
          <w:rFonts w:ascii="Arial" w:hAnsi="Arial" w:cs="Arial"/>
        </w:rPr>
      </w:pPr>
      <w:r>
        <w:rPr>
          <w:rFonts w:ascii="Arial" w:hAnsi="Arial" w:cs="Arial"/>
        </w:rPr>
        <w:t xml:space="preserve">Za zagotovitev objave informacij prek enotne spletne informacijske točke pristojni organi posredujejo informacije iz  prvega odstavka 5. člena te uredbe ministrstvu, pristojnemu za informacijsko družbo, najkasneje do 30. decembra 2019. </w:t>
      </w:r>
    </w:p>
    <w:p w:rsidR="00884D89" w:rsidRDefault="00884D89" w:rsidP="00884D89">
      <w:pPr>
        <w:spacing w:line="240" w:lineRule="auto"/>
        <w:jc w:val="both"/>
        <w:rPr>
          <w:rFonts w:ascii="Arial" w:hAnsi="Arial" w:cs="Arial"/>
        </w:rPr>
      </w:pPr>
    </w:p>
    <w:p w:rsidR="00884D89" w:rsidRDefault="00884D89" w:rsidP="00884D89">
      <w:pPr>
        <w:spacing w:line="240" w:lineRule="auto"/>
        <w:jc w:val="both"/>
        <w:rPr>
          <w:rFonts w:ascii="Arial" w:hAnsi="Arial" w:cs="Arial"/>
        </w:rPr>
      </w:pPr>
    </w:p>
    <w:p w:rsidR="00884D89" w:rsidRDefault="00884D89" w:rsidP="00884D89">
      <w:pPr>
        <w:spacing w:line="240" w:lineRule="auto"/>
        <w:ind w:left="360"/>
        <w:jc w:val="center"/>
        <w:rPr>
          <w:rFonts w:ascii="Arial" w:hAnsi="Arial" w:cs="Arial"/>
        </w:rPr>
      </w:pPr>
      <w:r>
        <w:rPr>
          <w:rFonts w:ascii="Arial" w:hAnsi="Arial" w:cs="Arial"/>
        </w:rPr>
        <w:lastRenderedPageBreak/>
        <w:t>7. člen</w:t>
      </w:r>
    </w:p>
    <w:p w:rsidR="00884D89" w:rsidRDefault="00884D89" w:rsidP="00884D89">
      <w:pPr>
        <w:pStyle w:val="Odstavekseznama"/>
        <w:spacing w:line="240" w:lineRule="auto"/>
        <w:jc w:val="center"/>
        <w:rPr>
          <w:rFonts w:ascii="Arial" w:hAnsi="Arial" w:cs="Arial"/>
        </w:rPr>
      </w:pPr>
      <w:r>
        <w:rPr>
          <w:rFonts w:ascii="Arial" w:hAnsi="Arial" w:cs="Arial"/>
        </w:rPr>
        <w:t>(začetek veljavnosti in uporabe)</w:t>
      </w:r>
    </w:p>
    <w:p w:rsidR="00884D89" w:rsidRDefault="00884D89" w:rsidP="00884D89">
      <w:pPr>
        <w:spacing w:line="240" w:lineRule="auto"/>
        <w:jc w:val="both"/>
        <w:rPr>
          <w:rFonts w:ascii="Arial" w:hAnsi="Arial" w:cs="Arial"/>
        </w:rPr>
      </w:pPr>
    </w:p>
    <w:p w:rsidR="00884D89" w:rsidRDefault="00884D89" w:rsidP="00884D89">
      <w:pPr>
        <w:spacing w:line="240" w:lineRule="auto"/>
        <w:jc w:val="both"/>
      </w:pPr>
      <w:r>
        <w:rPr>
          <w:rFonts w:ascii="Arial" w:hAnsi="Arial" w:cs="Arial"/>
        </w:rPr>
        <w:t>Ta uredba začne veljati naslednji dan po objavi v Uradnem listu Republike Slovenije, uporabljati pa se začne 29. maja 2019.</w:t>
      </w: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after="0" w:line="240" w:lineRule="auto"/>
        <w:rPr>
          <w:rFonts w:ascii="Arial" w:hAnsi="Arial" w:cs="Arial"/>
        </w:rPr>
      </w:pPr>
      <w:r>
        <w:rPr>
          <w:rFonts w:ascii="Arial" w:hAnsi="Arial" w:cs="Arial"/>
        </w:rPr>
        <w:t>Št.</w:t>
      </w:r>
    </w:p>
    <w:p w:rsidR="00884D89" w:rsidRDefault="00884D89" w:rsidP="00884D89">
      <w:pPr>
        <w:spacing w:after="0" w:line="240" w:lineRule="auto"/>
        <w:rPr>
          <w:rFonts w:ascii="Arial" w:hAnsi="Arial" w:cs="Arial"/>
        </w:rPr>
      </w:pPr>
      <w:r>
        <w:rPr>
          <w:rFonts w:ascii="Arial" w:hAnsi="Arial" w:cs="Arial"/>
        </w:rPr>
        <w:t>Ljubljana, dne…..</w:t>
      </w:r>
    </w:p>
    <w:p w:rsidR="00884D89" w:rsidRDefault="00884D89" w:rsidP="00884D89">
      <w:pPr>
        <w:spacing w:after="0" w:line="240" w:lineRule="auto"/>
        <w:rPr>
          <w:rFonts w:ascii="Arial" w:hAnsi="Arial" w:cs="Arial"/>
        </w:rPr>
      </w:pPr>
      <w:r>
        <w:rPr>
          <w:rFonts w:ascii="Arial" w:hAnsi="Arial" w:cs="Arial"/>
        </w:rPr>
        <w:t xml:space="preserve">EVA </w:t>
      </w:r>
      <w:r>
        <w:rPr>
          <w:rFonts w:ascii="Arial" w:hAnsi="Arial" w:cs="Arial"/>
          <w:sz w:val="23"/>
          <w:szCs w:val="23"/>
        </w:rPr>
        <w:t>2019-3130-0010</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884D89" w:rsidRDefault="00884D89" w:rsidP="00884D89">
      <w:pPr>
        <w:spacing w:after="0" w:line="240" w:lineRule="auto"/>
        <w:ind w:left="5664" w:firstLine="708"/>
        <w:rPr>
          <w:rFonts w:ascii="Arial" w:hAnsi="Arial" w:cs="Arial"/>
        </w:rPr>
      </w:pPr>
      <w:r>
        <w:rPr>
          <w:rFonts w:ascii="Arial" w:hAnsi="Arial" w:cs="Arial"/>
        </w:rPr>
        <w:t>Vlada Republike</w:t>
      </w:r>
    </w:p>
    <w:p w:rsidR="00884D89" w:rsidRDefault="00884D89" w:rsidP="00884D89">
      <w:pPr>
        <w:spacing w:after="0" w:line="240" w:lineRule="auto"/>
        <w:ind w:left="6372"/>
        <w:rPr>
          <w:rFonts w:ascii="Arial" w:hAnsi="Arial" w:cs="Arial"/>
        </w:rPr>
      </w:pPr>
      <w:r>
        <w:rPr>
          <w:rFonts w:ascii="Arial" w:hAnsi="Arial" w:cs="Arial"/>
        </w:rPr>
        <w:t xml:space="preserve">     Slovenije</w:t>
      </w:r>
    </w:p>
    <w:p w:rsidR="00884D89" w:rsidRDefault="00884D89" w:rsidP="00884D89">
      <w:pPr>
        <w:spacing w:after="0" w:line="240" w:lineRule="auto"/>
        <w:ind w:left="5664" w:firstLine="708"/>
        <w:rPr>
          <w:rFonts w:ascii="Arial" w:hAnsi="Arial" w:cs="Arial"/>
        </w:rPr>
      </w:pPr>
      <w:r>
        <w:rPr>
          <w:rFonts w:ascii="Arial" w:hAnsi="Arial" w:cs="Arial"/>
        </w:rPr>
        <w:t xml:space="preserve"> Marjan Šarec</w:t>
      </w:r>
    </w:p>
    <w:p w:rsidR="00884D89" w:rsidRDefault="00884D89" w:rsidP="00884D89">
      <w:pPr>
        <w:spacing w:after="0" w:line="240" w:lineRule="auto"/>
        <w:ind w:left="5664" w:firstLine="708"/>
        <w:rPr>
          <w:rFonts w:ascii="Arial" w:hAnsi="Arial" w:cs="Arial"/>
        </w:rPr>
      </w:pPr>
      <w:r>
        <w:rPr>
          <w:rFonts w:ascii="Arial" w:hAnsi="Arial" w:cs="Arial"/>
        </w:rPr>
        <w:t xml:space="preserve">   predsednik</w:t>
      </w:r>
    </w:p>
    <w:p w:rsidR="00884D89" w:rsidRDefault="00884D89" w:rsidP="00884D89">
      <w:pPr>
        <w:spacing w:after="0"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40" w:lineRule="auto"/>
        <w:rPr>
          <w:rFonts w:ascii="Arial" w:hAnsi="Arial" w:cs="Arial"/>
        </w:rPr>
      </w:pPr>
    </w:p>
    <w:p w:rsidR="00884D89" w:rsidRDefault="00884D89" w:rsidP="00884D89">
      <w:pPr>
        <w:spacing w:line="276" w:lineRule="auto"/>
        <w:rPr>
          <w:rFonts w:ascii="Arial" w:hAnsi="Arial" w:cs="Arial"/>
        </w:rPr>
      </w:pPr>
      <w:r>
        <w:rPr>
          <w:rFonts w:ascii="Arial" w:hAnsi="Arial" w:cs="Arial"/>
        </w:rPr>
        <w:lastRenderedPageBreak/>
        <w:t>OBRAZLOŽITEV</w:t>
      </w:r>
    </w:p>
    <w:p w:rsidR="00884D89" w:rsidRDefault="00884D89" w:rsidP="00884D89">
      <w:pPr>
        <w:spacing w:line="276" w:lineRule="auto"/>
        <w:rPr>
          <w:rFonts w:ascii="Arial" w:hAnsi="Arial" w:cs="Arial"/>
        </w:rPr>
      </w:pPr>
    </w:p>
    <w:p w:rsidR="00884D89" w:rsidRDefault="00884D89" w:rsidP="00884D89">
      <w:pPr>
        <w:spacing w:line="276" w:lineRule="auto"/>
        <w:rPr>
          <w:rFonts w:ascii="Arial" w:hAnsi="Arial" w:cs="Arial"/>
          <w:b/>
        </w:rPr>
      </w:pPr>
      <w:r>
        <w:rPr>
          <w:rFonts w:ascii="Arial" w:hAnsi="Arial" w:cs="Arial"/>
          <w:b/>
        </w:rPr>
        <w:t>I. UVOD</w:t>
      </w:r>
    </w:p>
    <w:p w:rsidR="00884D89" w:rsidRDefault="00884D89" w:rsidP="00884D89">
      <w:pPr>
        <w:spacing w:line="276" w:lineRule="auto"/>
        <w:rPr>
          <w:rFonts w:ascii="Arial" w:hAnsi="Arial" w:cs="Arial"/>
          <w:b/>
        </w:rPr>
      </w:pPr>
    </w:p>
    <w:p w:rsidR="00884D89" w:rsidRDefault="00884D89" w:rsidP="00884D89">
      <w:pPr>
        <w:spacing w:line="276" w:lineRule="auto"/>
        <w:rPr>
          <w:rFonts w:ascii="Arial" w:hAnsi="Arial" w:cs="Arial"/>
          <w:b/>
        </w:rPr>
      </w:pPr>
      <w:r>
        <w:rPr>
          <w:rFonts w:ascii="Arial" w:hAnsi="Arial" w:cs="Arial"/>
          <w:b/>
        </w:rPr>
        <w:t>1. Pravna podlaga</w:t>
      </w:r>
    </w:p>
    <w:p w:rsidR="00884D89" w:rsidRDefault="00884D89" w:rsidP="00884D89">
      <w:pPr>
        <w:spacing w:line="276" w:lineRule="auto"/>
        <w:jc w:val="both"/>
        <w:rPr>
          <w:rFonts w:ascii="Arial" w:hAnsi="Arial" w:cs="Arial"/>
        </w:rPr>
      </w:pPr>
      <w:r>
        <w:rPr>
          <w:rFonts w:ascii="Arial" w:hAnsi="Arial" w:cs="Arial"/>
        </w:rPr>
        <w:t>Zakonodaja Republike Slovenije: Sedmi odstavek 21. člena Zakona o Vladi Republike Slovenije (Uradni list RS, št. 24/05 – uradno prečiščeno besedilo, 109/08, 38/10 – ZUKN, 8/12, 21/13, 47/13 – ZDU-1G, 65/14 in 55/17).</w:t>
      </w:r>
    </w:p>
    <w:p w:rsidR="00884D89" w:rsidRDefault="00884D89" w:rsidP="00884D89">
      <w:pPr>
        <w:spacing w:line="276" w:lineRule="auto"/>
        <w:jc w:val="both"/>
        <w:rPr>
          <w:rFonts w:ascii="Arial" w:hAnsi="Arial" w:cs="Arial"/>
        </w:rPr>
      </w:pPr>
      <w:r>
        <w:rPr>
          <w:rFonts w:ascii="Arial" w:hAnsi="Arial" w:cs="Arial"/>
        </w:rPr>
        <w:t>Zakonodaja Evropske unije: Uredba (EU) 2018/1807 Evropskega parlamenta in Sveta z dne 14. novembra 2018 o okviru za prosti pretok neosebnih podatkov v Evropski uniji ( UL L št. 303 z dne 28. 11. 2018, str. 59; v nadaljnjem besedilu: Uredba 2018/1807/EU).</w:t>
      </w:r>
    </w:p>
    <w:p w:rsidR="00884D89" w:rsidRDefault="00884D89" w:rsidP="00884D89">
      <w:pPr>
        <w:spacing w:line="276" w:lineRule="auto"/>
        <w:rPr>
          <w:rFonts w:ascii="Arial" w:hAnsi="Arial" w:cs="Arial"/>
          <w:b/>
        </w:rPr>
      </w:pPr>
    </w:p>
    <w:p w:rsidR="00884D89" w:rsidRDefault="00884D89" w:rsidP="00884D89">
      <w:pPr>
        <w:spacing w:line="276" w:lineRule="auto"/>
      </w:pPr>
      <w:r>
        <w:rPr>
          <w:rFonts w:ascii="Arial" w:hAnsi="Arial" w:cs="Arial"/>
          <w:b/>
        </w:rPr>
        <w:t>2.</w:t>
      </w:r>
      <w:r>
        <w:rPr>
          <w:rFonts w:ascii="Arial" w:hAnsi="Arial" w:cs="Arial"/>
        </w:rPr>
        <w:t xml:space="preserve"> </w:t>
      </w:r>
      <w:r>
        <w:rPr>
          <w:rFonts w:ascii="Arial" w:hAnsi="Arial" w:cs="Arial"/>
          <w:b/>
        </w:rPr>
        <w:t>Rok za izdajo predpisa, ki ga določa zakon</w:t>
      </w:r>
    </w:p>
    <w:p w:rsidR="00884D89" w:rsidRDefault="00884D89" w:rsidP="00884D89">
      <w:pPr>
        <w:spacing w:line="276" w:lineRule="auto"/>
        <w:jc w:val="both"/>
        <w:rPr>
          <w:rFonts w:ascii="Arial" w:hAnsi="Arial" w:cs="Arial"/>
        </w:rPr>
      </w:pPr>
      <w:r>
        <w:rPr>
          <w:rFonts w:ascii="Arial" w:hAnsi="Arial" w:cs="Arial"/>
        </w:rPr>
        <w:t>Uredba 2018/1807/EU določa, da se začne uporabljati šest mesecev po objavi v Uradnem listu Evropske unije, to je 29. maja 2019.</w:t>
      </w:r>
    </w:p>
    <w:p w:rsidR="00884D89" w:rsidRDefault="00884D89" w:rsidP="00884D89">
      <w:pPr>
        <w:spacing w:line="276" w:lineRule="auto"/>
        <w:jc w:val="both"/>
        <w:rPr>
          <w:rFonts w:ascii="Arial" w:hAnsi="Arial" w:cs="Arial"/>
          <w:b/>
        </w:rPr>
      </w:pPr>
    </w:p>
    <w:p w:rsidR="00884D89" w:rsidRDefault="00884D89" w:rsidP="00884D89">
      <w:pPr>
        <w:spacing w:line="276" w:lineRule="auto"/>
        <w:jc w:val="both"/>
        <w:rPr>
          <w:rFonts w:ascii="Arial" w:hAnsi="Arial" w:cs="Arial"/>
          <w:b/>
          <w:color w:val="FF0000"/>
        </w:rPr>
      </w:pPr>
      <w:r>
        <w:rPr>
          <w:rFonts w:ascii="Arial" w:hAnsi="Arial" w:cs="Arial"/>
          <w:b/>
        </w:rPr>
        <w:t xml:space="preserve">3. Splošna obrazložitev v zvezi s predlogom predpisa, če je potrebna </w:t>
      </w:r>
    </w:p>
    <w:p w:rsidR="00884D89" w:rsidRDefault="00884D89" w:rsidP="00884D89">
      <w:pPr>
        <w:pStyle w:val="Bodytext40"/>
        <w:shd w:val="clear" w:color="auto" w:fill="auto"/>
        <w:spacing w:before="0" w:after="240" w:line="276" w:lineRule="auto"/>
        <w:jc w:val="both"/>
        <w:rPr>
          <w:b w:val="0"/>
          <w:i w:val="0"/>
        </w:rPr>
      </w:pPr>
      <w:r>
        <w:rPr>
          <w:b w:val="0"/>
          <w:i w:val="0"/>
        </w:rPr>
        <w:t>Uredba 2018/1807/EU</w:t>
      </w:r>
      <w:r>
        <w:t xml:space="preserve"> </w:t>
      </w:r>
      <w:r>
        <w:rPr>
          <w:b w:val="0"/>
          <w:bCs w:val="0"/>
          <w:i w:val="0"/>
          <w:iCs w:val="0"/>
        </w:rPr>
        <w:t>v postavljenem okviru pravnih pravil za prost pretok  podatkov, ki niso osebni</w:t>
      </w:r>
      <w:r>
        <w:rPr>
          <w:b w:val="0"/>
          <w:i w:val="0"/>
        </w:rPr>
        <w:t xml:space="preserve">, določa pravila v zvezi z zahtevami glede lokalizacije podatkov, določbe za  zagotavljanje razpoložljivosti podatkov za pristojne organe ter spodbuja pripravo samo regulativnih kodeksov ravnanja. Za sprejeti okvir določb Uredba 2018/1807/EU uveljavlja pristop regulacije, ki temelji na načelu sodelovanja med državami </w:t>
      </w:r>
      <w:r w:rsidRPr="003E1128">
        <w:rPr>
          <w:b w:val="0"/>
          <w:i w:val="0"/>
        </w:rPr>
        <w:t xml:space="preserve">članicami in na načelu spodbude postavljanju pravil samoregulacije. </w:t>
      </w:r>
      <w:r w:rsidR="003E1128" w:rsidRPr="003E1128">
        <w:rPr>
          <w:b w:val="0"/>
          <w:i w:val="0"/>
        </w:rPr>
        <w:t xml:space="preserve">V okviru postavljenih pravil </w:t>
      </w:r>
      <w:r w:rsidR="003E1128">
        <w:rPr>
          <w:b w:val="0"/>
          <w:bCs w:val="0"/>
          <w:i w:val="0"/>
          <w:iCs w:val="0"/>
        </w:rPr>
        <w:t>Uredba 2018/1807/EU</w:t>
      </w:r>
      <w:r w:rsidR="003E1128" w:rsidRPr="003E1128">
        <w:rPr>
          <w:b w:val="0"/>
          <w:i w:val="0"/>
        </w:rPr>
        <w:t xml:space="preserve"> z</w:t>
      </w:r>
      <w:r w:rsidRPr="003E1128">
        <w:rPr>
          <w:b w:val="0"/>
          <w:bCs w:val="0"/>
          <w:i w:val="0"/>
          <w:iCs w:val="0"/>
        </w:rPr>
        <w:t>ahteve</w:t>
      </w:r>
      <w:r>
        <w:rPr>
          <w:b w:val="0"/>
          <w:bCs w:val="0"/>
          <w:i w:val="0"/>
          <w:iCs w:val="0"/>
        </w:rPr>
        <w:t xml:space="preserve"> glede lokalizacije podatkov</w:t>
      </w:r>
      <w:r w:rsidR="003E1128">
        <w:rPr>
          <w:b w:val="0"/>
          <w:bCs w:val="0"/>
          <w:i w:val="0"/>
          <w:iCs w:val="0"/>
        </w:rPr>
        <w:t xml:space="preserve"> prepoveduje</w:t>
      </w:r>
      <w:r>
        <w:rPr>
          <w:b w:val="0"/>
          <w:bCs w:val="0"/>
          <w:i w:val="0"/>
          <w:iCs w:val="0"/>
        </w:rPr>
        <w:t xml:space="preserve">, razen če so utemeljene na podlagi javne varnosti ob upoštevanju načela sorazmernosti. Uredba 2018/1807/EU nalaga vzpostavitev nacionalnih </w:t>
      </w:r>
      <w:r w:rsidRPr="00682A36">
        <w:rPr>
          <w:b w:val="0"/>
          <w:bCs w:val="0"/>
          <w:i w:val="0"/>
          <w:iCs w:val="0"/>
        </w:rPr>
        <w:t xml:space="preserve">enotnih </w:t>
      </w:r>
      <w:r w:rsidRPr="00682A36">
        <w:rPr>
          <w:b w:val="0"/>
          <w:i w:val="0"/>
        </w:rPr>
        <w:t>kontaktnih točk in</w:t>
      </w:r>
      <w:r>
        <w:rPr>
          <w:b w:val="0"/>
          <w:i w:val="0"/>
        </w:rPr>
        <w:t xml:space="preserve"> za zagotavljanje informacij o postavljenih zahtevah glede lokalizacije podatkov, ki jih določajo zakoni ali drugi splošni predpisi, tudi vzpostavitev </w:t>
      </w:r>
      <w:r w:rsidRPr="00682A36">
        <w:rPr>
          <w:b w:val="0"/>
          <w:i w:val="0"/>
        </w:rPr>
        <w:t>enotne spletne informacijske</w:t>
      </w:r>
      <w:r>
        <w:rPr>
          <w:b w:val="0"/>
          <w:i w:val="0"/>
        </w:rPr>
        <w:t xml:space="preserve"> točke. Uredba </w:t>
      </w:r>
      <w:r w:rsidR="00E92415">
        <w:rPr>
          <w:b w:val="0"/>
          <w:bCs w:val="0"/>
          <w:i w:val="0"/>
          <w:iCs w:val="0"/>
        </w:rPr>
        <w:t xml:space="preserve">2018/1807/EU </w:t>
      </w:r>
      <w:r>
        <w:rPr>
          <w:b w:val="0"/>
          <w:i w:val="0"/>
        </w:rPr>
        <w:t>tudi vključuje postop</w:t>
      </w:r>
      <w:r w:rsidR="008C3E79">
        <w:rPr>
          <w:b w:val="0"/>
          <w:i w:val="0"/>
        </w:rPr>
        <w:t>e</w:t>
      </w:r>
      <w:r>
        <w:rPr>
          <w:b w:val="0"/>
          <w:i w:val="0"/>
        </w:rPr>
        <w:t>k sodelovanja med pristojnimi organi v državah članicah in Komisijo za</w:t>
      </w:r>
      <w:r>
        <w:rPr>
          <w:b w:val="0"/>
          <w:i w:val="0"/>
          <w:color w:val="000000"/>
        </w:rPr>
        <w:t xml:space="preserve"> pridobitev dostopa do</w:t>
      </w:r>
      <w:r>
        <w:rPr>
          <w:b w:val="0"/>
          <w:i w:val="0"/>
        </w:rPr>
        <w:t xml:space="preserve"> podatkov. Po Uredbi </w:t>
      </w:r>
      <w:r w:rsidR="00E92415">
        <w:rPr>
          <w:b w:val="0"/>
          <w:bCs w:val="0"/>
          <w:i w:val="0"/>
          <w:iCs w:val="0"/>
        </w:rPr>
        <w:t xml:space="preserve">2018/1807/EU </w:t>
      </w:r>
      <w:r>
        <w:rPr>
          <w:b w:val="0"/>
          <w:i w:val="0"/>
        </w:rPr>
        <w:t xml:space="preserve">države članice lahko v skladu s pravom Unije in nacionalnim pravom določijo učinkovite, sorazmerne in odvračilne kazni za neupoštevanje obveznosti zagotovitve </w:t>
      </w:r>
      <w:r w:rsidR="00E92415">
        <w:rPr>
          <w:b w:val="0"/>
          <w:i w:val="0"/>
        </w:rPr>
        <w:t xml:space="preserve">dostopa pristojnim organom do </w:t>
      </w:r>
      <w:r>
        <w:rPr>
          <w:b w:val="0"/>
          <w:i w:val="0"/>
        </w:rPr>
        <w:t>podatkov (četrti odstavek 5. člena Uredbe 2018/1807/EU). Uredba 2018/1807/EU za zagotovitev razpoložljivosti podatkov v prvem odstavku 5. člena določa, da ne vpliva na  pooblastila pristojnih organov, da za opravljanje svojih uradnih dolžnosti zahtevajo ali pridobijo dostop do podatkov, kadar je ta obveznost določena v skladu s pravom Unije ali nacionalnim pravom.</w:t>
      </w:r>
    </w:p>
    <w:p w:rsidR="00884D89" w:rsidRDefault="00884D89" w:rsidP="00884D89">
      <w:pPr>
        <w:spacing w:line="276" w:lineRule="auto"/>
        <w:jc w:val="both"/>
        <w:rPr>
          <w:rFonts w:ascii="Arial" w:hAnsi="Arial" w:cs="Arial"/>
        </w:rPr>
      </w:pPr>
      <w:r w:rsidRPr="00822F9C">
        <w:rPr>
          <w:rFonts w:ascii="Arial" w:hAnsi="Arial" w:cs="Arial"/>
        </w:rPr>
        <w:t xml:space="preserve">Zato </w:t>
      </w:r>
      <w:r w:rsidR="00BE7166" w:rsidRPr="00822F9C">
        <w:rPr>
          <w:rFonts w:ascii="Arial" w:hAnsi="Arial" w:cs="Arial"/>
        </w:rPr>
        <w:t>osnutek predloga uredbe o izvajanju Uredbe (EU) o  okviru za prosti pretok neosebnih podatkov v Evropski uniji (v nadaljevanju: predlog uredbe)</w:t>
      </w:r>
      <w:r w:rsidR="00BE7166" w:rsidRPr="00AB0F5F">
        <w:rPr>
          <w:rFonts w:cs="Arial"/>
        </w:rPr>
        <w:t xml:space="preserve"> </w:t>
      </w:r>
      <w:r>
        <w:rPr>
          <w:rFonts w:ascii="Arial" w:hAnsi="Arial" w:cs="Arial"/>
        </w:rPr>
        <w:t xml:space="preserve">določa pristojne organe in ureja vzpostavitev enotne kontaktne točke na ministrstvu, pristojnem za informacijsko družbo (po veljavni zakonodaji je za to področje sedaj pristojno Ministrstvo za javno upravo), ki je pristojen </w:t>
      </w:r>
      <w:r>
        <w:rPr>
          <w:rFonts w:ascii="Arial" w:hAnsi="Arial" w:cs="Arial"/>
        </w:rPr>
        <w:lastRenderedPageBreak/>
        <w:t xml:space="preserve">tudi za vzpostavitev in   informiranje prek enotne spletne informacijske točke o postavljenih zahtevah glede lokalizacije podatkov. Zaradi izvajanja nalog ministrstva, pristojnega za informacijsko družbo </w:t>
      </w:r>
      <w:r>
        <w:rPr>
          <w:rFonts w:ascii="Arial" w:hAnsi="Arial" w:cs="Arial"/>
          <w:color w:val="000000"/>
        </w:rPr>
        <w:t xml:space="preserve">in za zagotavljanje splošnih informacij o postavljenih nacionalnih </w:t>
      </w:r>
      <w:r>
        <w:rPr>
          <w:rFonts w:ascii="Arial" w:hAnsi="Arial" w:cs="Arial"/>
        </w:rPr>
        <w:t xml:space="preserve">zahtevah glede lokalizacije podatkov prek enotne spletne informacijske  točke, predlog uredbe nalaga  dolžnost vseh resorjev in njihovih organov, da posredujejo vse potrebne informacije o postavljenih zahtevah glede lokalizacije podatkov in tudi obveznost posredovanja vseh nadaljnjih posodobitev zadevnih informacij po </w:t>
      </w:r>
      <w:r w:rsidR="00900426">
        <w:rPr>
          <w:rFonts w:ascii="Arial" w:hAnsi="Arial" w:cs="Arial"/>
        </w:rPr>
        <w:t>predlogu</w:t>
      </w:r>
      <w:r>
        <w:rPr>
          <w:rFonts w:ascii="Arial" w:hAnsi="Arial" w:cs="Arial"/>
        </w:rPr>
        <w:t xml:space="preserve"> uredb</w:t>
      </w:r>
      <w:r w:rsidR="00900426">
        <w:rPr>
          <w:rFonts w:ascii="Arial" w:hAnsi="Arial" w:cs="Arial"/>
        </w:rPr>
        <w:t>e</w:t>
      </w:r>
      <w:r>
        <w:rPr>
          <w:rFonts w:ascii="Arial" w:hAnsi="Arial" w:cs="Arial"/>
        </w:rPr>
        <w:t xml:space="preserve"> ministrstv</w:t>
      </w:r>
      <w:r w:rsidR="00CD3C39">
        <w:rPr>
          <w:rFonts w:ascii="Arial" w:hAnsi="Arial" w:cs="Arial"/>
        </w:rPr>
        <w:t>u</w:t>
      </w:r>
      <w:r>
        <w:rPr>
          <w:rFonts w:ascii="Arial" w:hAnsi="Arial" w:cs="Arial"/>
        </w:rPr>
        <w:t>, pristojn</w:t>
      </w:r>
      <w:r w:rsidR="00CD3C39">
        <w:rPr>
          <w:rFonts w:ascii="Arial" w:hAnsi="Arial" w:cs="Arial"/>
        </w:rPr>
        <w:t xml:space="preserve">emu </w:t>
      </w:r>
      <w:r>
        <w:rPr>
          <w:rFonts w:ascii="Arial" w:hAnsi="Arial" w:cs="Arial"/>
        </w:rPr>
        <w:t xml:space="preserve">za informacijsko družbo. Ker Uredba 2018/1807/EU v delu, ki se nanaša na zagotavljanje razpoložljivosti podatkov za pristojne organe, vključuje le možnost sankcioniranja in ne obveznosti, tudi predlog uredbe to le omogoča </w:t>
      </w:r>
      <w:r w:rsidR="002F3400">
        <w:rPr>
          <w:rFonts w:ascii="Arial" w:hAnsi="Arial" w:cs="Arial"/>
        </w:rPr>
        <w:t xml:space="preserve">posameznim </w:t>
      </w:r>
      <w:r>
        <w:rPr>
          <w:rFonts w:ascii="Arial" w:hAnsi="Arial" w:cs="Arial"/>
        </w:rPr>
        <w:t xml:space="preserve">resorjem in njihovim organom. To velja tudi za presojo postavljanja oziroma za utemeljitev že postavljenih  zahtev glede lokalizacije podatkov v aktih iz pristojnosti posameznih resorjev in za njihovo morebitno razveljavitev oziroma utemeljitev njihove veljavnosti skladno z Uredbo 2018/1807/EU, </w:t>
      </w:r>
      <w:r w:rsidR="002F3400">
        <w:rPr>
          <w:rFonts w:ascii="Arial" w:hAnsi="Arial" w:cs="Arial"/>
        </w:rPr>
        <w:t xml:space="preserve">tako da </w:t>
      </w:r>
      <w:r>
        <w:rPr>
          <w:rFonts w:ascii="Arial" w:hAnsi="Arial" w:cs="Arial"/>
        </w:rPr>
        <w:t xml:space="preserve"> ta presoja in utemeljitev tudi po predlogu uredbe ostaja v  pristojnosti vsakega resorja posebej in njihovih organov. Predlog uredbe tudi  ne ureja nadaljnjih obveznosti, pač pa  zaradi vzpostavitve enotne spletne  informacijske točke in </w:t>
      </w:r>
      <w:r w:rsidR="005A4910">
        <w:rPr>
          <w:rFonts w:ascii="Arial" w:hAnsi="Arial" w:cs="Arial"/>
        </w:rPr>
        <w:t xml:space="preserve">po </w:t>
      </w:r>
      <w:r w:rsidR="005A4910">
        <w:rPr>
          <w:rFonts w:ascii="Arial" w:hAnsi="Arial" w:cs="Arial"/>
        </w:rPr>
        <w:t>Uredb</w:t>
      </w:r>
      <w:r w:rsidR="005A4910">
        <w:rPr>
          <w:rFonts w:ascii="Arial" w:hAnsi="Arial" w:cs="Arial"/>
        </w:rPr>
        <w:t>i</w:t>
      </w:r>
      <w:r w:rsidR="005A4910">
        <w:rPr>
          <w:rFonts w:ascii="Arial" w:hAnsi="Arial" w:cs="Arial"/>
        </w:rPr>
        <w:t xml:space="preserve"> 2018/1807/EU</w:t>
      </w:r>
      <w:r w:rsidR="005A4910">
        <w:rPr>
          <w:rFonts w:ascii="Arial" w:hAnsi="Arial" w:cs="Arial"/>
        </w:rPr>
        <w:t xml:space="preserve"> zahtevane </w:t>
      </w:r>
      <w:r>
        <w:rPr>
          <w:rFonts w:ascii="Arial" w:hAnsi="Arial" w:cs="Arial"/>
        </w:rPr>
        <w:t xml:space="preserve">objave informacij </w:t>
      </w:r>
      <w:r>
        <w:rPr>
          <w:rFonts w:ascii="Arial" w:hAnsi="Arial" w:cs="Arial"/>
          <w:lang w:val="x-none"/>
        </w:rPr>
        <w:t xml:space="preserve">o </w:t>
      </w:r>
      <w:r>
        <w:rPr>
          <w:rFonts w:ascii="Arial" w:hAnsi="Arial" w:cs="Arial"/>
        </w:rPr>
        <w:t>zahtevah glede lokalizacije podatkov, ki so določeni v nacionalnih predpisih</w:t>
      </w:r>
      <w:r w:rsidR="00086EB0">
        <w:rPr>
          <w:rFonts w:ascii="Arial" w:hAnsi="Arial" w:cs="Arial"/>
        </w:rPr>
        <w:t xml:space="preserve">, v prehodni določbi postavlja </w:t>
      </w:r>
      <w:r>
        <w:rPr>
          <w:rFonts w:ascii="Arial" w:hAnsi="Arial" w:cs="Arial"/>
        </w:rPr>
        <w:t>rok, do katerega morajo pristojni organi posredovati potrebne informacije ministrstvu, pristojn</w:t>
      </w:r>
      <w:r w:rsidR="00086EB0">
        <w:rPr>
          <w:rFonts w:ascii="Arial" w:hAnsi="Arial" w:cs="Arial"/>
        </w:rPr>
        <w:t>emu</w:t>
      </w:r>
      <w:r>
        <w:rPr>
          <w:rFonts w:ascii="Arial" w:hAnsi="Arial" w:cs="Arial"/>
        </w:rPr>
        <w:t xml:space="preserve"> za informacijsko družbo (najkasneje do 30. decembra 2019).</w:t>
      </w:r>
    </w:p>
    <w:p w:rsidR="00086EB0" w:rsidRDefault="00086EB0" w:rsidP="00884D89">
      <w:pPr>
        <w:spacing w:line="276" w:lineRule="auto"/>
        <w:jc w:val="both"/>
        <w:rPr>
          <w:rFonts w:ascii="Arial" w:hAnsi="Arial" w:cs="Arial"/>
          <w:b/>
        </w:rPr>
      </w:pPr>
    </w:p>
    <w:p w:rsidR="00884D89" w:rsidRDefault="00884D89" w:rsidP="00884D89">
      <w:pPr>
        <w:spacing w:line="276" w:lineRule="auto"/>
        <w:jc w:val="both"/>
        <w:rPr>
          <w:rFonts w:ascii="Arial" w:hAnsi="Arial" w:cs="Arial"/>
          <w:b/>
        </w:rPr>
      </w:pPr>
      <w:r>
        <w:rPr>
          <w:rFonts w:ascii="Arial" w:hAnsi="Arial" w:cs="Arial"/>
          <w:b/>
        </w:rPr>
        <w:t>4. Predstavitev presoje posledic na posamezna področja, če te niso mogle biti celovito predstavljene v predlogu zakona</w:t>
      </w:r>
    </w:p>
    <w:p w:rsidR="00884D89" w:rsidRDefault="00884D89" w:rsidP="00884D89">
      <w:pPr>
        <w:spacing w:line="276" w:lineRule="auto"/>
        <w:jc w:val="both"/>
        <w:rPr>
          <w:rFonts w:ascii="Arial" w:hAnsi="Arial" w:cs="Arial"/>
          <w:b/>
        </w:rPr>
      </w:pPr>
      <w:r>
        <w:rPr>
          <w:rFonts w:ascii="Arial" w:hAnsi="Arial" w:cs="Arial"/>
          <w:b/>
        </w:rPr>
        <w:t>/</w:t>
      </w:r>
    </w:p>
    <w:p w:rsidR="00884D89" w:rsidRDefault="00884D89" w:rsidP="00884D89">
      <w:pPr>
        <w:spacing w:line="276" w:lineRule="auto"/>
        <w:jc w:val="both"/>
        <w:rPr>
          <w:rFonts w:ascii="Arial" w:hAnsi="Arial" w:cs="Arial"/>
          <w:b/>
        </w:rPr>
      </w:pPr>
      <w:r>
        <w:rPr>
          <w:rFonts w:ascii="Arial" w:hAnsi="Arial" w:cs="Arial"/>
          <w:b/>
        </w:rPr>
        <w:t>5. Izjava o skladnosti predloga s pravnimi akti Evropske unije in korelacijska tabela, če gre za prenos direktive</w:t>
      </w:r>
    </w:p>
    <w:p w:rsidR="00884D89" w:rsidRDefault="00884D89" w:rsidP="00884D89">
      <w:pPr>
        <w:spacing w:line="276" w:lineRule="auto"/>
        <w:jc w:val="both"/>
        <w:rPr>
          <w:rFonts w:ascii="Arial" w:hAnsi="Arial" w:cs="Arial"/>
        </w:rPr>
      </w:pPr>
      <w:r>
        <w:rPr>
          <w:rFonts w:ascii="Arial" w:hAnsi="Arial" w:cs="Arial"/>
        </w:rPr>
        <w:t>- Izjava o skladnosti (</w:t>
      </w:r>
      <w:proofErr w:type="spellStart"/>
      <w:r>
        <w:rPr>
          <w:rFonts w:ascii="Arial" w:hAnsi="Arial" w:cs="Arial"/>
        </w:rPr>
        <w:t>pdf</w:t>
      </w:r>
      <w:proofErr w:type="spellEnd"/>
      <w:r>
        <w:rPr>
          <w:rFonts w:ascii="Arial" w:hAnsi="Arial" w:cs="Arial"/>
        </w:rPr>
        <w:t>. format) – izvoz iz baze RPS</w:t>
      </w:r>
    </w:p>
    <w:p w:rsidR="00884D89" w:rsidRDefault="00884D89" w:rsidP="00884D89">
      <w:pPr>
        <w:spacing w:line="276" w:lineRule="auto"/>
        <w:jc w:val="both"/>
        <w:rPr>
          <w:rFonts w:ascii="Arial" w:hAnsi="Arial" w:cs="Arial"/>
        </w:rPr>
      </w:pPr>
    </w:p>
    <w:p w:rsidR="00884D89" w:rsidRDefault="00884D89" w:rsidP="00884D89">
      <w:pPr>
        <w:spacing w:line="276" w:lineRule="auto"/>
        <w:jc w:val="both"/>
        <w:rPr>
          <w:rFonts w:ascii="Arial" w:hAnsi="Arial" w:cs="Arial"/>
          <w:b/>
        </w:rPr>
      </w:pPr>
      <w:r>
        <w:rPr>
          <w:rFonts w:ascii="Arial" w:hAnsi="Arial" w:cs="Arial"/>
          <w:b/>
        </w:rPr>
        <w:t>II. VSEBINSKA OBRAZLOŽITEV PREDLAGANIH REŠITEV</w:t>
      </w:r>
    </w:p>
    <w:p w:rsidR="00884D89" w:rsidRDefault="00884D89" w:rsidP="00884D89">
      <w:pPr>
        <w:spacing w:line="276" w:lineRule="auto"/>
        <w:jc w:val="both"/>
        <w:rPr>
          <w:rFonts w:ascii="Arial" w:hAnsi="Arial" w:cs="Arial"/>
        </w:rPr>
      </w:pPr>
      <w:r>
        <w:rPr>
          <w:rFonts w:ascii="Arial" w:hAnsi="Arial" w:cs="Arial"/>
        </w:rPr>
        <w:t>Predlog uredbe v 1. členu določa njeno vsebino, in sicer se s predlagano določbo ureja pristojne organe za izvajanje Uredbe 2018/1807/EU in te uredbe, enotna kontaktna točka in enotn</w:t>
      </w:r>
      <w:r w:rsidR="000A5A62">
        <w:rPr>
          <w:rFonts w:ascii="Arial" w:hAnsi="Arial" w:cs="Arial"/>
        </w:rPr>
        <w:t>a spletna informacijska točka</w:t>
      </w:r>
      <w:r>
        <w:rPr>
          <w:rFonts w:ascii="Arial" w:hAnsi="Arial" w:cs="Arial"/>
        </w:rPr>
        <w:t xml:space="preserve">. </w:t>
      </w:r>
    </w:p>
    <w:p w:rsidR="00884D89" w:rsidRDefault="00884D89" w:rsidP="00884D89">
      <w:pPr>
        <w:spacing w:line="276" w:lineRule="auto"/>
        <w:jc w:val="both"/>
        <w:rPr>
          <w:rFonts w:ascii="Arial" w:hAnsi="Arial" w:cs="Arial"/>
        </w:rPr>
      </w:pPr>
      <w:r>
        <w:rPr>
          <w:rFonts w:ascii="Arial" w:hAnsi="Arial" w:cs="Arial"/>
        </w:rPr>
        <w:t>V 2. členu predlog uredbe v okviru ureditve pristojnosti organov v prvem odstavku tega člena najprej določa, da je organ, pristojen za  izvajanje drugega odstavka 4. člena Uredbe 2018/1807/EU organ, v čigar delovno področje se uvršča predpis ali akt, s katerim uvaja novo zahtevo glede lokalizacije podatkov ali spreminja obstoječo zahtevo glede lokalizacije podatkov. Zahteve glede lokalizacije podatkov ovirajo prosto opravljanje storitev obdelave podatkov v Uniji in predstavljajo ovire delovanja notranjega trga. Zato jih Uredba 2018/1807</w:t>
      </w:r>
      <w:r w:rsidRPr="001D0E24">
        <w:rPr>
          <w:rFonts w:ascii="Arial" w:hAnsi="Arial" w:cs="Arial"/>
        </w:rPr>
        <w:t>/EU</w:t>
      </w:r>
      <w:r>
        <w:rPr>
          <w:rFonts w:ascii="Arial" w:hAnsi="Arial" w:cs="Arial"/>
        </w:rPr>
        <w:t xml:space="preserve"> </w:t>
      </w:r>
      <w:r w:rsidR="00ED1B8E">
        <w:rPr>
          <w:rFonts w:ascii="Arial" w:hAnsi="Arial" w:cs="Arial"/>
        </w:rPr>
        <w:t xml:space="preserve">za področje uporabe te uredbe </w:t>
      </w:r>
      <w:r>
        <w:rPr>
          <w:rFonts w:ascii="Arial" w:hAnsi="Arial" w:cs="Arial"/>
        </w:rPr>
        <w:t xml:space="preserve">prepoveduje, razen če so utemeljene na podlagi javne varnosti ob upoštevanju načela sorazmernosti. Uredba 2018/1807/EU uveljavlja zahtevo sprotnega obveščanja Komisije v skladu s postopki iz Direktive (EU) 2015/1535 o vsakem osnutku akta, s katerim se uvaja nova ali spreminja obstoječa zahteva glede lokalizacije neosebnih podatkov (drugi odstavek 4. člena Uredbe 2018/1807/EU) in tudi razveljavitev </w:t>
      </w:r>
      <w:r>
        <w:rPr>
          <w:rFonts w:ascii="Arial" w:hAnsi="Arial" w:cs="Arial"/>
        </w:rPr>
        <w:lastRenderedPageBreak/>
        <w:t xml:space="preserve">oziroma </w:t>
      </w:r>
      <w:r w:rsidR="00756BC7">
        <w:rPr>
          <w:rFonts w:ascii="Arial" w:hAnsi="Arial" w:cs="Arial"/>
        </w:rPr>
        <w:t xml:space="preserve">utemeljitev </w:t>
      </w:r>
      <w:r>
        <w:rPr>
          <w:rFonts w:ascii="Arial" w:hAnsi="Arial" w:cs="Arial"/>
        </w:rPr>
        <w:t xml:space="preserve"> Komisij</w:t>
      </w:r>
      <w:r w:rsidR="00756BC7">
        <w:rPr>
          <w:rFonts w:ascii="Arial" w:hAnsi="Arial" w:cs="Arial"/>
        </w:rPr>
        <w:t>i</w:t>
      </w:r>
      <w:r>
        <w:rPr>
          <w:rFonts w:ascii="Arial" w:hAnsi="Arial" w:cs="Arial"/>
        </w:rPr>
        <w:t xml:space="preserve"> glede obstoječih zahtev za  lokalizacijo podatkov (tretji odstavek 4. člena Uredbe 2018/1807/EU). Tako je po drugem odstavku tega člena predloga uredbe pristojni organ za zagotovitev slednje obveznosti in za izvajanja tretjega odstavka 4. člena Uredbe 2018/1807/EU organ, v čigar delovno področje se uvršča predpis, s katerim </w:t>
      </w:r>
      <w:r w:rsidR="0096498F">
        <w:rPr>
          <w:rFonts w:ascii="Arial" w:hAnsi="Arial" w:cs="Arial"/>
        </w:rPr>
        <w:t>se</w:t>
      </w:r>
      <w:r>
        <w:rPr>
          <w:rFonts w:ascii="Arial" w:hAnsi="Arial" w:cs="Arial"/>
        </w:rPr>
        <w:t xml:space="preserve"> določa zahtev</w:t>
      </w:r>
      <w:r w:rsidR="00ED1B8E">
        <w:rPr>
          <w:rFonts w:ascii="Arial" w:hAnsi="Arial" w:cs="Arial"/>
        </w:rPr>
        <w:t>o</w:t>
      </w:r>
      <w:r>
        <w:rPr>
          <w:rFonts w:ascii="Arial" w:hAnsi="Arial" w:cs="Arial"/>
        </w:rPr>
        <w:t xml:space="preserve"> glede lokalizacije podatkov. V tretjem odstavku 2. člena </w:t>
      </w:r>
      <w:r w:rsidR="009231D0">
        <w:rPr>
          <w:rFonts w:ascii="Arial" w:hAnsi="Arial" w:cs="Arial"/>
        </w:rPr>
        <w:t xml:space="preserve">predlagana </w:t>
      </w:r>
      <w:r>
        <w:rPr>
          <w:rFonts w:ascii="Arial" w:hAnsi="Arial" w:cs="Arial"/>
        </w:rPr>
        <w:t>uredba določa, da je  organ, pristojen za vzpostavitev enotne spletne informacijske točke skladno s  četrtim odstavkom 4. člena  Uredbe 2018/1807/EU  in za obvestilo Komisiji skladno s petim odstavkom 4. člena Uredbe 2018/1807/EU  ministrstvo, pristojno za informacijsko družbo</w:t>
      </w:r>
      <w:r w:rsidR="00D160AA">
        <w:rPr>
          <w:rFonts w:ascii="Arial" w:hAnsi="Arial" w:cs="Arial"/>
        </w:rPr>
        <w:t>,</w:t>
      </w:r>
      <w:r>
        <w:rPr>
          <w:rFonts w:ascii="Arial" w:hAnsi="Arial" w:cs="Arial"/>
        </w:rPr>
        <w:t xml:space="preserve"> ki je tudi pristojen organ v postopkih za sodelovanje med organi po Uredbi 2018/1807/EU in </w:t>
      </w:r>
      <w:r w:rsidR="00CF7E26">
        <w:rPr>
          <w:rFonts w:ascii="Arial" w:hAnsi="Arial" w:cs="Arial"/>
        </w:rPr>
        <w:t xml:space="preserve">je </w:t>
      </w:r>
      <w:r>
        <w:rPr>
          <w:rFonts w:ascii="Arial" w:hAnsi="Arial" w:cs="Arial"/>
        </w:rPr>
        <w:t xml:space="preserve">torej </w:t>
      </w:r>
      <w:r w:rsidR="00CF7E26">
        <w:rPr>
          <w:rFonts w:ascii="Arial" w:hAnsi="Arial" w:cs="Arial"/>
        </w:rPr>
        <w:t xml:space="preserve">skladno s </w:t>
      </w:r>
      <w:r>
        <w:rPr>
          <w:rFonts w:ascii="Arial" w:hAnsi="Arial" w:cs="Arial"/>
        </w:rPr>
        <w:t xml:space="preserve"> 7. člen</w:t>
      </w:r>
      <w:r w:rsidR="00CF7E26">
        <w:rPr>
          <w:rFonts w:ascii="Arial" w:hAnsi="Arial" w:cs="Arial"/>
        </w:rPr>
        <w:t xml:space="preserve">om </w:t>
      </w:r>
      <w:r>
        <w:rPr>
          <w:rFonts w:ascii="Arial" w:hAnsi="Arial" w:cs="Arial"/>
        </w:rPr>
        <w:t>Uredbe 2018/1807/EU</w:t>
      </w:r>
      <w:r w:rsidR="00D160AA">
        <w:rPr>
          <w:rFonts w:ascii="Arial" w:hAnsi="Arial" w:cs="Arial"/>
        </w:rPr>
        <w:t xml:space="preserve"> enotn</w:t>
      </w:r>
      <w:r w:rsidR="00CF7E26">
        <w:rPr>
          <w:rFonts w:ascii="Arial" w:hAnsi="Arial" w:cs="Arial"/>
        </w:rPr>
        <w:t>a</w:t>
      </w:r>
      <w:r w:rsidR="00D160AA">
        <w:rPr>
          <w:rFonts w:ascii="Arial" w:hAnsi="Arial" w:cs="Arial"/>
        </w:rPr>
        <w:t xml:space="preserve"> kontaktna točka</w:t>
      </w:r>
      <w:r>
        <w:rPr>
          <w:rFonts w:ascii="Arial" w:hAnsi="Arial" w:cs="Arial"/>
        </w:rPr>
        <w:t xml:space="preserve">. Uredba 2018/1807/EU v delu, ki se nanaša na zagotavljanje razpoložljivosti podatkov za pristojne organe, vključuje </w:t>
      </w:r>
      <w:r w:rsidRPr="001D0E24">
        <w:rPr>
          <w:rFonts w:ascii="Arial" w:hAnsi="Arial" w:cs="Arial"/>
        </w:rPr>
        <w:t>nadaljnjo rešitev, po kateri se lahko v skladu s pravom Unije in nacionalnim pravom določijo učinkovite, sorazmerne in odvračilne kazni  za neupoštevanje obveznosti zagotovitve podatkov ter v nujnih primerih tudi  določijo strogo sorazmerni začasni ukrepi</w:t>
      </w:r>
      <w:r>
        <w:rPr>
          <w:rFonts w:ascii="Arial" w:hAnsi="Arial" w:cs="Arial"/>
        </w:rPr>
        <w:t xml:space="preserve">. Ker Uredba 2018/1807/EU vključuje le možnost sankcioniranja in ne obveznosti določanja kazni, tudi predlagana določba četrtega odstavka 2. člena </w:t>
      </w:r>
      <w:r w:rsidR="00E34FC4">
        <w:rPr>
          <w:rFonts w:ascii="Arial" w:hAnsi="Arial" w:cs="Arial"/>
        </w:rPr>
        <w:t xml:space="preserve">predloga </w:t>
      </w:r>
      <w:r>
        <w:rPr>
          <w:rFonts w:ascii="Arial" w:hAnsi="Arial" w:cs="Arial"/>
        </w:rPr>
        <w:t>uredbe le omogoča organom</w:t>
      </w:r>
      <w:r w:rsidR="00E34FC4">
        <w:rPr>
          <w:rFonts w:ascii="Arial" w:hAnsi="Arial" w:cs="Arial"/>
        </w:rPr>
        <w:t xml:space="preserve"> posameznih resorjev</w:t>
      </w:r>
      <w:r>
        <w:rPr>
          <w:rFonts w:ascii="Arial" w:hAnsi="Arial" w:cs="Arial"/>
        </w:rPr>
        <w:t xml:space="preserve">,  da lahko </w:t>
      </w:r>
      <w:r w:rsidRPr="001D0E24">
        <w:rPr>
          <w:rFonts w:ascii="Arial" w:hAnsi="Arial" w:cs="Arial"/>
        </w:rPr>
        <w:t xml:space="preserve">skladno s četrtim odstavkom </w:t>
      </w:r>
      <w:r>
        <w:rPr>
          <w:rFonts w:ascii="Arial" w:hAnsi="Arial" w:cs="Arial"/>
        </w:rPr>
        <w:t>5. člena Uredbe 2018/1807/EU z</w:t>
      </w:r>
      <w:r w:rsidRPr="001D0E24">
        <w:rPr>
          <w:rFonts w:ascii="Arial" w:hAnsi="Arial" w:cs="Arial"/>
        </w:rPr>
        <w:t xml:space="preserve">a  </w:t>
      </w:r>
      <w:r>
        <w:rPr>
          <w:rFonts w:ascii="Arial" w:hAnsi="Arial" w:cs="Arial"/>
        </w:rPr>
        <w:t xml:space="preserve">zagotovitev razpoložljivosti podatkov </w:t>
      </w:r>
      <w:r w:rsidRPr="001D0E24">
        <w:rPr>
          <w:rFonts w:ascii="Arial" w:hAnsi="Arial" w:cs="Arial"/>
        </w:rPr>
        <w:t xml:space="preserve">določijo kazni  in tudi strogo sorazmerne začasne ukrepe  v svojih področnih predpisih, v katerih urejajo </w:t>
      </w:r>
      <w:r>
        <w:rPr>
          <w:rFonts w:ascii="Arial" w:hAnsi="Arial" w:cs="Arial"/>
        </w:rPr>
        <w:t xml:space="preserve">dostop do podatkov za zagotovitev njihove razpoložljivosti za pristojne organe. </w:t>
      </w:r>
    </w:p>
    <w:p w:rsidR="00884D89" w:rsidRDefault="00884D89" w:rsidP="00884D89">
      <w:pPr>
        <w:suppressAutoHyphens w:val="0"/>
        <w:autoSpaceDE w:val="0"/>
        <w:spacing w:after="0" w:line="240" w:lineRule="auto"/>
        <w:jc w:val="both"/>
        <w:rPr>
          <w:rFonts w:ascii="Arial" w:hAnsi="Arial" w:cs="Arial"/>
        </w:rPr>
      </w:pPr>
    </w:p>
    <w:p w:rsidR="00884D89" w:rsidRDefault="00884D89" w:rsidP="00884D89">
      <w:pPr>
        <w:spacing w:line="276" w:lineRule="auto"/>
        <w:jc w:val="both"/>
        <w:rPr>
          <w:rFonts w:ascii="Arial" w:hAnsi="Arial" w:cs="Arial"/>
        </w:rPr>
      </w:pPr>
      <w:r>
        <w:rPr>
          <w:rFonts w:ascii="Arial" w:hAnsi="Arial" w:cs="Arial"/>
        </w:rPr>
        <w:t xml:space="preserve">V 3., 4. in 5. členu predlog uredbe ureja  </w:t>
      </w:r>
      <w:r w:rsidRPr="00F64844">
        <w:rPr>
          <w:rFonts w:ascii="Arial" w:hAnsi="Arial" w:cs="Arial"/>
        </w:rPr>
        <w:t xml:space="preserve">podlage za izvajanje enotne  kontaktne točke </w:t>
      </w:r>
      <w:r w:rsidRPr="00F64844">
        <w:rPr>
          <w:rFonts w:ascii="Arial" w:hAnsi="Arial" w:cs="Arial"/>
          <w:color w:val="000000"/>
        </w:rPr>
        <w:t>in za vzpostavitev</w:t>
      </w:r>
      <w:r w:rsidRPr="00F64844">
        <w:rPr>
          <w:rFonts w:ascii="Arial" w:hAnsi="Arial" w:cs="Arial"/>
        </w:rPr>
        <w:t xml:space="preserve"> enotne spletne informacijske točke. </w:t>
      </w:r>
      <w:r w:rsidR="002B78DA">
        <w:rPr>
          <w:rFonts w:ascii="Arial" w:hAnsi="Arial" w:cs="Arial"/>
        </w:rPr>
        <w:t>Po 3. členu predloga uredbe m</w:t>
      </w:r>
      <w:r>
        <w:rPr>
          <w:rFonts w:ascii="Arial" w:hAnsi="Arial" w:cs="Arial"/>
        </w:rPr>
        <w:t xml:space="preserve">inistrstvo, pristojno za informacijsko družbo,  </w:t>
      </w:r>
      <w:r w:rsidR="002B78DA">
        <w:rPr>
          <w:rFonts w:ascii="Arial" w:hAnsi="Arial" w:cs="Arial"/>
        </w:rPr>
        <w:t xml:space="preserve">skladno s 7. členom Uredbe 2018/1807/EU </w:t>
      </w:r>
      <w:r>
        <w:rPr>
          <w:rFonts w:ascii="Arial" w:hAnsi="Arial" w:cs="Arial"/>
        </w:rPr>
        <w:t xml:space="preserve">za  namene izvajanja nalog enotne kontaktne točke določi elektronski poštni naslov in zagotovi objavo njenih kontaktnih podatkov na svoji spletni strani. Za vzpostavitev enotne spletne točke skladno s četrtim odstavkom 4. člena  Uredbe 2018/1807/EU predlog uredbe v 4. členu določa, da ministrstvo, pristojno za informacijsko družbo, vzpostaviti enotno spletno informacijsko točko na svoji spletni strani oziroma zagotovi povezavo in objavo informacij prek  državnega spletnega portala, ki deluje kot centralna informacijska točka v  okviru podpornih storitev države. </w:t>
      </w:r>
      <w:r w:rsidR="006C4FE9">
        <w:rPr>
          <w:rFonts w:ascii="Arial" w:hAnsi="Arial" w:cs="Arial"/>
        </w:rPr>
        <w:t>Z</w:t>
      </w:r>
      <w:r>
        <w:rPr>
          <w:rFonts w:ascii="Arial" w:hAnsi="Arial" w:cs="Arial"/>
        </w:rPr>
        <w:t>a zagotavljanje informacij</w:t>
      </w:r>
      <w:r w:rsidR="006C4FE9">
        <w:rPr>
          <w:rFonts w:ascii="Arial" w:hAnsi="Arial" w:cs="Arial"/>
        </w:rPr>
        <w:t xml:space="preserve"> zaradi objave na enotni spletni informacijski točki</w:t>
      </w:r>
      <w:r>
        <w:rPr>
          <w:rFonts w:ascii="Arial" w:hAnsi="Arial" w:cs="Arial"/>
        </w:rPr>
        <w:t xml:space="preserve"> 5. člen predloga uredbe nalaga organu, v čigar delovno področje se uvršča predpis, s katerim določa zahteve glede lokalizacije podatkov, da posreduje ministrstvu, pristojnemu za informacijsko družbo, vse potrebne informacije o postavljenih zahtevah glede lokalizacije podatkov in brez nepotrebnega odlašanja tudi vse nadaljnje posodobitve posredovanih podatkov zaradi zagotovitve objave informacij. Prav tako  pristojni organi iz 2. člena predloga uredbe  obveščajo  ministrstvo, pristojno za informacijsko družbo, tudi o izvajanju </w:t>
      </w:r>
      <w:r w:rsidR="00611318">
        <w:rPr>
          <w:rFonts w:ascii="Arial" w:hAnsi="Arial" w:cs="Arial"/>
        </w:rPr>
        <w:t xml:space="preserve">drugega in tretjega odstavka </w:t>
      </w:r>
      <w:r>
        <w:rPr>
          <w:rFonts w:ascii="Arial" w:hAnsi="Arial" w:cs="Arial"/>
        </w:rPr>
        <w:t xml:space="preserve">4. člena Uredbe 2018/1807/EU.  </w:t>
      </w:r>
    </w:p>
    <w:p w:rsidR="00884D89" w:rsidRDefault="00884D89" w:rsidP="00884D89">
      <w:pPr>
        <w:spacing w:line="276" w:lineRule="auto"/>
        <w:jc w:val="both"/>
        <w:rPr>
          <w:rFonts w:ascii="Arial" w:hAnsi="Arial" w:cs="Arial"/>
        </w:rPr>
      </w:pPr>
      <w:r>
        <w:rPr>
          <w:rFonts w:ascii="Arial" w:hAnsi="Arial" w:cs="Arial"/>
        </w:rPr>
        <w:t>V p</w:t>
      </w:r>
      <w:r>
        <w:rPr>
          <w:rFonts w:ascii="Arial" w:eastAsia="Times New Roman" w:hAnsi="Arial" w:cs="Arial"/>
          <w:color w:val="000000"/>
          <w:lang w:eastAsia="sl-SI"/>
        </w:rPr>
        <w:t xml:space="preserve">rehodni določbi  6. člena predloga uredbe </w:t>
      </w:r>
      <w:r>
        <w:rPr>
          <w:rFonts w:ascii="Arial" w:hAnsi="Arial" w:cs="Arial"/>
        </w:rPr>
        <w:t xml:space="preserve">je zaradi vzpostavitve in objave informacij </w:t>
      </w:r>
      <w:r>
        <w:rPr>
          <w:rFonts w:ascii="Arial" w:hAnsi="Arial" w:cs="Arial"/>
          <w:lang w:val="x-none"/>
        </w:rPr>
        <w:t xml:space="preserve">o </w:t>
      </w:r>
      <w:r w:rsidR="00970FD4">
        <w:rPr>
          <w:rFonts w:ascii="Arial" w:hAnsi="Arial" w:cs="Arial"/>
        </w:rPr>
        <w:t xml:space="preserve">postavljenih </w:t>
      </w:r>
      <w:r>
        <w:rPr>
          <w:rFonts w:ascii="Arial" w:hAnsi="Arial" w:cs="Arial"/>
        </w:rPr>
        <w:t>zahtevah glede lokalizacije podatkov</w:t>
      </w:r>
      <w:r w:rsidR="00970FD4">
        <w:rPr>
          <w:rFonts w:ascii="Arial" w:hAnsi="Arial" w:cs="Arial"/>
        </w:rPr>
        <w:t xml:space="preserve"> na enotni spletni informacijski točki </w:t>
      </w:r>
      <w:r>
        <w:rPr>
          <w:rFonts w:ascii="Arial" w:hAnsi="Arial" w:cs="Arial"/>
        </w:rPr>
        <w:t xml:space="preserve">določeno, da pristojni organi posredujejo  informacije iz prvega odstavka 5. člena predloga uredbe ministrstvu, pristojnemu za informacijsko družbo, najkasneje do 30. decembra 2019, zaradi njihove objave na enotni spletni informacijski točki. </w:t>
      </w:r>
    </w:p>
    <w:p w:rsidR="00884D89" w:rsidRDefault="00884D89" w:rsidP="009231D0">
      <w:pPr>
        <w:spacing w:line="276" w:lineRule="auto"/>
        <w:jc w:val="both"/>
      </w:pPr>
      <w:r>
        <w:rPr>
          <w:rFonts w:ascii="Arial" w:eastAsia="Times New Roman" w:hAnsi="Arial" w:cs="Arial"/>
          <w:color w:val="000000"/>
          <w:lang w:eastAsia="sl-SI"/>
        </w:rPr>
        <w:t xml:space="preserve">V končni določbi 7. člena predloga uredbe se določa začetek veljavnosti naslednji dan po objavi v Uradnem listu RS, začetek uporabe uredbe pa 29. majem 2019, ko se začnejo uporabljati neposredno uporabljive določbe Uredbe </w:t>
      </w:r>
      <w:r>
        <w:rPr>
          <w:rFonts w:ascii="Arial" w:hAnsi="Arial" w:cs="Arial"/>
        </w:rPr>
        <w:t>2018/1807/EU</w:t>
      </w:r>
      <w:r>
        <w:rPr>
          <w:rFonts w:ascii="Arial" w:eastAsia="Times New Roman" w:hAnsi="Arial" w:cs="Arial"/>
          <w:color w:val="000000"/>
          <w:lang w:eastAsia="sl-SI"/>
        </w:rPr>
        <w:t xml:space="preserve">. </w:t>
      </w:r>
      <w:bookmarkStart w:id="0" w:name="_GoBack"/>
      <w:bookmarkEnd w:id="0"/>
    </w:p>
    <w:sectPr w:rsidR="00884D89">
      <w:headerReference w:type="default" r:id="rId7"/>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60679" w:rsidRDefault="007B0EE0">
      <w:pPr>
        <w:spacing w:after="0" w:line="240" w:lineRule="auto"/>
      </w:pPr>
      <w:r>
        <w:separator/>
      </w:r>
    </w:p>
  </w:endnote>
  <w:endnote w:type="continuationSeparator" w:id="0">
    <w:p w:rsidR="00A60679" w:rsidRDefault="007B0E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60679" w:rsidRDefault="007B0EE0">
      <w:pPr>
        <w:spacing w:after="0" w:line="240" w:lineRule="auto"/>
      </w:pPr>
      <w:r>
        <w:separator/>
      </w:r>
    </w:p>
  </w:footnote>
  <w:footnote w:type="continuationSeparator" w:id="0">
    <w:p w:rsidR="00A60679" w:rsidRDefault="007B0E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645B" w:rsidRDefault="0025707A">
    <w:pPr>
      <w:pStyle w:val="Glava"/>
      <w:jc w:val="right"/>
      <w:rPr>
        <w:i/>
      </w:rPr>
    </w:pPr>
    <w:r>
      <w:rPr>
        <w:i/>
      </w:rPr>
      <w:t>OSNUTEK</w:t>
    </w:r>
  </w:p>
  <w:p w:rsidR="0035645B" w:rsidRDefault="00970FD4">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FC7746B"/>
    <w:multiLevelType w:val="hybridMultilevel"/>
    <w:tmpl w:val="C60C4088"/>
    <w:lvl w:ilvl="0" w:tplc="FC8E6CC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4D89"/>
    <w:rsid w:val="00086EB0"/>
    <w:rsid w:val="000A5A62"/>
    <w:rsid w:val="0014792B"/>
    <w:rsid w:val="0025707A"/>
    <w:rsid w:val="002769C6"/>
    <w:rsid w:val="002B78DA"/>
    <w:rsid w:val="002F3400"/>
    <w:rsid w:val="003E1128"/>
    <w:rsid w:val="00472A1C"/>
    <w:rsid w:val="004B0878"/>
    <w:rsid w:val="005756EF"/>
    <w:rsid w:val="005A4910"/>
    <w:rsid w:val="00611318"/>
    <w:rsid w:val="006641B4"/>
    <w:rsid w:val="00677F14"/>
    <w:rsid w:val="006C4FE9"/>
    <w:rsid w:val="00756BC7"/>
    <w:rsid w:val="007B0EE0"/>
    <w:rsid w:val="00822F9C"/>
    <w:rsid w:val="00884D89"/>
    <w:rsid w:val="008C3E79"/>
    <w:rsid w:val="00900426"/>
    <w:rsid w:val="009231D0"/>
    <w:rsid w:val="00954820"/>
    <w:rsid w:val="0096498F"/>
    <w:rsid w:val="00970FD4"/>
    <w:rsid w:val="00A60679"/>
    <w:rsid w:val="00BE574A"/>
    <w:rsid w:val="00BE7166"/>
    <w:rsid w:val="00C827D6"/>
    <w:rsid w:val="00CA157A"/>
    <w:rsid w:val="00CD3C39"/>
    <w:rsid w:val="00CF7E26"/>
    <w:rsid w:val="00D160AA"/>
    <w:rsid w:val="00E34FC4"/>
    <w:rsid w:val="00E92415"/>
    <w:rsid w:val="00EB7A37"/>
    <w:rsid w:val="00ED1B8E"/>
    <w:rsid w:val="00F8701E"/>
    <w:rsid w:val="00FA4F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D3E90"/>
  <w15:chartTrackingRefBased/>
  <w15:docId w15:val="{5318AC83-7542-45E4-AA5C-1DC4FBC56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rsid w:val="00884D89"/>
    <w:pPr>
      <w:suppressAutoHyphens/>
      <w:autoSpaceDN w:val="0"/>
      <w:spacing w:line="244" w:lineRule="auto"/>
      <w:textAlignment w:val="baseline"/>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qFormat/>
    <w:rsid w:val="00884D89"/>
    <w:pPr>
      <w:ind w:left="720"/>
    </w:pPr>
  </w:style>
  <w:style w:type="paragraph" w:styleId="Glava">
    <w:name w:val="header"/>
    <w:basedOn w:val="Navaden"/>
    <w:link w:val="GlavaZnak"/>
    <w:rsid w:val="00884D89"/>
    <w:pPr>
      <w:tabs>
        <w:tab w:val="center" w:pos="4536"/>
        <w:tab w:val="right" w:pos="9072"/>
      </w:tabs>
      <w:spacing w:after="0" w:line="240" w:lineRule="auto"/>
    </w:pPr>
  </w:style>
  <w:style w:type="character" w:customStyle="1" w:styleId="GlavaZnak">
    <w:name w:val="Glava Znak"/>
    <w:basedOn w:val="Privzetapisavaodstavka"/>
    <w:link w:val="Glava"/>
    <w:rsid w:val="00884D89"/>
    <w:rPr>
      <w:rFonts w:ascii="Calibri" w:eastAsia="Calibri" w:hAnsi="Calibri" w:cs="Times New Roman"/>
    </w:rPr>
  </w:style>
  <w:style w:type="character" w:customStyle="1" w:styleId="Bodytext4">
    <w:name w:val="Body text (4)_"/>
    <w:basedOn w:val="Privzetapisavaodstavka"/>
    <w:link w:val="Bodytext40"/>
    <w:locked/>
    <w:rsid w:val="00884D89"/>
    <w:rPr>
      <w:rFonts w:ascii="Arial" w:eastAsia="Arial" w:hAnsi="Arial" w:cs="Arial"/>
      <w:b/>
      <w:bCs/>
      <w:i/>
      <w:iCs/>
      <w:shd w:val="clear" w:color="auto" w:fill="FFFFFF"/>
    </w:rPr>
  </w:style>
  <w:style w:type="paragraph" w:customStyle="1" w:styleId="Bodytext40">
    <w:name w:val="Body text (4)"/>
    <w:basedOn w:val="Navaden"/>
    <w:link w:val="Bodytext4"/>
    <w:rsid w:val="00884D89"/>
    <w:pPr>
      <w:widowControl w:val="0"/>
      <w:shd w:val="clear" w:color="auto" w:fill="FFFFFF"/>
      <w:suppressAutoHyphens w:val="0"/>
      <w:autoSpaceDN/>
      <w:spacing w:before="600" w:after="360" w:line="0" w:lineRule="atLeast"/>
      <w:textAlignment w:val="auto"/>
    </w:pPr>
    <w:rPr>
      <w:rFonts w:ascii="Arial" w:eastAsia="Arial" w:hAnsi="Arial" w:cs="Arial"/>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6</Pages>
  <Words>2038</Words>
  <Characters>11619</Characters>
  <Application>Microsoft Office Word</Application>
  <DocSecurity>0</DocSecurity>
  <Lines>96</Lines>
  <Paragraphs>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Kralj Zatler</dc:creator>
  <cp:keywords/>
  <dc:description/>
  <cp:lastModifiedBy>Simona Kralj Zatler</cp:lastModifiedBy>
  <cp:revision>34</cp:revision>
  <dcterms:created xsi:type="dcterms:W3CDTF">2019-03-22T13:55:00Z</dcterms:created>
  <dcterms:modified xsi:type="dcterms:W3CDTF">2019-03-25T10:14:00Z</dcterms:modified>
</cp:coreProperties>
</file>