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Na podlagi tretjega odstavka 158. člena Zakona o zdravilih (Uradni list RS, št. 17/14) minister za zdravje izdaja</w:t>
      </w:r>
    </w:p>
    <w:p w:rsidR="00043E1D" w:rsidRPr="00712802" w:rsidRDefault="00043E1D" w:rsidP="00712802">
      <w:pPr>
        <w:spacing w:line="240" w:lineRule="auto"/>
        <w:contextualSpacing/>
        <w:jc w:val="both"/>
        <w:rPr>
          <w:rFonts w:ascii="Arial" w:hAnsi="Arial" w:cs="Arial"/>
        </w:rPr>
      </w:pPr>
    </w:p>
    <w:p w:rsidR="008960E9" w:rsidRPr="00712802" w:rsidRDefault="008960E9" w:rsidP="00652E3B">
      <w:pPr>
        <w:spacing w:line="240" w:lineRule="auto"/>
        <w:contextualSpacing/>
        <w:jc w:val="center"/>
        <w:rPr>
          <w:rFonts w:ascii="Arial" w:hAnsi="Arial" w:cs="Arial"/>
          <w:b/>
        </w:rPr>
      </w:pPr>
      <w:r w:rsidRPr="00712802">
        <w:rPr>
          <w:rFonts w:ascii="Arial" w:hAnsi="Arial" w:cs="Arial"/>
          <w:b/>
        </w:rPr>
        <w:t>P R A V I L N I K</w:t>
      </w:r>
    </w:p>
    <w:p w:rsidR="008960E9" w:rsidRPr="00712802" w:rsidRDefault="008960E9" w:rsidP="00652E3B">
      <w:pPr>
        <w:spacing w:line="240" w:lineRule="auto"/>
        <w:contextualSpacing/>
        <w:jc w:val="center"/>
        <w:rPr>
          <w:rFonts w:ascii="Arial" w:hAnsi="Arial" w:cs="Arial"/>
          <w:b/>
        </w:rPr>
      </w:pPr>
      <w:r w:rsidRPr="00712802">
        <w:rPr>
          <w:rFonts w:ascii="Arial" w:hAnsi="Arial" w:cs="Arial"/>
          <w:b/>
        </w:rPr>
        <w:t>o sprememb</w:t>
      </w:r>
      <w:r w:rsidR="00BB6461" w:rsidRPr="00712802">
        <w:rPr>
          <w:rFonts w:ascii="Arial" w:hAnsi="Arial" w:cs="Arial"/>
          <w:b/>
        </w:rPr>
        <w:t>ah</w:t>
      </w:r>
      <w:r w:rsidRPr="00712802">
        <w:rPr>
          <w:rFonts w:ascii="Arial" w:hAnsi="Arial" w:cs="Arial"/>
          <w:b/>
        </w:rPr>
        <w:t xml:space="preserve"> Pravilnika o določanju cen zdravil za uporabo v humani medicini</w:t>
      </w:r>
    </w:p>
    <w:p w:rsidR="008960E9" w:rsidRPr="00712802" w:rsidRDefault="008960E9" w:rsidP="00652E3B">
      <w:pPr>
        <w:spacing w:line="240" w:lineRule="auto"/>
        <w:contextualSpacing/>
        <w:rPr>
          <w:rFonts w:ascii="Arial" w:hAnsi="Arial" w:cs="Arial"/>
        </w:rPr>
      </w:pPr>
    </w:p>
    <w:p w:rsidR="00043E1D" w:rsidRPr="00712802" w:rsidRDefault="008960E9" w:rsidP="00652E3B">
      <w:pPr>
        <w:pStyle w:val="Odstavekseznama"/>
        <w:numPr>
          <w:ilvl w:val="0"/>
          <w:numId w:val="1"/>
        </w:numPr>
        <w:spacing w:line="240" w:lineRule="auto"/>
        <w:jc w:val="center"/>
        <w:rPr>
          <w:rFonts w:ascii="Arial" w:hAnsi="Arial" w:cs="Arial"/>
        </w:rPr>
      </w:pPr>
      <w:r w:rsidRPr="00712802">
        <w:rPr>
          <w:rFonts w:ascii="Arial" w:hAnsi="Arial" w:cs="Arial"/>
        </w:rPr>
        <w:t>člen</w:t>
      </w:r>
    </w:p>
    <w:p w:rsidR="00BB6461" w:rsidRPr="00712802" w:rsidRDefault="008960E9" w:rsidP="00BB6461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 xml:space="preserve">V Pravilniku o določanju cen zdravil za uporabo v humani medicini (Uradni list RS, št. 32/15, 15/16 in 19/18) se </w:t>
      </w:r>
      <w:r w:rsidR="006454C3">
        <w:rPr>
          <w:rFonts w:ascii="Arial" w:hAnsi="Arial" w:cs="Arial"/>
        </w:rPr>
        <w:t>v 16. členu</w:t>
      </w:r>
      <w:r w:rsidR="00BB6461" w:rsidRPr="00712802">
        <w:rPr>
          <w:rFonts w:ascii="Arial" w:hAnsi="Arial" w:cs="Arial"/>
        </w:rPr>
        <w:t xml:space="preserve"> </w:t>
      </w:r>
      <w:r w:rsidR="006454C3" w:rsidRPr="00712802">
        <w:rPr>
          <w:rFonts w:ascii="Arial" w:hAnsi="Arial" w:cs="Arial"/>
        </w:rPr>
        <w:t xml:space="preserve">v tretjem odstavku </w:t>
      </w:r>
      <w:r w:rsidR="00BB6461" w:rsidRPr="00712802">
        <w:rPr>
          <w:rFonts w:ascii="Arial" w:hAnsi="Arial" w:cs="Arial"/>
        </w:rPr>
        <w:t xml:space="preserve">besedilo »v dveh pisnih izvodih« nadomesti z besedilom »v enem pisnem izvodu«. </w:t>
      </w:r>
    </w:p>
    <w:p w:rsidR="00043E1D" w:rsidRPr="00712802" w:rsidRDefault="00043E1D" w:rsidP="00652E3B">
      <w:pPr>
        <w:pStyle w:val="Odstavekseznama"/>
        <w:numPr>
          <w:ilvl w:val="0"/>
          <w:numId w:val="1"/>
        </w:numPr>
        <w:spacing w:line="240" w:lineRule="auto"/>
        <w:jc w:val="center"/>
        <w:rPr>
          <w:rFonts w:ascii="Arial" w:hAnsi="Arial" w:cs="Arial"/>
        </w:rPr>
      </w:pPr>
      <w:r w:rsidRPr="00712802">
        <w:rPr>
          <w:rFonts w:ascii="Arial" w:hAnsi="Arial" w:cs="Arial"/>
        </w:rPr>
        <w:t>člen</w:t>
      </w:r>
    </w:p>
    <w:p w:rsidR="00D25CDB" w:rsidRPr="00712802" w:rsidRDefault="00FF20AC" w:rsidP="00652E3B">
      <w:pPr>
        <w:spacing w:line="240" w:lineRule="auto"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V</w:t>
      </w:r>
      <w:r w:rsidR="00BB6461" w:rsidRPr="00712802">
        <w:rPr>
          <w:rFonts w:ascii="Arial" w:hAnsi="Arial" w:cs="Arial"/>
        </w:rPr>
        <w:t xml:space="preserve"> Prilogi 2 </w:t>
      </w:r>
      <w:r w:rsidR="00361AB7" w:rsidRPr="00712802">
        <w:rPr>
          <w:rFonts w:ascii="Arial" w:hAnsi="Arial" w:cs="Arial"/>
        </w:rPr>
        <w:t xml:space="preserve">se </w:t>
      </w:r>
      <w:r w:rsidR="00BB6461" w:rsidRPr="00712802">
        <w:rPr>
          <w:rFonts w:ascii="Arial" w:hAnsi="Arial" w:cs="Arial"/>
        </w:rPr>
        <w:t>razdelek B nadomesti z novim razdelkom B, ki je kot priloga sestavni del tega pravilnika.</w:t>
      </w:r>
    </w:p>
    <w:p w:rsidR="000957BE" w:rsidRDefault="000957BE" w:rsidP="00652E3B">
      <w:pPr>
        <w:spacing w:line="240" w:lineRule="auto"/>
        <w:contextualSpacing/>
        <w:rPr>
          <w:rFonts w:ascii="Arial" w:hAnsi="Arial" w:cs="Arial"/>
        </w:rPr>
      </w:pPr>
    </w:p>
    <w:p w:rsidR="00712802" w:rsidRPr="00712802" w:rsidRDefault="00712802" w:rsidP="00652E3B">
      <w:pPr>
        <w:spacing w:line="240" w:lineRule="auto"/>
        <w:contextualSpacing/>
        <w:rPr>
          <w:rFonts w:ascii="Arial" w:hAnsi="Arial" w:cs="Arial"/>
        </w:rPr>
      </w:pPr>
    </w:p>
    <w:p w:rsidR="008960E9" w:rsidRPr="00712802" w:rsidRDefault="008960E9" w:rsidP="00652E3B">
      <w:pPr>
        <w:spacing w:line="240" w:lineRule="auto"/>
        <w:contextualSpacing/>
        <w:jc w:val="center"/>
        <w:rPr>
          <w:rFonts w:ascii="Arial" w:hAnsi="Arial" w:cs="Arial"/>
        </w:rPr>
      </w:pPr>
      <w:r w:rsidRPr="00712802">
        <w:rPr>
          <w:rFonts w:ascii="Arial" w:hAnsi="Arial" w:cs="Arial"/>
        </w:rPr>
        <w:t>PREHODNA IN KONČNA DOLOČBA</w:t>
      </w:r>
    </w:p>
    <w:p w:rsidR="008960E9" w:rsidRPr="00712802" w:rsidRDefault="008960E9" w:rsidP="00652E3B">
      <w:pPr>
        <w:spacing w:line="240" w:lineRule="auto"/>
        <w:contextualSpacing/>
        <w:rPr>
          <w:rFonts w:ascii="Arial" w:hAnsi="Arial" w:cs="Arial"/>
        </w:rPr>
      </w:pPr>
    </w:p>
    <w:p w:rsidR="00043E1D" w:rsidRPr="00712802" w:rsidRDefault="008960E9" w:rsidP="00652E3B">
      <w:pPr>
        <w:pStyle w:val="Odstavekseznama"/>
        <w:numPr>
          <w:ilvl w:val="0"/>
          <w:numId w:val="1"/>
        </w:numPr>
        <w:spacing w:line="240" w:lineRule="auto"/>
        <w:jc w:val="center"/>
        <w:rPr>
          <w:rFonts w:ascii="Arial" w:hAnsi="Arial" w:cs="Arial"/>
        </w:rPr>
      </w:pPr>
      <w:r w:rsidRPr="00712802">
        <w:rPr>
          <w:rFonts w:ascii="Arial" w:hAnsi="Arial" w:cs="Arial"/>
        </w:rPr>
        <w:t>č</w:t>
      </w:r>
      <w:r w:rsidR="00043E1D" w:rsidRPr="00712802">
        <w:rPr>
          <w:rFonts w:ascii="Arial" w:hAnsi="Arial" w:cs="Arial"/>
        </w:rPr>
        <w:t xml:space="preserve">len </w:t>
      </w:r>
    </w:p>
    <w:p w:rsidR="008960E9" w:rsidRPr="00712802" w:rsidRDefault="008960E9" w:rsidP="00652E3B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Vloge za določitev najvišje dovoljene cene zdravila in vloge za določitev izredne višje dovoljene cene zdravila, ki so bile prejete do dneva uveljavitve tega pravilnika in o njih do tega dneva še ni bilo odločeno, se obravnavajo v skladu tem pravilnikom.</w:t>
      </w:r>
    </w:p>
    <w:p w:rsidR="008960E9" w:rsidRPr="00712802" w:rsidRDefault="008960E9" w:rsidP="00652E3B">
      <w:pPr>
        <w:spacing w:line="240" w:lineRule="auto"/>
        <w:contextualSpacing/>
        <w:rPr>
          <w:rFonts w:ascii="Arial" w:hAnsi="Arial" w:cs="Arial"/>
        </w:rPr>
      </w:pPr>
    </w:p>
    <w:p w:rsidR="008960E9" w:rsidRPr="00712802" w:rsidRDefault="00D14992" w:rsidP="00652E3B">
      <w:pPr>
        <w:pStyle w:val="Odstavekseznama"/>
        <w:numPr>
          <w:ilvl w:val="0"/>
          <w:numId w:val="1"/>
        </w:numPr>
        <w:spacing w:line="240" w:lineRule="auto"/>
        <w:jc w:val="center"/>
        <w:rPr>
          <w:rFonts w:ascii="Arial" w:hAnsi="Arial" w:cs="Arial"/>
        </w:rPr>
      </w:pPr>
      <w:r w:rsidRPr="00712802">
        <w:rPr>
          <w:rFonts w:ascii="Arial" w:hAnsi="Arial" w:cs="Arial"/>
        </w:rPr>
        <w:t>člen</w:t>
      </w:r>
    </w:p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Ta pravilnik začne veljati naslednji dan po objavi v Uradnem listu Republike Slovenije.</w:t>
      </w:r>
    </w:p>
    <w:p w:rsidR="008960E9" w:rsidRPr="00712802" w:rsidRDefault="008960E9" w:rsidP="00652E3B">
      <w:pPr>
        <w:spacing w:line="240" w:lineRule="auto"/>
        <w:contextualSpacing/>
        <w:rPr>
          <w:rFonts w:ascii="Arial" w:hAnsi="Arial" w:cs="Arial"/>
        </w:rPr>
      </w:pPr>
    </w:p>
    <w:p w:rsidR="00D14992" w:rsidRPr="00712802" w:rsidRDefault="00D14992" w:rsidP="00043E1D">
      <w:pPr>
        <w:spacing w:line="240" w:lineRule="auto"/>
        <w:contextualSpacing/>
        <w:rPr>
          <w:rFonts w:ascii="Arial" w:hAnsi="Arial" w:cs="Arial"/>
        </w:rPr>
      </w:pPr>
    </w:p>
    <w:p w:rsidR="00D14992" w:rsidRPr="00712802" w:rsidRDefault="00D14992" w:rsidP="00043E1D">
      <w:pPr>
        <w:spacing w:line="240" w:lineRule="auto"/>
        <w:contextualSpacing/>
        <w:rPr>
          <w:rFonts w:ascii="Arial" w:hAnsi="Arial" w:cs="Arial"/>
        </w:rPr>
      </w:pPr>
    </w:p>
    <w:p w:rsidR="00D14992" w:rsidRPr="00712802" w:rsidRDefault="00D14992" w:rsidP="00043E1D">
      <w:pPr>
        <w:spacing w:line="240" w:lineRule="auto"/>
        <w:contextualSpacing/>
        <w:rPr>
          <w:rFonts w:ascii="Arial" w:hAnsi="Arial" w:cs="Arial"/>
        </w:rPr>
      </w:pPr>
    </w:p>
    <w:p w:rsidR="008960E9" w:rsidRPr="00712802" w:rsidRDefault="008960E9" w:rsidP="00712802">
      <w:pPr>
        <w:spacing w:line="276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 xml:space="preserve">Št. </w:t>
      </w:r>
      <w:r w:rsidR="00E25103">
        <w:rPr>
          <w:rFonts w:ascii="Arial" w:hAnsi="Arial" w:cs="Arial"/>
        </w:rPr>
        <w:t>0070-11/2019</w:t>
      </w:r>
    </w:p>
    <w:p w:rsidR="008960E9" w:rsidRPr="00712802" w:rsidRDefault="008960E9" w:rsidP="00712802">
      <w:pPr>
        <w:spacing w:line="276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 xml:space="preserve">Ljubljana, dne </w:t>
      </w:r>
      <w:r w:rsidR="00776C08">
        <w:rPr>
          <w:rFonts w:ascii="Arial" w:hAnsi="Arial" w:cs="Arial"/>
        </w:rPr>
        <w:t>14</w:t>
      </w:r>
      <w:bookmarkStart w:id="0" w:name="_GoBack"/>
      <w:bookmarkEnd w:id="0"/>
      <w:r w:rsidR="00361AB7" w:rsidRPr="00712802">
        <w:rPr>
          <w:rFonts w:ascii="Arial" w:hAnsi="Arial" w:cs="Arial"/>
        </w:rPr>
        <w:t>. februarja 2019</w:t>
      </w:r>
    </w:p>
    <w:p w:rsidR="00D14992" w:rsidRPr="00712802" w:rsidRDefault="008960E9" w:rsidP="00712802">
      <w:pPr>
        <w:spacing w:line="276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 xml:space="preserve">EVA </w:t>
      </w:r>
      <w:r w:rsidR="00361AB7" w:rsidRPr="00712802">
        <w:rPr>
          <w:rFonts w:ascii="Arial" w:hAnsi="Arial" w:cs="Arial"/>
        </w:rPr>
        <w:t>2019-2711-0012</w:t>
      </w:r>
    </w:p>
    <w:p w:rsidR="00712802" w:rsidRDefault="00D14992" w:rsidP="00043E1D">
      <w:pPr>
        <w:spacing w:line="240" w:lineRule="auto"/>
        <w:contextualSpacing/>
        <w:rPr>
          <w:rFonts w:ascii="Arial" w:hAnsi="Arial" w:cs="Arial"/>
        </w:rPr>
      </w:pPr>
      <w:r w:rsidRPr="00712802">
        <w:rPr>
          <w:rFonts w:ascii="Arial" w:hAnsi="Arial" w:cs="Arial"/>
        </w:rPr>
        <w:tab/>
      </w:r>
      <w:r w:rsidRPr="00712802">
        <w:rPr>
          <w:rFonts w:ascii="Arial" w:hAnsi="Arial" w:cs="Arial"/>
        </w:rPr>
        <w:tab/>
      </w:r>
      <w:r w:rsidRPr="00712802">
        <w:rPr>
          <w:rFonts w:ascii="Arial" w:hAnsi="Arial" w:cs="Arial"/>
        </w:rPr>
        <w:tab/>
      </w:r>
      <w:r w:rsidRPr="00712802">
        <w:rPr>
          <w:rFonts w:ascii="Arial" w:hAnsi="Arial" w:cs="Arial"/>
        </w:rPr>
        <w:tab/>
      </w:r>
      <w:r w:rsidRPr="00712802">
        <w:rPr>
          <w:rFonts w:ascii="Arial" w:hAnsi="Arial" w:cs="Arial"/>
        </w:rPr>
        <w:tab/>
      </w:r>
      <w:r w:rsidRPr="00712802">
        <w:rPr>
          <w:rFonts w:ascii="Arial" w:hAnsi="Arial" w:cs="Arial"/>
        </w:rPr>
        <w:tab/>
      </w:r>
      <w:r w:rsidRPr="00712802">
        <w:rPr>
          <w:rFonts w:ascii="Arial" w:hAnsi="Arial" w:cs="Arial"/>
        </w:rPr>
        <w:tab/>
      </w:r>
      <w:r w:rsidRPr="00712802">
        <w:rPr>
          <w:rFonts w:ascii="Arial" w:hAnsi="Arial" w:cs="Arial"/>
        </w:rPr>
        <w:tab/>
      </w:r>
      <w:r w:rsidR="00D25CDB" w:rsidRPr="00712802">
        <w:rPr>
          <w:rFonts w:ascii="Arial" w:hAnsi="Arial" w:cs="Arial"/>
        </w:rPr>
        <w:t xml:space="preserve">               </w:t>
      </w:r>
    </w:p>
    <w:p w:rsidR="00D14992" w:rsidRPr="00712802" w:rsidRDefault="00712802" w:rsidP="00712802">
      <w:pPr>
        <w:spacing w:line="240" w:lineRule="auto"/>
        <w:ind w:left="4956" w:firstLine="708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D14992" w:rsidRPr="00712802">
        <w:rPr>
          <w:rFonts w:ascii="Arial" w:hAnsi="Arial" w:cs="Arial"/>
        </w:rPr>
        <w:t xml:space="preserve">Samo Fakin </w:t>
      </w:r>
    </w:p>
    <w:p w:rsidR="008960E9" w:rsidRPr="00652E3B" w:rsidRDefault="00712802" w:rsidP="00712802">
      <w:pPr>
        <w:spacing w:line="240" w:lineRule="auto"/>
        <w:contextualSpacing/>
        <w:jc w:val="both"/>
        <w:rPr>
          <w:rFonts w:ascii="Myriad Pro" w:hAnsi="Myriad Pro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6454C3">
        <w:rPr>
          <w:rFonts w:ascii="Arial" w:hAnsi="Arial" w:cs="Arial"/>
        </w:rPr>
        <w:t>m</w:t>
      </w:r>
      <w:r w:rsidR="00D14992" w:rsidRPr="00712802">
        <w:rPr>
          <w:rFonts w:ascii="Arial" w:hAnsi="Arial" w:cs="Arial"/>
        </w:rPr>
        <w:t xml:space="preserve">inister za zdravje </w:t>
      </w:r>
      <w:r w:rsidR="008960E9" w:rsidRPr="00652E3B">
        <w:rPr>
          <w:rFonts w:ascii="Myriad Pro" w:hAnsi="Myriad Pro"/>
        </w:rPr>
        <w:br w:type="page"/>
      </w:r>
    </w:p>
    <w:p w:rsidR="008960E9" w:rsidRPr="00712802" w:rsidRDefault="00D25CDB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lastRenderedPageBreak/>
        <w:t>PRILOGA</w:t>
      </w:r>
    </w:p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</w:p>
    <w:p w:rsidR="008960E9" w:rsidRPr="00712802" w:rsidRDefault="00BA6806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»</w:t>
      </w:r>
      <w:r w:rsidR="008960E9" w:rsidRPr="00712802">
        <w:rPr>
          <w:rFonts w:ascii="Arial" w:hAnsi="Arial" w:cs="Arial"/>
        </w:rPr>
        <w:t>B:</w:t>
      </w:r>
    </w:p>
    <w:p w:rsidR="008960E9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Tabela 1. Vrednosti faktorjev za preračun primerjalne cene (Francija) iz cen zdravil na drobno v publikaciji (vir: Vidal – spletni vir ali izdajateljev licenčni vir) glede na pripadajoče cenovne razpone v stolpcu z oznako C [EUR].</w:t>
      </w:r>
    </w:p>
    <w:p w:rsidR="00712802" w:rsidRPr="00712802" w:rsidRDefault="00712802" w:rsidP="00712802">
      <w:pPr>
        <w:spacing w:line="240" w:lineRule="auto"/>
        <w:contextualSpacing/>
        <w:jc w:val="both"/>
        <w:rPr>
          <w:rFonts w:ascii="Arial" w:hAnsi="Arial" w:cs="Arial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52"/>
        <w:gridCol w:w="1871"/>
        <w:gridCol w:w="1871"/>
        <w:gridCol w:w="1871"/>
      </w:tblGrid>
      <w:tr w:rsidR="00D27492" w:rsidRPr="00712802" w:rsidTr="00D27492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C [EUR]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f2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f3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f1</w:t>
            </w:r>
          </w:p>
        </w:tc>
      </w:tr>
      <w:tr w:rsidR="00D27492" w:rsidRPr="00712802" w:rsidTr="00D27492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0-2,45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0,0000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0,30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1,1000</w:t>
            </w:r>
          </w:p>
        </w:tc>
      </w:tr>
      <w:tr w:rsidR="00D27492" w:rsidRPr="00712802" w:rsidTr="00D27492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2,46-5,43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-0,0573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0,30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1,1300</w:t>
            </w:r>
          </w:p>
        </w:tc>
      </w:tr>
      <w:tr w:rsidR="00D27492" w:rsidRPr="00712802" w:rsidTr="00D27492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5,44-27,92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-0,0573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0,00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1,1968</w:t>
            </w:r>
          </w:p>
        </w:tc>
      </w:tr>
      <w:tr w:rsidR="00D27492" w:rsidRPr="00712802" w:rsidTr="00D27492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27,93-519,29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1,5457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0,00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1,1268</w:t>
            </w:r>
          </w:p>
        </w:tc>
      </w:tr>
      <w:tr w:rsidR="00D27492" w:rsidRPr="00712802" w:rsidTr="00D27492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519,30-1763,89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1,5457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30,06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1,0600</w:t>
            </w:r>
          </w:p>
        </w:tc>
      </w:tr>
      <w:tr w:rsidR="00D27492" w:rsidRPr="00712802" w:rsidTr="00D27492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1763,90-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97,5457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30,06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60E9" w:rsidRPr="00712802" w:rsidRDefault="008960E9" w:rsidP="00712802">
            <w:pPr>
              <w:spacing w:after="0" w:line="240" w:lineRule="auto"/>
              <w:ind w:firstLineChars="100" w:firstLine="220"/>
              <w:contextualSpacing/>
              <w:jc w:val="both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712802">
              <w:rPr>
                <w:rFonts w:ascii="Arial" w:eastAsia="Times New Roman" w:hAnsi="Arial" w:cs="Arial"/>
                <w:color w:val="000000"/>
                <w:lang w:val="en-GB" w:eastAsia="en-GB"/>
              </w:rPr>
              <w:t>1,0000</w:t>
            </w:r>
          </w:p>
        </w:tc>
      </w:tr>
    </w:tbl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</w:p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</w:p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Enačba 2.</w:t>
      </w:r>
    </w:p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 xml:space="preserve">Primerjalna cena (Francija) = (C/f4 – f2 – f3) / f1, </w:t>
      </w:r>
    </w:p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kjer so:</w:t>
      </w:r>
    </w:p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C – cena zdravila na drobno z DDV (Francija) iz publikacije, v eurih (Francija: Vidal – spletni vir ali izdajateljev licenčni vir)</w:t>
      </w:r>
    </w:p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f1, f2, f3 – vrednosti faktorjev za preračun iz Tabele 1</w:t>
      </w:r>
    </w:p>
    <w:p w:rsidR="008960E9" w:rsidRPr="00712802" w:rsidRDefault="008960E9" w:rsidP="00712802">
      <w:pPr>
        <w:spacing w:line="240" w:lineRule="auto"/>
        <w:contextualSpacing/>
        <w:jc w:val="both"/>
        <w:rPr>
          <w:rFonts w:ascii="Arial" w:hAnsi="Arial" w:cs="Arial"/>
        </w:rPr>
      </w:pPr>
      <w:r w:rsidRPr="00712802">
        <w:rPr>
          <w:rFonts w:ascii="Arial" w:hAnsi="Arial" w:cs="Arial"/>
        </w:rPr>
        <w:t>f4 – vrednost faktorja za preračun (f4 = 1,021)</w:t>
      </w:r>
      <w:r w:rsidR="00D25CDB" w:rsidRPr="00712802">
        <w:rPr>
          <w:rFonts w:ascii="Arial" w:hAnsi="Arial" w:cs="Arial"/>
        </w:rPr>
        <w:t>«</w:t>
      </w:r>
    </w:p>
    <w:sectPr w:rsidR="008960E9" w:rsidRPr="007128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yriad Pro">
    <w:altName w:val="Corbel"/>
    <w:panose1 w:val="00000000000000000000"/>
    <w:charset w:val="00"/>
    <w:family w:val="swiss"/>
    <w:notTrueType/>
    <w:pitch w:val="variable"/>
    <w:sig w:usb0="00000001" w:usb1="00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015DE1"/>
    <w:multiLevelType w:val="hybridMultilevel"/>
    <w:tmpl w:val="A4B2EF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750075"/>
    <w:multiLevelType w:val="hybridMultilevel"/>
    <w:tmpl w:val="84A8C25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0E9"/>
    <w:rsid w:val="000370E2"/>
    <w:rsid w:val="00043E1D"/>
    <w:rsid w:val="000957BE"/>
    <w:rsid w:val="00337898"/>
    <w:rsid w:val="00361AB7"/>
    <w:rsid w:val="003C473E"/>
    <w:rsid w:val="004F4B54"/>
    <w:rsid w:val="00547055"/>
    <w:rsid w:val="005D4BF1"/>
    <w:rsid w:val="006454C3"/>
    <w:rsid w:val="00652E3B"/>
    <w:rsid w:val="006E282C"/>
    <w:rsid w:val="00712802"/>
    <w:rsid w:val="00776C08"/>
    <w:rsid w:val="007B1663"/>
    <w:rsid w:val="008960E9"/>
    <w:rsid w:val="008D1057"/>
    <w:rsid w:val="00A93859"/>
    <w:rsid w:val="00BA6806"/>
    <w:rsid w:val="00BB6461"/>
    <w:rsid w:val="00D14992"/>
    <w:rsid w:val="00D25CDB"/>
    <w:rsid w:val="00D27492"/>
    <w:rsid w:val="00E237AF"/>
    <w:rsid w:val="00E25103"/>
    <w:rsid w:val="00EE538C"/>
    <w:rsid w:val="00F81F79"/>
    <w:rsid w:val="00FF2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43E1D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43E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43E1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43E1D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43E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43E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21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6490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986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2143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635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36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443796">
                      <w:marLeft w:val="0"/>
                      <w:marRight w:val="0"/>
                      <w:marTop w:val="24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3748625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907342">
                      <w:marLeft w:val="0"/>
                      <w:marRight w:val="0"/>
                      <w:marTop w:val="24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8034920">
                      <w:marLeft w:val="0"/>
                      <w:marRight w:val="0"/>
                      <w:marTop w:val="24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80559">
                      <w:marLeft w:val="0"/>
                      <w:marRight w:val="0"/>
                      <w:marTop w:val="24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7452259">
                      <w:marLeft w:val="0"/>
                      <w:marRight w:val="0"/>
                      <w:marTop w:val="48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8673036">
                      <w:marLeft w:val="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5348382">
                      <w:marLeft w:val="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17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Javna agencija za zdravje in medicinske pripomočke</Company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 Janžič</dc:creator>
  <cp:lastModifiedBy>Tonija Črnigoj</cp:lastModifiedBy>
  <cp:revision>2</cp:revision>
  <dcterms:created xsi:type="dcterms:W3CDTF">2019-02-14T10:31:00Z</dcterms:created>
  <dcterms:modified xsi:type="dcterms:W3CDTF">2019-02-14T10:31:00Z</dcterms:modified>
</cp:coreProperties>
</file>