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406A" w:rsidRDefault="0055406A" w:rsidP="00A0179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0F09E0" w:rsidRPr="007709CD">
        <w:rPr>
          <w:rFonts w:ascii="Arial" w:hAnsi="Arial" w:cs="Arial"/>
          <w:sz w:val="20"/>
          <w:szCs w:val="20"/>
        </w:rPr>
        <w:t xml:space="preserve">riloga </w:t>
      </w:r>
      <w:r w:rsidR="00A01798" w:rsidRPr="007709CD">
        <w:rPr>
          <w:rFonts w:ascii="Arial" w:hAnsi="Arial" w:cs="Arial"/>
          <w:sz w:val="20"/>
          <w:szCs w:val="20"/>
        </w:rPr>
        <w:t xml:space="preserve">št. </w:t>
      </w:r>
      <w:r w:rsidR="000F09E0" w:rsidRPr="007709CD">
        <w:rPr>
          <w:rFonts w:ascii="Arial" w:hAnsi="Arial" w:cs="Arial"/>
          <w:sz w:val="20"/>
          <w:szCs w:val="20"/>
        </w:rPr>
        <w:t>1</w:t>
      </w:r>
      <w:r w:rsidR="00FC3AB2" w:rsidRPr="007709CD">
        <w:rPr>
          <w:rFonts w:ascii="Arial" w:hAnsi="Arial" w:cs="Arial"/>
          <w:sz w:val="20"/>
          <w:szCs w:val="20"/>
        </w:rPr>
        <w:t xml:space="preserve"> </w:t>
      </w:r>
    </w:p>
    <w:p w:rsidR="0055406A" w:rsidRDefault="0055406A" w:rsidP="00A0179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BF0E5A" w:rsidRPr="007709CD" w:rsidRDefault="00FC3AB2" w:rsidP="00A0179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IZOBRAŽEVANJE</w:t>
      </w:r>
      <w:r w:rsidR="00527934">
        <w:rPr>
          <w:rFonts w:ascii="Arial" w:hAnsi="Arial" w:cs="Arial"/>
          <w:sz w:val="20"/>
          <w:szCs w:val="20"/>
        </w:rPr>
        <w:t xml:space="preserve"> ZA MEDIATORJE</w:t>
      </w:r>
      <w:bookmarkStart w:id="0" w:name="_GoBack"/>
      <w:bookmarkEnd w:id="0"/>
    </w:p>
    <w:p w:rsidR="00A01798" w:rsidRPr="007709CD" w:rsidRDefault="00A01798" w:rsidP="00A0179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Mediacija — splošno, vrste in pomen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Temeljna načela mediacije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Predpisi o mediaciji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Faze mediacije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Mediator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Razlike med sodno poravnavo in mediacijo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Konflikt</w:t>
      </w:r>
    </w:p>
    <w:p w:rsidR="00A01798" w:rsidRPr="007709CD" w:rsidRDefault="00A01798" w:rsidP="00A01798">
      <w:pPr>
        <w:pStyle w:val="Naslov1"/>
        <w:numPr>
          <w:ilvl w:val="0"/>
          <w:numId w:val="1"/>
        </w:numPr>
        <w:spacing w:line="260" w:lineRule="exact"/>
        <w:jc w:val="both"/>
        <w:rPr>
          <w:rFonts w:ascii="Arial" w:hAnsi="Arial" w:cs="Arial"/>
          <w:color w:val="auto"/>
          <w:sz w:val="20"/>
          <w:szCs w:val="20"/>
        </w:rPr>
      </w:pPr>
      <w:r w:rsidRPr="007709CD">
        <w:rPr>
          <w:rFonts w:ascii="Arial" w:hAnsi="Arial" w:cs="Arial"/>
          <w:color w:val="auto"/>
          <w:sz w:val="20"/>
          <w:szCs w:val="20"/>
        </w:rPr>
        <w:t>Čustva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Razvoj osebnosti (prikaz skozi metodo transakcijske analize) — Uvodni sestanek, uvodni nagovor mediatorja in uvodne izjave strank — Uvod v tehnike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Aktivno poslušanje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Postavljanje pravih vprašanj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Ravnovesje moči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Tehnike mediatorja za obvladovanje močnih čustev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Ločeni sestanek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Testiranje realnosti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proofErr w:type="spellStart"/>
      <w:r w:rsidRPr="007709CD">
        <w:rPr>
          <w:rFonts w:ascii="Arial" w:hAnsi="Arial" w:cs="Arial"/>
          <w:sz w:val="20"/>
          <w:szCs w:val="20"/>
        </w:rPr>
        <w:t>Reframing</w:t>
      </w:r>
      <w:proofErr w:type="spellEnd"/>
    </w:p>
    <w:p w:rsidR="00A01798" w:rsidRPr="007709CD" w:rsidRDefault="00A01798" w:rsidP="00A01798">
      <w:pPr>
        <w:pStyle w:val="Naslov1"/>
        <w:numPr>
          <w:ilvl w:val="0"/>
          <w:numId w:val="1"/>
        </w:numPr>
        <w:spacing w:line="260" w:lineRule="exact"/>
        <w:jc w:val="both"/>
        <w:rPr>
          <w:rFonts w:ascii="Arial" w:hAnsi="Arial" w:cs="Arial"/>
          <w:color w:val="auto"/>
          <w:sz w:val="20"/>
          <w:szCs w:val="20"/>
        </w:rPr>
      </w:pPr>
      <w:r w:rsidRPr="007709CD">
        <w:rPr>
          <w:rFonts w:ascii="Arial" w:hAnsi="Arial" w:cs="Arial"/>
          <w:color w:val="auto"/>
          <w:sz w:val="20"/>
          <w:szCs w:val="20"/>
        </w:rPr>
        <w:t>Pogajanja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Pisanje sporazuma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Izhod iz slepe ulice, zaključek neuspešne mediacije</w:t>
      </w:r>
    </w:p>
    <w:p w:rsidR="00A01798" w:rsidRPr="007709CD" w:rsidRDefault="00A01798" w:rsidP="00A01798">
      <w:pPr>
        <w:pStyle w:val="Naslov1"/>
        <w:numPr>
          <w:ilvl w:val="0"/>
          <w:numId w:val="1"/>
        </w:numPr>
        <w:spacing w:line="260" w:lineRule="exact"/>
        <w:jc w:val="both"/>
        <w:rPr>
          <w:rFonts w:ascii="Arial" w:hAnsi="Arial" w:cs="Arial"/>
          <w:color w:val="auto"/>
          <w:sz w:val="20"/>
          <w:szCs w:val="20"/>
        </w:rPr>
      </w:pPr>
      <w:r w:rsidRPr="007709CD">
        <w:rPr>
          <w:rFonts w:ascii="Arial" w:hAnsi="Arial" w:cs="Arial"/>
          <w:color w:val="auto"/>
          <w:sz w:val="20"/>
          <w:szCs w:val="20"/>
        </w:rPr>
        <w:t>Etika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Organizacije mediacije na centrih za socialno delo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Posebnosti mediacije v družinskih sporih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Predpisi s področja družine in družinske mediacije</w:t>
      </w:r>
    </w:p>
    <w:p w:rsidR="00A01798" w:rsidRPr="007709CD" w:rsidRDefault="00A01798" w:rsidP="00A01798">
      <w:pPr>
        <w:pStyle w:val="Odstavekseznama"/>
        <w:numPr>
          <w:ilvl w:val="0"/>
          <w:numId w:val="1"/>
        </w:numPr>
        <w:spacing w:after="0" w:line="260" w:lineRule="exact"/>
        <w:ind w:right="1963"/>
        <w:jc w:val="both"/>
        <w:rPr>
          <w:rFonts w:ascii="Arial" w:hAnsi="Arial" w:cs="Arial"/>
          <w:sz w:val="20"/>
          <w:szCs w:val="20"/>
        </w:rPr>
      </w:pPr>
      <w:r w:rsidRPr="007709CD">
        <w:rPr>
          <w:rFonts w:ascii="Arial" w:hAnsi="Arial" w:cs="Arial"/>
          <w:sz w:val="20"/>
          <w:szCs w:val="20"/>
        </w:rPr>
        <w:t>Nasilje in zlorabe v družinskih odnosih</w:t>
      </w:r>
    </w:p>
    <w:p w:rsidR="00A01798" w:rsidRPr="00A01798" w:rsidRDefault="00A01798" w:rsidP="00A0179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sectPr w:rsidR="00A01798" w:rsidRPr="00A017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9708EC"/>
    <w:multiLevelType w:val="hybridMultilevel"/>
    <w:tmpl w:val="0DAE5100"/>
    <w:lvl w:ilvl="0" w:tplc="7C1A6D5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AB0E6F"/>
    <w:multiLevelType w:val="hybridMultilevel"/>
    <w:tmpl w:val="8FE274C4"/>
    <w:lvl w:ilvl="0" w:tplc="829C226A">
      <w:numFmt w:val="bullet"/>
      <w:lvlText w:val="—"/>
      <w:lvlJc w:val="left"/>
      <w:pPr>
        <w:ind w:left="384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09E0"/>
    <w:rsid w:val="000F09E0"/>
    <w:rsid w:val="00527934"/>
    <w:rsid w:val="0055406A"/>
    <w:rsid w:val="007709CD"/>
    <w:rsid w:val="00A01798"/>
    <w:rsid w:val="00BF0E5A"/>
    <w:rsid w:val="00CA58D9"/>
    <w:rsid w:val="00FC3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7187F"/>
  <w15:chartTrackingRefBased/>
  <w15:docId w15:val="{666D0401-0A34-480D-862F-F8F3BD5C6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1">
    <w:name w:val="heading 1"/>
    <w:next w:val="Navaden"/>
    <w:link w:val="Naslov1Znak"/>
    <w:uiPriority w:val="9"/>
    <w:unhideWhenUsed/>
    <w:qFormat/>
    <w:rsid w:val="00A01798"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color w:val="000000"/>
      <w:sz w:val="2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A01798"/>
    <w:rPr>
      <w:rFonts w:ascii="Calibri" w:eastAsia="Calibri" w:hAnsi="Calibri" w:cs="Calibri"/>
      <w:color w:val="000000"/>
      <w:sz w:val="26"/>
      <w:lang w:eastAsia="sl-SI"/>
    </w:rPr>
  </w:style>
  <w:style w:type="paragraph" w:styleId="Odstavekseznama">
    <w:name w:val="List Paragraph"/>
    <w:basedOn w:val="Navaden"/>
    <w:uiPriority w:val="34"/>
    <w:qFormat/>
    <w:rsid w:val="00A017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117</Words>
  <Characters>669</Characters>
  <Application>Microsoft Office Word</Application>
  <DocSecurity>0</DocSecurity>
  <Lines>5</Lines>
  <Paragraphs>1</Paragraphs>
  <ScaleCrop>false</ScaleCrop>
  <Company/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 sistema Windows</dc:creator>
  <cp:keywords/>
  <dc:description/>
  <cp:lastModifiedBy>Uporabnik sistema Windows</cp:lastModifiedBy>
  <cp:revision>7</cp:revision>
  <dcterms:created xsi:type="dcterms:W3CDTF">2018-10-26T08:00:00Z</dcterms:created>
  <dcterms:modified xsi:type="dcterms:W3CDTF">2019-02-01T09:18:00Z</dcterms:modified>
</cp:coreProperties>
</file>