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C18E1D2" w14:textId="77777777" w:rsidR="005C6428" w:rsidRPr="00915447" w:rsidRDefault="005C6428" w:rsidP="005C6428">
      <w:pPr>
        <w:pStyle w:val="Naslovpredpisa"/>
        <w:spacing w:before="0" w:after="0" w:line="260" w:lineRule="exact"/>
        <w:jc w:val="both"/>
        <w:rPr>
          <w:sz w:val="20"/>
          <w:szCs w:val="20"/>
        </w:rPr>
      </w:pPr>
      <w:r w:rsidRPr="00915447">
        <w:rPr>
          <w:sz w:val="20"/>
          <w:szCs w:val="20"/>
        </w:rPr>
        <w:t>PRILOGA 3</w:t>
      </w:r>
    </w:p>
    <w:p w14:paraId="7AFDE2F6" w14:textId="72733688" w:rsidR="00F43158" w:rsidRDefault="00F43158" w:rsidP="005C6428">
      <w:pPr>
        <w:tabs>
          <w:tab w:val="left" w:pos="708"/>
        </w:tabs>
        <w:rPr>
          <w:rFonts w:cs="Arial"/>
          <w:b/>
          <w:szCs w:val="20"/>
        </w:rPr>
      </w:pPr>
    </w:p>
    <w:p w14:paraId="48FFE5D5" w14:textId="77777777" w:rsidR="00F43158" w:rsidRPr="00915447" w:rsidRDefault="00F43158" w:rsidP="005C6428">
      <w:pPr>
        <w:tabs>
          <w:tab w:val="left" w:pos="708"/>
        </w:tabs>
        <w:rPr>
          <w:rFonts w:cs="Arial"/>
          <w:b/>
          <w:szCs w:val="20"/>
        </w:rPr>
      </w:pPr>
    </w:p>
    <w:p w14:paraId="2E9ACD18" w14:textId="77777777" w:rsidR="00241AE5" w:rsidRPr="00915447" w:rsidRDefault="00241AE5" w:rsidP="00241AE5">
      <w:pPr>
        <w:tabs>
          <w:tab w:val="left" w:pos="708"/>
        </w:tabs>
        <w:ind w:left="6012"/>
        <w:rPr>
          <w:rFonts w:cs="Arial"/>
          <w:b/>
          <w:szCs w:val="20"/>
        </w:rPr>
      </w:pPr>
      <w:r w:rsidRPr="00915447">
        <w:rPr>
          <w:rFonts w:cs="Arial"/>
          <w:b/>
          <w:szCs w:val="20"/>
        </w:rPr>
        <w:t>PREDLOG</w:t>
      </w:r>
    </w:p>
    <w:p w14:paraId="03BADB74" w14:textId="44975D91" w:rsidR="00241AE5" w:rsidRPr="00915447" w:rsidRDefault="00AB5AB1" w:rsidP="00241AE5">
      <w:pPr>
        <w:tabs>
          <w:tab w:val="left" w:pos="708"/>
        </w:tabs>
        <w:ind w:left="6012"/>
        <w:rPr>
          <w:rFonts w:cs="Arial"/>
          <w:b/>
          <w:szCs w:val="20"/>
        </w:rPr>
      </w:pPr>
      <w:r w:rsidRPr="00915447">
        <w:rPr>
          <w:rFonts w:cs="Arial"/>
          <w:b/>
          <w:szCs w:val="20"/>
        </w:rPr>
        <w:t xml:space="preserve">EVA </w:t>
      </w:r>
      <w:r w:rsidR="00C17779">
        <w:rPr>
          <w:rFonts w:cs="Arial"/>
          <w:b/>
          <w:szCs w:val="20"/>
        </w:rPr>
        <w:t>2017-2430-0073</w:t>
      </w:r>
    </w:p>
    <w:p w14:paraId="32819A6D" w14:textId="77777777" w:rsidR="00241AE5" w:rsidRPr="00915447" w:rsidRDefault="00241AE5" w:rsidP="00241AE5">
      <w:pPr>
        <w:tabs>
          <w:tab w:val="left" w:pos="708"/>
        </w:tabs>
        <w:rPr>
          <w:rFonts w:cs="Arial"/>
          <w:b/>
          <w:szCs w:val="20"/>
        </w:rPr>
      </w:pPr>
    </w:p>
    <w:p w14:paraId="64108C96" w14:textId="69EE34F9" w:rsidR="00F43158" w:rsidRDefault="00F43158" w:rsidP="005C6428">
      <w:pPr>
        <w:spacing w:line="240" w:lineRule="auto"/>
        <w:ind w:firstLine="240"/>
        <w:jc w:val="both"/>
        <w:rPr>
          <w:rFonts w:cs="Arial"/>
          <w:szCs w:val="20"/>
          <w:lang w:eastAsia="sl-SI"/>
        </w:rPr>
      </w:pPr>
    </w:p>
    <w:p w14:paraId="2DF6FCE8" w14:textId="77777777" w:rsidR="00F43158" w:rsidRPr="00915447" w:rsidRDefault="00F43158" w:rsidP="005C6428">
      <w:pPr>
        <w:spacing w:line="240" w:lineRule="auto"/>
        <w:ind w:firstLine="240"/>
        <w:jc w:val="both"/>
        <w:rPr>
          <w:rFonts w:cs="Arial"/>
          <w:szCs w:val="20"/>
          <w:lang w:eastAsia="sl-SI"/>
        </w:rPr>
      </w:pPr>
    </w:p>
    <w:p w14:paraId="06A131CD" w14:textId="77777777" w:rsidR="005C6428" w:rsidRPr="00915447" w:rsidRDefault="002714B3" w:rsidP="005C6428">
      <w:pPr>
        <w:spacing w:line="240" w:lineRule="auto"/>
        <w:jc w:val="both"/>
        <w:rPr>
          <w:rFonts w:cs="Arial"/>
          <w:szCs w:val="20"/>
          <w:lang w:eastAsia="sl-SI"/>
        </w:rPr>
      </w:pPr>
      <w:r>
        <w:rPr>
          <w:rFonts w:cs="Arial"/>
          <w:szCs w:val="20"/>
          <w:lang w:eastAsia="sl-SI"/>
        </w:rPr>
        <w:t xml:space="preserve">Na podlagi </w:t>
      </w:r>
      <w:r w:rsidR="002F36F8">
        <w:rPr>
          <w:rFonts w:cs="Arial"/>
          <w:szCs w:val="20"/>
          <w:lang w:eastAsia="sl-SI"/>
        </w:rPr>
        <w:t>enajstega odstavka 15. člena in devetega odstavka 15.d člena</w:t>
      </w:r>
      <w:r>
        <w:rPr>
          <w:rFonts w:cs="Arial"/>
          <w:szCs w:val="20"/>
          <w:lang w:eastAsia="sl-SI"/>
        </w:rPr>
        <w:t xml:space="preserve"> Zakona o </w:t>
      </w:r>
      <w:r w:rsidR="009C15F4" w:rsidRPr="00915447">
        <w:rPr>
          <w:rFonts w:cs="Arial"/>
          <w:szCs w:val="20"/>
          <w:lang w:eastAsia="sl-SI"/>
        </w:rPr>
        <w:t>železniškem prometu (</w:t>
      </w:r>
      <w:r>
        <w:rPr>
          <w:rFonts w:cs="Arial"/>
          <w:szCs w:val="20"/>
          <w:lang w:eastAsia="sl-SI"/>
        </w:rPr>
        <w:t>Uradni list RS, št. 99/15</w:t>
      </w:r>
      <w:r w:rsidR="005C6428" w:rsidRPr="00915447">
        <w:rPr>
          <w:rFonts w:cs="Arial"/>
          <w:szCs w:val="20"/>
          <w:lang w:eastAsia="sl-SI"/>
        </w:rPr>
        <w:t xml:space="preserve"> – uradno prečiščeno besedilo</w:t>
      </w:r>
      <w:r>
        <w:rPr>
          <w:rFonts w:cs="Arial"/>
          <w:szCs w:val="20"/>
          <w:lang w:eastAsia="sl-SI"/>
        </w:rPr>
        <w:t xml:space="preserve"> in 30/18</w:t>
      </w:r>
      <w:r w:rsidR="005C6428" w:rsidRPr="00915447">
        <w:rPr>
          <w:rFonts w:cs="Arial"/>
          <w:szCs w:val="20"/>
          <w:lang w:eastAsia="sl-SI"/>
        </w:rPr>
        <w:t>) izdaja Vlada Republike Slovenije</w:t>
      </w:r>
    </w:p>
    <w:p w14:paraId="7100471B" w14:textId="77512998" w:rsidR="005C6428" w:rsidRDefault="005C6428" w:rsidP="005C6428">
      <w:pPr>
        <w:spacing w:line="240" w:lineRule="auto"/>
        <w:ind w:firstLine="240"/>
        <w:jc w:val="both"/>
        <w:rPr>
          <w:rFonts w:cs="Arial"/>
          <w:szCs w:val="20"/>
          <w:lang w:eastAsia="sl-SI"/>
        </w:rPr>
      </w:pPr>
    </w:p>
    <w:p w14:paraId="7FB599D6" w14:textId="77777777" w:rsidR="00F43158" w:rsidRPr="00915447" w:rsidRDefault="00F43158" w:rsidP="005C6428">
      <w:pPr>
        <w:spacing w:line="240" w:lineRule="auto"/>
        <w:ind w:firstLine="240"/>
        <w:jc w:val="both"/>
        <w:rPr>
          <w:rFonts w:cs="Arial"/>
          <w:szCs w:val="20"/>
          <w:lang w:eastAsia="sl-SI"/>
        </w:rPr>
      </w:pPr>
    </w:p>
    <w:p w14:paraId="32B4DB82" w14:textId="77777777" w:rsidR="005A75F1" w:rsidRPr="00915447" w:rsidRDefault="005A75F1" w:rsidP="002F36F8">
      <w:pPr>
        <w:spacing w:line="240" w:lineRule="auto"/>
        <w:ind w:firstLine="240"/>
        <w:jc w:val="center"/>
        <w:rPr>
          <w:rFonts w:cs="Arial"/>
          <w:szCs w:val="20"/>
          <w:lang w:eastAsia="sl-SI"/>
        </w:rPr>
      </w:pPr>
    </w:p>
    <w:p w14:paraId="5F55D813" w14:textId="41038E2C" w:rsidR="002F36F8" w:rsidRDefault="002F36F8" w:rsidP="002F36F8">
      <w:pPr>
        <w:spacing w:line="240" w:lineRule="auto"/>
        <w:ind w:firstLine="240"/>
        <w:jc w:val="center"/>
        <w:rPr>
          <w:rFonts w:cs="Arial"/>
          <w:b/>
          <w:szCs w:val="20"/>
          <w:lang w:eastAsia="sl-SI"/>
        </w:rPr>
      </w:pPr>
      <w:r w:rsidRPr="00915447">
        <w:rPr>
          <w:rFonts w:cs="Arial"/>
          <w:b/>
          <w:szCs w:val="20"/>
        </w:rPr>
        <w:t>UREDBO</w:t>
      </w:r>
      <w:r>
        <w:rPr>
          <w:rFonts w:cs="Arial"/>
          <w:b/>
          <w:szCs w:val="20"/>
        </w:rPr>
        <w:t xml:space="preserve"> </w:t>
      </w:r>
      <w:r w:rsidRPr="00915447">
        <w:rPr>
          <w:rFonts w:cs="Arial"/>
          <w:b/>
          <w:szCs w:val="20"/>
        </w:rPr>
        <w:t xml:space="preserve">O </w:t>
      </w:r>
      <w:r w:rsidRPr="005068A2">
        <w:rPr>
          <w:rFonts w:cs="Arial"/>
          <w:b/>
          <w:szCs w:val="20"/>
          <w:lang w:eastAsia="sl-SI"/>
        </w:rPr>
        <w:t>SPREMEMBAH</w:t>
      </w:r>
      <w:r w:rsidR="00A779C3">
        <w:rPr>
          <w:rFonts w:cs="Arial"/>
          <w:b/>
          <w:szCs w:val="20"/>
          <w:lang w:eastAsia="sl-SI"/>
        </w:rPr>
        <w:t xml:space="preserve"> IN DOPOLNITVAH</w:t>
      </w:r>
    </w:p>
    <w:p w14:paraId="7B4F4689" w14:textId="77777777" w:rsidR="002714B3" w:rsidRPr="002F36F8" w:rsidRDefault="002F36F8" w:rsidP="002F36F8">
      <w:pPr>
        <w:spacing w:line="240" w:lineRule="auto"/>
        <w:ind w:firstLine="240"/>
        <w:jc w:val="center"/>
        <w:rPr>
          <w:rFonts w:cs="Arial"/>
          <w:b/>
          <w:szCs w:val="20"/>
          <w:lang w:eastAsia="sl-SI"/>
        </w:rPr>
      </w:pPr>
      <w:r w:rsidRPr="005068A2">
        <w:rPr>
          <w:rFonts w:cs="Arial"/>
          <w:b/>
          <w:szCs w:val="20"/>
          <w:lang w:eastAsia="sl-SI"/>
        </w:rPr>
        <w:t>UREDBE O DODELJEVANJU VLAKOVNIH POTI, UPORABNINI IN REŽIMU UČINKOVITOSTI NA JAVNI ŽELEZNIŠKI INFRASTRUKTURI</w:t>
      </w:r>
    </w:p>
    <w:p w14:paraId="2B51FCB8" w14:textId="77777777" w:rsidR="002F36F8" w:rsidRDefault="002F36F8" w:rsidP="005C6428">
      <w:pPr>
        <w:tabs>
          <w:tab w:val="left" w:pos="567"/>
        </w:tabs>
        <w:spacing w:line="240" w:lineRule="auto"/>
        <w:jc w:val="both"/>
        <w:rPr>
          <w:rFonts w:cs="Arial"/>
          <w:szCs w:val="20"/>
          <w:lang w:eastAsia="sl-SI"/>
        </w:rPr>
      </w:pPr>
    </w:p>
    <w:p w14:paraId="0358D792" w14:textId="57230297" w:rsidR="002F36F8" w:rsidRDefault="002F36F8" w:rsidP="005C6428">
      <w:pPr>
        <w:tabs>
          <w:tab w:val="left" w:pos="567"/>
        </w:tabs>
        <w:spacing w:line="240" w:lineRule="auto"/>
        <w:jc w:val="both"/>
        <w:rPr>
          <w:rFonts w:cs="Arial"/>
          <w:szCs w:val="20"/>
          <w:lang w:eastAsia="sl-SI"/>
        </w:rPr>
      </w:pPr>
    </w:p>
    <w:p w14:paraId="7527439A" w14:textId="7E597410" w:rsidR="00E94262" w:rsidRPr="00F43158" w:rsidRDefault="00E94262" w:rsidP="00E94262">
      <w:pPr>
        <w:tabs>
          <w:tab w:val="left" w:pos="567"/>
        </w:tabs>
        <w:spacing w:line="240" w:lineRule="auto"/>
        <w:jc w:val="center"/>
        <w:rPr>
          <w:rFonts w:cs="Arial"/>
          <w:szCs w:val="20"/>
          <w:lang w:eastAsia="sl-SI"/>
        </w:rPr>
      </w:pPr>
    </w:p>
    <w:p w14:paraId="48C6733D" w14:textId="394FBD92" w:rsidR="00E94262" w:rsidRPr="00F43158" w:rsidRDefault="00E94262" w:rsidP="00E94262">
      <w:pPr>
        <w:pStyle w:val="Odstavekseznama"/>
        <w:numPr>
          <w:ilvl w:val="0"/>
          <w:numId w:val="14"/>
        </w:numPr>
        <w:tabs>
          <w:tab w:val="left" w:pos="567"/>
        </w:tabs>
        <w:spacing w:line="240" w:lineRule="auto"/>
        <w:jc w:val="center"/>
        <w:rPr>
          <w:rFonts w:cs="Arial"/>
          <w:szCs w:val="20"/>
          <w:lang w:eastAsia="sl-SI"/>
        </w:rPr>
      </w:pPr>
      <w:r w:rsidRPr="00F43158">
        <w:rPr>
          <w:rFonts w:cs="Arial"/>
          <w:szCs w:val="20"/>
          <w:lang w:eastAsia="sl-SI"/>
        </w:rPr>
        <w:t>člen</w:t>
      </w:r>
    </w:p>
    <w:p w14:paraId="3221FCE7" w14:textId="77777777" w:rsidR="00E94262" w:rsidRPr="00F43158" w:rsidRDefault="00E94262" w:rsidP="00E94262">
      <w:pPr>
        <w:tabs>
          <w:tab w:val="left" w:pos="567"/>
        </w:tabs>
        <w:spacing w:line="240" w:lineRule="auto"/>
        <w:jc w:val="center"/>
        <w:rPr>
          <w:rFonts w:cs="Arial"/>
          <w:szCs w:val="20"/>
          <w:lang w:eastAsia="sl-SI"/>
        </w:rPr>
      </w:pPr>
    </w:p>
    <w:p w14:paraId="26FCFF20" w14:textId="4580C3FE" w:rsidR="00E94262" w:rsidRPr="00F43158" w:rsidRDefault="00E94262" w:rsidP="005C6428">
      <w:pPr>
        <w:tabs>
          <w:tab w:val="left" w:pos="567"/>
        </w:tabs>
        <w:spacing w:line="240" w:lineRule="auto"/>
        <w:jc w:val="both"/>
        <w:rPr>
          <w:rFonts w:cs="Arial"/>
          <w:szCs w:val="20"/>
        </w:rPr>
      </w:pPr>
      <w:r w:rsidRPr="00F43158">
        <w:rPr>
          <w:rFonts w:cs="Arial"/>
          <w:szCs w:val="20"/>
        </w:rPr>
        <w:t xml:space="preserve">V Uredbi o dodeljevanju vlakovnih poti, uporabnini in režimu učinkovitosti na javni železniški infrastrukturi (Uradni list RS, št. 44/16) se v četrtem odstavku 1. člena za </w:t>
      </w:r>
      <w:r w:rsidR="0096410F" w:rsidRPr="00F43158">
        <w:rPr>
          <w:rFonts w:cs="Arial"/>
          <w:szCs w:val="20"/>
        </w:rPr>
        <w:t>zaklepajem</w:t>
      </w:r>
      <w:r w:rsidRPr="00F43158">
        <w:rPr>
          <w:rFonts w:cs="Arial"/>
          <w:szCs w:val="20"/>
        </w:rPr>
        <w:t xml:space="preserve"> doda bes</w:t>
      </w:r>
      <w:r w:rsidR="0096410F" w:rsidRPr="00F43158">
        <w:rPr>
          <w:rFonts w:cs="Arial"/>
          <w:szCs w:val="20"/>
        </w:rPr>
        <w:t>e</w:t>
      </w:r>
      <w:r w:rsidRPr="00F43158">
        <w:rPr>
          <w:rFonts w:cs="Arial"/>
          <w:szCs w:val="20"/>
        </w:rPr>
        <w:t>dilo »</w:t>
      </w:r>
      <w:r w:rsidR="0096410F" w:rsidRPr="00F43158">
        <w:rPr>
          <w:rFonts w:eastAsia="Calibri" w:cs="Arial"/>
          <w:szCs w:val="20"/>
          <w:lang w:eastAsia="sl-SI"/>
        </w:rPr>
        <w:t>zadnjič spremenjene z Direktivo (EU) 2016/2370 Evropskega parlamenta in Sveta z dne 14. decembra 2016 o spremembi Direktive 2012/34/EU glede odprtja trga notranjih storitev železniškega potniškega prometa in upravljanja železniške infrastrukture (UL L št. 352 z dne 23. 12. 2016, str. 1).«.</w:t>
      </w:r>
      <w:r w:rsidRPr="00F43158">
        <w:rPr>
          <w:rFonts w:cs="Arial"/>
          <w:szCs w:val="20"/>
        </w:rPr>
        <w:t xml:space="preserve"> </w:t>
      </w:r>
    </w:p>
    <w:p w14:paraId="77EBBBB7" w14:textId="298D5085" w:rsidR="00383B9B" w:rsidRPr="00F43158" w:rsidRDefault="00383B9B" w:rsidP="005C6428">
      <w:pPr>
        <w:tabs>
          <w:tab w:val="left" w:pos="567"/>
        </w:tabs>
        <w:spacing w:line="240" w:lineRule="auto"/>
        <w:jc w:val="both"/>
        <w:rPr>
          <w:rFonts w:cs="Arial"/>
          <w:szCs w:val="20"/>
        </w:rPr>
      </w:pPr>
    </w:p>
    <w:p w14:paraId="2D56CDAB" w14:textId="77777777" w:rsidR="00383B9B" w:rsidRPr="00F43158" w:rsidRDefault="00383B9B" w:rsidP="005C6428">
      <w:pPr>
        <w:tabs>
          <w:tab w:val="left" w:pos="567"/>
        </w:tabs>
        <w:spacing w:line="240" w:lineRule="auto"/>
        <w:jc w:val="both"/>
        <w:rPr>
          <w:rFonts w:cs="Arial"/>
          <w:szCs w:val="20"/>
        </w:rPr>
      </w:pPr>
    </w:p>
    <w:p w14:paraId="5203C207" w14:textId="77777777" w:rsidR="00F96206" w:rsidRPr="00F43158" w:rsidRDefault="00F96206" w:rsidP="005C6428">
      <w:pPr>
        <w:tabs>
          <w:tab w:val="left" w:pos="567"/>
        </w:tabs>
        <w:spacing w:line="240" w:lineRule="auto"/>
        <w:jc w:val="both"/>
        <w:rPr>
          <w:rFonts w:cs="Arial"/>
          <w:szCs w:val="20"/>
          <w:lang w:eastAsia="sl-SI"/>
        </w:rPr>
      </w:pPr>
    </w:p>
    <w:p w14:paraId="37906228" w14:textId="32930BCD" w:rsidR="000631C3" w:rsidRPr="00F43158" w:rsidRDefault="00BF1FE6" w:rsidP="008318A0">
      <w:pPr>
        <w:pStyle w:val="Odstavekseznama"/>
        <w:numPr>
          <w:ilvl w:val="0"/>
          <w:numId w:val="14"/>
        </w:numPr>
        <w:tabs>
          <w:tab w:val="left" w:pos="567"/>
        </w:tabs>
        <w:spacing w:line="240" w:lineRule="auto"/>
        <w:jc w:val="center"/>
        <w:rPr>
          <w:rFonts w:cs="Arial"/>
          <w:szCs w:val="20"/>
          <w:lang w:eastAsia="sl-SI"/>
        </w:rPr>
      </w:pPr>
      <w:r w:rsidRPr="00F43158">
        <w:rPr>
          <w:rFonts w:cs="Arial"/>
          <w:szCs w:val="20"/>
          <w:lang w:eastAsia="sl-SI"/>
        </w:rPr>
        <w:t>člen</w:t>
      </w:r>
    </w:p>
    <w:p w14:paraId="4E388300" w14:textId="77777777" w:rsidR="00383B9B" w:rsidRPr="00F43158" w:rsidRDefault="00383B9B" w:rsidP="00383B9B">
      <w:pPr>
        <w:tabs>
          <w:tab w:val="left" w:pos="567"/>
        </w:tabs>
        <w:spacing w:line="240" w:lineRule="auto"/>
        <w:jc w:val="center"/>
        <w:rPr>
          <w:rFonts w:cs="Arial"/>
          <w:szCs w:val="20"/>
          <w:lang w:eastAsia="sl-SI"/>
        </w:rPr>
      </w:pPr>
    </w:p>
    <w:p w14:paraId="102B412F" w14:textId="38578E61" w:rsidR="000631C3" w:rsidRPr="00F43158" w:rsidRDefault="00383B9B" w:rsidP="00247E55">
      <w:pPr>
        <w:pStyle w:val="lenZnak"/>
        <w:numPr>
          <w:ilvl w:val="0"/>
          <w:numId w:val="0"/>
        </w:numPr>
        <w:spacing w:line="240" w:lineRule="auto"/>
        <w:jc w:val="both"/>
        <w:rPr>
          <w:rFonts w:cs="Arial"/>
          <w:snapToGrid/>
          <w:sz w:val="20"/>
          <w:szCs w:val="20"/>
          <w:lang w:val="sl-SI"/>
        </w:rPr>
      </w:pPr>
      <w:r w:rsidRPr="00F43158">
        <w:rPr>
          <w:rFonts w:cs="Arial"/>
          <w:snapToGrid/>
          <w:sz w:val="20"/>
          <w:szCs w:val="20"/>
          <w:lang w:val="sl-SI"/>
        </w:rPr>
        <w:t>Drugi odstavek 2. člena se spremeni tako, da se glasi:</w:t>
      </w:r>
    </w:p>
    <w:p w14:paraId="0BD31FD6" w14:textId="0F477FE8" w:rsidR="00383B9B" w:rsidRPr="00F43158" w:rsidRDefault="00383B9B" w:rsidP="00383B9B">
      <w:pPr>
        <w:tabs>
          <w:tab w:val="left" w:pos="567"/>
        </w:tabs>
        <w:spacing w:line="240" w:lineRule="auto"/>
        <w:jc w:val="both"/>
        <w:rPr>
          <w:rFonts w:eastAsiaTheme="minorHAnsi" w:cs="Arial"/>
          <w:szCs w:val="20"/>
          <w:lang w:eastAsia="sl-SI"/>
        </w:rPr>
      </w:pPr>
      <w:r w:rsidRPr="00F43158">
        <w:rPr>
          <w:rFonts w:eastAsiaTheme="minorHAnsi" w:cs="Arial"/>
          <w:szCs w:val="20"/>
          <w:lang w:eastAsia="sl-SI"/>
        </w:rPr>
        <w:t xml:space="preserve">»(2) Drugi izrazi, uporabljeni v tej uredbi, imajo enak pomen kot izrazi, uporabljeni v Zakonu o železniškem prometu (Uradni list RS, št. 99/15 – uradno prečiščeno besedilo in </w:t>
      </w:r>
      <w:hyperlink r:id="rId8" w:tgtFrame="_blank" w:tooltip="Zakon o spremembah in dopolnitvah Zakona o železniškem prometu" w:history="1">
        <w:r w:rsidRPr="00F43158">
          <w:rPr>
            <w:rFonts w:eastAsiaTheme="minorHAnsi" w:cs="Arial"/>
            <w:szCs w:val="20"/>
            <w:lang w:eastAsia="sl-SI"/>
          </w:rPr>
          <w:t>30/18</w:t>
        </w:r>
      </w:hyperlink>
      <w:r w:rsidRPr="00F43158">
        <w:rPr>
          <w:rFonts w:eastAsiaTheme="minorHAnsi" w:cs="Arial"/>
          <w:szCs w:val="20"/>
          <w:lang w:eastAsia="sl-SI"/>
        </w:rPr>
        <w:t>; v nadaljnjem besedilu: ZZelP), Zakonu o varnosti v železniškem prometu (Uradni list RS, št 30/18) in Zakonu o izgradnji, upravljanju in gospodarjenju z drugim tirom železniške proge Divača – Koper (Uradni list RS, št. 51/18, v nadaljnjem besedilu: ZIUGDT).«.</w:t>
      </w:r>
    </w:p>
    <w:p w14:paraId="1D4D4A4D" w14:textId="77777777" w:rsidR="00383B9B" w:rsidRPr="00F43158" w:rsidRDefault="00383B9B" w:rsidP="00247E55">
      <w:pPr>
        <w:pStyle w:val="lenZnak"/>
        <w:numPr>
          <w:ilvl w:val="0"/>
          <w:numId w:val="0"/>
        </w:numPr>
        <w:spacing w:line="240" w:lineRule="auto"/>
        <w:jc w:val="both"/>
        <w:rPr>
          <w:rFonts w:cs="Arial"/>
          <w:snapToGrid/>
          <w:sz w:val="20"/>
          <w:szCs w:val="20"/>
          <w:lang w:val="sl-SI"/>
        </w:rPr>
      </w:pPr>
    </w:p>
    <w:p w14:paraId="30B9C4A8" w14:textId="61BA345A" w:rsidR="00383B9B" w:rsidRPr="00F43158" w:rsidRDefault="00383B9B" w:rsidP="00247E55">
      <w:pPr>
        <w:pStyle w:val="lenZnak"/>
        <w:numPr>
          <w:ilvl w:val="0"/>
          <w:numId w:val="0"/>
        </w:numPr>
        <w:spacing w:line="240" w:lineRule="auto"/>
        <w:jc w:val="both"/>
        <w:rPr>
          <w:rFonts w:cs="Arial"/>
          <w:snapToGrid/>
          <w:sz w:val="20"/>
          <w:szCs w:val="20"/>
          <w:lang w:val="sl-SI"/>
        </w:rPr>
      </w:pPr>
    </w:p>
    <w:p w14:paraId="4470D099" w14:textId="74DB9D0D" w:rsidR="00383B9B" w:rsidRDefault="00383B9B" w:rsidP="001A7AE7">
      <w:pPr>
        <w:pStyle w:val="lenZnak"/>
        <w:numPr>
          <w:ilvl w:val="0"/>
          <w:numId w:val="14"/>
        </w:numPr>
        <w:spacing w:line="240" w:lineRule="auto"/>
        <w:rPr>
          <w:rFonts w:cs="Arial"/>
          <w:snapToGrid/>
          <w:sz w:val="20"/>
          <w:szCs w:val="20"/>
          <w:lang w:val="sl-SI"/>
        </w:rPr>
      </w:pPr>
      <w:r w:rsidRPr="00F43158">
        <w:rPr>
          <w:rFonts w:cs="Arial"/>
          <w:snapToGrid/>
          <w:sz w:val="20"/>
          <w:szCs w:val="20"/>
          <w:lang w:val="sl-SI"/>
        </w:rPr>
        <w:t>člen</w:t>
      </w:r>
    </w:p>
    <w:p w14:paraId="2824F4BC" w14:textId="77777777" w:rsidR="00F43158" w:rsidRPr="00F43158" w:rsidRDefault="00F43158" w:rsidP="00F43158">
      <w:pPr>
        <w:pStyle w:val="lenZnak"/>
        <w:numPr>
          <w:ilvl w:val="0"/>
          <w:numId w:val="0"/>
        </w:numPr>
        <w:spacing w:line="240" w:lineRule="auto"/>
        <w:ind w:left="720"/>
        <w:jc w:val="left"/>
        <w:rPr>
          <w:rFonts w:cs="Arial"/>
          <w:snapToGrid/>
          <w:sz w:val="20"/>
          <w:szCs w:val="20"/>
          <w:lang w:val="sl-SI"/>
        </w:rPr>
      </w:pPr>
    </w:p>
    <w:p w14:paraId="56405A81" w14:textId="77659204" w:rsidR="00247E55" w:rsidRPr="00F43158" w:rsidRDefault="00E94262" w:rsidP="00247E55">
      <w:pPr>
        <w:pStyle w:val="lenZnak"/>
        <w:numPr>
          <w:ilvl w:val="0"/>
          <w:numId w:val="0"/>
        </w:numPr>
        <w:spacing w:line="240" w:lineRule="auto"/>
        <w:jc w:val="both"/>
        <w:rPr>
          <w:rFonts w:cs="Arial"/>
          <w:snapToGrid/>
          <w:sz w:val="20"/>
          <w:szCs w:val="20"/>
          <w:lang w:val="sl-SI"/>
        </w:rPr>
      </w:pPr>
      <w:r w:rsidRPr="00F43158">
        <w:rPr>
          <w:rFonts w:cs="Arial"/>
          <w:snapToGrid/>
          <w:sz w:val="20"/>
          <w:szCs w:val="20"/>
          <w:lang w:val="sl-SI"/>
        </w:rPr>
        <w:t>V</w:t>
      </w:r>
      <w:r w:rsidR="00247E55" w:rsidRPr="00F43158">
        <w:rPr>
          <w:rFonts w:cs="Arial"/>
          <w:snapToGrid/>
          <w:sz w:val="20"/>
          <w:szCs w:val="20"/>
        </w:rPr>
        <w:t xml:space="preserve"> tretjem odstavku 7. člena </w:t>
      </w:r>
      <w:r w:rsidR="005E6BD4" w:rsidRPr="00F43158">
        <w:rPr>
          <w:rFonts w:cs="Arial"/>
          <w:snapToGrid/>
          <w:sz w:val="20"/>
          <w:szCs w:val="20"/>
          <w:lang w:val="sl-SI"/>
        </w:rPr>
        <w:t xml:space="preserve">se </w:t>
      </w:r>
      <w:r w:rsidR="00247E55" w:rsidRPr="00F43158">
        <w:rPr>
          <w:rFonts w:cs="Arial"/>
          <w:snapToGrid/>
          <w:sz w:val="20"/>
          <w:szCs w:val="20"/>
          <w:lang w:val="sl-SI"/>
        </w:rPr>
        <w:t>za zadnjim stavkom doda besedilo:</w:t>
      </w:r>
      <w:r w:rsidR="009C6D7C" w:rsidRPr="00F43158">
        <w:rPr>
          <w:rFonts w:cs="Arial"/>
          <w:snapToGrid/>
          <w:sz w:val="20"/>
          <w:szCs w:val="20"/>
          <w:lang w:val="sl-SI"/>
        </w:rPr>
        <w:t xml:space="preserve"> </w:t>
      </w:r>
      <w:r w:rsidR="00247E55" w:rsidRPr="00F43158">
        <w:rPr>
          <w:rFonts w:cs="Arial"/>
          <w:snapToGrid/>
          <w:sz w:val="20"/>
          <w:szCs w:val="20"/>
          <w:lang w:val="sl-SI"/>
        </w:rPr>
        <w:t xml:space="preserve">»Upravljavec infrastrukture na podlagi določil </w:t>
      </w:r>
      <w:r w:rsidR="00AB6913" w:rsidRPr="00F43158">
        <w:rPr>
          <w:rFonts w:cs="Arial"/>
          <w:snapToGrid/>
          <w:sz w:val="20"/>
          <w:szCs w:val="20"/>
          <w:lang w:val="sl-SI"/>
        </w:rPr>
        <w:t>petega odstavka 15</w:t>
      </w:r>
      <w:r w:rsidR="004122F8" w:rsidRPr="00F43158">
        <w:rPr>
          <w:rFonts w:cs="Arial"/>
          <w:snapToGrid/>
          <w:sz w:val="20"/>
          <w:szCs w:val="20"/>
          <w:lang w:val="sl-SI"/>
        </w:rPr>
        <w:t>.d člena Zakon</w:t>
      </w:r>
      <w:r w:rsidR="00DE2D99" w:rsidRPr="00F43158">
        <w:rPr>
          <w:rFonts w:cs="Arial"/>
          <w:snapToGrid/>
          <w:sz w:val="20"/>
          <w:szCs w:val="20"/>
          <w:lang w:val="sl-SI"/>
        </w:rPr>
        <w:t>a</w:t>
      </w:r>
      <w:r w:rsidR="004122F8" w:rsidRPr="00F43158">
        <w:rPr>
          <w:rFonts w:cs="Arial"/>
          <w:snapToGrid/>
          <w:sz w:val="20"/>
          <w:szCs w:val="20"/>
          <w:lang w:val="sl-SI"/>
        </w:rPr>
        <w:t xml:space="preserve"> o železniškem pro</w:t>
      </w:r>
      <w:r w:rsidR="00AB6913" w:rsidRPr="00F43158">
        <w:rPr>
          <w:rFonts w:cs="Arial"/>
          <w:snapToGrid/>
          <w:sz w:val="20"/>
          <w:szCs w:val="20"/>
          <w:lang w:val="sl-SI"/>
        </w:rPr>
        <w:t>metu</w:t>
      </w:r>
      <w:r w:rsidR="00247E55" w:rsidRPr="00F43158">
        <w:rPr>
          <w:rFonts w:cs="Arial"/>
          <w:snapToGrid/>
          <w:sz w:val="20"/>
          <w:szCs w:val="20"/>
          <w:lang w:val="sl-SI"/>
        </w:rPr>
        <w:t xml:space="preserve"> </w:t>
      </w:r>
      <w:r w:rsidR="00DE2D99" w:rsidRPr="00F43158">
        <w:rPr>
          <w:rFonts w:cs="Arial"/>
          <w:snapToGrid/>
          <w:sz w:val="20"/>
          <w:szCs w:val="20"/>
          <w:lang w:val="sl-SI"/>
        </w:rPr>
        <w:t xml:space="preserve">(Uradni list RS, št. </w:t>
      </w:r>
      <w:r w:rsidR="00DE2D99" w:rsidRPr="00F43158">
        <w:rPr>
          <w:rFonts w:cs="Arial"/>
          <w:sz w:val="20"/>
          <w:szCs w:val="20"/>
          <w:lang w:eastAsia="sl-SI"/>
        </w:rPr>
        <w:t>št. 99/15 – uradno prečiščeno besedilo in 30/18</w:t>
      </w:r>
      <w:r w:rsidR="00DE2D99" w:rsidRPr="00F43158">
        <w:rPr>
          <w:rFonts w:cs="Arial"/>
          <w:sz w:val="20"/>
          <w:szCs w:val="20"/>
          <w:lang w:val="sl-SI" w:eastAsia="sl-SI"/>
        </w:rPr>
        <w:t xml:space="preserve">) </w:t>
      </w:r>
      <w:r w:rsidR="00247E55" w:rsidRPr="00F43158">
        <w:rPr>
          <w:rFonts w:cs="Arial"/>
          <w:snapToGrid/>
          <w:sz w:val="20"/>
          <w:szCs w:val="20"/>
          <w:lang w:val="sl-SI"/>
        </w:rPr>
        <w:t>v Programu omrežja za pospešitev uvedbe ETCS in GSM-R, z uvedbo diferenciacije uporabnine za vlake</w:t>
      </w:r>
      <w:r w:rsidR="00A91291" w:rsidRPr="00F43158">
        <w:rPr>
          <w:rFonts w:cs="Arial"/>
          <w:snapToGrid/>
          <w:sz w:val="20"/>
          <w:szCs w:val="20"/>
          <w:lang w:val="sl-SI"/>
        </w:rPr>
        <w:t>,</w:t>
      </w:r>
      <w:r w:rsidR="00247E55" w:rsidRPr="00F43158">
        <w:rPr>
          <w:rFonts w:cs="Arial"/>
          <w:snapToGrid/>
          <w:sz w:val="20"/>
          <w:szCs w:val="20"/>
          <w:lang w:val="sl-SI"/>
        </w:rPr>
        <w:t xml:space="preserve"> opremljene z ETCS in GSM-R</w:t>
      </w:r>
      <w:r w:rsidR="00A91291" w:rsidRPr="00F43158">
        <w:rPr>
          <w:rFonts w:cs="Arial"/>
          <w:snapToGrid/>
          <w:sz w:val="20"/>
          <w:szCs w:val="20"/>
          <w:lang w:val="sl-SI"/>
        </w:rPr>
        <w:t>,</w:t>
      </w:r>
      <w:r w:rsidR="00247E55" w:rsidRPr="00F43158">
        <w:rPr>
          <w:rFonts w:cs="Arial"/>
          <w:snapToGrid/>
          <w:sz w:val="20"/>
          <w:szCs w:val="20"/>
          <w:lang w:val="sl-SI"/>
        </w:rPr>
        <w:t xml:space="preserve"> definira in zagotovi primerne spodbude.«</w:t>
      </w:r>
      <w:r w:rsidR="009C6D7C" w:rsidRPr="00F43158">
        <w:rPr>
          <w:rFonts w:cs="Arial"/>
          <w:snapToGrid/>
          <w:sz w:val="20"/>
          <w:szCs w:val="20"/>
          <w:lang w:val="sl-SI"/>
        </w:rPr>
        <w:t>.</w:t>
      </w:r>
    </w:p>
    <w:p w14:paraId="0E9F9F50" w14:textId="1CAF7D48" w:rsidR="008318A0" w:rsidRPr="00F43158" w:rsidRDefault="008318A0" w:rsidP="00247E55">
      <w:pPr>
        <w:pStyle w:val="lenZnak"/>
        <w:numPr>
          <w:ilvl w:val="0"/>
          <w:numId w:val="0"/>
        </w:numPr>
        <w:spacing w:line="240" w:lineRule="auto"/>
        <w:jc w:val="both"/>
        <w:rPr>
          <w:rFonts w:cs="Arial"/>
          <w:snapToGrid/>
          <w:sz w:val="20"/>
          <w:szCs w:val="20"/>
          <w:lang w:val="sl-SI"/>
        </w:rPr>
      </w:pPr>
    </w:p>
    <w:p w14:paraId="44FA6CCE" w14:textId="73CF68A4" w:rsidR="008318A0" w:rsidRPr="00F43158" w:rsidRDefault="008318A0" w:rsidP="008318A0">
      <w:pPr>
        <w:spacing w:line="240" w:lineRule="auto"/>
        <w:jc w:val="both"/>
        <w:rPr>
          <w:rFonts w:eastAsiaTheme="minorHAnsi" w:cs="Arial"/>
          <w:szCs w:val="20"/>
          <w:lang w:eastAsia="sl-SI"/>
        </w:rPr>
      </w:pPr>
      <w:r w:rsidRPr="00F43158">
        <w:rPr>
          <w:rFonts w:eastAsiaTheme="minorHAnsi" w:cs="Arial"/>
          <w:szCs w:val="20"/>
          <w:lang w:eastAsia="sl-SI"/>
        </w:rPr>
        <w:t xml:space="preserve">Doda se nov četrti odstavek, ki se glasi: </w:t>
      </w:r>
    </w:p>
    <w:p w14:paraId="562CF559" w14:textId="3C612995" w:rsidR="008318A0" w:rsidRPr="00F43158" w:rsidRDefault="008318A0" w:rsidP="008318A0">
      <w:pPr>
        <w:spacing w:line="240" w:lineRule="auto"/>
        <w:jc w:val="both"/>
        <w:rPr>
          <w:rFonts w:eastAsiaTheme="minorHAnsi" w:cs="Arial"/>
          <w:szCs w:val="20"/>
          <w:lang w:eastAsia="sl-SI"/>
        </w:rPr>
      </w:pPr>
      <w:r w:rsidRPr="00F43158">
        <w:rPr>
          <w:rFonts w:eastAsiaTheme="minorHAnsi" w:cs="Arial"/>
          <w:szCs w:val="20"/>
          <w:lang w:eastAsia="sl-SI"/>
        </w:rPr>
        <w:t>»(4)</w:t>
      </w:r>
      <w:r w:rsidR="001A7AE7" w:rsidRPr="00F43158">
        <w:rPr>
          <w:rFonts w:eastAsiaTheme="minorHAnsi" w:cs="Arial"/>
          <w:szCs w:val="20"/>
          <w:lang w:eastAsia="sl-SI"/>
        </w:rPr>
        <w:t xml:space="preserve"> Upravljavec v programu omrežja objavi tudi povečanje uporabnine na podlagi četrtega odstavka 16. člena ZIUGDT</w:t>
      </w:r>
      <w:r w:rsidR="00783F42" w:rsidRPr="00F43158">
        <w:rPr>
          <w:rFonts w:eastAsiaTheme="minorHAnsi" w:cs="Arial"/>
          <w:szCs w:val="20"/>
          <w:lang w:eastAsia="sl-SI"/>
        </w:rPr>
        <w:t>.</w:t>
      </w:r>
      <w:r w:rsidRPr="00F43158">
        <w:rPr>
          <w:rFonts w:eastAsiaTheme="minorHAnsi" w:cs="Arial"/>
          <w:szCs w:val="20"/>
          <w:lang w:eastAsia="sl-SI"/>
        </w:rPr>
        <w:t>«.</w:t>
      </w:r>
    </w:p>
    <w:p w14:paraId="15CD415C" w14:textId="77777777" w:rsidR="008318A0" w:rsidRPr="00F43158" w:rsidRDefault="008318A0" w:rsidP="008318A0">
      <w:pPr>
        <w:spacing w:line="240" w:lineRule="auto"/>
        <w:jc w:val="both"/>
        <w:rPr>
          <w:rFonts w:eastAsiaTheme="minorHAnsi" w:cs="Arial"/>
          <w:szCs w:val="20"/>
          <w:lang w:eastAsia="sl-SI"/>
        </w:rPr>
      </w:pPr>
    </w:p>
    <w:p w14:paraId="7E511AB8" w14:textId="77777777" w:rsidR="008318A0" w:rsidRPr="00F43158" w:rsidRDefault="008318A0" w:rsidP="008318A0">
      <w:pPr>
        <w:spacing w:line="240" w:lineRule="auto"/>
        <w:jc w:val="both"/>
        <w:rPr>
          <w:rFonts w:eastAsiaTheme="minorHAnsi" w:cs="Arial"/>
          <w:szCs w:val="20"/>
          <w:lang w:eastAsia="sl-SI"/>
        </w:rPr>
      </w:pPr>
      <w:r w:rsidRPr="00F43158">
        <w:rPr>
          <w:rFonts w:eastAsiaTheme="minorHAnsi" w:cs="Arial"/>
          <w:szCs w:val="20"/>
          <w:lang w:eastAsia="sl-SI"/>
        </w:rPr>
        <w:t>Dosedanji četrti, peti, šesti in sedmi odstavek postanejo novi peti, šesti, sedmi in osmi odstavek.</w:t>
      </w:r>
    </w:p>
    <w:p w14:paraId="1365F5FF" w14:textId="78F8FBC3" w:rsidR="008318A0" w:rsidRDefault="008318A0" w:rsidP="00247E55">
      <w:pPr>
        <w:pStyle w:val="lenZnak"/>
        <w:numPr>
          <w:ilvl w:val="0"/>
          <w:numId w:val="0"/>
        </w:numPr>
        <w:spacing w:line="240" w:lineRule="auto"/>
        <w:jc w:val="both"/>
        <w:rPr>
          <w:rFonts w:cs="Arial"/>
          <w:snapToGrid/>
          <w:sz w:val="20"/>
          <w:szCs w:val="20"/>
          <w:lang w:val="sl-SI"/>
        </w:rPr>
      </w:pPr>
    </w:p>
    <w:p w14:paraId="5024445E" w14:textId="1C2101E9" w:rsidR="00F43158" w:rsidRDefault="00F43158" w:rsidP="00247E55">
      <w:pPr>
        <w:pStyle w:val="lenZnak"/>
        <w:numPr>
          <w:ilvl w:val="0"/>
          <w:numId w:val="0"/>
        </w:numPr>
        <w:spacing w:line="240" w:lineRule="auto"/>
        <w:jc w:val="both"/>
        <w:rPr>
          <w:rFonts w:cs="Arial"/>
          <w:snapToGrid/>
          <w:sz w:val="20"/>
          <w:szCs w:val="20"/>
          <w:lang w:val="sl-SI"/>
        </w:rPr>
      </w:pPr>
    </w:p>
    <w:p w14:paraId="3952FFD7" w14:textId="402DBDC9" w:rsidR="00F43158" w:rsidRDefault="00F43158" w:rsidP="00247E55">
      <w:pPr>
        <w:pStyle w:val="lenZnak"/>
        <w:numPr>
          <w:ilvl w:val="0"/>
          <w:numId w:val="0"/>
        </w:numPr>
        <w:spacing w:line="240" w:lineRule="auto"/>
        <w:jc w:val="both"/>
        <w:rPr>
          <w:rFonts w:cs="Arial"/>
          <w:snapToGrid/>
          <w:sz w:val="20"/>
          <w:szCs w:val="20"/>
          <w:lang w:val="sl-SI"/>
        </w:rPr>
      </w:pPr>
    </w:p>
    <w:p w14:paraId="35D6AA54" w14:textId="075117FC" w:rsidR="00F43158" w:rsidRDefault="00F43158" w:rsidP="00247E55">
      <w:pPr>
        <w:pStyle w:val="lenZnak"/>
        <w:numPr>
          <w:ilvl w:val="0"/>
          <w:numId w:val="0"/>
        </w:numPr>
        <w:spacing w:line="240" w:lineRule="auto"/>
        <w:jc w:val="both"/>
        <w:rPr>
          <w:rFonts w:cs="Arial"/>
          <w:snapToGrid/>
          <w:sz w:val="20"/>
          <w:szCs w:val="20"/>
          <w:lang w:val="sl-SI"/>
        </w:rPr>
      </w:pPr>
    </w:p>
    <w:p w14:paraId="4D11CC41" w14:textId="3ED5ABCF" w:rsidR="00F43158" w:rsidRDefault="00F43158" w:rsidP="00247E55">
      <w:pPr>
        <w:pStyle w:val="lenZnak"/>
        <w:numPr>
          <w:ilvl w:val="0"/>
          <w:numId w:val="0"/>
        </w:numPr>
        <w:spacing w:line="240" w:lineRule="auto"/>
        <w:jc w:val="both"/>
        <w:rPr>
          <w:rFonts w:cs="Arial"/>
          <w:snapToGrid/>
          <w:sz w:val="20"/>
          <w:szCs w:val="20"/>
          <w:lang w:val="sl-SI"/>
        </w:rPr>
      </w:pPr>
    </w:p>
    <w:p w14:paraId="262D0801" w14:textId="77777777" w:rsidR="00F43158" w:rsidRPr="00F43158" w:rsidRDefault="00F43158" w:rsidP="00247E55">
      <w:pPr>
        <w:pStyle w:val="lenZnak"/>
        <w:numPr>
          <w:ilvl w:val="0"/>
          <w:numId w:val="0"/>
        </w:numPr>
        <w:spacing w:line="240" w:lineRule="auto"/>
        <w:jc w:val="both"/>
        <w:rPr>
          <w:rFonts w:cs="Arial"/>
          <w:snapToGrid/>
          <w:sz w:val="20"/>
          <w:szCs w:val="20"/>
          <w:lang w:val="sl-SI"/>
        </w:rPr>
      </w:pPr>
    </w:p>
    <w:p w14:paraId="4961B681" w14:textId="77777777" w:rsidR="00BF1FE6" w:rsidRPr="00F43158" w:rsidRDefault="00BF1FE6" w:rsidP="005C6428">
      <w:pPr>
        <w:tabs>
          <w:tab w:val="left" w:pos="567"/>
        </w:tabs>
        <w:spacing w:line="240" w:lineRule="auto"/>
        <w:jc w:val="both"/>
        <w:rPr>
          <w:rFonts w:cs="Arial"/>
          <w:szCs w:val="20"/>
          <w:lang w:eastAsia="sl-SI"/>
        </w:rPr>
      </w:pPr>
    </w:p>
    <w:p w14:paraId="02529C6A" w14:textId="59F41D75" w:rsidR="002F36F8" w:rsidRPr="00F43158" w:rsidRDefault="00383B9B" w:rsidP="00392D57">
      <w:pPr>
        <w:pStyle w:val="lenZnak"/>
        <w:numPr>
          <w:ilvl w:val="0"/>
          <w:numId w:val="0"/>
        </w:numPr>
        <w:spacing w:line="240" w:lineRule="auto"/>
        <w:rPr>
          <w:rFonts w:cs="Arial"/>
          <w:snapToGrid/>
          <w:sz w:val="20"/>
          <w:szCs w:val="20"/>
        </w:rPr>
      </w:pPr>
      <w:r w:rsidRPr="00F43158">
        <w:rPr>
          <w:rFonts w:cs="Arial"/>
          <w:snapToGrid/>
          <w:sz w:val="20"/>
          <w:szCs w:val="20"/>
          <w:lang w:val="sl-SI"/>
        </w:rPr>
        <w:lastRenderedPageBreak/>
        <w:t>4</w:t>
      </w:r>
      <w:r w:rsidR="00BF1FE6" w:rsidRPr="00F43158">
        <w:rPr>
          <w:rFonts w:cs="Arial"/>
          <w:snapToGrid/>
          <w:sz w:val="20"/>
          <w:szCs w:val="20"/>
          <w:lang w:val="sl-SI"/>
        </w:rPr>
        <w:t xml:space="preserve">. </w:t>
      </w:r>
      <w:r w:rsidR="002F36F8" w:rsidRPr="00F43158">
        <w:rPr>
          <w:rFonts w:cs="Arial"/>
          <w:snapToGrid/>
          <w:sz w:val="20"/>
          <w:szCs w:val="20"/>
        </w:rPr>
        <w:t>člen</w:t>
      </w:r>
    </w:p>
    <w:p w14:paraId="36472D9B" w14:textId="77777777" w:rsidR="002F36F8" w:rsidRPr="00F43158" w:rsidRDefault="002F36F8" w:rsidP="002F36F8">
      <w:pPr>
        <w:spacing w:line="240" w:lineRule="auto"/>
        <w:jc w:val="both"/>
        <w:rPr>
          <w:rFonts w:cs="Arial"/>
          <w:szCs w:val="20"/>
          <w:lang w:val="x-none" w:eastAsia="x-none"/>
        </w:rPr>
      </w:pPr>
    </w:p>
    <w:p w14:paraId="63AD5565" w14:textId="4E926EFA" w:rsidR="002F36F8" w:rsidRPr="00F43158" w:rsidRDefault="00247E55" w:rsidP="002F36F8">
      <w:pPr>
        <w:spacing w:line="240" w:lineRule="auto"/>
        <w:jc w:val="both"/>
        <w:rPr>
          <w:rFonts w:cs="Arial"/>
          <w:szCs w:val="20"/>
          <w:lang w:val="x-none" w:eastAsia="x-none"/>
        </w:rPr>
      </w:pPr>
      <w:r w:rsidRPr="00F43158">
        <w:rPr>
          <w:rFonts w:cs="Arial"/>
          <w:szCs w:val="20"/>
          <w:lang w:eastAsia="x-none"/>
        </w:rPr>
        <w:t xml:space="preserve">V </w:t>
      </w:r>
      <w:r w:rsidR="002F36F8" w:rsidRPr="00F43158">
        <w:rPr>
          <w:rFonts w:cs="Arial"/>
          <w:szCs w:val="20"/>
          <w:lang w:val="x-none" w:eastAsia="x-none"/>
        </w:rPr>
        <w:t xml:space="preserve">drugem odstavku 19. člena </w:t>
      </w:r>
      <w:r w:rsidR="005E6BD4" w:rsidRPr="00F43158">
        <w:rPr>
          <w:rFonts w:cs="Arial"/>
          <w:szCs w:val="20"/>
          <w:lang w:eastAsia="x-none"/>
        </w:rPr>
        <w:t>se d</w:t>
      </w:r>
      <w:r w:rsidR="002F36F8" w:rsidRPr="00F43158">
        <w:rPr>
          <w:rFonts w:cs="Arial"/>
          <w:szCs w:val="20"/>
          <w:lang w:val="x-none" w:eastAsia="x-none"/>
        </w:rPr>
        <w:t>oda nov stavek, ki se glasi:</w:t>
      </w:r>
    </w:p>
    <w:p w14:paraId="0BB1FC7B" w14:textId="7CAE5FC9" w:rsidR="002F36F8" w:rsidRPr="00F43158" w:rsidRDefault="008D1063" w:rsidP="002F36F8">
      <w:pPr>
        <w:spacing w:line="240" w:lineRule="auto"/>
        <w:jc w:val="both"/>
        <w:rPr>
          <w:rFonts w:cs="Arial"/>
          <w:szCs w:val="20"/>
          <w:lang w:eastAsia="x-none"/>
        </w:rPr>
      </w:pPr>
      <w:r w:rsidRPr="00F43158">
        <w:rPr>
          <w:rFonts w:cs="Arial"/>
          <w:szCs w:val="20"/>
          <w:lang w:val="x-none" w:eastAsia="x-none"/>
        </w:rPr>
        <w:t>»</w:t>
      </w:r>
      <w:r w:rsidR="002F36F8" w:rsidRPr="00F43158">
        <w:rPr>
          <w:rFonts w:cs="Arial"/>
          <w:szCs w:val="20"/>
          <w:lang w:val="x-none" w:eastAsia="x-none"/>
        </w:rPr>
        <w:t xml:space="preserve">Upravljavec </w:t>
      </w:r>
      <w:r w:rsidR="00A50438" w:rsidRPr="00F43158">
        <w:rPr>
          <w:rFonts w:cs="Arial"/>
          <w:szCs w:val="20"/>
          <w:lang w:eastAsia="x-none"/>
        </w:rPr>
        <w:t xml:space="preserve">v najkrajšem možnem času </w:t>
      </w:r>
      <w:r w:rsidR="002F36F8" w:rsidRPr="00F43158">
        <w:rPr>
          <w:rFonts w:cs="Arial"/>
          <w:szCs w:val="20"/>
          <w:lang w:val="x-none" w:eastAsia="x-none"/>
        </w:rPr>
        <w:t>obvesti zainteresirane strani o nerazpoložljivosti infrastrukturnih zmogljivosti zaradi nenačrtovanega vzdrževanja, na njegovo zahtevo pa te informacije posreduje tudi regulatornemu organu.«</w:t>
      </w:r>
      <w:r w:rsidR="002F36F8" w:rsidRPr="00F43158">
        <w:rPr>
          <w:rFonts w:cs="Arial"/>
          <w:szCs w:val="20"/>
          <w:lang w:eastAsia="x-none"/>
        </w:rPr>
        <w:t>.</w:t>
      </w:r>
    </w:p>
    <w:p w14:paraId="462FA6AB" w14:textId="77777777" w:rsidR="002F36F8" w:rsidRPr="00F43158" w:rsidRDefault="002F36F8" w:rsidP="002F36F8">
      <w:pPr>
        <w:spacing w:line="240" w:lineRule="auto"/>
        <w:jc w:val="both"/>
        <w:rPr>
          <w:rFonts w:cs="Arial"/>
          <w:szCs w:val="20"/>
          <w:lang w:val="x-none" w:eastAsia="x-none"/>
        </w:rPr>
      </w:pPr>
    </w:p>
    <w:p w14:paraId="2D19B980" w14:textId="77777777" w:rsidR="002F36F8" w:rsidRPr="00F43158" w:rsidRDefault="002F36F8" w:rsidP="002F36F8">
      <w:pPr>
        <w:spacing w:line="240" w:lineRule="auto"/>
        <w:jc w:val="both"/>
        <w:rPr>
          <w:rFonts w:cs="Arial"/>
          <w:szCs w:val="20"/>
          <w:lang w:val="x-none" w:eastAsia="x-none"/>
        </w:rPr>
      </w:pPr>
      <w:r w:rsidRPr="00F43158">
        <w:rPr>
          <w:rFonts w:cs="Arial"/>
          <w:szCs w:val="20"/>
          <w:lang w:val="x-none" w:eastAsia="x-none"/>
        </w:rPr>
        <w:t>V četrtem odstavku se doda nov stavek, ki se glasi:</w:t>
      </w:r>
    </w:p>
    <w:p w14:paraId="4EEE3300" w14:textId="77777777" w:rsidR="002F36F8" w:rsidRPr="00F43158" w:rsidRDefault="002F36F8" w:rsidP="002F36F8">
      <w:pPr>
        <w:spacing w:line="240" w:lineRule="auto"/>
        <w:jc w:val="both"/>
        <w:rPr>
          <w:rFonts w:cs="Arial"/>
          <w:szCs w:val="20"/>
          <w:lang w:eastAsia="x-none"/>
        </w:rPr>
      </w:pPr>
      <w:r w:rsidRPr="00F43158">
        <w:rPr>
          <w:rFonts w:cs="Arial"/>
          <w:szCs w:val="20"/>
          <w:lang w:val="x-none" w:eastAsia="x-none"/>
        </w:rPr>
        <w:t>»V primeru motnje, ki bi lahko vplivala na čezmejni promet, upravljavec pošlje vse ustrezne informacije upravljavcem v drugih državah članicah Evropske unije, na čigar omrežja in promet bi motnja lahko vplivala in z njimi sodeluje, da se vzpostavi normalen čezmejni promet.«</w:t>
      </w:r>
      <w:r w:rsidRPr="00F43158">
        <w:rPr>
          <w:rFonts w:cs="Arial"/>
          <w:szCs w:val="20"/>
          <w:lang w:eastAsia="x-none"/>
        </w:rPr>
        <w:t>.</w:t>
      </w:r>
    </w:p>
    <w:p w14:paraId="23275620" w14:textId="1A5FA62A" w:rsidR="002F36F8" w:rsidRDefault="002F36F8" w:rsidP="002F36F8">
      <w:pPr>
        <w:spacing w:line="240" w:lineRule="auto"/>
        <w:rPr>
          <w:rFonts w:cs="Arial"/>
          <w:szCs w:val="20"/>
          <w:lang w:eastAsia="x-none"/>
        </w:rPr>
      </w:pPr>
    </w:p>
    <w:p w14:paraId="62764ED4" w14:textId="77777777" w:rsidR="00F43158" w:rsidRPr="00F43158" w:rsidRDefault="00F43158" w:rsidP="002F36F8">
      <w:pPr>
        <w:spacing w:line="240" w:lineRule="auto"/>
        <w:rPr>
          <w:rFonts w:cs="Arial"/>
          <w:szCs w:val="20"/>
          <w:lang w:eastAsia="x-none"/>
        </w:rPr>
      </w:pPr>
    </w:p>
    <w:p w14:paraId="67C3D545" w14:textId="07AA9F80" w:rsidR="00247E55" w:rsidRPr="00F43158" w:rsidRDefault="00B545B9" w:rsidP="00B545B9">
      <w:pPr>
        <w:spacing w:line="240" w:lineRule="auto"/>
        <w:ind w:left="360"/>
        <w:rPr>
          <w:rFonts w:cs="Arial"/>
          <w:szCs w:val="20"/>
          <w:lang w:eastAsia="x-none"/>
        </w:rPr>
      </w:pPr>
      <w:r w:rsidRPr="00F43158">
        <w:rPr>
          <w:rFonts w:cs="Arial"/>
          <w:szCs w:val="20"/>
          <w:lang w:eastAsia="x-none"/>
        </w:rPr>
        <w:t xml:space="preserve">                                                                       </w:t>
      </w:r>
      <w:r w:rsidR="00383B9B" w:rsidRPr="00F43158">
        <w:rPr>
          <w:rFonts w:cs="Arial"/>
          <w:szCs w:val="20"/>
          <w:lang w:eastAsia="x-none"/>
        </w:rPr>
        <w:t>5</w:t>
      </w:r>
      <w:r w:rsidRPr="00F43158">
        <w:rPr>
          <w:rFonts w:cs="Arial"/>
          <w:szCs w:val="20"/>
          <w:lang w:eastAsia="x-none"/>
        </w:rPr>
        <w:t xml:space="preserve">. </w:t>
      </w:r>
      <w:r w:rsidR="00247E55" w:rsidRPr="00F43158">
        <w:rPr>
          <w:rFonts w:cs="Arial"/>
          <w:szCs w:val="20"/>
          <w:lang w:eastAsia="x-none"/>
        </w:rPr>
        <w:t>člen</w:t>
      </w:r>
    </w:p>
    <w:p w14:paraId="731EF1B4" w14:textId="77777777" w:rsidR="002B0948" w:rsidRPr="00F43158" w:rsidRDefault="002B0948" w:rsidP="00247E55">
      <w:pPr>
        <w:pStyle w:val="lenZnak"/>
        <w:numPr>
          <w:ilvl w:val="0"/>
          <w:numId w:val="0"/>
        </w:numPr>
        <w:spacing w:line="240" w:lineRule="auto"/>
        <w:jc w:val="both"/>
        <w:rPr>
          <w:rFonts w:cs="Arial"/>
          <w:sz w:val="20"/>
          <w:szCs w:val="20"/>
          <w:lang w:val="sl-SI"/>
        </w:rPr>
      </w:pPr>
    </w:p>
    <w:p w14:paraId="5D85666F" w14:textId="20EB04AC" w:rsidR="00247E55" w:rsidRPr="00F43158" w:rsidRDefault="002B0948" w:rsidP="00247E55">
      <w:pPr>
        <w:pStyle w:val="lenZnak"/>
        <w:numPr>
          <w:ilvl w:val="0"/>
          <w:numId w:val="0"/>
        </w:numPr>
        <w:spacing w:line="240" w:lineRule="auto"/>
        <w:jc w:val="both"/>
        <w:rPr>
          <w:rFonts w:cs="Arial"/>
          <w:sz w:val="20"/>
          <w:szCs w:val="20"/>
          <w:lang w:val="sl-SI"/>
        </w:rPr>
      </w:pPr>
      <w:r w:rsidRPr="00F43158">
        <w:rPr>
          <w:rFonts w:cs="Arial"/>
          <w:sz w:val="20"/>
          <w:szCs w:val="20"/>
          <w:lang w:val="sl-SI"/>
        </w:rPr>
        <w:t>V tretjem odstavku 23. člena se za besedo »zamude« vstavi besedilo: »in nepravočasne odpovedi vlakovnih poti«.</w:t>
      </w:r>
    </w:p>
    <w:p w14:paraId="55CEB1A3" w14:textId="6EFB07DF" w:rsidR="002B0948" w:rsidRPr="00F43158" w:rsidRDefault="002B0948" w:rsidP="00247E55">
      <w:pPr>
        <w:pStyle w:val="lenZnak"/>
        <w:numPr>
          <w:ilvl w:val="0"/>
          <w:numId w:val="0"/>
        </w:numPr>
        <w:spacing w:line="240" w:lineRule="auto"/>
        <w:jc w:val="both"/>
        <w:rPr>
          <w:rFonts w:cs="Arial"/>
          <w:sz w:val="20"/>
          <w:szCs w:val="20"/>
          <w:lang w:val="sl-SI"/>
        </w:rPr>
      </w:pPr>
    </w:p>
    <w:p w14:paraId="3C710EE2" w14:textId="38101F16" w:rsidR="00247E55" w:rsidRPr="00F43158" w:rsidRDefault="00247E55" w:rsidP="00247E55">
      <w:pPr>
        <w:pStyle w:val="lenZnak"/>
        <w:numPr>
          <w:ilvl w:val="0"/>
          <w:numId w:val="0"/>
        </w:numPr>
        <w:spacing w:line="240" w:lineRule="auto"/>
        <w:jc w:val="both"/>
        <w:rPr>
          <w:rFonts w:cs="Arial"/>
          <w:sz w:val="20"/>
          <w:szCs w:val="20"/>
          <w:lang w:val="sl-SI"/>
        </w:rPr>
      </w:pPr>
      <w:r w:rsidRPr="00F43158">
        <w:rPr>
          <w:rFonts w:cs="Arial"/>
          <w:sz w:val="20"/>
          <w:szCs w:val="20"/>
          <w:lang w:val="sl-SI"/>
        </w:rPr>
        <w:t>Četrti odstavek 23. člena se spremeni tako, da se glasi:</w:t>
      </w:r>
    </w:p>
    <w:p w14:paraId="5854BFA1" w14:textId="01F89B15" w:rsidR="00247E55" w:rsidRPr="00F43158" w:rsidRDefault="00247E55" w:rsidP="00247E55">
      <w:pPr>
        <w:pStyle w:val="lenZnak"/>
        <w:numPr>
          <w:ilvl w:val="0"/>
          <w:numId w:val="0"/>
        </w:numPr>
        <w:spacing w:line="240" w:lineRule="auto"/>
        <w:jc w:val="both"/>
        <w:rPr>
          <w:rFonts w:cs="Arial"/>
          <w:sz w:val="20"/>
          <w:szCs w:val="20"/>
          <w:lang w:val="sl-SI"/>
        </w:rPr>
      </w:pPr>
      <w:r w:rsidRPr="00F43158">
        <w:rPr>
          <w:rFonts w:cs="Arial"/>
          <w:sz w:val="20"/>
          <w:szCs w:val="20"/>
          <w:lang w:val="sl-SI"/>
        </w:rPr>
        <w:t>»</w:t>
      </w:r>
      <w:r w:rsidR="009A16AA" w:rsidRPr="00F43158">
        <w:rPr>
          <w:rFonts w:cs="Arial"/>
          <w:sz w:val="20"/>
          <w:szCs w:val="20"/>
          <w:lang w:val="sl-SI"/>
        </w:rPr>
        <w:t xml:space="preserve">(4) </w:t>
      </w:r>
      <w:r w:rsidRPr="00F43158">
        <w:rPr>
          <w:rFonts w:cs="Arial"/>
          <w:sz w:val="20"/>
          <w:szCs w:val="20"/>
          <w:lang w:val="sl-SI"/>
        </w:rPr>
        <w:t>Prosilec, ki ni prevoznik, mora imenovati prevoznika, ki bo zanj opravljal prevozno storitev. Imenovani prevoznik mora imeti veljavno varnostno spričevalo za odsek proge, za katerega je prosilcu dodeljena vlakovna pot. Prosilec mora imenovati prevoznika ob naročilu vlakovne poti. Prevozno storitev na dodeljeni vlakovni poti lahko opravlja le imenovani prevoznik. Prosilec med veljavnostjo operativnega voznega reda na dodeljeni vlakovni poti ne more imenovati drugega prevoznika.«.</w:t>
      </w:r>
    </w:p>
    <w:p w14:paraId="6F676D45" w14:textId="1007A699" w:rsidR="007B7B8F" w:rsidRPr="00F43158" w:rsidRDefault="007B7B8F" w:rsidP="00247E55">
      <w:pPr>
        <w:spacing w:line="240" w:lineRule="auto"/>
        <w:jc w:val="both"/>
        <w:rPr>
          <w:rFonts w:cs="Arial"/>
          <w:szCs w:val="20"/>
          <w:lang w:eastAsia="x-none"/>
        </w:rPr>
      </w:pPr>
    </w:p>
    <w:p w14:paraId="1031F881" w14:textId="77777777" w:rsidR="007B7B8F" w:rsidRPr="00F43158" w:rsidRDefault="007B7B8F" w:rsidP="00247E55">
      <w:pPr>
        <w:spacing w:line="240" w:lineRule="auto"/>
        <w:jc w:val="both"/>
        <w:rPr>
          <w:rFonts w:cs="Arial"/>
          <w:szCs w:val="20"/>
          <w:lang w:eastAsia="x-none"/>
        </w:rPr>
      </w:pPr>
    </w:p>
    <w:p w14:paraId="5D90EE00" w14:textId="1EADA27B" w:rsidR="00247E55" w:rsidRPr="00F43158" w:rsidRDefault="00383B9B" w:rsidP="00B545B9">
      <w:pPr>
        <w:spacing w:line="240" w:lineRule="auto"/>
        <w:ind w:left="360"/>
        <w:jc w:val="center"/>
        <w:rPr>
          <w:rFonts w:cs="Arial"/>
          <w:szCs w:val="20"/>
          <w:lang w:eastAsia="x-none"/>
        </w:rPr>
      </w:pPr>
      <w:r w:rsidRPr="00F43158">
        <w:rPr>
          <w:rFonts w:cs="Arial"/>
          <w:szCs w:val="20"/>
          <w:lang w:eastAsia="x-none"/>
        </w:rPr>
        <w:t>6</w:t>
      </w:r>
      <w:r w:rsidR="00B545B9" w:rsidRPr="00F43158">
        <w:rPr>
          <w:rFonts w:cs="Arial"/>
          <w:szCs w:val="20"/>
          <w:lang w:eastAsia="x-none"/>
        </w:rPr>
        <w:t>. č</w:t>
      </w:r>
      <w:r w:rsidR="009104E4" w:rsidRPr="00F43158">
        <w:rPr>
          <w:rFonts w:cs="Arial"/>
          <w:szCs w:val="20"/>
          <w:lang w:eastAsia="x-none"/>
        </w:rPr>
        <w:t>len</w:t>
      </w:r>
    </w:p>
    <w:p w14:paraId="6CB3C537" w14:textId="5B96E539" w:rsidR="009A16AA" w:rsidRPr="00F43158" w:rsidRDefault="009A16AA" w:rsidP="009A16AA">
      <w:pPr>
        <w:spacing w:line="240" w:lineRule="auto"/>
        <w:rPr>
          <w:rFonts w:cs="Arial"/>
          <w:szCs w:val="20"/>
          <w:lang w:eastAsia="x-none"/>
        </w:rPr>
      </w:pPr>
    </w:p>
    <w:p w14:paraId="46E49878" w14:textId="3BFAD8DB" w:rsidR="009A16AA" w:rsidRPr="00F43158" w:rsidRDefault="009A16AA" w:rsidP="009A16AA">
      <w:pPr>
        <w:spacing w:line="240" w:lineRule="auto"/>
        <w:jc w:val="both"/>
        <w:rPr>
          <w:rFonts w:cs="Arial"/>
          <w:szCs w:val="20"/>
          <w:lang w:eastAsia="x-none"/>
        </w:rPr>
      </w:pPr>
      <w:r w:rsidRPr="00F43158">
        <w:rPr>
          <w:rFonts w:cs="Arial"/>
          <w:szCs w:val="20"/>
          <w:lang w:eastAsia="x-none"/>
        </w:rPr>
        <w:t>Osmi odstavek 26. člena se spremeni tako, da se glasi:</w:t>
      </w:r>
    </w:p>
    <w:p w14:paraId="215E1B4F" w14:textId="7F467C3F" w:rsidR="009A16AA" w:rsidRPr="00F43158" w:rsidRDefault="009A16AA" w:rsidP="009A16AA">
      <w:pPr>
        <w:spacing w:line="240" w:lineRule="auto"/>
        <w:jc w:val="both"/>
        <w:rPr>
          <w:rFonts w:cs="Arial"/>
          <w:szCs w:val="20"/>
          <w:lang w:eastAsia="x-none"/>
        </w:rPr>
      </w:pPr>
      <w:r w:rsidRPr="00F43158">
        <w:rPr>
          <w:rFonts w:cs="Arial"/>
          <w:szCs w:val="20"/>
          <w:lang w:eastAsia="x-none"/>
        </w:rPr>
        <w:t>»(8) Spremembe voznega reda omrežja se opravijo v vnaprej predvidenih terminih, ki se objavijo v programu omrežja.«.</w:t>
      </w:r>
    </w:p>
    <w:p w14:paraId="4E196A6E" w14:textId="6FBB1658" w:rsidR="000D1960" w:rsidRDefault="000D1960" w:rsidP="009A16AA">
      <w:pPr>
        <w:spacing w:line="240" w:lineRule="auto"/>
        <w:jc w:val="both"/>
        <w:rPr>
          <w:rFonts w:cs="Arial"/>
          <w:szCs w:val="20"/>
          <w:lang w:eastAsia="x-none"/>
        </w:rPr>
      </w:pPr>
    </w:p>
    <w:p w14:paraId="77552D6B" w14:textId="77777777" w:rsidR="00F43158" w:rsidRPr="00F43158" w:rsidRDefault="00F43158" w:rsidP="009A16AA">
      <w:pPr>
        <w:spacing w:line="240" w:lineRule="auto"/>
        <w:jc w:val="both"/>
        <w:rPr>
          <w:rFonts w:cs="Arial"/>
          <w:szCs w:val="20"/>
          <w:lang w:eastAsia="x-none"/>
        </w:rPr>
      </w:pPr>
    </w:p>
    <w:p w14:paraId="7DE37FE5" w14:textId="3FEF9999" w:rsidR="000D1960" w:rsidRPr="00F43158" w:rsidRDefault="00383B9B" w:rsidP="000D1960">
      <w:pPr>
        <w:spacing w:line="240" w:lineRule="auto"/>
        <w:jc w:val="center"/>
        <w:rPr>
          <w:rFonts w:cs="Arial"/>
          <w:szCs w:val="20"/>
          <w:lang w:eastAsia="x-none"/>
        </w:rPr>
      </w:pPr>
      <w:r w:rsidRPr="00F43158">
        <w:rPr>
          <w:rFonts w:cs="Arial"/>
          <w:szCs w:val="20"/>
          <w:lang w:eastAsia="x-none"/>
        </w:rPr>
        <w:t>7</w:t>
      </w:r>
      <w:r w:rsidR="000D1960" w:rsidRPr="00F43158">
        <w:rPr>
          <w:rFonts w:cs="Arial"/>
          <w:szCs w:val="20"/>
          <w:lang w:eastAsia="x-none"/>
        </w:rPr>
        <w:t>. člen</w:t>
      </w:r>
    </w:p>
    <w:p w14:paraId="6EDEC92D" w14:textId="73D8B72F" w:rsidR="000D1960" w:rsidRPr="00F43158" w:rsidRDefault="000D1960" w:rsidP="000D1960">
      <w:pPr>
        <w:spacing w:line="240" w:lineRule="auto"/>
        <w:jc w:val="center"/>
        <w:rPr>
          <w:rFonts w:cs="Arial"/>
          <w:szCs w:val="20"/>
          <w:lang w:eastAsia="x-none"/>
        </w:rPr>
      </w:pPr>
    </w:p>
    <w:p w14:paraId="673BAF70" w14:textId="31CE38BF" w:rsidR="000D1960" w:rsidRPr="00F43158" w:rsidRDefault="00A779C3" w:rsidP="000D1960">
      <w:pPr>
        <w:spacing w:line="240" w:lineRule="auto"/>
        <w:jc w:val="both"/>
        <w:rPr>
          <w:rFonts w:eastAsiaTheme="minorHAnsi" w:cs="Arial"/>
          <w:szCs w:val="20"/>
          <w:lang w:eastAsia="sl-SI"/>
        </w:rPr>
      </w:pPr>
      <w:r w:rsidRPr="00F43158">
        <w:rPr>
          <w:rFonts w:eastAsiaTheme="minorHAnsi" w:cs="Arial"/>
          <w:szCs w:val="20"/>
          <w:lang w:eastAsia="sl-SI"/>
        </w:rPr>
        <w:t>V 33. členu</w:t>
      </w:r>
      <w:r w:rsidR="000D1960" w:rsidRPr="00F43158">
        <w:rPr>
          <w:rFonts w:eastAsiaTheme="minorHAnsi" w:cs="Arial"/>
          <w:szCs w:val="20"/>
          <w:lang w:eastAsia="sl-SI"/>
        </w:rPr>
        <w:t xml:space="preserve"> se na koncu prvega stavka četrtega odstavka črta pika in doda novo besedilo, ki se glasi: »ter podatke o povečanju uporabnine iz 16. člena ZIUDGT.«</w:t>
      </w:r>
      <w:r w:rsidR="00422231" w:rsidRPr="00F43158">
        <w:rPr>
          <w:rFonts w:eastAsiaTheme="minorHAnsi" w:cs="Arial"/>
          <w:szCs w:val="20"/>
          <w:lang w:eastAsia="sl-SI"/>
        </w:rPr>
        <w:t>.</w:t>
      </w:r>
    </w:p>
    <w:p w14:paraId="5BF87F62" w14:textId="664C73C4" w:rsidR="000D1960" w:rsidRPr="00F43158" w:rsidRDefault="000D1960" w:rsidP="000D1960">
      <w:pPr>
        <w:spacing w:line="240" w:lineRule="auto"/>
        <w:jc w:val="both"/>
        <w:rPr>
          <w:rFonts w:cs="Arial"/>
          <w:szCs w:val="20"/>
          <w:lang w:eastAsia="x-none"/>
        </w:rPr>
      </w:pPr>
    </w:p>
    <w:p w14:paraId="1E0205AA" w14:textId="4EA00DF8" w:rsidR="000D1960" w:rsidRPr="00F43158" w:rsidRDefault="000D1960" w:rsidP="000D1960">
      <w:pPr>
        <w:spacing w:line="240" w:lineRule="auto"/>
        <w:jc w:val="both"/>
        <w:rPr>
          <w:rFonts w:cs="Arial"/>
          <w:szCs w:val="20"/>
          <w:lang w:eastAsia="x-none"/>
        </w:rPr>
      </w:pPr>
    </w:p>
    <w:p w14:paraId="6D44BA4F" w14:textId="657C9632" w:rsidR="000D1960" w:rsidRPr="00F43158" w:rsidRDefault="00383B9B" w:rsidP="000D1960">
      <w:pPr>
        <w:spacing w:line="240" w:lineRule="auto"/>
        <w:jc w:val="center"/>
        <w:rPr>
          <w:rFonts w:cs="Arial"/>
          <w:szCs w:val="20"/>
          <w:lang w:eastAsia="x-none"/>
        </w:rPr>
      </w:pPr>
      <w:r w:rsidRPr="00F43158">
        <w:rPr>
          <w:rFonts w:cs="Arial"/>
          <w:szCs w:val="20"/>
          <w:lang w:eastAsia="x-none"/>
        </w:rPr>
        <w:t>8</w:t>
      </w:r>
      <w:r w:rsidR="000D1960" w:rsidRPr="00F43158">
        <w:rPr>
          <w:rFonts w:cs="Arial"/>
          <w:szCs w:val="20"/>
          <w:lang w:eastAsia="x-none"/>
        </w:rPr>
        <w:t>. člen</w:t>
      </w:r>
    </w:p>
    <w:p w14:paraId="249F764F" w14:textId="148A89F8" w:rsidR="000D1960" w:rsidRPr="00F43158" w:rsidRDefault="000D1960" w:rsidP="000D1960">
      <w:pPr>
        <w:spacing w:line="240" w:lineRule="auto"/>
        <w:jc w:val="center"/>
        <w:rPr>
          <w:rFonts w:cs="Arial"/>
          <w:szCs w:val="20"/>
          <w:lang w:eastAsia="x-none"/>
        </w:rPr>
      </w:pPr>
    </w:p>
    <w:p w14:paraId="16B8E1DB" w14:textId="727D9768" w:rsidR="000D1960" w:rsidRPr="00F43158" w:rsidRDefault="00A779C3" w:rsidP="000D1960">
      <w:pPr>
        <w:spacing w:line="240" w:lineRule="auto"/>
        <w:jc w:val="both"/>
        <w:rPr>
          <w:rFonts w:eastAsiaTheme="minorHAnsi" w:cs="Arial"/>
          <w:szCs w:val="20"/>
          <w:lang w:eastAsia="sl-SI"/>
        </w:rPr>
      </w:pPr>
      <w:r w:rsidRPr="00F43158">
        <w:rPr>
          <w:rFonts w:eastAsiaTheme="minorHAnsi" w:cs="Arial"/>
          <w:szCs w:val="20"/>
          <w:lang w:eastAsia="sl-SI"/>
        </w:rPr>
        <w:t>V 34. členu</w:t>
      </w:r>
      <w:r w:rsidR="000D1960" w:rsidRPr="00F43158">
        <w:rPr>
          <w:rFonts w:eastAsiaTheme="minorHAnsi" w:cs="Arial"/>
          <w:szCs w:val="20"/>
          <w:lang w:eastAsia="sl-SI"/>
        </w:rPr>
        <w:t xml:space="preserve"> se doda novi deseti odstavek, ki se glasi: </w:t>
      </w:r>
    </w:p>
    <w:p w14:paraId="4DBD5178" w14:textId="4B75D12C" w:rsidR="000D1960" w:rsidRPr="00F43158" w:rsidRDefault="000D1960" w:rsidP="000D1960">
      <w:pPr>
        <w:spacing w:line="240" w:lineRule="auto"/>
        <w:jc w:val="both"/>
        <w:rPr>
          <w:rFonts w:eastAsiaTheme="minorHAnsi" w:cs="Arial"/>
          <w:szCs w:val="20"/>
          <w:lang w:eastAsia="sl-SI"/>
        </w:rPr>
      </w:pPr>
      <w:r w:rsidRPr="00F43158">
        <w:rPr>
          <w:rFonts w:eastAsiaTheme="minorHAnsi" w:cs="Arial"/>
          <w:szCs w:val="20"/>
          <w:lang w:eastAsia="sl-SI"/>
        </w:rPr>
        <w:t>»</w:t>
      </w:r>
      <w:r w:rsidR="00A91B08" w:rsidRPr="00F43158">
        <w:rPr>
          <w:rFonts w:eastAsiaTheme="minorHAnsi" w:cs="Arial"/>
          <w:szCs w:val="20"/>
          <w:lang w:eastAsia="sl-SI"/>
        </w:rPr>
        <w:t xml:space="preserve">(10) </w:t>
      </w:r>
      <w:r w:rsidR="008D531C" w:rsidRPr="00F43158">
        <w:rPr>
          <w:rFonts w:cs="Arial"/>
          <w:szCs w:val="20"/>
          <w:lang w:eastAsia="sl-SI"/>
        </w:rPr>
        <w:t>O</w:t>
      </w:r>
      <w:r w:rsidR="008D531C" w:rsidRPr="00F43158">
        <w:rPr>
          <w:rFonts w:cs="Arial"/>
          <w:szCs w:val="20"/>
        </w:rPr>
        <w:t xml:space="preserve"> uvedbi povečane uporabnine</w:t>
      </w:r>
      <w:r w:rsidR="008D531C" w:rsidRPr="00F43158">
        <w:rPr>
          <w:rFonts w:cs="Arial"/>
          <w:szCs w:val="20"/>
          <w:lang w:eastAsia="sl-SI"/>
        </w:rPr>
        <w:t xml:space="preserve"> na podlagi četrtega odstavka 16. člena ZIUGDT</w:t>
      </w:r>
      <w:r w:rsidR="008D531C" w:rsidRPr="00F43158">
        <w:rPr>
          <w:rFonts w:cs="Arial"/>
          <w:szCs w:val="20"/>
        </w:rPr>
        <w:t xml:space="preserve"> odloči Vlada Republike Slovenije s sklepom</w:t>
      </w:r>
      <w:r w:rsidRPr="00F43158">
        <w:rPr>
          <w:rFonts w:eastAsiaTheme="minorHAnsi" w:cs="Arial"/>
          <w:szCs w:val="20"/>
          <w:lang w:eastAsia="sl-SI"/>
        </w:rPr>
        <w:t>«</w:t>
      </w:r>
      <w:r w:rsidR="00422231" w:rsidRPr="00F43158">
        <w:rPr>
          <w:rFonts w:eastAsiaTheme="minorHAnsi" w:cs="Arial"/>
          <w:szCs w:val="20"/>
          <w:lang w:eastAsia="sl-SI"/>
        </w:rPr>
        <w:t>.</w:t>
      </w:r>
    </w:p>
    <w:p w14:paraId="72EB4A4C" w14:textId="77777777" w:rsidR="000D1960" w:rsidRPr="00F43158" w:rsidRDefault="000D1960" w:rsidP="000D1960">
      <w:pPr>
        <w:spacing w:line="240" w:lineRule="auto"/>
        <w:jc w:val="both"/>
        <w:rPr>
          <w:rFonts w:eastAsiaTheme="minorHAnsi" w:cs="Arial"/>
          <w:szCs w:val="20"/>
          <w:lang w:eastAsia="sl-SI"/>
        </w:rPr>
      </w:pPr>
    </w:p>
    <w:p w14:paraId="478E406B" w14:textId="77777777" w:rsidR="000D1960" w:rsidRPr="00F43158" w:rsidRDefault="000D1960" w:rsidP="000D1960">
      <w:pPr>
        <w:spacing w:line="240" w:lineRule="auto"/>
        <w:jc w:val="both"/>
        <w:rPr>
          <w:rFonts w:eastAsiaTheme="minorHAnsi" w:cs="Arial"/>
          <w:szCs w:val="20"/>
          <w:lang w:eastAsia="sl-SI"/>
        </w:rPr>
      </w:pPr>
      <w:r w:rsidRPr="00F43158">
        <w:rPr>
          <w:rFonts w:eastAsiaTheme="minorHAnsi" w:cs="Arial"/>
          <w:szCs w:val="20"/>
          <w:lang w:eastAsia="sl-SI"/>
        </w:rPr>
        <w:t>Dosedanja deseti in enajsti odstavek postaneta novi enajsti in dvanajsti odstavek.</w:t>
      </w:r>
    </w:p>
    <w:p w14:paraId="21DBBDB2" w14:textId="77777777" w:rsidR="000D1960" w:rsidRPr="00F43158" w:rsidRDefault="000D1960" w:rsidP="000D1960">
      <w:pPr>
        <w:spacing w:line="240" w:lineRule="auto"/>
        <w:jc w:val="both"/>
        <w:rPr>
          <w:rFonts w:cs="Arial"/>
          <w:szCs w:val="20"/>
          <w:lang w:eastAsia="x-none"/>
        </w:rPr>
      </w:pPr>
    </w:p>
    <w:p w14:paraId="64EA4657" w14:textId="22F7FFA7" w:rsidR="009A16AA" w:rsidRPr="00F43158" w:rsidRDefault="009A16AA" w:rsidP="009A16AA">
      <w:pPr>
        <w:spacing w:line="240" w:lineRule="auto"/>
        <w:rPr>
          <w:rFonts w:cs="Arial"/>
          <w:szCs w:val="20"/>
          <w:lang w:eastAsia="x-none"/>
        </w:rPr>
      </w:pPr>
    </w:p>
    <w:p w14:paraId="371FDC46" w14:textId="3E04229E" w:rsidR="002F36F8" w:rsidRPr="00F43158" w:rsidRDefault="00B545B9" w:rsidP="00392D57">
      <w:pPr>
        <w:pStyle w:val="lenZnak"/>
        <w:numPr>
          <w:ilvl w:val="0"/>
          <w:numId w:val="0"/>
        </w:numPr>
        <w:rPr>
          <w:rFonts w:cs="Arial"/>
          <w:sz w:val="20"/>
          <w:szCs w:val="20"/>
        </w:rPr>
      </w:pPr>
      <w:r w:rsidRPr="00F43158">
        <w:rPr>
          <w:rFonts w:cs="Arial"/>
          <w:sz w:val="20"/>
          <w:szCs w:val="20"/>
          <w:lang w:val="sl-SI"/>
        </w:rPr>
        <w:t xml:space="preserve">  </w:t>
      </w:r>
      <w:r w:rsidR="00383B9B" w:rsidRPr="00F43158">
        <w:rPr>
          <w:rFonts w:cs="Arial"/>
          <w:sz w:val="20"/>
          <w:szCs w:val="20"/>
          <w:lang w:val="sl-SI"/>
        </w:rPr>
        <w:t>9</w:t>
      </w:r>
      <w:r w:rsidR="00247E55" w:rsidRPr="00F43158">
        <w:rPr>
          <w:rFonts w:cs="Arial"/>
          <w:sz w:val="20"/>
          <w:szCs w:val="20"/>
          <w:lang w:val="sl-SI"/>
        </w:rPr>
        <w:t>.</w:t>
      </w:r>
      <w:r w:rsidR="00392D57" w:rsidRPr="00F43158">
        <w:rPr>
          <w:rFonts w:cs="Arial"/>
          <w:sz w:val="20"/>
          <w:szCs w:val="20"/>
          <w:lang w:val="sl-SI"/>
        </w:rPr>
        <w:t xml:space="preserve"> </w:t>
      </w:r>
      <w:r w:rsidR="002F36F8" w:rsidRPr="00F43158">
        <w:rPr>
          <w:rFonts w:cs="Arial"/>
          <w:sz w:val="20"/>
          <w:szCs w:val="20"/>
          <w:lang w:val="sl-SI"/>
        </w:rPr>
        <w:t>člen</w:t>
      </w:r>
    </w:p>
    <w:p w14:paraId="5C522A51" w14:textId="77777777" w:rsidR="002F36F8" w:rsidRPr="00F43158" w:rsidRDefault="002F36F8" w:rsidP="002F36F8">
      <w:pPr>
        <w:pStyle w:val="lenZnak"/>
        <w:numPr>
          <w:ilvl w:val="0"/>
          <w:numId w:val="0"/>
        </w:numPr>
        <w:jc w:val="left"/>
        <w:rPr>
          <w:rFonts w:cs="Arial"/>
          <w:sz w:val="20"/>
          <w:szCs w:val="20"/>
        </w:rPr>
      </w:pPr>
    </w:p>
    <w:p w14:paraId="572E4ACD" w14:textId="41426000" w:rsidR="002F36F8" w:rsidRPr="00F43158" w:rsidRDefault="002F36F8" w:rsidP="002F36F8">
      <w:pPr>
        <w:spacing w:line="240" w:lineRule="auto"/>
        <w:rPr>
          <w:rFonts w:cs="Arial"/>
          <w:szCs w:val="20"/>
          <w:lang w:eastAsia="x-none"/>
        </w:rPr>
      </w:pPr>
      <w:r w:rsidRPr="00F43158">
        <w:rPr>
          <w:rFonts w:cs="Arial"/>
          <w:szCs w:val="20"/>
          <w:lang w:eastAsia="x-none"/>
        </w:rPr>
        <w:t>V petem odstavku 37. člena se v tretjem stavku na koncu besedila pred piko doda besedilo »skupaj z razumnim dobičkom«.</w:t>
      </w:r>
    </w:p>
    <w:p w14:paraId="2A69AF5A" w14:textId="3378D0E2" w:rsidR="00695B86" w:rsidRPr="00F43158" w:rsidRDefault="00695B86" w:rsidP="002F36F8">
      <w:pPr>
        <w:spacing w:line="240" w:lineRule="auto"/>
        <w:rPr>
          <w:rFonts w:cs="Arial"/>
          <w:szCs w:val="20"/>
          <w:lang w:eastAsia="x-none"/>
        </w:rPr>
      </w:pPr>
    </w:p>
    <w:p w14:paraId="3CF248FD" w14:textId="35E6F86A" w:rsidR="00695B86" w:rsidRPr="00F43158" w:rsidRDefault="00695B86" w:rsidP="002F36F8">
      <w:pPr>
        <w:spacing w:line="240" w:lineRule="auto"/>
        <w:rPr>
          <w:rFonts w:cs="Arial"/>
          <w:szCs w:val="20"/>
          <w:lang w:eastAsia="x-none"/>
        </w:rPr>
      </w:pPr>
    </w:p>
    <w:p w14:paraId="7DD434B9" w14:textId="5B33B04E" w:rsidR="00695B86" w:rsidRPr="00F43158" w:rsidRDefault="00695B86" w:rsidP="00695B86">
      <w:pPr>
        <w:spacing w:line="240" w:lineRule="auto"/>
        <w:jc w:val="center"/>
        <w:rPr>
          <w:rFonts w:eastAsiaTheme="minorHAnsi" w:cs="Arial"/>
          <w:szCs w:val="20"/>
          <w:lang w:eastAsia="sl-SI"/>
        </w:rPr>
      </w:pPr>
      <w:r w:rsidRPr="00F43158">
        <w:rPr>
          <w:rFonts w:eastAsiaTheme="minorHAnsi" w:cs="Arial"/>
          <w:szCs w:val="20"/>
          <w:lang w:eastAsia="sl-SI"/>
        </w:rPr>
        <w:t>10. člen</w:t>
      </w:r>
    </w:p>
    <w:p w14:paraId="2DA56F03" w14:textId="77777777" w:rsidR="00695B86" w:rsidRPr="00F43158" w:rsidRDefault="00695B86" w:rsidP="00695B86">
      <w:pPr>
        <w:spacing w:line="240" w:lineRule="auto"/>
        <w:jc w:val="both"/>
        <w:rPr>
          <w:rFonts w:eastAsiaTheme="minorHAnsi" w:cs="Arial"/>
          <w:szCs w:val="20"/>
          <w:lang w:eastAsia="sl-SI"/>
        </w:rPr>
      </w:pPr>
    </w:p>
    <w:p w14:paraId="4C1484E4" w14:textId="77777777" w:rsidR="00695B86" w:rsidRPr="00F43158" w:rsidRDefault="00695B86" w:rsidP="00695B86">
      <w:pPr>
        <w:spacing w:line="240" w:lineRule="auto"/>
        <w:jc w:val="both"/>
        <w:rPr>
          <w:rFonts w:eastAsiaTheme="minorHAnsi" w:cs="Arial"/>
          <w:szCs w:val="20"/>
          <w:lang w:eastAsia="sl-SI"/>
        </w:rPr>
      </w:pPr>
      <w:r w:rsidRPr="00F43158">
        <w:rPr>
          <w:rFonts w:eastAsiaTheme="minorHAnsi" w:cs="Arial"/>
          <w:szCs w:val="20"/>
          <w:lang w:eastAsia="sl-SI"/>
        </w:rPr>
        <w:t>V 40. členu se doda nov četrti odstavek, ki se glasi:</w:t>
      </w:r>
    </w:p>
    <w:p w14:paraId="4A3AEB54" w14:textId="77777777" w:rsidR="00695B86" w:rsidRPr="00F43158" w:rsidRDefault="00695B86" w:rsidP="00695B86">
      <w:pPr>
        <w:spacing w:line="240" w:lineRule="auto"/>
        <w:jc w:val="both"/>
        <w:rPr>
          <w:rFonts w:eastAsiaTheme="minorHAnsi" w:cs="Arial"/>
          <w:szCs w:val="20"/>
          <w:lang w:eastAsia="sl-SI"/>
        </w:rPr>
      </w:pPr>
      <w:r w:rsidRPr="00F43158">
        <w:rPr>
          <w:rFonts w:eastAsiaTheme="minorHAnsi" w:cs="Arial"/>
          <w:szCs w:val="20"/>
          <w:lang w:eastAsia="sl-SI"/>
        </w:rPr>
        <w:t xml:space="preserve">»Ta člen se smiselno uporablja tudi za plačevanje povečane uporabnine iz desetega odstavka 34. člena te uredbe. Upravljavec mora znesek povečane uporabnine na računu prikazati ločeno od </w:t>
      </w:r>
      <w:r w:rsidRPr="00F43158">
        <w:rPr>
          <w:rFonts w:eastAsiaTheme="minorHAnsi" w:cs="Arial"/>
          <w:szCs w:val="20"/>
          <w:lang w:eastAsia="sl-SI"/>
        </w:rPr>
        <w:lastRenderedPageBreak/>
        <w:t xml:space="preserve">zneska uporabnine, družbi 2TDK pa ga mora kot njen prihodek nakazati v skladu s pogodbo, sklenjeno na podlagi tretjega odstavka 33. člena ZIUDGT.«. </w:t>
      </w:r>
    </w:p>
    <w:p w14:paraId="78D4C090" w14:textId="2CCD9143" w:rsidR="00695B86" w:rsidRDefault="00695B86" w:rsidP="002F36F8">
      <w:pPr>
        <w:spacing w:line="240" w:lineRule="auto"/>
        <w:rPr>
          <w:rFonts w:cs="Arial"/>
          <w:szCs w:val="20"/>
          <w:lang w:eastAsia="x-none"/>
        </w:rPr>
      </w:pPr>
    </w:p>
    <w:p w14:paraId="654A7D52" w14:textId="77777777" w:rsidR="00F43158" w:rsidRPr="00F43158" w:rsidRDefault="00F43158" w:rsidP="002F36F8">
      <w:pPr>
        <w:spacing w:line="240" w:lineRule="auto"/>
        <w:rPr>
          <w:rFonts w:cs="Arial"/>
          <w:szCs w:val="20"/>
          <w:lang w:eastAsia="x-none"/>
        </w:rPr>
      </w:pPr>
    </w:p>
    <w:p w14:paraId="1B97907B" w14:textId="508CAEFA" w:rsidR="00AB0A7C" w:rsidRPr="00F43158" w:rsidRDefault="00AB0A7C" w:rsidP="002F36F8">
      <w:pPr>
        <w:pStyle w:val="lenZnak"/>
        <w:numPr>
          <w:ilvl w:val="0"/>
          <w:numId w:val="0"/>
        </w:numPr>
        <w:jc w:val="left"/>
        <w:rPr>
          <w:rFonts w:cs="Arial"/>
          <w:sz w:val="20"/>
          <w:szCs w:val="20"/>
          <w:lang w:val="sl-SI"/>
        </w:rPr>
      </w:pPr>
    </w:p>
    <w:p w14:paraId="5B90ED8B" w14:textId="20B8162E" w:rsidR="002F36F8" w:rsidRPr="00F43158" w:rsidRDefault="00695B86" w:rsidP="00392D57">
      <w:pPr>
        <w:pStyle w:val="lenZnak"/>
        <w:numPr>
          <w:ilvl w:val="0"/>
          <w:numId w:val="0"/>
        </w:numPr>
        <w:spacing w:line="240" w:lineRule="auto"/>
        <w:rPr>
          <w:rFonts w:cs="Arial"/>
          <w:snapToGrid/>
          <w:sz w:val="20"/>
          <w:szCs w:val="20"/>
        </w:rPr>
      </w:pPr>
      <w:r w:rsidRPr="00F43158">
        <w:rPr>
          <w:rFonts w:cs="Arial"/>
          <w:snapToGrid/>
          <w:sz w:val="20"/>
          <w:szCs w:val="20"/>
          <w:lang w:val="sl-SI"/>
        </w:rPr>
        <w:t>11</w:t>
      </w:r>
      <w:r w:rsidR="00383B9B" w:rsidRPr="00F43158">
        <w:rPr>
          <w:rFonts w:cs="Arial"/>
          <w:snapToGrid/>
          <w:sz w:val="20"/>
          <w:szCs w:val="20"/>
          <w:lang w:val="sl-SI"/>
        </w:rPr>
        <w:t>.</w:t>
      </w:r>
      <w:r w:rsidR="00392D57" w:rsidRPr="00F43158">
        <w:rPr>
          <w:rFonts w:cs="Arial"/>
          <w:snapToGrid/>
          <w:sz w:val="20"/>
          <w:szCs w:val="20"/>
          <w:lang w:val="sl-SI"/>
        </w:rPr>
        <w:t xml:space="preserve"> </w:t>
      </w:r>
      <w:r w:rsidR="002F36F8" w:rsidRPr="00F43158">
        <w:rPr>
          <w:rFonts w:cs="Arial"/>
          <w:snapToGrid/>
          <w:sz w:val="20"/>
          <w:szCs w:val="20"/>
        </w:rPr>
        <w:t>člen</w:t>
      </w:r>
    </w:p>
    <w:p w14:paraId="61F5CA08" w14:textId="77777777" w:rsidR="002F36F8" w:rsidRPr="00F43158" w:rsidRDefault="002F36F8" w:rsidP="002F36F8">
      <w:pPr>
        <w:pStyle w:val="lenZnak"/>
        <w:numPr>
          <w:ilvl w:val="0"/>
          <w:numId w:val="0"/>
        </w:numPr>
        <w:spacing w:line="240" w:lineRule="auto"/>
        <w:ind w:left="227"/>
        <w:rPr>
          <w:rFonts w:cs="Arial"/>
          <w:snapToGrid/>
          <w:sz w:val="20"/>
          <w:szCs w:val="20"/>
        </w:rPr>
      </w:pPr>
      <w:r w:rsidRPr="00F43158">
        <w:rPr>
          <w:rFonts w:cs="Arial"/>
          <w:snapToGrid/>
          <w:sz w:val="20"/>
          <w:szCs w:val="20"/>
        </w:rPr>
        <w:t xml:space="preserve"> (začetek veljavnosti)</w:t>
      </w:r>
    </w:p>
    <w:p w14:paraId="2D547B42" w14:textId="77777777" w:rsidR="002F36F8" w:rsidRPr="00F43158" w:rsidRDefault="002F36F8" w:rsidP="002F36F8">
      <w:pPr>
        <w:pStyle w:val="Naslov2"/>
        <w:spacing w:before="0"/>
        <w:ind w:left="425"/>
        <w:rPr>
          <w:rFonts w:cs="Arial"/>
          <w:b w:val="0"/>
          <w:bCs w:val="0"/>
          <w:caps w:val="0"/>
          <w:noProof w:val="0"/>
          <w:snapToGrid/>
          <w:sz w:val="20"/>
          <w:szCs w:val="20"/>
        </w:rPr>
      </w:pPr>
    </w:p>
    <w:p w14:paraId="1D097177" w14:textId="77777777" w:rsidR="002F36F8" w:rsidRPr="00F43158" w:rsidRDefault="002F36F8" w:rsidP="002F36F8">
      <w:pPr>
        <w:shd w:val="clear" w:color="auto" w:fill="FFFFFF"/>
        <w:spacing w:line="240" w:lineRule="auto"/>
        <w:jc w:val="both"/>
        <w:rPr>
          <w:rFonts w:cs="Arial"/>
          <w:szCs w:val="20"/>
          <w:lang w:eastAsia="x-none"/>
        </w:rPr>
      </w:pPr>
      <w:r w:rsidRPr="00F43158">
        <w:rPr>
          <w:rFonts w:cs="Arial"/>
          <w:szCs w:val="20"/>
          <w:lang w:val="x-none" w:eastAsia="x-none"/>
        </w:rPr>
        <w:t>Ta uredba začne veljati petnajsti dan po objavi v Uradnem listu Republike Slovenije.</w:t>
      </w:r>
    </w:p>
    <w:p w14:paraId="0E529795" w14:textId="77777777" w:rsidR="002F36F8" w:rsidRPr="00F43158" w:rsidRDefault="002F36F8" w:rsidP="005C6428">
      <w:pPr>
        <w:tabs>
          <w:tab w:val="left" w:pos="567"/>
        </w:tabs>
        <w:spacing w:line="240" w:lineRule="auto"/>
        <w:jc w:val="both"/>
        <w:rPr>
          <w:rFonts w:cs="Arial"/>
          <w:szCs w:val="20"/>
          <w:lang w:eastAsia="sl-SI"/>
        </w:rPr>
      </w:pPr>
    </w:p>
    <w:p w14:paraId="118DEF32" w14:textId="77777777" w:rsidR="002F36F8" w:rsidRPr="00F43158" w:rsidRDefault="002F36F8" w:rsidP="005C6428">
      <w:pPr>
        <w:tabs>
          <w:tab w:val="left" w:pos="567"/>
        </w:tabs>
        <w:spacing w:line="240" w:lineRule="auto"/>
        <w:jc w:val="both"/>
        <w:rPr>
          <w:rFonts w:cs="Arial"/>
          <w:szCs w:val="20"/>
          <w:lang w:eastAsia="sl-SI"/>
        </w:rPr>
      </w:pPr>
    </w:p>
    <w:p w14:paraId="0D1E1042" w14:textId="77777777" w:rsidR="002F36F8" w:rsidRPr="00915447" w:rsidRDefault="002F36F8" w:rsidP="005C6428">
      <w:pPr>
        <w:tabs>
          <w:tab w:val="left" w:pos="567"/>
        </w:tabs>
        <w:spacing w:line="240" w:lineRule="auto"/>
        <w:jc w:val="both"/>
        <w:rPr>
          <w:rFonts w:cs="Arial"/>
          <w:szCs w:val="20"/>
          <w:lang w:eastAsia="sl-SI"/>
        </w:rPr>
      </w:pPr>
    </w:p>
    <w:p w14:paraId="55626534" w14:textId="77777777" w:rsidR="005C6428" w:rsidRPr="00915447" w:rsidRDefault="005C6428" w:rsidP="005C6428">
      <w:pPr>
        <w:tabs>
          <w:tab w:val="left" w:pos="567"/>
        </w:tabs>
        <w:spacing w:line="240" w:lineRule="auto"/>
        <w:jc w:val="both"/>
        <w:rPr>
          <w:rFonts w:cs="Arial"/>
          <w:szCs w:val="20"/>
          <w:lang w:eastAsia="sl-SI"/>
        </w:rPr>
      </w:pPr>
    </w:p>
    <w:p w14:paraId="3AD162B1" w14:textId="77777777" w:rsidR="005C6428" w:rsidRPr="00915447" w:rsidRDefault="005C6428" w:rsidP="005C6428">
      <w:pPr>
        <w:contextualSpacing/>
        <w:rPr>
          <w:rFonts w:cs="Arial"/>
          <w:szCs w:val="20"/>
        </w:rPr>
      </w:pPr>
      <w:r w:rsidRPr="00915447">
        <w:rPr>
          <w:rFonts w:cs="Arial"/>
          <w:szCs w:val="20"/>
        </w:rPr>
        <w:t xml:space="preserve">Št. </w:t>
      </w:r>
    </w:p>
    <w:p w14:paraId="0DC4023C" w14:textId="77777777" w:rsidR="005C6428" w:rsidRPr="00915447" w:rsidRDefault="005C6428" w:rsidP="005C6428">
      <w:pPr>
        <w:contextualSpacing/>
        <w:rPr>
          <w:rFonts w:cs="Arial"/>
          <w:szCs w:val="20"/>
        </w:rPr>
      </w:pPr>
      <w:r w:rsidRPr="00915447">
        <w:rPr>
          <w:rFonts w:cs="Arial"/>
          <w:szCs w:val="20"/>
        </w:rPr>
        <w:t>Ljubljana, dne</w:t>
      </w:r>
    </w:p>
    <w:p w14:paraId="33967AC9" w14:textId="77777777" w:rsidR="004D3C34" w:rsidRPr="00915447" w:rsidRDefault="005C6428" w:rsidP="005C6428">
      <w:pPr>
        <w:contextualSpacing/>
        <w:rPr>
          <w:rFonts w:cs="Arial"/>
          <w:szCs w:val="20"/>
        </w:rPr>
      </w:pPr>
      <w:r w:rsidRPr="00915447">
        <w:rPr>
          <w:rFonts w:cs="Arial"/>
          <w:szCs w:val="20"/>
        </w:rPr>
        <w:t xml:space="preserve">EVA </w:t>
      </w:r>
      <w:r w:rsidR="002F36F8">
        <w:rPr>
          <w:rFonts w:cs="Arial"/>
          <w:szCs w:val="20"/>
        </w:rPr>
        <w:t>2017-2430-0073</w:t>
      </w:r>
    </w:p>
    <w:p w14:paraId="2EF13355" w14:textId="77777777" w:rsidR="005C6428" w:rsidRPr="00915447" w:rsidRDefault="005C6428" w:rsidP="005C6428">
      <w:pPr>
        <w:contextualSpacing/>
        <w:rPr>
          <w:rFonts w:cs="Arial"/>
          <w:szCs w:val="20"/>
        </w:rPr>
      </w:pPr>
    </w:p>
    <w:p w14:paraId="764B1433" w14:textId="77777777" w:rsidR="005C6428" w:rsidRPr="00915447" w:rsidRDefault="005C6428" w:rsidP="005C6428">
      <w:pPr>
        <w:contextualSpacing/>
        <w:rPr>
          <w:rFonts w:cs="Arial"/>
          <w:szCs w:val="20"/>
        </w:rPr>
      </w:pPr>
    </w:p>
    <w:p w14:paraId="3952DDF1" w14:textId="77777777" w:rsidR="005C6428" w:rsidRPr="00915447" w:rsidRDefault="002714B3" w:rsidP="002714B3">
      <w:pPr>
        <w:contextualSpacing/>
        <w:jc w:val="center"/>
        <w:rPr>
          <w:rFonts w:cs="Arial"/>
          <w:szCs w:val="20"/>
        </w:rPr>
      </w:pPr>
      <w:r>
        <w:rPr>
          <w:rFonts w:cs="Arial"/>
          <w:szCs w:val="20"/>
        </w:rPr>
        <w:t xml:space="preserve">                                                                                        Vlada Republike Slovenije</w:t>
      </w:r>
    </w:p>
    <w:p w14:paraId="3B19324E" w14:textId="3DF685B7" w:rsidR="005C6428" w:rsidRPr="00022EEF" w:rsidRDefault="002714B3" w:rsidP="005C6428">
      <w:pPr>
        <w:contextualSpacing/>
        <w:rPr>
          <w:rFonts w:cs="Arial"/>
          <w:szCs w:val="20"/>
        </w:rPr>
      </w:pP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sidRPr="00022EEF">
        <w:rPr>
          <w:rFonts w:cs="Arial"/>
          <w:szCs w:val="20"/>
        </w:rPr>
        <w:t xml:space="preserve">                   </w:t>
      </w:r>
      <w:r w:rsidR="00022EEF" w:rsidRPr="00022EEF">
        <w:rPr>
          <w:rFonts w:cs="Arial"/>
          <w:szCs w:val="20"/>
        </w:rPr>
        <w:t xml:space="preserve">   </w:t>
      </w:r>
      <w:r w:rsidRPr="00022EEF">
        <w:rPr>
          <w:rFonts w:cs="Arial"/>
          <w:szCs w:val="20"/>
        </w:rPr>
        <w:t xml:space="preserve"> </w:t>
      </w:r>
      <w:r w:rsidR="00022EEF" w:rsidRPr="00022EEF">
        <w:rPr>
          <w:rFonts w:cs="Arial"/>
          <w:szCs w:val="20"/>
        </w:rPr>
        <w:t>Marjan Šarec</w:t>
      </w:r>
      <w:r w:rsidR="005C6428" w:rsidRPr="00022EEF">
        <w:rPr>
          <w:rFonts w:cs="Arial"/>
          <w:szCs w:val="20"/>
        </w:rPr>
        <w:t xml:space="preserve"> l.r.</w:t>
      </w:r>
    </w:p>
    <w:p w14:paraId="50ABA650" w14:textId="35749BF7" w:rsidR="005C6428" w:rsidRPr="00915447" w:rsidRDefault="00022EEF" w:rsidP="005C6428">
      <w:pPr>
        <w:contextualSpacing/>
        <w:rPr>
          <w:rFonts w:cs="Arial"/>
          <w:szCs w:val="20"/>
        </w:rPr>
      </w:pP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t xml:space="preserve">  </w:t>
      </w:r>
      <w:r w:rsidR="005C6428" w:rsidRPr="00915447">
        <w:rPr>
          <w:rFonts w:cs="Arial"/>
          <w:szCs w:val="20"/>
        </w:rPr>
        <w:t>predsednik</w:t>
      </w:r>
    </w:p>
    <w:p w14:paraId="64182BF1" w14:textId="77777777" w:rsidR="005C6428" w:rsidRPr="00915447" w:rsidRDefault="005C6428" w:rsidP="005C6428">
      <w:pPr>
        <w:tabs>
          <w:tab w:val="left" w:pos="567"/>
        </w:tabs>
        <w:spacing w:line="240" w:lineRule="auto"/>
        <w:jc w:val="both"/>
        <w:rPr>
          <w:rFonts w:cs="Arial"/>
          <w:szCs w:val="20"/>
          <w:lang w:eastAsia="sl-SI"/>
        </w:rPr>
      </w:pPr>
    </w:p>
    <w:p w14:paraId="0E5AB770" w14:textId="77777777" w:rsidR="005C6428" w:rsidRPr="00915447" w:rsidRDefault="005C6428" w:rsidP="005C6428">
      <w:pPr>
        <w:tabs>
          <w:tab w:val="left" w:pos="567"/>
        </w:tabs>
        <w:spacing w:line="240" w:lineRule="auto"/>
        <w:jc w:val="both"/>
        <w:rPr>
          <w:rFonts w:cs="Arial"/>
          <w:szCs w:val="20"/>
          <w:lang w:eastAsia="sl-SI"/>
        </w:rPr>
      </w:pPr>
    </w:p>
    <w:p w14:paraId="493BF2F8" w14:textId="2898E61B" w:rsidR="00241AE5" w:rsidRDefault="00241AE5" w:rsidP="00241AE5">
      <w:pPr>
        <w:tabs>
          <w:tab w:val="left" w:pos="708"/>
        </w:tabs>
        <w:rPr>
          <w:rFonts w:cs="Arial"/>
          <w:szCs w:val="20"/>
        </w:rPr>
      </w:pPr>
    </w:p>
    <w:p w14:paraId="0CC06830" w14:textId="4C69ACC3" w:rsidR="00F43158" w:rsidRDefault="00F43158" w:rsidP="00241AE5">
      <w:pPr>
        <w:tabs>
          <w:tab w:val="left" w:pos="708"/>
        </w:tabs>
        <w:rPr>
          <w:rFonts w:cs="Arial"/>
          <w:szCs w:val="20"/>
        </w:rPr>
      </w:pPr>
    </w:p>
    <w:p w14:paraId="6923CCCD" w14:textId="51768C7E" w:rsidR="00F43158" w:rsidRPr="00915447" w:rsidRDefault="00F43158" w:rsidP="00241AE5">
      <w:pPr>
        <w:tabs>
          <w:tab w:val="left" w:pos="708"/>
        </w:tabs>
        <w:rPr>
          <w:rFonts w:cs="Arial"/>
          <w:szCs w:val="20"/>
        </w:rPr>
      </w:pPr>
    </w:p>
    <w:p w14:paraId="1BE4DF2D" w14:textId="77777777" w:rsidR="00241AE5" w:rsidRPr="00915447" w:rsidRDefault="00241AE5" w:rsidP="00241AE5">
      <w:pPr>
        <w:tabs>
          <w:tab w:val="left" w:pos="708"/>
        </w:tabs>
        <w:rPr>
          <w:rFonts w:cs="Arial"/>
          <w:b/>
          <w:szCs w:val="20"/>
        </w:rPr>
      </w:pPr>
      <w:r w:rsidRPr="00915447">
        <w:rPr>
          <w:rFonts w:cs="Arial"/>
          <w:b/>
          <w:szCs w:val="20"/>
        </w:rPr>
        <w:t>OBRAZLOŽITEV</w:t>
      </w:r>
    </w:p>
    <w:p w14:paraId="365274F9" w14:textId="77777777" w:rsidR="00241AE5" w:rsidRPr="00915447" w:rsidRDefault="00241AE5" w:rsidP="00241AE5">
      <w:pPr>
        <w:tabs>
          <w:tab w:val="left" w:pos="708"/>
        </w:tabs>
        <w:rPr>
          <w:rFonts w:cs="Arial"/>
          <w:b/>
          <w:szCs w:val="20"/>
        </w:rPr>
      </w:pPr>
    </w:p>
    <w:p w14:paraId="145E5412" w14:textId="77777777" w:rsidR="00241AE5" w:rsidRPr="00915447" w:rsidRDefault="00241AE5" w:rsidP="00241AE5">
      <w:pPr>
        <w:tabs>
          <w:tab w:val="left" w:pos="708"/>
        </w:tabs>
        <w:rPr>
          <w:rFonts w:cs="Arial"/>
          <w:szCs w:val="20"/>
        </w:rPr>
      </w:pPr>
      <w:r w:rsidRPr="00915447">
        <w:rPr>
          <w:rFonts w:cs="Arial"/>
          <w:szCs w:val="20"/>
        </w:rPr>
        <w:t>I. UVOD</w:t>
      </w:r>
    </w:p>
    <w:p w14:paraId="01CBE154" w14:textId="77777777" w:rsidR="00241AE5" w:rsidRPr="00915447" w:rsidRDefault="00241AE5" w:rsidP="00241AE5">
      <w:pPr>
        <w:tabs>
          <w:tab w:val="left" w:pos="708"/>
        </w:tabs>
        <w:ind w:left="720"/>
        <w:rPr>
          <w:rFonts w:cs="Arial"/>
          <w:szCs w:val="20"/>
        </w:rPr>
      </w:pPr>
    </w:p>
    <w:p w14:paraId="058FFC21" w14:textId="77777777" w:rsidR="004D3C34" w:rsidRPr="00915447" w:rsidRDefault="00241AE5" w:rsidP="004D3C34">
      <w:pPr>
        <w:numPr>
          <w:ilvl w:val="0"/>
          <w:numId w:val="3"/>
        </w:numPr>
        <w:tabs>
          <w:tab w:val="clear" w:pos="720"/>
          <w:tab w:val="num" w:pos="-360"/>
        </w:tabs>
        <w:ind w:left="360"/>
        <w:jc w:val="both"/>
        <w:rPr>
          <w:rFonts w:cs="Arial"/>
          <w:szCs w:val="20"/>
        </w:rPr>
      </w:pPr>
      <w:r w:rsidRPr="00915447">
        <w:rPr>
          <w:rFonts w:cs="Arial"/>
          <w:szCs w:val="20"/>
        </w:rPr>
        <w:t>Pravna podlaga (besedilo, vsebina zakonske določbe, ki je podlaga za izdajo uredbe)</w:t>
      </w:r>
    </w:p>
    <w:p w14:paraId="7FC842B2" w14:textId="77777777" w:rsidR="004D3C34" w:rsidRDefault="0050753C" w:rsidP="004D3C34">
      <w:pPr>
        <w:ind w:left="360"/>
        <w:jc w:val="both"/>
        <w:rPr>
          <w:rFonts w:cs="Arial"/>
          <w:szCs w:val="20"/>
        </w:rPr>
      </w:pPr>
      <w:r w:rsidRPr="00915447">
        <w:rPr>
          <w:rFonts w:cs="Arial"/>
          <w:szCs w:val="20"/>
        </w:rPr>
        <w:t>Podlaga za sprejetje</w:t>
      </w:r>
      <w:r w:rsidR="004D3C34" w:rsidRPr="00915447">
        <w:rPr>
          <w:rFonts w:cs="Arial"/>
          <w:szCs w:val="20"/>
        </w:rPr>
        <w:t xml:space="preserve"> </w:t>
      </w:r>
      <w:r w:rsidR="004D3C34" w:rsidRPr="004B4D93">
        <w:rPr>
          <w:rFonts w:cs="Arial"/>
          <w:szCs w:val="20"/>
        </w:rPr>
        <w:t>spremembe uredbe je</w:t>
      </w:r>
      <w:r w:rsidR="00824C4D" w:rsidRPr="004B4D93">
        <w:rPr>
          <w:rFonts w:cs="Arial"/>
          <w:szCs w:val="20"/>
        </w:rPr>
        <w:t xml:space="preserve"> </w:t>
      </w:r>
      <w:r w:rsidR="002F36F8" w:rsidRPr="004B4D93">
        <w:rPr>
          <w:rFonts w:cs="Arial"/>
          <w:szCs w:val="20"/>
        </w:rPr>
        <w:t>enajsti odstavek 15. člena in deveti odstavek 15.d člena</w:t>
      </w:r>
      <w:r w:rsidR="00824C4D" w:rsidRPr="004B4D93">
        <w:rPr>
          <w:rFonts w:cs="Arial"/>
          <w:szCs w:val="20"/>
        </w:rPr>
        <w:t xml:space="preserve"> </w:t>
      </w:r>
      <w:r w:rsidR="004D3C34" w:rsidRPr="004B4D93">
        <w:rPr>
          <w:rFonts w:cs="Arial"/>
          <w:szCs w:val="20"/>
        </w:rPr>
        <w:t>Zakona o železniškem prometu</w:t>
      </w:r>
      <w:r w:rsidR="00811085" w:rsidRPr="004B4D93">
        <w:rPr>
          <w:rFonts w:cs="Arial"/>
          <w:szCs w:val="20"/>
        </w:rPr>
        <w:t xml:space="preserve"> (</w:t>
      </w:r>
      <w:r w:rsidR="00811085" w:rsidRPr="004B4D93">
        <w:rPr>
          <w:rFonts w:cs="Arial"/>
          <w:bCs/>
          <w:szCs w:val="20"/>
        </w:rPr>
        <w:t xml:space="preserve">Uradni list RS, št. </w:t>
      </w:r>
      <w:r w:rsidR="00824C4D" w:rsidRPr="004B4D93">
        <w:rPr>
          <w:rFonts w:cs="Arial"/>
          <w:szCs w:val="20"/>
          <w:lang w:eastAsia="sl-SI"/>
        </w:rPr>
        <w:t>99/15 – uradno prečiščeno besedilo in 30/18)</w:t>
      </w:r>
      <w:r w:rsidR="004D3C34" w:rsidRPr="004B4D93">
        <w:rPr>
          <w:rFonts w:cs="Arial"/>
          <w:szCs w:val="20"/>
        </w:rPr>
        <w:t>.</w:t>
      </w:r>
    </w:p>
    <w:p w14:paraId="40B3AD27" w14:textId="77777777" w:rsidR="002F36F8" w:rsidRDefault="002F36F8" w:rsidP="004D3C34">
      <w:pPr>
        <w:ind w:left="360"/>
        <w:jc w:val="both"/>
        <w:rPr>
          <w:rFonts w:cs="Arial"/>
          <w:szCs w:val="20"/>
        </w:rPr>
      </w:pPr>
    </w:p>
    <w:p w14:paraId="3C0A34AD" w14:textId="77777777" w:rsidR="004D3C34" w:rsidRDefault="004D3C34" w:rsidP="004D3C34">
      <w:pPr>
        <w:ind w:left="360"/>
        <w:jc w:val="both"/>
        <w:rPr>
          <w:rFonts w:cs="Arial"/>
          <w:szCs w:val="20"/>
        </w:rPr>
      </w:pPr>
    </w:p>
    <w:p w14:paraId="6E93B71F" w14:textId="77777777" w:rsidR="002F36F8" w:rsidRDefault="002F36F8" w:rsidP="002F36F8">
      <w:pPr>
        <w:ind w:left="360"/>
        <w:jc w:val="center"/>
        <w:rPr>
          <w:rFonts w:cs="Arial"/>
          <w:szCs w:val="20"/>
        </w:rPr>
      </w:pPr>
      <w:r>
        <w:rPr>
          <w:rFonts w:cs="Arial"/>
          <w:szCs w:val="20"/>
        </w:rPr>
        <w:t>15. člen</w:t>
      </w:r>
    </w:p>
    <w:p w14:paraId="33E51E24" w14:textId="77777777" w:rsidR="002F36F8" w:rsidRDefault="002F36F8" w:rsidP="004D3C34">
      <w:pPr>
        <w:ind w:left="360"/>
        <w:jc w:val="both"/>
        <w:rPr>
          <w:rFonts w:cs="Arial"/>
          <w:szCs w:val="20"/>
        </w:rPr>
      </w:pPr>
    </w:p>
    <w:p w14:paraId="0ECA4A7C" w14:textId="6C50F5DD" w:rsidR="00874CEA" w:rsidRDefault="00874CEA" w:rsidP="005D19CA">
      <w:pPr>
        <w:ind w:left="360"/>
        <w:jc w:val="both"/>
        <w:rPr>
          <w:rFonts w:cs="Arial"/>
          <w:szCs w:val="20"/>
        </w:rPr>
      </w:pPr>
      <w:r w:rsidRPr="00874CEA">
        <w:rPr>
          <w:rFonts w:cs="Arial"/>
          <w:szCs w:val="20"/>
        </w:rPr>
        <w:t xml:space="preserve">(1) Prevoznik lahko opravlja vožnjo na javni železniški infrastrukturi, če je njemu ali drugemu prosilcu, za katerega opravlja prevoz, dodeljena vlakovna pot. </w:t>
      </w:r>
    </w:p>
    <w:p w14:paraId="36379630" w14:textId="0D898F33" w:rsidR="00874CEA" w:rsidRDefault="00874CEA" w:rsidP="00874CEA">
      <w:pPr>
        <w:ind w:left="360"/>
        <w:jc w:val="both"/>
        <w:rPr>
          <w:rFonts w:cs="Arial"/>
          <w:szCs w:val="20"/>
        </w:rPr>
      </w:pPr>
    </w:p>
    <w:p w14:paraId="26B928A2" w14:textId="42804F1F" w:rsidR="00874CEA" w:rsidRPr="00874CEA" w:rsidRDefault="00874CEA" w:rsidP="005D19CA">
      <w:pPr>
        <w:ind w:left="360"/>
        <w:jc w:val="both"/>
        <w:rPr>
          <w:rFonts w:cs="Arial"/>
          <w:szCs w:val="20"/>
        </w:rPr>
      </w:pPr>
      <w:r w:rsidRPr="00874CEA">
        <w:rPr>
          <w:rFonts w:cs="Arial"/>
          <w:szCs w:val="20"/>
        </w:rPr>
        <w:t xml:space="preserve">(2) Pravice do uporabe vlakovne poti, ki je dodeljena prosilcu, ni dovoljeno prenesti na drugega prevoznika ali jo uporabiti za drugo storitev. </w:t>
      </w:r>
    </w:p>
    <w:p w14:paraId="7147503F" w14:textId="77777777" w:rsidR="00874CEA" w:rsidRPr="00874CEA" w:rsidRDefault="00874CEA" w:rsidP="00874CEA">
      <w:pPr>
        <w:ind w:left="360"/>
        <w:jc w:val="both"/>
        <w:rPr>
          <w:rFonts w:cs="Arial"/>
          <w:szCs w:val="20"/>
        </w:rPr>
      </w:pPr>
    </w:p>
    <w:p w14:paraId="631CC753" w14:textId="75C29D8B" w:rsidR="00874CEA" w:rsidRDefault="00874CEA" w:rsidP="005D19CA">
      <w:pPr>
        <w:ind w:left="360"/>
        <w:jc w:val="both"/>
        <w:rPr>
          <w:rFonts w:cs="Arial"/>
          <w:szCs w:val="20"/>
        </w:rPr>
      </w:pPr>
      <w:r w:rsidRPr="00874CEA">
        <w:rPr>
          <w:rFonts w:cs="Arial"/>
          <w:szCs w:val="20"/>
        </w:rPr>
        <w:t xml:space="preserve">(3) V kolikor prevoznik trguje z vlakovno potjo v nasprotju s prejšnjim odstavkom, ga upravljavec izključi iz postopka dodeljevanja vlakovnih poti za veljavno in novo voznoredno obdobje. </w:t>
      </w:r>
    </w:p>
    <w:p w14:paraId="21F786E8" w14:textId="2FFF2A07" w:rsidR="00874CEA" w:rsidRDefault="00874CEA" w:rsidP="00874CEA">
      <w:pPr>
        <w:ind w:left="360"/>
        <w:jc w:val="both"/>
        <w:rPr>
          <w:rFonts w:cs="Arial"/>
          <w:szCs w:val="20"/>
        </w:rPr>
      </w:pPr>
    </w:p>
    <w:p w14:paraId="47222842" w14:textId="2C5C03CE" w:rsidR="00874CEA" w:rsidRPr="00874CEA" w:rsidRDefault="00874CEA" w:rsidP="005D19CA">
      <w:pPr>
        <w:ind w:left="360"/>
        <w:jc w:val="both"/>
        <w:rPr>
          <w:rFonts w:cs="Arial"/>
          <w:szCs w:val="20"/>
        </w:rPr>
      </w:pPr>
      <w:r w:rsidRPr="00874CEA">
        <w:rPr>
          <w:rFonts w:cs="Arial"/>
          <w:szCs w:val="20"/>
        </w:rPr>
        <w:t>(4) Če prevoznik uporablja vlakovno pot, ki je bila dodeljena prosilcu, ki ni prevoznik, za izvajanje njegove poslovne dejavnosti, se to ne šteje za prenos pravice uporabe.</w:t>
      </w:r>
    </w:p>
    <w:p w14:paraId="6AFC2DC6" w14:textId="273C38E3" w:rsidR="00874CEA" w:rsidRDefault="00874CEA" w:rsidP="00874CEA">
      <w:pPr>
        <w:ind w:left="360"/>
        <w:jc w:val="both"/>
        <w:rPr>
          <w:rFonts w:cs="Arial"/>
          <w:szCs w:val="20"/>
        </w:rPr>
      </w:pPr>
    </w:p>
    <w:p w14:paraId="2468E8D4" w14:textId="7F9EFF42" w:rsidR="00874CEA" w:rsidRPr="00874CEA" w:rsidRDefault="00874CEA" w:rsidP="005D19CA">
      <w:pPr>
        <w:ind w:left="360"/>
        <w:jc w:val="both"/>
        <w:rPr>
          <w:rFonts w:cs="Arial"/>
          <w:szCs w:val="20"/>
        </w:rPr>
      </w:pPr>
      <w:r w:rsidRPr="00874CEA">
        <w:rPr>
          <w:rFonts w:cs="Arial"/>
          <w:szCs w:val="20"/>
        </w:rPr>
        <w:t xml:space="preserve">(5) Upravljavec lahko dodeli vlakovno pot prosilcu, ki nima sedeža v državi članici Evropske unije, če je zagotovljena vzajemnost pogojev in postopkov dodeljevanja vlakovnih poti z državo, kjer je registriran prosilec. </w:t>
      </w:r>
    </w:p>
    <w:p w14:paraId="4C5F29A4" w14:textId="732976F5" w:rsidR="00874CEA" w:rsidRDefault="00874CEA" w:rsidP="00874CEA">
      <w:pPr>
        <w:ind w:left="360"/>
        <w:jc w:val="both"/>
        <w:rPr>
          <w:rFonts w:cs="Arial"/>
          <w:szCs w:val="20"/>
        </w:rPr>
      </w:pPr>
    </w:p>
    <w:p w14:paraId="7DBAD7C3" w14:textId="13B7F3DE" w:rsidR="005D19CA" w:rsidRDefault="00874CEA" w:rsidP="00C202B4">
      <w:pPr>
        <w:ind w:left="360"/>
        <w:jc w:val="both"/>
        <w:rPr>
          <w:rFonts w:cs="Arial"/>
          <w:szCs w:val="20"/>
        </w:rPr>
      </w:pPr>
      <w:r w:rsidRPr="00874CEA">
        <w:rPr>
          <w:rFonts w:cs="Arial"/>
          <w:szCs w:val="20"/>
        </w:rPr>
        <w:lastRenderedPageBreak/>
        <w:t xml:space="preserve">(6) Prosilec mora vložiti popolno vlogo za dodelitev vlakovne poti, ki bo dodeljena za novo voznoredno obdobje, najpozneje do drugega ponedeljka v mesecu aprilu tekočega leta. To ne velja za vlakovne poti za določen namen, ki se dodeljujejo sproti glede na vloge prevoznikov in glede na proste zmogljivosti javne železniške infrastrukture. Upravljavec mora o vlogi za dodelitev vlakovne poti, ki jo je prejel od prosilca ali mu jo je poslal pristojni organ države, na ozemlju katere je izhodiščna točka določene prevozne storitve v železniškem prometu, odločiti najpozneje do drugega ponedeljka v mesecu oktobru tekočega leta, o zahtevi za dodelitev vlakovne poti za določen namen pa mora odločiti najpozneje v petih dneh od prejema popolne vloge. V postopku dodeljevanja vlakovne poti se uporabljajo določbe zakona, ki ureja splošni upravni postopek, če s tem zakonom ni drugače določeno. Zoper odločitev upravljavca lahko prosilec vloži pritožbo na regulatorni organ. Pritožba zoper odločitev upravljavca ne zadrži izvršitve. Vlogo, ki je bila zavrnjena zaradi nezadostnih infrastrukturnih zmogljivosti, prosilec lahko ponovno vloži za eno od naslednjih prilagoditev voznega reda omrežja. Zainteresiranim strankam morajo biti na voljo datumi teh prilagoditev. Upravljavec praviloma dodeljuje vlakovne poti enkrat letno ob pripravi novega voznega reda omrežja za novo voznoredno obdobje. </w:t>
      </w:r>
      <w:r w:rsidR="005D19CA">
        <w:rPr>
          <w:rFonts w:cs="Arial"/>
          <w:szCs w:val="20"/>
        </w:rPr>
        <w:t> </w:t>
      </w:r>
    </w:p>
    <w:p w14:paraId="5A3EE4AC" w14:textId="77777777" w:rsidR="005D19CA" w:rsidRPr="005D19CA" w:rsidRDefault="005D19CA" w:rsidP="005D19CA">
      <w:pPr>
        <w:ind w:left="360"/>
        <w:jc w:val="both"/>
        <w:rPr>
          <w:rFonts w:cs="Arial"/>
          <w:szCs w:val="20"/>
        </w:rPr>
      </w:pPr>
    </w:p>
    <w:p w14:paraId="4E96C3C3" w14:textId="7586E5F0" w:rsidR="005D19CA" w:rsidRDefault="005D19CA" w:rsidP="005D19CA">
      <w:pPr>
        <w:ind w:left="360"/>
        <w:jc w:val="both"/>
        <w:rPr>
          <w:rFonts w:cs="Arial"/>
          <w:szCs w:val="20"/>
        </w:rPr>
      </w:pPr>
      <w:r w:rsidRPr="005D19CA">
        <w:rPr>
          <w:rFonts w:cs="Arial"/>
          <w:szCs w:val="20"/>
        </w:rPr>
        <w:t xml:space="preserve">(7) Vloga za dodelitev vlakovnih poti iz prejšnjega odstavka se vloži po elektronski poti v spletno aplikacijo upravljavca. Dostop do uporabe spletne aplikacije se omogoči na podlagi pisne vloge prosilca upravljavcu, ki uporabniku dodeli uporabniško ime in geslo. Upravljavec odloči o dodelitvi vlakovne poti v spletni aplikaciji. Odločitev se šteje za vročeno prosilcu, ko je vnesena v spletno aplikacijo. Za postopek dodeljevanja vlakovnih poti se upravna taksa ne zaračuna. Vlakovne poti na železniških tovornih koridorjih, vzpostavljenih na podlagi Uredbe 913/2010 Evropskega parlamenta in Sveta z dne 22. septembra 2010 o evropskem železniškem omrežju za konkurenčen tovorni promet (UL L št 276 z dne 20. 10. 2010, str. 22), se dodeljujejo v skladu s to uredbo. </w:t>
      </w:r>
    </w:p>
    <w:p w14:paraId="0233FFC9" w14:textId="13134472" w:rsidR="005D19CA" w:rsidRPr="005D19CA" w:rsidRDefault="005D19CA" w:rsidP="00C202B4">
      <w:pPr>
        <w:jc w:val="both"/>
        <w:rPr>
          <w:rFonts w:cs="Arial"/>
          <w:szCs w:val="20"/>
        </w:rPr>
      </w:pPr>
    </w:p>
    <w:p w14:paraId="56128383" w14:textId="1B4EE771" w:rsidR="005D19CA" w:rsidRPr="005D19CA" w:rsidRDefault="005D19CA" w:rsidP="005D19CA">
      <w:pPr>
        <w:ind w:left="360"/>
        <w:jc w:val="both"/>
        <w:rPr>
          <w:rFonts w:cs="Arial"/>
          <w:szCs w:val="20"/>
        </w:rPr>
      </w:pPr>
      <w:r>
        <w:rPr>
          <w:rFonts w:cs="Arial"/>
          <w:szCs w:val="20"/>
        </w:rPr>
        <w:t xml:space="preserve">(8) </w:t>
      </w:r>
      <w:r w:rsidRPr="005D19CA">
        <w:rPr>
          <w:rFonts w:cs="Arial"/>
          <w:szCs w:val="20"/>
        </w:rPr>
        <w:t xml:space="preserve">Pri dodeljevanju vlakovne poti mora upravljavec upoštevati naslednje kriterije: </w:t>
      </w:r>
    </w:p>
    <w:p w14:paraId="0F9A8247" w14:textId="18079EB7" w:rsidR="005D19CA" w:rsidRPr="005D19CA" w:rsidRDefault="005D19CA" w:rsidP="005D19CA">
      <w:pPr>
        <w:ind w:left="360"/>
        <w:jc w:val="both"/>
        <w:rPr>
          <w:rFonts w:cs="Arial"/>
          <w:szCs w:val="20"/>
        </w:rPr>
      </w:pPr>
      <w:r>
        <w:rPr>
          <w:rFonts w:cs="Arial"/>
          <w:szCs w:val="20"/>
        </w:rPr>
        <w:t xml:space="preserve">- </w:t>
      </w:r>
      <w:r w:rsidRPr="005D19CA">
        <w:rPr>
          <w:rFonts w:cs="Arial"/>
          <w:szCs w:val="20"/>
        </w:rPr>
        <w:t xml:space="preserve">obseg storitev; </w:t>
      </w:r>
    </w:p>
    <w:p w14:paraId="572401FF" w14:textId="77607EAF" w:rsidR="005D19CA" w:rsidRPr="005D19CA" w:rsidRDefault="005D19CA" w:rsidP="005D19CA">
      <w:pPr>
        <w:jc w:val="both"/>
        <w:rPr>
          <w:rFonts w:cs="Arial"/>
          <w:szCs w:val="20"/>
        </w:rPr>
      </w:pPr>
    </w:p>
    <w:p w14:paraId="3C090478" w14:textId="45A07BEB" w:rsidR="005D19CA" w:rsidRPr="005D19CA" w:rsidRDefault="005D19CA" w:rsidP="005D19CA">
      <w:pPr>
        <w:ind w:left="360"/>
        <w:jc w:val="both"/>
        <w:rPr>
          <w:rFonts w:cs="Arial"/>
          <w:szCs w:val="20"/>
        </w:rPr>
      </w:pPr>
      <w:r>
        <w:rPr>
          <w:rFonts w:cs="Arial"/>
          <w:szCs w:val="20"/>
        </w:rPr>
        <w:t xml:space="preserve">- </w:t>
      </w:r>
      <w:r w:rsidRPr="005D19CA">
        <w:rPr>
          <w:rFonts w:cs="Arial"/>
          <w:szCs w:val="20"/>
        </w:rPr>
        <w:t xml:space="preserve">čim večjo izkoriščenost javne železniške infrastrukture; </w:t>
      </w:r>
    </w:p>
    <w:p w14:paraId="313B85D8" w14:textId="38BEBD97" w:rsidR="005D19CA" w:rsidRPr="005D19CA" w:rsidRDefault="005D19CA" w:rsidP="005D19CA">
      <w:pPr>
        <w:jc w:val="both"/>
        <w:rPr>
          <w:rFonts w:cs="Arial"/>
          <w:szCs w:val="20"/>
        </w:rPr>
      </w:pPr>
    </w:p>
    <w:p w14:paraId="0F131438" w14:textId="1A2ADB1A" w:rsidR="005D19CA" w:rsidRPr="005D19CA" w:rsidRDefault="005D19CA" w:rsidP="005D19CA">
      <w:pPr>
        <w:ind w:left="360"/>
        <w:jc w:val="both"/>
        <w:rPr>
          <w:rFonts w:cs="Arial"/>
          <w:szCs w:val="20"/>
        </w:rPr>
      </w:pPr>
      <w:r>
        <w:rPr>
          <w:rFonts w:cs="Arial"/>
          <w:szCs w:val="20"/>
        </w:rPr>
        <w:t xml:space="preserve">- </w:t>
      </w:r>
      <w:r w:rsidRPr="005D19CA">
        <w:rPr>
          <w:rFonts w:cs="Arial"/>
          <w:szCs w:val="20"/>
        </w:rPr>
        <w:t xml:space="preserve">obseg dodatnih storitev, ki jih bo potreboval prevoznik; </w:t>
      </w:r>
    </w:p>
    <w:p w14:paraId="419F434F" w14:textId="7924358E" w:rsidR="005D19CA" w:rsidRPr="005D19CA" w:rsidRDefault="005D19CA" w:rsidP="005D19CA">
      <w:pPr>
        <w:jc w:val="both"/>
        <w:rPr>
          <w:rFonts w:cs="Arial"/>
          <w:szCs w:val="20"/>
        </w:rPr>
      </w:pPr>
    </w:p>
    <w:p w14:paraId="2D54B18C" w14:textId="6FD46945" w:rsidR="005D19CA" w:rsidRPr="005D19CA" w:rsidRDefault="005D19CA" w:rsidP="005D19CA">
      <w:pPr>
        <w:ind w:left="360"/>
        <w:jc w:val="both"/>
        <w:rPr>
          <w:rFonts w:cs="Arial"/>
          <w:szCs w:val="20"/>
        </w:rPr>
      </w:pPr>
      <w:r w:rsidRPr="005D19CA">
        <w:rPr>
          <w:rFonts w:cs="Arial"/>
          <w:szCs w:val="20"/>
        </w:rPr>
        <w:t xml:space="preserve">- ponujena jamstva za dobro izvedbo prevoznih storitev v železniškem prometu na zaprošeni vlakovni poti; </w:t>
      </w:r>
    </w:p>
    <w:p w14:paraId="252C19C2" w14:textId="77777777" w:rsidR="005D19CA" w:rsidRPr="005D19CA" w:rsidRDefault="005D19CA" w:rsidP="005D19CA">
      <w:pPr>
        <w:ind w:left="360"/>
        <w:jc w:val="both"/>
        <w:rPr>
          <w:rFonts w:cs="Arial"/>
          <w:szCs w:val="20"/>
        </w:rPr>
      </w:pPr>
    </w:p>
    <w:p w14:paraId="35957954" w14:textId="53F31B3C" w:rsidR="005D19CA" w:rsidRDefault="005D19CA" w:rsidP="00C202B4">
      <w:pPr>
        <w:ind w:left="360"/>
        <w:jc w:val="both"/>
        <w:rPr>
          <w:rFonts w:cs="Arial"/>
          <w:szCs w:val="20"/>
        </w:rPr>
      </w:pPr>
      <w:r>
        <w:rPr>
          <w:rFonts w:cs="Arial"/>
          <w:szCs w:val="20"/>
        </w:rPr>
        <w:t xml:space="preserve">- </w:t>
      </w:r>
      <w:r w:rsidRPr="005D19CA">
        <w:rPr>
          <w:rFonts w:cs="Arial"/>
          <w:szCs w:val="20"/>
        </w:rPr>
        <w:t>druge elemente, ki vplivajo na gospodarno upravljanje javne železniške infrastrukture.</w:t>
      </w:r>
    </w:p>
    <w:p w14:paraId="6B2262D4" w14:textId="77777777" w:rsidR="005D19CA" w:rsidRPr="005D19CA" w:rsidRDefault="005D19CA" w:rsidP="005D19CA">
      <w:pPr>
        <w:ind w:left="360"/>
        <w:jc w:val="both"/>
        <w:rPr>
          <w:rFonts w:cs="Arial"/>
          <w:szCs w:val="20"/>
        </w:rPr>
      </w:pPr>
    </w:p>
    <w:p w14:paraId="20C027AD" w14:textId="5ABD85A6" w:rsidR="005D19CA" w:rsidRPr="005D19CA" w:rsidRDefault="005D19CA" w:rsidP="005D19CA">
      <w:pPr>
        <w:ind w:left="360"/>
        <w:jc w:val="both"/>
        <w:rPr>
          <w:rFonts w:cs="Arial"/>
          <w:szCs w:val="20"/>
        </w:rPr>
      </w:pPr>
      <w:r w:rsidRPr="005D19CA">
        <w:rPr>
          <w:rFonts w:cs="Arial"/>
          <w:szCs w:val="20"/>
        </w:rPr>
        <w:t xml:space="preserve">(9) Prevoznik, ki mu je dodeljena vlakovna pot, mora opravljati prevoz v javnem železniškem prometu skladno s predpisi, ki urejajo varnost v železniškem prometu. S pogodbo prevoznik in upravljavec natančneje uredita medsebojna razmerja v zvezi z zagotavljanjem tehničnih in drugih pogojev varnosti železniškega prometa. Določbe pogodb, ki jih sklepa upravljavec s prevozniki, morajo biti nediskriminatorne. </w:t>
      </w:r>
    </w:p>
    <w:p w14:paraId="7CDCBC04" w14:textId="3068B59F" w:rsidR="005D19CA" w:rsidRDefault="005D19CA" w:rsidP="00C202B4">
      <w:pPr>
        <w:jc w:val="both"/>
        <w:rPr>
          <w:rFonts w:cs="Arial"/>
          <w:szCs w:val="20"/>
        </w:rPr>
      </w:pPr>
    </w:p>
    <w:p w14:paraId="3103711B" w14:textId="4C48C512" w:rsidR="005D19CA" w:rsidRPr="005D19CA" w:rsidRDefault="005D19CA" w:rsidP="005D19CA">
      <w:pPr>
        <w:ind w:left="360"/>
        <w:jc w:val="both"/>
        <w:rPr>
          <w:rFonts w:cs="Arial"/>
          <w:szCs w:val="20"/>
        </w:rPr>
      </w:pPr>
      <w:r w:rsidRPr="005D19CA">
        <w:rPr>
          <w:rFonts w:cs="Arial"/>
          <w:szCs w:val="20"/>
        </w:rPr>
        <w:t>(10) Upravljavec lahko zlasti v primeru preobremenjene infrastrukture ukine vlakovno pot, ki jo prevoznik uporablja najmanj en mesec v manjšem obsegu, kot ga določa program omrežja, razen če se to zgodi zaradi neekonomskih razlogov, na katere prevoznik nima vpliva</w:t>
      </w:r>
      <w:r>
        <w:rPr>
          <w:rFonts w:cs="Arial"/>
          <w:szCs w:val="20"/>
        </w:rPr>
        <w:t>.</w:t>
      </w:r>
    </w:p>
    <w:p w14:paraId="4B9CABDA" w14:textId="5479B92A" w:rsidR="005D19CA" w:rsidRDefault="005D19CA" w:rsidP="005D19CA">
      <w:pPr>
        <w:ind w:left="360"/>
        <w:jc w:val="both"/>
        <w:rPr>
          <w:rFonts w:cs="Arial"/>
          <w:szCs w:val="20"/>
        </w:rPr>
      </w:pPr>
    </w:p>
    <w:p w14:paraId="041E074A" w14:textId="43169C4C" w:rsidR="005D19CA" w:rsidRPr="005D19CA" w:rsidRDefault="005D19CA" w:rsidP="005D19CA">
      <w:pPr>
        <w:ind w:left="360"/>
        <w:jc w:val="both"/>
        <w:rPr>
          <w:rFonts w:cs="Arial"/>
          <w:szCs w:val="20"/>
        </w:rPr>
      </w:pPr>
      <w:r w:rsidRPr="005D19CA">
        <w:rPr>
          <w:rFonts w:cs="Arial"/>
          <w:szCs w:val="20"/>
        </w:rPr>
        <w:t>(11) Vlada podrobneje predpiše način dodeljevanja vlakovnih poti ter način uporabe kriterijev in pomen posameznega kriterija iz osmega odstavka tega člena.</w:t>
      </w:r>
    </w:p>
    <w:p w14:paraId="6EF512B2" w14:textId="4BF89E81" w:rsidR="002F36F8" w:rsidRDefault="002F36F8" w:rsidP="00C202B4">
      <w:pPr>
        <w:jc w:val="both"/>
        <w:rPr>
          <w:rFonts w:cs="Arial"/>
          <w:szCs w:val="20"/>
        </w:rPr>
      </w:pPr>
    </w:p>
    <w:p w14:paraId="1BE5A7D0" w14:textId="54638E15" w:rsidR="00F43158" w:rsidRDefault="00F43158" w:rsidP="00C202B4">
      <w:pPr>
        <w:jc w:val="both"/>
        <w:rPr>
          <w:rFonts w:cs="Arial"/>
          <w:szCs w:val="20"/>
        </w:rPr>
      </w:pPr>
    </w:p>
    <w:p w14:paraId="0A4EAC53" w14:textId="77777777" w:rsidR="00F43158" w:rsidRDefault="00F43158" w:rsidP="00C202B4">
      <w:pPr>
        <w:jc w:val="both"/>
        <w:rPr>
          <w:rFonts w:cs="Arial"/>
          <w:szCs w:val="20"/>
        </w:rPr>
      </w:pPr>
    </w:p>
    <w:p w14:paraId="1C46C3F2" w14:textId="77777777" w:rsidR="00C202B4" w:rsidRDefault="002F36F8" w:rsidP="00C202B4">
      <w:pPr>
        <w:ind w:left="360"/>
        <w:jc w:val="center"/>
        <w:rPr>
          <w:rFonts w:cs="Arial"/>
          <w:szCs w:val="20"/>
        </w:rPr>
      </w:pPr>
      <w:r>
        <w:rPr>
          <w:rFonts w:cs="Arial"/>
          <w:szCs w:val="20"/>
        </w:rPr>
        <w:lastRenderedPageBreak/>
        <w:t>15.d člen</w:t>
      </w:r>
    </w:p>
    <w:p w14:paraId="0DE3BAAB" w14:textId="043910D1" w:rsidR="00C202B4" w:rsidRPr="00C202B4" w:rsidRDefault="00C202B4" w:rsidP="00C202B4">
      <w:pPr>
        <w:ind w:left="360"/>
        <w:jc w:val="center"/>
        <w:rPr>
          <w:rFonts w:cs="Arial"/>
          <w:szCs w:val="20"/>
        </w:rPr>
      </w:pPr>
      <w:r w:rsidRPr="00C202B4">
        <w:rPr>
          <w:rFonts w:cs="Arial"/>
          <w:szCs w:val="20"/>
        </w:rPr>
        <w:t>(uporabnina)</w:t>
      </w:r>
    </w:p>
    <w:p w14:paraId="747CE525" w14:textId="77777777" w:rsidR="00C202B4" w:rsidRPr="00C202B4" w:rsidRDefault="00C202B4" w:rsidP="00C202B4">
      <w:pPr>
        <w:ind w:left="360"/>
        <w:jc w:val="both"/>
        <w:rPr>
          <w:rFonts w:cs="Arial"/>
          <w:szCs w:val="20"/>
        </w:rPr>
      </w:pPr>
    </w:p>
    <w:p w14:paraId="766FB107" w14:textId="77777777" w:rsidR="00C202B4" w:rsidRPr="00C202B4" w:rsidRDefault="00C202B4" w:rsidP="00C202B4">
      <w:pPr>
        <w:ind w:left="360"/>
        <w:jc w:val="both"/>
        <w:rPr>
          <w:rFonts w:cs="Arial"/>
          <w:szCs w:val="20"/>
        </w:rPr>
      </w:pPr>
      <w:r w:rsidRPr="00C202B4">
        <w:rPr>
          <w:rFonts w:cs="Arial"/>
          <w:szCs w:val="20"/>
        </w:rPr>
        <w:t>(1) Za uporabo javne železniške infrastrukture prevoznik plačuje upravljavcu uporabnino, ki je enakovredna in nediskriminatorna za prevoznike v železniškem prometu, ki opravljajo enakovredne prevozne storitve na podobnem delu trga. Uporabnina je namenjena kritju stroškov opravljanja dejavnosti upravljavca.</w:t>
      </w:r>
    </w:p>
    <w:p w14:paraId="35E74BA9" w14:textId="77777777" w:rsidR="00C202B4" w:rsidRPr="00C202B4" w:rsidRDefault="00C202B4" w:rsidP="00C202B4">
      <w:pPr>
        <w:ind w:left="360"/>
        <w:jc w:val="both"/>
        <w:rPr>
          <w:rFonts w:cs="Arial"/>
          <w:szCs w:val="20"/>
        </w:rPr>
      </w:pPr>
    </w:p>
    <w:p w14:paraId="054E5E73" w14:textId="77777777" w:rsidR="00C202B4" w:rsidRPr="00C202B4" w:rsidRDefault="00C202B4" w:rsidP="00C202B4">
      <w:pPr>
        <w:ind w:left="360"/>
        <w:jc w:val="both"/>
        <w:rPr>
          <w:rFonts w:cs="Arial"/>
          <w:szCs w:val="20"/>
        </w:rPr>
      </w:pPr>
      <w:r w:rsidRPr="00C202B4">
        <w:rPr>
          <w:rFonts w:cs="Arial"/>
          <w:szCs w:val="20"/>
        </w:rPr>
        <w:t>(2) Uporabnina za minimalni paket storitev dostopa do javne železniške infrastrukture iz tretjega odstavka tega člena in za dostop do infrastrukture, ki povezuje objekte iz četrtega odstavka tega člena mora biti enaka stroškom, ki nastanejo neposredno pri izvajanju storitve železniškega prevoza.</w:t>
      </w:r>
    </w:p>
    <w:p w14:paraId="2A8A2344" w14:textId="77777777" w:rsidR="00C202B4" w:rsidRPr="00C202B4" w:rsidRDefault="00C202B4" w:rsidP="00C202B4">
      <w:pPr>
        <w:ind w:left="360"/>
        <w:jc w:val="both"/>
        <w:rPr>
          <w:rFonts w:cs="Arial"/>
          <w:szCs w:val="20"/>
        </w:rPr>
      </w:pPr>
    </w:p>
    <w:p w14:paraId="1077B81B" w14:textId="77777777" w:rsidR="00C202B4" w:rsidRPr="00C202B4" w:rsidRDefault="00C202B4" w:rsidP="00C202B4">
      <w:pPr>
        <w:ind w:left="360"/>
        <w:jc w:val="both"/>
        <w:rPr>
          <w:rFonts w:cs="Arial"/>
          <w:szCs w:val="20"/>
        </w:rPr>
      </w:pPr>
      <w:r w:rsidRPr="00C202B4">
        <w:rPr>
          <w:rFonts w:cs="Arial"/>
          <w:szCs w:val="20"/>
        </w:rPr>
        <w:t>(3) Minimalni paket storitev dostopa do javne železniške infrastrukture obsega:</w:t>
      </w:r>
    </w:p>
    <w:p w14:paraId="5BDE9376" w14:textId="77777777" w:rsidR="00C202B4" w:rsidRPr="00C202B4" w:rsidRDefault="00C202B4" w:rsidP="00C202B4">
      <w:pPr>
        <w:ind w:left="360"/>
        <w:jc w:val="both"/>
        <w:rPr>
          <w:rFonts w:cs="Arial"/>
          <w:szCs w:val="20"/>
        </w:rPr>
      </w:pPr>
    </w:p>
    <w:p w14:paraId="04CC03CA" w14:textId="7866C214" w:rsidR="00C202B4" w:rsidRPr="00C202B4" w:rsidRDefault="00125307" w:rsidP="00C202B4">
      <w:pPr>
        <w:ind w:left="360"/>
        <w:jc w:val="both"/>
        <w:rPr>
          <w:rFonts w:cs="Arial"/>
          <w:szCs w:val="20"/>
        </w:rPr>
      </w:pPr>
      <w:r>
        <w:rPr>
          <w:rFonts w:cs="Arial"/>
          <w:szCs w:val="20"/>
        </w:rPr>
        <w:t xml:space="preserve">- </w:t>
      </w:r>
      <w:r w:rsidR="00C202B4" w:rsidRPr="00C202B4">
        <w:rPr>
          <w:rFonts w:cs="Arial"/>
          <w:szCs w:val="20"/>
        </w:rPr>
        <w:t>obravnavo prošenj za dodelitev železniških infrastrukturnih zmogljivosti;</w:t>
      </w:r>
    </w:p>
    <w:p w14:paraId="21BA21C5" w14:textId="77777777" w:rsidR="00C202B4" w:rsidRPr="00C202B4" w:rsidRDefault="00C202B4" w:rsidP="00C202B4">
      <w:pPr>
        <w:ind w:left="360"/>
        <w:jc w:val="both"/>
        <w:rPr>
          <w:rFonts w:cs="Arial"/>
          <w:szCs w:val="20"/>
        </w:rPr>
      </w:pPr>
    </w:p>
    <w:p w14:paraId="7CAE3DAE" w14:textId="051354B6" w:rsidR="00C202B4" w:rsidRPr="00C202B4" w:rsidRDefault="00125307" w:rsidP="00C202B4">
      <w:pPr>
        <w:ind w:left="360"/>
        <w:jc w:val="both"/>
        <w:rPr>
          <w:rFonts w:cs="Arial"/>
          <w:szCs w:val="20"/>
        </w:rPr>
      </w:pPr>
      <w:r>
        <w:rPr>
          <w:rFonts w:cs="Arial"/>
          <w:szCs w:val="20"/>
        </w:rPr>
        <w:t>-</w:t>
      </w:r>
      <w:r w:rsidR="00C202B4" w:rsidRPr="00C202B4">
        <w:rPr>
          <w:rFonts w:cs="Arial"/>
          <w:szCs w:val="20"/>
        </w:rPr>
        <w:t xml:space="preserve"> pravico do uporabe dodeljenih zmogljivosti;</w:t>
      </w:r>
    </w:p>
    <w:p w14:paraId="4381487A" w14:textId="77777777" w:rsidR="00C202B4" w:rsidRPr="00C202B4" w:rsidRDefault="00C202B4" w:rsidP="00C202B4">
      <w:pPr>
        <w:ind w:left="360"/>
        <w:jc w:val="both"/>
        <w:rPr>
          <w:rFonts w:cs="Arial"/>
          <w:szCs w:val="20"/>
        </w:rPr>
      </w:pPr>
    </w:p>
    <w:p w14:paraId="51C64B5C" w14:textId="1DDC9B13" w:rsidR="00C202B4" w:rsidRPr="00C202B4" w:rsidRDefault="00125307" w:rsidP="00C202B4">
      <w:pPr>
        <w:ind w:left="360"/>
        <w:jc w:val="both"/>
        <w:rPr>
          <w:rFonts w:cs="Arial"/>
          <w:szCs w:val="20"/>
        </w:rPr>
      </w:pPr>
      <w:r>
        <w:rPr>
          <w:rFonts w:cs="Arial"/>
          <w:szCs w:val="20"/>
        </w:rPr>
        <w:t>-</w:t>
      </w:r>
      <w:r w:rsidR="00C202B4" w:rsidRPr="00C202B4">
        <w:rPr>
          <w:rFonts w:cs="Arial"/>
          <w:szCs w:val="20"/>
        </w:rPr>
        <w:t xml:space="preserve"> uporabo železniške infrastrukture, vključno s kretnicami in tirnimi zvezami;</w:t>
      </w:r>
    </w:p>
    <w:p w14:paraId="3F45D67F" w14:textId="77777777" w:rsidR="00C202B4" w:rsidRPr="00C202B4" w:rsidRDefault="00C202B4" w:rsidP="00C202B4">
      <w:pPr>
        <w:ind w:left="360"/>
        <w:jc w:val="both"/>
        <w:rPr>
          <w:rFonts w:cs="Arial"/>
          <w:szCs w:val="20"/>
        </w:rPr>
      </w:pPr>
    </w:p>
    <w:p w14:paraId="7542AA50" w14:textId="18780493" w:rsidR="00C202B4" w:rsidRPr="00C202B4" w:rsidRDefault="00125307" w:rsidP="00C202B4">
      <w:pPr>
        <w:ind w:left="360"/>
        <w:jc w:val="both"/>
        <w:rPr>
          <w:rFonts w:cs="Arial"/>
          <w:szCs w:val="20"/>
        </w:rPr>
      </w:pPr>
      <w:r>
        <w:rPr>
          <w:rFonts w:cs="Arial"/>
          <w:szCs w:val="20"/>
        </w:rPr>
        <w:t xml:space="preserve">- </w:t>
      </w:r>
      <w:r w:rsidR="00C202B4" w:rsidRPr="00C202B4">
        <w:rPr>
          <w:rFonts w:cs="Arial"/>
          <w:szCs w:val="20"/>
        </w:rPr>
        <w:t>vodenje- upravljanje in signalizacijo z urejanjem, odpravo ter sporočanjem in zagotavljanjem informacij o vožnjah vlakov;</w:t>
      </w:r>
    </w:p>
    <w:p w14:paraId="198CB9A6" w14:textId="77777777" w:rsidR="00C202B4" w:rsidRPr="00C202B4" w:rsidRDefault="00C202B4" w:rsidP="00C202B4">
      <w:pPr>
        <w:ind w:left="360"/>
        <w:jc w:val="both"/>
        <w:rPr>
          <w:rFonts w:cs="Arial"/>
          <w:szCs w:val="20"/>
        </w:rPr>
      </w:pPr>
    </w:p>
    <w:p w14:paraId="46BACF13" w14:textId="609A8A90" w:rsidR="00C202B4" w:rsidRPr="00C202B4" w:rsidRDefault="00125307" w:rsidP="00C202B4">
      <w:pPr>
        <w:ind w:left="360"/>
        <w:jc w:val="both"/>
        <w:rPr>
          <w:rFonts w:cs="Arial"/>
          <w:szCs w:val="20"/>
        </w:rPr>
      </w:pPr>
      <w:r>
        <w:rPr>
          <w:rFonts w:cs="Arial"/>
          <w:szCs w:val="20"/>
        </w:rPr>
        <w:t xml:space="preserve">- </w:t>
      </w:r>
      <w:r w:rsidR="00C202B4" w:rsidRPr="00C202B4">
        <w:rPr>
          <w:rFonts w:cs="Arial"/>
          <w:szCs w:val="20"/>
        </w:rPr>
        <w:t>uporabo napajalnega sistema za električno vleko, kjer je na voljo;</w:t>
      </w:r>
    </w:p>
    <w:p w14:paraId="07A6E778" w14:textId="77777777" w:rsidR="00C202B4" w:rsidRPr="00C202B4" w:rsidRDefault="00C202B4" w:rsidP="00C202B4">
      <w:pPr>
        <w:ind w:left="360"/>
        <w:jc w:val="both"/>
        <w:rPr>
          <w:rFonts w:cs="Arial"/>
          <w:szCs w:val="20"/>
        </w:rPr>
      </w:pPr>
    </w:p>
    <w:p w14:paraId="290A98B9" w14:textId="19454B8F" w:rsidR="00C202B4" w:rsidRPr="00C202B4" w:rsidRDefault="00125307" w:rsidP="00C202B4">
      <w:pPr>
        <w:ind w:left="360"/>
        <w:jc w:val="both"/>
        <w:rPr>
          <w:rFonts w:cs="Arial"/>
          <w:szCs w:val="20"/>
        </w:rPr>
      </w:pPr>
      <w:r>
        <w:rPr>
          <w:rFonts w:cs="Arial"/>
          <w:szCs w:val="20"/>
        </w:rPr>
        <w:t xml:space="preserve">- </w:t>
      </w:r>
      <w:r w:rsidR="00C202B4" w:rsidRPr="00C202B4">
        <w:rPr>
          <w:rFonts w:cs="Arial"/>
          <w:szCs w:val="20"/>
        </w:rPr>
        <w:t>vse druge informacije, potrebne za izvajanje ali opravljanje prevoznih storitev, za katere so bile zmogljivosti dodeljene.</w:t>
      </w:r>
    </w:p>
    <w:p w14:paraId="1691B88B" w14:textId="77777777" w:rsidR="00C202B4" w:rsidRPr="00C202B4" w:rsidRDefault="00C202B4" w:rsidP="00C202B4">
      <w:pPr>
        <w:ind w:left="360"/>
        <w:jc w:val="both"/>
        <w:rPr>
          <w:rFonts w:cs="Arial"/>
          <w:szCs w:val="20"/>
        </w:rPr>
      </w:pPr>
    </w:p>
    <w:p w14:paraId="6F615CF9" w14:textId="77777777" w:rsidR="00C202B4" w:rsidRPr="00C202B4" w:rsidRDefault="00C202B4" w:rsidP="00C202B4">
      <w:pPr>
        <w:ind w:left="360"/>
        <w:jc w:val="both"/>
        <w:rPr>
          <w:rFonts w:cs="Arial"/>
          <w:szCs w:val="20"/>
        </w:rPr>
      </w:pPr>
      <w:r w:rsidRPr="00C202B4">
        <w:rPr>
          <w:rFonts w:cs="Arial"/>
          <w:szCs w:val="20"/>
        </w:rPr>
        <w:t>(4) Objekti za izvajanje železniških storitev do katerih je potrebno omogočiti dostop so:</w:t>
      </w:r>
    </w:p>
    <w:p w14:paraId="0538AA4E" w14:textId="77777777" w:rsidR="00C202B4" w:rsidRPr="00C202B4" w:rsidRDefault="00C202B4" w:rsidP="00C202B4">
      <w:pPr>
        <w:ind w:left="360"/>
        <w:jc w:val="both"/>
        <w:rPr>
          <w:rFonts w:cs="Arial"/>
          <w:szCs w:val="20"/>
        </w:rPr>
      </w:pPr>
    </w:p>
    <w:p w14:paraId="69EA30E6" w14:textId="1DEF2683" w:rsidR="00C202B4" w:rsidRPr="00C202B4" w:rsidRDefault="00FF4497" w:rsidP="00FF4497">
      <w:pPr>
        <w:ind w:left="567" w:hanging="207"/>
        <w:jc w:val="both"/>
        <w:rPr>
          <w:rFonts w:cs="Arial"/>
          <w:szCs w:val="20"/>
        </w:rPr>
      </w:pPr>
      <w:r>
        <w:rPr>
          <w:rFonts w:cs="Arial"/>
          <w:szCs w:val="20"/>
        </w:rPr>
        <w:t xml:space="preserve">- </w:t>
      </w:r>
      <w:r w:rsidR="00C202B4" w:rsidRPr="00C202B4">
        <w:rPr>
          <w:rFonts w:cs="Arial"/>
          <w:szCs w:val="20"/>
        </w:rPr>
        <w:t>potniške postaje, njihova poslopja in druge naprave, vključno s prikazovalniki potovalnih informacij in primernimi prostori za izdajo vozovnic;</w:t>
      </w:r>
    </w:p>
    <w:p w14:paraId="5862DB18" w14:textId="77777777" w:rsidR="00C202B4" w:rsidRPr="00C202B4" w:rsidRDefault="00C202B4" w:rsidP="00FF4497">
      <w:pPr>
        <w:ind w:left="567" w:hanging="207"/>
        <w:jc w:val="both"/>
        <w:rPr>
          <w:rFonts w:cs="Arial"/>
          <w:szCs w:val="20"/>
        </w:rPr>
      </w:pPr>
    </w:p>
    <w:p w14:paraId="637C0501" w14:textId="520DDF2A" w:rsidR="00C202B4" w:rsidRPr="00C202B4" w:rsidRDefault="00FF4497" w:rsidP="00FF4497">
      <w:pPr>
        <w:ind w:left="567" w:hanging="207"/>
        <w:jc w:val="both"/>
        <w:rPr>
          <w:rFonts w:cs="Arial"/>
          <w:szCs w:val="20"/>
        </w:rPr>
      </w:pPr>
      <w:r>
        <w:rPr>
          <w:rFonts w:cs="Arial"/>
          <w:szCs w:val="20"/>
        </w:rPr>
        <w:t>-</w:t>
      </w:r>
      <w:r w:rsidR="00C202B4" w:rsidRPr="00C202B4">
        <w:rPr>
          <w:rFonts w:cs="Arial"/>
          <w:szCs w:val="20"/>
        </w:rPr>
        <w:t xml:space="preserve"> tovorni terminali;</w:t>
      </w:r>
    </w:p>
    <w:p w14:paraId="27D8D6AD" w14:textId="77777777" w:rsidR="00C202B4" w:rsidRPr="00C202B4" w:rsidRDefault="00C202B4" w:rsidP="00FF4497">
      <w:pPr>
        <w:ind w:left="567" w:hanging="207"/>
        <w:jc w:val="both"/>
        <w:rPr>
          <w:rFonts w:cs="Arial"/>
          <w:szCs w:val="20"/>
        </w:rPr>
      </w:pPr>
    </w:p>
    <w:p w14:paraId="44B0601F" w14:textId="3C872CCC" w:rsidR="00C202B4" w:rsidRPr="00C202B4" w:rsidRDefault="00FF4497" w:rsidP="00FF4497">
      <w:pPr>
        <w:ind w:left="567" w:hanging="207"/>
        <w:jc w:val="both"/>
        <w:rPr>
          <w:rFonts w:cs="Arial"/>
          <w:szCs w:val="20"/>
        </w:rPr>
      </w:pPr>
      <w:r>
        <w:rPr>
          <w:rFonts w:cs="Arial"/>
          <w:szCs w:val="20"/>
        </w:rPr>
        <w:t xml:space="preserve">- </w:t>
      </w:r>
      <w:r w:rsidR="00C202B4" w:rsidRPr="00C202B4">
        <w:rPr>
          <w:rFonts w:cs="Arial"/>
          <w:szCs w:val="20"/>
        </w:rPr>
        <w:t>ranžirne postaje in naprave za sestavo vlakov, vključno z napravami za ranžiranje;</w:t>
      </w:r>
    </w:p>
    <w:p w14:paraId="3D6464B9" w14:textId="77777777" w:rsidR="00C202B4" w:rsidRPr="00C202B4" w:rsidRDefault="00C202B4" w:rsidP="00FF4497">
      <w:pPr>
        <w:ind w:left="567" w:hanging="207"/>
        <w:jc w:val="both"/>
        <w:rPr>
          <w:rFonts w:cs="Arial"/>
          <w:szCs w:val="20"/>
        </w:rPr>
      </w:pPr>
    </w:p>
    <w:p w14:paraId="4F78D06B" w14:textId="3D431113" w:rsidR="00C202B4" w:rsidRPr="00C202B4" w:rsidRDefault="00FF4497" w:rsidP="00FF4497">
      <w:pPr>
        <w:ind w:left="567" w:hanging="207"/>
        <w:jc w:val="both"/>
        <w:rPr>
          <w:rFonts w:cs="Arial"/>
          <w:szCs w:val="20"/>
        </w:rPr>
      </w:pPr>
      <w:r>
        <w:rPr>
          <w:rFonts w:cs="Arial"/>
          <w:szCs w:val="20"/>
        </w:rPr>
        <w:t>-</w:t>
      </w:r>
      <w:r w:rsidR="00C202B4" w:rsidRPr="00C202B4">
        <w:rPr>
          <w:rFonts w:cs="Arial"/>
          <w:szCs w:val="20"/>
        </w:rPr>
        <w:t xml:space="preserve"> odstavni tiri;</w:t>
      </w:r>
    </w:p>
    <w:p w14:paraId="68E07016" w14:textId="77777777" w:rsidR="00C202B4" w:rsidRPr="00C202B4" w:rsidRDefault="00C202B4" w:rsidP="00FF4497">
      <w:pPr>
        <w:ind w:left="567" w:hanging="207"/>
        <w:jc w:val="both"/>
        <w:rPr>
          <w:rFonts w:cs="Arial"/>
          <w:szCs w:val="20"/>
        </w:rPr>
      </w:pPr>
    </w:p>
    <w:p w14:paraId="0538E652" w14:textId="0E2F21AD" w:rsidR="00C202B4" w:rsidRPr="00C202B4" w:rsidRDefault="00FF4497" w:rsidP="00FF4497">
      <w:pPr>
        <w:ind w:left="567" w:hanging="207"/>
        <w:jc w:val="both"/>
        <w:rPr>
          <w:rFonts w:cs="Arial"/>
          <w:szCs w:val="20"/>
        </w:rPr>
      </w:pPr>
      <w:r>
        <w:rPr>
          <w:rFonts w:cs="Arial"/>
          <w:szCs w:val="20"/>
        </w:rPr>
        <w:t xml:space="preserve">- </w:t>
      </w:r>
      <w:r w:rsidR="00C202B4" w:rsidRPr="00C202B4">
        <w:rPr>
          <w:rFonts w:cs="Arial"/>
          <w:szCs w:val="20"/>
        </w:rPr>
        <w:t>naprave za vzdrževanje, z izjemo večjih vzdrževalnih naprav, namenjenih za hitre vlake ali druge vrste voznega parka, ki potrebujejo posebne naprave;</w:t>
      </w:r>
    </w:p>
    <w:p w14:paraId="72E88199" w14:textId="77777777" w:rsidR="00C202B4" w:rsidRPr="00C202B4" w:rsidRDefault="00C202B4" w:rsidP="00FF4497">
      <w:pPr>
        <w:ind w:left="567" w:hanging="207"/>
        <w:jc w:val="both"/>
        <w:rPr>
          <w:rFonts w:cs="Arial"/>
          <w:szCs w:val="20"/>
        </w:rPr>
      </w:pPr>
    </w:p>
    <w:p w14:paraId="5CC0B20E" w14:textId="1B755B8A" w:rsidR="00C202B4" w:rsidRPr="00C202B4" w:rsidRDefault="00FF4497" w:rsidP="00FF4497">
      <w:pPr>
        <w:ind w:left="567" w:hanging="207"/>
        <w:jc w:val="both"/>
        <w:rPr>
          <w:rFonts w:cs="Arial"/>
          <w:szCs w:val="20"/>
        </w:rPr>
      </w:pPr>
      <w:r>
        <w:rPr>
          <w:rFonts w:cs="Arial"/>
          <w:szCs w:val="20"/>
        </w:rPr>
        <w:t>-</w:t>
      </w:r>
      <w:r w:rsidR="00C202B4" w:rsidRPr="00C202B4">
        <w:rPr>
          <w:rFonts w:cs="Arial"/>
          <w:szCs w:val="20"/>
        </w:rPr>
        <w:t xml:space="preserve"> druge tehnične naprave, vključno z napravami za čiščenje in pranje;</w:t>
      </w:r>
    </w:p>
    <w:p w14:paraId="677BBD71" w14:textId="77777777" w:rsidR="00C202B4" w:rsidRPr="00C202B4" w:rsidRDefault="00C202B4" w:rsidP="00FF4497">
      <w:pPr>
        <w:ind w:left="567" w:hanging="207"/>
        <w:jc w:val="both"/>
        <w:rPr>
          <w:rFonts w:cs="Arial"/>
          <w:szCs w:val="20"/>
        </w:rPr>
      </w:pPr>
    </w:p>
    <w:p w14:paraId="111F89A5" w14:textId="0DBE37FE" w:rsidR="00C202B4" w:rsidRPr="00C202B4" w:rsidRDefault="00FF4497" w:rsidP="00FF4497">
      <w:pPr>
        <w:ind w:left="567" w:hanging="207"/>
        <w:jc w:val="both"/>
        <w:rPr>
          <w:rFonts w:cs="Arial"/>
          <w:szCs w:val="20"/>
        </w:rPr>
      </w:pPr>
      <w:r>
        <w:rPr>
          <w:rFonts w:cs="Arial"/>
          <w:szCs w:val="20"/>
        </w:rPr>
        <w:t>-</w:t>
      </w:r>
      <w:r w:rsidR="00C202B4" w:rsidRPr="00C202B4">
        <w:rPr>
          <w:rFonts w:cs="Arial"/>
          <w:szCs w:val="20"/>
        </w:rPr>
        <w:t xml:space="preserve"> naprave v morskih pristaniščih in pristaniščih v notranjosti držav, povezane z železniškimi dejavnostmi;</w:t>
      </w:r>
    </w:p>
    <w:p w14:paraId="01F04082" w14:textId="77777777" w:rsidR="00C202B4" w:rsidRPr="00C202B4" w:rsidRDefault="00C202B4" w:rsidP="00FF4497">
      <w:pPr>
        <w:ind w:left="567" w:hanging="207"/>
        <w:jc w:val="both"/>
        <w:rPr>
          <w:rFonts w:cs="Arial"/>
          <w:szCs w:val="20"/>
        </w:rPr>
      </w:pPr>
    </w:p>
    <w:p w14:paraId="78E76C3A" w14:textId="7A8BA4CE" w:rsidR="00C202B4" w:rsidRPr="00C202B4" w:rsidRDefault="00FF4497" w:rsidP="00FF4497">
      <w:pPr>
        <w:ind w:left="567" w:hanging="207"/>
        <w:jc w:val="both"/>
        <w:rPr>
          <w:rFonts w:cs="Arial"/>
          <w:szCs w:val="20"/>
        </w:rPr>
      </w:pPr>
      <w:r>
        <w:rPr>
          <w:rFonts w:cs="Arial"/>
          <w:szCs w:val="20"/>
        </w:rPr>
        <w:t>-</w:t>
      </w:r>
      <w:r w:rsidR="00C202B4" w:rsidRPr="00C202B4">
        <w:rPr>
          <w:rFonts w:cs="Arial"/>
          <w:szCs w:val="20"/>
        </w:rPr>
        <w:t xml:space="preserve"> naprave za podporo;</w:t>
      </w:r>
    </w:p>
    <w:p w14:paraId="612FE555" w14:textId="77777777" w:rsidR="00C202B4" w:rsidRPr="00C202B4" w:rsidRDefault="00C202B4" w:rsidP="00C202B4">
      <w:pPr>
        <w:ind w:left="360"/>
        <w:jc w:val="both"/>
        <w:rPr>
          <w:rFonts w:cs="Arial"/>
          <w:szCs w:val="20"/>
        </w:rPr>
      </w:pPr>
    </w:p>
    <w:p w14:paraId="057DCCD1" w14:textId="2977F773" w:rsidR="00C202B4" w:rsidRPr="00C202B4" w:rsidRDefault="00FF4497" w:rsidP="00C202B4">
      <w:pPr>
        <w:ind w:left="360"/>
        <w:jc w:val="both"/>
        <w:rPr>
          <w:rFonts w:cs="Arial"/>
          <w:szCs w:val="20"/>
        </w:rPr>
      </w:pPr>
      <w:r>
        <w:rPr>
          <w:rFonts w:cs="Arial"/>
          <w:szCs w:val="20"/>
        </w:rPr>
        <w:t xml:space="preserve">- </w:t>
      </w:r>
      <w:r w:rsidR="00C202B4" w:rsidRPr="00C202B4">
        <w:rPr>
          <w:rFonts w:cs="Arial"/>
          <w:szCs w:val="20"/>
        </w:rPr>
        <w:t>naprave za oskrbo z gorivom in oskrba z gorivom, za katere se uporabnina na računih prikaže ločeno.</w:t>
      </w:r>
    </w:p>
    <w:p w14:paraId="462726B9" w14:textId="77777777" w:rsidR="00C202B4" w:rsidRPr="00C202B4" w:rsidRDefault="00C202B4" w:rsidP="00C202B4">
      <w:pPr>
        <w:ind w:left="360"/>
        <w:jc w:val="both"/>
        <w:rPr>
          <w:rFonts w:cs="Arial"/>
          <w:szCs w:val="20"/>
        </w:rPr>
      </w:pPr>
    </w:p>
    <w:p w14:paraId="670554E8" w14:textId="77777777" w:rsidR="00C202B4" w:rsidRPr="00C202B4" w:rsidRDefault="00C202B4" w:rsidP="00C202B4">
      <w:pPr>
        <w:ind w:left="360"/>
        <w:jc w:val="both"/>
        <w:rPr>
          <w:rFonts w:cs="Arial"/>
          <w:szCs w:val="20"/>
        </w:rPr>
      </w:pPr>
      <w:r w:rsidRPr="00C202B4">
        <w:rPr>
          <w:rFonts w:cs="Arial"/>
          <w:szCs w:val="20"/>
        </w:rPr>
        <w:lastRenderedPageBreak/>
        <w:t>(5) Uporabnina za minimalni paket storitev dostopa do javne železniške infrastrukture iz tretjega odstavka tega člena in za dostop do infrastrukture, ki povezuje objekte iz prejšnjega odstavka se lahko:</w:t>
      </w:r>
    </w:p>
    <w:p w14:paraId="52972FFB" w14:textId="77777777" w:rsidR="00C202B4" w:rsidRPr="00C202B4" w:rsidRDefault="00C202B4" w:rsidP="00A57CA8">
      <w:pPr>
        <w:ind w:left="360"/>
        <w:jc w:val="both"/>
        <w:rPr>
          <w:rFonts w:cs="Arial"/>
          <w:szCs w:val="20"/>
        </w:rPr>
      </w:pPr>
    </w:p>
    <w:p w14:paraId="0D189903" w14:textId="50AB0966" w:rsidR="00C202B4" w:rsidRPr="00C202B4" w:rsidRDefault="00A57CA8" w:rsidP="00A57CA8">
      <w:pPr>
        <w:ind w:left="360"/>
        <w:jc w:val="both"/>
        <w:rPr>
          <w:rFonts w:cs="Arial"/>
          <w:szCs w:val="20"/>
        </w:rPr>
      </w:pPr>
      <w:r>
        <w:rPr>
          <w:rFonts w:cs="Arial"/>
          <w:szCs w:val="20"/>
        </w:rPr>
        <w:t xml:space="preserve">- </w:t>
      </w:r>
      <w:r w:rsidR="00C202B4" w:rsidRPr="00C202B4">
        <w:rPr>
          <w:rFonts w:cs="Arial"/>
          <w:szCs w:val="20"/>
        </w:rPr>
        <w:t>poveča za dajatve, ki odražajo nezadostno infrastrukturno zmogljivost na določenem odseku v času preobremenjenosti infrastrukture;</w:t>
      </w:r>
    </w:p>
    <w:p w14:paraId="03B2BFFE" w14:textId="77777777" w:rsidR="00C202B4" w:rsidRPr="00C202B4" w:rsidRDefault="00C202B4" w:rsidP="00A57CA8">
      <w:pPr>
        <w:ind w:left="360"/>
        <w:jc w:val="both"/>
        <w:rPr>
          <w:rFonts w:cs="Arial"/>
          <w:szCs w:val="20"/>
        </w:rPr>
      </w:pPr>
    </w:p>
    <w:p w14:paraId="7B7C13B7" w14:textId="41C585CF" w:rsidR="00C202B4" w:rsidRPr="00C202B4" w:rsidRDefault="00A57CA8" w:rsidP="00A57CA8">
      <w:pPr>
        <w:ind w:left="360"/>
        <w:jc w:val="both"/>
        <w:rPr>
          <w:rFonts w:cs="Arial"/>
          <w:szCs w:val="20"/>
        </w:rPr>
      </w:pPr>
      <w:r>
        <w:rPr>
          <w:rFonts w:cs="Arial"/>
          <w:szCs w:val="20"/>
        </w:rPr>
        <w:t xml:space="preserve">- </w:t>
      </w:r>
      <w:r w:rsidR="00C202B4" w:rsidRPr="00C202B4">
        <w:rPr>
          <w:rFonts w:cs="Arial"/>
          <w:szCs w:val="20"/>
        </w:rPr>
        <w:t>poveča za stroške vplivov železniškega prometa na okolje, vendar samo če se ti stroški zaračunavajo tudi cestnemu tovornemu prometu skladno s pravom EU, pri čemer mora biti zagotovljena sledljivost izvora in zaračunavanja teh stroškov;</w:t>
      </w:r>
    </w:p>
    <w:p w14:paraId="620D4645" w14:textId="77777777" w:rsidR="00C202B4" w:rsidRPr="00C202B4" w:rsidRDefault="00C202B4" w:rsidP="00A57CA8">
      <w:pPr>
        <w:ind w:left="360"/>
        <w:jc w:val="both"/>
        <w:rPr>
          <w:rFonts w:cs="Arial"/>
          <w:szCs w:val="20"/>
        </w:rPr>
      </w:pPr>
    </w:p>
    <w:p w14:paraId="324DA966" w14:textId="0441D5EC" w:rsidR="00C202B4" w:rsidRPr="00C202B4" w:rsidRDefault="00A57CA8" w:rsidP="00A57CA8">
      <w:pPr>
        <w:ind w:left="360"/>
        <w:jc w:val="both"/>
        <w:rPr>
          <w:rFonts w:cs="Arial"/>
          <w:szCs w:val="20"/>
        </w:rPr>
      </w:pPr>
      <w:r>
        <w:rPr>
          <w:rFonts w:cs="Arial"/>
          <w:szCs w:val="20"/>
        </w:rPr>
        <w:t xml:space="preserve">- </w:t>
      </w:r>
      <w:r w:rsidR="00C202B4" w:rsidRPr="00C202B4">
        <w:rPr>
          <w:rFonts w:cs="Arial"/>
          <w:szCs w:val="20"/>
        </w:rPr>
        <w:t>poveča za pribitke na podlagi učinkovitih, preglednih in nediskriminatornih načel. Preden se lahko naložijo pribitki, mora upravljavec oceniti njihov pomen na specifične tržne segmente in pri tem morajo biti upoštevani najmanj pari iz točke 1 Priloge VI Direktive 2012/34/EU. Seznam tržnih segmentov se objavi v programu omrežja največ za pet let, ki mora biti spremljan s strani regulatornega organa;</w:t>
      </w:r>
    </w:p>
    <w:p w14:paraId="686869D8" w14:textId="77777777" w:rsidR="00C202B4" w:rsidRPr="00C202B4" w:rsidRDefault="00C202B4" w:rsidP="00A57CA8">
      <w:pPr>
        <w:ind w:left="360"/>
        <w:jc w:val="both"/>
        <w:rPr>
          <w:rFonts w:cs="Arial"/>
          <w:szCs w:val="20"/>
        </w:rPr>
      </w:pPr>
    </w:p>
    <w:p w14:paraId="08B181BA" w14:textId="767307EC" w:rsidR="00C202B4" w:rsidRPr="00C202B4" w:rsidRDefault="00A57CA8" w:rsidP="00A57CA8">
      <w:pPr>
        <w:ind w:left="360"/>
        <w:jc w:val="both"/>
        <w:rPr>
          <w:rFonts w:cs="Arial"/>
          <w:szCs w:val="20"/>
        </w:rPr>
      </w:pPr>
      <w:r>
        <w:rPr>
          <w:rFonts w:cs="Arial"/>
          <w:szCs w:val="20"/>
        </w:rPr>
        <w:t xml:space="preserve">- </w:t>
      </w:r>
      <w:r w:rsidR="00C202B4" w:rsidRPr="00C202B4">
        <w:rPr>
          <w:rFonts w:cs="Arial"/>
          <w:szCs w:val="20"/>
        </w:rPr>
        <w:t>poveča za posebne investicijske projekte ali posebne investicijske projekte, ki so bili dokončani po letu 1988 na podlagi dolgoročnih stroškov takšnih projektov, če ti povečujejo učinkovitost ali stroškovno učinkovitost, in jih drugače ni mogoče ali jih ni bilo mogoče izvesti ter lahko vključuje tudi delitev tveganja, povezanega z novimi naložbami ali;</w:t>
      </w:r>
    </w:p>
    <w:p w14:paraId="1CCA7285" w14:textId="77777777" w:rsidR="00C202B4" w:rsidRPr="00C202B4" w:rsidRDefault="00C202B4" w:rsidP="00A57CA8">
      <w:pPr>
        <w:ind w:left="360"/>
        <w:jc w:val="both"/>
        <w:rPr>
          <w:rFonts w:cs="Arial"/>
          <w:szCs w:val="20"/>
        </w:rPr>
      </w:pPr>
    </w:p>
    <w:p w14:paraId="1D9829C4" w14:textId="2CFC1AA8" w:rsidR="00C202B4" w:rsidRPr="00C202B4" w:rsidRDefault="00A57CA8" w:rsidP="00A57CA8">
      <w:pPr>
        <w:ind w:left="360"/>
        <w:jc w:val="both"/>
        <w:rPr>
          <w:rFonts w:cs="Arial"/>
          <w:szCs w:val="20"/>
        </w:rPr>
      </w:pPr>
      <w:r>
        <w:rPr>
          <w:rFonts w:cs="Arial"/>
          <w:szCs w:val="20"/>
        </w:rPr>
        <w:t xml:space="preserve">- </w:t>
      </w:r>
      <w:r w:rsidR="00C202B4" w:rsidRPr="00A57CA8">
        <w:rPr>
          <w:rFonts w:cs="Arial"/>
          <w:szCs w:val="20"/>
        </w:rPr>
        <w:t>zmanjša zaradi uporabe železniških koridorjev iz Uredbe Komisije (EU) 2016/919 z dne 27. maja 2016 o tehnični specifikaciji za interoperabilnost v zvezi s podsistemi vodenje- upravljanje in signalizacija železniškega sistema v Evropski uniji (UL L št. 158 z dne 15. 6. 2016, str. 1).</w:t>
      </w:r>
    </w:p>
    <w:p w14:paraId="718708AF" w14:textId="77777777" w:rsidR="00C202B4" w:rsidRPr="00C202B4" w:rsidRDefault="00C202B4" w:rsidP="00C202B4">
      <w:pPr>
        <w:ind w:left="360"/>
        <w:jc w:val="both"/>
        <w:rPr>
          <w:rFonts w:cs="Arial"/>
          <w:szCs w:val="20"/>
        </w:rPr>
      </w:pPr>
    </w:p>
    <w:p w14:paraId="64652286" w14:textId="77777777" w:rsidR="00C202B4" w:rsidRPr="00C202B4" w:rsidRDefault="00C202B4" w:rsidP="00C202B4">
      <w:pPr>
        <w:ind w:left="360"/>
        <w:jc w:val="both"/>
        <w:rPr>
          <w:rFonts w:cs="Arial"/>
          <w:szCs w:val="20"/>
        </w:rPr>
      </w:pPr>
      <w:r w:rsidRPr="00C202B4">
        <w:rPr>
          <w:rFonts w:cs="Arial"/>
          <w:szCs w:val="20"/>
        </w:rPr>
        <w:t>(6) Upravljavec v programu omrežja določi način obračunavanja uporabnine.</w:t>
      </w:r>
    </w:p>
    <w:p w14:paraId="16EA5FC0" w14:textId="77777777" w:rsidR="00C202B4" w:rsidRPr="00C202B4" w:rsidRDefault="00C202B4" w:rsidP="00C202B4">
      <w:pPr>
        <w:ind w:left="360"/>
        <w:jc w:val="both"/>
        <w:rPr>
          <w:rFonts w:cs="Arial"/>
          <w:szCs w:val="20"/>
        </w:rPr>
      </w:pPr>
    </w:p>
    <w:p w14:paraId="3867FFE6" w14:textId="77777777" w:rsidR="00C202B4" w:rsidRPr="00C202B4" w:rsidRDefault="00C202B4" w:rsidP="00C202B4">
      <w:pPr>
        <w:ind w:left="360"/>
        <w:jc w:val="both"/>
        <w:rPr>
          <w:rFonts w:cs="Arial"/>
          <w:szCs w:val="20"/>
        </w:rPr>
      </w:pPr>
      <w:r w:rsidRPr="00C202B4">
        <w:rPr>
          <w:rFonts w:cs="Arial"/>
          <w:szCs w:val="20"/>
        </w:rPr>
        <w:t>(7) Za uporabo objekta za izvajanje železniških storitev se uporabnina plačuje upravljavcu objekta, ki jo uporablja za financiranje svoje dejavnosti.</w:t>
      </w:r>
    </w:p>
    <w:p w14:paraId="08D0E869" w14:textId="77777777" w:rsidR="00C202B4" w:rsidRPr="00C202B4" w:rsidRDefault="00C202B4" w:rsidP="00C202B4">
      <w:pPr>
        <w:ind w:left="360"/>
        <w:jc w:val="both"/>
        <w:rPr>
          <w:rFonts w:cs="Arial"/>
          <w:szCs w:val="20"/>
        </w:rPr>
      </w:pPr>
    </w:p>
    <w:p w14:paraId="5170AD0E" w14:textId="77777777" w:rsidR="00C202B4" w:rsidRPr="00C202B4" w:rsidRDefault="00C202B4" w:rsidP="00C202B4">
      <w:pPr>
        <w:ind w:left="360"/>
        <w:jc w:val="both"/>
        <w:rPr>
          <w:rFonts w:cs="Arial"/>
          <w:szCs w:val="20"/>
        </w:rPr>
      </w:pPr>
      <w:r w:rsidRPr="00C202B4">
        <w:rPr>
          <w:rFonts w:cs="Arial"/>
          <w:szCs w:val="20"/>
        </w:rPr>
        <w:t>(8) Upravljavec mora prosilcu zaračunati dajatev za rezervacijo vlakovnih poti, kadar prosilec, ki mu je bila vlakovna pot dodeljena, vlakovne poti ali njenega dela ne uporablja. Merila in način zaračunavanja takšnih dajatev določi upravljavec v programu omrežja.</w:t>
      </w:r>
    </w:p>
    <w:p w14:paraId="6AABD2AB" w14:textId="77777777" w:rsidR="00C202B4" w:rsidRPr="00C202B4" w:rsidRDefault="00C202B4" w:rsidP="00C202B4">
      <w:pPr>
        <w:ind w:left="360"/>
        <w:jc w:val="both"/>
        <w:rPr>
          <w:rFonts w:cs="Arial"/>
          <w:szCs w:val="20"/>
        </w:rPr>
      </w:pPr>
    </w:p>
    <w:p w14:paraId="3494D743" w14:textId="0C97FAA0" w:rsidR="00824C4D" w:rsidRPr="00824C4D" w:rsidRDefault="00C202B4" w:rsidP="00F70992">
      <w:pPr>
        <w:ind w:left="360"/>
        <w:jc w:val="both"/>
        <w:rPr>
          <w:rFonts w:cs="Arial"/>
          <w:szCs w:val="20"/>
        </w:rPr>
      </w:pPr>
      <w:r w:rsidRPr="00C202B4">
        <w:rPr>
          <w:rFonts w:cs="Arial"/>
          <w:szCs w:val="20"/>
        </w:rPr>
        <w:t>(9) Vlada predpiše vrednotenje kriterijev za določanje višine uporabnine, varščine, postopek poračunavanja varščine in uporabnine, način plačevanja in evidentiranja vplačil, oprostitve plačevanja, nadzor nad plačevanjem ter sankcioniranje neplačevanja uporabnine.</w:t>
      </w:r>
    </w:p>
    <w:p w14:paraId="4D12E374" w14:textId="3D768CCA" w:rsidR="004D3C34" w:rsidRDefault="004D3C34" w:rsidP="00241AE5">
      <w:pPr>
        <w:tabs>
          <w:tab w:val="left" w:pos="708"/>
        </w:tabs>
        <w:rPr>
          <w:rFonts w:cs="Arial"/>
          <w:szCs w:val="20"/>
        </w:rPr>
      </w:pPr>
    </w:p>
    <w:p w14:paraId="0803F1DC" w14:textId="77777777" w:rsidR="00F70992" w:rsidRPr="00915447" w:rsidRDefault="00F70992" w:rsidP="00241AE5">
      <w:pPr>
        <w:tabs>
          <w:tab w:val="left" w:pos="708"/>
        </w:tabs>
        <w:rPr>
          <w:rFonts w:cs="Arial"/>
          <w:szCs w:val="20"/>
        </w:rPr>
      </w:pPr>
    </w:p>
    <w:p w14:paraId="68ACC93B" w14:textId="77777777" w:rsidR="00241AE5" w:rsidRPr="00A50438" w:rsidRDefault="00241AE5" w:rsidP="00241AE5">
      <w:pPr>
        <w:numPr>
          <w:ilvl w:val="0"/>
          <w:numId w:val="3"/>
        </w:numPr>
        <w:tabs>
          <w:tab w:val="clear" w:pos="720"/>
          <w:tab w:val="num" w:pos="-360"/>
        </w:tabs>
        <w:ind w:left="360"/>
        <w:jc w:val="both"/>
        <w:rPr>
          <w:rFonts w:cs="Arial"/>
          <w:szCs w:val="20"/>
        </w:rPr>
      </w:pPr>
      <w:r w:rsidRPr="00A50438">
        <w:rPr>
          <w:rFonts w:cs="Arial"/>
          <w:szCs w:val="20"/>
        </w:rPr>
        <w:t>Rok za izdajo uredbe, določen z zakonom</w:t>
      </w:r>
    </w:p>
    <w:p w14:paraId="47B0D272" w14:textId="37654D48" w:rsidR="00241AE5" w:rsidRPr="00915447" w:rsidRDefault="00A50438" w:rsidP="00B30AA1">
      <w:pPr>
        <w:tabs>
          <w:tab w:val="left" w:pos="708"/>
        </w:tabs>
        <w:ind w:left="360"/>
        <w:jc w:val="both"/>
        <w:rPr>
          <w:rFonts w:cs="Arial"/>
          <w:szCs w:val="20"/>
        </w:rPr>
      </w:pPr>
      <w:r w:rsidRPr="00A50438">
        <w:rPr>
          <w:rFonts w:cs="Arial"/>
          <w:szCs w:val="20"/>
        </w:rPr>
        <w:t>Rok za prenos direktive je 25. 12. 2018 oziroma 1. 1. 2019 za posamezne točke direktive.</w:t>
      </w:r>
    </w:p>
    <w:p w14:paraId="65863C79" w14:textId="77777777" w:rsidR="00F21FA4" w:rsidRPr="00915447" w:rsidRDefault="00F21FA4" w:rsidP="00241AE5">
      <w:pPr>
        <w:tabs>
          <w:tab w:val="left" w:pos="708"/>
        </w:tabs>
        <w:rPr>
          <w:rFonts w:cs="Arial"/>
          <w:szCs w:val="20"/>
        </w:rPr>
      </w:pPr>
    </w:p>
    <w:p w14:paraId="69CADEB9" w14:textId="77777777" w:rsidR="00241AE5" w:rsidRPr="00915447" w:rsidRDefault="00241AE5" w:rsidP="00241AE5">
      <w:pPr>
        <w:numPr>
          <w:ilvl w:val="0"/>
          <w:numId w:val="3"/>
        </w:numPr>
        <w:tabs>
          <w:tab w:val="clear" w:pos="720"/>
          <w:tab w:val="num" w:pos="0"/>
        </w:tabs>
        <w:ind w:left="360"/>
        <w:jc w:val="both"/>
        <w:rPr>
          <w:rFonts w:cs="Arial"/>
          <w:szCs w:val="20"/>
        </w:rPr>
      </w:pPr>
      <w:r w:rsidRPr="00915447">
        <w:rPr>
          <w:rFonts w:cs="Arial"/>
          <w:szCs w:val="20"/>
        </w:rPr>
        <w:t>Splošna obrazložitev predloga uredbe, če je potrebna</w:t>
      </w:r>
    </w:p>
    <w:p w14:paraId="26CF4736" w14:textId="77777777" w:rsidR="00F21FA4" w:rsidRPr="00915447" w:rsidRDefault="00F21FA4" w:rsidP="00F21FA4">
      <w:pPr>
        <w:ind w:left="360"/>
        <w:jc w:val="both"/>
        <w:rPr>
          <w:rFonts w:cs="Arial"/>
          <w:szCs w:val="20"/>
        </w:rPr>
      </w:pPr>
      <w:r w:rsidRPr="00915447">
        <w:rPr>
          <w:rFonts w:cs="Arial"/>
          <w:szCs w:val="20"/>
        </w:rPr>
        <w:t>/</w:t>
      </w:r>
    </w:p>
    <w:p w14:paraId="78EB9A96" w14:textId="77777777" w:rsidR="00241AE5" w:rsidRPr="00915447" w:rsidRDefault="00241AE5" w:rsidP="00241AE5">
      <w:pPr>
        <w:tabs>
          <w:tab w:val="left" w:pos="708"/>
        </w:tabs>
        <w:rPr>
          <w:rFonts w:cs="Arial"/>
          <w:szCs w:val="20"/>
        </w:rPr>
      </w:pPr>
    </w:p>
    <w:p w14:paraId="019660A3" w14:textId="77777777" w:rsidR="00241AE5" w:rsidRPr="00915447" w:rsidRDefault="00241AE5" w:rsidP="00241AE5">
      <w:pPr>
        <w:numPr>
          <w:ilvl w:val="0"/>
          <w:numId w:val="3"/>
        </w:numPr>
        <w:tabs>
          <w:tab w:val="clear" w:pos="720"/>
          <w:tab w:val="num" w:pos="0"/>
        </w:tabs>
        <w:ind w:left="360"/>
        <w:jc w:val="both"/>
        <w:rPr>
          <w:rFonts w:cs="Arial"/>
          <w:szCs w:val="20"/>
        </w:rPr>
      </w:pPr>
      <w:r w:rsidRPr="00915447">
        <w:rPr>
          <w:rFonts w:cs="Arial"/>
          <w:szCs w:val="20"/>
        </w:rPr>
        <w:t>Predstavitev presoje posledic za posamezna področja, če te niso mogle biti celovito predstavljene v predlogu zakona</w:t>
      </w:r>
      <w:r w:rsidR="00F21FA4" w:rsidRPr="00915447">
        <w:rPr>
          <w:rFonts w:cs="Arial"/>
          <w:szCs w:val="20"/>
        </w:rPr>
        <w:t xml:space="preserve"> </w:t>
      </w:r>
    </w:p>
    <w:p w14:paraId="0105EF50" w14:textId="0E3F3DC6" w:rsidR="00F21FA4" w:rsidRDefault="00202A47" w:rsidP="00F21FA4">
      <w:pPr>
        <w:ind w:left="360"/>
        <w:jc w:val="both"/>
        <w:rPr>
          <w:rFonts w:cs="Arial"/>
          <w:szCs w:val="20"/>
        </w:rPr>
      </w:pPr>
      <w:r>
        <w:rPr>
          <w:rFonts w:cs="Arial"/>
          <w:szCs w:val="20"/>
        </w:rPr>
        <w:t>/</w:t>
      </w:r>
    </w:p>
    <w:p w14:paraId="66536470" w14:textId="77777777" w:rsidR="00C24420" w:rsidRDefault="00C24420">
      <w:pPr>
        <w:spacing w:after="160" w:line="259" w:lineRule="auto"/>
        <w:rPr>
          <w:rFonts w:cs="Arial"/>
          <w:szCs w:val="20"/>
          <w:lang w:eastAsia="sl-SI"/>
        </w:rPr>
        <w:sectPr w:rsidR="00C24420" w:rsidSect="00D87169">
          <w:pgSz w:w="11906" w:h="16838" w:code="9"/>
          <w:pgMar w:top="1418" w:right="1418" w:bottom="1418" w:left="1418" w:header="709" w:footer="709" w:gutter="0"/>
          <w:cols w:space="708"/>
          <w:docGrid w:linePitch="360"/>
        </w:sectPr>
      </w:pPr>
    </w:p>
    <w:p w14:paraId="1DA3A83B" w14:textId="094CCFD4" w:rsidR="0009207D" w:rsidRPr="00B90A73" w:rsidRDefault="0009207D" w:rsidP="0009207D">
      <w:pPr>
        <w:rPr>
          <w:rFonts w:cs="Arial"/>
          <w:szCs w:val="20"/>
          <w:lang w:eastAsia="sl-SI"/>
        </w:rPr>
      </w:pPr>
    </w:p>
    <w:p w14:paraId="0B911B1D" w14:textId="77777777" w:rsidR="0009207D" w:rsidRPr="00902CA4" w:rsidRDefault="0009207D" w:rsidP="0009207D">
      <w:pPr>
        <w:numPr>
          <w:ilvl w:val="0"/>
          <w:numId w:val="3"/>
        </w:numPr>
        <w:tabs>
          <w:tab w:val="clear" w:pos="720"/>
          <w:tab w:val="num" w:pos="426"/>
        </w:tabs>
        <w:ind w:left="426" w:hanging="426"/>
        <w:rPr>
          <w:rFonts w:cs="Arial"/>
          <w:szCs w:val="20"/>
          <w:lang w:eastAsia="sl-SI"/>
        </w:rPr>
      </w:pPr>
      <w:r w:rsidRPr="00902CA4">
        <w:rPr>
          <w:rFonts w:cs="Arial"/>
          <w:szCs w:val="20"/>
          <w:lang w:eastAsia="sl-SI"/>
        </w:rPr>
        <w:t xml:space="preserve">Izjava o skladnosti predpisa s pravnimi akti Evropske unije in korelacijska tabela, če gre za prenos direktive </w:t>
      </w:r>
    </w:p>
    <w:p w14:paraId="439FC402" w14:textId="5A1924B6" w:rsidR="00A67664" w:rsidRDefault="0009207D" w:rsidP="00F21FA4">
      <w:pPr>
        <w:ind w:left="360"/>
        <w:jc w:val="both"/>
        <w:rPr>
          <w:rFonts w:cs="Arial"/>
          <w:szCs w:val="20"/>
        </w:rPr>
      </w:pPr>
      <w:r w:rsidRPr="00902CA4">
        <w:rPr>
          <w:rFonts w:cs="Arial"/>
          <w:szCs w:val="20"/>
        </w:rPr>
        <w:t>Predlog</w:t>
      </w:r>
      <w:bookmarkStart w:id="0" w:name="_GoBack"/>
      <w:bookmarkEnd w:id="0"/>
      <w:r>
        <w:rPr>
          <w:rFonts w:cs="Arial"/>
          <w:szCs w:val="20"/>
        </w:rPr>
        <w:t xml:space="preserve"> uredbe je predmet delnega prenosa pravnega akta Evropske unije. </w:t>
      </w:r>
    </w:p>
    <w:p w14:paraId="11A237B5" w14:textId="6CB1AD07" w:rsidR="00A67664" w:rsidRDefault="00A67664">
      <w:pPr>
        <w:spacing w:after="160" w:line="259" w:lineRule="auto"/>
        <w:rPr>
          <w:rFonts w:cs="Arial"/>
          <w:szCs w:val="20"/>
        </w:rPr>
      </w:pPr>
      <w:r>
        <w:rPr>
          <w:rFonts w:cs="Arial"/>
          <w:noProof/>
          <w:szCs w:val="20"/>
          <w:lang w:eastAsia="sl-SI"/>
        </w:rPr>
        <w:lastRenderedPageBreak/>
        <w:drawing>
          <wp:anchor distT="0" distB="0" distL="114300" distR="114300" simplePos="0" relativeHeight="251657728" behindDoc="0" locked="0" layoutInCell="1" allowOverlap="1" wp14:anchorId="0522943D" wp14:editId="1E49B248">
            <wp:simplePos x="0" y="0"/>
            <wp:positionH relativeFrom="column">
              <wp:posOffset>4445</wp:posOffset>
            </wp:positionH>
            <wp:positionV relativeFrom="paragraph">
              <wp:posOffset>4445</wp:posOffset>
            </wp:positionV>
            <wp:extent cx="5900299" cy="8572500"/>
            <wp:effectExtent l="0" t="0" r="5715" b="0"/>
            <wp:wrapNone/>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02701" cy="857599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Arial"/>
          <w:szCs w:val="20"/>
        </w:rPr>
        <w:br w:type="page"/>
      </w:r>
    </w:p>
    <w:p w14:paraId="697824AF" w14:textId="12452832" w:rsidR="00A67664" w:rsidRDefault="00A67664">
      <w:pPr>
        <w:spacing w:after="160" w:line="259" w:lineRule="auto"/>
        <w:rPr>
          <w:rFonts w:cs="Arial"/>
          <w:szCs w:val="20"/>
        </w:rPr>
      </w:pPr>
      <w:r>
        <w:rPr>
          <w:rFonts w:cs="Arial"/>
          <w:noProof/>
          <w:szCs w:val="20"/>
          <w:lang w:eastAsia="sl-SI"/>
        </w:rPr>
        <w:lastRenderedPageBreak/>
        <w:drawing>
          <wp:inline distT="0" distB="0" distL="0" distR="0" wp14:anchorId="6441B5FB" wp14:editId="6597F955">
            <wp:extent cx="5762625" cy="8420100"/>
            <wp:effectExtent l="0" t="0" r="9525" b="0"/>
            <wp:docPr id="2"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62625" cy="8420100"/>
                    </a:xfrm>
                    <a:prstGeom prst="rect">
                      <a:avLst/>
                    </a:prstGeom>
                    <a:noFill/>
                    <a:ln>
                      <a:noFill/>
                    </a:ln>
                  </pic:spPr>
                </pic:pic>
              </a:graphicData>
            </a:graphic>
          </wp:inline>
        </w:drawing>
      </w:r>
      <w:r>
        <w:rPr>
          <w:rFonts w:cs="Arial"/>
          <w:szCs w:val="20"/>
        </w:rPr>
        <w:br w:type="page"/>
      </w:r>
    </w:p>
    <w:p w14:paraId="6E48FD32" w14:textId="14FDD8F0" w:rsidR="00241AE5" w:rsidRDefault="00D87169" w:rsidP="00EB05EC">
      <w:pPr>
        <w:tabs>
          <w:tab w:val="left" w:pos="708"/>
        </w:tabs>
        <w:rPr>
          <w:rFonts w:cs="Arial"/>
          <w:szCs w:val="20"/>
        </w:rPr>
      </w:pPr>
      <w:r>
        <w:rPr>
          <w:rFonts w:cs="Arial"/>
          <w:szCs w:val="20"/>
        </w:rPr>
        <w:lastRenderedPageBreak/>
        <w:t>I</w:t>
      </w:r>
      <w:r w:rsidR="00241AE5" w:rsidRPr="00915447">
        <w:rPr>
          <w:rFonts w:cs="Arial"/>
          <w:szCs w:val="20"/>
        </w:rPr>
        <w:t>I. VSEBINSKA OBRAZLOŽITEV PREDLAGANIH REŠITEV</w:t>
      </w:r>
    </w:p>
    <w:p w14:paraId="437D0F94" w14:textId="77777777" w:rsidR="00CC5D33" w:rsidRPr="00572020" w:rsidRDefault="00CC5D33" w:rsidP="00EB05EC">
      <w:pPr>
        <w:tabs>
          <w:tab w:val="left" w:pos="708"/>
        </w:tabs>
        <w:rPr>
          <w:rFonts w:cs="Arial"/>
          <w:szCs w:val="20"/>
        </w:rPr>
      </w:pPr>
    </w:p>
    <w:p w14:paraId="08DDCDFE" w14:textId="77777777" w:rsidR="00AD27BB" w:rsidRPr="00572020" w:rsidRDefault="00AD27BB" w:rsidP="00AD27BB">
      <w:pPr>
        <w:tabs>
          <w:tab w:val="left" w:pos="708"/>
        </w:tabs>
        <w:jc w:val="both"/>
        <w:rPr>
          <w:rFonts w:cs="Arial"/>
          <w:szCs w:val="20"/>
          <w:lang w:eastAsia="x-none"/>
        </w:rPr>
      </w:pPr>
      <w:r w:rsidRPr="00572020">
        <w:rPr>
          <w:rFonts w:cs="Arial"/>
          <w:szCs w:val="20"/>
          <w:lang w:eastAsia="x-none"/>
        </w:rPr>
        <w:t>Direktiva (EU) 2016/2370 je delno prenesena s spremembo Zakona o spremembah in dopolnitvah Zakona o železniškem prometu (ZZelP-K), razen določil o načinu obveščanja upravljavca o nerazpoložljivosti infrastrukturnih zmogljivosti zaradi nenačrtovanega vzdrževanja in v primeru motenj na omrežju, ki bodo prenesene s predmetno uredbo.</w:t>
      </w:r>
    </w:p>
    <w:p w14:paraId="40343F99" w14:textId="77777777" w:rsidR="00AD27BB" w:rsidRPr="00572020" w:rsidRDefault="00AD27BB" w:rsidP="00AD27BB">
      <w:pPr>
        <w:autoSpaceDE w:val="0"/>
        <w:autoSpaceDN w:val="0"/>
        <w:adjustRightInd w:val="0"/>
        <w:jc w:val="both"/>
        <w:rPr>
          <w:rFonts w:cs="Arial"/>
          <w:szCs w:val="20"/>
          <w:lang w:eastAsia="sl-SI"/>
        </w:rPr>
      </w:pPr>
    </w:p>
    <w:p w14:paraId="4431E815" w14:textId="2BB97730" w:rsidR="00383B9B" w:rsidRPr="00572020" w:rsidRDefault="00383B9B" w:rsidP="00383B9B">
      <w:pPr>
        <w:pStyle w:val="lenZnak"/>
        <w:numPr>
          <w:ilvl w:val="0"/>
          <w:numId w:val="0"/>
        </w:numPr>
        <w:spacing w:line="240" w:lineRule="auto"/>
        <w:jc w:val="both"/>
        <w:rPr>
          <w:rFonts w:cs="Arial"/>
          <w:snapToGrid/>
          <w:sz w:val="20"/>
          <w:szCs w:val="20"/>
          <w:lang w:val="sl-SI"/>
        </w:rPr>
      </w:pPr>
      <w:r w:rsidRPr="00572020">
        <w:rPr>
          <w:rFonts w:eastAsiaTheme="minorHAnsi" w:cs="Arial"/>
          <w:sz w:val="20"/>
          <w:szCs w:val="20"/>
          <w:lang w:val="sl-SI"/>
        </w:rPr>
        <w:t>S</w:t>
      </w:r>
      <w:r w:rsidRPr="00572020">
        <w:rPr>
          <w:rFonts w:eastAsiaTheme="minorHAnsi" w:cs="Arial"/>
          <w:sz w:val="20"/>
          <w:szCs w:val="20"/>
        </w:rPr>
        <w:t xml:space="preserve"> predlagano spremembo</w:t>
      </w:r>
      <w:r w:rsidRPr="00572020">
        <w:rPr>
          <w:rFonts w:eastAsiaTheme="minorHAnsi" w:cs="Arial"/>
          <w:sz w:val="20"/>
          <w:szCs w:val="20"/>
          <w:lang w:val="sl-SI"/>
        </w:rPr>
        <w:t xml:space="preserve"> </w:t>
      </w:r>
      <w:r w:rsidRPr="00572020">
        <w:rPr>
          <w:rFonts w:eastAsiaTheme="minorHAnsi" w:cs="Arial"/>
          <w:sz w:val="20"/>
          <w:szCs w:val="20"/>
        </w:rPr>
        <w:t xml:space="preserve"> </w:t>
      </w:r>
      <w:r w:rsidRPr="00572020">
        <w:rPr>
          <w:rFonts w:eastAsiaTheme="minorHAnsi" w:cs="Arial"/>
          <w:sz w:val="20"/>
          <w:szCs w:val="20"/>
          <w:lang w:val="sl-SI"/>
        </w:rPr>
        <w:t xml:space="preserve">2. člena </w:t>
      </w:r>
      <w:r w:rsidRPr="00572020">
        <w:rPr>
          <w:rFonts w:eastAsiaTheme="minorHAnsi" w:cs="Arial"/>
          <w:sz w:val="20"/>
          <w:szCs w:val="20"/>
        </w:rPr>
        <w:t>so spremenjeni sklici na veljavne zakone s področja železniškega prometa, ki vsebujejo opredelitev izrazov, ki se uporabljajo v uredbi.</w:t>
      </w:r>
    </w:p>
    <w:p w14:paraId="4A34444B" w14:textId="77777777" w:rsidR="00383B9B" w:rsidRPr="00572020" w:rsidRDefault="00383B9B" w:rsidP="00AD27BB">
      <w:pPr>
        <w:pStyle w:val="lenZnak"/>
        <w:numPr>
          <w:ilvl w:val="0"/>
          <w:numId w:val="0"/>
        </w:numPr>
        <w:spacing w:line="240" w:lineRule="auto"/>
        <w:jc w:val="both"/>
        <w:rPr>
          <w:rFonts w:cs="Arial"/>
          <w:snapToGrid/>
          <w:sz w:val="20"/>
          <w:szCs w:val="20"/>
          <w:lang w:val="sl-SI"/>
        </w:rPr>
      </w:pPr>
    </w:p>
    <w:p w14:paraId="2F789E82" w14:textId="49A14080" w:rsidR="00AD27BB" w:rsidRPr="00572020" w:rsidRDefault="00383B9B" w:rsidP="00AD27BB">
      <w:pPr>
        <w:pStyle w:val="lenZnak"/>
        <w:numPr>
          <w:ilvl w:val="0"/>
          <w:numId w:val="0"/>
        </w:numPr>
        <w:spacing w:line="240" w:lineRule="auto"/>
        <w:jc w:val="both"/>
        <w:rPr>
          <w:rFonts w:cs="Arial"/>
          <w:snapToGrid/>
          <w:sz w:val="20"/>
          <w:szCs w:val="20"/>
          <w:lang w:val="sl-SI"/>
        </w:rPr>
      </w:pPr>
      <w:r w:rsidRPr="00572020">
        <w:rPr>
          <w:rFonts w:cs="Arial"/>
          <w:snapToGrid/>
          <w:sz w:val="20"/>
          <w:szCs w:val="20"/>
          <w:lang w:val="sl-SI"/>
        </w:rPr>
        <w:t>Predlog spremembe, določene v 3</w:t>
      </w:r>
      <w:r w:rsidR="00AD27BB" w:rsidRPr="00572020">
        <w:rPr>
          <w:rFonts w:cs="Arial"/>
          <w:snapToGrid/>
          <w:sz w:val="20"/>
          <w:szCs w:val="20"/>
          <w:lang w:val="sl-SI"/>
        </w:rPr>
        <w:t>. členu, se navezuje na vsebino veljavnega Državnega izvedbenega načrta o tehničnih specifikacijah za interoperabilnost za strukturni podsistem vodenje – upravljanje in signalizacija.</w:t>
      </w:r>
      <w:r w:rsidR="00870E46" w:rsidRPr="00572020">
        <w:rPr>
          <w:rFonts w:cs="Arial"/>
          <w:snapToGrid/>
          <w:sz w:val="20"/>
          <w:szCs w:val="20"/>
          <w:lang w:val="sl-SI"/>
        </w:rPr>
        <w:t xml:space="preserve"> </w:t>
      </w:r>
    </w:p>
    <w:p w14:paraId="500E27FE" w14:textId="77777777" w:rsidR="00851CE4" w:rsidRPr="00572020" w:rsidRDefault="00851CE4" w:rsidP="00851CE4">
      <w:pPr>
        <w:overflowPunct w:val="0"/>
        <w:autoSpaceDE w:val="0"/>
        <w:autoSpaceDN w:val="0"/>
        <w:adjustRightInd w:val="0"/>
        <w:spacing w:line="240" w:lineRule="auto"/>
        <w:jc w:val="both"/>
        <w:textAlignment w:val="baseline"/>
        <w:rPr>
          <w:rFonts w:cs="Arial"/>
          <w:szCs w:val="20"/>
          <w:lang w:eastAsia="x-none"/>
        </w:rPr>
      </w:pPr>
    </w:p>
    <w:p w14:paraId="7B9D159B" w14:textId="77777777" w:rsidR="00125CF8" w:rsidRPr="00572020" w:rsidRDefault="00125CF8" w:rsidP="00125CF8">
      <w:pPr>
        <w:overflowPunct w:val="0"/>
        <w:autoSpaceDE w:val="0"/>
        <w:autoSpaceDN w:val="0"/>
        <w:adjustRightInd w:val="0"/>
        <w:spacing w:line="240" w:lineRule="auto"/>
        <w:jc w:val="both"/>
        <w:textAlignment w:val="baseline"/>
        <w:rPr>
          <w:rFonts w:eastAsiaTheme="minorHAnsi" w:cs="Arial"/>
          <w:szCs w:val="20"/>
          <w:lang w:eastAsia="sl-SI"/>
        </w:rPr>
      </w:pPr>
      <w:r w:rsidRPr="00572020">
        <w:rPr>
          <w:rFonts w:eastAsiaTheme="minorHAnsi" w:cs="Arial"/>
          <w:szCs w:val="20"/>
          <w:lang w:eastAsia="sl-SI"/>
        </w:rPr>
        <w:t xml:space="preserve">Zakon o izgradnji, upravljanju in gospodarjenju z drugim tirom železniške proge Divača – Koper (Uradni list RS, št. 51/18, v nadaljnjem besedilu: ZIUGDT) v 16. členu določa, da se uporabnina za drugi tir poveča na podlagi dolgoročnih stroškov projekta drugi tir, saj povečuje učinkovitost železniškega transporta na relaciji Divača–Koper, projekta pa drugače ni mogoče izvesti. </w:t>
      </w:r>
    </w:p>
    <w:p w14:paraId="5452D7EA" w14:textId="77777777" w:rsidR="00125CF8" w:rsidRPr="00572020" w:rsidRDefault="00125CF8" w:rsidP="00125CF8">
      <w:pPr>
        <w:overflowPunct w:val="0"/>
        <w:autoSpaceDE w:val="0"/>
        <w:autoSpaceDN w:val="0"/>
        <w:adjustRightInd w:val="0"/>
        <w:spacing w:line="240" w:lineRule="auto"/>
        <w:jc w:val="both"/>
        <w:textAlignment w:val="baseline"/>
        <w:rPr>
          <w:rFonts w:eastAsiaTheme="minorHAnsi" w:cs="Arial"/>
          <w:szCs w:val="20"/>
          <w:lang w:eastAsia="sl-SI"/>
        </w:rPr>
      </w:pPr>
    </w:p>
    <w:p w14:paraId="0932088C" w14:textId="77777777" w:rsidR="00125CF8" w:rsidRPr="00572020" w:rsidRDefault="00125CF8" w:rsidP="00125CF8">
      <w:pPr>
        <w:overflowPunct w:val="0"/>
        <w:autoSpaceDE w:val="0"/>
        <w:autoSpaceDN w:val="0"/>
        <w:adjustRightInd w:val="0"/>
        <w:spacing w:line="240" w:lineRule="auto"/>
        <w:jc w:val="both"/>
        <w:textAlignment w:val="baseline"/>
        <w:rPr>
          <w:rFonts w:eastAsiaTheme="minorHAnsi" w:cs="Arial"/>
          <w:szCs w:val="20"/>
          <w:lang w:eastAsia="sl-SI"/>
        </w:rPr>
      </w:pPr>
      <w:r w:rsidRPr="00572020">
        <w:rPr>
          <w:rFonts w:eastAsiaTheme="minorHAnsi" w:cs="Arial"/>
          <w:szCs w:val="20"/>
          <w:lang w:eastAsia="sl-SI"/>
        </w:rPr>
        <w:t xml:space="preserve">V skladu s četrtim odstavkom 16. člena ZIUDGT o uvedbi povečane uporabnine odloča Vlada Republike Slovenije. </w:t>
      </w:r>
    </w:p>
    <w:p w14:paraId="5F7EA2D9" w14:textId="77777777" w:rsidR="00125CF8" w:rsidRPr="00572020" w:rsidRDefault="00125CF8" w:rsidP="00125CF8">
      <w:pPr>
        <w:overflowPunct w:val="0"/>
        <w:autoSpaceDE w:val="0"/>
        <w:autoSpaceDN w:val="0"/>
        <w:adjustRightInd w:val="0"/>
        <w:spacing w:line="240" w:lineRule="auto"/>
        <w:jc w:val="both"/>
        <w:textAlignment w:val="baseline"/>
        <w:rPr>
          <w:rFonts w:eastAsiaTheme="minorHAnsi" w:cs="Arial"/>
          <w:szCs w:val="20"/>
          <w:lang w:eastAsia="sl-SI"/>
        </w:rPr>
      </w:pPr>
    </w:p>
    <w:p w14:paraId="611625C1" w14:textId="41966170" w:rsidR="00851CE4" w:rsidRPr="00572020" w:rsidRDefault="00125CF8" w:rsidP="00851CE4">
      <w:pPr>
        <w:overflowPunct w:val="0"/>
        <w:autoSpaceDE w:val="0"/>
        <w:autoSpaceDN w:val="0"/>
        <w:adjustRightInd w:val="0"/>
        <w:spacing w:line="240" w:lineRule="auto"/>
        <w:jc w:val="both"/>
        <w:textAlignment w:val="baseline"/>
        <w:rPr>
          <w:rFonts w:asciiTheme="minorHAnsi" w:eastAsiaTheme="minorHAnsi" w:hAnsiTheme="minorHAnsi" w:cs="Arial"/>
          <w:sz w:val="22"/>
          <w:szCs w:val="20"/>
          <w:lang w:eastAsia="sl-SI"/>
        </w:rPr>
      </w:pPr>
      <w:r w:rsidRPr="00572020">
        <w:rPr>
          <w:rFonts w:eastAsiaTheme="minorHAnsi" w:cs="Arial"/>
          <w:szCs w:val="20"/>
          <w:lang w:eastAsia="sl-SI"/>
        </w:rPr>
        <w:t>S predlagano uredbo se urejajo nekatera vprašanja povezana s povečano uporabnino, v tem členu pa se določa obveznost upravljavca, da povečanje uporabnine določi v Programu omrežja v skladu s tretjim odstavkom 7. člena in tretjim odstavkom 33. člena veljavne uredbe kot del metodologije za določanje uporabnine.</w:t>
      </w:r>
      <w:r w:rsidRPr="00572020">
        <w:rPr>
          <w:rFonts w:asciiTheme="minorHAnsi" w:eastAsiaTheme="minorHAnsi" w:hAnsiTheme="minorHAnsi" w:cs="Arial"/>
          <w:sz w:val="22"/>
          <w:szCs w:val="20"/>
          <w:lang w:eastAsia="sl-SI"/>
        </w:rPr>
        <w:t xml:space="preserve">   </w:t>
      </w:r>
    </w:p>
    <w:p w14:paraId="3543BB19" w14:textId="77777777" w:rsidR="00851CE4" w:rsidRPr="00572020" w:rsidRDefault="00851CE4" w:rsidP="00AD27BB">
      <w:pPr>
        <w:pStyle w:val="lenZnak"/>
        <w:numPr>
          <w:ilvl w:val="0"/>
          <w:numId w:val="0"/>
        </w:numPr>
        <w:spacing w:line="240" w:lineRule="auto"/>
        <w:jc w:val="both"/>
        <w:rPr>
          <w:rFonts w:cs="Arial"/>
          <w:snapToGrid/>
          <w:sz w:val="20"/>
          <w:szCs w:val="20"/>
          <w:lang w:val="sl-SI"/>
        </w:rPr>
      </w:pPr>
    </w:p>
    <w:p w14:paraId="763C530D" w14:textId="1B823083" w:rsidR="00AD27BB" w:rsidRPr="00572020" w:rsidRDefault="001C0339" w:rsidP="00AD27BB">
      <w:pPr>
        <w:autoSpaceDE w:val="0"/>
        <w:autoSpaceDN w:val="0"/>
        <w:adjustRightInd w:val="0"/>
        <w:jc w:val="both"/>
        <w:rPr>
          <w:rFonts w:cs="Arial"/>
          <w:szCs w:val="20"/>
          <w:lang w:eastAsia="sl-SI"/>
        </w:rPr>
      </w:pPr>
      <w:r>
        <w:rPr>
          <w:rFonts w:cs="Arial"/>
          <w:szCs w:val="20"/>
          <w:lang w:eastAsia="sl-SI"/>
        </w:rPr>
        <w:t>Upoštevaje določilo direktive</w:t>
      </w:r>
      <w:r w:rsidR="00AD27BB" w:rsidRPr="00572020">
        <w:rPr>
          <w:rFonts w:cs="Arial"/>
          <w:szCs w:val="20"/>
          <w:lang w:eastAsia="sl-SI"/>
        </w:rPr>
        <w:t xml:space="preserve"> se v uredbi  pri dodeljevanju vlakovnih poti za potrebe upravljavca doda določilo, da upravljavec čim prej obvesti zainteresirane strani o nerazpoložljivosti infrastrukturnih zmogljivosti zaradi nenačrtovanega vzdrževanja. Te informacije posreduje tudi regulatornemu organu.   S spremembo uredbe se tudi zaveže upravljavca, da v primeru motnje, ki bi lahko vplivala na čezmejni promet, pošlje ustrezne informacije upravljavcem v drugih državah članicah Evropske unije, na čigar omrežje in p</w:t>
      </w:r>
      <w:r w:rsidR="00851CE4" w:rsidRPr="00572020">
        <w:rPr>
          <w:rFonts w:cs="Arial"/>
          <w:szCs w:val="20"/>
          <w:lang w:eastAsia="sl-SI"/>
        </w:rPr>
        <w:t>r</w:t>
      </w:r>
      <w:r w:rsidR="00383B9B" w:rsidRPr="00572020">
        <w:rPr>
          <w:rFonts w:cs="Arial"/>
          <w:szCs w:val="20"/>
          <w:lang w:eastAsia="sl-SI"/>
        </w:rPr>
        <w:t>omet bi motnja lahko vplivala (4</w:t>
      </w:r>
      <w:r w:rsidR="00851CE4" w:rsidRPr="00572020">
        <w:rPr>
          <w:rFonts w:cs="Arial"/>
          <w:szCs w:val="20"/>
          <w:lang w:eastAsia="sl-SI"/>
        </w:rPr>
        <w:t>. člen spremembe uredbe).</w:t>
      </w:r>
    </w:p>
    <w:p w14:paraId="034B1F79" w14:textId="77777777" w:rsidR="00AD27BB" w:rsidRPr="00572020" w:rsidRDefault="00AD27BB" w:rsidP="00AD27BB">
      <w:pPr>
        <w:pStyle w:val="lenZnak"/>
        <w:numPr>
          <w:ilvl w:val="0"/>
          <w:numId w:val="0"/>
        </w:numPr>
        <w:spacing w:line="240" w:lineRule="auto"/>
        <w:rPr>
          <w:rFonts w:cs="Arial"/>
          <w:snapToGrid/>
          <w:sz w:val="20"/>
          <w:szCs w:val="20"/>
          <w:lang w:val="sl-SI"/>
        </w:rPr>
      </w:pPr>
    </w:p>
    <w:p w14:paraId="74032145" w14:textId="1E6153B6" w:rsidR="00AD27BB" w:rsidRPr="00572020" w:rsidRDefault="00AD27BB" w:rsidP="00AD27BB">
      <w:pPr>
        <w:pStyle w:val="lenZnak"/>
        <w:numPr>
          <w:ilvl w:val="0"/>
          <w:numId w:val="0"/>
        </w:numPr>
        <w:spacing w:line="240" w:lineRule="auto"/>
        <w:jc w:val="both"/>
        <w:rPr>
          <w:sz w:val="20"/>
          <w:szCs w:val="20"/>
          <w:lang w:val="sl-SI"/>
        </w:rPr>
      </w:pPr>
      <w:r w:rsidRPr="00572020">
        <w:rPr>
          <w:sz w:val="20"/>
          <w:szCs w:val="20"/>
          <w:lang w:val="sl-SI"/>
        </w:rPr>
        <w:t>V skladu z režimom učinkovitosti v obravn</w:t>
      </w:r>
      <w:r w:rsidR="00383B9B" w:rsidRPr="00572020">
        <w:rPr>
          <w:sz w:val="20"/>
          <w:szCs w:val="20"/>
          <w:lang w:val="sl-SI"/>
        </w:rPr>
        <w:t>avanem okviru, kot je zajeto v 5</w:t>
      </w:r>
      <w:r w:rsidRPr="00572020">
        <w:rPr>
          <w:sz w:val="20"/>
          <w:szCs w:val="20"/>
          <w:lang w:val="sl-SI"/>
        </w:rPr>
        <w:t>. členu te uredbe in spreminja tretji odstavek 23. člena uredbe, se določijo tudi pogoji glede nepravočasne odpovedi vlakovnih poti, saj na tak način upravljavec lahko vzpostavi pogoje za večjo izkoriščenost železniške infrastrukture, vezano na uvedbo dodatnih ukrepov glede omejevanja deleža odpovedanih vlakovnih poti. Pogosto se namreč dogaja, da prevozniki brez večjih finančnih posledic odpovedo vlakovno pot tudi do 6 ur pred nameravano vožnjo.</w:t>
      </w:r>
    </w:p>
    <w:p w14:paraId="37205CBD" w14:textId="77777777" w:rsidR="00AD27BB" w:rsidRPr="00572020" w:rsidRDefault="00AD27BB" w:rsidP="00AD27BB">
      <w:pPr>
        <w:autoSpaceDE w:val="0"/>
        <w:autoSpaceDN w:val="0"/>
        <w:adjustRightInd w:val="0"/>
        <w:jc w:val="both"/>
        <w:rPr>
          <w:rFonts w:cs="Arial"/>
          <w:szCs w:val="20"/>
          <w:lang w:eastAsia="sl-SI"/>
        </w:rPr>
      </w:pPr>
    </w:p>
    <w:p w14:paraId="6F929533" w14:textId="360C28FA" w:rsidR="00AD27BB" w:rsidRPr="00572020" w:rsidRDefault="00383B9B" w:rsidP="00AD27BB">
      <w:pPr>
        <w:spacing w:line="240" w:lineRule="auto"/>
        <w:jc w:val="both"/>
        <w:rPr>
          <w:rFonts w:cs="Arial"/>
          <w:szCs w:val="20"/>
          <w:lang w:eastAsia="x-none"/>
        </w:rPr>
      </w:pPr>
      <w:r w:rsidRPr="00572020">
        <w:rPr>
          <w:rFonts w:cs="Arial"/>
          <w:szCs w:val="20"/>
          <w:lang w:eastAsia="sl-SI"/>
        </w:rPr>
        <w:t>Nadalje sprememba 5</w:t>
      </w:r>
      <w:r w:rsidR="00AD27BB" w:rsidRPr="00572020">
        <w:rPr>
          <w:rFonts w:cs="Arial"/>
          <w:szCs w:val="20"/>
          <w:lang w:eastAsia="sl-SI"/>
        </w:rPr>
        <w:t>. člena te uredbe, s katero se spreminja četrti odstavek 23. člena uredbe,</w:t>
      </w:r>
      <w:r w:rsidR="00AD27BB" w:rsidRPr="00572020">
        <w:rPr>
          <w:rFonts w:cs="Arial"/>
          <w:szCs w:val="20"/>
          <w:lang w:eastAsia="x-none"/>
        </w:rPr>
        <w:t xml:space="preserve"> določa, da mora prosilec imenovati prevoznika ob naročilu vlakovne poti, in da lahko prevozno storitev na dodeljeni vlakovni poti opravlja le imenovani prevoznik ter da prosilec med veljavnostjo operativnega voznega reda na dodeljeni vlakovni poti ne more imenovati drugega prevoznika.  Predlagana sprememba bo preprečila preračunljivost prosilcev in prevoznikov pri naročanju vlakovnih poti, saj so izkušnje pri izvajanju trenutne določbe pokazale, da prosilci ureditev izkoriščajo s hkratnim naročanjem vlakovnih poti za isti tovor, s čimer po nepotrebnem podaljšujejo postopke dodeljevanja vlakovnih poti, ker prihaja do številnih konfliktov naročil na že tako obremenjeni infrastrukturi. S spremembo se ne posega v pravico do nediskriminatornega dostopa do prevoznih storitev, bo pa omogočila preglednejšo in hitrejšo obravnavo vlog za dodelitev vlakovnih poti ter zmanjšala nevarnost sprememb, dopolnitev, odpovedi ali storniranj vlakovnih poti, s tem pa tudi nevarnost neoptimalne izkoriščenosti železniške infrastrukture in manjši prihodek od pobrane uporabnine za njeno uporabo. </w:t>
      </w:r>
    </w:p>
    <w:p w14:paraId="6572BDDC" w14:textId="77777777" w:rsidR="00AD27BB" w:rsidRPr="00572020" w:rsidRDefault="00AD27BB" w:rsidP="00AD27BB">
      <w:pPr>
        <w:spacing w:line="240" w:lineRule="auto"/>
        <w:jc w:val="both"/>
        <w:rPr>
          <w:rFonts w:cs="Arial"/>
          <w:szCs w:val="20"/>
          <w:lang w:eastAsia="x-none"/>
        </w:rPr>
      </w:pPr>
    </w:p>
    <w:p w14:paraId="7DEA9655" w14:textId="0A38C143" w:rsidR="00AD27BB" w:rsidRPr="00572020" w:rsidRDefault="00383B9B" w:rsidP="00AD27BB">
      <w:pPr>
        <w:spacing w:line="240" w:lineRule="auto"/>
        <w:jc w:val="both"/>
        <w:rPr>
          <w:rFonts w:cs="Arial"/>
          <w:szCs w:val="20"/>
          <w:lang w:eastAsia="x-none"/>
        </w:rPr>
      </w:pPr>
      <w:r w:rsidRPr="00572020">
        <w:rPr>
          <w:rFonts w:cs="Arial"/>
          <w:szCs w:val="20"/>
          <w:lang w:eastAsia="x-none"/>
        </w:rPr>
        <w:t>Sprememba 6</w:t>
      </w:r>
      <w:r w:rsidR="00AD27BB" w:rsidRPr="00572020">
        <w:rPr>
          <w:rFonts w:cs="Arial"/>
          <w:szCs w:val="20"/>
          <w:lang w:eastAsia="x-none"/>
        </w:rPr>
        <w:t xml:space="preserve">. člena predlagane spremembe osmega odstavka 26. člena je nujna zaradi izvajanja večjih investicijskih del na JŽI, zaradi katerih je upravljavec med voznorednim obdobjem primoran opraviti medletne spremembe voznega reda omrežja tudi izven predvidenih terminov, določenih v okviru pristojnih mednarodnih institucij. Ti dodatni termini so vezani na začetek in zaključek večjih investicijskih del, ki bistveno vplivajo na razpoložljivost infrastrukture. Gre za spremembe, ki ne </w:t>
      </w:r>
      <w:r w:rsidR="00AD27BB" w:rsidRPr="00572020">
        <w:rPr>
          <w:rFonts w:cs="Arial"/>
          <w:szCs w:val="20"/>
          <w:lang w:eastAsia="x-none"/>
        </w:rPr>
        <w:lastRenderedPageBreak/>
        <w:t>vplivajo na promet vlakov na progah tujih upravljavcev in jih kot takih skladno z določili petega odstavka 26. člena Uredbe o dodeljevanju vlakovnih poti, uporabnini in režimu učinkovitosti JŽI ni potrebno usklajevati v okviru pristojnih mednarodnih institucij.</w:t>
      </w:r>
    </w:p>
    <w:p w14:paraId="3B461EE5" w14:textId="142E03A9" w:rsidR="00AD27BB" w:rsidRPr="00572020" w:rsidRDefault="00AD27BB" w:rsidP="00AD27BB">
      <w:pPr>
        <w:autoSpaceDE w:val="0"/>
        <w:autoSpaceDN w:val="0"/>
        <w:adjustRightInd w:val="0"/>
        <w:jc w:val="both"/>
        <w:rPr>
          <w:rFonts w:cs="Arial"/>
          <w:szCs w:val="20"/>
          <w:lang w:eastAsia="sl-SI"/>
        </w:rPr>
      </w:pPr>
    </w:p>
    <w:p w14:paraId="5392EC2D" w14:textId="5C37A7A7" w:rsidR="00422231" w:rsidRPr="00572020" w:rsidRDefault="008D531C" w:rsidP="00422231">
      <w:pPr>
        <w:spacing w:line="240" w:lineRule="auto"/>
        <w:jc w:val="both"/>
        <w:rPr>
          <w:rFonts w:asciiTheme="minorHAnsi" w:eastAsiaTheme="minorHAnsi" w:hAnsiTheme="minorHAnsi" w:cs="Arial"/>
          <w:sz w:val="22"/>
          <w:szCs w:val="20"/>
          <w:lang w:eastAsia="sl-SI"/>
        </w:rPr>
      </w:pPr>
      <w:r w:rsidRPr="00572020">
        <w:rPr>
          <w:rFonts w:cs="Arial"/>
          <w:szCs w:val="20"/>
          <w:lang w:eastAsia="sl-SI"/>
        </w:rPr>
        <w:t>33. člen veljavne uredbe ureja metodologijo določanja uporabnine, ki mora vsebovati tudi podatke o sistemu zaračunavanja uporabnine in informacije o predvidenih spremembah uporabnine za naslednjih pet let, če so ti podatki na voljo. Z dopolnitvijo veljavne uredbe enako velja tudi za povečanje uporabnine za drugi tir</w:t>
      </w:r>
      <w:r w:rsidR="00DC331D" w:rsidRPr="00572020">
        <w:rPr>
          <w:rFonts w:cs="Arial"/>
          <w:szCs w:val="20"/>
          <w:lang w:eastAsia="sl-SI"/>
        </w:rPr>
        <w:t xml:space="preserve"> (7. člen predloga uredbe).</w:t>
      </w:r>
    </w:p>
    <w:p w14:paraId="754EB966" w14:textId="77777777" w:rsidR="008D531C" w:rsidRPr="00572020" w:rsidRDefault="008D531C" w:rsidP="00422231">
      <w:pPr>
        <w:spacing w:line="240" w:lineRule="auto"/>
        <w:jc w:val="both"/>
        <w:rPr>
          <w:rFonts w:eastAsiaTheme="minorHAnsi" w:cs="Arial"/>
          <w:szCs w:val="20"/>
          <w:lang w:eastAsia="sl-SI"/>
        </w:rPr>
      </w:pPr>
    </w:p>
    <w:p w14:paraId="2A7ABB11" w14:textId="4BD21D9D" w:rsidR="009565CE" w:rsidRPr="00572020" w:rsidRDefault="009565CE" w:rsidP="009565CE">
      <w:pPr>
        <w:spacing w:line="240" w:lineRule="auto"/>
        <w:jc w:val="both"/>
        <w:rPr>
          <w:rFonts w:eastAsiaTheme="minorHAnsi" w:cs="Arial"/>
          <w:szCs w:val="20"/>
          <w:lang w:eastAsia="sl-SI"/>
        </w:rPr>
      </w:pPr>
      <w:r w:rsidRPr="00572020">
        <w:rPr>
          <w:rFonts w:eastAsiaTheme="minorHAnsi" w:cs="Arial"/>
          <w:szCs w:val="20"/>
          <w:lang w:eastAsia="sl-SI"/>
        </w:rPr>
        <w:t>S predlagano dopolnitvijo 34. člena se na podlagi četrtega odstavka 16. člena ZIUDGT določa, da bo o uvedbi povečane uporabnine za drugi tir Vlada republike Slovenije odločila s posebnim sklepom. S sklepom bo določeno zlasti:</w:t>
      </w:r>
    </w:p>
    <w:p w14:paraId="416749DA" w14:textId="77777777" w:rsidR="009565CE" w:rsidRPr="00572020" w:rsidRDefault="009565CE" w:rsidP="009565CE">
      <w:pPr>
        <w:numPr>
          <w:ilvl w:val="0"/>
          <w:numId w:val="16"/>
        </w:numPr>
        <w:spacing w:after="160" w:line="240" w:lineRule="auto"/>
        <w:contextualSpacing/>
        <w:jc w:val="both"/>
        <w:rPr>
          <w:rFonts w:eastAsiaTheme="minorHAnsi" w:cs="Arial"/>
          <w:szCs w:val="20"/>
          <w:lang w:eastAsia="sl-SI"/>
        </w:rPr>
      </w:pPr>
      <w:r w:rsidRPr="00572020">
        <w:rPr>
          <w:rFonts w:eastAsiaTheme="minorHAnsi" w:cs="Arial"/>
          <w:szCs w:val="20"/>
          <w:lang w:eastAsia="sl-SI"/>
        </w:rPr>
        <w:t>datum uvedbe povečane uporabnine,</w:t>
      </w:r>
    </w:p>
    <w:p w14:paraId="3288FF65" w14:textId="77777777" w:rsidR="009565CE" w:rsidRPr="00572020" w:rsidRDefault="009565CE" w:rsidP="009565CE">
      <w:pPr>
        <w:numPr>
          <w:ilvl w:val="0"/>
          <w:numId w:val="16"/>
        </w:numPr>
        <w:spacing w:after="160" w:line="240" w:lineRule="auto"/>
        <w:contextualSpacing/>
        <w:jc w:val="both"/>
        <w:rPr>
          <w:rFonts w:eastAsiaTheme="minorHAnsi" w:cs="Arial"/>
          <w:szCs w:val="20"/>
          <w:lang w:eastAsia="sl-SI"/>
        </w:rPr>
      </w:pPr>
      <w:r w:rsidRPr="00572020">
        <w:rPr>
          <w:rFonts w:eastAsiaTheme="minorHAnsi" w:cs="Arial"/>
          <w:szCs w:val="20"/>
          <w:lang w:eastAsia="sl-SI"/>
        </w:rPr>
        <w:t xml:space="preserve">del omrežja na katerem se bo obračunavala povečana uporabnina za drugi tir, </w:t>
      </w:r>
    </w:p>
    <w:p w14:paraId="4CBA9F4E" w14:textId="77777777" w:rsidR="009565CE" w:rsidRPr="00572020" w:rsidRDefault="009565CE" w:rsidP="009565CE">
      <w:pPr>
        <w:numPr>
          <w:ilvl w:val="0"/>
          <w:numId w:val="16"/>
        </w:numPr>
        <w:spacing w:after="160" w:line="240" w:lineRule="auto"/>
        <w:contextualSpacing/>
        <w:jc w:val="both"/>
        <w:rPr>
          <w:rFonts w:eastAsiaTheme="minorHAnsi" w:cs="Arial"/>
          <w:szCs w:val="20"/>
          <w:lang w:eastAsia="sl-SI"/>
        </w:rPr>
      </w:pPr>
      <w:r w:rsidRPr="00572020">
        <w:rPr>
          <w:rFonts w:eastAsiaTheme="minorHAnsi" w:cs="Arial"/>
          <w:szCs w:val="20"/>
          <w:lang w:eastAsia="sl-SI"/>
        </w:rPr>
        <w:t>višina in način izračuna le te.</w:t>
      </w:r>
    </w:p>
    <w:p w14:paraId="2E7E5678" w14:textId="77777777" w:rsidR="009565CE" w:rsidRPr="00572020" w:rsidRDefault="009565CE" w:rsidP="009565CE">
      <w:pPr>
        <w:spacing w:line="240" w:lineRule="auto"/>
        <w:jc w:val="both"/>
        <w:rPr>
          <w:rFonts w:eastAsiaTheme="minorHAnsi" w:cs="Arial"/>
          <w:szCs w:val="20"/>
          <w:lang w:eastAsia="sl-SI"/>
        </w:rPr>
      </w:pPr>
    </w:p>
    <w:p w14:paraId="3FC7F8FC" w14:textId="77777777" w:rsidR="009565CE" w:rsidRPr="00572020" w:rsidRDefault="009565CE" w:rsidP="009565CE">
      <w:pPr>
        <w:spacing w:line="240" w:lineRule="auto"/>
        <w:jc w:val="both"/>
        <w:rPr>
          <w:rFonts w:eastAsiaTheme="minorHAnsi" w:cs="Arial"/>
          <w:szCs w:val="20"/>
          <w:lang w:eastAsia="sl-SI"/>
        </w:rPr>
      </w:pPr>
      <w:r w:rsidRPr="00572020">
        <w:rPr>
          <w:rFonts w:eastAsiaTheme="minorHAnsi" w:cs="Arial"/>
          <w:szCs w:val="20"/>
          <w:lang w:eastAsia="sl-SI"/>
        </w:rPr>
        <w:t>Z rešitvijo, da o uvedbi povečane uporabnine odloča Vlada Republike Slovenije, je zagotovljena možnost relativno hitrega prilagajanja višine povečane uporabnine potrebam projekta in pa stanju na trgu prevoznih storitev na podlagi konkretnih podatkov, ki jih bo pripravil upravljavec, preveril pa regulatorni organ v skladu z ZZelP.</w:t>
      </w:r>
    </w:p>
    <w:p w14:paraId="77187EA9" w14:textId="207CA5D0" w:rsidR="00422231" w:rsidRPr="00572020" w:rsidRDefault="00422231" w:rsidP="00AD27BB">
      <w:pPr>
        <w:autoSpaceDE w:val="0"/>
        <w:autoSpaceDN w:val="0"/>
        <w:adjustRightInd w:val="0"/>
        <w:jc w:val="both"/>
        <w:rPr>
          <w:rFonts w:cs="Arial"/>
          <w:szCs w:val="20"/>
          <w:lang w:eastAsia="sl-SI"/>
        </w:rPr>
      </w:pPr>
    </w:p>
    <w:p w14:paraId="5EDE571A" w14:textId="317AC646" w:rsidR="00B14E1F" w:rsidRPr="00572020" w:rsidRDefault="00B14E1F" w:rsidP="00B14E1F">
      <w:pPr>
        <w:autoSpaceDE w:val="0"/>
        <w:autoSpaceDN w:val="0"/>
        <w:adjustRightInd w:val="0"/>
        <w:jc w:val="both"/>
        <w:rPr>
          <w:rFonts w:cs="Arial"/>
          <w:szCs w:val="20"/>
          <w:lang w:eastAsia="sl-SI"/>
        </w:rPr>
      </w:pPr>
      <w:r w:rsidRPr="00572020">
        <w:rPr>
          <w:rFonts w:cs="Arial"/>
          <w:szCs w:val="20"/>
          <w:lang w:eastAsia="sl-SI"/>
        </w:rPr>
        <w:t>Dopolnjuje se tudi določba o višini plačila za dostop do infrastrukture, ki povezuje objekte za izvajanje železniških storitev, in sicer na način, da je višina plačila enaka stroškom, ki nastanejo neposredno pri izvajanju storitev železniškega prometa, skupaj z razumnim dobičkom. Gre za prenos določila 31. člena Direktive 2012/34, ki ni bilo v celoti preneseno.</w:t>
      </w:r>
    </w:p>
    <w:p w14:paraId="7B6810C1" w14:textId="77777777" w:rsidR="00B14E1F" w:rsidRPr="00572020" w:rsidRDefault="00B14E1F" w:rsidP="00695B86">
      <w:pPr>
        <w:spacing w:line="240" w:lineRule="auto"/>
        <w:jc w:val="both"/>
        <w:rPr>
          <w:rFonts w:eastAsiaTheme="minorHAnsi" w:cs="Arial"/>
          <w:szCs w:val="20"/>
          <w:lang w:eastAsia="sl-SI"/>
        </w:rPr>
      </w:pPr>
    </w:p>
    <w:p w14:paraId="0A43BBCE" w14:textId="1CCD0D18" w:rsidR="00695B86" w:rsidRPr="00572020" w:rsidRDefault="00695B86" w:rsidP="00695B86">
      <w:pPr>
        <w:spacing w:line="240" w:lineRule="auto"/>
        <w:jc w:val="both"/>
        <w:rPr>
          <w:rFonts w:eastAsiaTheme="minorHAnsi" w:cs="Arial"/>
          <w:szCs w:val="20"/>
          <w:lang w:eastAsia="sl-SI"/>
        </w:rPr>
      </w:pPr>
      <w:r w:rsidRPr="00572020">
        <w:rPr>
          <w:rFonts w:eastAsiaTheme="minorHAnsi" w:cs="Arial"/>
          <w:szCs w:val="20"/>
          <w:lang w:eastAsia="sl-SI"/>
        </w:rPr>
        <w:t>S predlagano dopolnitvijo 40. člena uredbe se ureja način plačevanja povečane uporabnine za drugi tir. Povečano uporabnino bo tako kot uporabnino pobiral upravljavec, ki pa jo je dolžan v skladu s pogodbo nakazati družbi 2TD</w:t>
      </w:r>
      <w:r w:rsidR="00666850" w:rsidRPr="00572020">
        <w:rPr>
          <w:rFonts w:eastAsiaTheme="minorHAnsi" w:cs="Arial"/>
          <w:szCs w:val="20"/>
          <w:lang w:eastAsia="sl-SI"/>
        </w:rPr>
        <w:t>K</w:t>
      </w:r>
      <w:r w:rsidRPr="00572020">
        <w:rPr>
          <w:rFonts w:eastAsiaTheme="minorHAnsi" w:cs="Arial"/>
          <w:szCs w:val="20"/>
          <w:lang w:eastAsia="sl-SI"/>
        </w:rPr>
        <w:t>, saj je povečana uporabnina njen prihodek na podlagi ZIUDGT.</w:t>
      </w:r>
      <w:r w:rsidRPr="00572020">
        <w:rPr>
          <w:rFonts w:cs="Arial"/>
          <w:szCs w:val="20"/>
          <w:lang w:eastAsia="sl-SI"/>
        </w:rPr>
        <w:t xml:space="preserve"> Povečana uporabnina je namenjena izvedbi investicije v drugi tir in zanjo ne veljajo splošne določbe o popustih in oprostitvi plačila uporabnine</w:t>
      </w:r>
      <w:r w:rsidR="009565CE" w:rsidRPr="00572020">
        <w:rPr>
          <w:rFonts w:cs="Arial"/>
          <w:szCs w:val="20"/>
          <w:lang w:eastAsia="sl-SI"/>
        </w:rPr>
        <w:t>.</w:t>
      </w:r>
    </w:p>
    <w:p w14:paraId="388CBD37" w14:textId="41D3808B" w:rsidR="00695B86" w:rsidRPr="00572020" w:rsidRDefault="00695B86" w:rsidP="00AD27BB">
      <w:pPr>
        <w:autoSpaceDE w:val="0"/>
        <w:autoSpaceDN w:val="0"/>
        <w:adjustRightInd w:val="0"/>
        <w:jc w:val="both"/>
        <w:rPr>
          <w:rFonts w:cs="Arial"/>
          <w:szCs w:val="20"/>
          <w:lang w:eastAsia="sl-SI"/>
        </w:rPr>
      </w:pPr>
    </w:p>
    <w:p w14:paraId="0957395D" w14:textId="0B426A23" w:rsidR="00B53FA1" w:rsidRPr="00022EEF" w:rsidRDefault="00B53FA1" w:rsidP="00AD27BB">
      <w:pPr>
        <w:spacing w:after="160" w:line="259" w:lineRule="auto"/>
        <w:rPr>
          <w:rFonts w:cs="Arial"/>
          <w:color w:val="FF0000"/>
          <w:szCs w:val="20"/>
          <w:lang w:eastAsia="sl-SI"/>
        </w:rPr>
      </w:pPr>
    </w:p>
    <w:sectPr w:rsidR="00B53FA1" w:rsidRPr="00022EEF" w:rsidSect="00C24420">
      <w:type w:val="continuous"/>
      <w:pgSz w:w="11906" w:h="16838" w:code="9"/>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A58C74C" w14:textId="77777777" w:rsidR="005F3EC3" w:rsidRDefault="005F3EC3">
      <w:pPr>
        <w:spacing w:line="240" w:lineRule="auto"/>
      </w:pPr>
      <w:r>
        <w:separator/>
      </w:r>
    </w:p>
  </w:endnote>
  <w:endnote w:type="continuationSeparator" w:id="0">
    <w:p w14:paraId="6E07078D" w14:textId="77777777" w:rsidR="005F3EC3" w:rsidRDefault="005F3EC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A6548ED" w14:textId="77777777" w:rsidR="005F3EC3" w:rsidRDefault="005F3EC3">
      <w:pPr>
        <w:spacing w:line="240" w:lineRule="auto"/>
      </w:pPr>
      <w:r>
        <w:separator/>
      </w:r>
    </w:p>
  </w:footnote>
  <w:footnote w:type="continuationSeparator" w:id="0">
    <w:p w14:paraId="492876F9" w14:textId="77777777" w:rsidR="005F3EC3" w:rsidRDefault="005F3EC3">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3" w15:restartNumberingAfterBreak="0">
    <w:nsid w:val="211E2D73"/>
    <w:multiLevelType w:val="hybridMultilevel"/>
    <w:tmpl w:val="0578113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228F7898"/>
    <w:multiLevelType w:val="hybridMultilevel"/>
    <w:tmpl w:val="EBB069E4"/>
    <w:lvl w:ilvl="0" w:tplc="0424000F">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266A728E"/>
    <w:multiLevelType w:val="hybridMultilevel"/>
    <w:tmpl w:val="694877F4"/>
    <w:lvl w:ilvl="0" w:tplc="0096F018">
      <w:numFmt w:val="bullet"/>
      <w:lvlText w:val="-"/>
      <w:lvlJc w:val="left"/>
      <w:pPr>
        <w:ind w:left="360" w:hanging="360"/>
      </w:pPr>
      <w:rPr>
        <w:rFonts w:ascii="Calibri" w:eastAsiaTheme="minorHAns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7"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8"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9" w15:restartNumberingAfterBreak="0">
    <w:nsid w:val="3C250A58"/>
    <w:multiLevelType w:val="hybridMultilevel"/>
    <w:tmpl w:val="2C4E382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4CEB05C0"/>
    <w:multiLevelType w:val="hybridMultilevel"/>
    <w:tmpl w:val="2AFE9B0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60241FEA"/>
    <w:multiLevelType w:val="hybridMultilevel"/>
    <w:tmpl w:val="375AE9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690B08FD"/>
    <w:multiLevelType w:val="singleLevel"/>
    <w:tmpl w:val="9D765A58"/>
    <w:lvl w:ilvl="0">
      <w:start w:val="1"/>
      <w:numFmt w:val="decimal"/>
      <w:pStyle w:val="lenZnak"/>
      <w:lvlText w:val="%1."/>
      <w:lvlJc w:val="center"/>
      <w:pPr>
        <w:tabs>
          <w:tab w:val="num" w:pos="340"/>
        </w:tabs>
        <w:ind w:left="0" w:firstLine="0"/>
      </w:pPr>
      <w:rPr>
        <w:rFonts w:hint="default"/>
      </w:rPr>
    </w:lvl>
  </w:abstractNum>
  <w:abstractNum w:abstractNumId="14"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5" w15:restartNumberingAfterBreak="0">
    <w:nsid w:val="7145385C"/>
    <w:multiLevelType w:val="hybridMultilevel"/>
    <w:tmpl w:val="E334E80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6"/>
  </w:num>
  <w:num w:numId="2">
    <w:abstractNumId w:val="7"/>
    <w:lvlOverride w:ilvl="0">
      <w:startOverride w:val="1"/>
    </w:lvlOverride>
  </w:num>
  <w:num w:numId="3">
    <w:abstractNumId w:val="8"/>
  </w:num>
  <w:num w:numId="4">
    <w:abstractNumId w:val="2"/>
  </w:num>
  <w:num w:numId="5">
    <w:abstractNumId w:val="0"/>
  </w:num>
  <w:num w:numId="6">
    <w:abstractNumId w:val="11"/>
  </w:num>
  <w:num w:numId="7">
    <w:abstractNumId w:val="12"/>
  </w:num>
  <w:num w:numId="8">
    <w:abstractNumId w:val="1"/>
  </w:num>
  <w:num w:numId="9">
    <w:abstractNumId w:val="14"/>
  </w:num>
  <w:num w:numId="10">
    <w:abstractNumId w:val="15"/>
  </w:num>
  <w:num w:numId="11">
    <w:abstractNumId w:val="10"/>
  </w:num>
  <w:num w:numId="12">
    <w:abstractNumId w:val="13"/>
  </w:num>
  <w:num w:numId="13">
    <w:abstractNumId w:val="3"/>
  </w:num>
  <w:num w:numId="14">
    <w:abstractNumId w:val="9"/>
  </w:num>
  <w:num w:numId="15">
    <w:abstractNumId w:val="4"/>
  </w:num>
  <w:num w:numId="1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1AE5"/>
    <w:rsid w:val="00022EEF"/>
    <w:rsid w:val="000516BC"/>
    <w:rsid w:val="000631C3"/>
    <w:rsid w:val="000671B9"/>
    <w:rsid w:val="0007587C"/>
    <w:rsid w:val="000830FA"/>
    <w:rsid w:val="00085A20"/>
    <w:rsid w:val="0009207D"/>
    <w:rsid w:val="000A1F9B"/>
    <w:rsid w:val="000D1960"/>
    <w:rsid w:val="00125307"/>
    <w:rsid w:val="00125CF8"/>
    <w:rsid w:val="00130E92"/>
    <w:rsid w:val="00163FEA"/>
    <w:rsid w:val="0016636A"/>
    <w:rsid w:val="001707D6"/>
    <w:rsid w:val="00171F90"/>
    <w:rsid w:val="001770E3"/>
    <w:rsid w:val="00182266"/>
    <w:rsid w:val="00196F74"/>
    <w:rsid w:val="001973E4"/>
    <w:rsid w:val="001A7AE7"/>
    <w:rsid w:val="001B1217"/>
    <w:rsid w:val="001C0339"/>
    <w:rsid w:val="001C6C03"/>
    <w:rsid w:val="001D31B8"/>
    <w:rsid w:val="001D5CFF"/>
    <w:rsid w:val="00202A47"/>
    <w:rsid w:val="0021526E"/>
    <w:rsid w:val="00223BC5"/>
    <w:rsid w:val="00241AE5"/>
    <w:rsid w:val="00247E55"/>
    <w:rsid w:val="0026296D"/>
    <w:rsid w:val="002714B3"/>
    <w:rsid w:val="002920C9"/>
    <w:rsid w:val="00293C8B"/>
    <w:rsid w:val="002B0948"/>
    <w:rsid w:val="002D1220"/>
    <w:rsid w:val="002D18A5"/>
    <w:rsid w:val="002F36F8"/>
    <w:rsid w:val="002F3B22"/>
    <w:rsid w:val="002F5FD6"/>
    <w:rsid w:val="00301E48"/>
    <w:rsid w:val="0030274C"/>
    <w:rsid w:val="0030305D"/>
    <w:rsid w:val="00315C7B"/>
    <w:rsid w:val="00321A64"/>
    <w:rsid w:val="003341D5"/>
    <w:rsid w:val="00346536"/>
    <w:rsid w:val="00352CF4"/>
    <w:rsid w:val="00355BA1"/>
    <w:rsid w:val="00370651"/>
    <w:rsid w:val="003749C9"/>
    <w:rsid w:val="00380982"/>
    <w:rsid w:val="00383B9B"/>
    <w:rsid w:val="00392D57"/>
    <w:rsid w:val="003938AD"/>
    <w:rsid w:val="003C2567"/>
    <w:rsid w:val="003C4541"/>
    <w:rsid w:val="003D5EC7"/>
    <w:rsid w:val="003F0AE2"/>
    <w:rsid w:val="003F1703"/>
    <w:rsid w:val="004122F8"/>
    <w:rsid w:val="00416659"/>
    <w:rsid w:val="00422231"/>
    <w:rsid w:val="00422C5A"/>
    <w:rsid w:val="00430860"/>
    <w:rsid w:val="00431E7B"/>
    <w:rsid w:val="00436B2E"/>
    <w:rsid w:val="00440AE2"/>
    <w:rsid w:val="004619B2"/>
    <w:rsid w:val="0047667B"/>
    <w:rsid w:val="004909E6"/>
    <w:rsid w:val="004A0AC0"/>
    <w:rsid w:val="004B4D93"/>
    <w:rsid w:val="004D350F"/>
    <w:rsid w:val="004D3C34"/>
    <w:rsid w:val="004E521F"/>
    <w:rsid w:val="004F5696"/>
    <w:rsid w:val="0050753C"/>
    <w:rsid w:val="005210B4"/>
    <w:rsid w:val="00572020"/>
    <w:rsid w:val="00572560"/>
    <w:rsid w:val="00583F14"/>
    <w:rsid w:val="00597BDE"/>
    <w:rsid w:val="005A38E7"/>
    <w:rsid w:val="005A75F1"/>
    <w:rsid w:val="005B01B2"/>
    <w:rsid w:val="005C6428"/>
    <w:rsid w:val="005D19CA"/>
    <w:rsid w:val="005E6BD4"/>
    <w:rsid w:val="005F2E7F"/>
    <w:rsid w:val="005F3572"/>
    <w:rsid w:val="005F3EC3"/>
    <w:rsid w:val="00603E86"/>
    <w:rsid w:val="00646CDC"/>
    <w:rsid w:val="0064754A"/>
    <w:rsid w:val="00666850"/>
    <w:rsid w:val="00670790"/>
    <w:rsid w:val="006752D1"/>
    <w:rsid w:val="006832A2"/>
    <w:rsid w:val="00695B86"/>
    <w:rsid w:val="00695EC3"/>
    <w:rsid w:val="006B25C8"/>
    <w:rsid w:val="006B4E89"/>
    <w:rsid w:val="006C513C"/>
    <w:rsid w:val="006C78B7"/>
    <w:rsid w:val="006D56D0"/>
    <w:rsid w:val="006F661D"/>
    <w:rsid w:val="0072588A"/>
    <w:rsid w:val="00731907"/>
    <w:rsid w:val="00752E27"/>
    <w:rsid w:val="00753FDC"/>
    <w:rsid w:val="00783F42"/>
    <w:rsid w:val="007918E9"/>
    <w:rsid w:val="00791B0A"/>
    <w:rsid w:val="007A69BC"/>
    <w:rsid w:val="007B7B8F"/>
    <w:rsid w:val="007C34AF"/>
    <w:rsid w:val="007C5D30"/>
    <w:rsid w:val="007E3715"/>
    <w:rsid w:val="00800660"/>
    <w:rsid w:val="0080772E"/>
    <w:rsid w:val="00811085"/>
    <w:rsid w:val="00821AB9"/>
    <w:rsid w:val="00822114"/>
    <w:rsid w:val="00824C4D"/>
    <w:rsid w:val="00826D09"/>
    <w:rsid w:val="008275DE"/>
    <w:rsid w:val="008318A0"/>
    <w:rsid w:val="0083710C"/>
    <w:rsid w:val="00851CE4"/>
    <w:rsid w:val="008541AA"/>
    <w:rsid w:val="00856150"/>
    <w:rsid w:val="00863716"/>
    <w:rsid w:val="00870E46"/>
    <w:rsid w:val="00874CEA"/>
    <w:rsid w:val="008A63B3"/>
    <w:rsid w:val="008D1063"/>
    <w:rsid w:val="008D531C"/>
    <w:rsid w:val="008D572B"/>
    <w:rsid w:val="008E2E78"/>
    <w:rsid w:val="008F210F"/>
    <w:rsid w:val="00902CA4"/>
    <w:rsid w:val="009104E4"/>
    <w:rsid w:val="00914C19"/>
    <w:rsid w:val="00915447"/>
    <w:rsid w:val="00931250"/>
    <w:rsid w:val="00937B4D"/>
    <w:rsid w:val="00941B6D"/>
    <w:rsid w:val="009565CE"/>
    <w:rsid w:val="0096410F"/>
    <w:rsid w:val="00964C44"/>
    <w:rsid w:val="00974146"/>
    <w:rsid w:val="00990888"/>
    <w:rsid w:val="009A16AA"/>
    <w:rsid w:val="009A1C55"/>
    <w:rsid w:val="009A59C3"/>
    <w:rsid w:val="009C15F4"/>
    <w:rsid w:val="009C6D7C"/>
    <w:rsid w:val="009E19D5"/>
    <w:rsid w:val="00A0093E"/>
    <w:rsid w:val="00A17764"/>
    <w:rsid w:val="00A31B19"/>
    <w:rsid w:val="00A50438"/>
    <w:rsid w:val="00A5477D"/>
    <w:rsid w:val="00A550A2"/>
    <w:rsid w:val="00A57CA8"/>
    <w:rsid w:val="00A67664"/>
    <w:rsid w:val="00A779C3"/>
    <w:rsid w:val="00A91291"/>
    <w:rsid w:val="00A91B08"/>
    <w:rsid w:val="00AB0A7C"/>
    <w:rsid w:val="00AB5AB1"/>
    <w:rsid w:val="00AB6913"/>
    <w:rsid w:val="00AB6B7E"/>
    <w:rsid w:val="00AD0B9E"/>
    <w:rsid w:val="00AD27BB"/>
    <w:rsid w:val="00AE76A7"/>
    <w:rsid w:val="00AF7AA6"/>
    <w:rsid w:val="00B00819"/>
    <w:rsid w:val="00B03A41"/>
    <w:rsid w:val="00B14E1F"/>
    <w:rsid w:val="00B30AA1"/>
    <w:rsid w:val="00B36E2D"/>
    <w:rsid w:val="00B379A0"/>
    <w:rsid w:val="00B47F90"/>
    <w:rsid w:val="00B53FA1"/>
    <w:rsid w:val="00B545B9"/>
    <w:rsid w:val="00B75776"/>
    <w:rsid w:val="00B837B8"/>
    <w:rsid w:val="00B87184"/>
    <w:rsid w:val="00B9004E"/>
    <w:rsid w:val="00BB0501"/>
    <w:rsid w:val="00BB3B60"/>
    <w:rsid w:val="00BC1355"/>
    <w:rsid w:val="00BF1FE6"/>
    <w:rsid w:val="00BF740E"/>
    <w:rsid w:val="00C053D7"/>
    <w:rsid w:val="00C100A1"/>
    <w:rsid w:val="00C17779"/>
    <w:rsid w:val="00C202B4"/>
    <w:rsid w:val="00C20CF6"/>
    <w:rsid w:val="00C21CD3"/>
    <w:rsid w:val="00C24420"/>
    <w:rsid w:val="00C24B2C"/>
    <w:rsid w:val="00C26612"/>
    <w:rsid w:val="00C32D46"/>
    <w:rsid w:val="00C400A5"/>
    <w:rsid w:val="00C44C5F"/>
    <w:rsid w:val="00C8636D"/>
    <w:rsid w:val="00CB2134"/>
    <w:rsid w:val="00CC5D33"/>
    <w:rsid w:val="00CD3938"/>
    <w:rsid w:val="00D059D7"/>
    <w:rsid w:val="00D10805"/>
    <w:rsid w:val="00D362DE"/>
    <w:rsid w:val="00D47473"/>
    <w:rsid w:val="00D47BB1"/>
    <w:rsid w:val="00D50907"/>
    <w:rsid w:val="00D52169"/>
    <w:rsid w:val="00D52E34"/>
    <w:rsid w:val="00D57FE4"/>
    <w:rsid w:val="00D75285"/>
    <w:rsid w:val="00D87169"/>
    <w:rsid w:val="00DC1285"/>
    <w:rsid w:val="00DC331D"/>
    <w:rsid w:val="00DE2D99"/>
    <w:rsid w:val="00DF338E"/>
    <w:rsid w:val="00E413FA"/>
    <w:rsid w:val="00E50765"/>
    <w:rsid w:val="00E5443A"/>
    <w:rsid w:val="00E77C60"/>
    <w:rsid w:val="00E935FF"/>
    <w:rsid w:val="00E94262"/>
    <w:rsid w:val="00EB05EC"/>
    <w:rsid w:val="00EB1B48"/>
    <w:rsid w:val="00EB3B30"/>
    <w:rsid w:val="00EC27E3"/>
    <w:rsid w:val="00EE52D4"/>
    <w:rsid w:val="00EE700B"/>
    <w:rsid w:val="00EF7BBE"/>
    <w:rsid w:val="00F04D8F"/>
    <w:rsid w:val="00F21FA4"/>
    <w:rsid w:val="00F22F18"/>
    <w:rsid w:val="00F36701"/>
    <w:rsid w:val="00F43158"/>
    <w:rsid w:val="00F4644C"/>
    <w:rsid w:val="00F53B14"/>
    <w:rsid w:val="00F56493"/>
    <w:rsid w:val="00F56A70"/>
    <w:rsid w:val="00F70992"/>
    <w:rsid w:val="00F86608"/>
    <w:rsid w:val="00F96206"/>
    <w:rsid w:val="00FA4B68"/>
    <w:rsid w:val="00FB397B"/>
    <w:rsid w:val="00FC2CD7"/>
    <w:rsid w:val="00FC306D"/>
    <w:rsid w:val="00FE41D3"/>
    <w:rsid w:val="00FF4497"/>
    <w:rsid w:val="00FF7DC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2767881"/>
  <w15:docId w15:val="{6505CB88-63BA-4C9C-91EF-A88B43097B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241AE5"/>
    <w:pPr>
      <w:spacing w:after="0" w:line="260" w:lineRule="exact"/>
    </w:pPr>
    <w:rPr>
      <w:rFonts w:ascii="Arial" w:eastAsia="Times New Roman" w:hAnsi="Arial" w:cs="Times New Roman"/>
      <w:sz w:val="20"/>
      <w:szCs w:val="24"/>
    </w:rPr>
  </w:style>
  <w:style w:type="paragraph" w:styleId="Naslov2">
    <w:name w:val="heading 2"/>
    <w:basedOn w:val="Kazalovsebine1"/>
    <w:next w:val="lenZnak"/>
    <w:link w:val="Naslov2Znak1"/>
    <w:qFormat/>
    <w:rsid w:val="002F36F8"/>
    <w:pPr>
      <w:keepNext/>
      <w:tabs>
        <w:tab w:val="center" w:pos="425"/>
        <w:tab w:val="left" w:pos="660"/>
        <w:tab w:val="right" w:leader="hyphen" w:pos="9678"/>
      </w:tabs>
      <w:spacing w:before="120" w:after="0" w:line="240" w:lineRule="auto"/>
      <w:jc w:val="center"/>
      <w:outlineLvl w:val="1"/>
    </w:pPr>
    <w:rPr>
      <w:b/>
      <w:bCs/>
      <w:caps/>
      <w:noProof/>
      <w:snapToGrid w:val="0"/>
      <w:sz w:val="22"/>
      <w:szCs w:val="22"/>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241AE5"/>
    <w:pPr>
      <w:tabs>
        <w:tab w:val="center" w:pos="4320"/>
        <w:tab w:val="right" w:pos="8640"/>
      </w:tabs>
    </w:pPr>
  </w:style>
  <w:style w:type="character" w:customStyle="1" w:styleId="GlavaZnak">
    <w:name w:val="Glava Znak"/>
    <w:basedOn w:val="Privzetapisavaodstavka"/>
    <w:link w:val="Glava"/>
    <w:rsid w:val="00241AE5"/>
    <w:rPr>
      <w:rFonts w:ascii="Arial" w:eastAsia="Times New Roman" w:hAnsi="Arial" w:cs="Times New Roman"/>
      <w:sz w:val="20"/>
      <w:szCs w:val="24"/>
    </w:rPr>
  </w:style>
  <w:style w:type="paragraph" w:customStyle="1" w:styleId="Naslovpredpisa">
    <w:name w:val="Naslov_predpisa"/>
    <w:basedOn w:val="Navaden"/>
    <w:link w:val="NaslovpredpisaZnak"/>
    <w:qFormat/>
    <w:rsid w:val="00241AE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1AE5"/>
    <w:rPr>
      <w:rFonts w:ascii="Arial" w:eastAsia="Times New Roman" w:hAnsi="Arial" w:cs="Arial"/>
      <w:b/>
      <w:lang w:eastAsia="sl-SI"/>
    </w:rPr>
  </w:style>
  <w:style w:type="paragraph" w:customStyle="1" w:styleId="Poglavje">
    <w:name w:val="Poglavje"/>
    <w:basedOn w:val="Navaden"/>
    <w:qFormat/>
    <w:rsid w:val="00241AE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41AE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41AE5"/>
    <w:rPr>
      <w:rFonts w:ascii="Arial" w:eastAsia="Times New Roman" w:hAnsi="Arial" w:cs="Arial"/>
      <w:lang w:eastAsia="sl-SI"/>
    </w:rPr>
  </w:style>
  <w:style w:type="paragraph" w:customStyle="1" w:styleId="Oddelek">
    <w:name w:val="Oddelek"/>
    <w:basedOn w:val="Navaden"/>
    <w:link w:val="OddelekZnak1"/>
    <w:qFormat/>
    <w:rsid w:val="00241AE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241AE5"/>
    <w:rPr>
      <w:rFonts w:ascii="Arial" w:eastAsia="Times New Roman" w:hAnsi="Arial" w:cs="Arial"/>
      <w:b/>
      <w:lang w:eastAsia="sl-SI"/>
    </w:rPr>
  </w:style>
  <w:style w:type="paragraph" w:customStyle="1" w:styleId="Alineazaodstavkom">
    <w:name w:val="Alinea za odstavkom"/>
    <w:basedOn w:val="Navaden"/>
    <w:link w:val="AlineazaodstavkomZnak"/>
    <w:qFormat/>
    <w:rsid w:val="00241AE5"/>
    <w:pPr>
      <w:numPr>
        <w:numId w:val="9"/>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241AE5"/>
    <w:rPr>
      <w:rFonts w:ascii="Arial" w:eastAsia="Times New Roman" w:hAnsi="Arial" w:cs="Arial"/>
      <w:lang w:eastAsia="sl-SI"/>
    </w:rPr>
  </w:style>
  <w:style w:type="paragraph" w:customStyle="1" w:styleId="Odstavekseznama1">
    <w:name w:val="Odstavek seznama1"/>
    <w:basedOn w:val="Navaden"/>
    <w:qFormat/>
    <w:rsid w:val="00241AE5"/>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241AE5"/>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241AE5"/>
    <w:rPr>
      <w:rFonts w:ascii="Arial" w:eastAsia="Times New Roman" w:hAnsi="Arial" w:cs="Arial"/>
      <w:lang w:eastAsia="sl-SI"/>
    </w:rPr>
  </w:style>
  <w:style w:type="character" w:customStyle="1" w:styleId="rkovnatokazaodstavkomZnak">
    <w:name w:val="Črkovna točka_za odstavkom Znak"/>
    <w:link w:val="rkovnatokazaodstavkom"/>
    <w:rsid w:val="00241AE5"/>
    <w:rPr>
      <w:rFonts w:ascii="Arial" w:hAnsi="Arial"/>
      <w:lang w:eastAsia="sl-SI"/>
    </w:rPr>
  </w:style>
  <w:style w:type="paragraph" w:customStyle="1" w:styleId="rkovnatokazaodstavkom">
    <w:name w:val="Črkovna točka_za odstavkom"/>
    <w:basedOn w:val="Navaden"/>
    <w:link w:val="rkovnatokazaodstavkomZnak"/>
    <w:qFormat/>
    <w:rsid w:val="00241AE5"/>
    <w:pPr>
      <w:numPr>
        <w:numId w:val="2"/>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241AE5"/>
  </w:style>
  <w:style w:type="character" w:customStyle="1" w:styleId="OdsekZnak">
    <w:name w:val="Odsek Znak"/>
    <w:basedOn w:val="OddelekZnak1"/>
    <w:link w:val="Odsek"/>
    <w:rsid w:val="00241AE5"/>
    <w:rPr>
      <w:rFonts w:ascii="Arial" w:eastAsia="Times New Roman" w:hAnsi="Arial" w:cs="Arial"/>
      <w:b/>
      <w:lang w:eastAsia="sl-SI"/>
    </w:rPr>
  </w:style>
  <w:style w:type="paragraph" w:customStyle="1" w:styleId="len1">
    <w:name w:val="len1"/>
    <w:basedOn w:val="Navaden"/>
    <w:rsid w:val="00F21FA4"/>
    <w:pPr>
      <w:spacing w:before="480" w:line="240" w:lineRule="auto"/>
      <w:jc w:val="center"/>
    </w:pPr>
    <w:rPr>
      <w:rFonts w:cs="Arial"/>
      <w:b/>
      <w:bCs/>
      <w:sz w:val="22"/>
      <w:szCs w:val="22"/>
      <w:lang w:eastAsia="sl-SI"/>
    </w:rPr>
  </w:style>
  <w:style w:type="paragraph" w:customStyle="1" w:styleId="odstavek1">
    <w:name w:val="odstavek1"/>
    <w:basedOn w:val="Navaden"/>
    <w:rsid w:val="00F21FA4"/>
    <w:pPr>
      <w:spacing w:before="240" w:line="240" w:lineRule="auto"/>
      <w:ind w:firstLine="1021"/>
      <w:jc w:val="both"/>
    </w:pPr>
    <w:rPr>
      <w:rFonts w:cs="Arial"/>
      <w:sz w:val="22"/>
      <w:szCs w:val="22"/>
      <w:lang w:eastAsia="sl-SI"/>
    </w:rPr>
  </w:style>
  <w:style w:type="paragraph" w:customStyle="1" w:styleId="rkovnatokazaodstavkom1">
    <w:name w:val="rkovnatokazaodstavkom1"/>
    <w:basedOn w:val="Navaden"/>
    <w:rsid w:val="00F21FA4"/>
    <w:pPr>
      <w:spacing w:line="240" w:lineRule="auto"/>
      <w:ind w:left="425" w:hanging="425"/>
      <w:jc w:val="both"/>
    </w:pPr>
    <w:rPr>
      <w:rFonts w:cs="Arial"/>
      <w:sz w:val="22"/>
      <w:szCs w:val="22"/>
      <w:lang w:eastAsia="sl-SI"/>
    </w:rPr>
  </w:style>
  <w:style w:type="paragraph" w:customStyle="1" w:styleId="lennaslov1">
    <w:name w:val="lennaslov1"/>
    <w:basedOn w:val="Navaden"/>
    <w:rsid w:val="00F21FA4"/>
    <w:pPr>
      <w:spacing w:line="240" w:lineRule="auto"/>
      <w:jc w:val="center"/>
    </w:pPr>
    <w:rPr>
      <w:rFonts w:cs="Arial"/>
      <w:b/>
      <w:bCs/>
      <w:sz w:val="22"/>
      <w:szCs w:val="22"/>
      <w:lang w:eastAsia="sl-SI"/>
    </w:rPr>
  </w:style>
  <w:style w:type="paragraph" w:styleId="Odstavekseznama">
    <w:name w:val="List Paragraph"/>
    <w:basedOn w:val="Navaden"/>
    <w:uiPriority w:val="34"/>
    <w:qFormat/>
    <w:rsid w:val="00F21FA4"/>
    <w:pPr>
      <w:ind w:left="720"/>
      <w:contextualSpacing/>
    </w:pPr>
  </w:style>
  <w:style w:type="character" w:styleId="Hiperpovezava">
    <w:name w:val="Hyperlink"/>
    <w:basedOn w:val="Privzetapisavaodstavka"/>
    <w:uiPriority w:val="99"/>
    <w:unhideWhenUsed/>
    <w:rsid w:val="00811085"/>
    <w:rPr>
      <w:color w:val="0000FF"/>
      <w:u w:val="single"/>
    </w:rPr>
  </w:style>
  <w:style w:type="character" w:styleId="Pripombasklic">
    <w:name w:val="annotation reference"/>
    <w:basedOn w:val="Privzetapisavaodstavka"/>
    <w:uiPriority w:val="99"/>
    <w:semiHidden/>
    <w:unhideWhenUsed/>
    <w:rsid w:val="000516BC"/>
    <w:rPr>
      <w:sz w:val="16"/>
      <w:szCs w:val="16"/>
    </w:rPr>
  </w:style>
  <w:style w:type="paragraph" w:styleId="Pripombabesedilo">
    <w:name w:val="annotation text"/>
    <w:basedOn w:val="Navaden"/>
    <w:link w:val="PripombabesediloZnak"/>
    <w:uiPriority w:val="99"/>
    <w:semiHidden/>
    <w:unhideWhenUsed/>
    <w:rsid w:val="000516BC"/>
    <w:pPr>
      <w:spacing w:line="240" w:lineRule="auto"/>
    </w:pPr>
    <w:rPr>
      <w:szCs w:val="20"/>
    </w:rPr>
  </w:style>
  <w:style w:type="character" w:customStyle="1" w:styleId="PripombabesediloZnak">
    <w:name w:val="Pripomba – besedilo Znak"/>
    <w:basedOn w:val="Privzetapisavaodstavka"/>
    <w:link w:val="Pripombabesedilo"/>
    <w:uiPriority w:val="99"/>
    <w:semiHidden/>
    <w:rsid w:val="000516BC"/>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0516BC"/>
    <w:rPr>
      <w:b/>
      <w:bCs/>
    </w:rPr>
  </w:style>
  <w:style w:type="character" w:customStyle="1" w:styleId="ZadevapripombeZnak">
    <w:name w:val="Zadeva pripombe Znak"/>
    <w:basedOn w:val="PripombabesediloZnak"/>
    <w:link w:val="Zadevapripombe"/>
    <w:uiPriority w:val="99"/>
    <w:semiHidden/>
    <w:rsid w:val="000516BC"/>
    <w:rPr>
      <w:rFonts w:ascii="Arial" w:eastAsia="Times New Roman" w:hAnsi="Arial" w:cs="Times New Roman"/>
      <w:b/>
      <w:bCs/>
      <w:sz w:val="20"/>
      <w:szCs w:val="20"/>
    </w:rPr>
  </w:style>
  <w:style w:type="paragraph" w:styleId="Besedilooblaka">
    <w:name w:val="Balloon Text"/>
    <w:basedOn w:val="Navaden"/>
    <w:link w:val="BesedilooblakaZnak"/>
    <w:uiPriority w:val="99"/>
    <w:semiHidden/>
    <w:unhideWhenUsed/>
    <w:rsid w:val="000516BC"/>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0516BC"/>
    <w:rPr>
      <w:rFonts w:ascii="Tahoma" w:eastAsia="Times New Roman" w:hAnsi="Tahoma" w:cs="Tahoma"/>
      <w:sz w:val="16"/>
      <w:szCs w:val="16"/>
    </w:rPr>
  </w:style>
  <w:style w:type="paragraph" w:customStyle="1" w:styleId="Odstavek">
    <w:name w:val="Odstavek"/>
    <w:basedOn w:val="Navaden"/>
    <w:link w:val="OdstavekZnak"/>
    <w:qFormat/>
    <w:rsid w:val="002714B3"/>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2714B3"/>
    <w:rPr>
      <w:rFonts w:ascii="Arial" w:eastAsia="Times New Roman" w:hAnsi="Arial" w:cs="Times New Roman"/>
      <w:lang w:val="x-none" w:eastAsia="x-none"/>
    </w:rPr>
  </w:style>
  <w:style w:type="paragraph" w:customStyle="1" w:styleId="Vrstapredpisa">
    <w:name w:val="Vrsta predpisa"/>
    <w:basedOn w:val="Navaden"/>
    <w:link w:val="VrstapredpisaZnak"/>
    <w:qFormat/>
    <w:rsid w:val="002714B3"/>
    <w:pPr>
      <w:suppressAutoHyphens/>
      <w:overflowPunct w:val="0"/>
      <w:autoSpaceDE w:val="0"/>
      <w:autoSpaceDN w:val="0"/>
      <w:adjustRightInd w:val="0"/>
      <w:spacing w:before="480" w:line="240" w:lineRule="auto"/>
      <w:jc w:val="center"/>
      <w:textAlignment w:val="baseline"/>
    </w:pPr>
    <w:rPr>
      <w:b/>
      <w:bCs/>
      <w:color w:val="000000"/>
      <w:spacing w:val="40"/>
      <w:sz w:val="22"/>
      <w:szCs w:val="22"/>
      <w:lang w:val="x-none" w:eastAsia="x-none"/>
    </w:rPr>
  </w:style>
  <w:style w:type="character" w:customStyle="1" w:styleId="VrstapredpisaZnak">
    <w:name w:val="Vrsta predpisa Znak"/>
    <w:link w:val="Vrstapredpisa"/>
    <w:rsid w:val="002714B3"/>
    <w:rPr>
      <w:rFonts w:ascii="Arial" w:eastAsia="Times New Roman" w:hAnsi="Arial" w:cs="Times New Roman"/>
      <w:b/>
      <w:bCs/>
      <w:color w:val="000000"/>
      <w:spacing w:val="40"/>
      <w:lang w:val="x-none" w:eastAsia="x-none"/>
    </w:rPr>
  </w:style>
  <w:style w:type="character" w:customStyle="1" w:styleId="Naslov2Znak">
    <w:name w:val="Naslov 2 Znak"/>
    <w:basedOn w:val="Privzetapisavaodstavka"/>
    <w:uiPriority w:val="9"/>
    <w:semiHidden/>
    <w:rsid w:val="002F36F8"/>
    <w:rPr>
      <w:rFonts w:asciiTheme="majorHAnsi" w:eastAsiaTheme="majorEastAsia" w:hAnsiTheme="majorHAnsi" w:cstheme="majorBidi"/>
      <w:color w:val="2E74B5" w:themeColor="accent1" w:themeShade="BF"/>
      <w:sz w:val="26"/>
      <w:szCs w:val="26"/>
    </w:rPr>
  </w:style>
  <w:style w:type="paragraph" w:customStyle="1" w:styleId="lenZnak">
    <w:name w:val="člen Znak"/>
    <w:basedOn w:val="Navaden"/>
    <w:link w:val="lenZnakZnak"/>
    <w:rsid w:val="002F36F8"/>
    <w:pPr>
      <w:numPr>
        <w:numId w:val="12"/>
      </w:numPr>
      <w:spacing w:line="300" w:lineRule="atLeast"/>
      <w:jc w:val="center"/>
    </w:pPr>
    <w:rPr>
      <w:snapToGrid w:val="0"/>
      <w:sz w:val="22"/>
      <w:szCs w:val="22"/>
      <w:lang w:val="x-none" w:eastAsia="x-none"/>
    </w:rPr>
  </w:style>
  <w:style w:type="character" w:customStyle="1" w:styleId="lenZnakZnak">
    <w:name w:val="člen Znak Znak"/>
    <w:link w:val="lenZnak"/>
    <w:rsid w:val="002F36F8"/>
    <w:rPr>
      <w:rFonts w:ascii="Arial" w:eastAsia="Times New Roman" w:hAnsi="Arial" w:cs="Times New Roman"/>
      <w:snapToGrid w:val="0"/>
      <w:lang w:val="x-none" w:eastAsia="x-none"/>
    </w:rPr>
  </w:style>
  <w:style w:type="character" w:customStyle="1" w:styleId="Naslov2Znak1">
    <w:name w:val="Naslov 2 Znak1"/>
    <w:link w:val="Naslov2"/>
    <w:rsid w:val="002F36F8"/>
    <w:rPr>
      <w:rFonts w:ascii="Arial" w:eastAsia="Times New Roman" w:hAnsi="Arial" w:cs="Times New Roman"/>
      <w:b/>
      <w:bCs/>
      <w:caps/>
      <w:noProof/>
      <w:snapToGrid w:val="0"/>
      <w:lang w:val="x-none" w:eastAsia="x-none"/>
    </w:rPr>
  </w:style>
  <w:style w:type="paragraph" w:styleId="Kazalovsebine1">
    <w:name w:val="toc 1"/>
    <w:basedOn w:val="Navaden"/>
    <w:next w:val="Navaden"/>
    <w:autoRedefine/>
    <w:uiPriority w:val="39"/>
    <w:semiHidden/>
    <w:unhideWhenUsed/>
    <w:rsid w:val="002F36F8"/>
    <w:pPr>
      <w:spacing w:after="100"/>
    </w:pPr>
  </w:style>
  <w:style w:type="paragraph" w:styleId="Noga">
    <w:name w:val="footer"/>
    <w:basedOn w:val="Navaden"/>
    <w:link w:val="NogaZnak"/>
    <w:uiPriority w:val="99"/>
    <w:unhideWhenUsed/>
    <w:rsid w:val="00B837B8"/>
    <w:pPr>
      <w:tabs>
        <w:tab w:val="center" w:pos="4536"/>
        <w:tab w:val="right" w:pos="9072"/>
      </w:tabs>
      <w:spacing w:line="240" w:lineRule="auto"/>
    </w:pPr>
  </w:style>
  <w:style w:type="character" w:customStyle="1" w:styleId="NogaZnak">
    <w:name w:val="Noga Znak"/>
    <w:basedOn w:val="Privzetapisavaodstavka"/>
    <w:link w:val="Noga"/>
    <w:uiPriority w:val="99"/>
    <w:rsid w:val="00B837B8"/>
    <w:rPr>
      <w:rFonts w:ascii="Arial" w:eastAsia="Times New Roman" w:hAnsi="Arial" w:cs="Times New Roman"/>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6268898">
      <w:bodyDiv w:val="1"/>
      <w:marLeft w:val="0"/>
      <w:marRight w:val="0"/>
      <w:marTop w:val="0"/>
      <w:marBottom w:val="0"/>
      <w:divBdr>
        <w:top w:val="none" w:sz="0" w:space="0" w:color="auto"/>
        <w:left w:val="none" w:sz="0" w:space="0" w:color="auto"/>
        <w:bottom w:val="none" w:sz="0" w:space="0" w:color="auto"/>
        <w:right w:val="none" w:sz="0" w:space="0" w:color="auto"/>
      </w:divBdr>
      <w:divsChild>
        <w:div w:id="1406222544">
          <w:marLeft w:val="0"/>
          <w:marRight w:val="0"/>
          <w:marTop w:val="3735"/>
          <w:marBottom w:val="0"/>
          <w:divBdr>
            <w:top w:val="none" w:sz="0" w:space="0" w:color="auto"/>
            <w:left w:val="none" w:sz="0" w:space="0" w:color="auto"/>
            <w:bottom w:val="none" w:sz="0" w:space="0" w:color="auto"/>
            <w:right w:val="none" w:sz="0" w:space="0" w:color="auto"/>
          </w:divBdr>
          <w:divsChild>
            <w:div w:id="850724193">
              <w:marLeft w:val="0"/>
              <w:marRight w:val="0"/>
              <w:marTop w:val="0"/>
              <w:marBottom w:val="0"/>
              <w:divBdr>
                <w:top w:val="none" w:sz="0" w:space="0" w:color="auto"/>
                <w:left w:val="none" w:sz="0" w:space="0" w:color="auto"/>
                <w:bottom w:val="none" w:sz="0" w:space="0" w:color="auto"/>
                <w:right w:val="none" w:sz="0" w:space="0" w:color="auto"/>
              </w:divBdr>
              <w:divsChild>
                <w:div w:id="658776718">
                  <w:marLeft w:val="0"/>
                  <w:marRight w:val="0"/>
                  <w:marTop w:val="0"/>
                  <w:marBottom w:val="0"/>
                  <w:divBdr>
                    <w:top w:val="none" w:sz="0" w:space="0" w:color="auto"/>
                    <w:left w:val="none" w:sz="0" w:space="0" w:color="auto"/>
                    <w:bottom w:val="none" w:sz="0" w:space="0" w:color="auto"/>
                    <w:right w:val="none" w:sz="0" w:space="0" w:color="auto"/>
                  </w:divBdr>
                  <w:divsChild>
                    <w:div w:id="2036885229">
                      <w:marLeft w:val="0"/>
                      <w:marRight w:val="0"/>
                      <w:marTop w:val="15"/>
                      <w:marBottom w:val="15"/>
                      <w:divBdr>
                        <w:top w:val="single" w:sz="6" w:space="0" w:color="FFFFFF"/>
                        <w:left w:val="none" w:sz="0" w:space="0" w:color="auto"/>
                        <w:bottom w:val="single" w:sz="6" w:space="0" w:color="FFFFFF"/>
                        <w:right w:val="none" w:sz="0" w:space="0" w:color="auto"/>
                      </w:divBdr>
                      <w:divsChild>
                        <w:div w:id="1869904491">
                          <w:marLeft w:val="4800"/>
                          <w:marRight w:val="420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0561312">
      <w:bodyDiv w:val="1"/>
      <w:marLeft w:val="0"/>
      <w:marRight w:val="0"/>
      <w:marTop w:val="0"/>
      <w:marBottom w:val="0"/>
      <w:divBdr>
        <w:top w:val="none" w:sz="0" w:space="0" w:color="auto"/>
        <w:left w:val="none" w:sz="0" w:space="0" w:color="auto"/>
        <w:bottom w:val="none" w:sz="0" w:space="0" w:color="auto"/>
        <w:right w:val="none" w:sz="0" w:space="0" w:color="auto"/>
      </w:divBdr>
    </w:div>
    <w:div w:id="150339667">
      <w:bodyDiv w:val="1"/>
      <w:marLeft w:val="0"/>
      <w:marRight w:val="0"/>
      <w:marTop w:val="0"/>
      <w:marBottom w:val="0"/>
      <w:divBdr>
        <w:top w:val="none" w:sz="0" w:space="0" w:color="auto"/>
        <w:left w:val="none" w:sz="0" w:space="0" w:color="auto"/>
        <w:bottom w:val="none" w:sz="0" w:space="0" w:color="auto"/>
        <w:right w:val="none" w:sz="0" w:space="0" w:color="auto"/>
      </w:divBdr>
      <w:divsChild>
        <w:div w:id="535309719">
          <w:marLeft w:val="0"/>
          <w:marRight w:val="0"/>
          <w:marTop w:val="3735"/>
          <w:marBottom w:val="0"/>
          <w:divBdr>
            <w:top w:val="none" w:sz="0" w:space="0" w:color="auto"/>
            <w:left w:val="none" w:sz="0" w:space="0" w:color="auto"/>
            <w:bottom w:val="none" w:sz="0" w:space="0" w:color="auto"/>
            <w:right w:val="none" w:sz="0" w:space="0" w:color="auto"/>
          </w:divBdr>
          <w:divsChild>
            <w:div w:id="235826041">
              <w:marLeft w:val="0"/>
              <w:marRight w:val="0"/>
              <w:marTop w:val="0"/>
              <w:marBottom w:val="0"/>
              <w:divBdr>
                <w:top w:val="none" w:sz="0" w:space="0" w:color="auto"/>
                <w:left w:val="none" w:sz="0" w:space="0" w:color="auto"/>
                <w:bottom w:val="none" w:sz="0" w:space="0" w:color="auto"/>
                <w:right w:val="none" w:sz="0" w:space="0" w:color="auto"/>
              </w:divBdr>
              <w:divsChild>
                <w:div w:id="854883150">
                  <w:marLeft w:val="0"/>
                  <w:marRight w:val="0"/>
                  <w:marTop w:val="0"/>
                  <w:marBottom w:val="0"/>
                  <w:divBdr>
                    <w:top w:val="none" w:sz="0" w:space="0" w:color="auto"/>
                    <w:left w:val="none" w:sz="0" w:space="0" w:color="auto"/>
                    <w:bottom w:val="none" w:sz="0" w:space="0" w:color="auto"/>
                    <w:right w:val="none" w:sz="0" w:space="0" w:color="auto"/>
                  </w:divBdr>
                  <w:divsChild>
                    <w:div w:id="1349025078">
                      <w:marLeft w:val="0"/>
                      <w:marRight w:val="0"/>
                      <w:marTop w:val="15"/>
                      <w:marBottom w:val="15"/>
                      <w:divBdr>
                        <w:top w:val="single" w:sz="6" w:space="0" w:color="FFFFFF"/>
                        <w:left w:val="none" w:sz="0" w:space="0" w:color="auto"/>
                        <w:bottom w:val="single" w:sz="6" w:space="0" w:color="FFFFFF"/>
                        <w:right w:val="none" w:sz="0" w:space="0" w:color="auto"/>
                      </w:divBdr>
                      <w:divsChild>
                        <w:div w:id="2070954564">
                          <w:marLeft w:val="4800"/>
                          <w:marRight w:val="420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8688627">
      <w:bodyDiv w:val="1"/>
      <w:marLeft w:val="0"/>
      <w:marRight w:val="0"/>
      <w:marTop w:val="0"/>
      <w:marBottom w:val="0"/>
      <w:divBdr>
        <w:top w:val="none" w:sz="0" w:space="0" w:color="auto"/>
        <w:left w:val="none" w:sz="0" w:space="0" w:color="auto"/>
        <w:bottom w:val="none" w:sz="0" w:space="0" w:color="auto"/>
        <w:right w:val="none" w:sz="0" w:space="0" w:color="auto"/>
      </w:divBdr>
      <w:divsChild>
        <w:div w:id="1492015324">
          <w:marLeft w:val="0"/>
          <w:marRight w:val="0"/>
          <w:marTop w:val="3735"/>
          <w:marBottom w:val="0"/>
          <w:divBdr>
            <w:top w:val="none" w:sz="0" w:space="0" w:color="auto"/>
            <w:left w:val="none" w:sz="0" w:space="0" w:color="auto"/>
            <w:bottom w:val="none" w:sz="0" w:space="0" w:color="auto"/>
            <w:right w:val="none" w:sz="0" w:space="0" w:color="auto"/>
          </w:divBdr>
          <w:divsChild>
            <w:div w:id="1807090754">
              <w:marLeft w:val="0"/>
              <w:marRight w:val="0"/>
              <w:marTop w:val="0"/>
              <w:marBottom w:val="0"/>
              <w:divBdr>
                <w:top w:val="none" w:sz="0" w:space="0" w:color="auto"/>
                <w:left w:val="none" w:sz="0" w:space="0" w:color="auto"/>
                <w:bottom w:val="none" w:sz="0" w:space="0" w:color="auto"/>
                <w:right w:val="none" w:sz="0" w:space="0" w:color="auto"/>
              </w:divBdr>
              <w:divsChild>
                <w:div w:id="927270378">
                  <w:marLeft w:val="0"/>
                  <w:marRight w:val="0"/>
                  <w:marTop w:val="0"/>
                  <w:marBottom w:val="0"/>
                  <w:divBdr>
                    <w:top w:val="none" w:sz="0" w:space="0" w:color="auto"/>
                    <w:left w:val="none" w:sz="0" w:space="0" w:color="auto"/>
                    <w:bottom w:val="none" w:sz="0" w:space="0" w:color="auto"/>
                    <w:right w:val="none" w:sz="0" w:space="0" w:color="auto"/>
                  </w:divBdr>
                  <w:divsChild>
                    <w:div w:id="917402677">
                      <w:marLeft w:val="0"/>
                      <w:marRight w:val="0"/>
                      <w:marTop w:val="15"/>
                      <w:marBottom w:val="15"/>
                      <w:divBdr>
                        <w:top w:val="single" w:sz="6" w:space="0" w:color="FFFFFF"/>
                        <w:left w:val="none" w:sz="0" w:space="0" w:color="auto"/>
                        <w:bottom w:val="single" w:sz="6" w:space="0" w:color="FFFFFF"/>
                        <w:right w:val="none" w:sz="0" w:space="0" w:color="auto"/>
                      </w:divBdr>
                      <w:divsChild>
                        <w:div w:id="1590889383">
                          <w:marLeft w:val="0"/>
                          <w:marRight w:val="0"/>
                          <w:marTop w:val="0"/>
                          <w:marBottom w:val="0"/>
                          <w:divBdr>
                            <w:top w:val="none" w:sz="0" w:space="0" w:color="auto"/>
                            <w:left w:val="none" w:sz="0" w:space="0" w:color="auto"/>
                            <w:bottom w:val="none" w:sz="0" w:space="0" w:color="auto"/>
                            <w:right w:val="none" w:sz="0" w:space="0" w:color="auto"/>
                          </w:divBdr>
                        </w:div>
                        <w:div w:id="495997815">
                          <w:marLeft w:val="150"/>
                          <w:marRight w:val="150"/>
                          <w:marTop w:val="0"/>
                          <w:marBottom w:val="0"/>
                          <w:divBdr>
                            <w:top w:val="none" w:sz="0" w:space="0" w:color="auto"/>
                            <w:left w:val="none" w:sz="0" w:space="0" w:color="auto"/>
                            <w:bottom w:val="none" w:sz="0" w:space="0" w:color="auto"/>
                            <w:right w:val="none" w:sz="0" w:space="0" w:color="auto"/>
                          </w:divBdr>
                        </w:div>
                        <w:div w:id="550002199">
                          <w:marLeft w:val="4800"/>
                          <w:marRight w:val="420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69968597">
      <w:bodyDiv w:val="1"/>
      <w:marLeft w:val="0"/>
      <w:marRight w:val="0"/>
      <w:marTop w:val="0"/>
      <w:marBottom w:val="0"/>
      <w:divBdr>
        <w:top w:val="none" w:sz="0" w:space="0" w:color="auto"/>
        <w:left w:val="none" w:sz="0" w:space="0" w:color="auto"/>
        <w:bottom w:val="none" w:sz="0" w:space="0" w:color="auto"/>
        <w:right w:val="none" w:sz="0" w:space="0" w:color="auto"/>
      </w:divBdr>
      <w:divsChild>
        <w:div w:id="164635794">
          <w:marLeft w:val="0"/>
          <w:marRight w:val="0"/>
          <w:marTop w:val="0"/>
          <w:marBottom w:val="0"/>
          <w:divBdr>
            <w:top w:val="none" w:sz="0" w:space="0" w:color="auto"/>
            <w:left w:val="none" w:sz="0" w:space="0" w:color="auto"/>
            <w:bottom w:val="none" w:sz="0" w:space="0" w:color="auto"/>
            <w:right w:val="none" w:sz="0" w:space="0" w:color="auto"/>
          </w:divBdr>
          <w:divsChild>
            <w:div w:id="1904411441">
              <w:marLeft w:val="0"/>
              <w:marRight w:val="0"/>
              <w:marTop w:val="100"/>
              <w:marBottom w:val="100"/>
              <w:divBdr>
                <w:top w:val="none" w:sz="0" w:space="0" w:color="auto"/>
                <w:left w:val="none" w:sz="0" w:space="0" w:color="auto"/>
                <w:bottom w:val="none" w:sz="0" w:space="0" w:color="auto"/>
                <w:right w:val="none" w:sz="0" w:space="0" w:color="auto"/>
              </w:divBdr>
              <w:divsChild>
                <w:div w:id="1919635554">
                  <w:marLeft w:val="0"/>
                  <w:marRight w:val="0"/>
                  <w:marTop w:val="0"/>
                  <w:marBottom w:val="0"/>
                  <w:divBdr>
                    <w:top w:val="none" w:sz="0" w:space="0" w:color="auto"/>
                    <w:left w:val="none" w:sz="0" w:space="0" w:color="auto"/>
                    <w:bottom w:val="none" w:sz="0" w:space="0" w:color="auto"/>
                    <w:right w:val="none" w:sz="0" w:space="0" w:color="auto"/>
                  </w:divBdr>
                  <w:divsChild>
                    <w:div w:id="2025747293">
                      <w:marLeft w:val="0"/>
                      <w:marRight w:val="0"/>
                      <w:marTop w:val="0"/>
                      <w:marBottom w:val="0"/>
                      <w:divBdr>
                        <w:top w:val="none" w:sz="0" w:space="0" w:color="auto"/>
                        <w:left w:val="none" w:sz="0" w:space="0" w:color="auto"/>
                        <w:bottom w:val="none" w:sz="0" w:space="0" w:color="auto"/>
                        <w:right w:val="none" w:sz="0" w:space="0" w:color="auto"/>
                      </w:divBdr>
                      <w:divsChild>
                        <w:div w:id="456219774">
                          <w:marLeft w:val="0"/>
                          <w:marRight w:val="0"/>
                          <w:marTop w:val="0"/>
                          <w:marBottom w:val="0"/>
                          <w:divBdr>
                            <w:top w:val="none" w:sz="0" w:space="0" w:color="auto"/>
                            <w:left w:val="none" w:sz="0" w:space="0" w:color="auto"/>
                            <w:bottom w:val="none" w:sz="0" w:space="0" w:color="auto"/>
                            <w:right w:val="none" w:sz="0" w:space="0" w:color="auto"/>
                          </w:divBdr>
                          <w:divsChild>
                            <w:div w:id="385641947">
                              <w:marLeft w:val="0"/>
                              <w:marRight w:val="0"/>
                              <w:marTop w:val="0"/>
                              <w:marBottom w:val="0"/>
                              <w:divBdr>
                                <w:top w:val="none" w:sz="0" w:space="0" w:color="auto"/>
                                <w:left w:val="none" w:sz="0" w:space="0" w:color="auto"/>
                                <w:bottom w:val="none" w:sz="0" w:space="0" w:color="auto"/>
                                <w:right w:val="none" w:sz="0" w:space="0" w:color="auto"/>
                              </w:divBdr>
                              <w:divsChild>
                                <w:div w:id="885989872">
                                  <w:marLeft w:val="0"/>
                                  <w:marRight w:val="0"/>
                                  <w:marTop w:val="0"/>
                                  <w:marBottom w:val="0"/>
                                  <w:divBdr>
                                    <w:top w:val="none" w:sz="0" w:space="0" w:color="auto"/>
                                    <w:left w:val="none" w:sz="0" w:space="0" w:color="auto"/>
                                    <w:bottom w:val="none" w:sz="0" w:space="0" w:color="auto"/>
                                    <w:right w:val="none" w:sz="0" w:space="0" w:color="auto"/>
                                  </w:divBdr>
                                  <w:divsChild>
                                    <w:div w:id="290402859">
                                      <w:marLeft w:val="0"/>
                                      <w:marRight w:val="0"/>
                                      <w:marTop w:val="0"/>
                                      <w:marBottom w:val="0"/>
                                      <w:divBdr>
                                        <w:top w:val="none" w:sz="0" w:space="0" w:color="auto"/>
                                        <w:left w:val="none" w:sz="0" w:space="0" w:color="auto"/>
                                        <w:bottom w:val="none" w:sz="0" w:space="0" w:color="auto"/>
                                        <w:right w:val="none" w:sz="0" w:space="0" w:color="auto"/>
                                      </w:divBdr>
                                      <w:divsChild>
                                        <w:div w:id="252206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66029314">
      <w:bodyDiv w:val="1"/>
      <w:marLeft w:val="0"/>
      <w:marRight w:val="0"/>
      <w:marTop w:val="0"/>
      <w:marBottom w:val="0"/>
      <w:divBdr>
        <w:top w:val="none" w:sz="0" w:space="0" w:color="auto"/>
        <w:left w:val="none" w:sz="0" w:space="0" w:color="auto"/>
        <w:bottom w:val="none" w:sz="0" w:space="0" w:color="auto"/>
        <w:right w:val="none" w:sz="0" w:space="0" w:color="auto"/>
      </w:divBdr>
    </w:div>
    <w:div w:id="429009653">
      <w:bodyDiv w:val="1"/>
      <w:marLeft w:val="0"/>
      <w:marRight w:val="0"/>
      <w:marTop w:val="0"/>
      <w:marBottom w:val="0"/>
      <w:divBdr>
        <w:top w:val="none" w:sz="0" w:space="0" w:color="auto"/>
        <w:left w:val="none" w:sz="0" w:space="0" w:color="auto"/>
        <w:bottom w:val="none" w:sz="0" w:space="0" w:color="auto"/>
        <w:right w:val="none" w:sz="0" w:space="0" w:color="auto"/>
      </w:divBdr>
      <w:divsChild>
        <w:div w:id="1732386482">
          <w:marLeft w:val="0"/>
          <w:marRight w:val="0"/>
          <w:marTop w:val="3735"/>
          <w:marBottom w:val="0"/>
          <w:divBdr>
            <w:top w:val="none" w:sz="0" w:space="0" w:color="auto"/>
            <w:left w:val="none" w:sz="0" w:space="0" w:color="auto"/>
            <w:bottom w:val="none" w:sz="0" w:space="0" w:color="auto"/>
            <w:right w:val="none" w:sz="0" w:space="0" w:color="auto"/>
          </w:divBdr>
          <w:divsChild>
            <w:div w:id="1246919551">
              <w:marLeft w:val="0"/>
              <w:marRight w:val="0"/>
              <w:marTop w:val="0"/>
              <w:marBottom w:val="0"/>
              <w:divBdr>
                <w:top w:val="none" w:sz="0" w:space="0" w:color="auto"/>
                <w:left w:val="none" w:sz="0" w:space="0" w:color="auto"/>
                <w:bottom w:val="none" w:sz="0" w:space="0" w:color="auto"/>
                <w:right w:val="none" w:sz="0" w:space="0" w:color="auto"/>
              </w:divBdr>
              <w:divsChild>
                <w:div w:id="786042399">
                  <w:marLeft w:val="0"/>
                  <w:marRight w:val="0"/>
                  <w:marTop w:val="0"/>
                  <w:marBottom w:val="0"/>
                  <w:divBdr>
                    <w:top w:val="none" w:sz="0" w:space="0" w:color="auto"/>
                    <w:left w:val="none" w:sz="0" w:space="0" w:color="auto"/>
                    <w:bottom w:val="none" w:sz="0" w:space="0" w:color="auto"/>
                    <w:right w:val="none" w:sz="0" w:space="0" w:color="auto"/>
                  </w:divBdr>
                  <w:divsChild>
                    <w:div w:id="303628546">
                      <w:marLeft w:val="0"/>
                      <w:marRight w:val="0"/>
                      <w:marTop w:val="15"/>
                      <w:marBottom w:val="15"/>
                      <w:divBdr>
                        <w:top w:val="single" w:sz="6" w:space="0" w:color="FFFFFF"/>
                        <w:left w:val="none" w:sz="0" w:space="0" w:color="auto"/>
                        <w:bottom w:val="single" w:sz="6" w:space="0" w:color="FFFFFF"/>
                        <w:right w:val="none" w:sz="0" w:space="0" w:color="auto"/>
                      </w:divBdr>
                      <w:divsChild>
                        <w:div w:id="1333608983">
                          <w:marLeft w:val="4800"/>
                          <w:marRight w:val="4200"/>
                          <w:marTop w:val="0"/>
                          <w:marBottom w:val="0"/>
                          <w:divBdr>
                            <w:top w:val="none" w:sz="0" w:space="0" w:color="auto"/>
                            <w:left w:val="none" w:sz="0" w:space="0" w:color="auto"/>
                            <w:bottom w:val="none" w:sz="0" w:space="0" w:color="auto"/>
                            <w:right w:val="none" w:sz="0" w:space="0" w:color="auto"/>
                          </w:divBdr>
                        </w:div>
                      </w:divsChild>
                    </w:div>
                    <w:div w:id="613286692">
                      <w:marLeft w:val="0"/>
                      <w:marRight w:val="0"/>
                      <w:marTop w:val="15"/>
                      <w:marBottom w:val="15"/>
                      <w:divBdr>
                        <w:top w:val="single" w:sz="6" w:space="0" w:color="FFFFFF"/>
                        <w:left w:val="none" w:sz="0" w:space="0" w:color="auto"/>
                        <w:bottom w:val="single" w:sz="6" w:space="0" w:color="FFFFFF"/>
                        <w:right w:val="none" w:sz="0" w:space="0" w:color="auto"/>
                      </w:divBdr>
                      <w:divsChild>
                        <w:div w:id="1002389490">
                          <w:marLeft w:val="0"/>
                          <w:marRight w:val="0"/>
                          <w:marTop w:val="0"/>
                          <w:marBottom w:val="0"/>
                          <w:divBdr>
                            <w:top w:val="none" w:sz="0" w:space="0" w:color="auto"/>
                            <w:left w:val="none" w:sz="0" w:space="0" w:color="auto"/>
                            <w:bottom w:val="none" w:sz="0" w:space="0" w:color="auto"/>
                            <w:right w:val="none" w:sz="0" w:space="0" w:color="auto"/>
                          </w:divBdr>
                        </w:div>
                        <w:div w:id="1332828553">
                          <w:marLeft w:val="150"/>
                          <w:marRight w:val="150"/>
                          <w:marTop w:val="0"/>
                          <w:marBottom w:val="0"/>
                          <w:divBdr>
                            <w:top w:val="none" w:sz="0" w:space="0" w:color="auto"/>
                            <w:left w:val="none" w:sz="0" w:space="0" w:color="auto"/>
                            <w:bottom w:val="none" w:sz="0" w:space="0" w:color="auto"/>
                            <w:right w:val="none" w:sz="0" w:space="0" w:color="auto"/>
                          </w:divBdr>
                        </w:div>
                        <w:div w:id="200477572">
                          <w:marLeft w:val="0"/>
                          <w:marRight w:val="0"/>
                          <w:marTop w:val="0"/>
                          <w:marBottom w:val="0"/>
                          <w:divBdr>
                            <w:top w:val="none" w:sz="0" w:space="0" w:color="auto"/>
                            <w:left w:val="none" w:sz="0" w:space="0" w:color="auto"/>
                            <w:bottom w:val="none" w:sz="0" w:space="0" w:color="auto"/>
                            <w:right w:val="none" w:sz="0" w:space="0" w:color="auto"/>
                          </w:divBdr>
                        </w:div>
                        <w:div w:id="1554534834">
                          <w:marLeft w:val="150"/>
                          <w:marRight w:val="150"/>
                          <w:marTop w:val="0"/>
                          <w:marBottom w:val="0"/>
                          <w:divBdr>
                            <w:top w:val="none" w:sz="0" w:space="0" w:color="auto"/>
                            <w:left w:val="none" w:sz="0" w:space="0" w:color="auto"/>
                            <w:bottom w:val="none" w:sz="0" w:space="0" w:color="auto"/>
                            <w:right w:val="none" w:sz="0" w:space="0" w:color="auto"/>
                          </w:divBdr>
                        </w:div>
                        <w:div w:id="1233857139">
                          <w:marLeft w:val="4800"/>
                          <w:marRight w:val="4200"/>
                          <w:marTop w:val="0"/>
                          <w:marBottom w:val="0"/>
                          <w:divBdr>
                            <w:top w:val="none" w:sz="0" w:space="0" w:color="auto"/>
                            <w:left w:val="none" w:sz="0" w:space="0" w:color="auto"/>
                            <w:bottom w:val="none" w:sz="0" w:space="0" w:color="auto"/>
                            <w:right w:val="none" w:sz="0" w:space="0" w:color="auto"/>
                          </w:divBdr>
                        </w:div>
                      </w:divsChild>
                    </w:div>
                    <w:div w:id="1672028994">
                      <w:marLeft w:val="0"/>
                      <w:marRight w:val="0"/>
                      <w:marTop w:val="15"/>
                      <w:marBottom w:val="15"/>
                      <w:divBdr>
                        <w:top w:val="single" w:sz="6" w:space="0" w:color="FFFFFF"/>
                        <w:left w:val="none" w:sz="0" w:space="0" w:color="auto"/>
                        <w:bottom w:val="single" w:sz="6" w:space="0" w:color="FFFFFF"/>
                        <w:right w:val="none" w:sz="0" w:space="0" w:color="auto"/>
                      </w:divBdr>
                      <w:divsChild>
                        <w:div w:id="58138056">
                          <w:marLeft w:val="0"/>
                          <w:marRight w:val="0"/>
                          <w:marTop w:val="0"/>
                          <w:marBottom w:val="0"/>
                          <w:divBdr>
                            <w:top w:val="none" w:sz="0" w:space="0" w:color="auto"/>
                            <w:left w:val="none" w:sz="0" w:space="0" w:color="auto"/>
                            <w:bottom w:val="none" w:sz="0" w:space="0" w:color="auto"/>
                            <w:right w:val="none" w:sz="0" w:space="0" w:color="auto"/>
                          </w:divBdr>
                        </w:div>
                        <w:div w:id="408236822">
                          <w:marLeft w:val="150"/>
                          <w:marRight w:val="150"/>
                          <w:marTop w:val="0"/>
                          <w:marBottom w:val="0"/>
                          <w:divBdr>
                            <w:top w:val="none" w:sz="0" w:space="0" w:color="auto"/>
                            <w:left w:val="none" w:sz="0" w:space="0" w:color="auto"/>
                            <w:bottom w:val="none" w:sz="0" w:space="0" w:color="auto"/>
                            <w:right w:val="none" w:sz="0" w:space="0" w:color="auto"/>
                          </w:divBdr>
                        </w:div>
                        <w:div w:id="1708798997">
                          <w:marLeft w:val="0"/>
                          <w:marRight w:val="0"/>
                          <w:marTop w:val="0"/>
                          <w:marBottom w:val="0"/>
                          <w:divBdr>
                            <w:top w:val="none" w:sz="0" w:space="0" w:color="auto"/>
                            <w:left w:val="none" w:sz="0" w:space="0" w:color="auto"/>
                            <w:bottom w:val="none" w:sz="0" w:space="0" w:color="auto"/>
                            <w:right w:val="none" w:sz="0" w:space="0" w:color="auto"/>
                          </w:divBdr>
                        </w:div>
                        <w:div w:id="760486234">
                          <w:marLeft w:val="150"/>
                          <w:marRight w:val="150"/>
                          <w:marTop w:val="0"/>
                          <w:marBottom w:val="0"/>
                          <w:divBdr>
                            <w:top w:val="none" w:sz="0" w:space="0" w:color="auto"/>
                            <w:left w:val="none" w:sz="0" w:space="0" w:color="auto"/>
                            <w:bottom w:val="none" w:sz="0" w:space="0" w:color="auto"/>
                            <w:right w:val="none" w:sz="0" w:space="0" w:color="auto"/>
                          </w:divBdr>
                        </w:div>
                        <w:div w:id="248124884">
                          <w:marLeft w:val="4800"/>
                          <w:marRight w:val="4200"/>
                          <w:marTop w:val="0"/>
                          <w:marBottom w:val="0"/>
                          <w:divBdr>
                            <w:top w:val="none" w:sz="0" w:space="0" w:color="auto"/>
                            <w:left w:val="none" w:sz="0" w:space="0" w:color="auto"/>
                            <w:bottom w:val="none" w:sz="0" w:space="0" w:color="auto"/>
                            <w:right w:val="none" w:sz="0" w:space="0" w:color="auto"/>
                          </w:divBdr>
                        </w:div>
                      </w:divsChild>
                    </w:div>
                    <w:div w:id="901598455">
                      <w:marLeft w:val="0"/>
                      <w:marRight w:val="0"/>
                      <w:marTop w:val="15"/>
                      <w:marBottom w:val="15"/>
                      <w:divBdr>
                        <w:top w:val="single" w:sz="6" w:space="0" w:color="FFFFFF"/>
                        <w:left w:val="none" w:sz="0" w:space="0" w:color="auto"/>
                        <w:bottom w:val="single" w:sz="6" w:space="0" w:color="FFFFFF"/>
                        <w:right w:val="none" w:sz="0" w:space="0" w:color="auto"/>
                      </w:divBdr>
                      <w:divsChild>
                        <w:div w:id="1066998995">
                          <w:marLeft w:val="0"/>
                          <w:marRight w:val="0"/>
                          <w:marTop w:val="0"/>
                          <w:marBottom w:val="0"/>
                          <w:divBdr>
                            <w:top w:val="none" w:sz="0" w:space="0" w:color="auto"/>
                            <w:left w:val="none" w:sz="0" w:space="0" w:color="auto"/>
                            <w:bottom w:val="none" w:sz="0" w:space="0" w:color="auto"/>
                            <w:right w:val="none" w:sz="0" w:space="0" w:color="auto"/>
                          </w:divBdr>
                        </w:div>
                        <w:div w:id="1439982173">
                          <w:marLeft w:val="150"/>
                          <w:marRight w:val="150"/>
                          <w:marTop w:val="0"/>
                          <w:marBottom w:val="0"/>
                          <w:divBdr>
                            <w:top w:val="none" w:sz="0" w:space="0" w:color="auto"/>
                            <w:left w:val="none" w:sz="0" w:space="0" w:color="auto"/>
                            <w:bottom w:val="none" w:sz="0" w:space="0" w:color="auto"/>
                            <w:right w:val="none" w:sz="0" w:space="0" w:color="auto"/>
                          </w:divBdr>
                        </w:div>
                        <w:div w:id="736899354">
                          <w:marLeft w:val="0"/>
                          <w:marRight w:val="0"/>
                          <w:marTop w:val="0"/>
                          <w:marBottom w:val="0"/>
                          <w:divBdr>
                            <w:top w:val="none" w:sz="0" w:space="0" w:color="auto"/>
                            <w:left w:val="none" w:sz="0" w:space="0" w:color="auto"/>
                            <w:bottom w:val="none" w:sz="0" w:space="0" w:color="auto"/>
                            <w:right w:val="none" w:sz="0" w:space="0" w:color="auto"/>
                          </w:divBdr>
                        </w:div>
                        <w:div w:id="1231501948">
                          <w:marLeft w:val="150"/>
                          <w:marRight w:val="150"/>
                          <w:marTop w:val="0"/>
                          <w:marBottom w:val="0"/>
                          <w:divBdr>
                            <w:top w:val="none" w:sz="0" w:space="0" w:color="auto"/>
                            <w:left w:val="none" w:sz="0" w:space="0" w:color="auto"/>
                            <w:bottom w:val="none" w:sz="0" w:space="0" w:color="auto"/>
                            <w:right w:val="none" w:sz="0" w:space="0" w:color="auto"/>
                          </w:divBdr>
                        </w:div>
                        <w:div w:id="880898851">
                          <w:marLeft w:val="4800"/>
                          <w:marRight w:val="4200"/>
                          <w:marTop w:val="0"/>
                          <w:marBottom w:val="0"/>
                          <w:divBdr>
                            <w:top w:val="none" w:sz="0" w:space="0" w:color="auto"/>
                            <w:left w:val="none" w:sz="0" w:space="0" w:color="auto"/>
                            <w:bottom w:val="none" w:sz="0" w:space="0" w:color="auto"/>
                            <w:right w:val="none" w:sz="0" w:space="0" w:color="auto"/>
                          </w:divBdr>
                        </w:div>
                      </w:divsChild>
                    </w:div>
                    <w:div w:id="413474490">
                      <w:marLeft w:val="0"/>
                      <w:marRight w:val="0"/>
                      <w:marTop w:val="15"/>
                      <w:marBottom w:val="15"/>
                      <w:divBdr>
                        <w:top w:val="single" w:sz="6" w:space="0" w:color="FFFFFF"/>
                        <w:left w:val="none" w:sz="0" w:space="0" w:color="auto"/>
                        <w:bottom w:val="single" w:sz="6" w:space="0" w:color="FFFFFF"/>
                        <w:right w:val="none" w:sz="0" w:space="0" w:color="auto"/>
                      </w:divBdr>
                      <w:divsChild>
                        <w:div w:id="991567874">
                          <w:marLeft w:val="0"/>
                          <w:marRight w:val="0"/>
                          <w:marTop w:val="0"/>
                          <w:marBottom w:val="0"/>
                          <w:divBdr>
                            <w:top w:val="none" w:sz="0" w:space="0" w:color="auto"/>
                            <w:left w:val="none" w:sz="0" w:space="0" w:color="auto"/>
                            <w:bottom w:val="none" w:sz="0" w:space="0" w:color="auto"/>
                            <w:right w:val="none" w:sz="0" w:space="0" w:color="auto"/>
                          </w:divBdr>
                        </w:div>
                        <w:div w:id="145708787">
                          <w:marLeft w:val="150"/>
                          <w:marRight w:val="150"/>
                          <w:marTop w:val="0"/>
                          <w:marBottom w:val="0"/>
                          <w:divBdr>
                            <w:top w:val="none" w:sz="0" w:space="0" w:color="auto"/>
                            <w:left w:val="none" w:sz="0" w:space="0" w:color="auto"/>
                            <w:bottom w:val="none" w:sz="0" w:space="0" w:color="auto"/>
                            <w:right w:val="none" w:sz="0" w:space="0" w:color="auto"/>
                          </w:divBdr>
                        </w:div>
                        <w:div w:id="1047534986">
                          <w:marLeft w:val="0"/>
                          <w:marRight w:val="0"/>
                          <w:marTop w:val="0"/>
                          <w:marBottom w:val="0"/>
                          <w:divBdr>
                            <w:top w:val="none" w:sz="0" w:space="0" w:color="auto"/>
                            <w:left w:val="none" w:sz="0" w:space="0" w:color="auto"/>
                            <w:bottom w:val="none" w:sz="0" w:space="0" w:color="auto"/>
                            <w:right w:val="none" w:sz="0" w:space="0" w:color="auto"/>
                          </w:divBdr>
                        </w:div>
                        <w:div w:id="1284461241">
                          <w:marLeft w:val="150"/>
                          <w:marRight w:val="150"/>
                          <w:marTop w:val="0"/>
                          <w:marBottom w:val="0"/>
                          <w:divBdr>
                            <w:top w:val="none" w:sz="0" w:space="0" w:color="auto"/>
                            <w:left w:val="none" w:sz="0" w:space="0" w:color="auto"/>
                            <w:bottom w:val="none" w:sz="0" w:space="0" w:color="auto"/>
                            <w:right w:val="none" w:sz="0" w:space="0" w:color="auto"/>
                          </w:divBdr>
                        </w:div>
                        <w:div w:id="741873309">
                          <w:marLeft w:val="4800"/>
                          <w:marRight w:val="4200"/>
                          <w:marTop w:val="0"/>
                          <w:marBottom w:val="0"/>
                          <w:divBdr>
                            <w:top w:val="none" w:sz="0" w:space="0" w:color="auto"/>
                            <w:left w:val="none" w:sz="0" w:space="0" w:color="auto"/>
                            <w:bottom w:val="none" w:sz="0" w:space="0" w:color="auto"/>
                            <w:right w:val="none" w:sz="0" w:space="0" w:color="auto"/>
                          </w:divBdr>
                        </w:div>
                      </w:divsChild>
                    </w:div>
                    <w:div w:id="1733111858">
                      <w:marLeft w:val="0"/>
                      <w:marRight w:val="0"/>
                      <w:marTop w:val="15"/>
                      <w:marBottom w:val="15"/>
                      <w:divBdr>
                        <w:top w:val="single" w:sz="6" w:space="0" w:color="FFFFFF"/>
                        <w:left w:val="none" w:sz="0" w:space="0" w:color="auto"/>
                        <w:bottom w:val="single" w:sz="6" w:space="0" w:color="FFFFFF"/>
                        <w:right w:val="none" w:sz="0" w:space="0" w:color="auto"/>
                      </w:divBdr>
                      <w:divsChild>
                        <w:div w:id="1435053502">
                          <w:marLeft w:val="0"/>
                          <w:marRight w:val="0"/>
                          <w:marTop w:val="0"/>
                          <w:marBottom w:val="0"/>
                          <w:divBdr>
                            <w:top w:val="none" w:sz="0" w:space="0" w:color="auto"/>
                            <w:left w:val="none" w:sz="0" w:space="0" w:color="auto"/>
                            <w:bottom w:val="none" w:sz="0" w:space="0" w:color="auto"/>
                            <w:right w:val="none" w:sz="0" w:space="0" w:color="auto"/>
                          </w:divBdr>
                        </w:div>
                        <w:div w:id="1653873297">
                          <w:marLeft w:val="150"/>
                          <w:marRight w:val="150"/>
                          <w:marTop w:val="0"/>
                          <w:marBottom w:val="0"/>
                          <w:divBdr>
                            <w:top w:val="none" w:sz="0" w:space="0" w:color="auto"/>
                            <w:left w:val="none" w:sz="0" w:space="0" w:color="auto"/>
                            <w:bottom w:val="none" w:sz="0" w:space="0" w:color="auto"/>
                            <w:right w:val="none" w:sz="0" w:space="0" w:color="auto"/>
                          </w:divBdr>
                        </w:div>
                        <w:div w:id="707222795">
                          <w:marLeft w:val="0"/>
                          <w:marRight w:val="0"/>
                          <w:marTop w:val="0"/>
                          <w:marBottom w:val="0"/>
                          <w:divBdr>
                            <w:top w:val="none" w:sz="0" w:space="0" w:color="auto"/>
                            <w:left w:val="none" w:sz="0" w:space="0" w:color="auto"/>
                            <w:bottom w:val="none" w:sz="0" w:space="0" w:color="auto"/>
                            <w:right w:val="none" w:sz="0" w:space="0" w:color="auto"/>
                          </w:divBdr>
                        </w:div>
                        <w:div w:id="462427024">
                          <w:marLeft w:val="150"/>
                          <w:marRight w:val="150"/>
                          <w:marTop w:val="0"/>
                          <w:marBottom w:val="0"/>
                          <w:divBdr>
                            <w:top w:val="none" w:sz="0" w:space="0" w:color="auto"/>
                            <w:left w:val="none" w:sz="0" w:space="0" w:color="auto"/>
                            <w:bottom w:val="none" w:sz="0" w:space="0" w:color="auto"/>
                            <w:right w:val="none" w:sz="0" w:space="0" w:color="auto"/>
                          </w:divBdr>
                        </w:div>
                        <w:div w:id="1989237926">
                          <w:marLeft w:val="4800"/>
                          <w:marRight w:val="4200"/>
                          <w:marTop w:val="0"/>
                          <w:marBottom w:val="0"/>
                          <w:divBdr>
                            <w:top w:val="none" w:sz="0" w:space="0" w:color="auto"/>
                            <w:left w:val="none" w:sz="0" w:space="0" w:color="auto"/>
                            <w:bottom w:val="none" w:sz="0" w:space="0" w:color="auto"/>
                            <w:right w:val="none" w:sz="0" w:space="0" w:color="auto"/>
                          </w:divBdr>
                        </w:div>
                      </w:divsChild>
                    </w:div>
                    <w:div w:id="1270700740">
                      <w:marLeft w:val="0"/>
                      <w:marRight w:val="0"/>
                      <w:marTop w:val="15"/>
                      <w:marBottom w:val="15"/>
                      <w:divBdr>
                        <w:top w:val="single" w:sz="6" w:space="0" w:color="FFFFFF"/>
                        <w:left w:val="none" w:sz="0" w:space="0" w:color="auto"/>
                        <w:bottom w:val="single" w:sz="6" w:space="0" w:color="FFFFFF"/>
                        <w:right w:val="none" w:sz="0" w:space="0" w:color="auto"/>
                      </w:divBdr>
                      <w:divsChild>
                        <w:div w:id="2031301240">
                          <w:marLeft w:val="0"/>
                          <w:marRight w:val="0"/>
                          <w:marTop w:val="0"/>
                          <w:marBottom w:val="0"/>
                          <w:divBdr>
                            <w:top w:val="none" w:sz="0" w:space="0" w:color="auto"/>
                            <w:left w:val="none" w:sz="0" w:space="0" w:color="auto"/>
                            <w:bottom w:val="none" w:sz="0" w:space="0" w:color="auto"/>
                            <w:right w:val="none" w:sz="0" w:space="0" w:color="auto"/>
                          </w:divBdr>
                        </w:div>
                        <w:div w:id="1160461434">
                          <w:marLeft w:val="150"/>
                          <w:marRight w:val="150"/>
                          <w:marTop w:val="0"/>
                          <w:marBottom w:val="0"/>
                          <w:divBdr>
                            <w:top w:val="none" w:sz="0" w:space="0" w:color="auto"/>
                            <w:left w:val="none" w:sz="0" w:space="0" w:color="auto"/>
                            <w:bottom w:val="none" w:sz="0" w:space="0" w:color="auto"/>
                            <w:right w:val="none" w:sz="0" w:space="0" w:color="auto"/>
                          </w:divBdr>
                        </w:div>
                        <w:div w:id="810438257">
                          <w:marLeft w:val="0"/>
                          <w:marRight w:val="0"/>
                          <w:marTop w:val="0"/>
                          <w:marBottom w:val="0"/>
                          <w:divBdr>
                            <w:top w:val="none" w:sz="0" w:space="0" w:color="auto"/>
                            <w:left w:val="none" w:sz="0" w:space="0" w:color="auto"/>
                            <w:bottom w:val="none" w:sz="0" w:space="0" w:color="auto"/>
                            <w:right w:val="none" w:sz="0" w:space="0" w:color="auto"/>
                          </w:divBdr>
                        </w:div>
                        <w:div w:id="1929341688">
                          <w:marLeft w:val="150"/>
                          <w:marRight w:val="150"/>
                          <w:marTop w:val="0"/>
                          <w:marBottom w:val="0"/>
                          <w:divBdr>
                            <w:top w:val="none" w:sz="0" w:space="0" w:color="auto"/>
                            <w:left w:val="none" w:sz="0" w:space="0" w:color="auto"/>
                            <w:bottom w:val="none" w:sz="0" w:space="0" w:color="auto"/>
                            <w:right w:val="none" w:sz="0" w:space="0" w:color="auto"/>
                          </w:divBdr>
                        </w:div>
                        <w:div w:id="1094668662">
                          <w:marLeft w:val="4800"/>
                          <w:marRight w:val="4200"/>
                          <w:marTop w:val="0"/>
                          <w:marBottom w:val="0"/>
                          <w:divBdr>
                            <w:top w:val="none" w:sz="0" w:space="0" w:color="auto"/>
                            <w:left w:val="none" w:sz="0" w:space="0" w:color="auto"/>
                            <w:bottom w:val="none" w:sz="0" w:space="0" w:color="auto"/>
                            <w:right w:val="none" w:sz="0" w:space="0" w:color="auto"/>
                          </w:divBdr>
                        </w:div>
                      </w:divsChild>
                    </w:div>
                    <w:div w:id="2037071431">
                      <w:marLeft w:val="0"/>
                      <w:marRight w:val="0"/>
                      <w:marTop w:val="15"/>
                      <w:marBottom w:val="15"/>
                      <w:divBdr>
                        <w:top w:val="single" w:sz="6" w:space="0" w:color="FFFFFF"/>
                        <w:left w:val="none" w:sz="0" w:space="0" w:color="auto"/>
                        <w:bottom w:val="single" w:sz="6" w:space="0" w:color="FFFFFF"/>
                        <w:right w:val="none" w:sz="0" w:space="0" w:color="auto"/>
                      </w:divBdr>
                      <w:divsChild>
                        <w:div w:id="1135486176">
                          <w:marLeft w:val="0"/>
                          <w:marRight w:val="0"/>
                          <w:marTop w:val="0"/>
                          <w:marBottom w:val="0"/>
                          <w:divBdr>
                            <w:top w:val="none" w:sz="0" w:space="0" w:color="auto"/>
                            <w:left w:val="none" w:sz="0" w:space="0" w:color="auto"/>
                            <w:bottom w:val="none" w:sz="0" w:space="0" w:color="auto"/>
                            <w:right w:val="none" w:sz="0" w:space="0" w:color="auto"/>
                          </w:divBdr>
                        </w:div>
                        <w:div w:id="933902131">
                          <w:marLeft w:val="150"/>
                          <w:marRight w:val="150"/>
                          <w:marTop w:val="0"/>
                          <w:marBottom w:val="0"/>
                          <w:divBdr>
                            <w:top w:val="none" w:sz="0" w:space="0" w:color="auto"/>
                            <w:left w:val="none" w:sz="0" w:space="0" w:color="auto"/>
                            <w:bottom w:val="none" w:sz="0" w:space="0" w:color="auto"/>
                            <w:right w:val="none" w:sz="0" w:space="0" w:color="auto"/>
                          </w:divBdr>
                        </w:div>
                        <w:div w:id="1222867124">
                          <w:marLeft w:val="0"/>
                          <w:marRight w:val="0"/>
                          <w:marTop w:val="0"/>
                          <w:marBottom w:val="0"/>
                          <w:divBdr>
                            <w:top w:val="none" w:sz="0" w:space="0" w:color="auto"/>
                            <w:left w:val="none" w:sz="0" w:space="0" w:color="auto"/>
                            <w:bottom w:val="none" w:sz="0" w:space="0" w:color="auto"/>
                            <w:right w:val="none" w:sz="0" w:space="0" w:color="auto"/>
                          </w:divBdr>
                        </w:div>
                        <w:div w:id="716009137">
                          <w:marLeft w:val="150"/>
                          <w:marRight w:val="150"/>
                          <w:marTop w:val="0"/>
                          <w:marBottom w:val="0"/>
                          <w:divBdr>
                            <w:top w:val="none" w:sz="0" w:space="0" w:color="auto"/>
                            <w:left w:val="none" w:sz="0" w:space="0" w:color="auto"/>
                            <w:bottom w:val="none" w:sz="0" w:space="0" w:color="auto"/>
                            <w:right w:val="none" w:sz="0" w:space="0" w:color="auto"/>
                          </w:divBdr>
                        </w:div>
                        <w:div w:id="863441424">
                          <w:marLeft w:val="4800"/>
                          <w:marRight w:val="4200"/>
                          <w:marTop w:val="0"/>
                          <w:marBottom w:val="0"/>
                          <w:divBdr>
                            <w:top w:val="none" w:sz="0" w:space="0" w:color="auto"/>
                            <w:left w:val="none" w:sz="0" w:space="0" w:color="auto"/>
                            <w:bottom w:val="none" w:sz="0" w:space="0" w:color="auto"/>
                            <w:right w:val="none" w:sz="0" w:space="0" w:color="auto"/>
                          </w:divBdr>
                        </w:div>
                      </w:divsChild>
                    </w:div>
                    <w:div w:id="1287463686">
                      <w:marLeft w:val="0"/>
                      <w:marRight w:val="0"/>
                      <w:marTop w:val="15"/>
                      <w:marBottom w:val="15"/>
                      <w:divBdr>
                        <w:top w:val="single" w:sz="6" w:space="0" w:color="FFFFFF"/>
                        <w:left w:val="none" w:sz="0" w:space="0" w:color="auto"/>
                        <w:bottom w:val="single" w:sz="6" w:space="0" w:color="FFFFFF"/>
                        <w:right w:val="none" w:sz="0" w:space="0" w:color="auto"/>
                      </w:divBdr>
                      <w:divsChild>
                        <w:div w:id="1059938272">
                          <w:marLeft w:val="0"/>
                          <w:marRight w:val="0"/>
                          <w:marTop w:val="0"/>
                          <w:marBottom w:val="0"/>
                          <w:divBdr>
                            <w:top w:val="none" w:sz="0" w:space="0" w:color="auto"/>
                            <w:left w:val="none" w:sz="0" w:space="0" w:color="auto"/>
                            <w:bottom w:val="none" w:sz="0" w:space="0" w:color="auto"/>
                            <w:right w:val="none" w:sz="0" w:space="0" w:color="auto"/>
                          </w:divBdr>
                        </w:div>
                        <w:div w:id="1237085081">
                          <w:marLeft w:val="150"/>
                          <w:marRight w:val="150"/>
                          <w:marTop w:val="0"/>
                          <w:marBottom w:val="0"/>
                          <w:divBdr>
                            <w:top w:val="none" w:sz="0" w:space="0" w:color="auto"/>
                            <w:left w:val="none" w:sz="0" w:space="0" w:color="auto"/>
                            <w:bottom w:val="none" w:sz="0" w:space="0" w:color="auto"/>
                            <w:right w:val="none" w:sz="0" w:space="0" w:color="auto"/>
                          </w:divBdr>
                        </w:div>
                        <w:div w:id="2143033352">
                          <w:marLeft w:val="0"/>
                          <w:marRight w:val="0"/>
                          <w:marTop w:val="0"/>
                          <w:marBottom w:val="0"/>
                          <w:divBdr>
                            <w:top w:val="none" w:sz="0" w:space="0" w:color="auto"/>
                            <w:left w:val="none" w:sz="0" w:space="0" w:color="auto"/>
                            <w:bottom w:val="none" w:sz="0" w:space="0" w:color="auto"/>
                            <w:right w:val="none" w:sz="0" w:space="0" w:color="auto"/>
                          </w:divBdr>
                        </w:div>
                        <w:div w:id="46342337">
                          <w:marLeft w:val="150"/>
                          <w:marRight w:val="150"/>
                          <w:marTop w:val="0"/>
                          <w:marBottom w:val="0"/>
                          <w:divBdr>
                            <w:top w:val="none" w:sz="0" w:space="0" w:color="auto"/>
                            <w:left w:val="none" w:sz="0" w:space="0" w:color="auto"/>
                            <w:bottom w:val="none" w:sz="0" w:space="0" w:color="auto"/>
                            <w:right w:val="none" w:sz="0" w:space="0" w:color="auto"/>
                          </w:divBdr>
                        </w:div>
                        <w:div w:id="257056930">
                          <w:marLeft w:val="4800"/>
                          <w:marRight w:val="4200"/>
                          <w:marTop w:val="0"/>
                          <w:marBottom w:val="0"/>
                          <w:divBdr>
                            <w:top w:val="none" w:sz="0" w:space="0" w:color="auto"/>
                            <w:left w:val="none" w:sz="0" w:space="0" w:color="auto"/>
                            <w:bottom w:val="none" w:sz="0" w:space="0" w:color="auto"/>
                            <w:right w:val="none" w:sz="0" w:space="0" w:color="auto"/>
                          </w:divBdr>
                        </w:div>
                      </w:divsChild>
                    </w:div>
                    <w:div w:id="1659379952">
                      <w:marLeft w:val="0"/>
                      <w:marRight w:val="0"/>
                      <w:marTop w:val="15"/>
                      <w:marBottom w:val="15"/>
                      <w:divBdr>
                        <w:top w:val="single" w:sz="6" w:space="0" w:color="FFFFFF"/>
                        <w:left w:val="none" w:sz="0" w:space="0" w:color="auto"/>
                        <w:bottom w:val="single" w:sz="6" w:space="0" w:color="FFFFFF"/>
                        <w:right w:val="none" w:sz="0" w:space="0" w:color="auto"/>
                      </w:divBdr>
                      <w:divsChild>
                        <w:div w:id="903488715">
                          <w:marLeft w:val="0"/>
                          <w:marRight w:val="0"/>
                          <w:marTop w:val="0"/>
                          <w:marBottom w:val="0"/>
                          <w:divBdr>
                            <w:top w:val="none" w:sz="0" w:space="0" w:color="auto"/>
                            <w:left w:val="none" w:sz="0" w:space="0" w:color="auto"/>
                            <w:bottom w:val="none" w:sz="0" w:space="0" w:color="auto"/>
                            <w:right w:val="none" w:sz="0" w:space="0" w:color="auto"/>
                          </w:divBdr>
                        </w:div>
                        <w:div w:id="153374182">
                          <w:marLeft w:val="150"/>
                          <w:marRight w:val="150"/>
                          <w:marTop w:val="0"/>
                          <w:marBottom w:val="0"/>
                          <w:divBdr>
                            <w:top w:val="none" w:sz="0" w:space="0" w:color="auto"/>
                            <w:left w:val="none" w:sz="0" w:space="0" w:color="auto"/>
                            <w:bottom w:val="none" w:sz="0" w:space="0" w:color="auto"/>
                            <w:right w:val="none" w:sz="0" w:space="0" w:color="auto"/>
                          </w:divBdr>
                        </w:div>
                        <w:div w:id="575747210">
                          <w:marLeft w:val="0"/>
                          <w:marRight w:val="0"/>
                          <w:marTop w:val="0"/>
                          <w:marBottom w:val="0"/>
                          <w:divBdr>
                            <w:top w:val="none" w:sz="0" w:space="0" w:color="auto"/>
                            <w:left w:val="none" w:sz="0" w:space="0" w:color="auto"/>
                            <w:bottom w:val="none" w:sz="0" w:space="0" w:color="auto"/>
                            <w:right w:val="none" w:sz="0" w:space="0" w:color="auto"/>
                          </w:divBdr>
                        </w:div>
                        <w:div w:id="782844176">
                          <w:marLeft w:val="150"/>
                          <w:marRight w:val="150"/>
                          <w:marTop w:val="0"/>
                          <w:marBottom w:val="0"/>
                          <w:divBdr>
                            <w:top w:val="none" w:sz="0" w:space="0" w:color="auto"/>
                            <w:left w:val="none" w:sz="0" w:space="0" w:color="auto"/>
                            <w:bottom w:val="none" w:sz="0" w:space="0" w:color="auto"/>
                            <w:right w:val="none" w:sz="0" w:space="0" w:color="auto"/>
                          </w:divBdr>
                        </w:div>
                        <w:div w:id="677391416">
                          <w:marLeft w:val="4800"/>
                          <w:marRight w:val="4200"/>
                          <w:marTop w:val="0"/>
                          <w:marBottom w:val="0"/>
                          <w:divBdr>
                            <w:top w:val="none" w:sz="0" w:space="0" w:color="auto"/>
                            <w:left w:val="none" w:sz="0" w:space="0" w:color="auto"/>
                            <w:bottom w:val="none" w:sz="0" w:space="0" w:color="auto"/>
                            <w:right w:val="none" w:sz="0" w:space="0" w:color="auto"/>
                          </w:divBdr>
                        </w:div>
                      </w:divsChild>
                    </w:div>
                    <w:div w:id="1195998431">
                      <w:marLeft w:val="0"/>
                      <w:marRight w:val="0"/>
                      <w:marTop w:val="15"/>
                      <w:marBottom w:val="15"/>
                      <w:divBdr>
                        <w:top w:val="single" w:sz="6" w:space="0" w:color="FFFFFF"/>
                        <w:left w:val="none" w:sz="0" w:space="0" w:color="auto"/>
                        <w:bottom w:val="single" w:sz="6" w:space="0" w:color="FFFFFF"/>
                        <w:right w:val="none" w:sz="0" w:space="0" w:color="auto"/>
                      </w:divBdr>
                      <w:divsChild>
                        <w:div w:id="823933133">
                          <w:marLeft w:val="0"/>
                          <w:marRight w:val="0"/>
                          <w:marTop w:val="0"/>
                          <w:marBottom w:val="0"/>
                          <w:divBdr>
                            <w:top w:val="none" w:sz="0" w:space="0" w:color="auto"/>
                            <w:left w:val="none" w:sz="0" w:space="0" w:color="auto"/>
                            <w:bottom w:val="none" w:sz="0" w:space="0" w:color="auto"/>
                            <w:right w:val="none" w:sz="0" w:space="0" w:color="auto"/>
                          </w:divBdr>
                        </w:div>
                        <w:div w:id="520899163">
                          <w:marLeft w:val="150"/>
                          <w:marRight w:val="150"/>
                          <w:marTop w:val="0"/>
                          <w:marBottom w:val="0"/>
                          <w:divBdr>
                            <w:top w:val="none" w:sz="0" w:space="0" w:color="auto"/>
                            <w:left w:val="none" w:sz="0" w:space="0" w:color="auto"/>
                            <w:bottom w:val="none" w:sz="0" w:space="0" w:color="auto"/>
                            <w:right w:val="none" w:sz="0" w:space="0" w:color="auto"/>
                          </w:divBdr>
                        </w:div>
                        <w:div w:id="782967249">
                          <w:marLeft w:val="0"/>
                          <w:marRight w:val="0"/>
                          <w:marTop w:val="0"/>
                          <w:marBottom w:val="0"/>
                          <w:divBdr>
                            <w:top w:val="none" w:sz="0" w:space="0" w:color="auto"/>
                            <w:left w:val="none" w:sz="0" w:space="0" w:color="auto"/>
                            <w:bottom w:val="none" w:sz="0" w:space="0" w:color="auto"/>
                            <w:right w:val="none" w:sz="0" w:space="0" w:color="auto"/>
                          </w:divBdr>
                        </w:div>
                        <w:div w:id="1626545388">
                          <w:marLeft w:val="150"/>
                          <w:marRight w:val="150"/>
                          <w:marTop w:val="0"/>
                          <w:marBottom w:val="0"/>
                          <w:divBdr>
                            <w:top w:val="none" w:sz="0" w:space="0" w:color="auto"/>
                            <w:left w:val="none" w:sz="0" w:space="0" w:color="auto"/>
                            <w:bottom w:val="none" w:sz="0" w:space="0" w:color="auto"/>
                            <w:right w:val="none" w:sz="0" w:space="0" w:color="auto"/>
                          </w:divBdr>
                        </w:div>
                        <w:div w:id="463889310">
                          <w:marLeft w:val="4800"/>
                          <w:marRight w:val="4200"/>
                          <w:marTop w:val="0"/>
                          <w:marBottom w:val="0"/>
                          <w:divBdr>
                            <w:top w:val="none" w:sz="0" w:space="0" w:color="auto"/>
                            <w:left w:val="none" w:sz="0" w:space="0" w:color="auto"/>
                            <w:bottom w:val="none" w:sz="0" w:space="0" w:color="auto"/>
                            <w:right w:val="none" w:sz="0" w:space="0" w:color="auto"/>
                          </w:divBdr>
                        </w:div>
                      </w:divsChild>
                    </w:div>
                    <w:div w:id="1980065018">
                      <w:marLeft w:val="0"/>
                      <w:marRight w:val="0"/>
                      <w:marTop w:val="15"/>
                      <w:marBottom w:val="15"/>
                      <w:divBdr>
                        <w:top w:val="single" w:sz="6" w:space="0" w:color="FFFFFF"/>
                        <w:left w:val="none" w:sz="0" w:space="0" w:color="auto"/>
                        <w:bottom w:val="single" w:sz="6" w:space="0" w:color="FFFFFF"/>
                        <w:right w:val="none" w:sz="0" w:space="0" w:color="auto"/>
                      </w:divBdr>
                      <w:divsChild>
                        <w:div w:id="893781347">
                          <w:marLeft w:val="0"/>
                          <w:marRight w:val="0"/>
                          <w:marTop w:val="0"/>
                          <w:marBottom w:val="0"/>
                          <w:divBdr>
                            <w:top w:val="none" w:sz="0" w:space="0" w:color="auto"/>
                            <w:left w:val="none" w:sz="0" w:space="0" w:color="auto"/>
                            <w:bottom w:val="none" w:sz="0" w:space="0" w:color="auto"/>
                            <w:right w:val="none" w:sz="0" w:space="0" w:color="auto"/>
                          </w:divBdr>
                        </w:div>
                        <w:div w:id="876700860">
                          <w:marLeft w:val="150"/>
                          <w:marRight w:val="150"/>
                          <w:marTop w:val="0"/>
                          <w:marBottom w:val="0"/>
                          <w:divBdr>
                            <w:top w:val="none" w:sz="0" w:space="0" w:color="auto"/>
                            <w:left w:val="none" w:sz="0" w:space="0" w:color="auto"/>
                            <w:bottom w:val="none" w:sz="0" w:space="0" w:color="auto"/>
                            <w:right w:val="none" w:sz="0" w:space="0" w:color="auto"/>
                          </w:divBdr>
                        </w:div>
                        <w:div w:id="533811858">
                          <w:marLeft w:val="0"/>
                          <w:marRight w:val="0"/>
                          <w:marTop w:val="0"/>
                          <w:marBottom w:val="0"/>
                          <w:divBdr>
                            <w:top w:val="none" w:sz="0" w:space="0" w:color="auto"/>
                            <w:left w:val="none" w:sz="0" w:space="0" w:color="auto"/>
                            <w:bottom w:val="none" w:sz="0" w:space="0" w:color="auto"/>
                            <w:right w:val="none" w:sz="0" w:space="0" w:color="auto"/>
                          </w:divBdr>
                        </w:div>
                        <w:div w:id="1106923714">
                          <w:marLeft w:val="150"/>
                          <w:marRight w:val="150"/>
                          <w:marTop w:val="0"/>
                          <w:marBottom w:val="0"/>
                          <w:divBdr>
                            <w:top w:val="none" w:sz="0" w:space="0" w:color="auto"/>
                            <w:left w:val="none" w:sz="0" w:space="0" w:color="auto"/>
                            <w:bottom w:val="none" w:sz="0" w:space="0" w:color="auto"/>
                            <w:right w:val="none" w:sz="0" w:space="0" w:color="auto"/>
                          </w:divBdr>
                        </w:div>
                        <w:div w:id="830439252">
                          <w:marLeft w:val="4800"/>
                          <w:marRight w:val="4200"/>
                          <w:marTop w:val="0"/>
                          <w:marBottom w:val="0"/>
                          <w:divBdr>
                            <w:top w:val="none" w:sz="0" w:space="0" w:color="auto"/>
                            <w:left w:val="none" w:sz="0" w:space="0" w:color="auto"/>
                            <w:bottom w:val="none" w:sz="0" w:space="0" w:color="auto"/>
                            <w:right w:val="none" w:sz="0" w:space="0" w:color="auto"/>
                          </w:divBdr>
                        </w:div>
                      </w:divsChild>
                    </w:div>
                    <w:div w:id="1043167695">
                      <w:marLeft w:val="0"/>
                      <w:marRight w:val="0"/>
                      <w:marTop w:val="15"/>
                      <w:marBottom w:val="15"/>
                      <w:divBdr>
                        <w:top w:val="single" w:sz="6" w:space="0" w:color="FFFFFF"/>
                        <w:left w:val="none" w:sz="0" w:space="0" w:color="auto"/>
                        <w:bottom w:val="single" w:sz="6" w:space="0" w:color="FFFFFF"/>
                        <w:right w:val="none" w:sz="0" w:space="0" w:color="auto"/>
                      </w:divBdr>
                      <w:divsChild>
                        <w:div w:id="1599679661">
                          <w:marLeft w:val="0"/>
                          <w:marRight w:val="0"/>
                          <w:marTop w:val="0"/>
                          <w:marBottom w:val="0"/>
                          <w:divBdr>
                            <w:top w:val="none" w:sz="0" w:space="0" w:color="auto"/>
                            <w:left w:val="none" w:sz="0" w:space="0" w:color="auto"/>
                            <w:bottom w:val="none" w:sz="0" w:space="0" w:color="auto"/>
                            <w:right w:val="none" w:sz="0" w:space="0" w:color="auto"/>
                          </w:divBdr>
                        </w:div>
                        <w:div w:id="1886142249">
                          <w:marLeft w:val="150"/>
                          <w:marRight w:val="150"/>
                          <w:marTop w:val="0"/>
                          <w:marBottom w:val="0"/>
                          <w:divBdr>
                            <w:top w:val="none" w:sz="0" w:space="0" w:color="auto"/>
                            <w:left w:val="none" w:sz="0" w:space="0" w:color="auto"/>
                            <w:bottom w:val="none" w:sz="0" w:space="0" w:color="auto"/>
                            <w:right w:val="none" w:sz="0" w:space="0" w:color="auto"/>
                          </w:divBdr>
                        </w:div>
                        <w:div w:id="635648754">
                          <w:marLeft w:val="0"/>
                          <w:marRight w:val="0"/>
                          <w:marTop w:val="0"/>
                          <w:marBottom w:val="0"/>
                          <w:divBdr>
                            <w:top w:val="none" w:sz="0" w:space="0" w:color="auto"/>
                            <w:left w:val="none" w:sz="0" w:space="0" w:color="auto"/>
                            <w:bottom w:val="none" w:sz="0" w:space="0" w:color="auto"/>
                            <w:right w:val="none" w:sz="0" w:space="0" w:color="auto"/>
                          </w:divBdr>
                        </w:div>
                        <w:div w:id="1592422481">
                          <w:marLeft w:val="150"/>
                          <w:marRight w:val="150"/>
                          <w:marTop w:val="0"/>
                          <w:marBottom w:val="0"/>
                          <w:divBdr>
                            <w:top w:val="none" w:sz="0" w:space="0" w:color="auto"/>
                            <w:left w:val="none" w:sz="0" w:space="0" w:color="auto"/>
                            <w:bottom w:val="none" w:sz="0" w:space="0" w:color="auto"/>
                            <w:right w:val="none" w:sz="0" w:space="0" w:color="auto"/>
                          </w:divBdr>
                        </w:div>
                        <w:div w:id="2063167974">
                          <w:marLeft w:val="4800"/>
                          <w:marRight w:val="4200"/>
                          <w:marTop w:val="0"/>
                          <w:marBottom w:val="0"/>
                          <w:divBdr>
                            <w:top w:val="none" w:sz="0" w:space="0" w:color="auto"/>
                            <w:left w:val="none" w:sz="0" w:space="0" w:color="auto"/>
                            <w:bottom w:val="none" w:sz="0" w:space="0" w:color="auto"/>
                            <w:right w:val="none" w:sz="0" w:space="0" w:color="auto"/>
                          </w:divBdr>
                        </w:div>
                      </w:divsChild>
                    </w:div>
                    <w:div w:id="2107341926">
                      <w:marLeft w:val="0"/>
                      <w:marRight w:val="0"/>
                      <w:marTop w:val="15"/>
                      <w:marBottom w:val="15"/>
                      <w:divBdr>
                        <w:top w:val="single" w:sz="6" w:space="0" w:color="FFFFFF"/>
                        <w:left w:val="none" w:sz="0" w:space="0" w:color="auto"/>
                        <w:bottom w:val="single" w:sz="6" w:space="0" w:color="FFFFFF"/>
                        <w:right w:val="none" w:sz="0" w:space="0" w:color="auto"/>
                      </w:divBdr>
                      <w:divsChild>
                        <w:div w:id="862018885">
                          <w:marLeft w:val="0"/>
                          <w:marRight w:val="0"/>
                          <w:marTop w:val="0"/>
                          <w:marBottom w:val="0"/>
                          <w:divBdr>
                            <w:top w:val="none" w:sz="0" w:space="0" w:color="auto"/>
                            <w:left w:val="none" w:sz="0" w:space="0" w:color="auto"/>
                            <w:bottom w:val="none" w:sz="0" w:space="0" w:color="auto"/>
                            <w:right w:val="none" w:sz="0" w:space="0" w:color="auto"/>
                          </w:divBdr>
                        </w:div>
                        <w:div w:id="919676336">
                          <w:marLeft w:val="150"/>
                          <w:marRight w:val="150"/>
                          <w:marTop w:val="0"/>
                          <w:marBottom w:val="0"/>
                          <w:divBdr>
                            <w:top w:val="none" w:sz="0" w:space="0" w:color="auto"/>
                            <w:left w:val="none" w:sz="0" w:space="0" w:color="auto"/>
                            <w:bottom w:val="none" w:sz="0" w:space="0" w:color="auto"/>
                            <w:right w:val="none" w:sz="0" w:space="0" w:color="auto"/>
                          </w:divBdr>
                        </w:div>
                        <w:div w:id="1397896877">
                          <w:marLeft w:val="0"/>
                          <w:marRight w:val="0"/>
                          <w:marTop w:val="0"/>
                          <w:marBottom w:val="0"/>
                          <w:divBdr>
                            <w:top w:val="none" w:sz="0" w:space="0" w:color="auto"/>
                            <w:left w:val="none" w:sz="0" w:space="0" w:color="auto"/>
                            <w:bottom w:val="none" w:sz="0" w:space="0" w:color="auto"/>
                            <w:right w:val="none" w:sz="0" w:space="0" w:color="auto"/>
                          </w:divBdr>
                        </w:div>
                        <w:div w:id="456334137">
                          <w:marLeft w:val="150"/>
                          <w:marRight w:val="150"/>
                          <w:marTop w:val="0"/>
                          <w:marBottom w:val="0"/>
                          <w:divBdr>
                            <w:top w:val="none" w:sz="0" w:space="0" w:color="auto"/>
                            <w:left w:val="none" w:sz="0" w:space="0" w:color="auto"/>
                            <w:bottom w:val="none" w:sz="0" w:space="0" w:color="auto"/>
                            <w:right w:val="none" w:sz="0" w:space="0" w:color="auto"/>
                          </w:divBdr>
                        </w:div>
                        <w:div w:id="1746566563">
                          <w:marLeft w:val="4800"/>
                          <w:marRight w:val="4200"/>
                          <w:marTop w:val="0"/>
                          <w:marBottom w:val="0"/>
                          <w:divBdr>
                            <w:top w:val="none" w:sz="0" w:space="0" w:color="auto"/>
                            <w:left w:val="none" w:sz="0" w:space="0" w:color="auto"/>
                            <w:bottom w:val="none" w:sz="0" w:space="0" w:color="auto"/>
                            <w:right w:val="none" w:sz="0" w:space="0" w:color="auto"/>
                          </w:divBdr>
                        </w:div>
                      </w:divsChild>
                    </w:div>
                    <w:div w:id="1603880001">
                      <w:marLeft w:val="0"/>
                      <w:marRight w:val="0"/>
                      <w:marTop w:val="15"/>
                      <w:marBottom w:val="15"/>
                      <w:divBdr>
                        <w:top w:val="single" w:sz="6" w:space="0" w:color="FFFFFF"/>
                        <w:left w:val="none" w:sz="0" w:space="0" w:color="auto"/>
                        <w:bottom w:val="single" w:sz="6" w:space="0" w:color="FFFFFF"/>
                        <w:right w:val="none" w:sz="0" w:space="0" w:color="auto"/>
                      </w:divBdr>
                      <w:divsChild>
                        <w:div w:id="1898785722">
                          <w:marLeft w:val="0"/>
                          <w:marRight w:val="0"/>
                          <w:marTop w:val="0"/>
                          <w:marBottom w:val="0"/>
                          <w:divBdr>
                            <w:top w:val="none" w:sz="0" w:space="0" w:color="auto"/>
                            <w:left w:val="none" w:sz="0" w:space="0" w:color="auto"/>
                            <w:bottom w:val="none" w:sz="0" w:space="0" w:color="auto"/>
                            <w:right w:val="none" w:sz="0" w:space="0" w:color="auto"/>
                          </w:divBdr>
                        </w:div>
                        <w:div w:id="153960568">
                          <w:marLeft w:val="150"/>
                          <w:marRight w:val="150"/>
                          <w:marTop w:val="0"/>
                          <w:marBottom w:val="0"/>
                          <w:divBdr>
                            <w:top w:val="none" w:sz="0" w:space="0" w:color="auto"/>
                            <w:left w:val="none" w:sz="0" w:space="0" w:color="auto"/>
                            <w:bottom w:val="none" w:sz="0" w:space="0" w:color="auto"/>
                            <w:right w:val="none" w:sz="0" w:space="0" w:color="auto"/>
                          </w:divBdr>
                        </w:div>
                        <w:div w:id="1144929645">
                          <w:marLeft w:val="0"/>
                          <w:marRight w:val="0"/>
                          <w:marTop w:val="0"/>
                          <w:marBottom w:val="0"/>
                          <w:divBdr>
                            <w:top w:val="none" w:sz="0" w:space="0" w:color="auto"/>
                            <w:left w:val="none" w:sz="0" w:space="0" w:color="auto"/>
                            <w:bottom w:val="none" w:sz="0" w:space="0" w:color="auto"/>
                            <w:right w:val="none" w:sz="0" w:space="0" w:color="auto"/>
                          </w:divBdr>
                        </w:div>
                        <w:div w:id="374818601">
                          <w:marLeft w:val="150"/>
                          <w:marRight w:val="150"/>
                          <w:marTop w:val="0"/>
                          <w:marBottom w:val="0"/>
                          <w:divBdr>
                            <w:top w:val="none" w:sz="0" w:space="0" w:color="auto"/>
                            <w:left w:val="none" w:sz="0" w:space="0" w:color="auto"/>
                            <w:bottom w:val="none" w:sz="0" w:space="0" w:color="auto"/>
                            <w:right w:val="none" w:sz="0" w:space="0" w:color="auto"/>
                          </w:divBdr>
                        </w:div>
                        <w:div w:id="433671546">
                          <w:marLeft w:val="4800"/>
                          <w:marRight w:val="4200"/>
                          <w:marTop w:val="0"/>
                          <w:marBottom w:val="0"/>
                          <w:divBdr>
                            <w:top w:val="none" w:sz="0" w:space="0" w:color="auto"/>
                            <w:left w:val="none" w:sz="0" w:space="0" w:color="auto"/>
                            <w:bottom w:val="none" w:sz="0" w:space="0" w:color="auto"/>
                            <w:right w:val="none" w:sz="0" w:space="0" w:color="auto"/>
                          </w:divBdr>
                        </w:div>
                      </w:divsChild>
                    </w:div>
                    <w:div w:id="2002855003">
                      <w:marLeft w:val="0"/>
                      <w:marRight w:val="0"/>
                      <w:marTop w:val="15"/>
                      <w:marBottom w:val="15"/>
                      <w:divBdr>
                        <w:top w:val="single" w:sz="6" w:space="0" w:color="FFFFFF"/>
                        <w:left w:val="none" w:sz="0" w:space="0" w:color="auto"/>
                        <w:bottom w:val="single" w:sz="6" w:space="0" w:color="FFFFFF"/>
                        <w:right w:val="none" w:sz="0" w:space="0" w:color="auto"/>
                      </w:divBdr>
                      <w:divsChild>
                        <w:div w:id="465582505">
                          <w:marLeft w:val="0"/>
                          <w:marRight w:val="0"/>
                          <w:marTop w:val="0"/>
                          <w:marBottom w:val="0"/>
                          <w:divBdr>
                            <w:top w:val="none" w:sz="0" w:space="0" w:color="auto"/>
                            <w:left w:val="none" w:sz="0" w:space="0" w:color="auto"/>
                            <w:bottom w:val="none" w:sz="0" w:space="0" w:color="auto"/>
                            <w:right w:val="none" w:sz="0" w:space="0" w:color="auto"/>
                          </w:divBdr>
                        </w:div>
                        <w:div w:id="675376754">
                          <w:marLeft w:val="150"/>
                          <w:marRight w:val="150"/>
                          <w:marTop w:val="0"/>
                          <w:marBottom w:val="0"/>
                          <w:divBdr>
                            <w:top w:val="none" w:sz="0" w:space="0" w:color="auto"/>
                            <w:left w:val="none" w:sz="0" w:space="0" w:color="auto"/>
                            <w:bottom w:val="none" w:sz="0" w:space="0" w:color="auto"/>
                            <w:right w:val="none" w:sz="0" w:space="0" w:color="auto"/>
                          </w:divBdr>
                        </w:div>
                        <w:div w:id="1155339763">
                          <w:marLeft w:val="0"/>
                          <w:marRight w:val="0"/>
                          <w:marTop w:val="0"/>
                          <w:marBottom w:val="0"/>
                          <w:divBdr>
                            <w:top w:val="none" w:sz="0" w:space="0" w:color="auto"/>
                            <w:left w:val="none" w:sz="0" w:space="0" w:color="auto"/>
                            <w:bottom w:val="none" w:sz="0" w:space="0" w:color="auto"/>
                            <w:right w:val="none" w:sz="0" w:space="0" w:color="auto"/>
                          </w:divBdr>
                        </w:div>
                        <w:div w:id="218590507">
                          <w:marLeft w:val="150"/>
                          <w:marRight w:val="150"/>
                          <w:marTop w:val="0"/>
                          <w:marBottom w:val="0"/>
                          <w:divBdr>
                            <w:top w:val="none" w:sz="0" w:space="0" w:color="auto"/>
                            <w:left w:val="none" w:sz="0" w:space="0" w:color="auto"/>
                            <w:bottom w:val="none" w:sz="0" w:space="0" w:color="auto"/>
                            <w:right w:val="none" w:sz="0" w:space="0" w:color="auto"/>
                          </w:divBdr>
                        </w:div>
                        <w:div w:id="1078479140">
                          <w:marLeft w:val="4800"/>
                          <w:marRight w:val="4200"/>
                          <w:marTop w:val="0"/>
                          <w:marBottom w:val="0"/>
                          <w:divBdr>
                            <w:top w:val="none" w:sz="0" w:space="0" w:color="auto"/>
                            <w:left w:val="none" w:sz="0" w:space="0" w:color="auto"/>
                            <w:bottom w:val="none" w:sz="0" w:space="0" w:color="auto"/>
                            <w:right w:val="none" w:sz="0" w:space="0" w:color="auto"/>
                          </w:divBdr>
                        </w:div>
                      </w:divsChild>
                    </w:div>
                    <w:div w:id="921063718">
                      <w:marLeft w:val="0"/>
                      <w:marRight w:val="0"/>
                      <w:marTop w:val="15"/>
                      <w:marBottom w:val="15"/>
                      <w:divBdr>
                        <w:top w:val="single" w:sz="6" w:space="0" w:color="FFFFFF"/>
                        <w:left w:val="none" w:sz="0" w:space="0" w:color="auto"/>
                        <w:bottom w:val="single" w:sz="6" w:space="0" w:color="FFFFFF"/>
                        <w:right w:val="none" w:sz="0" w:space="0" w:color="auto"/>
                      </w:divBdr>
                      <w:divsChild>
                        <w:div w:id="1142037338">
                          <w:marLeft w:val="0"/>
                          <w:marRight w:val="0"/>
                          <w:marTop w:val="0"/>
                          <w:marBottom w:val="0"/>
                          <w:divBdr>
                            <w:top w:val="none" w:sz="0" w:space="0" w:color="auto"/>
                            <w:left w:val="none" w:sz="0" w:space="0" w:color="auto"/>
                            <w:bottom w:val="none" w:sz="0" w:space="0" w:color="auto"/>
                            <w:right w:val="none" w:sz="0" w:space="0" w:color="auto"/>
                          </w:divBdr>
                        </w:div>
                        <w:div w:id="1679312833">
                          <w:marLeft w:val="150"/>
                          <w:marRight w:val="150"/>
                          <w:marTop w:val="0"/>
                          <w:marBottom w:val="0"/>
                          <w:divBdr>
                            <w:top w:val="none" w:sz="0" w:space="0" w:color="auto"/>
                            <w:left w:val="none" w:sz="0" w:space="0" w:color="auto"/>
                            <w:bottom w:val="none" w:sz="0" w:space="0" w:color="auto"/>
                            <w:right w:val="none" w:sz="0" w:space="0" w:color="auto"/>
                          </w:divBdr>
                        </w:div>
                        <w:div w:id="1175727576">
                          <w:marLeft w:val="0"/>
                          <w:marRight w:val="0"/>
                          <w:marTop w:val="0"/>
                          <w:marBottom w:val="0"/>
                          <w:divBdr>
                            <w:top w:val="none" w:sz="0" w:space="0" w:color="auto"/>
                            <w:left w:val="none" w:sz="0" w:space="0" w:color="auto"/>
                            <w:bottom w:val="none" w:sz="0" w:space="0" w:color="auto"/>
                            <w:right w:val="none" w:sz="0" w:space="0" w:color="auto"/>
                          </w:divBdr>
                        </w:div>
                        <w:div w:id="1322587804">
                          <w:marLeft w:val="150"/>
                          <w:marRight w:val="150"/>
                          <w:marTop w:val="0"/>
                          <w:marBottom w:val="0"/>
                          <w:divBdr>
                            <w:top w:val="none" w:sz="0" w:space="0" w:color="auto"/>
                            <w:left w:val="none" w:sz="0" w:space="0" w:color="auto"/>
                            <w:bottom w:val="none" w:sz="0" w:space="0" w:color="auto"/>
                            <w:right w:val="none" w:sz="0" w:space="0" w:color="auto"/>
                          </w:divBdr>
                        </w:div>
                        <w:div w:id="1935892541">
                          <w:marLeft w:val="4800"/>
                          <w:marRight w:val="420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54283113">
      <w:bodyDiv w:val="1"/>
      <w:marLeft w:val="0"/>
      <w:marRight w:val="0"/>
      <w:marTop w:val="0"/>
      <w:marBottom w:val="0"/>
      <w:divBdr>
        <w:top w:val="none" w:sz="0" w:space="0" w:color="auto"/>
        <w:left w:val="none" w:sz="0" w:space="0" w:color="auto"/>
        <w:bottom w:val="none" w:sz="0" w:space="0" w:color="auto"/>
        <w:right w:val="none" w:sz="0" w:space="0" w:color="auto"/>
      </w:divBdr>
      <w:divsChild>
        <w:div w:id="202207621">
          <w:marLeft w:val="0"/>
          <w:marRight w:val="0"/>
          <w:marTop w:val="3735"/>
          <w:marBottom w:val="0"/>
          <w:divBdr>
            <w:top w:val="none" w:sz="0" w:space="0" w:color="auto"/>
            <w:left w:val="none" w:sz="0" w:space="0" w:color="auto"/>
            <w:bottom w:val="none" w:sz="0" w:space="0" w:color="auto"/>
            <w:right w:val="none" w:sz="0" w:space="0" w:color="auto"/>
          </w:divBdr>
          <w:divsChild>
            <w:div w:id="1452673635">
              <w:marLeft w:val="0"/>
              <w:marRight w:val="0"/>
              <w:marTop w:val="0"/>
              <w:marBottom w:val="0"/>
              <w:divBdr>
                <w:top w:val="none" w:sz="0" w:space="0" w:color="auto"/>
                <w:left w:val="none" w:sz="0" w:space="0" w:color="auto"/>
                <w:bottom w:val="none" w:sz="0" w:space="0" w:color="auto"/>
                <w:right w:val="none" w:sz="0" w:space="0" w:color="auto"/>
              </w:divBdr>
              <w:divsChild>
                <w:div w:id="760375135">
                  <w:marLeft w:val="0"/>
                  <w:marRight w:val="0"/>
                  <w:marTop w:val="0"/>
                  <w:marBottom w:val="0"/>
                  <w:divBdr>
                    <w:top w:val="none" w:sz="0" w:space="0" w:color="auto"/>
                    <w:left w:val="none" w:sz="0" w:space="0" w:color="auto"/>
                    <w:bottom w:val="none" w:sz="0" w:space="0" w:color="auto"/>
                    <w:right w:val="none" w:sz="0" w:space="0" w:color="auto"/>
                  </w:divBdr>
                  <w:divsChild>
                    <w:div w:id="869073751">
                      <w:marLeft w:val="0"/>
                      <w:marRight w:val="0"/>
                      <w:marTop w:val="15"/>
                      <w:marBottom w:val="15"/>
                      <w:divBdr>
                        <w:top w:val="single" w:sz="6" w:space="0" w:color="FFFFFF"/>
                        <w:left w:val="none" w:sz="0" w:space="0" w:color="auto"/>
                        <w:bottom w:val="single" w:sz="6" w:space="0" w:color="FFFFFF"/>
                        <w:right w:val="none" w:sz="0" w:space="0" w:color="auto"/>
                      </w:divBdr>
                      <w:divsChild>
                        <w:div w:id="1293824091">
                          <w:marLeft w:val="4800"/>
                          <w:marRight w:val="420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74460188">
      <w:bodyDiv w:val="1"/>
      <w:marLeft w:val="0"/>
      <w:marRight w:val="0"/>
      <w:marTop w:val="0"/>
      <w:marBottom w:val="0"/>
      <w:divBdr>
        <w:top w:val="none" w:sz="0" w:space="0" w:color="auto"/>
        <w:left w:val="none" w:sz="0" w:space="0" w:color="auto"/>
        <w:bottom w:val="none" w:sz="0" w:space="0" w:color="auto"/>
        <w:right w:val="none" w:sz="0" w:space="0" w:color="auto"/>
      </w:divBdr>
      <w:divsChild>
        <w:div w:id="1962612212">
          <w:marLeft w:val="0"/>
          <w:marRight w:val="0"/>
          <w:marTop w:val="3735"/>
          <w:marBottom w:val="0"/>
          <w:divBdr>
            <w:top w:val="none" w:sz="0" w:space="0" w:color="auto"/>
            <w:left w:val="none" w:sz="0" w:space="0" w:color="auto"/>
            <w:bottom w:val="none" w:sz="0" w:space="0" w:color="auto"/>
            <w:right w:val="none" w:sz="0" w:space="0" w:color="auto"/>
          </w:divBdr>
          <w:divsChild>
            <w:div w:id="186647695">
              <w:marLeft w:val="0"/>
              <w:marRight w:val="0"/>
              <w:marTop w:val="0"/>
              <w:marBottom w:val="0"/>
              <w:divBdr>
                <w:top w:val="none" w:sz="0" w:space="0" w:color="auto"/>
                <w:left w:val="none" w:sz="0" w:space="0" w:color="auto"/>
                <w:bottom w:val="none" w:sz="0" w:space="0" w:color="auto"/>
                <w:right w:val="none" w:sz="0" w:space="0" w:color="auto"/>
              </w:divBdr>
              <w:divsChild>
                <w:div w:id="722021473">
                  <w:marLeft w:val="0"/>
                  <w:marRight w:val="0"/>
                  <w:marTop w:val="0"/>
                  <w:marBottom w:val="0"/>
                  <w:divBdr>
                    <w:top w:val="none" w:sz="0" w:space="0" w:color="auto"/>
                    <w:left w:val="none" w:sz="0" w:space="0" w:color="auto"/>
                    <w:bottom w:val="none" w:sz="0" w:space="0" w:color="auto"/>
                    <w:right w:val="none" w:sz="0" w:space="0" w:color="auto"/>
                  </w:divBdr>
                  <w:divsChild>
                    <w:div w:id="920288152">
                      <w:marLeft w:val="0"/>
                      <w:marRight w:val="0"/>
                      <w:marTop w:val="15"/>
                      <w:marBottom w:val="15"/>
                      <w:divBdr>
                        <w:top w:val="single" w:sz="6" w:space="0" w:color="FFFFFF"/>
                        <w:left w:val="none" w:sz="0" w:space="0" w:color="auto"/>
                        <w:bottom w:val="single" w:sz="6" w:space="0" w:color="FFFFFF"/>
                        <w:right w:val="none" w:sz="0" w:space="0" w:color="auto"/>
                      </w:divBdr>
                      <w:divsChild>
                        <w:div w:id="507208295">
                          <w:marLeft w:val="4800"/>
                          <w:marRight w:val="4200"/>
                          <w:marTop w:val="0"/>
                          <w:marBottom w:val="0"/>
                          <w:divBdr>
                            <w:top w:val="none" w:sz="0" w:space="0" w:color="auto"/>
                            <w:left w:val="none" w:sz="0" w:space="0" w:color="auto"/>
                            <w:bottom w:val="none" w:sz="0" w:space="0" w:color="auto"/>
                            <w:right w:val="none" w:sz="0" w:space="0" w:color="auto"/>
                          </w:divBdr>
                        </w:div>
                      </w:divsChild>
                    </w:div>
                    <w:div w:id="496925047">
                      <w:marLeft w:val="0"/>
                      <w:marRight w:val="0"/>
                      <w:marTop w:val="15"/>
                      <w:marBottom w:val="15"/>
                      <w:divBdr>
                        <w:top w:val="single" w:sz="6" w:space="0" w:color="FFFFFF"/>
                        <w:left w:val="none" w:sz="0" w:space="0" w:color="auto"/>
                        <w:bottom w:val="single" w:sz="6" w:space="0" w:color="FFFFFF"/>
                        <w:right w:val="none" w:sz="0" w:space="0" w:color="auto"/>
                      </w:divBdr>
                      <w:divsChild>
                        <w:div w:id="468938869">
                          <w:marLeft w:val="0"/>
                          <w:marRight w:val="0"/>
                          <w:marTop w:val="0"/>
                          <w:marBottom w:val="0"/>
                          <w:divBdr>
                            <w:top w:val="none" w:sz="0" w:space="0" w:color="auto"/>
                            <w:left w:val="none" w:sz="0" w:space="0" w:color="auto"/>
                            <w:bottom w:val="none" w:sz="0" w:space="0" w:color="auto"/>
                            <w:right w:val="none" w:sz="0" w:space="0" w:color="auto"/>
                          </w:divBdr>
                        </w:div>
                        <w:div w:id="1708335194">
                          <w:marLeft w:val="150"/>
                          <w:marRight w:val="150"/>
                          <w:marTop w:val="0"/>
                          <w:marBottom w:val="0"/>
                          <w:divBdr>
                            <w:top w:val="none" w:sz="0" w:space="0" w:color="auto"/>
                            <w:left w:val="none" w:sz="0" w:space="0" w:color="auto"/>
                            <w:bottom w:val="none" w:sz="0" w:space="0" w:color="auto"/>
                            <w:right w:val="none" w:sz="0" w:space="0" w:color="auto"/>
                          </w:divBdr>
                        </w:div>
                        <w:div w:id="835268552">
                          <w:marLeft w:val="0"/>
                          <w:marRight w:val="0"/>
                          <w:marTop w:val="0"/>
                          <w:marBottom w:val="0"/>
                          <w:divBdr>
                            <w:top w:val="none" w:sz="0" w:space="0" w:color="auto"/>
                            <w:left w:val="none" w:sz="0" w:space="0" w:color="auto"/>
                            <w:bottom w:val="none" w:sz="0" w:space="0" w:color="auto"/>
                            <w:right w:val="none" w:sz="0" w:space="0" w:color="auto"/>
                          </w:divBdr>
                        </w:div>
                        <w:div w:id="826433971">
                          <w:marLeft w:val="150"/>
                          <w:marRight w:val="150"/>
                          <w:marTop w:val="0"/>
                          <w:marBottom w:val="0"/>
                          <w:divBdr>
                            <w:top w:val="none" w:sz="0" w:space="0" w:color="auto"/>
                            <w:left w:val="none" w:sz="0" w:space="0" w:color="auto"/>
                            <w:bottom w:val="none" w:sz="0" w:space="0" w:color="auto"/>
                            <w:right w:val="none" w:sz="0" w:space="0" w:color="auto"/>
                          </w:divBdr>
                        </w:div>
                        <w:div w:id="786704080">
                          <w:marLeft w:val="4800"/>
                          <w:marRight w:val="4200"/>
                          <w:marTop w:val="0"/>
                          <w:marBottom w:val="0"/>
                          <w:divBdr>
                            <w:top w:val="none" w:sz="0" w:space="0" w:color="auto"/>
                            <w:left w:val="none" w:sz="0" w:space="0" w:color="auto"/>
                            <w:bottom w:val="none" w:sz="0" w:space="0" w:color="auto"/>
                            <w:right w:val="none" w:sz="0" w:space="0" w:color="auto"/>
                          </w:divBdr>
                        </w:div>
                      </w:divsChild>
                    </w:div>
                    <w:div w:id="440032269">
                      <w:marLeft w:val="0"/>
                      <w:marRight w:val="0"/>
                      <w:marTop w:val="15"/>
                      <w:marBottom w:val="15"/>
                      <w:divBdr>
                        <w:top w:val="single" w:sz="6" w:space="0" w:color="FFFFFF"/>
                        <w:left w:val="none" w:sz="0" w:space="0" w:color="auto"/>
                        <w:bottom w:val="single" w:sz="6" w:space="0" w:color="FFFFFF"/>
                        <w:right w:val="none" w:sz="0" w:space="0" w:color="auto"/>
                      </w:divBdr>
                      <w:divsChild>
                        <w:div w:id="1871869828">
                          <w:marLeft w:val="0"/>
                          <w:marRight w:val="0"/>
                          <w:marTop w:val="0"/>
                          <w:marBottom w:val="0"/>
                          <w:divBdr>
                            <w:top w:val="none" w:sz="0" w:space="0" w:color="auto"/>
                            <w:left w:val="none" w:sz="0" w:space="0" w:color="auto"/>
                            <w:bottom w:val="none" w:sz="0" w:space="0" w:color="auto"/>
                            <w:right w:val="none" w:sz="0" w:space="0" w:color="auto"/>
                          </w:divBdr>
                        </w:div>
                        <w:div w:id="598636973">
                          <w:marLeft w:val="150"/>
                          <w:marRight w:val="150"/>
                          <w:marTop w:val="0"/>
                          <w:marBottom w:val="0"/>
                          <w:divBdr>
                            <w:top w:val="none" w:sz="0" w:space="0" w:color="auto"/>
                            <w:left w:val="none" w:sz="0" w:space="0" w:color="auto"/>
                            <w:bottom w:val="none" w:sz="0" w:space="0" w:color="auto"/>
                            <w:right w:val="none" w:sz="0" w:space="0" w:color="auto"/>
                          </w:divBdr>
                        </w:div>
                        <w:div w:id="477918376">
                          <w:marLeft w:val="0"/>
                          <w:marRight w:val="0"/>
                          <w:marTop w:val="0"/>
                          <w:marBottom w:val="0"/>
                          <w:divBdr>
                            <w:top w:val="none" w:sz="0" w:space="0" w:color="auto"/>
                            <w:left w:val="none" w:sz="0" w:space="0" w:color="auto"/>
                            <w:bottom w:val="none" w:sz="0" w:space="0" w:color="auto"/>
                            <w:right w:val="none" w:sz="0" w:space="0" w:color="auto"/>
                          </w:divBdr>
                        </w:div>
                        <w:div w:id="1964732353">
                          <w:marLeft w:val="150"/>
                          <w:marRight w:val="150"/>
                          <w:marTop w:val="0"/>
                          <w:marBottom w:val="0"/>
                          <w:divBdr>
                            <w:top w:val="none" w:sz="0" w:space="0" w:color="auto"/>
                            <w:left w:val="none" w:sz="0" w:space="0" w:color="auto"/>
                            <w:bottom w:val="none" w:sz="0" w:space="0" w:color="auto"/>
                            <w:right w:val="none" w:sz="0" w:space="0" w:color="auto"/>
                          </w:divBdr>
                        </w:div>
                        <w:div w:id="1483502117">
                          <w:marLeft w:val="4800"/>
                          <w:marRight w:val="4200"/>
                          <w:marTop w:val="0"/>
                          <w:marBottom w:val="0"/>
                          <w:divBdr>
                            <w:top w:val="none" w:sz="0" w:space="0" w:color="auto"/>
                            <w:left w:val="none" w:sz="0" w:space="0" w:color="auto"/>
                            <w:bottom w:val="none" w:sz="0" w:space="0" w:color="auto"/>
                            <w:right w:val="none" w:sz="0" w:space="0" w:color="auto"/>
                          </w:divBdr>
                        </w:div>
                      </w:divsChild>
                    </w:div>
                    <w:div w:id="1038626313">
                      <w:marLeft w:val="0"/>
                      <w:marRight w:val="0"/>
                      <w:marTop w:val="15"/>
                      <w:marBottom w:val="15"/>
                      <w:divBdr>
                        <w:top w:val="single" w:sz="6" w:space="0" w:color="FFFFFF"/>
                        <w:left w:val="none" w:sz="0" w:space="0" w:color="auto"/>
                        <w:bottom w:val="single" w:sz="6" w:space="0" w:color="FFFFFF"/>
                        <w:right w:val="none" w:sz="0" w:space="0" w:color="auto"/>
                      </w:divBdr>
                      <w:divsChild>
                        <w:div w:id="31659593">
                          <w:marLeft w:val="0"/>
                          <w:marRight w:val="0"/>
                          <w:marTop w:val="0"/>
                          <w:marBottom w:val="0"/>
                          <w:divBdr>
                            <w:top w:val="none" w:sz="0" w:space="0" w:color="auto"/>
                            <w:left w:val="none" w:sz="0" w:space="0" w:color="auto"/>
                            <w:bottom w:val="none" w:sz="0" w:space="0" w:color="auto"/>
                            <w:right w:val="none" w:sz="0" w:space="0" w:color="auto"/>
                          </w:divBdr>
                        </w:div>
                        <w:div w:id="1784303242">
                          <w:marLeft w:val="150"/>
                          <w:marRight w:val="150"/>
                          <w:marTop w:val="0"/>
                          <w:marBottom w:val="0"/>
                          <w:divBdr>
                            <w:top w:val="none" w:sz="0" w:space="0" w:color="auto"/>
                            <w:left w:val="none" w:sz="0" w:space="0" w:color="auto"/>
                            <w:bottom w:val="none" w:sz="0" w:space="0" w:color="auto"/>
                            <w:right w:val="none" w:sz="0" w:space="0" w:color="auto"/>
                          </w:divBdr>
                        </w:div>
                        <w:div w:id="431173502">
                          <w:marLeft w:val="0"/>
                          <w:marRight w:val="0"/>
                          <w:marTop w:val="0"/>
                          <w:marBottom w:val="0"/>
                          <w:divBdr>
                            <w:top w:val="none" w:sz="0" w:space="0" w:color="auto"/>
                            <w:left w:val="none" w:sz="0" w:space="0" w:color="auto"/>
                            <w:bottom w:val="none" w:sz="0" w:space="0" w:color="auto"/>
                            <w:right w:val="none" w:sz="0" w:space="0" w:color="auto"/>
                          </w:divBdr>
                        </w:div>
                        <w:div w:id="369766731">
                          <w:marLeft w:val="150"/>
                          <w:marRight w:val="150"/>
                          <w:marTop w:val="0"/>
                          <w:marBottom w:val="0"/>
                          <w:divBdr>
                            <w:top w:val="none" w:sz="0" w:space="0" w:color="auto"/>
                            <w:left w:val="none" w:sz="0" w:space="0" w:color="auto"/>
                            <w:bottom w:val="none" w:sz="0" w:space="0" w:color="auto"/>
                            <w:right w:val="none" w:sz="0" w:space="0" w:color="auto"/>
                          </w:divBdr>
                        </w:div>
                        <w:div w:id="269970835">
                          <w:marLeft w:val="4800"/>
                          <w:marRight w:val="4200"/>
                          <w:marTop w:val="0"/>
                          <w:marBottom w:val="0"/>
                          <w:divBdr>
                            <w:top w:val="none" w:sz="0" w:space="0" w:color="auto"/>
                            <w:left w:val="none" w:sz="0" w:space="0" w:color="auto"/>
                            <w:bottom w:val="none" w:sz="0" w:space="0" w:color="auto"/>
                            <w:right w:val="none" w:sz="0" w:space="0" w:color="auto"/>
                          </w:divBdr>
                        </w:div>
                      </w:divsChild>
                    </w:div>
                    <w:div w:id="1062101514">
                      <w:marLeft w:val="0"/>
                      <w:marRight w:val="0"/>
                      <w:marTop w:val="15"/>
                      <w:marBottom w:val="15"/>
                      <w:divBdr>
                        <w:top w:val="single" w:sz="6" w:space="0" w:color="FFFFFF"/>
                        <w:left w:val="none" w:sz="0" w:space="0" w:color="auto"/>
                        <w:bottom w:val="single" w:sz="6" w:space="0" w:color="FFFFFF"/>
                        <w:right w:val="none" w:sz="0" w:space="0" w:color="auto"/>
                      </w:divBdr>
                      <w:divsChild>
                        <w:div w:id="383018262">
                          <w:marLeft w:val="0"/>
                          <w:marRight w:val="0"/>
                          <w:marTop w:val="0"/>
                          <w:marBottom w:val="0"/>
                          <w:divBdr>
                            <w:top w:val="none" w:sz="0" w:space="0" w:color="auto"/>
                            <w:left w:val="none" w:sz="0" w:space="0" w:color="auto"/>
                            <w:bottom w:val="none" w:sz="0" w:space="0" w:color="auto"/>
                            <w:right w:val="none" w:sz="0" w:space="0" w:color="auto"/>
                          </w:divBdr>
                        </w:div>
                        <w:div w:id="814371330">
                          <w:marLeft w:val="150"/>
                          <w:marRight w:val="150"/>
                          <w:marTop w:val="0"/>
                          <w:marBottom w:val="0"/>
                          <w:divBdr>
                            <w:top w:val="none" w:sz="0" w:space="0" w:color="auto"/>
                            <w:left w:val="none" w:sz="0" w:space="0" w:color="auto"/>
                            <w:bottom w:val="none" w:sz="0" w:space="0" w:color="auto"/>
                            <w:right w:val="none" w:sz="0" w:space="0" w:color="auto"/>
                          </w:divBdr>
                        </w:div>
                        <w:div w:id="934440624">
                          <w:marLeft w:val="0"/>
                          <w:marRight w:val="0"/>
                          <w:marTop w:val="0"/>
                          <w:marBottom w:val="0"/>
                          <w:divBdr>
                            <w:top w:val="none" w:sz="0" w:space="0" w:color="auto"/>
                            <w:left w:val="none" w:sz="0" w:space="0" w:color="auto"/>
                            <w:bottom w:val="none" w:sz="0" w:space="0" w:color="auto"/>
                            <w:right w:val="none" w:sz="0" w:space="0" w:color="auto"/>
                          </w:divBdr>
                        </w:div>
                        <w:div w:id="1816144290">
                          <w:marLeft w:val="150"/>
                          <w:marRight w:val="150"/>
                          <w:marTop w:val="0"/>
                          <w:marBottom w:val="0"/>
                          <w:divBdr>
                            <w:top w:val="none" w:sz="0" w:space="0" w:color="auto"/>
                            <w:left w:val="none" w:sz="0" w:space="0" w:color="auto"/>
                            <w:bottom w:val="none" w:sz="0" w:space="0" w:color="auto"/>
                            <w:right w:val="none" w:sz="0" w:space="0" w:color="auto"/>
                          </w:divBdr>
                        </w:div>
                        <w:div w:id="836110805">
                          <w:marLeft w:val="4800"/>
                          <w:marRight w:val="4200"/>
                          <w:marTop w:val="0"/>
                          <w:marBottom w:val="0"/>
                          <w:divBdr>
                            <w:top w:val="none" w:sz="0" w:space="0" w:color="auto"/>
                            <w:left w:val="none" w:sz="0" w:space="0" w:color="auto"/>
                            <w:bottom w:val="none" w:sz="0" w:space="0" w:color="auto"/>
                            <w:right w:val="none" w:sz="0" w:space="0" w:color="auto"/>
                          </w:divBdr>
                        </w:div>
                      </w:divsChild>
                    </w:div>
                    <w:div w:id="19551845">
                      <w:marLeft w:val="0"/>
                      <w:marRight w:val="0"/>
                      <w:marTop w:val="15"/>
                      <w:marBottom w:val="15"/>
                      <w:divBdr>
                        <w:top w:val="single" w:sz="6" w:space="0" w:color="FFFFFF"/>
                        <w:left w:val="none" w:sz="0" w:space="0" w:color="auto"/>
                        <w:bottom w:val="single" w:sz="6" w:space="0" w:color="FFFFFF"/>
                        <w:right w:val="none" w:sz="0" w:space="0" w:color="auto"/>
                      </w:divBdr>
                      <w:divsChild>
                        <w:div w:id="902176538">
                          <w:marLeft w:val="0"/>
                          <w:marRight w:val="0"/>
                          <w:marTop w:val="0"/>
                          <w:marBottom w:val="0"/>
                          <w:divBdr>
                            <w:top w:val="none" w:sz="0" w:space="0" w:color="auto"/>
                            <w:left w:val="none" w:sz="0" w:space="0" w:color="auto"/>
                            <w:bottom w:val="none" w:sz="0" w:space="0" w:color="auto"/>
                            <w:right w:val="none" w:sz="0" w:space="0" w:color="auto"/>
                          </w:divBdr>
                        </w:div>
                        <w:div w:id="1145199313">
                          <w:marLeft w:val="150"/>
                          <w:marRight w:val="150"/>
                          <w:marTop w:val="0"/>
                          <w:marBottom w:val="0"/>
                          <w:divBdr>
                            <w:top w:val="none" w:sz="0" w:space="0" w:color="auto"/>
                            <w:left w:val="none" w:sz="0" w:space="0" w:color="auto"/>
                            <w:bottom w:val="none" w:sz="0" w:space="0" w:color="auto"/>
                            <w:right w:val="none" w:sz="0" w:space="0" w:color="auto"/>
                          </w:divBdr>
                        </w:div>
                        <w:div w:id="522017969">
                          <w:marLeft w:val="0"/>
                          <w:marRight w:val="0"/>
                          <w:marTop w:val="0"/>
                          <w:marBottom w:val="0"/>
                          <w:divBdr>
                            <w:top w:val="none" w:sz="0" w:space="0" w:color="auto"/>
                            <w:left w:val="none" w:sz="0" w:space="0" w:color="auto"/>
                            <w:bottom w:val="none" w:sz="0" w:space="0" w:color="auto"/>
                            <w:right w:val="none" w:sz="0" w:space="0" w:color="auto"/>
                          </w:divBdr>
                        </w:div>
                        <w:div w:id="216670690">
                          <w:marLeft w:val="150"/>
                          <w:marRight w:val="150"/>
                          <w:marTop w:val="0"/>
                          <w:marBottom w:val="0"/>
                          <w:divBdr>
                            <w:top w:val="none" w:sz="0" w:space="0" w:color="auto"/>
                            <w:left w:val="none" w:sz="0" w:space="0" w:color="auto"/>
                            <w:bottom w:val="none" w:sz="0" w:space="0" w:color="auto"/>
                            <w:right w:val="none" w:sz="0" w:space="0" w:color="auto"/>
                          </w:divBdr>
                        </w:div>
                        <w:div w:id="1990212735">
                          <w:marLeft w:val="4800"/>
                          <w:marRight w:val="4200"/>
                          <w:marTop w:val="0"/>
                          <w:marBottom w:val="0"/>
                          <w:divBdr>
                            <w:top w:val="none" w:sz="0" w:space="0" w:color="auto"/>
                            <w:left w:val="none" w:sz="0" w:space="0" w:color="auto"/>
                            <w:bottom w:val="none" w:sz="0" w:space="0" w:color="auto"/>
                            <w:right w:val="none" w:sz="0" w:space="0" w:color="auto"/>
                          </w:divBdr>
                        </w:div>
                      </w:divsChild>
                    </w:div>
                    <w:div w:id="2044747045">
                      <w:marLeft w:val="0"/>
                      <w:marRight w:val="0"/>
                      <w:marTop w:val="15"/>
                      <w:marBottom w:val="15"/>
                      <w:divBdr>
                        <w:top w:val="single" w:sz="6" w:space="0" w:color="FFFFFF"/>
                        <w:left w:val="none" w:sz="0" w:space="0" w:color="auto"/>
                        <w:bottom w:val="single" w:sz="6" w:space="0" w:color="FFFFFF"/>
                        <w:right w:val="none" w:sz="0" w:space="0" w:color="auto"/>
                      </w:divBdr>
                      <w:divsChild>
                        <w:div w:id="72549510">
                          <w:marLeft w:val="0"/>
                          <w:marRight w:val="0"/>
                          <w:marTop w:val="0"/>
                          <w:marBottom w:val="0"/>
                          <w:divBdr>
                            <w:top w:val="none" w:sz="0" w:space="0" w:color="auto"/>
                            <w:left w:val="none" w:sz="0" w:space="0" w:color="auto"/>
                            <w:bottom w:val="none" w:sz="0" w:space="0" w:color="auto"/>
                            <w:right w:val="none" w:sz="0" w:space="0" w:color="auto"/>
                          </w:divBdr>
                        </w:div>
                        <w:div w:id="378408128">
                          <w:marLeft w:val="150"/>
                          <w:marRight w:val="150"/>
                          <w:marTop w:val="0"/>
                          <w:marBottom w:val="0"/>
                          <w:divBdr>
                            <w:top w:val="none" w:sz="0" w:space="0" w:color="auto"/>
                            <w:left w:val="none" w:sz="0" w:space="0" w:color="auto"/>
                            <w:bottom w:val="none" w:sz="0" w:space="0" w:color="auto"/>
                            <w:right w:val="none" w:sz="0" w:space="0" w:color="auto"/>
                          </w:divBdr>
                        </w:div>
                        <w:div w:id="881940765">
                          <w:marLeft w:val="0"/>
                          <w:marRight w:val="0"/>
                          <w:marTop w:val="0"/>
                          <w:marBottom w:val="0"/>
                          <w:divBdr>
                            <w:top w:val="none" w:sz="0" w:space="0" w:color="auto"/>
                            <w:left w:val="none" w:sz="0" w:space="0" w:color="auto"/>
                            <w:bottom w:val="none" w:sz="0" w:space="0" w:color="auto"/>
                            <w:right w:val="none" w:sz="0" w:space="0" w:color="auto"/>
                          </w:divBdr>
                        </w:div>
                        <w:div w:id="1040087403">
                          <w:marLeft w:val="150"/>
                          <w:marRight w:val="150"/>
                          <w:marTop w:val="0"/>
                          <w:marBottom w:val="0"/>
                          <w:divBdr>
                            <w:top w:val="none" w:sz="0" w:space="0" w:color="auto"/>
                            <w:left w:val="none" w:sz="0" w:space="0" w:color="auto"/>
                            <w:bottom w:val="none" w:sz="0" w:space="0" w:color="auto"/>
                            <w:right w:val="none" w:sz="0" w:space="0" w:color="auto"/>
                          </w:divBdr>
                        </w:div>
                        <w:div w:id="880291162">
                          <w:marLeft w:val="4800"/>
                          <w:marRight w:val="4200"/>
                          <w:marTop w:val="0"/>
                          <w:marBottom w:val="0"/>
                          <w:divBdr>
                            <w:top w:val="none" w:sz="0" w:space="0" w:color="auto"/>
                            <w:left w:val="none" w:sz="0" w:space="0" w:color="auto"/>
                            <w:bottom w:val="none" w:sz="0" w:space="0" w:color="auto"/>
                            <w:right w:val="none" w:sz="0" w:space="0" w:color="auto"/>
                          </w:divBdr>
                        </w:div>
                      </w:divsChild>
                    </w:div>
                    <w:div w:id="658726520">
                      <w:marLeft w:val="0"/>
                      <w:marRight w:val="0"/>
                      <w:marTop w:val="15"/>
                      <w:marBottom w:val="15"/>
                      <w:divBdr>
                        <w:top w:val="single" w:sz="6" w:space="0" w:color="FFFFFF"/>
                        <w:left w:val="none" w:sz="0" w:space="0" w:color="auto"/>
                        <w:bottom w:val="single" w:sz="6" w:space="0" w:color="FFFFFF"/>
                        <w:right w:val="none" w:sz="0" w:space="0" w:color="auto"/>
                      </w:divBdr>
                      <w:divsChild>
                        <w:div w:id="2127919307">
                          <w:marLeft w:val="0"/>
                          <w:marRight w:val="0"/>
                          <w:marTop w:val="0"/>
                          <w:marBottom w:val="0"/>
                          <w:divBdr>
                            <w:top w:val="none" w:sz="0" w:space="0" w:color="auto"/>
                            <w:left w:val="none" w:sz="0" w:space="0" w:color="auto"/>
                            <w:bottom w:val="none" w:sz="0" w:space="0" w:color="auto"/>
                            <w:right w:val="none" w:sz="0" w:space="0" w:color="auto"/>
                          </w:divBdr>
                        </w:div>
                        <w:div w:id="763308577">
                          <w:marLeft w:val="150"/>
                          <w:marRight w:val="150"/>
                          <w:marTop w:val="0"/>
                          <w:marBottom w:val="0"/>
                          <w:divBdr>
                            <w:top w:val="none" w:sz="0" w:space="0" w:color="auto"/>
                            <w:left w:val="none" w:sz="0" w:space="0" w:color="auto"/>
                            <w:bottom w:val="none" w:sz="0" w:space="0" w:color="auto"/>
                            <w:right w:val="none" w:sz="0" w:space="0" w:color="auto"/>
                          </w:divBdr>
                        </w:div>
                        <w:div w:id="1406993753">
                          <w:marLeft w:val="0"/>
                          <w:marRight w:val="0"/>
                          <w:marTop w:val="0"/>
                          <w:marBottom w:val="0"/>
                          <w:divBdr>
                            <w:top w:val="none" w:sz="0" w:space="0" w:color="auto"/>
                            <w:left w:val="none" w:sz="0" w:space="0" w:color="auto"/>
                            <w:bottom w:val="none" w:sz="0" w:space="0" w:color="auto"/>
                            <w:right w:val="none" w:sz="0" w:space="0" w:color="auto"/>
                          </w:divBdr>
                        </w:div>
                        <w:div w:id="1093429120">
                          <w:marLeft w:val="150"/>
                          <w:marRight w:val="150"/>
                          <w:marTop w:val="0"/>
                          <w:marBottom w:val="0"/>
                          <w:divBdr>
                            <w:top w:val="none" w:sz="0" w:space="0" w:color="auto"/>
                            <w:left w:val="none" w:sz="0" w:space="0" w:color="auto"/>
                            <w:bottom w:val="none" w:sz="0" w:space="0" w:color="auto"/>
                            <w:right w:val="none" w:sz="0" w:space="0" w:color="auto"/>
                          </w:divBdr>
                        </w:div>
                        <w:div w:id="875626520">
                          <w:marLeft w:val="4800"/>
                          <w:marRight w:val="4200"/>
                          <w:marTop w:val="0"/>
                          <w:marBottom w:val="0"/>
                          <w:divBdr>
                            <w:top w:val="none" w:sz="0" w:space="0" w:color="auto"/>
                            <w:left w:val="none" w:sz="0" w:space="0" w:color="auto"/>
                            <w:bottom w:val="none" w:sz="0" w:space="0" w:color="auto"/>
                            <w:right w:val="none" w:sz="0" w:space="0" w:color="auto"/>
                          </w:divBdr>
                        </w:div>
                      </w:divsChild>
                    </w:div>
                    <w:div w:id="1840197018">
                      <w:marLeft w:val="0"/>
                      <w:marRight w:val="0"/>
                      <w:marTop w:val="15"/>
                      <w:marBottom w:val="15"/>
                      <w:divBdr>
                        <w:top w:val="single" w:sz="6" w:space="0" w:color="FFFFFF"/>
                        <w:left w:val="none" w:sz="0" w:space="0" w:color="auto"/>
                        <w:bottom w:val="single" w:sz="6" w:space="0" w:color="FFFFFF"/>
                        <w:right w:val="none" w:sz="0" w:space="0" w:color="auto"/>
                      </w:divBdr>
                      <w:divsChild>
                        <w:div w:id="1333682913">
                          <w:marLeft w:val="0"/>
                          <w:marRight w:val="0"/>
                          <w:marTop w:val="0"/>
                          <w:marBottom w:val="0"/>
                          <w:divBdr>
                            <w:top w:val="none" w:sz="0" w:space="0" w:color="auto"/>
                            <w:left w:val="none" w:sz="0" w:space="0" w:color="auto"/>
                            <w:bottom w:val="none" w:sz="0" w:space="0" w:color="auto"/>
                            <w:right w:val="none" w:sz="0" w:space="0" w:color="auto"/>
                          </w:divBdr>
                        </w:div>
                        <w:div w:id="1994676624">
                          <w:marLeft w:val="150"/>
                          <w:marRight w:val="150"/>
                          <w:marTop w:val="0"/>
                          <w:marBottom w:val="0"/>
                          <w:divBdr>
                            <w:top w:val="none" w:sz="0" w:space="0" w:color="auto"/>
                            <w:left w:val="none" w:sz="0" w:space="0" w:color="auto"/>
                            <w:bottom w:val="none" w:sz="0" w:space="0" w:color="auto"/>
                            <w:right w:val="none" w:sz="0" w:space="0" w:color="auto"/>
                          </w:divBdr>
                        </w:div>
                        <w:div w:id="329792362">
                          <w:marLeft w:val="0"/>
                          <w:marRight w:val="0"/>
                          <w:marTop w:val="0"/>
                          <w:marBottom w:val="0"/>
                          <w:divBdr>
                            <w:top w:val="none" w:sz="0" w:space="0" w:color="auto"/>
                            <w:left w:val="none" w:sz="0" w:space="0" w:color="auto"/>
                            <w:bottom w:val="none" w:sz="0" w:space="0" w:color="auto"/>
                            <w:right w:val="none" w:sz="0" w:space="0" w:color="auto"/>
                          </w:divBdr>
                        </w:div>
                        <w:div w:id="1844663873">
                          <w:marLeft w:val="150"/>
                          <w:marRight w:val="150"/>
                          <w:marTop w:val="0"/>
                          <w:marBottom w:val="0"/>
                          <w:divBdr>
                            <w:top w:val="none" w:sz="0" w:space="0" w:color="auto"/>
                            <w:left w:val="none" w:sz="0" w:space="0" w:color="auto"/>
                            <w:bottom w:val="none" w:sz="0" w:space="0" w:color="auto"/>
                            <w:right w:val="none" w:sz="0" w:space="0" w:color="auto"/>
                          </w:divBdr>
                        </w:div>
                        <w:div w:id="793600126">
                          <w:marLeft w:val="4800"/>
                          <w:marRight w:val="4200"/>
                          <w:marTop w:val="0"/>
                          <w:marBottom w:val="0"/>
                          <w:divBdr>
                            <w:top w:val="none" w:sz="0" w:space="0" w:color="auto"/>
                            <w:left w:val="none" w:sz="0" w:space="0" w:color="auto"/>
                            <w:bottom w:val="none" w:sz="0" w:space="0" w:color="auto"/>
                            <w:right w:val="none" w:sz="0" w:space="0" w:color="auto"/>
                          </w:divBdr>
                        </w:div>
                      </w:divsChild>
                    </w:div>
                    <w:div w:id="84350724">
                      <w:marLeft w:val="0"/>
                      <w:marRight w:val="0"/>
                      <w:marTop w:val="15"/>
                      <w:marBottom w:val="15"/>
                      <w:divBdr>
                        <w:top w:val="single" w:sz="6" w:space="0" w:color="FFFFFF"/>
                        <w:left w:val="none" w:sz="0" w:space="0" w:color="auto"/>
                        <w:bottom w:val="single" w:sz="6" w:space="0" w:color="FFFFFF"/>
                        <w:right w:val="none" w:sz="0" w:space="0" w:color="auto"/>
                      </w:divBdr>
                      <w:divsChild>
                        <w:div w:id="2016884701">
                          <w:marLeft w:val="0"/>
                          <w:marRight w:val="0"/>
                          <w:marTop w:val="0"/>
                          <w:marBottom w:val="0"/>
                          <w:divBdr>
                            <w:top w:val="none" w:sz="0" w:space="0" w:color="auto"/>
                            <w:left w:val="none" w:sz="0" w:space="0" w:color="auto"/>
                            <w:bottom w:val="none" w:sz="0" w:space="0" w:color="auto"/>
                            <w:right w:val="none" w:sz="0" w:space="0" w:color="auto"/>
                          </w:divBdr>
                        </w:div>
                        <w:div w:id="522283939">
                          <w:marLeft w:val="150"/>
                          <w:marRight w:val="150"/>
                          <w:marTop w:val="0"/>
                          <w:marBottom w:val="0"/>
                          <w:divBdr>
                            <w:top w:val="none" w:sz="0" w:space="0" w:color="auto"/>
                            <w:left w:val="none" w:sz="0" w:space="0" w:color="auto"/>
                            <w:bottom w:val="none" w:sz="0" w:space="0" w:color="auto"/>
                            <w:right w:val="none" w:sz="0" w:space="0" w:color="auto"/>
                          </w:divBdr>
                        </w:div>
                        <w:div w:id="1925408433">
                          <w:marLeft w:val="0"/>
                          <w:marRight w:val="0"/>
                          <w:marTop w:val="0"/>
                          <w:marBottom w:val="0"/>
                          <w:divBdr>
                            <w:top w:val="none" w:sz="0" w:space="0" w:color="auto"/>
                            <w:left w:val="none" w:sz="0" w:space="0" w:color="auto"/>
                            <w:bottom w:val="none" w:sz="0" w:space="0" w:color="auto"/>
                            <w:right w:val="none" w:sz="0" w:space="0" w:color="auto"/>
                          </w:divBdr>
                        </w:div>
                        <w:div w:id="1066799106">
                          <w:marLeft w:val="150"/>
                          <w:marRight w:val="150"/>
                          <w:marTop w:val="0"/>
                          <w:marBottom w:val="0"/>
                          <w:divBdr>
                            <w:top w:val="none" w:sz="0" w:space="0" w:color="auto"/>
                            <w:left w:val="none" w:sz="0" w:space="0" w:color="auto"/>
                            <w:bottom w:val="none" w:sz="0" w:space="0" w:color="auto"/>
                            <w:right w:val="none" w:sz="0" w:space="0" w:color="auto"/>
                          </w:divBdr>
                        </w:div>
                        <w:div w:id="659432310">
                          <w:marLeft w:val="4800"/>
                          <w:marRight w:val="4200"/>
                          <w:marTop w:val="0"/>
                          <w:marBottom w:val="0"/>
                          <w:divBdr>
                            <w:top w:val="none" w:sz="0" w:space="0" w:color="auto"/>
                            <w:left w:val="none" w:sz="0" w:space="0" w:color="auto"/>
                            <w:bottom w:val="none" w:sz="0" w:space="0" w:color="auto"/>
                            <w:right w:val="none" w:sz="0" w:space="0" w:color="auto"/>
                          </w:divBdr>
                        </w:div>
                      </w:divsChild>
                    </w:div>
                    <w:div w:id="2143189740">
                      <w:marLeft w:val="0"/>
                      <w:marRight w:val="0"/>
                      <w:marTop w:val="15"/>
                      <w:marBottom w:val="15"/>
                      <w:divBdr>
                        <w:top w:val="single" w:sz="6" w:space="0" w:color="FFFFFF"/>
                        <w:left w:val="none" w:sz="0" w:space="0" w:color="auto"/>
                        <w:bottom w:val="single" w:sz="6" w:space="0" w:color="FFFFFF"/>
                        <w:right w:val="none" w:sz="0" w:space="0" w:color="auto"/>
                      </w:divBdr>
                      <w:divsChild>
                        <w:div w:id="1923024951">
                          <w:marLeft w:val="0"/>
                          <w:marRight w:val="0"/>
                          <w:marTop w:val="0"/>
                          <w:marBottom w:val="0"/>
                          <w:divBdr>
                            <w:top w:val="none" w:sz="0" w:space="0" w:color="auto"/>
                            <w:left w:val="none" w:sz="0" w:space="0" w:color="auto"/>
                            <w:bottom w:val="none" w:sz="0" w:space="0" w:color="auto"/>
                            <w:right w:val="none" w:sz="0" w:space="0" w:color="auto"/>
                          </w:divBdr>
                        </w:div>
                        <w:div w:id="1084299867">
                          <w:marLeft w:val="150"/>
                          <w:marRight w:val="150"/>
                          <w:marTop w:val="0"/>
                          <w:marBottom w:val="0"/>
                          <w:divBdr>
                            <w:top w:val="none" w:sz="0" w:space="0" w:color="auto"/>
                            <w:left w:val="none" w:sz="0" w:space="0" w:color="auto"/>
                            <w:bottom w:val="none" w:sz="0" w:space="0" w:color="auto"/>
                            <w:right w:val="none" w:sz="0" w:space="0" w:color="auto"/>
                          </w:divBdr>
                        </w:div>
                        <w:div w:id="809635787">
                          <w:marLeft w:val="0"/>
                          <w:marRight w:val="0"/>
                          <w:marTop w:val="0"/>
                          <w:marBottom w:val="0"/>
                          <w:divBdr>
                            <w:top w:val="none" w:sz="0" w:space="0" w:color="auto"/>
                            <w:left w:val="none" w:sz="0" w:space="0" w:color="auto"/>
                            <w:bottom w:val="none" w:sz="0" w:space="0" w:color="auto"/>
                            <w:right w:val="none" w:sz="0" w:space="0" w:color="auto"/>
                          </w:divBdr>
                        </w:div>
                        <w:div w:id="1593471786">
                          <w:marLeft w:val="150"/>
                          <w:marRight w:val="150"/>
                          <w:marTop w:val="0"/>
                          <w:marBottom w:val="0"/>
                          <w:divBdr>
                            <w:top w:val="none" w:sz="0" w:space="0" w:color="auto"/>
                            <w:left w:val="none" w:sz="0" w:space="0" w:color="auto"/>
                            <w:bottom w:val="none" w:sz="0" w:space="0" w:color="auto"/>
                            <w:right w:val="none" w:sz="0" w:space="0" w:color="auto"/>
                          </w:divBdr>
                        </w:div>
                        <w:div w:id="843202888">
                          <w:marLeft w:val="4800"/>
                          <w:marRight w:val="4200"/>
                          <w:marTop w:val="0"/>
                          <w:marBottom w:val="0"/>
                          <w:divBdr>
                            <w:top w:val="none" w:sz="0" w:space="0" w:color="auto"/>
                            <w:left w:val="none" w:sz="0" w:space="0" w:color="auto"/>
                            <w:bottom w:val="none" w:sz="0" w:space="0" w:color="auto"/>
                            <w:right w:val="none" w:sz="0" w:space="0" w:color="auto"/>
                          </w:divBdr>
                        </w:div>
                      </w:divsChild>
                    </w:div>
                    <w:div w:id="1146046782">
                      <w:marLeft w:val="0"/>
                      <w:marRight w:val="0"/>
                      <w:marTop w:val="15"/>
                      <w:marBottom w:val="15"/>
                      <w:divBdr>
                        <w:top w:val="single" w:sz="6" w:space="0" w:color="FFFFFF"/>
                        <w:left w:val="none" w:sz="0" w:space="0" w:color="auto"/>
                        <w:bottom w:val="single" w:sz="6" w:space="0" w:color="FFFFFF"/>
                        <w:right w:val="none" w:sz="0" w:space="0" w:color="auto"/>
                      </w:divBdr>
                      <w:divsChild>
                        <w:div w:id="1279337476">
                          <w:marLeft w:val="0"/>
                          <w:marRight w:val="0"/>
                          <w:marTop w:val="0"/>
                          <w:marBottom w:val="0"/>
                          <w:divBdr>
                            <w:top w:val="none" w:sz="0" w:space="0" w:color="auto"/>
                            <w:left w:val="none" w:sz="0" w:space="0" w:color="auto"/>
                            <w:bottom w:val="none" w:sz="0" w:space="0" w:color="auto"/>
                            <w:right w:val="none" w:sz="0" w:space="0" w:color="auto"/>
                          </w:divBdr>
                        </w:div>
                        <w:div w:id="900166609">
                          <w:marLeft w:val="150"/>
                          <w:marRight w:val="150"/>
                          <w:marTop w:val="0"/>
                          <w:marBottom w:val="0"/>
                          <w:divBdr>
                            <w:top w:val="none" w:sz="0" w:space="0" w:color="auto"/>
                            <w:left w:val="none" w:sz="0" w:space="0" w:color="auto"/>
                            <w:bottom w:val="none" w:sz="0" w:space="0" w:color="auto"/>
                            <w:right w:val="none" w:sz="0" w:space="0" w:color="auto"/>
                          </w:divBdr>
                        </w:div>
                        <w:div w:id="1272279023">
                          <w:marLeft w:val="0"/>
                          <w:marRight w:val="0"/>
                          <w:marTop w:val="0"/>
                          <w:marBottom w:val="0"/>
                          <w:divBdr>
                            <w:top w:val="none" w:sz="0" w:space="0" w:color="auto"/>
                            <w:left w:val="none" w:sz="0" w:space="0" w:color="auto"/>
                            <w:bottom w:val="none" w:sz="0" w:space="0" w:color="auto"/>
                            <w:right w:val="none" w:sz="0" w:space="0" w:color="auto"/>
                          </w:divBdr>
                        </w:div>
                        <w:div w:id="1004747840">
                          <w:marLeft w:val="150"/>
                          <w:marRight w:val="150"/>
                          <w:marTop w:val="0"/>
                          <w:marBottom w:val="0"/>
                          <w:divBdr>
                            <w:top w:val="none" w:sz="0" w:space="0" w:color="auto"/>
                            <w:left w:val="none" w:sz="0" w:space="0" w:color="auto"/>
                            <w:bottom w:val="none" w:sz="0" w:space="0" w:color="auto"/>
                            <w:right w:val="none" w:sz="0" w:space="0" w:color="auto"/>
                          </w:divBdr>
                        </w:div>
                        <w:div w:id="1840458203">
                          <w:marLeft w:val="4800"/>
                          <w:marRight w:val="4200"/>
                          <w:marTop w:val="0"/>
                          <w:marBottom w:val="0"/>
                          <w:divBdr>
                            <w:top w:val="none" w:sz="0" w:space="0" w:color="auto"/>
                            <w:left w:val="none" w:sz="0" w:space="0" w:color="auto"/>
                            <w:bottom w:val="none" w:sz="0" w:space="0" w:color="auto"/>
                            <w:right w:val="none" w:sz="0" w:space="0" w:color="auto"/>
                          </w:divBdr>
                        </w:div>
                      </w:divsChild>
                    </w:div>
                    <w:div w:id="1170490505">
                      <w:marLeft w:val="0"/>
                      <w:marRight w:val="0"/>
                      <w:marTop w:val="15"/>
                      <w:marBottom w:val="15"/>
                      <w:divBdr>
                        <w:top w:val="single" w:sz="6" w:space="0" w:color="FFFFFF"/>
                        <w:left w:val="none" w:sz="0" w:space="0" w:color="auto"/>
                        <w:bottom w:val="single" w:sz="6" w:space="0" w:color="FFFFFF"/>
                        <w:right w:val="none" w:sz="0" w:space="0" w:color="auto"/>
                      </w:divBdr>
                      <w:divsChild>
                        <w:div w:id="1646467361">
                          <w:marLeft w:val="0"/>
                          <w:marRight w:val="0"/>
                          <w:marTop w:val="0"/>
                          <w:marBottom w:val="0"/>
                          <w:divBdr>
                            <w:top w:val="none" w:sz="0" w:space="0" w:color="auto"/>
                            <w:left w:val="none" w:sz="0" w:space="0" w:color="auto"/>
                            <w:bottom w:val="none" w:sz="0" w:space="0" w:color="auto"/>
                            <w:right w:val="none" w:sz="0" w:space="0" w:color="auto"/>
                          </w:divBdr>
                        </w:div>
                        <w:div w:id="301927104">
                          <w:marLeft w:val="150"/>
                          <w:marRight w:val="150"/>
                          <w:marTop w:val="0"/>
                          <w:marBottom w:val="0"/>
                          <w:divBdr>
                            <w:top w:val="none" w:sz="0" w:space="0" w:color="auto"/>
                            <w:left w:val="none" w:sz="0" w:space="0" w:color="auto"/>
                            <w:bottom w:val="none" w:sz="0" w:space="0" w:color="auto"/>
                            <w:right w:val="none" w:sz="0" w:space="0" w:color="auto"/>
                          </w:divBdr>
                        </w:div>
                        <w:div w:id="36010288">
                          <w:marLeft w:val="0"/>
                          <w:marRight w:val="0"/>
                          <w:marTop w:val="0"/>
                          <w:marBottom w:val="0"/>
                          <w:divBdr>
                            <w:top w:val="none" w:sz="0" w:space="0" w:color="auto"/>
                            <w:left w:val="none" w:sz="0" w:space="0" w:color="auto"/>
                            <w:bottom w:val="none" w:sz="0" w:space="0" w:color="auto"/>
                            <w:right w:val="none" w:sz="0" w:space="0" w:color="auto"/>
                          </w:divBdr>
                        </w:div>
                        <w:div w:id="1400513713">
                          <w:marLeft w:val="150"/>
                          <w:marRight w:val="150"/>
                          <w:marTop w:val="0"/>
                          <w:marBottom w:val="0"/>
                          <w:divBdr>
                            <w:top w:val="none" w:sz="0" w:space="0" w:color="auto"/>
                            <w:left w:val="none" w:sz="0" w:space="0" w:color="auto"/>
                            <w:bottom w:val="none" w:sz="0" w:space="0" w:color="auto"/>
                            <w:right w:val="none" w:sz="0" w:space="0" w:color="auto"/>
                          </w:divBdr>
                        </w:div>
                        <w:div w:id="933781492">
                          <w:marLeft w:val="4800"/>
                          <w:marRight w:val="4200"/>
                          <w:marTop w:val="0"/>
                          <w:marBottom w:val="0"/>
                          <w:divBdr>
                            <w:top w:val="none" w:sz="0" w:space="0" w:color="auto"/>
                            <w:left w:val="none" w:sz="0" w:space="0" w:color="auto"/>
                            <w:bottom w:val="none" w:sz="0" w:space="0" w:color="auto"/>
                            <w:right w:val="none" w:sz="0" w:space="0" w:color="auto"/>
                          </w:divBdr>
                        </w:div>
                      </w:divsChild>
                    </w:div>
                    <w:div w:id="290744562">
                      <w:marLeft w:val="0"/>
                      <w:marRight w:val="0"/>
                      <w:marTop w:val="15"/>
                      <w:marBottom w:val="15"/>
                      <w:divBdr>
                        <w:top w:val="single" w:sz="6" w:space="0" w:color="FFFFFF"/>
                        <w:left w:val="none" w:sz="0" w:space="0" w:color="auto"/>
                        <w:bottom w:val="single" w:sz="6" w:space="0" w:color="FFFFFF"/>
                        <w:right w:val="none" w:sz="0" w:space="0" w:color="auto"/>
                      </w:divBdr>
                      <w:divsChild>
                        <w:div w:id="1428501824">
                          <w:marLeft w:val="0"/>
                          <w:marRight w:val="0"/>
                          <w:marTop w:val="0"/>
                          <w:marBottom w:val="0"/>
                          <w:divBdr>
                            <w:top w:val="none" w:sz="0" w:space="0" w:color="auto"/>
                            <w:left w:val="none" w:sz="0" w:space="0" w:color="auto"/>
                            <w:bottom w:val="none" w:sz="0" w:space="0" w:color="auto"/>
                            <w:right w:val="none" w:sz="0" w:space="0" w:color="auto"/>
                          </w:divBdr>
                        </w:div>
                        <w:div w:id="2018802812">
                          <w:marLeft w:val="150"/>
                          <w:marRight w:val="150"/>
                          <w:marTop w:val="0"/>
                          <w:marBottom w:val="0"/>
                          <w:divBdr>
                            <w:top w:val="none" w:sz="0" w:space="0" w:color="auto"/>
                            <w:left w:val="none" w:sz="0" w:space="0" w:color="auto"/>
                            <w:bottom w:val="none" w:sz="0" w:space="0" w:color="auto"/>
                            <w:right w:val="none" w:sz="0" w:space="0" w:color="auto"/>
                          </w:divBdr>
                        </w:div>
                        <w:div w:id="1549486410">
                          <w:marLeft w:val="0"/>
                          <w:marRight w:val="0"/>
                          <w:marTop w:val="0"/>
                          <w:marBottom w:val="0"/>
                          <w:divBdr>
                            <w:top w:val="none" w:sz="0" w:space="0" w:color="auto"/>
                            <w:left w:val="none" w:sz="0" w:space="0" w:color="auto"/>
                            <w:bottom w:val="none" w:sz="0" w:space="0" w:color="auto"/>
                            <w:right w:val="none" w:sz="0" w:space="0" w:color="auto"/>
                          </w:divBdr>
                        </w:div>
                        <w:div w:id="1205407642">
                          <w:marLeft w:val="150"/>
                          <w:marRight w:val="150"/>
                          <w:marTop w:val="0"/>
                          <w:marBottom w:val="0"/>
                          <w:divBdr>
                            <w:top w:val="none" w:sz="0" w:space="0" w:color="auto"/>
                            <w:left w:val="none" w:sz="0" w:space="0" w:color="auto"/>
                            <w:bottom w:val="none" w:sz="0" w:space="0" w:color="auto"/>
                            <w:right w:val="none" w:sz="0" w:space="0" w:color="auto"/>
                          </w:divBdr>
                        </w:div>
                        <w:div w:id="587157653">
                          <w:marLeft w:val="4800"/>
                          <w:marRight w:val="4200"/>
                          <w:marTop w:val="0"/>
                          <w:marBottom w:val="0"/>
                          <w:divBdr>
                            <w:top w:val="none" w:sz="0" w:space="0" w:color="auto"/>
                            <w:left w:val="none" w:sz="0" w:space="0" w:color="auto"/>
                            <w:bottom w:val="none" w:sz="0" w:space="0" w:color="auto"/>
                            <w:right w:val="none" w:sz="0" w:space="0" w:color="auto"/>
                          </w:divBdr>
                        </w:div>
                      </w:divsChild>
                    </w:div>
                    <w:div w:id="1619871693">
                      <w:marLeft w:val="0"/>
                      <w:marRight w:val="0"/>
                      <w:marTop w:val="15"/>
                      <w:marBottom w:val="15"/>
                      <w:divBdr>
                        <w:top w:val="single" w:sz="6" w:space="0" w:color="FFFFFF"/>
                        <w:left w:val="none" w:sz="0" w:space="0" w:color="auto"/>
                        <w:bottom w:val="single" w:sz="6" w:space="0" w:color="FFFFFF"/>
                        <w:right w:val="none" w:sz="0" w:space="0" w:color="auto"/>
                      </w:divBdr>
                      <w:divsChild>
                        <w:div w:id="844563366">
                          <w:marLeft w:val="0"/>
                          <w:marRight w:val="0"/>
                          <w:marTop w:val="0"/>
                          <w:marBottom w:val="0"/>
                          <w:divBdr>
                            <w:top w:val="none" w:sz="0" w:space="0" w:color="auto"/>
                            <w:left w:val="none" w:sz="0" w:space="0" w:color="auto"/>
                            <w:bottom w:val="none" w:sz="0" w:space="0" w:color="auto"/>
                            <w:right w:val="none" w:sz="0" w:space="0" w:color="auto"/>
                          </w:divBdr>
                        </w:div>
                        <w:div w:id="311373777">
                          <w:marLeft w:val="150"/>
                          <w:marRight w:val="150"/>
                          <w:marTop w:val="0"/>
                          <w:marBottom w:val="0"/>
                          <w:divBdr>
                            <w:top w:val="none" w:sz="0" w:space="0" w:color="auto"/>
                            <w:left w:val="none" w:sz="0" w:space="0" w:color="auto"/>
                            <w:bottom w:val="none" w:sz="0" w:space="0" w:color="auto"/>
                            <w:right w:val="none" w:sz="0" w:space="0" w:color="auto"/>
                          </w:divBdr>
                        </w:div>
                        <w:div w:id="121654124">
                          <w:marLeft w:val="0"/>
                          <w:marRight w:val="0"/>
                          <w:marTop w:val="0"/>
                          <w:marBottom w:val="0"/>
                          <w:divBdr>
                            <w:top w:val="none" w:sz="0" w:space="0" w:color="auto"/>
                            <w:left w:val="none" w:sz="0" w:space="0" w:color="auto"/>
                            <w:bottom w:val="none" w:sz="0" w:space="0" w:color="auto"/>
                            <w:right w:val="none" w:sz="0" w:space="0" w:color="auto"/>
                          </w:divBdr>
                        </w:div>
                        <w:div w:id="509220939">
                          <w:marLeft w:val="150"/>
                          <w:marRight w:val="150"/>
                          <w:marTop w:val="0"/>
                          <w:marBottom w:val="0"/>
                          <w:divBdr>
                            <w:top w:val="none" w:sz="0" w:space="0" w:color="auto"/>
                            <w:left w:val="none" w:sz="0" w:space="0" w:color="auto"/>
                            <w:bottom w:val="none" w:sz="0" w:space="0" w:color="auto"/>
                            <w:right w:val="none" w:sz="0" w:space="0" w:color="auto"/>
                          </w:divBdr>
                        </w:div>
                        <w:div w:id="1938709296">
                          <w:marLeft w:val="4800"/>
                          <w:marRight w:val="4200"/>
                          <w:marTop w:val="0"/>
                          <w:marBottom w:val="0"/>
                          <w:divBdr>
                            <w:top w:val="none" w:sz="0" w:space="0" w:color="auto"/>
                            <w:left w:val="none" w:sz="0" w:space="0" w:color="auto"/>
                            <w:bottom w:val="none" w:sz="0" w:space="0" w:color="auto"/>
                            <w:right w:val="none" w:sz="0" w:space="0" w:color="auto"/>
                          </w:divBdr>
                        </w:div>
                      </w:divsChild>
                    </w:div>
                    <w:div w:id="377583375">
                      <w:marLeft w:val="0"/>
                      <w:marRight w:val="0"/>
                      <w:marTop w:val="15"/>
                      <w:marBottom w:val="15"/>
                      <w:divBdr>
                        <w:top w:val="single" w:sz="6" w:space="0" w:color="FFFFFF"/>
                        <w:left w:val="none" w:sz="0" w:space="0" w:color="auto"/>
                        <w:bottom w:val="single" w:sz="6" w:space="0" w:color="FFFFFF"/>
                        <w:right w:val="none" w:sz="0" w:space="0" w:color="auto"/>
                      </w:divBdr>
                      <w:divsChild>
                        <w:div w:id="682392910">
                          <w:marLeft w:val="0"/>
                          <w:marRight w:val="0"/>
                          <w:marTop w:val="0"/>
                          <w:marBottom w:val="0"/>
                          <w:divBdr>
                            <w:top w:val="none" w:sz="0" w:space="0" w:color="auto"/>
                            <w:left w:val="none" w:sz="0" w:space="0" w:color="auto"/>
                            <w:bottom w:val="none" w:sz="0" w:space="0" w:color="auto"/>
                            <w:right w:val="none" w:sz="0" w:space="0" w:color="auto"/>
                          </w:divBdr>
                        </w:div>
                        <w:div w:id="1417895569">
                          <w:marLeft w:val="150"/>
                          <w:marRight w:val="150"/>
                          <w:marTop w:val="0"/>
                          <w:marBottom w:val="0"/>
                          <w:divBdr>
                            <w:top w:val="none" w:sz="0" w:space="0" w:color="auto"/>
                            <w:left w:val="none" w:sz="0" w:space="0" w:color="auto"/>
                            <w:bottom w:val="none" w:sz="0" w:space="0" w:color="auto"/>
                            <w:right w:val="none" w:sz="0" w:space="0" w:color="auto"/>
                          </w:divBdr>
                        </w:div>
                        <w:div w:id="366688080">
                          <w:marLeft w:val="0"/>
                          <w:marRight w:val="0"/>
                          <w:marTop w:val="0"/>
                          <w:marBottom w:val="0"/>
                          <w:divBdr>
                            <w:top w:val="none" w:sz="0" w:space="0" w:color="auto"/>
                            <w:left w:val="none" w:sz="0" w:space="0" w:color="auto"/>
                            <w:bottom w:val="none" w:sz="0" w:space="0" w:color="auto"/>
                            <w:right w:val="none" w:sz="0" w:space="0" w:color="auto"/>
                          </w:divBdr>
                        </w:div>
                        <w:div w:id="114062762">
                          <w:marLeft w:val="150"/>
                          <w:marRight w:val="150"/>
                          <w:marTop w:val="0"/>
                          <w:marBottom w:val="0"/>
                          <w:divBdr>
                            <w:top w:val="none" w:sz="0" w:space="0" w:color="auto"/>
                            <w:left w:val="none" w:sz="0" w:space="0" w:color="auto"/>
                            <w:bottom w:val="none" w:sz="0" w:space="0" w:color="auto"/>
                            <w:right w:val="none" w:sz="0" w:space="0" w:color="auto"/>
                          </w:divBdr>
                        </w:div>
                        <w:div w:id="596644138">
                          <w:marLeft w:val="4800"/>
                          <w:marRight w:val="4200"/>
                          <w:marTop w:val="0"/>
                          <w:marBottom w:val="0"/>
                          <w:divBdr>
                            <w:top w:val="none" w:sz="0" w:space="0" w:color="auto"/>
                            <w:left w:val="none" w:sz="0" w:space="0" w:color="auto"/>
                            <w:bottom w:val="none" w:sz="0" w:space="0" w:color="auto"/>
                            <w:right w:val="none" w:sz="0" w:space="0" w:color="auto"/>
                          </w:divBdr>
                        </w:div>
                      </w:divsChild>
                    </w:div>
                    <w:div w:id="221016446">
                      <w:marLeft w:val="0"/>
                      <w:marRight w:val="0"/>
                      <w:marTop w:val="15"/>
                      <w:marBottom w:val="15"/>
                      <w:divBdr>
                        <w:top w:val="single" w:sz="6" w:space="0" w:color="FFFFFF"/>
                        <w:left w:val="none" w:sz="0" w:space="0" w:color="auto"/>
                        <w:bottom w:val="single" w:sz="6" w:space="0" w:color="FFFFFF"/>
                        <w:right w:val="none" w:sz="0" w:space="0" w:color="auto"/>
                      </w:divBdr>
                      <w:divsChild>
                        <w:div w:id="658190605">
                          <w:marLeft w:val="0"/>
                          <w:marRight w:val="0"/>
                          <w:marTop w:val="0"/>
                          <w:marBottom w:val="0"/>
                          <w:divBdr>
                            <w:top w:val="none" w:sz="0" w:space="0" w:color="auto"/>
                            <w:left w:val="none" w:sz="0" w:space="0" w:color="auto"/>
                            <w:bottom w:val="none" w:sz="0" w:space="0" w:color="auto"/>
                            <w:right w:val="none" w:sz="0" w:space="0" w:color="auto"/>
                          </w:divBdr>
                        </w:div>
                        <w:div w:id="1725449044">
                          <w:marLeft w:val="150"/>
                          <w:marRight w:val="150"/>
                          <w:marTop w:val="0"/>
                          <w:marBottom w:val="0"/>
                          <w:divBdr>
                            <w:top w:val="none" w:sz="0" w:space="0" w:color="auto"/>
                            <w:left w:val="none" w:sz="0" w:space="0" w:color="auto"/>
                            <w:bottom w:val="none" w:sz="0" w:space="0" w:color="auto"/>
                            <w:right w:val="none" w:sz="0" w:space="0" w:color="auto"/>
                          </w:divBdr>
                        </w:div>
                        <w:div w:id="286275605">
                          <w:marLeft w:val="0"/>
                          <w:marRight w:val="0"/>
                          <w:marTop w:val="0"/>
                          <w:marBottom w:val="0"/>
                          <w:divBdr>
                            <w:top w:val="none" w:sz="0" w:space="0" w:color="auto"/>
                            <w:left w:val="none" w:sz="0" w:space="0" w:color="auto"/>
                            <w:bottom w:val="none" w:sz="0" w:space="0" w:color="auto"/>
                            <w:right w:val="none" w:sz="0" w:space="0" w:color="auto"/>
                          </w:divBdr>
                        </w:div>
                        <w:div w:id="84770089">
                          <w:marLeft w:val="150"/>
                          <w:marRight w:val="150"/>
                          <w:marTop w:val="0"/>
                          <w:marBottom w:val="0"/>
                          <w:divBdr>
                            <w:top w:val="none" w:sz="0" w:space="0" w:color="auto"/>
                            <w:left w:val="none" w:sz="0" w:space="0" w:color="auto"/>
                            <w:bottom w:val="none" w:sz="0" w:space="0" w:color="auto"/>
                            <w:right w:val="none" w:sz="0" w:space="0" w:color="auto"/>
                          </w:divBdr>
                        </w:div>
                        <w:div w:id="1006900019">
                          <w:marLeft w:val="4800"/>
                          <w:marRight w:val="420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62074335">
      <w:bodyDiv w:val="1"/>
      <w:marLeft w:val="0"/>
      <w:marRight w:val="0"/>
      <w:marTop w:val="0"/>
      <w:marBottom w:val="0"/>
      <w:divBdr>
        <w:top w:val="none" w:sz="0" w:space="0" w:color="auto"/>
        <w:left w:val="none" w:sz="0" w:space="0" w:color="auto"/>
        <w:bottom w:val="none" w:sz="0" w:space="0" w:color="auto"/>
        <w:right w:val="none" w:sz="0" w:space="0" w:color="auto"/>
      </w:divBdr>
      <w:divsChild>
        <w:div w:id="730613860">
          <w:marLeft w:val="0"/>
          <w:marRight w:val="0"/>
          <w:marTop w:val="0"/>
          <w:marBottom w:val="0"/>
          <w:divBdr>
            <w:top w:val="none" w:sz="0" w:space="0" w:color="auto"/>
            <w:left w:val="none" w:sz="0" w:space="0" w:color="auto"/>
            <w:bottom w:val="none" w:sz="0" w:space="0" w:color="auto"/>
            <w:right w:val="none" w:sz="0" w:space="0" w:color="auto"/>
          </w:divBdr>
          <w:divsChild>
            <w:div w:id="999384279">
              <w:marLeft w:val="0"/>
              <w:marRight w:val="0"/>
              <w:marTop w:val="100"/>
              <w:marBottom w:val="100"/>
              <w:divBdr>
                <w:top w:val="none" w:sz="0" w:space="0" w:color="auto"/>
                <w:left w:val="none" w:sz="0" w:space="0" w:color="auto"/>
                <w:bottom w:val="none" w:sz="0" w:space="0" w:color="auto"/>
                <w:right w:val="none" w:sz="0" w:space="0" w:color="auto"/>
              </w:divBdr>
              <w:divsChild>
                <w:div w:id="1395346932">
                  <w:marLeft w:val="0"/>
                  <w:marRight w:val="0"/>
                  <w:marTop w:val="0"/>
                  <w:marBottom w:val="0"/>
                  <w:divBdr>
                    <w:top w:val="none" w:sz="0" w:space="0" w:color="auto"/>
                    <w:left w:val="none" w:sz="0" w:space="0" w:color="auto"/>
                    <w:bottom w:val="none" w:sz="0" w:space="0" w:color="auto"/>
                    <w:right w:val="none" w:sz="0" w:space="0" w:color="auto"/>
                  </w:divBdr>
                  <w:divsChild>
                    <w:div w:id="41253902">
                      <w:marLeft w:val="0"/>
                      <w:marRight w:val="0"/>
                      <w:marTop w:val="0"/>
                      <w:marBottom w:val="0"/>
                      <w:divBdr>
                        <w:top w:val="none" w:sz="0" w:space="0" w:color="auto"/>
                        <w:left w:val="none" w:sz="0" w:space="0" w:color="auto"/>
                        <w:bottom w:val="none" w:sz="0" w:space="0" w:color="auto"/>
                        <w:right w:val="none" w:sz="0" w:space="0" w:color="auto"/>
                      </w:divBdr>
                      <w:divsChild>
                        <w:div w:id="396392573">
                          <w:marLeft w:val="0"/>
                          <w:marRight w:val="0"/>
                          <w:marTop w:val="0"/>
                          <w:marBottom w:val="0"/>
                          <w:divBdr>
                            <w:top w:val="none" w:sz="0" w:space="0" w:color="auto"/>
                            <w:left w:val="none" w:sz="0" w:space="0" w:color="auto"/>
                            <w:bottom w:val="none" w:sz="0" w:space="0" w:color="auto"/>
                            <w:right w:val="none" w:sz="0" w:space="0" w:color="auto"/>
                          </w:divBdr>
                          <w:divsChild>
                            <w:div w:id="352222391">
                              <w:marLeft w:val="0"/>
                              <w:marRight w:val="0"/>
                              <w:marTop w:val="0"/>
                              <w:marBottom w:val="0"/>
                              <w:divBdr>
                                <w:top w:val="none" w:sz="0" w:space="0" w:color="auto"/>
                                <w:left w:val="none" w:sz="0" w:space="0" w:color="auto"/>
                                <w:bottom w:val="none" w:sz="0" w:space="0" w:color="auto"/>
                                <w:right w:val="none" w:sz="0" w:space="0" w:color="auto"/>
                              </w:divBdr>
                              <w:divsChild>
                                <w:div w:id="1713382306">
                                  <w:marLeft w:val="0"/>
                                  <w:marRight w:val="0"/>
                                  <w:marTop w:val="0"/>
                                  <w:marBottom w:val="0"/>
                                  <w:divBdr>
                                    <w:top w:val="none" w:sz="0" w:space="0" w:color="auto"/>
                                    <w:left w:val="none" w:sz="0" w:space="0" w:color="auto"/>
                                    <w:bottom w:val="none" w:sz="0" w:space="0" w:color="auto"/>
                                    <w:right w:val="none" w:sz="0" w:space="0" w:color="auto"/>
                                  </w:divBdr>
                                  <w:divsChild>
                                    <w:div w:id="783311027">
                                      <w:marLeft w:val="0"/>
                                      <w:marRight w:val="0"/>
                                      <w:marTop w:val="0"/>
                                      <w:marBottom w:val="0"/>
                                      <w:divBdr>
                                        <w:top w:val="none" w:sz="0" w:space="0" w:color="auto"/>
                                        <w:left w:val="none" w:sz="0" w:space="0" w:color="auto"/>
                                        <w:bottom w:val="none" w:sz="0" w:space="0" w:color="auto"/>
                                        <w:right w:val="none" w:sz="0" w:space="0" w:color="auto"/>
                                      </w:divBdr>
                                      <w:divsChild>
                                        <w:div w:id="1045105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15154812">
      <w:bodyDiv w:val="1"/>
      <w:marLeft w:val="0"/>
      <w:marRight w:val="0"/>
      <w:marTop w:val="0"/>
      <w:marBottom w:val="0"/>
      <w:divBdr>
        <w:top w:val="none" w:sz="0" w:space="0" w:color="auto"/>
        <w:left w:val="none" w:sz="0" w:space="0" w:color="auto"/>
        <w:bottom w:val="none" w:sz="0" w:space="0" w:color="auto"/>
        <w:right w:val="none" w:sz="0" w:space="0" w:color="auto"/>
      </w:divBdr>
      <w:divsChild>
        <w:div w:id="1741126993">
          <w:marLeft w:val="0"/>
          <w:marRight w:val="0"/>
          <w:marTop w:val="0"/>
          <w:marBottom w:val="0"/>
          <w:divBdr>
            <w:top w:val="none" w:sz="0" w:space="0" w:color="auto"/>
            <w:left w:val="none" w:sz="0" w:space="0" w:color="auto"/>
            <w:bottom w:val="none" w:sz="0" w:space="0" w:color="auto"/>
            <w:right w:val="none" w:sz="0" w:space="0" w:color="auto"/>
          </w:divBdr>
          <w:divsChild>
            <w:div w:id="1877694239">
              <w:marLeft w:val="0"/>
              <w:marRight w:val="0"/>
              <w:marTop w:val="100"/>
              <w:marBottom w:val="100"/>
              <w:divBdr>
                <w:top w:val="none" w:sz="0" w:space="0" w:color="auto"/>
                <w:left w:val="none" w:sz="0" w:space="0" w:color="auto"/>
                <w:bottom w:val="none" w:sz="0" w:space="0" w:color="auto"/>
                <w:right w:val="none" w:sz="0" w:space="0" w:color="auto"/>
              </w:divBdr>
              <w:divsChild>
                <w:div w:id="4093786">
                  <w:marLeft w:val="0"/>
                  <w:marRight w:val="0"/>
                  <w:marTop w:val="0"/>
                  <w:marBottom w:val="0"/>
                  <w:divBdr>
                    <w:top w:val="none" w:sz="0" w:space="0" w:color="auto"/>
                    <w:left w:val="none" w:sz="0" w:space="0" w:color="auto"/>
                    <w:bottom w:val="none" w:sz="0" w:space="0" w:color="auto"/>
                    <w:right w:val="none" w:sz="0" w:space="0" w:color="auto"/>
                  </w:divBdr>
                  <w:divsChild>
                    <w:div w:id="2101900937">
                      <w:marLeft w:val="0"/>
                      <w:marRight w:val="0"/>
                      <w:marTop w:val="0"/>
                      <w:marBottom w:val="0"/>
                      <w:divBdr>
                        <w:top w:val="none" w:sz="0" w:space="0" w:color="auto"/>
                        <w:left w:val="none" w:sz="0" w:space="0" w:color="auto"/>
                        <w:bottom w:val="none" w:sz="0" w:space="0" w:color="auto"/>
                        <w:right w:val="none" w:sz="0" w:space="0" w:color="auto"/>
                      </w:divBdr>
                      <w:divsChild>
                        <w:div w:id="417168372">
                          <w:marLeft w:val="0"/>
                          <w:marRight w:val="0"/>
                          <w:marTop w:val="0"/>
                          <w:marBottom w:val="0"/>
                          <w:divBdr>
                            <w:top w:val="none" w:sz="0" w:space="0" w:color="auto"/>
                            <w:left w:val="none" w:sz="0" w:space="0" w:color="auto"/>
                            <w:bottom w:val="none" w:sz="0" w:space="0" w:color="auto"/>
                            <w:right w:val="none" w:sz="0" w:space="0" w:color="auto"/>
                          </w:divBdr>
                          <w:divsChild>
                            <w:div w:id="2115398661">
                              <w:marLeft w:val="0"/>
                              <w:marRight w:val="0"/>
                              <w:marTop w:val="0"/>
                              <w:marBottom w:val="0"/>
                              <w:divBdr>
                                <w:top w:val="none" w:sz="0" w:space="0" w:color="auto"/>
                                <w:left w:val="none" w:sz="0" w:space="0" w:color="auto"/>
                                <w:bottom w:val="none" w:sz="0" w:space="0" w:color="auto"/>
                                <w:right w:val="none" w:sz="0" w:space="0" w:color="auto"/>
                              </w:divBdr>
                              <w:divsChild>
                                <w:div w:id="1549761808">
                                  <w:marLeft w:val="0"/>
                                  <w:marRight w:val="0"/>
                                  <w:marTop w:val="0"/>
                                  <w:marBottom w:val="0"/>
                                  <w:divBdr>
                                    <w:top w:val="none" w:sz="0" w:space="0" w:color="auto"/>
                                    <w:left w:val="none" w:sz="0" w:space="0" w:color="auto"/>
                                    <w:bottom w:val="none" w:sz="0" w:space="0" w:color="auto"/>
                                    <w:right w:val="none" w:sz="0" w:space="0" w:color="auto"/>
                                  </w:divBdr>
                                  <w:divsChild>
                                    <w:div w:id="1696465629">
                                      <w:marLeft w:val="0"/>
                                      <w:marRight w:val="0"/>
                                      <w:marTop w:val="0"/>
                                      <w:marBottom w:val="0"/>
                                      <w:divBdr>
                                        <w:top w:val="none" w:sz="0" w:space="0" w:color="auto"/>
                                        <w:left w:val="none" w:sz="0" w:space="0" w:color="auto"/>
                                        <w:bottom w:val="none" w:sz="0" w:space="0" w:color="auto"/>
                                        <w:right w:val="none" w:sz="0" w:space="0" w:color="auto"/>
                                      </w:divBdr>
                                      <w:divsChild>
                                        <w:div w:id="814298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13675182">
      <w:bodyDiv w:val="1"/>
      <w:marLeft w:val="0"/>
      <w:marRight w:val="0"/>
      <w:marTop w:val="0"/>
      <w:marBottom w:val="0"/>
      <w:divBdr>
        <w:top w:val="none" w:sz="0" w:space="0" w:color="auto"/>
        <w:left w:val="none" w:sz="0" w:space="0" w:color="auto"/>
        <w:bottom w:val="none" w:sz="0" w:space="0" w:color="auto"/>
        <w:right w:val="none" w:sz="0" w:space="0" w:color="auto"/>
      </w:divBdr>
      <w:divsChild>
        <w:div w:id="973946149">
          <w:marLeft w:val="0"/>
          <w:marRight w:val="0"/>
          <w:marTop w:val="3735"/>
          <w:marBottom w:val="0"/>
          <w:divBdr>
            <w:top w:val="none" w:sz="0" w:space="0" w:color="auto"/>
            <w:left w:val="none" w:sz="0" w:space="0" w:color="auto"/>
            <w:bottom w:val="none" w:sz="0" w:space="0" w:color="auto"/>
            <w:right w:val="none" w:sz="0" w:space="0" w:color="auto"/>
          </w:divBdr>
          <w:divsChild>
            <w:div w:id="228610666">
              <w:marLeft w:val="0"/>
              <w:marRight w:val="0"/>
              <w:marTop w:val="0"/>
              <w:marBottom w:val="0"/>
              <w:divBdr>
                <w:top w:val="none" w:sz="0" w:space="0" w:color="auto"/>
                <w:left w:val="none" w:sz="0" w:space="0" w:color="auto"/>
                <w:bottom w:val="none" w:sz="0" w:space="0" w:color="auto"/>
                <w:right w:val="none" w:sz="0" w:space="0" w:color="auto"/>
              </w:divBdr>
              <w:divsChild>
                <w:div w:id="699668068">
                  <w:marLeft w:val="0"/>
                  <w:marRight w:val="0"/>
                  <w:marTop w:val="0"/>
                  <w:marBottom w:val="0"/>
                  <w:divBdr>
                    <w:top w:val="none" w:sz="0" w:space="0" w:color="auto"/>
                    <w:left w:val="none" w:sz="0" w:space="0" w:color="auto"/>
                    <w:bottom w:val="none" w:sz="0" w:space="0" w:color="auto"/>
                    <w:right w:val="none" w:sz="0" w:space="0" w:color="auto"/>
                  </w:divBdr>
                  <w:divsChild>
                    <w:div w:id="59987260">
                      <w:marLeft w:val="0"/>
                      <w:marRight w:val="0"/>
                      <w:marTop w:val="15"/>
                      <w:marBottom w:val="15"/>
                      <w:divBdr>
                        <w:top w:val="single" w:sz="6" w:space="0" w:color="FFFFFF"/>
                        <w:left w:val="none" w:sz="0" w:space="0" w:color="auto"/>
                        <w:bottom w:val="single" w:sz="6" w:space="0" w:color="FFFFFF"/>
                        <w:right w:val="none" w:sz="0" w:space="0" w:color="auto"/>
                      </w:divBdr>
                      <w:divsChild>
                        <w:div w:id="1958759513">
                          <w:marLeft w:val="4800"/>
                          <w:marRight w:val="4200"/>
                          <w:marTop w:val="0"/>
                          <w:marBottom w:val="0"/>
                          <w:divBdr>
                            <w:top w:val="none" w:sz="0" w:space="0" w:color="auto"/>
                            <w:left w:val="none" w:sz="0" w:space="0" w:color="auto"/>
                            <w:bottom w:val="none" w:sz="0" w:space="0" w:color="auto"/>
                            <w:right w:val="none" w:sz="0" w:space="0" w:color="auto"/>
                          </w:divBdr>
                        </w:div>
                      </w:divsChild>
                    </w:div>
                    <w:div w:id="755129775">
                      <w:marLeft w:val="0"/>
                      <w:marRight w:val="0"/>
                      <w:marTop w:val="15"/>
                      <w:marBottom w:val="15"/>
                      <w:divBdr>
                        <w:top w:val="single" w:sz="6" w:space="0" w:color="FFFFFF"/>
                        <w:left w:val="none" w:sz="0" w:space="0" w:color="auto"/>
                        <w:bottom w:val="single" w:sz="6" w:space="0" w:color="FFFFFF"/>
                        <w:right w:val="none" w:sz="0" w:space="0" w:color="auto"/>
                      </w:divBdr>
                      <w:divsChild>
                        <w:div w:id="1939411556">
                          <w:marLeft w:val="0"/>
                          <w:marRight w:val="0"/>
                          <w:marTop w:val="0"/>
                          <w:marBottom w:val="0"/>
                          <w:divBdr>
                            <w:top w:val="none" w:sz="0" w:space="0" w:color="auto"/>
                            <w:left w:val="none" w:sz="0" w:space="0" w:color="auto"/>
                            <w:bottom w:val="none" w:sz="0" w:space="0" w:color="auto"/>
                            <w:right w:val="none" w:sz="0" w:space="0" w:color="auto"/>
                          </w:divBdr>
                        </w:div>
                        <w:div w:id="207298759">
                          <w:marLeft w:val="150"/>
                          <w:marRight w:val="150"/>
                          <w:marTop w:val="0"/>
                          <w:marBottom w:val="0"/>
                          <w:divBdr>
                            <w:top w:val="none" w:sz="0" w:space="0" w:color="auto"/>
                            <w:left w:val="none" w:sz="0" w:space="0" w:color="auto"/>
                            <w:bottom w:val="none" w:sz="0" w:space="0" w:color="auto"/>
                            <w:right w:val="none" w:sz="0" w:space="0" w:color="auto"/>
                          </w:divBdr>
                        </w:div>
                        <w:div w:id="2126537973">
                          <w:marLeft w:val="0"/>
                          <w:marRight w:val="0"/>
                          <w:marTop w:val="0"/>
                          <w:marBottom w:val="0"/>
                          <w:divBdr>
                            <w:top w:val="none" w:sz="0" w:space="0" w:color="auto"/>
                            <w:left w:val="none" w:sz="0" w:space="0" w:color="auto"/>
                            <w:bottom w:val="none" w:sz="0" w:space="0" w:color="auto"/>
                            <w:right w:val="none" w:sz="0" w:space="0" w:color="auto"/>
                          </w:divBdr>
                        </w:div>
                        <w:div w:id="564343128">
                          <w:marLeft w:val="150"/>
                          <w:marRight w:val="150"/>
                          <w:marTop w:val="0"/>
                          <w:marBottom w:val="0"/>
                          <w:divBdr>
                            <w:top w:val="none" w:sz="0" w:space="0" w:color="auto"/>
                            <w:left w:val="none" w:sz="0" w:space="0" w:color="auto"/>
                            <w:bottom w:val="none" w:sz="0" w:space="0" w:color="auto"/>
                            <w:right w:val="none" w:sz="0" w:space="0" w:color="auto"/>
                          </w:divBdr>
                        </w:div>
                        <w:div w:id="551238398">
                          <w:marLeft w:val="4800"/>
                          <w:marRight w:val="4200"/>
                          <w:marTop w:val="0"/>
                          <w:marBottom w:val="0"/>
                          <w:divBdr>
                            <w:top w:val="none" w:sz="0" w:space="0" w:color="auto"/>
                            <w:left w:val="none" w:sz="0" w:space="0" w:color="auto"/>
                            <w:bottom w:val="none" w:sz="0" w:space="0" w:color="auto"/>
                            <w:right w:val="none" w:sz="0" w:space="0" w:color="auto"/>
                          </w:divBdr>
                        </w:div>
                      </w:divsChild>
                    </w:div>
                    <w:div w:id="776868000">
                      <w:marLeft w:val="0"/>
                      <w:marRight w:val="0"/>
                      <w:marTop w:val="15"/>
                      <w:marBottom w:val="15"/>
                      <w:divBdr>
                        <w:top w:val="single" w:sz="6" w:space="0" w:color="FFFFFF"/>
                        <w:left w:val="none" w:sz="0" w:space="0" w:color="auto"/>
                        <w:bottom w:val="single" w:sz="6" w:space="0" w:color="FFFFFF"/>
                        <w:right w:val="none" w:sz="0" w:space="0" w:color="auto"/>
                      </w:divBdr>
                      <w:divsChild>
                        <w:div w:id="364982492">
                          <w:marLeft w:val="0"/>
                          <w:marRight w:val="0"/>
                          <w:marTop w:val="0"/>
                          <w:marBottom w:val="0"/>
                          <w:divBdr>
                            <w:top w:val="none" w:sz="0" w:space="0" w:color="auto"/>
                            <w:left w:val="none" w:sz="0" w:space="0" w:color="auto"/>
                            <w:bottom w:val="none" w:sz="0" w:space="0" w:color="auto"/>
                            <w:right w:val="none" w:sz="0" w:space="0" w:color="auto"/>
                          </w:divBdr>
                        </w:div>
                        <w:div w:id="2102213424">
                          <w:marLeft w:val="150"/>
                          <w:marRight w:val="150"/>
                          <w:marTop w:val="0"/>
                          <w:marBottom w:val="0"/>
                          <w:divBdr>
                            <w:top w:val="none" w:sz="0" w:space="0" w:color="auto"/>
                            <w:left w:val="none" w:sz="0" w:space="0" w:color="auto"/>
                            <w:bottom w:val="none" w:sz="0" w:space="0" w:color="auto"/>
                            <w:right w:val="none" w:sz="0" w:space="0" w:color="auto"/>
                          </w:divBdr>
                        </w:div>
                        <w:div w:id="1143472877">
                          <w:marLeft w:val="0"/>
                          <w:marRight w:val="0"/>
                          <w:marTop w:val="0"/>
                          <w:marBottom w:val="0"/>
                          <w:divBdr>
                            <w:top w:val="none" w:sz="0" w:space="0" w:color="auto"/>
                            <w:left w:val="none" w:sz="0" w:space="0" w:color="auto"/>
                            <w:bottom w:val="none" w:sz="0" w:space="0" w:color="auto"/>
                            <w:right w:val="none" w:sz="0" w:space="0" w:color="auto"/>
                          </w:divBdr>
                        </w:div>
                        <w:div w:id="999625462">
                          <w:marLeft w:val="150"/>
                          <w:marRight w:val="150"/>
                          <w:marTop w:val="0"/>
                          <w:marBottom w:val="0"/>
                          <w:divBdr>
                            <w:top w:val="none" w:sz="0" w:space="0" w:color="auto"/>
                            <w:left w:val="none" w:sz="0" w:space="0" w:color="auto"/>
                            <w:bottom w:val="none" w:sz="0" w:space="0" w:color="auto"/>
                            <w:right w:val="none" w:sz="0" w:space="0" w:color="auto"/>
                          </w:divBdr>
                        </w:div>
                        <w:div w:id="70661128">
                          <w:marLeft w:val="4800"/>
                          <w:marRight w:val="4200"/>
                          <w:marTop w:val="0"/>
                          <w:marBottom w:val="0"/>
                          <w:divBdr>
                            <w:top w:val="none" w:sz="0" w:space="0" w:color="auto"/>
                            <w:left w:val="none" w:sz="0" w:space="0" w:color="auto"/>
                            <w:bottom w:val="none" w:sz="0" w:space="0" w:color="auto"/>
                            <w:right w:val="none" w:sz="0" w:space="0" w:color="auto"/>
                          </w:divBdr>
                        </w:div>
                      </w:divsChild>
                    </w:div>
                    <w:div w:id="1019115842">
                      <w:marLeft w:val="0"/>
                      <w:marRight w:val="0"/>
                      <w:marTop w:val="15"/>
                      <w:marBottom w:val="15"/>
                      <w:divBdr>
                        <w:top w:val="single" w:sz="6" w:space="0" w:color="FFFFFF"/>
                        <w:left w:val="none" w:sz="0" w:space="0" w:color="auto"/>
                        <w:bottom w:val="single" w:sz="6" w:space="0" w:color="FFFFFF"/>
                        <w:right w:val="none" w:sz="0" w:space="0" w:color="auto"/>
                      </w:divBdr>
                      <w:divsChild>
                        <w:div w:id="1445076669">
                          <w:marLeft w:val="0"/>
                          <w:marRight w:val="0"/>
                          <w:marTop w:val="0"/>
                          <w:marBottom w:val="0"/>
                          <w:divBdr>
                            <w:top w:val="none" w:sz="0" w:space="0" w:color="auto"/>
                            <w:left w:val="none" w:sz="0" w:space="0" w:color="auto"/>
                            <w:bottom w:val="none" w:sz="0" w:space="0" w:color="auto"/>
                            <w:right w:val="none" w:sz="0" w:space="0" w:color="auto"/>
                          </w:divBdr>
                        </w:div>
                        <w:div w:id="1408309057">
                          <w:marLeft w:val="150"/>
                          <w:marRight w:val="150"/>
                          <w:marTop w:val="0"/>
                          <w:marBottom w:val="0"/>
                          <w:divBdr>
                            <w:top w:val="none" w:sz="0" w:space="0" w:color="auto"/>
                            <w:left w:val="none" w:sz="0" w:space="0" w:color="auto"/>
                            <w:bottom w:val="none" w:sz="0" w:space="0" w:color="auto"/>
                            <w:right w:val="none" w:sz="0" w:space="0" w:color="auto"/>
                          </w:divBdr>
                        </w:div>
                        <w:div w:id="641733117">
                          <w:marLeft w:val="0"/>
                          <w:marRight w:val="0"/>
                          <w:marTop w:val="0"/>
                          <w:marBottom w:val="0"/>
                          <w:divBdr>
                            <w:top w:val="none" w:sz="0" w:space="0" w:color="auto"/>
                            <w:left w:val="none" w:sz="0" w:space="0" w:color="auto"/>
                            <w:bottom w:val="none" w:sz="0" w:space="0" w:color="auto"/>
                            <w:right w:val="none" w:sz="0" w:space="0" w:color="auto"/>
                          </w:divBdr>
                        </w:div>
                        <w:div w:id="844630449">
                          <w:marLeft w:val="150"/>
                          <w:marRight w:val="150"/>
                          <w:marTop w:val="0"/>
                          <w:marBottom w:val="0"/>
                          <w:divBdr>
                            <w:top w:val="none" w:sz="0" w:space="0" w:color="auto"/>
                            <w:left w:val="none" w:sz="0" w:space="0" w:color="auto"/>
                            <w:bottom w:val="none" w:sz="0" w:space="0" w:color="auto"/>
                            <w:right w:val="none" w:sz="0" w:space="0" w:color="auto"/>
                          </w:divBdr>
                        </w:div>
                        <w:div w:id="1337683310">
                          <w:marLeft w:val="4800"/>
                          <w:marRight w:val="4200"/>
                          <w:marTop w:val="0"/>
                          <w:marBottom w:val="0"/>
                          <w:divBdr>
                            <w:top w:val="none" w:sz="0" w:space="0" w:color="auto"/>
                            <w:left w:val="none" w:sz="0" w:space="0" w:color="auto"/>
                            <w:bottom w:val="none" w:sz="0" w:space="0" w:color="auto"/>
                            <w:right w:val="none" w:sz="0" w:space="0" w:color="auto"/>
                          </w:divBdr>
                        </w:div>
                      </w:divsChild>
                    </w:div>
                    <w:div w:id="460613155">
                      <w:marLeft w:val="0"/>
                      <w:marRight w:val="0"/>
                      <w:marTop w:val="15"/>
                      <w:marBottom w:val="15"/>
                      <w:divBdr>
                        <w:top w:val="single" w:sz="6" w:space="0" w:color="FFFFFF"/>
                        <w:left w:val="none" w:sz="0" w:space="0" w:color="auto"/>
                        <w:bottom w:val="single" w:sz="6" w:space="0" w:color="FFFFFF"/>
                        <w:right w:val="none" w:sz="0" w:space="0" w:color="auto"/>
                      </w:divBdr>
                      <w:divsChild>
                        <w:div w:id="337192184">
                          <w:marLeft w:val="0"/>
                          <w:marRight w:val="0"/>
                          <w:marTop w:val="0"/>
                          <w:marBottom w:val="0"/>
                          <w:divBdr>
                            <w:top w:val="none" w:sz="0" w:space="0" w:color="auto"/>
                            <w:left w:val="none" w:sz="0" w:space="0" w:color="auto"/>
                            <w:bottom w:val="none" w:sz="0" w:space="0" w:color="auto"/>
                            <w:right w:val="none" w:sz="0" w:space="0" w:color="auto"/>
                          </w:divBdr>
                        </w:div>
                        <w:div w:id="1501579504">
                          <w:marLeft w:val="150"/>
                          <w:marRight w:val="150"/>
                          <w:marTop w:val="0"/>
                          <w:marBottom w:val="0"/>
                          <w:divBdr>
                            <w:top w:val="none" w:sz="0" w:space="0" w:color="auto"/>
                            <w:left w:val="none" w:sz="0" w:space="0" w:color="auto"/>
                            <w:bottom w:val="none" w:sz="0" w:space="0" w:color="auto"/>
                            <w:right w:val="none" w:sz="0" w:space="0" w:color="auto"/>
                          </w:divBdr>
                        </w:div>
                        <w:div w:id="1147745931">
                          <w:marLeft w:val="0"/>
                          <w:marRight w:val="0"/>
                          <w:marTop w:val="0"/>
                          <w:marBottom w:val="0"/>
                          <w:divBdr>
                            <w:top w:val="none" w:sz="0" w:space="0" w:color="auto"/>
                            <w:left w:val="none" w:sz="0" w:space="0" w:color="auto"/>
                            <w:bottom w:val="none" w:sz="0" w:space="0" w:color="auto"/>
                            <w:right w:val="none" w:sz="0" w:space="0" w:color="auto"/>
                          </w:divBdr>
                        </w:div>
                        <w:div w:id="2082408161">
                          <w:marLeft w:val="150"/>
                          <w:marRight w:val="150"/>
                          <w:marTop w:val="0"/>
                          <w:marBottom w:val="0"/>
                          <w:divBdr>
                            <w:top w:val="none" w:sz="0" w:space="0" w:color="auto"/>
                            <w:left w:val="none" w:sz="0" w:space="0" w:color="auto"/>
                            <w:bottom w:val="none" w:sz="0" w:space="0" w:color="auto"/>
                            <w:right w:val="none" w:sz="0" w:space="0" w:color="auto"/>
                          </w:divBdr>
                        </w:div>
                        <w:div w:id="2011369684">
                          <w:marLeft w:val="4800"/>
                          <w:marRight w:val="4200"/>
                          <w:marTop w:val="0"/>
                          <w:marBottom w:val="0"/>
                          <w:divBdr>
                            <w:top w:val="none" w:sz="0" w:space="0" w:color="auto"/>
                            <w:left w:val="none" w:sz="0" w:space="0" w:color="auto"/>
                            <w:bottom w:val="none" w:sz="0" w:space="0" w:color="auto"/>
                            <w:right w:val="none" w:sz="0" w:space="0" w:color="auto"/>
                          </w:divBdr>
                        </w:div>
                      </w:divsChild>
                    </w:div>
                    <w:div w:id="1949770217">
                      <w:marLeft w:val="0"/>
                      <w:marRight w:val="0"/>
                      <w:marTop w:val="15"/>
                      <w:marBottom w:val="15"/>
                      <w:divBdr>
                        <w:top w:val="single" w:sz="6" w:space="0" w:color="FFFFFF"/>
                        <w:left w:val="none" w:sz="0" w:space="0" w:color="auto"/>
                        <w:bottom w:val="single" w:sz="6" w:space="0" w:color="FFFFFF"/>
                        <w:right w:val="none" w:sz="0" w:space="0" w:color="auto"/>
                      </w:divBdr>
                      <w:divsChild>
                        <w:div w:id="1755516695">
                          <w:marLeft w:val="0"/>
                          <w:marRight w:val="0"/>
                          <w:marTop w:val="0"/>
                          <w:marBottom w:val="0"/>
                          <w:divBdr>
                            <w:top w:val="none" w:sz="0" w:space="0" w:color="auto"/>
                            <w:left w:val="none" w:sz="0" w:space="0" w:color="auto"/>
                            <w:bottom w:val="none" w:sz="0" w:space="0" w:color="auto"/>
                            <w:right w:val="none" w:sz="0" w:space="0" w:color="auto"/>
                          </w:divBdr>
                        </w:div>
                        <w:div w:id="1600478991">
                          <w:marLeft w:val="150"/>
                          <w:marRight w:val="150"/>
                          <w:marTop w:val="0"/>
                          <w:marBottom w:val="0"/>
                          <w:divBdr>
                            <w:top w:val="none" w:sz="0" w:space="0" w:color="auto"/>
                            <w:left w:val="none" w:sz="0" w:space="0" w:color="auto"/>
                            <w:bottom w:val="none" w:sz="0" w:space="0" w:color="auto"/>
                            <w:right w:val="none" w:sz="0" w:space="0" w:color="auto"/>
                          </w:divBdr>
                        </w:div>
                        <w:div w:id="1977449277">
                          <w:marLeft w:val="0"/>
                          <w:marRight w:val="0"/>
                          <w:marTop w:val="0"/>
                          <w:marBottom w:val="0"/>
                          <w:divBdr>
                            <w:top w:val="none" w:sz="0" w:space="0" w:color="auto"/>
                            <w:left w:val="none" w:sz="0" w:space="0" w:color="auto"/>
                            <w:bottom w:val="none" w:sz="0" w:space="0" w:color="auto"/>
                            <w:right w:val="none" w:sz="0" w:space="0" w:color="auto"/>
                          </w:divBdr>
                        </w:div>
                        <w:div w:id="2112822410">
                          <w:marLeft w:val="150"/>
                          <w:marRight w:val="150"/>
                          <w:marTop w:val="0"/>
                          <w:marBottom w:val="0"/>
                          <w:divBdr>
                            <w:top w:val="none" w:sz="0" w:space="0" w:color="auto"/>
                            <w:left w:val="none" w:sz="0" w:space="0" w:color="auto"/>
                            <w:bottom w:val="none" w:sz="0" w:space="0" w:color="auto"/>
                            <w:right w:val="none" w:sz="0" w:space="0" w:color="auto"/>
                          </w:divBdr>
                        </w:div>
                        <w:div w:id="1810122807">
                          <w:marLeft w:val="4800"/>
                          <w:marRight w:val="4200"/>
                          <w:marTop w:val="0"/>
                          <w:marBottom w:val="0"/>
                          <w:divBdr>
                            <w:top w:val="none" w:sz="0" w:space="0" w:color="auto"/>
                            <w:left w:val="none" w:sz="0" w:space="0" w:color="auto"/>
                            <w:bottom w:val="none" w:sz="0" w:space="0" w:color="auto"/>
                            <w:right w:val="none" w:sz="0" w:space="0" w:color="auto"/>
                          </w:divBdr>
                        </w:div>
                      </w:divsChild>
                    </w:div>
                    <w:div w:id="99423860">
                      <w:marLeft w:val="0"/>
                      <w:marRight w:val="0"/>
                      <w:marTop w:val="15"/>
                      <w:marBottom w:val="15"/>
                      <w:divBdr>
                        <w:top w:val="single" w:sz="6" w:space="0" w:color="FFFFFF"/>
                        <w:left w:val="none" w:sz="0" w:space="0" w:color="auto"/>
                        <w:bottom w:val="single" w:sz="6" w:space="0" w:color="FFFFFF"/>
                        <w:right w:val="none" w:sz="0" w:space="0" w:color="auto"/>
                      </w:divBdr>
                      <w:divsChild>
                        <w:div w:id="9376042">
                          <w:marLeft w:val="0"/>
                          <w:marRight w:val="0"/>
                          <w:marTop w:val="0"/>
                          <w:marBottom w:val="0"/>
                          <w:divBdr>
                            <w:top w:val="none" w:sz="0" w:space="0" w:color="auto"/>
                            <w:left w:val="none" w:sz="0" w:space="0" w:color="auto"/>
                            <w:bottom w:val="none" w:sz="0" w:space="0" w:color="auto"/>
                            <w:right w:val="none" w:sz="0" w:space="0" w:color="auto"/>
                          </w:divBdr>
                        </w:div>
                        <w:div w:id="237058974">
                          <w:marLeft w:val="150"/>
                          <w:marRight w:val="150"/>
                          <w:marTop w:val="0"/>
                          <w:marBottom w:val="0"/>
                          <w:divBdr>
                            <w:top w:val="none" w:sz="0" w:space="0" w:color="auto"/>
                            <w:left w:val="none" w:sz="0" w:space="0" w:color="auto"/>
                            <w:bottom w:val="none" w:sz="0" w:space="0" w:color="auto"/>
                            <w:right w:val="none" w:sz="0" w:space="0" w:color="auto"/>
                          </w:divBdr>
                        </w:div>
                        <w:div w:id="590356540">
                          <w:marLeft w:val="0"/>
                          <w:marRight w:val="0"/>
                          <w:marTop w:val="0"/>
                          <w:marBottom w:val="0"/>
                          <w:divBdr>
                            <w:top w:val="none" w:sz="0" w:space="0" w:color="auto"/>
                            <w:left w:val="none" w:sz="0" w:space="0" w:color="auto"/>
                            <w:bottom w:val="none" w:sz="0" w:space="0" w:color="auto"/>
                            <w:right w:val="none" w:sz="0" w:space="0" w:color="auto"/>
                          </w:divBdr>
                        </w:div>
                        <w:div w:id="1030910875">
                          <w:marLeft w:val="150"/>
                          <w:marRight w:val="150"/>
                          <w:marTop w:val="0"/>
                          <w:marBottom w:val="0"/>
                          <w:divBdr>
                            <w:top w:val="none" w:sz="0" w:space="0" w:color="auto"/>
                            <w:left w:val="none" w:sz="0" w:space="0" w:color="auto"/>
                            <w:bottom w:val="none" w:sz="0" w:space="0" w:color="auto"/>
                            <w:right w:val="none" w:sz="0" w:space="0" w:color="auto"/>
                          </w:divBdr>
                        </w:div>
                        <w:div w:id="437337813">
                          <w:marLeft w:val="4800"/>
                          <w:marRight w:val="4200"/>
                          <w:marTop w:val="0"/>
                          <w:marBottom w:val="0"/>
                          <w:divBdr>
                            <w:top w:val="none" w:sz="0" w:space="0" w:color="auto"/>
                            <w:left w:val="none" w:sz="0" w:space="0" w:color="auto"/>
                            <w:bottom w:val="none" w:sz="0" w:space="0" w:color="auto"/>
                            <w:right w:val="none" w:sz="0" w:space="0" w:color="auto"/>
                          </w:divBdr>
                        </w:div>
                      </w:divsChild>
                    </w:div>
                    <w:div w:id="508757369">
                      <w:marLeft w:val="0"/>
                      <w:marRight w:val="0"/>
                      <w:marTop w:val="15"/>
                      <w:marBottom w:val="15"/>
                      <w:divBdr>
                        <w:top w:val="single" w:sz="6" w:space="0" w:color="FFFFFF"/>
                        <w:left w:val="none" w:sz="0" w:space="0" w:color="auto"/>
                        <w:bottom w:val="single" w:sz="6" w:space="0" w:color="FFFFFF"/>
                        <w:right w:val="none" w:sz="0" w:space="0" w:color="auto"/>
                      </w:divBdr>
                      <w:divsChild>
                        <w:div w:id="1775053266">
                          <w:marLeft w:val="0"/>
                          <w:marRight w:val="0"/>
                          <w:marTop w:val="0"/>
                          <w:marBottom w:val="0"/>
                          <w:divBdr>
                            <w:top w:val="none" w:sz="0" w:space="0" w:color="auto"/>
                            <w:left w:val="none" w:sz="0" w:space="0" w:color="auto"/>
                            <w:bottom w:val="none" w:sz="0" w:space="0" w:color="auto"/>
                            <w:right w:val="none" w:sz="0" w:space="0" w:color="auto"/>
                          </w:divBdr>
                        </w:div>
                        <w:div w:id="2116165977">
                          <w:marLeft w:val="150"/>
                          <w:marRight w:val="150"/>
                          <w:marTop w:val="0"/>
                          <w:marBottom w:val="0"/>
                          <w:divBdr>
                            <w:top w:val="none" w:sz="0" w:space="0" w:color="auto"/>
                            <w:left w:val="none" w:sz="0" w:space="0" w:color="auto"/>
                            <w:bottom w:val="none" w:sz="0" w:space="0" w:color="auto"/>
                            <w:right w:val="none" w:sz="0" w:space="0" w:color="auto"/>
                          </w:divBdr>
                        </w:div>
                        <w:div w:id="1555653119">
                          <w:marLeft w:val="0"/>
                          <w:marRight w:val="0"/>
                          <w:marTop w:val="0"/>
                          <w:marBottom w:val="0"/>
                          <w:divBdr>
                            <w:top w:val="none" w:sz="0" w:space="0" w:color="auto"/>
                            <w:left w:val="none" w:sz="0" w:space="0" w:color="auto"/>
                            <w:bottom w:val="none" w:sz="0" w:space="0" w:color="auto"/>
                            <w:right w:val="none" w:sz="0" w:space="0" w:color="auto"/>
                          </w:divBdr>
                        </w:div>
                        <w:div w:id="452208598">
                          <w:marLeft w:val="150"/>
                          <w:marRight w:val="150"/>
                          <w:marTop w:val="0"/>
                          <w:marBottom w:val="0"/>
                          <w:divBdr>
                            <w:top w:val="none" w:sz="0" w:space="0" w:color="auto"/>
                            <w:left w:val="none" w:sz="0" w:space="0" w:color="auto"/>
                            <w:bottom w:val="none" w:sz="0" w:space="0" w:color="auto"/>
                            <w:right w:val="none" w:sz="0" w:space="0" w:color="auto"/>
                          </w:divBdr>
                        </w:div>
                        <w:div w:id="1653827168">
                          <w:marLeft w:val="4800"/>
                          <w:marRight w:val="4200"/>
                          <w:marTop w:val="0"/>
                          <w:marBottom w:val="0"/>
                          <w:divBdr>
                            <w:top w:val="none" w:sz="0" w:space="0" w:color="auto"/>
                            <w:left w:val="none" w:sz="0" w:space="0" w:color="auto"/>
                            <w:bottom w:val="none" w:sz="0" w:space="0" w:color="auto"/>
                            <w:right w:val="none" w:sz="0" w:space="0" w:color="auto"/>
                          </w:divBdr>
                        </w:div>
                      </w:divsChild>
                    </w:div>
                    <w:div w:id="100926600">
                      <w:marLeft w:val="0"/>
                      <w:marRight w:val="0"/>
                      <w:marTop w:val="15"/>
                      <w:marBottom w:val="15"/>
                      <w:divBdr>
                        <w:top w:val="single" w:sz="6" w:space="0" w:color="FFFFFF"/>
                        <w:left w:val="none" w:sz="0" w:space="0" w:color="auto"/>
                        <w:bottom w:val="single" w:sz="6" w:space="0" w:color="FFFFFF"/>
                        <w:right w:val="none" w:sz="0" w:space="0" w:color="auto"/>
                      </w:divBdr>
                      <w:divsChild>
                        <w:div w:id="2069063138">
                          <w:marLeft w:val="0"/>
                          <w:marRight w:val="0"/>
                          <w:marTop w:val="0"/>
                          <w:marBottom w:val="0"/>
                          <w:divBdr>
                            <w:top w:val="none" w:sz="0" w:space="0" w:color="auto"/>
                            <w:left w:val="none" w:sz="0" w:space="0" w:color="auto"/>
                            <w:bottom w:val="none" w:sz="0" w:space="0" w:color="auto"/>
                            <w:right w:val="none" w:sz="0" w:space="0" w:color="auto"/>
                          </w:divBdr>
                        </w:div>
                        <w:div w:id="760761078">
                          <w:marLeft w:val="150"/>
                          <w:marRight w:val="150"/>
                          <w:marTop w:val="0"/>
                          <w:marBottom w:val="0"/>
                          <w:divBdr>
                            <w:top w:val="none" w:sz="0" w:space="0" w:color="auto"/>
                            <w:left w:val="none" w:sz="0" w:space="0" w:color="auto"/>
                            <w:bottom w:val="none" w:sz="0" w:space="0" w:color="auto"/>
                            <w:right w:val="none" w:sz="0" w:space="0" w:color="auto"/>
                          </w:divBdr>
                        </w:div>
                        <w:div w:id="1660227283">
                          <w:marLeft w:val="0"/>
                          <w:marRight w:val="0"/>
                          <w:marTop w:val="0"/>
                          <w:marBottom w:val="0"/>
                          <w:divBdr>
                            <w:top w:val="none" w:sz="0" w:space="0" w:color="auto"/>
                            <w:left w:val="none" w:sz="0" w:space="0" w:color="auto"/>
                            <w:bottom w:val="none" w:sz="0" w:space="0" w:color="auto"/>
                            <w:right w:val="none" w:sz="0" w:space="0" w:color="auto"/>
                          </w:divBdr>
                        </w:div>
                        <w:div w:id="869220483">
                          <w:marLeft w:val="150"/>
                          <w:marRight w:val="150"/>
                          <w:marTop w:val="0"/>
                          <w:marBottom w:val="0"/>
                          <w:divBdr>
                            <w:top w:val="none" w:sz="0" w:space="0" w:color="auto"/>
                            <w:left w:val="none" w:sz="0" w:space="0" w:color="auto"/>
                            <w:bottom w:val="none" w:sz="0" w:space="0" w:color="auto"/>
                            <w:right w:val="none" w:sz="0" w:space="0" w:color="auto"/>
                          </w:divBdr>
                        </w:div>
                        <w:div w:id="1968048149">
                          <w:marLeft w:val="4800"/>
                          <w:marRight w:val="4200"/>
                          <w:marTop w:val="0"/>
                          <w:marBottom w:val="0"/>
                          <w:divBdr>
                            <w:top w:val="none" w:sz="0" w:space="0" w:color="auto"/>
                            <w:left w:val="none" w:sz="0" w:space="0" w:color="auto"/>
                            <w:bottom w:val="none" w:sz="0" w:space="0" w:color="auto"/>
                            <w:right w:val="none" w:sz="0" w:space="0" w:color="auto"/>
                          </w:divBdr>
                        </w:div>
                      </w:divsChild>
                    </w:div>
                    <w:div w:id="282469405">
                      <w:marLeft w:val="0"/>
                      <w:marRight w:val="0"/>
                      <w:marTop w:val="15"/>
                      <w:marBottom w:val="15"/>
                      <w:divBdr>
                        <w:top w:val="single" w:sz="6" w:space="0" w:color="FFFFFF"/>
                        <w:left w:val="none" w:sz="0" w:space="0" w:color="auto"/>
                        <w:bottom w:val="single" w:sz="6" w:space="0" w:color="FFFFFF"/>
                        <w:right w:val="none" w:sz="0" w:space="0" w:color="auto"/>
                      </w:divBdr>
                      <w:divsChild>
                        <w:div w:id="1284579338">
                          <w:marLeft w:val="0"/>
                          <w:marRight w:val="0"/>
                          <w:marTop w:val="0"/>
                          <w:marBottom w:val="0"/>
                          <w:divBdr>
                            <w:top w:val="none" w:sz="0" w:space="0" w:color="auto"/>
                            <w:left w:val="none" w:sz="0" w:space="0" w:color="auto"/>
                            <w:bottom w:val="none" w:sz="0" w:space="0" w:color="auto"/>
                            <w:right w:val="none" w:sz="0" w:space="0" w:color="auto"/>
                          </w:divBdr>
                        </w:div>
                        <w:div w:id="1128814356">
                          <w:marLeft w:val="150"/>
                          <w:marRight w:val="150"/>
                          <w:marTop w:val="0"/>
                          <w:marBottom w:val="0"/>
                          <w:divBdr>
                            <w:top w:val="none" w:sz="0" w:space="0" w:color="auto"/>
                            <w:left w:val="none" w:sz="0" w:space="0" w:color="auto"/>
                            <w:bottom w:val="none" w:sz="0" w:space="0" w:color="auto"/>
                            <w:right w:val="none" w:sz="0" w:space="0" w:color="auto"/>
                          </w:divBdr>
                        </w:div>
                        <w:div w:id="1208644490">
                          <w:marLeft w:val="0"/>
                          <w:marRight w:val="0"/>
                          <w:marTop w:val="0"/>
                          <w:marBottom w:val="0"/>
                          <w:divBdr>
                            <w:top w:val="none" w:sz="0" w:space="0" w:color="auto"/>
                            <w:left w:val="none" w:sz="0" w:space="0" w:color="auto"/>
                            <w:bottom w:val="none" w:sz="0" w:space="0" w:color="auto"/>
                            <w:right w:val="none" w:sz="0" w:space="0" w:color="auto"/>
                          </w:divBdr>
                        </w:div>
                        <w:div w:id="573441551">
                          <w:marLeft w:val="150"/>
                          <w:marRight w:val="150"/>
                          <w:marTop w:val="0"/>
                          <w:marBottom w:val="0"/>
                          <w:divBdr>
                            <w:top w:val="none" w:sz="0" w:space="0" w:color="auto"/>
                            <w:left w:val="none" w:sz="0" w:space="0" w:color="auto"/>
                            <w:bottom w:val="none" w:sz="0" w:space="0" w:color="auto"/>
                            <w:right w:val="none" w:sz="0" w:space="0" w:color="auto"/>
                          </w:divBdr>
                        </w:div>
                        <w:div w:id="1942376814">
                          <w:marLeft w:val="4800"/>
                          <w:marRight w:val="4200"/>
                          <w:marTop w:val="0"/>
                          <w:marBottom w:val="0"/>
                          <w:divBdr>
                            <w:top w:val="none" w:sz="0" w:space="0" w:color="auto"/>
                            <w:left w:val="none" w:sz="0" w:space="0" w:color="auto"/>
                            <w:bottom w:val="none" w:sz="0" w:space="0" w:color="auto"/>
                            <w:right w:val="none" w:sz="0" w:space="0" w:color="auto"/>
                          </w:divBdr>
                        </w:div>
                      </w:divsChild>
                    </w:div>
                    <w:div w:id="1813054650">
                      <w:marLeft w:val="0"/>
                      <w:marRight w:val="0"/>
                      <w:marTop w:val="15"/>
                      <w:marBottom w:val="15"/>
                      <w:divBdr>
                        <w:top w:val="single" w:sz="6" w:space="0" w:color="FFFFFF"/>
                        <w:left w:val="none" w:sz="0" w:space="0" w:color="auto"/>
                        <w:bottom w:val="single" w:sz="6" w:space="0" w:color="FFFFFF"/>
                        <w:right w:val="none" w:sz="0" w:space="0" w:color="auto"/>
                      </w:divBdr>
                      <w:divsChild>
                        <w:div w:id="2050254535">
                          <w:marLeft w:val="0"/>
                          <w:marRight w:val="0"/>
                          <w:marTop w:val="0"/>
                          <w:marBottom w:val="0"/>
                          <w:divBdr>
                            <w:top w:val="none" w:sz="0" w:space="0" w:color="auto"/>
                            <w:left w:val="none" w:sz="0" w:space="0" w:color="auto"/>
                            <w:bottom w:val="none" w:sz="0" w:space="0" w:color="auto"/>
                            <w:right w:val="none" w:sz="0" w:space="0" w:color="auto"/>
                          </w:divBdr>
                        </w:div>
                        <w:div w:id="414589471">
                          <w:marLeft w:val="150"/>
                          <w:marRight w:val="150"/>
                          <w:marTop w:val="0"/>
                          <w:marBottom w:val="0"/>
                          <w:divBdr>
                            <w:top w:val="none" w:sz="0" w:space="0" w:color="auto"/>
                            <w:left w:val="none" w:sz="0" w:space="0" w:color="auto"/>
                            <w:bottom w:val="none" w:sz="0" w:space="0" w:color="auto"/>
                            <w:right w:val="none" w:sz="0" w:space="0" w:color="auto"/>
                          </w:divBdr>
                        </w:div>
                        <w:div w:id="233779431">
                          <w:marLeft w:val="0"/>
                          <w:marRight w:val="0"/>
                          <w:marTop w:val="0"/>
                          <w:marBottom w:val="0"/>
                          <w:divBdr>
                            <w:top w:val="none" w:sz="0" w:space="0" w:color="auto"/>
                            <w:left w:val="none" w:sz="0" w:space="0" w:color="auto"/>
                            <w:bottom w:val="none" w:sz="0" w:space="0" w:color="auto"/>
                            <w:right w:val="none" w:sz="0" w:space="0" w:color="auto"/>
                          </w:divBdr>
                        </w:div>
                        <w:div w:id="687877131">
                          <w:marLeft w:val="150"/>
                          <w:marRight w:val="150"/>
                          <w:marTop w:val="0"/>
                          <w:marBottom w:val="0"/>
                          <w:divBdr>
                            <w:top w:val="none" w:sz="0" w:space="0" w:color="auto"/>
                            <w:left w:val="none" w:sz="0" w:space="0" w:color="auto"/>
                            <w:bottom w:val="none" w:sz="0" w:space="0" w:color="auto"/>
                            <w:right w:val="none" w:sz="0" w:space="0" w:color="auto"/>
                          </w:divBdr>
                        </w:div>
                        <w:div w:id="911937800">
                          <w:marLeft w:val="4800"/>
                          <w:marRight w:val="4200"/>
                          <w:marTop w:val="0"/>
                          <w:marBottom w:val="0"/>
                          <w:divBdr>
                            <w:top w:val="none" w:sz="0" w:space="0" w:color="auto"/>
                            <w:left w:val="none" w:sz="0" w:space="0" w:color="auto"/>
                            <w:bottom w:val="none" w:sz="0" w:space="0" w:color="auto"/>
                            <w:right w:val="none" w:sz="0" w:space="0" w:color="auto"/>
                          </w:divBdr>
                        </w:div>
                      </w:divsChild>
                    </w:div>
                    <w:div w:id="653605383">
                      <w:marLeft w:val="0"/>
                      <w:marRight w:val="0"/>
                      <w:marTop w:val="15"/>
                      <w:marBottom w:val="15"/>
                      <w:divBdr>
                        <w:top w:val="single" w:sz="6" w:space="0" w:color="FFFFFF"/>
                        <w:left w:val="none" w:sz="0" w:space="0" w:color="auto"/>
                        <w:bottom w:val="single" w:sz="6" w:space="0" w:color="FFFFFF"/>
                        <w:right w:val="none" w:sz="0" w:space="0" w:color="auto"/>
                      </w:divBdr>
                      <w:divsChild>
                        <w:div w:id="1276597697">
                          <w:marLeft w:val="0"/>
                          <w:marRight w:val="0"/>
                          <w:marTop w:val="0"/>
                          <w:marBottom w:val="0"/>
                          <w:divBdr>
                            <w:top w:val="none" w:sz="0" w:space="0" w:color="auto"/>
                            <w:left w:val="none" w:sz="0" w:space="0" w:color="auto"/>
                            <w:bottom w:val="none" w:sz="0" w:space="0" w:color="auto"/>
                            <w:right w:val="none" w:sz="0" w:space="0" w:color="auto"/>
                          </w:divBdr>
                        </w:div>
                        <w:div w:id="2015375449">
                          <w:marLeft w:val="150"/>
                          <w:marRight w:val="150"/>
                          <w:marTop w:val="0"/>
                          <w:marBottom w:val="0"/>
                          <w:divBdr>
                            <w:top w:val="none" w:sz="0" w:space="0" w:color="auto"/>
                            <w:left w:val="none" w:sz="0" w:space="0" w:color="auto"/>
                            <w:bottom w:val="none" w:sz="0" w:space="0" w:color="auto"/>
                            <w:right w:val="none" w:sz="0" w:space="0" w:color="auto"/>
                          </w:divBdr>
                        </w:div>
                        <w:div w:id="1447961954">
                          <w:marLeft w:val="0"/>
                          <w:marRight w:val="0"/>
                          <w:marTop w:val="0"/>
                          <w:marBottom w:val="0"/>
                          <w:divBdr>
                            <w:top w:val="none" w:sz="0" w:space="0" w:color="auto"/>
                            <w:left w:val="none" w:sz="0" w:space="0" w:color="auto"/>
                            <w:bottom w:val="none" w:sz="0" w:space="0" w:color="auto"/>
                            <w:right w:val="none" w:sz="0" w:space="0" w:color="auto"/>
                          </w:divBdr>
                        </w:div>
                        <w:div w:id="856622244">
                          <w:marLeft w:val="150"/>
                          <w:marRight w:val="150"/>
                          <w:marTop w:val="0"/>
                          <w:marBottom w:val="0"/>
                          <w:divBdr>
                            <w:top w:val="none" w:sz="0" w:space="0" w:color="auto"/>
                            <w:left w:val="none" w:sz="0" w:space="0" w:color="auto"/>
                            <w:bottom w:val="none" w:sz="0" w:space="0" w:color="auto"/>
                            <w:right w:val="none" w:sz="0" w:space="0" w:color="auto"/>
                          </w:divBdr>
                        </w:div>
                        <w:div w:id="240912319">
                          <w:marLeft w:val="4800"/>
                          <w:marRight w:val="4200"/>
                          <w:marTop w:val="0"/>
                          <w:marBottom w:val="0"/>
                          <w:divBdr>
                            <w:top w:val="none" w:sz="0" w:space="0" w:color="auto"/>
                            <w:left w:val="none" w:sz="0" w:space="0" w:color="auto"/>
                            <w:bottom w:val="none" w:sz="0" w:space="0" w:color="auto"/>
                            <w:right w:val="none" w:sz="0" w:space="0" w:color="auto"/>
                          </w:divBdr>
                        </w:div>
                      </w:divsChild>
                    </w:div>
                    <w:div w:id="889073472">
                      <w:marLeft w:val="0"/>
                      <w:marRight w:val="0"/>
                      <w:marTop w:val="15"/>
                      <w:marBottom w:val="15"/>
                      <w:divBdr>
                        <w:top w:val="single" w:sz="6" w:space="0" w:color="FFFFFF"/>
                        <w:left w:val="none" w:sz="0" w:space="0" w:color="auto"/>
                        <w:bottom w:val="single" w:sz="6" w:space="0" w:color="FFFFFF"/>
                        <w:right w:val="none" w:sz="0" w:space="0" w:color="auto"/>
                      </w:divBdr>
                      <w:divsChild>
                        <w:div w:id="1053651187">
                          <w:marLeft w:val="0"/>
                          <w:marRight w:val="0"/>
                          <w:marTop w:val="0"/>
                          <w:marBottom w:val="0"/>
                          <w:divBdr>
                            <w:top w:val="none" w:sz="0" w:space="0" w:color="auto"/>
                            <w:left w:val="none" w:sz="0" w:space="0" w:color="auto"/>
                            <w:bottom w:val="none" w:sz="0" w:space="0" w:color="auto"/>
                            <w:right w:val="none" w:sz="0" w:space="0" w:color="auto"/>
                          </w:divBdr>
                        </w:div>
                        <w:div w:id="1092319769">
                          <w:marLeft w:val="150"/>
                          <w:marRight w:val="150"/>
                          <w:marTop w:val="0"/>
                          <w:marBottom w:val="0"/>
                          <w:divBdr>
                            <w:top w:val="none" w:sz="0" w:space="0" w:color="auto"/>
                            <w:left w:val="none" w:sz="0" w:space="0" w:color="auto"/>
                            <w:bottom w:val="none" w:sz="0" w:space="0" w:color="auto"/>
                            <w:right w:val="none" w:sz="0" w:space="0" w:color="auto"/>
                          </w:divBdr>
                        </w:div>
                        <w:div w:id="1092433394">
                          <w:marLeft w:val="0"/>
                          <w:marRight w:val="0"/>
                          <w:marTop w:val="0"/>
                          <w:marBottom w:val="0"/>
                          <w:divBdr>
                            <w:top w:val="none" w:sz="0" w:space="0" w:color="auto"/>
                            <w:left w:val="none" w:sz="0" w:space="0" w:color="auto"/>
                            <w:bottom w:val="none" w:sz="0" w:space="0" w:color="auto"/>
                            <w:right w:val="none" w:sz="0" w:space="0" w:color="auto"/>
                          </w:divBdr>
                        </w:div>
                        <w:div w:id="527375335">
                          <w:marLeft w:val="150"/>
                          <w:marRight w:val="150"/>
                          <w:marTop w:val="0"/>
                          <w:marBottom w:val="0"/>
                          <w:divBdr>
                            <w:top w:val="none" w:sz="0" w:space="0" w:color="auto"/>
                            <w:left w:val="none" w:sz="0" w:space="0" w:color="auto"/>
                            <w:bottom w:val="none" w:sz="0" w:space="0" w:color="auto"/>
                            <w:right w:val="none" w:sz="0" w:space="0" w:color="auto"/>
                          </w:divBdr>
                        </w:div>
                        <w:div w:id="1788694034">
                          <w:marLeft w:val="4800"/>
                          <w:marRight w:val="4200"/>
                          <w:marTop w:val="0"/>
                          <w:marBottom w:val="0"/>
                          <w:divBdr>
                            <w:top w:val="none" w:sz="0" w:space="0" w:color="auto"/>
                            <w:left w:val="none" w:sz="0" w:space="0" w:color="auto"/>
                            <w:bottom w:val="none" w:sz="0" w:space="0" w:color="auto"/>
                            <w:right w:val="none" w:sz="0" w:space="0" w:color="auto"/>
                          </w:divBdr>
                        </w:div>
                      </w:divsChild>
                    </w:div>
                    <w:div w:id="369840832">
                      <w:marLeft w:val="0"/>
                      <w:marRight w:val="0"/>
                      <w:marTop w:val="15"/>
                      <w:marBottom w:val="15"/>
                      <w:divBdr>
                        <w:top w:val="single" w:sz="6" w:space="0" w:color="FFFFFF"/>
                        <w:left w:val="none" w:sz="0" w:space="0" w:color="auto"/>
                        <w:bottom w:val="single" w:sz="6" w:space="0" w:color="FFFFFF"/>
                        <w:right w:val="none" w:sz="0" w:space="0" w:color="auto"/>
                      </w:divBdr>
                      <w:divsChild>
                        <w:div w:id="835995423">
                          <w:marLeft w:val="0"/>
                          <w:marRight w:val="0"/>
                          <w:marTop w:val="0"/>
                          <w:marBottom w:val="0"/>
                          <w:divBdr>
                            <w:top w:val="none" w:sz="0" w:space="0" w:color="auto"/>
                            <w:left w:val="none" w:sz="0" w:space="0" w:color="auto"/>
                            <w:bottom w:val="none" w:sz="0" w:space="0" w:color="auto"/>
                            <w:right w:val="none" w:sz="0" w:space="0" w:color="auto"/>
                          </w:divBdr>
                        </w:div>
                        <w:div w:id="126901404">
                          <w:marLeft w:val="150"/>
                          <w:marRight w:val="150"/>
                          <w:marTop w:val="0"/>
                          <w:marBottom w:val="0"/>
                          <w:divBdr>
                            <w:top w:val="none" w:sz="0" w:space="0" w:color="auto"/>
                            <w:left w:val="none" w:sz="0" w:space="0" w:color="auto"/>
                            <w:bottom w:val="none" w:sz="0" w:space="0" w:color="auto"/>
                            <w:right w:val="none" w:sz="0" w:space="0" w:color="auto"/>
                          </w:divBdr>
                        </w:div>
                        <w:div w:id="1838307862">
                          <w:marLeft w:val="0"/>
                          <w:marRight w:val="0"/>
                          <w:marTop w:val="0"/>
                          <w:marBottom w:val="0"/>
                          <w:divBdr>
                            <w:top w:val="none" w:sz="0" w:space="0" w:color="auto"/>
                            <w:left w:val="none" w:sz="0" w:space="0" w:color="auto"/>
                            <w:bottom w:val="none" w:sz="0" w:space="0" w:color="auto"/>
                            <w:right w:val="none" w:sz="0" w:space="0" w:color="auto"/>
                          </w:divBdr>
                        </w:div>
                        <w:div w:id="786116878">
                          <w:marLeft w:val="150"/>
                          <w:marRight w:val="150"/>
                          <w:marTop w:val="0"/>
                          <w:marBottom w:val="0"/>
                          <w:divBdr>
                            <w:top w:val="none" w:sz="0" w:space="0" w:color="auto"/>
                            <w:left w:val="none" w:sz="0" w:space="0" w:color="auto"/>
                            <w:bottom w:val="none" w:sz="0" w:space="0" w:color="auto"/>
                            <w:right w:val="none" w:sz="0" w:space="0" w:color="auto"/>
                          </w:divBdr>
                        </w:div>
                        <w:div w:id="1848052290">
                          <w:marLeft w:val="4800"/>
                          <w:marRight w:val="4200"/>
                          <w:marTop w:val="0"/>
                          <w:marBottom w:val="0"/>
                          <w:divBdr>
                            <w:top w:val="none" w:sz="0" w:space="0" w:color="auto"/>
                            <w:left w:val="none" w:sz="0" w:space="0" w:color="auto"/>
                            <w:bottom w:val="none" w:sz="0" w:space="0" w:color="auto"/>
                            <w:right w:val="none" w:sz="0" w:space="0" w:color="auto"/>
                          </w:divBdr>
                        </w:div>
                      </w:divsChild>
                    </w:div>
                    <w:div w:id="1820220180">
                      <w:marLeft w:val="0"/>
                      <w:marRight w:val="0"/>
                      <w:marTop w:val="15"/>
                      <w:marBottom w:val="15"/>
                      <w:divBdr>
                        <w:top w:val="single" w:sz="6" w:space="0" w:color="FFFFFF"/>
                        <w:left w:val="none" w:sz="0" w:space="0" w:color="auto"/>
                        <w:bottom w:val="single" w:sz="6" w:space="0" w:color="FFFFFF"/>
                        <w:right w:val="none" w:sz="0" w:space="0" w:color="auto"/>
                      </w:divBdr>
                      <w:divsChild>
                        <w:div w:id="862981727">
                          <w:marLeft w:val="0"/>
                          <w:marRight w:val="0"/>
                          <w:marTop w:val="0"/>
                          <w:marBottom w:val="0"/>
                          <w:divBdr>
                            <w:top w:val="none" w:sz="0" w:space="0" w:color="auto"/>
                            <w:left w:val="none" w:sz="0" w:space="0" w:color="auto"/>
                            <w:bottom w:val="none" w:sz="0" w:space="0" w:color="auto"/>
                            <w:right w:val="none" w:sz="0" w:space="0" w:color="auto"/>
                          </w:divBdr>
                        </w:div>
                        <w:div w:id="1570458493">
                          <w:marLeft w:val="150"/>
                          <w:marRight w:val="150"/>
                          <w:marTop w:val="0"/>
                          <w:marBottom w:val="0"/>
                          <w:divBdr>
                            <w:top w:val="none" w:sz="0" w:space="0" w:color="auto"/>
                            <w:left w:val="none" w:sz="0" w:space="0" w:color="auto"/>
                            <w:bottom w:val="none" w:sz="0" w:space="0" w:color="auto"/>
                            <w:right w:val="none" w:sz="0" w:space="0" w:color="auto"/>
                          </w:divBdr>
                        </w:div>
                        <w:div w:id="214200653">
                          <w:marLeft w:val="0"/>
                          <w:marRight w:val="0"/>
                          <w:marTop w:val="0"/>
                          <w:marBottom w:val="0"/>
                          <w:divBdr>
                            <w:top w:val="none" w:sz="0" w:space="0" w:color="auto"/>
                            <w:left w:val="none" w:sz="0" w:space="0" w:color="auto"/>
                            <w:bottom w:val="none" w:sz="0" w:space="0" w:color="auto"/>
                            <w:right w:val="none" w:sz="0" w:space="0" w:color="auto"/>
                          </w:divBdr>
                        </w:div>
                        <w:div w:id="1297107313">
                          <w:marLeft w:val="150"/>
                          <w:marRight w:val="150"/>
                          <w:marTop w:val="0"/>
                          <w:marBottom w:val="0"/>
                          <w:divBdr>
                            <w:top w:val="none" w:sz="0" w:space="0" w:color="auto"/>
                            <w:left w:val="none" w:sz="0" w:space="0" w:color="auto"/>
                            <w:bottom w:val="none" w:sz="0" w:space="0" w:color="auto"/>
                            <w:right w:val="none" w:sz="0" w:space="0" w:color="auto"/>
                          </w:divBdr>
                        </w:div>
                        <w:div w:id="430707876">
                          <w:marLeft w:val="4800"/>
                          <w:marRight w:val="4200"/>
                          <w:marTop w:val="0"/>
                          <w:marBottom w:val="0"/>
                          <w:divBdr>
                            <w:top w:val="none" w:sz="0" w:space="0" w:color="auto"/>
                            <w:left w:val="none" w:sz="0" w:space="0" w:color="auto"/>
                            <w:bottom w:val="none" w:sz="0" w:space="0" w:color="auto"/>
                            <w:right w:val="none" w:sz="0" w:space="0" w:color="auto"/>
                          </w:divBdr>
                        </w:div>
                      </w:divsChild>
                    </w:div>
                    <w:div w:id="95289766">
                      <w:marLeft w:val="0"/>
                      <w:marRight w:val="0"/>
                      <w:marTop w:val="15"/>
                      <w:marBottom w:val="15"/>
                      <w:divBdr>
                        <w:top w:val="single" w:sz="6" w:space="0" w:color="FFFFFF"/>
                        <w:left w:val="none" w:sz="0" w:space="0" w:color="auto"/>
                        <w:bottom w:val="single" w:sz="6" w:space="0" w:color="FFFFFF"/>
                        <w:right w:val="none" w:sz="0" w:space="0" w:color="auto"/>
                      </w:divBdr>
                      <w:divsChild>
                        <w:div w:id="1005547244">
                          <w:marLeft w:val="0"/>
                          <w:marRight w:val="0"/>
                          <w:marTop w:val="0"/>
                          <w:marBottom w:val="0"/>
                          <w:divBdr>
                            <w:top w:val="none" w:sz="0" w:space="0" w:color="auto"/>
                            <w:left w:val="none" w:sz="0" w:space="0" w:color="auto"/>
                            <w:bottom w:val="none" w:sz="0" w:space="0" w:color="auto"/>
                            <w:right w:val="none" w:sz="0" w:space="0" w:color="auto"/>
                          </w:divBdr>
                        </w:div>
                        <w:div w:id="1934051358">
                          <w:marLeft w:val="150"/>
                          <w:marRight w:val="150"/>
                          <w:marTop w:val="0"/>
                          <w:marBottom w:val="0"/>
                          <w:divBdr>
                            <w:top w:val="none" w:sz="0" w:space="0" w:color="auto"/>
                            <w:left w:val="none" w:sz="0" w:space="0" w:color="auto"/>
                            <w:bottom w:val="none" w:sz="0" w:space="0" w:color="auto"/>
                            <w:right w:val="none" w:sz="0" w:space="0" w:color="auto"/>
                          </w:divBdr>
                        </w:div>
                        <w:div w:id="1097945905">
                          <w:marLeft w:val="0"/>
                          <w:marRight w:val="0"/>
                          <w:marTop w:val="0"/>
                          <w:marBottom w:val="0"/>
                          <w:divBdr>
                            <w:top w:val="none" w:sz="0" w:space="0" w:color="auto"/>
                            <w:left w:val="none" w:sz="0" w:space="0" w:color="auto"/>
                            <w:bottom w:val="none" w:sz="0" w:space="0" w:color="auto"/>
                            <w:right w:val="none" w:sz="0" w:space="0" w:color="auto"/>
                          </w:divBdr>
                        </w:div>
                        <w:div w:id="600142775">
                          <w:marLeft w:val="150"/>
                          <w:marRight w:val="150"/>
                          <w:marTop w:val="0"/>
                          <w:marBottom w:val="0"/>
                          <w:divBdr>
                            <w:top w:val="none" w:sz="0" w:space="0" w:color="auto"/>
                            <w:left w:val="none" w:sz="0" w:space="0" w:color="auto"/>
                            <w:bottom w:val="none" w:sz="0" w:space="0" w:color="auto"/>
                            <w:right w:val="none" w:sz="0" w:space="0" w:color="auto"/>
                          </w:divBdr>
                        </w:div>
                        <w:div w:id="1347516324">
                          <w:marLeft w:val="4800"/>
                          <w:marRight w:val="4200"/>
                          <w:marTop w:val="0"/>
                          <w:marBottom w:val="0"/>
                          <w:divBdr>
                            <w:top w:val="none" w:sz="0" w:space="0" w:color="auto"/>
                            <w:left w:val="none" w:sz="0" w:space="0" w:color="auto"/>
                            <w:bottom w:val="none" w:sz="0" w:space="0" w:color="auto"/>
                            <w:right w:val="none" w:sz="0" w:space="0" w:color="auto"/>
                          </w:divBdr>
                        </w:div>
                      </w:divsChild>
                    </w:div>
                    <w:div w:id="470709581">
                      <w:marLeft w:val="0"/>
                      <w:marRight w:val="0"/>
                      <w:marTop w:val="15"/>
                      <w:marBottom w:val="15"/>
                      <w:divBdr>
                        <w:top w:val="single" w:sz="6" w:space="0" w:color="FFFFFF"/>
                        <w:left w:val="none" w:sz="0" w:space="0" w:color="auto"/>
                        <w:bottom w:val="single" w:sz="6" w:space="0" w:color="FFFFFF"/>
                        <w:right w:val="none" w:sz="0" w:space="0" w:color="auto"/>
                      </w:divBdr>
                      <w:divsChild>
                        <w:div w:id="1487549382">
                          <w:marLeft w:val="0"/>
                          <w:marRight w:val="0"/>
                          <w:marTop w:val="0"/>
                          <w:marBottom w:val="0"/>
                          <w:divBdr>
                            <w:top w:val="none" w:sz="0" w:space="0" w:color="auto"/>
                            <w:left w:val="none" w:sz="0" w:space="0" w:color="auto"/>
                            <w:bottom w:val="none" w:sz="0" w:space="0" w:color="auto"/>
                            <w:right w:val="none" w:sz="0" w:space="0" w:color="auto"/>
                          </w:divBdr>
                        </w:div>
                        <w:div w:id="1392657316">
                          <w:marLeft w:val="150"/>
                          <w:marRight w:val="150"/>
                          <w:marTop w:val="0"/>
                          <w:marBottom w:val="0"/>
                          <w:divBdr>
                            <w:top w:val="none" w:sz="0" w:space="0" w:color="auto"/>
                            <w:left w:val="none" w:sz="0" w:space="0" w:color="auto"/>
                            <w:bottom w:val="none" w:sz="0" w:space="0" w:color="auto"/>
                            <w:right w:val="none" w:sz="0" w:space="0" w:color="auto"/>
                          </w:divBdr>
                        </w:div>
                        <w:div w:id="177158464">
                          <w:marLeft w:val="0"/>
                          <w:marRight w:val="0"/>
                          <w:marTop w:val="0"/>
                          <w:marBottom w:val="0"/>
                          <w:divBdr>
                            <w:top w:val="none" w:sz="0" w:space="0" w:color="auto"/>
                            <w:left w:val="none" w:sz="0" w:space="0" w:color="auto"/>
                            <w:bottom w:val="none" w:sz="0" w:space="0" w:color="auto"/>
                            <w:right w:val="none" w:sz="0" w:space="0" w:color="auto"/>
                          </w:divBdr>
                        </w:div>
                        <w:div w:id="1582253624">
                          <w:marLeft w:val="150"/>
                          <w:marRight w:val="150"/>
                          <w:marTop w:val="0"/>
                          <w:marBottom w:val="0"/>
                          <w:divBdr>
                            <w:top w:val="none" w:sz="0" w:space="0" w:color="auto"/>
                            <w:left w:val="none" w:sz="0" w:space="0" w:color="auto"/>
                            <w:bottom w:val="none" w:sz="0" w:space="0" w:color="auto"/>
                            <w:right w:val="none" w:sz="0" w:space="0" w:color="auto"/>
                          </w:divBdr>
                        </w:div>
                        <w:div w:id="18242924">
                          <w:marLeft w:val="4800"/>
                          <w:marRight w:val="420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40870976">
      <w:bodyDiv w:val="1"/>
      <w:marLeft w:val="0"/>
      <w:marRight w:val="0"/>
      <w:marTop w:val="0"/>
      <w:marBottom w:val="0"/>
      <w:divBdr>
        <w:top w:val="none" w:sz="0" w:space="0" w:color="auto"/>
        <w:left w:val="none" w:sz="0" w:space="0" w:color="auto"/>
        <w:bottom w:val="none" w:sz="0" w:space="0" w:color="auto"/>
        <w:right w:val="none" w:sz="0" w:space="0" w:color="auto"/>
      </w:divBdr>
      <w:divsChild>
        <w:div w:id="735904283">
          <w:marLeft w:val="0"/>
          <w:marRight w:val="0"/>
          <w:marTop w:val="3735"/>
          <w:marBottom w:val="0"/>
          <w:divBdr>
            <w:top w:val="none" w:sz="0" w:space="0" w:color="auto"/>
            <w:left w:val="none" w:sz="0" w:space="0" w:color="auto"/>
            <w:bottom w:val="none" w:sz="0" w:space="0" w:color="auto"/>
            <w:right w:val="none" w:sz="0" w:space="0" w:color="auto"/>
          </w:divBdr>
          <w:divsChild>
            <w:div w:id="1072190945">
              <w:marLeft w:val="0"/>
              <w:marRight w:val="0"/>
              <w:marTop w:val="0"/>
              <w:marBottom w:val="0"/>
              <w:divBdr>
                <w:top w:val="none" w:sz="0" w:space="0" w:color="auto"/>
                <w:left w:val="none" w:sz="0" w:space="0" w:color="auto"/>
                <w:bottom w:val="none" w:sz="0" w:space="0" w:color="auto"/>
                <w:right w:val="none" w:sz="0" w:space="0" w:color="auto"/>
              </w:divBdr>
              <w:divsChild>
                <w:div w:id="16664326">
                  <w:marLeft w:val="0"/>
                  <w:marRight w:val="0"/>
                  <w:marTop w:val="0"/>
                  <w:marBottom w:val="0"/>
                  <w:divBdr>
                    <w:top w:val="none" w:sz="0" w:space="0" w:color="auto"/>
                    <w:left w:val="none" w:sz="0" w:space="0" w:color="auto"/>
                    <w:bottom w:val="none" w:sz="0" w:space="0" w:color="auto"/>
                    <w:right w:val="none" w:sz="0" w:space="0" w:color="auto"/>
                  </w:divBdr>
                  <w:divsChild>
                    <w:div w:id="59640139">
                      <w:marLeft w:val="0"/>
                      <w:marRight w:val="0"/>
                      <w:marTop w:val="15"/>
                      <w:marBottom w:val="15"/>
                      <w:divBdr>
                        <w:top w:val="single" w:sz="6" w:space="0" w:color="FFFFFF"/>
                        <w:left w:val="none" w:sz="0" w:space="0" w:color="auto"/>
                        <w:bottom w:val="single" w:sz="6" w:space="0" w:color="FFFFFF"/>
                        <w:right w:val="none" w:sz="0" w:space="0" w:color="auto"/>
                      </w:divBdr>
                      <w:divsChild>
                        <w:div w:id="1617256208">
                          <w:marLeft w:val="4800"/>
                          <w:marRight w:val="420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34088710">
      <w:bodyDiv w:val="1"/>
      <w:marLeft w:val="0"/>
      <w:marRight w:val="0"/>
      <w:marTop w:val="0"/>
      <w:marBottom w:val="0"/>
      <w:divBdr>
        <w:top w:val="none" w:sz="0" w:space="0" w:color="auto"/>
        <w:left w:val="none" w:sz="0" w:space="0" w:color="auto"/>
        <w:bottom w:val="none" w:sz="0" w:space="0" w:color="auto"/>
        <w:right w:val="none" w:sz="0" w:space="0" w:color="auto"/>
      </w:divBdr>
      <w:divsChild>
        <w:div w:id="804196702">
          <w:marLeft w:val="0"/>
          <w:marRight w:val="0"/>
          <w:marTop w:val="3735"/>
          <w:marBottom w:val="0"/>
          <w:divBdr>
            <w:top w:val="none" w:sz="0" w:space="0" w:color="auto"/>
            <w:left w:val="none" w:sz="0" w:space="0" w:color="auto"/>
            <w:bottom w:val="none" w:sz="0" w:space="0" w:color="auto"/>
            <w:right w:val="none" w:sz="0" w:space="0" w:color="auto"/>
          </w:divBdr>
          <w:divsChild>
            <w:div w:id="1972394375">
              <w:marLeft w:val="0"/>
              <w:marRight w:val="0"/>
              <w:marTop w:val="0"/>
              <w:marBottom w:val="0"/>
              <w:divBdr>
                <w:top w:val="none" w:sz="0" w:space="0" w:color="auto"/>
                <w:left w:val="none" w:sz="0" w:space="0" w:color="auto"/>
                <w:bottom w:val="none" w:sz="0" w:space="0" w:color="auto"/>
                <w:right w:val="none" w:sz="0" w:space="0" w:color="auto"/>
              </w:divBdr>
              <w:divsChild>
                <w:div w:id="2132816776">
                  <w:marLeft w:val="0"/>
                  <w:marRight w:val="0"/>
                  <w:marTop w:val="0"/>
                  <w:marBottom w:val="0"/>
                  <w:divBdr>
                    <w:top w:val="none" w:sz="0" w:space="0" w:color="auto"/>
                    <w:left w:val="none" w:sz="0" w:space="0" w:color="auto"/>
                    <w:bottom w:val="none" w:sz="0" w:space="0" w:color="auto"/>
                    <w:right w:val="none" w:sz="0" w:space="0" w:color="auto"/>
                  </w:divBdr>
                  <w:divsChild>
                    <w:div w:id="745150175">
                      <w:marLeft w:val="0"/>
                      <w:marRight w:val="0"/>
                      <w:marTop w:val="15"/>
                      <w:marBottom w:val="15"/>
                      <w:divBdr>
                        <w:top w:val="single" w:sz="6" w:space="0" w:color="FFFFFF"/>
                        <w:left w:val="none" w:sz="0" w:space="0" w:color="auto"/>
                        <w:bottom w:val="single" w:sz="6" w:space="0" w:color="FFFFFF"/>
                        <w:right w:val="none" w:sz="0" w:space="0" w:color="auto"/>
                      </w:divBdr>
                      <w:divsChild>
                        <w:div w:id="28992290">
                          <w:marLeft w:val="4800"/>
                          <w:marRight w:val="420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89535282">
      <w:bodyDiv w:val="1"/>
      <w:marLeft w:val="0"/>
      <w:marRight w:val="0"/>
      <w:marTop w:val="0"/>
      <w:marBottom w:val="0"/>
      <w:divBdr>
        <w:top w:val="none" w:sz="0" w:space="0" w:color="auto"/>
        <w:left w:val="none" w:sz="0" w:space="0" w:color="auto"/>
        <w:bottom w:val="none" w:sz="0" w:space="0" w:color="auto"/>
        <w:right w:val="none" w:sz="0" w:space="0" w:color="auto"/>
      </w:divBdr>
      <w:divsChild>
        <w:div w:id="1690792794">
          <w:marLeft w:val="0"/>
          <w:marRight w:val="0"/>
          <w:marTop w:val="3735"/>
          <w:marBottom w:val="0"/>
          <w:divBdr>
            <w:top w:val="none" w:sz="0" w:space="0" w:color="auto"/>
            <w:left w:val="none" w:sz="0" w:space="0" w:color="auto"/>
            <w:bottom w:val="none" w:sz="0" w:space="0" w:color="auto"/>
            <w:right w:val="none" w:sz="0" w:space="0" w:color="auto"/>
          </w:divBdr>
          <w:divsChild>
            <w:div w:id="1098793658">
              <w:marLeft w:val="0"/>
              <w:marRight w:val="0"/>
              <w:marTop w:val="0"/>
              <w:marBottom w:val="0"/>
              <w:divBdr>
                <w:top w:val="none" w:sz="0" w:space="0" w:color="auto"/>
                <w:left w:val="none" w:sz="0" w:space="0" w:color="auto"/>
                <w:bottom w:val="none" w:sz="0" w:space="0" w:color="auto"/>
                <w:right w:val="none" w:sz="0" w:space="0" w:color="auto"/>
              </w:divBdr>
              <w:divsChild>
                <w:div w:id="329335110">
                  <w:marLeft w:val="0"/>
                  <w:marRight w:val="0"/>
                  <w:marTop w:val="0"/>
                  <w:marBottom w:val="0"/>
                  <w:divBdr>
                    <w:top w:val="none" w:sz="0" w:space="0" w:color="auto"/>
                    <w:left w:val="none" w:sz="0" w:space="0" w:color="auto"/>
                    <w:bottom w:val="none" w:sz="0" w:space="0" w:color="auto"/>
                    <w:right w:val="none" w:sz="0" w:space="0" w:color="auto"/>
                  </w:divBdr>
                  <w:divsChild>
                    <w:div w:id="829443471">
                      <w:marLeft w:val="0"/>
                      <w:marRight w:val="0"/>
                      <w:marTop w:val="15"/>
                      <w:marBottom w:val="15"/>
                      <w:divBdr>
                        <w:top w:val="single" w:sz="6" w:space="0" w:color="FFFFFF"/>
                        <w:left w:val="none" w:sz="0" w:space="0" w:color="auto"/>
                        <w:bottom w:val="single" w:sz="6" w:space="0" w:color="FFFFFF"/>
                        <w:right w:val="none" w:sz="0" w:space="0" w:color="auto"/>
                      </w:divBdr>
                      <w:divsChild>
                        <w:div w:id="651635938">
                          <w:marLeft w:val="0"/>
                          <w:marRight w:val="0"/>
                          <w:marTop w:val="0"/>
                          <w:marBottom w:val="0"/>
                          <w:divBdr>
                            <w:top w:val="none" w:sz="0" w:space="0" w:color="auto"/>
                            <w:left w:val="none" w:sz="0" w:space="0" w:color="auto"/>
                            <w:bottom w:val="none" w:sz="0" w:space="0" w:color="auto"/>
                            <w:right w:val="none" w:sz="0" w:space="0" w:color="auto"/>
                          </w:divBdr>
                        </w:div>
                        <w:div w:id="1797673527">
                          <w:marLeft w:val="150"/>
                          <w:marRight w:val="150"/>
                          <w:marTop w:val="0"/>
                          <w:marBottom w:val="0"/>
                          <w:divBdr>
                            <w:top w:val="none" w:sz="0" w:space="0" w:color="auto"/>
                            <w:left w:val="none" w:sz="0" w:space="0" w:color="auto"/>
                            <w:bottom w:val="none" w:sz="0" w:space="0" w:color="auto"/>
                            <w:right w:val="none" w:sz="0" w:space="0" w:color="auto"/>
                          </w:divBdr>
                        </w:div>
                        <w:div w:id="369577434">
                          <w:marLeft w:val="4800"/>
                          <w:marRight w:val="420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8721910">
      <w:bodyDiv w:val="1"/>
      <w:marLeft w:val="0"/>
      <w:marRight w:val="0"/>
      <w:marTop w:val="0"/>
      <w:marBottom w:val="0"/>
      <w:divBdr>
        <w:top w:val="none" w:sz="0" w:space="0" w:color="auto"/>
        <w:left w:val="none" w:sz="0" w:space="0" w:color="auto"/>
        <w:bottom w:val="none" w:sz="0" w:space="0" w:color="auto"/>
        <w:right w:val="none" w:sz="0" w:space="0" w:color="auto"/>
      </w:divBdr>
      <w:divsChild>
        <w:div w:id="220869958">
          <w:marLeft w:val="0"/>
          <w:marRight w:val="0"/>
          <w:marTop w:val="0"/>
          <w:marBottom w:val="0"/>
          <w:divBdr>
            <w:top w:val="none" w:sz="0" w:space="0" w:color="auto"/>
            <w:left w:val="none" w:sz="0" w:space="0" w:color="auto"/>
            <w:bottom w:val="none" w:sz="0" w:space="0" w:color="auto"/>
            <w:right w:val="none" w:sz="0" w:space="0" w:color="auto"/>
          </w:divBdr>
          <w:divsChild>
            <w:div w:id="1386222577">
              <w:marLeft w:val="0"/>
              <w:marRight w:val="0"/>
              <w:marTop w:val="0"/>
              <w:marBottom w:val="0"/>
              <w:divBdr>
                <w:top w:val="none" w:sz="0" w:space="0" w:color="auto"/>
                <w:left w:val="none" w:sz="0" w:space="0" w:color="auto"/>
                <w:bottom w:val="none" w:sz="0" w:space="0" w:color="auto"/>
                <w:right w:val="none" w:sz="0" w:space="0" w:color="auto"/>
              </w:divBdr>
              <w:divsChild>
                <w:div w:id="758408521">
                  <w:marLeft w:val="-225"/>
                  <w:marRight w:val="-225"/>
                  <w:marTop w:val="0"/>
                  <w:marBottom w:val="0"/>
                  <w:divBdr>
                    <w:top w:val="none" w:sz="0" w:space="0" w:color="auto"/>
                    <w:left w:val="none" w:sz="0" w:space="0" w:color="auto"/>
                    <w:bottom w:val="none" w:sz="0" w:space="0" w:color="auto"/>
                    <w:right w:val="none" w:sz="0" w:space="0" w:color="auto"/>
                  </w:divBdr>
                  <w:divsChild>
                    <w:div w:id="1126312660">
                      <w:marLeft w:val="0"/>
                      <w:marRight w:val="0"/>
                      <w:marTop w:val="0"/>
                      <w:marBottom w:val="0"/>
                      <w:divBdr>
                        <w:top w:val="none" w:sz="0" w:space="0" w:color="auto"/>
                        <w:left w:val="none" w:sz="0" w:space="0" w:color="auto"/>
                        <w:bottom w:val="none" w:sz="0" w:space="0" w:color="auto"/>
                        <w:right w:val="none" w:sz="0" w:space="0" w:color="auto"/>
                      </w:divBdr>
                      <w:divsChild>
                        <w:div w:id="125321786">
                          <w:marLeft w:val="0"/>
                          <w:marRight w:val="0"/>
                          <w:marTop w:val="0"/>
                          <w:marBottom w:val="0"/>
                          <w:divBdr>
                            <w:top w:val="none" w:sz="0" w:space="0" w:color="auto"/>
                            <w:left w:val="none" w:sz="0" w:space="0" w:color="auto"/>
                            <w:bottom w:val="none" w:sz="0" w:space="0" w:color="auto"/>
                            <w:right w:val="none" w:sz="0" w:space="0" w:color="auto"/>
                          </w:divBdr>
                          <w:divsChild>
                            <w:div w:id="2034571379">
                              <w:marLeft w:val="-225"/>
                              <w:marRight w:val="-225"/>
                              <w:marTop w:val="0"/>
                              <w:marBottom w:val="0"/>
                              <w:divBdr>
                                <w:top w:val="none" w:sz="0" w:space="0" w:color="auto"/>
                                <w:left w:val="none" w:sz="0" w:space="0" w:color="auto"/>
                                <w:bottom w:val="none" w:sz="0" w:space="0" w:color="auto"/>
                                <w:right w:val="none" w:sz="0" w:space="0" w:color="auto"/>
                              </w:divBdr>
                              <w:divsChild>
                                <w:div w:id="1406879779">
                                  <w:marLeft w:val="0"/>
                                  <w:marRight w:val="0"/>
                                  <w:marTop w:val="0"/>
                                  <w:marBottom w:val="0"/>
                                  <w:divBdr>
                                    <w:top w:val="none" w:sz="0" w:space="0" w:color="auto"/>
                                    <w:left w:val="none" w:sz="0" w:space="0" w:color="auto"/>
                                    <w:bottom w:val="none" w:sz="0" w:space="0" w:color="auto"/>
                                    <w:right w:val="none" w:sz="0" w:space="0" w:color="auto"/>
                                  </w:divBdr>
                                  <w:divsChild>
                                    <w:div w:id="1066294544">
                                      <w:marLeft w:val="0"/>
                                      <w:marRight w:val="0"/>
                                      <w:marTop w:val="0"/>
                                      <w:marBottom w:val="0"/>
                                      <w:divBdr>
                                        <w:top w:val="none" w:sz="0" w:space="0" w:color="auto"/>
                                        <w:left w:val="none" w:sz="0" w:space="0" w:color="auto"/>
                                        <w:bottom w:val="none" w:sz="0" w:space="0" w:color="auto"/>
                                        <w:right w:val="none" w:sz="0" w:space="0" w:color="auto"/>
                                      </w:divBdr>
                                      <w:divsChild>
                                        <w:div w:id="1626540181">
                                          <w:marLeft w:val="0"/>
                                          <w:marRight w:val="0"/>
                                          <w:marTop w:val="240"/>
                                          <w:marBottom w:val="120"/>
                                          <w:divBdr>
                                            <w:top w:val="none" w:sz="0" w:space="0" w:color="auto"/>
                                            <w:left w:val="none" w:sz="0" w:space="0" w:color="auto"/>
                                            <w:bottom w:val="none" w:sz="0" w:space="0" w:color="auto"/>
                                            <w:right w:val="none" w:sz="0" w:space="0" w:color="auto"/>
                                          </w:divBdr>
                                        </w:div>
                                        <w:div w:id="1420322971">
                                          <w:marLeft w:val="0"/>
                                          <w:marRight w:val="0"/>
                                          <w:marTop w:val="240"/>
                                          <w:marBottom w:val="120"/>
                                          <w:divBdr>
                                            <w:top w:val="none" w:sz="0" w:space="0" w:color="auto"/>
                                            <w:left w:val="none" w:sz="0" w:space="0" w:color="auto"/>
                                            <w:bottom w:val="none" w:sz="0" w:space="0" w:color="auto"/>
                                            <w:right w:val="none" w:sz="0" w:space="0" w:color="auto"/>
                                          </w:divBdr>
                                        </w:div>
                                        <w:div w:id="860976808">
                                          <w:marLeft w:val="0"/>
                                          <w:marRight w:val="0"/>
                                          <w:marTop w:val="240"/>
                                          <w:marBottom w:val="120"/>
                                          <w:divBdr>
                                            <w:top w:val="none" w:sz="0" w:space="0" w:color="auto"/>
                                            <w:left w:val="none" w:sz="0" w:space="0" w:color="auto"/>
                                            <w:bottom w:val="none" w:sz="0" w:space="0" w:color="auto"/>
                                            <w:right w:val="none" w:sz="0" w:space="0" w:color="auto"/>
                                          </w:divBdr>
                                        </w:div>
                                        <w:div w:id="1012490756">
                                          <w:marLeft w:val="0"/>
                                          <w:marRight w:val="0"/>
                                          <w:marTop w:val="240"/>
                                          <w:marBottom w:val="120"/>
                                          <w:divBdr>
                                            <w:top w:val="none" w:sz="0" w:space="0" w:color="auto"/>
                                            <w:left w:val="none" w:sz="0" w:space="0" w:color="auto"/>
                                            <w:bottom w:val="none" w:sz="0" w:space="0" w:color="auto"/>
                                            <w:right w:val="none" w:sz="0" w:space="0" w:color="auto"/>
                                          </w:divBdr>
                                        </w:div>
                                        <w:div w:id="1665626387">
                                          <w:marLeft w:val="0"/>
                                          <w:marRight w:val="0"/>
                                          <w:marTop w:val="240"/>
                                          <w:marBottom w:val="120"/>
                                          <w:divBdr>
                                            <w:top w:val="none" w:sz="0" w:space="0" w:color="auto"/>
                                            <w:left w:val="none" w:sz="0" w:space="0" w:color="auto"/>
                                            <w:bottom w:val="none" w:sz="0" w:space="0" w:color="auto"/>
                                            <w:right w:val="none" w:sz="0" w:space="0" w:color="auto"/>
                                          </w:divBdr>
                                        </w:div>
                                        <w:div w:id="3093689">
                                          <w:marLeft w:val="0"/>
                                          <w:marRight w:val="0"/>
                                          <w:marTop w:val="240"/>
                                          <w:marBottom w:val="120"/>
                                          <w:divBdr>
                                            <w:top w:val="none" w:sz="0" w:space="0" w:color="auto"/>
                                            <w:left w:val="none" w:sz="0" w:space="0" w:color="auto"/>
                                            <w:bottom w:val="none" w:sz="0" w:space="0" w:color="auto"/>
                                            <w:right w:val="none" w:sz="0" w:space="0" w:color="auto"/>
                                          </w:divBdr>
                                        </w:div>
                                        <w:div w:id="688217289">
                                          <w:marLeft w:val="0"/>
                                          <w:marRight w:val="0"/>
                                          <w:marTop w:val="240"/>
                                          <w:marBottom w:val="120"/>
                                          <w:divBdr>
                                            <w:top w:val="none" w:sz="0" w:space="0" w:color="auto"/>
                                            <w:left w:val="none" w:sz="0" w:space="0" w:color="auto"/>
                                            <w:bottom w:val="none" w:sz="0" w:space="0" w:color="auto"/>
                                            <w:right w:val="none" w:sz="0" w:space="0" w:color="auto"/>
                                          </w:divBdr>
                                        </w:div>
                                        <w:div w:id="1025255280">
                                          <w:marLeft w:val="0"/>
                                          <w:marRight w:val="0"/>
                                          <w:marTop w:val="240"/>
                                          <w:marBottom w:val="120"/>
                                          <w:divBdr>
                                            <w:top w:val="none" w:sz="0" w:space="0" w:color="auto"/>
                                            <w:left w:val="none" w:sz="0" w:space="0" w:color="auto"/>
                                            <w:bottom w:val="none" w:sz="0" w:space="0" w:color="auto"/>
                                            <w:right w:val="none" w:sz="0" w:space="0" w:color="auto"/>
                                          </w:divBdr>
                                        </w:div>
                                        <w:div w:id="1978493330">
                                          <w:marLeft w:val="0"/>
                                          <w:marRight w:val="0"/>
                                          <w:marTop w:val="240"/>
                                          <w:marBottom w:val="120"/>
                                          <w:divBdr>
                                            <w:top w:val="none" w:sz="0" w:space="0" w:color="auto"/>
                                            <w:left w:val="none" w:sz="0" w:space="0" w:color="auto"/>
                                            <w:bottom w:val="none" w:sz="0" w:space="0" w:color="auto"/>
                                            <w:right w:val="none" w:sz="0" w:space="0" w:color="auto"/>
                                          </w:divBdr>
                                        </w:div>
                                        <w:div w:id="849101604">
                                          <w:marLeft w:val="0"/>
                                          <w:marRight w:val="0"/>
                                          <w:marTop w:val="240"/>
                                          <w:marBottom w:val="120"/>
                                          <w:divBdr>
                                            <w:top w:val="none" w:sz="0" w:space="0" w:color="auto"/>
                                            <w:left w:val="none" w:sz="0" w:space="0" w:color="auto"/>
                                            <w:bottom w:val="none" w:sz="0" w:space="0" w:color="auto"/>
                                            <w:right w:val="none" w:sz="0" w:space="0" w:color="auto"/>
                                          </w:divBdr>
                                        </w:div>
                                        <w:div w:id="1751538605">
                                          <w:marLeft w:val="0"/>
                                          <w:marRight w:val="0"/>
                                          <w:marTop w:val="240"/>
                                          <w:marBottom w:val="120"/>
                                          <w:divBdr>
                                            <w:top w:val="none" w:sz="0" w:space="0" w:color="auto"/>
                                            <w:left w:val="none" w:sz="0" w:space="0" w:color="auto"/>
                                            <w:bottom w:val="none" w:sz="0" w:space="0" w:color="auto"/>
                                            <w:right w:val="none" w:sz="0" w:space="0" w:color="auto"/>
                                          </w:divBdr>
                                        </w:div>
                                        <w:div w:id="285964984">
                                          <w:marLeft w:val="0"/>
                                          <w:marRight w:val="0"/>
                                          <w:marTop w:val="240"/>
                                          <w:marBottom w:val="120"/>
                                          <w:divBdr>
                                            <w:top w:val="none" w:sz="0" w:space="0" w:color="auto"/>
                                            <w:left w:val="none" w:sz="0" w:space="0" w:color="auto"/>
                                            <w:bottom w:val="none" w:sz="0" w:space="0" w:color="auto"/>
                                            <w:right w:val="none" w:sz="0" w:space="0" w:color="auto"/>
                                          </w:divBdr>
                                        </w:div>
                                        <w:div w:id="36666656">
                                          <w:marLeft w:val="0"/>
                                          <w:marRight w:val="0"/>
                                          <w:marTop w:val="240"/>
                                          <w:marBottom w:val="120"/>
                                          <w:divBdr>
                                            <w:top w:val="none" w:sz="0" w:space="0" w:color="auto"/>
                                            <w:left w:val="none" w:sz="0" w:space="0" w:color="auto"/>
                                            <w:bottom w:val="none" w:sz="0" w:space="0" w:color="auto"/>
                                            <w:right w:val="none" w:sz="0" w:space="0" w:color="auto"/>
                                          </w:divBdr>
                                        </w:div>
                                        <w:div w:id="1578128380">
                                          <w:marLeft w:val="0"/>
                                          <w:marRight w:val="0"/>
                                          <w:marTop w:val="240"/>
                                          <w:marBottom w:val="120"/>
                                          <w:divBdr>
                                            <w:top w:val="none" w:sz="0" w:space="0" w:color="auto"/>
                                            <w:left w:val="none" w:sz="0" w:space="0" w:color="auto"/>
                                            <w:bottom w:val="none" w:sz="0" w:space="0" w:color="auto"/>
                                            <w:right w:val="none" w:sz="0" w:space="0" w:color="auto"/>
                                          </w:divBdr>
                                        </w:div>
                                        <w:div w:id="388118701">
                                          <w:marLeft w:val="0"/>
                                          <w:marRight w:val="0"/>
                                          <w:marTop w:val="240"/>
                                          <w:marBottom w:val="120"/>
                                          <w:divBdr>
                                            <w:top w:val="none" w:sz="0" w:space="0" w:color="auto"/>
                                            <w:left w:val="none" w:sz="0" w:space="0" w:color="auto"/>
                                            <w:bottom w:val="none" w:sz="0" w:space="0" w:color="auto"/>
                                            <w:right w:val="none" w:sz="0" w:space="0" w:color="auto"/>
                                          </w:divBdr>
                                        </w:div>
                                        <w:div w:id="1346908763">
                                          <w:marLeft w:val="0"/>
                                          <w:marRight w:val="0"/>
                                          <w:marTop w:val="240"/>
                                          <w:marBottom w:val="120"/>
                                          <w:divBdr>
                                            <w:top w:val="none" w:sz="0" w:space="0" w:color="auto"/>
                                            <w:left w:val="none" w:sz="0" w:space="0" w:color="auto"/>
                                            <w:bottom w:val="none" w:sz="0" w:space="0" w:color="auto"/>
                                            <w:right w:val="none" w:sz="0" w:space="0" w:color="auto"/>
                                          </w:divBdr>
                                        </w:div>
                                        <w:div w:id="1756902259">
                                          <w:marLeft w:val="0"/>
                                          <w:marRight w:val="0"/>
                                          <w:marTop w:val="240"/>
                                          <w:marBottom w:val="120"/>
                                          <w:divBdr>
                                            <w:top w:val="none" w:sz="0" w:space="0" w:color="auto"/>
                                            <w:left w:val="none" w:sz="0" w:space="0" w:color="auto"/>
                                            <w:bottom w:val="none" w:sz="0" w:space="0" w:color="auto"/>
                                            <w:right w:val="none" w:sz="0" w:space="0" w:color="auto"/>
                                          </w:divBdr>
                                        </w:div>
                                        <w:div w:id="1550454196">
                                          <w:marLeft w:val="0"/>
                                          <w:marRight w:val="0"/>
                                          <w:marTop w:val="240"/>
                                          <w:marBottom w:val="120"/>
                                          <w:divBdr>
                                            <w:top w:val="none" w:sz="0" w:space="0" w:color="auto"/>
                                            <w:left w:val="none" w:sz="0" w:space="0" w:color="auto"/>
                                            <w:bottom w:val="none" w:sz="0" w:space="0" w:color="auto"/>
                                            <w:right w:val="none" w:sz="0" w:space="0" w:color="auto"/>
                                          </w:divBdr>
                                        </w:div>
                                        <w:div w:id="1249003199">
                                          <w:marLeft w:val="0"/>
                                          <w:marRight w:val="0"/>
                                          <w:marTop w:val="240"/>
                                          <w:marBottom w:val="120"/>
                                          <w:divBdr>
                                            <w:top w:val="none" w:sz="0" w:space="0" w:color="auto"/>
                                            <w:left w:val="none" w:sz="0" w:space="0" w:color="auto"/>
                                            <w:bottom w:val="none" w:sz="0" w:space="0" w:color="auto"/>
                                            <w:right w:val="none" w:sz="0" w:space="0" w:color="auto"/>
                                          </w:divBdr>
                                        </w:div>
                                        <w:div w:id="661739781">
                                          <w:marLeft w:val="0"/>
                                          <w:marRight w:val="0"/>
                                          <w:marTop w:val="240"/>
                                          <w:marBottom w:val="120"/>
                                          <w:divBdr>
                                            <w:top w:val="none" w:sz="0" w:space="0" w:color="auto"/>
                                            <w:left w:val="none" w:sz="0" w:space="0" w:color="auto"/>
                                            <w:bottom w:val="none" w:sz="0" w:space="0" w:color="auto"/>
                                            <w:right w:val="none" w:sz="0" w:space="0" w:color="auto"/>
                                          </w:divBdr>
                                        </w:div>
                                        <w:div w:id="642589593">
                                          <w:marLeft w:val="0"/>
                                          <w:marRight w:val="0"/>
                                          <w:marTop w:val="240"/>
                                          <w:marBottom w:val="120"/>
                                          <w:divBdr>
                                            <w:top w:val="none" w:sz="0" w:space="0" w:color="auto"/>
                                            <w:left w:val="none" w:sz="0" w:space="0" w:color="auto"/>
                                            <w:bottom w:val="none" w:sz="0" w:space="0" w:color="auto"/>
                                            <w:right w:val="none" w:sz="0" w:space="0" w:color="auto"/>
                                          </w:divBdr>
                                        </w:div>
                                        <w:div w:id="916325340">
                                          <w:marLeft w:val="0"/>
                                          <w:marRight w:val="0"/>
                                          <w:marTop w:val="240"/>
                                          <w:marBottom w:val="120"/>
                                          <w:divBdr>
                                            <w:top w:val="none" w:sz="0" w:space="0" w:color="auto"/>
                                            <w:left w:val="none" w:sz="0" w:space="0" w:color="auto"/>
                                            <w:bottom w:val="none" w:sz="0" w:space="0" w:color="auto"/>
                                            <w:right w:val="none" w:sz="0" w:space="0" w:color="auto"/>
                                          </w:divBdr>
                                        </w:div>
                                        <w:div w:id="711807551">
                                          <w:marLeft w:val="0"/>
                                          <w:marRight w:val="0"/>
                                          <w:marTop w:val="240"/>
                                          <w:marBottom w:val="120"/>
                                          <w:divBdr>
                                            <w:top w:val="none" w:sz="0" w:space="0" w:color="auto"/>
                                            <w:left w:val="none" w:sz="0" w:space="0" w:color="auto"/>
                                            <w:bottom w:val="none" w:sz="0" w:space="0" w:color="auto"/>
                                            <w:right w:val="none" w:sz="0" w:space="0" w:color="auto"/>
                                          </w:divBdr>
                                        </w:div>
                                        <w:div w:id="1345746001">
                                          <w:marLeft w:val="0"/>
                                          <w:marRight w:val="0"/>
                                          <w:marTop w:val="240"/>
                                          <w:marBottom w:val="120"/>
                                          <w:divBdr>
                                            <w:top w:val="none" w:sz="0" w:space="0" w:color="auto"/>
                                            <w:left w:val="none" w:sz="0" w:space="0" w:color="auto"/>
                                            <w:bottom w:val="none" w:sz="0" w:space="0" w:color="auto"/>
                                            <w:right w:val="none" w:sz="0" w:space="0" w:color="auto"/>
                                          </w:divBdr>
                                        </w:div>
                                        <w:div w:id="1853686530">
                                          <w:marLeft w:val="0"/>
                                          <w:marRight w:val="0"/>
                                          <w:marTop w:val="240"/>
                                          <w:marBottom w:val="120"/>
                                          <w:divBdr>
                                            <w:top w:val="none" w:sz="0" w:space="0" w:color="auto"/>
                                            <w:left w:val="none" w:sz="0" w:space="0" w:color="auto"/>
                                            <w:bottom w:val="none" w:sz="0" w:space="0" w:color="auto"/>
                                            <w:right w:val="none" w:sz="0" w:space="0" w:color="auto"/>
                                          </w:divBdr>
                                        </w:div>
                                        <w:div w:id="1546597257">
                                          <w:marLeft w:val="0"/>
                                          <w:marRight w:val="0"/>
                                          <w:marTop w:val="240"/>
                                          <w:marBottom w:val="120"/>
                                          <w:divBdr>
                                            <w:top w:val="none" w:sz="0" w:space="0" w:color="auto"/>
                                            <w:left w:val="none" w:sz="0" w:space="0" w:color="auto"/>
                                            <w:bottom w:val="none" w:sz="0" w:space="0" w:color="auto"/>
                                            <w:right w:val="none" w:sz="0" w:space="0" w:color="auto"/>
                                          </w:divBdr>
                                        </w:div>
                                        <w:div w:id="395473499">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21510145">
      <w:bodyDiv w:val="1"/>
      <w:marLeft w:val="0"/>
      <w:marRight w:val="0"/>
      <w:marTop w:val="0"/>
      <w:marBottom w:val="0"/>
      <w:divBdr>
        <w:top w:val="none" w:sz="0" w:space="0" w:color="auto"/>
        <w:left w:val="none" w:sz="0" w:space="0" w:color="auto"/>
        <w:bottom w:val="none" w:sz="0" w:space="0" w:color="auto"/>
        <w:right w:val="none" w:sz="0" w:space="0" w:color="auto"/>
      </w:divBdr>
      <w:divsChild>
        <w:div w:id="620771445">
          <w:marLeft w:val="0"/>
          <w:marRight w:val="0"/>
          <w:marTop w:val="3735"/>
          <w:marBottom w:val="0"/>
          <w:divBdr>
            <w:top w:val="none" w:sz="0" w:space="0" w:color="auto"/>
            <w:left w:val="none" w:sz="0" w:space="0" w:color="auto"/>
            <w:bottom w:val="none" w:sz="0" w:space="0" w:color="auto"/>
            <w:right w:val="none" w:sz="0" w:space="0" w:color="auto"/>
          </w:divBdr>
          <w:divsChild>
            <w:div w:id="1339768947">
              <w:marLeft w:val="0"/>
              <w:marRight w:val="0"/>
              <w:marTop w:val="0"/>
              <w:marBottom w:val="0"/>
              <w:divBdr>
                <w:top w:val="none" w:sz="0" w:space="0" w:color="auto"/>
                <w:left w:val="none" w:sz="0" w:space="0" w:color="auto"/>
                <w:bottom w:val="none" w:sz="0" w:space="0" w:color="auto"/>
                <w:right w:val="none" w:sz="0" w:space="0" w:color="auto"/>
              </w:divBdr>
              <w:divsChild>
                <w:div w:id="1941180449">
                  <w:marLeft w:val="0"/>
                  <w:marRight w:val="0"/>
                  <w:marTop w:val="0"/>
                  <w:marBottom w:val="0"/>
                  <w:divBdr>
                    <w:top w:val="none" w:sz="0" w:space="0" w:color="auto"/>
                    <w:left w:val="none" w:sz="0" w:space="0" w:color="auto"/>
                    <w:bottom w:val="none" w:sz="0" w:space="0" w:color="auto"/>
                    <w:right w:val="none" w:sz="0" w:space="0" w:color="auto"/>
                  </w:divBdr>
                  <w:divsChild>
                    <w:div w:id="1759714072">
                      <w:marLeft w:val="0"/>
                      <w:marRight w:val="0"/>
                      <w:marTop w:val="15"/>
                      <w:marBottom w:val="15"/>
                      <w:divBdr>
                        <w:top w:val="single" w:sz="6" w:space="0" w:color="FFFFFF"/>
                        <w:left w:val="none" w:sz="0" w:space="0" w:color="auto"/>
                        <w:bottom w:val="single" w:sz="6" w:space="0" w:color="FFFFFF"/>
                        <w:right w:val="none" w:sz="0" w:space="0" w:color="auto"/>
                      </w:divBdr>
                      <w:divsChild>
                        <w:div w:id="1935550843">
                          <w:marLeft w:val="4800"/>
                          <w:marRight w:val="420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42692260">
      <w:bodyDiv w:val="1"/>
      <w:marLeft w:val="0"/>
      <w:marRight w:val="0"/>
      <w:marTop w:val="0"/>
      <w:marBottom w:val="0"/>
      <w:divBdr>
        <w:top w:val="none" w:sz="0" w:space="0" w:color="auto"/>
        <w:left w:val="none" w:sz="0" w:space="0" w:color="auto"/>
        <w:bottom w:val="none" w:sz="0" w:space="0" w:color="auto"/>
        <w:right w:val="none" w:sz="0" w:space="0" w:color="auto"/>
      </w:divBdr>
      <w:divsChild>
        <w:div w:id="1852724156">
          <w:marLeft w:val="0"/>
          <w:marRight w:val="0"/>
          <w:marTop w:val="3735"/>
          <w:marBottom w:val="0"/>
          <w:divBdr>
            <w:top w:val="none" w:sz="0" w:space="0" w:color="auto"/>
            <w:left w:val="none" w:sz="0" w:space="0" w:color="auto"/>
            <w:bottom w:val="none" w:sz="0" w:space="0" w:color="auto"/>
            <w:right w:val="none" w:sz="0" w:space="0" w:color="auto"/>
          </w:divBdr>
          <w:divsChild>
            <w:div w:id="745539107">
              <w:marLeft w:val="0"/>
              <w:marRight w:val="0"/>
              <w:marTop w:val="0"/>
              <w:marBottom w:val="0"/>
              <w:divBdr>
                <w:top w:val="none" w:sz="0" w:space="0" w:color="auto"/>
                <w:left w:val="none" w:sz="0" w:space="0" w:color="auto"/>
                <w:bottom w:val="none" w:sz="0" w:space="0" w:color="auto"/>
                <w:right w:val="none" w:sz="0" w:space="0" w:color="auto"/>
              </w:divBdr>
              <w:divsChild>
                <w:div w:id="1930115154">
                  <w:marLeft w:val="0"/>
                  <w:marRight w:val="0"/>
                  <w:marTop w:val="0"/>
                  <w:marBottom w:val="0"/>
                  <w:divBdr>
                    <w:top w:val="none" w:sz="0" w:space="0" w:color="auto"/>
                    <w:left w:val="none" w:sz="0" w:space="0" w:color="auto"/>
                    <w:bottom w:val="none" w:sz="0" w:space="0" w:color="auto"/>
                    <w:right w:val="none" w:sz="0" w:space="0" w:color="auto"/>
                  </w:divBdr>
                  <w:divsChild>
                    <w:div w:id="877551692">
                      <w:marLeft w:val="0"/>
                      <w:marRight w:val="0"/>
                      <w:marTop w:val="15"/>
                      <w:marBottom w:val="15"/>
                      <w:divBdr>
                        <w:top w:val="single" w:sz="6" w:space="0" w:color="FFFFFF"/>
                        <w:left w:val="none" w:sz="0" w:space="0" w:color="auto"/>
                        <w:bottom w:val="single" w:sz="6" w:space="0" w:color="FFFFFF"/>
                        <w:right w:val="none" w:sz="0" w:space="0" w:color="auto"/>
                      </w:divBdr>
                      <w:divsChild>
                        <w:div w:id="1393036927">
                          <w:marLeft w:val="4800"/>
                          <w:marRight w:val="420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45440814">
      <w:bodyDiv w:val="1"/>
      <w:marLeft w:val="0"/>
      <w:marRight w:val="0"/>
      <w:marTop w:val="0"/>
      <w:marBottom w:val="0"/>
      <w:divBdr>
        <w:top w:val="none" w:sz="0" w:space="0" w:color="auto"/>
        <w:left w:val="none" w:sz="0" w:space="0" w:color="auto"/>
        <w:bottom w:val="none" w:sz="0" w:space="0" w:color="auto"/>
        <w:right w:val="none" w:sz="0" w:space="0" w:color="auto"/>
      </w:divBdr>
      <w:divsChild>
        <w:div w:id="757484435">
          <w:marLeft w:val="0"/>
          <w:marRight w:val="0"/>
          <w:marTop w:val="3735"/>
          <w:marBottom w:val="0"/>
          <w:divBdr>
            <w:top w:val="none" w:sz="0" w:space="0" w:color="auto"/>
            <w:left w:val="none" w:sz="0" w:space="0" w:color="auto"/>
            <w:bottom w:val="none" w:sz="0" w:space="0" w:color="auto"/>
            <w:right w:val="none" w:sz="0" w:space="0" w:color="auto"/>
          </w:divBdr>
          <w:divsChild>
            <w:div w:id="205680962">
              <w:marLeft w:val="0"/>
              <w:marRight w:val="0"/>
              <w:marTop w:val="0"/>
              <w:marBottom w:val="0"/>
              <w:divBdr>
                <w:top w:val="none" w:sz="0" w:space="0" w:color="auto"/>
                <w:left w:val="none" w:sz="0" w:space="0" w:color="auto"/>
                <w:bottom w:val="none" w:sz="0" w:space="0" w:color="auto"/>
                <w:right w:val="none" w:sz="0" w:space="0" w:color="auto"/>
              </w:divBdr>
              <w:divsChild>
                <w:div w:id="1461071549">
                  <w:marLeft w:val="0"/>
                  <w:marRight w:val="0"/>
                  <w:marTop w:val="0"/>
                  <w:marBottom w:val="0"/>
                  <w:divBdr>
                    <w:top w:val="none" w:sz="0" w:space="0" w:color="auto"/>
                    <w:left w:val="none" w:sz="0" w:space="0" w:color="auto"/>
                    <w:bottom w:val="none" w:sz="0" w:space="0" w:color="auto"/>
                    <w:right w:val="none" w:sz="0" w:space="0" w:color="auto"/>
                  </w:divBdr>
                  <w:divsChild>
                    <w:div w:id="882519409">
                      <w:marLeft w:val="0"/>
                      <w:marRight w:val="0"/>
                      <w:marTop w:val="15"/>
                      <w:marBottom w:val="15"/>
                      <w:divBdr>
                        <w:top w:val="single" w:sz="6" w:space="0" w:color="FFFFFF"/>
                        <w:left w:val="none" w:sz="0" w:space="0" w:color="auto"/>
                        <w:bottom w:val="single" w:sz="6" w:space="0" w:color="FFFFFF"/>
                        <w:right w:val="none" w:sz="0" w:space="0" w:color="auto"/>
                      </w:divBdr>
                      <w:divsChild>
                        <w:div w:id="237905717">
                          <w:marLeft w:val="4800"/>
                          <w:marRight w:val="420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57640950">
      <w:bodyDiv w:val="1"/>
      <w:marLeft w:val="0"/>
      <w:marRight w:val="0"/>
      <w:marTop w:val="0"/>
      <w:marBottom w:val="0"/>
      <w:divBdr>
        <w:top w:val="none" w:sz="0" w:space="0" w:color="auto"/>
        <w:left w:val="none" w:sz="0" w:space="0" w:color="auto"/>
        <w:bottom w:val="none" w:sz="0" w:space="0" w:color="auto"/>
        <w:right w:val="none" w:sz="0" w:space="0" w:color="auto"/>
      </w:divBdr>
      <w:divsChild>
        <w:div w:id="1012679894">
          <w:marLeft w:val="0"/>
          <w:marRight w:val="0"/>
          <w:marTop w:val="3735"/>
          <w:marBottom w:val="0"/>
          <w:divBdr>
            <w:top w:val="none" w:sz="0" w:space="0" w:color="auto"/>
            <w:left w:val="none" w:sz="0" w:space="0" w:color="auto"/>
            <w:bottom w:val="none" w:sz="0" w:space="0" w:color="auto"/>
            <w:right w:val="none" w:sz="0" w:space="0" w:color="auto"/>
          </w:divBdr>
          <w:divsChild>
            <w:div w:id="1963001054">
              <w:marLeft w:val="0"/>
              <w:marRight w:val="0"/>
              <w:marTop w:val="0"/>
              <w:marBottom w:val="0"/>
              <w:divBdr>
                <w:top w:val="none" w:sz="0" w:space="0" w:color="auto"/>
                <w:left w:val="none" w:sz="0" w:space="0" w:color="auto"/>
                <w:bottom w:val="none" w:sz="0" w:space="0" w:color="auto"/>
                <w:right w:val="none" w:sz="0" w:space="0" w:color="auto"/>
              </w:divBdr>
              <w:divsChild>
                <w:div w:id="868565106">
                  <w:marLeft w:val="0"/>
                  <w:marRight w:val="0"/>
                  <w:marTop w:val="0"/>
                  <w:marBottom w:val="0"/>
                  <w:divBdr>
                    <w:top w:val="none" w:sz="0" w:space="0" w:color="auto"/>
                    <w:left w:val="none" w:sz="0" w:space="0" w:color="auto"/>
                    <w:bottom w:val="none" w:sz="0" w:space="0" w:color="auto"/>
                    <w:right w:val="none" w:sz="0" w:space="0" w:color="auto"/>
                  </w:divBdr>
                  <w:divsChild>
                    <w:div w:id="1387028792">
                      <w:marLeft w:val="0"/>
                      <w:marRight w:val="0"/>
                      <w:marTop w:val="15"/>
                      <w:marBottom w:val="15"/>
                      <w:divBdr>
                        <w:top w:val="single" w:sz="6" w:space="0" w:color="FFFFFF"/>
                        <w:left w:val="none" w:sz="0" w:space="0" w:color="auto"/>
                        <w:bottom w:val="single" w:sz="6" w:space="0" w:color="FFFFFF"/>
                        <w:right w:val="none" w:sz="0" w:space="0" w:color="auto"/>
                      </w:divBdr>
                      <w:divsChild>
                        <w:div w:id="616058451">
                          <w:marLeft w:val="4800"/>
                          <w:marRight w:val="420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8-01-1355"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pn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199C810-F332-4491-B383-5627F20E27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173</TotalTime>
  <Pages>10</Pages>
  <Words>3155</Words>
  <Characters>17990</Characters>
  <Application>Microsoft Office Word</Application>
  <DocSecurity>0</DocSecurity>
  <Lines>149</Lines>
  <Paragraphs>42</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21103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Irena Jocif Bošnjak</dc:creator>
  <cp:lastModifiedBy>Petra Glažar</cp:lastModifiedBy>
  <cp:revision>30</cp:revision>
  <cp:lastPrinted>2018-12-18T13:45:00Z</cp:lastPrinted>
  <dcterms:created xsi:type="dcterms:W3CDTF">2018-11-09T07:19:00Z</dcterms:created>
  <dcterms:modified xsi:type="dcterms:W3CDTF">2018-12-19T13:46:00Z</dcterms:modified>
</cp:coreProperties>
</file>