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AE5" w:rsidRPr="00C96599" w:rsidRDefault="00241AE5" w:rsidP="00241AE5">
      <w:pPr>
        <w:pStyle w:val="Naslovpredpisa"/>
        <w:spacing w:before="0" w:after="0" w:line="260" w:lineRule="exact"/>
        <w:jc w:val="left"/>
        <w:rPr>
          <w:sz w:val="20"/>
          <w:szCs w:val="20"/>
        </w:rPr>
      </w:pPr>
    </w:p>
    <w:p w:rsidR="00241AE5" w:rsidRPr="00C96599" w:rsidRDefault="00241AE5" w:rsidP="00241AE5">
      <w:pPr>
        <w:pStyle w:val="Naslovpredpisa"/>
        <w:spacing w:before="0" w:after="0" w:line="260" w:lineRule="exact"/>
        <w:jc w:val="right"/>
        <w:rPr>
          <w:sz w:val="20"/>
          <w:szCs w:val="20"/>
        </w:rPr>
      </w:pPr>
      <w:r w:rsidRPr="00C96599">
        <w:rPr>
          <w:sz w:val="20"/>
          <w:szCs w:val="20"/>
        </w:rPr>
        <w:t>PREDLOG</w:t>
      </w:r>
    </w:p>
    <w:p w:rsidR="00241AE5" w:rsidRPr="00C96599" w:rsidRDefault="00241AE5" w:rsidP="00241AE5">
      <w:pPr>
        <w:pStyle w:val="Naslovpredpisa"/>
        <w:spacing w:before="0" w:after="0" w:line="260" w:lineRule="exact"/>
        <w:jc w:val="right"/>
        <w:rPr>
          <w:sz w:val="20"/>
          <w:szCs w:val="20"/>
        </w:rPr>
      </w:pPr>
      <w:r w:rsidRPr="00C96599">
        <w:rPr>
          <w:sz w:val="20"/>
          <w:szCs w:val="20"/>
        </w:rPr>
        <w:t>(EVA</w:t>
      </w:r>
      <w:r w:rsidR="00C3605B">
        <w:rPr>
          <w:sz w:val="20"/>
          <w:szCs w:val="20"/>
        </w:rPr>
        <w:t xml:space="preserve"> 2018-2611-0081</w:t>
      </w:r>
      <w:r w:rsidRPr="00C96599">
        <w:rPr>
          <w:sz w:val="20"/>
          <w:szCs w:val="20"/>
        </w:rPr>
        <w:t>)</w:t>
      </w:r>
    </w:p>
    <w:tbl>
      <w:tblPr>
        <w:tblW w:w="9663" w:type="dxa"/>
        <w:tblLook w:val="04A0"/>
      </w:tblPr>
      <w:tblGrid>
        <w:gridCol w:w="9663"/>
      </w:tblGrid>
      <w:tr w:rsidR="00241AE5" w:rsidRPr="00C96599" w:rsidTr="00806599">
        <w:trPr>
          <w:trHeight w:val="104"/>
        </w:trPr>
        <w:tc>
          <w:tcPr>
            <w:tcW w:w="9663" w:type="dxa"/>
          </w:tcPr>
          <w:p w:rsidR="00E87ABD" w:rsidRPr="00C96599" w:rsidRDefault="00E87ABD" w:rsidP="00FC06A0">
            <w:pPr>
              <w:pStyle w:val="Naslovpredpisa"/>
              <w:spacing w:before="0" w:after="0" w:line="260" w:lineRule="exact"/>
              <w:rPr>
                <w:sz w:val="20"/>
                <w:szCs w:val="20"/>
              </w:rPr>
            </w:pPr>
          </w:p>
          <w:p w:rsidR="00241AE5" w:rsidRPr="00C96599" w:rsidRDefault="00241AE5" w:rsidP="00FC06A0">
            <w:pPr>
              <w:pStyle w:val="Naslovpredpisa"/>
              <w:spacing w:before="0" w:after="0" w:line="260" w:lineRule="exact"/>
              <w:rPr>
                <w:sz w:val="20"/>
                <w:szCs w:val="20"/>
              </w:rPr>
            </w:pPr>
            <w:r w:rsidRPr="00C96599">
              <w:rPr>
                <w:sz w:val="20"/>
                <w:szCs w:val="20"/>
              </w:rPr>
              <w:t xml:space="preserve">ZAKON </w:t>
            </w:r>
            <w:r w:rsidR="00D24AC0" w:rsidRPr="00C96599">
              <w:rPr>
                <w:sz w:val="20"/>
                <w:szCs w:val="20"/>
              </w:rPr>
              <w:t xml:space="preserve">O </w:t>
            </w:r>
            <w:r w:rsidR="00FC06A0" w:rsidRPr="00C96599">
              <w:rPr>
                <w:sz w:val="20"/>
                <w:szCs w:val="20"/>
              </w:rPr>
              <w:t>SPREME</w:t>
            </w:r>
            <w:r w:rsidR="00D24AC0" w:rsidRPr="00C96599">
              <w:rPr>
                <w:sz w:val="20"/>
                <w:szCs w:val="20"/>
              </w:rPr>
              <w:t>M</w:t>
            </w:r>
            <w:r w:rsidR="00FC06A0" w:rsidRPr="00C96599">
              <w:rPr>
                <w:sz w:val="20"/>
                <w:szCs w:val="20"/>
              </w:rPr>
              <w:t xml:space="preserve">BAH </w:t>
            </w:r>
            <w:r w:rsidR="00941BBE">
              <w:rPr>
                <w:sz w:val="20"/>
                <w:szCs w:val="20"/>
              </w:rPr>
              <w:t xml:space="preserve">IN DOPOLNITVAH </w:t>
            </w:r>
            <w:r w:rsidR="00FC06A0" w:rsidRPr="00C96599">
              <w:rPr>
                <w:sz w:val="20"/>
                <w:szCs w:val="20"/>
              </w:rPr>
              <w:t>ZAKONA O POSTOPKU PRIZNAVANJA POKLICNIH KVAIFIKACIJ ZA OPRAVLJANJE REGULIRANIH POKLICEV</w:t>
            </w:r>
          </w:p>
          <w:p w:rsidR="00FC06A0" w:rsidRPr="00C96599" w:rsidRDefault="00FC06A0" w:rsidP="00FC06A0">
            <w:pPr>
              <w:pStyle w:val="Naslovpredpisa"/>
              <w:spacing w:before="0" w:after="0" w:line="260" w:lineRule="exact"/>
              <w:rPr>
                <w:sz w:val="20"/>
                <w:szCs w:val="20"/>
              </w:rPr>
            </w:pPr>
          </w:p>
        </w:tc>
      </w:tr>
      <w:tr w:rsidR="00241AE5" w:rsidRPr="00C96599" w:rsidTr="00806599">
        <w:trPr>
          <w:trHeight w:val="104"/>
        </w:trPr>
        <w:tc>
          <w:tcPr>
            <w:tcW w:w="9663" w:type="dxa"/>
          </w:tcPr>
          <w:p w:rsidR="00241AE5" w:rsidRPr="00C96599" w:rsidRDefault="00241AE5" w:rsidP="00D24AC0">
            <w:pPr>
              <w:pStyle w:val="Poglavje"/>
              <w:spacing w:before="0" w:after="0" w:line="260" w:lineRule="exact"/>
              <w:jc w:val="left"/>
              <w:rPr>
                <w:sz w:val="20"/>
                <w:szCs w:val="20"/>
              </w:rPr>
            </w:pPr>
            <w:r w:rsidRPr="00C96599">
              <w:rPr>
                <w:sz w:val="20"/>
                <w:szCs w:val="20"/>
              </w:rPr>
              <w:t>I. UVOD</w:t>
            </w:r>
          </w:p>
        </w:tc>
      </w:tr>
      <w:tr w:rsidR="00241AE5" w:rsidRPr="00C96599" w:rsidTr="00806599">
        <w:trPr>
          <w:trHeight w:val="104"/>
        </w:trPr>
        <w:tc>
          <w:tcPr>
            <w:tcW w:w="9663" w:type="dxa"/>
          </w:tcPr>
          <w:p w:rsidR="00241AE5" w:rsidRPr="00C96599" w:rsidRDefault="00241AE5" w:rsidP="00D24AC0">
            <w:pPr>
              <w:pStyle w:val="Oddelek"/>
              <w:numPr>
                <w:ilvl w:val="0"/>
                <w:numId w:val="0"/>
              </w:numPr>
              <w:spacing w:before="0" w:after="0" w:line="260" w:lineRule="exact"/>
              <w:jc w:val="left"/>
              <w:rPr>
                <w:sz w:val="20"/>
                <w:szCs w:val="20"/>
              </w:rPr>
            </w:pPr>
            <w:r w:rsidRPr="00C96599">
              <w:rPr>
                <w:sz w:val="20"/>
                <w:szCs w:val="20"/>
              </w:rPr>
              <w:t>1. OCENA STANJA IN RAZLOGI ZA SPREJEM PREDLOGA ZAKONA</w:t>
            </w:r>
          </w:p>
        </w:tc>
      </w:tr>
      <w:tr w:rsidR="00241AE5" w:rsidRPr="00C96599" w:rsidTr="00806599">
        <w:trPr>
          <w:trHeight w:val="104"/>
        </w:trPr>
        <w:tc>
          <w:tcPr>
            <w:tcW w:w="9663" w:type="dxa"/>
          </w:tcPr>
          <w:p w:rsidR="00E87ABD" w:rsidRPr="00C96599" w:rsidRDefault="00E87ABD" w:rsidP="00C11D2E">
            <w:pPr>
              <w:pStyle w:val="Alineazaodstavkom"/>
              <w:numPr>
                <w:ilvl w:val="0"/>
                <w:numId w:val="0"/>
              </w:numPr>
              <w:spacing w:line="260" w:lineRule="exact"/>
              <w:ind w:left="34"/>
              <w:rPr>
                <w:bCs/>
                <w:sz w:val="20"/>
                <w:szCs w:val="20"/>
              </w:rPr>
            </w:pPr>
          </w:p>
          <w:p w:rsidR="00F26F4C" w:rsidRPr="00C96599" w:rsidRDefault="00C11D2E" w:rsidP="00C11D2E">
            <w:pPr>
              <w:pStyle w:val="Alineazaodstavkom"/>
              <w:numPr>
                <w:ilvl w:val="0"/>
                <w:numId w:val="0"/>
              </w:numPr>
              <w:spacing w:line="260" w:lineRule="exact"/>
              <w:ind w:left="34"/>
              <w:rPr>
                <w:sz w:val="20"/>
                <w:szCs w:val="20"/>
              </w:rPr>
            </w:pPr>
            <w:r w:rsidRPr="00C96599">
              <w:rPr>
                <w:bCs/>
                <w:sz w:val="20"/>
                <w:szCs w:val="20"/>
              </w:rPr>
              <w:t xml:space="preserve">Razlog za sprejetje </w:t>
            </w:r>
            <w:r w:rsidRPr="00C96599">
              <w:rPr>
                <w:sz w:val="20"/>
                <w:szCs w:val="20"/>
              </w:rPr>
              <w:t>Zakona o spremembah</w:t>
            </w:r>
            <w:r w:rsidR="00941BBE">
              <w:rPr>
                <w:sz w:val="20"/>
                <w:szCs w:val="20"/>
              </w:rPr>
              <w:t xml:space="preserve"> in dopolnitvah</w:t>
            </w:r>
            <w:r w:rsidRPr="00C96599">
              <w:rPr>
                <w:sz w:val="20"/>
                <w:szCs w:val="20"/>
              </w:rPr>
              <w:t xml:space="preserve"> Zakona o postopku priznavanja poklicnih kvalifikacij za opravljanje reguliranih poklicev</w:t>
            </w:r>
            <w:r w:rsidR="00E87ABD" w:rsidRPr="00C96599">
              <w:rPr>
                <w:sz w:val="20"/>
                <w:szCs w:val="20"/>
              </w:rPr>
              <w:t xml:space="preserve"> (</w:t>
            </w:r>
            <w:r w:rsidR="00650F71" w:rsidRPr="00C96599">
              <w:rPr>
                <w:sz w:val="20"/>
                <w:szCs w:val="20"/>
              </w:rPr>
              <w:t xml:space="preserve">Uradni list RS, št. 39/16; </w:t>
            </w:r>
            <w:r w:rsidR="00E87ABD" w:rsidRPr="00C96599">
              <w:rPr>
                <w:sz w:val="20"/>
                <w:szCs w:val="20"/>
              </w:rPr>
              <w:t>v nadaljnjem besedilu: ZPPPK)</w:t>
            </w:r>
            <w:r w:rsidRPr="00C96599">
              <w:rPr>
                <w:sz w:val="20"/>
                <w:szCs w:val="20"/>
              </w:rPr>
              <w:t xml:space="preserve"> </w:t>
            </w:r>
            <w:r w:rsidRPr="00C96599">
              <w:rPr>
                <w:color w:val="000000"/>
                <w:sz w:val="20"/>
                <w:szCs w:val="20"/>
              </w:rPr>
              <w:t xml:space="preserve">je uskladitev predpisa z zakonodajo Evropske unije, in sicer </w:t>
            </w:r>
            <w:r w:rsidRPr="00C96599">
              <w:rPr>
                <w:sz w:val="20"/>
                <w:szCs w:val="20"/>
              </w:rPr>
              <w:t>Direktivo</w:t>
            </w:r>
            <w:r w:rsidR="009A1CB6" w:rsidRPr="00C96599">
              <w:rPr>
                <w:sz w:val="20"/>
                <w:szCs w:val="20"/>
              </w:rPr>
              <w:t xml:space="preserve"> Evropskega parlamenta in Sveta 2005/36/ES z dne 7. septembra 2005 o priznavanju poklicnih kvalifikacij (v nadaljnjem besedilu: </w:t>
            </w:r>
            <w:r w:rsidR="009A1CB6" w:rsidRPr="00C96599">
              <w:rPr>
                <w:rFonts w:eastAsia="Calibri"/>
                <w:color w:val="000000"/>
                <w:sz w:val="20"/>
                <w:szCs w:val="20"/>
              </w:rPr>
              <w:t xml:space="preserve">Direktiva </w:t>
            </w:r>
            <w:r w:rsidR="009A1CB6" w:rsidRPr="00C96599">
              <w:rPr>
                <w:sz w:val="20"/>
                <w:szCs w:val="20"/>
              </w:rPr>
              <w:t>2005/36/ES)</w:t>
            </w:r>
            <w:r w:rsidRPr="00C96599">
              <w:rPr>
                <w:sz w:val="20"/>
                <w:szCs w:val="20"/>
              </w:rPr>
              <w:t>, zadnjič spremenjeno z Direktivo 2013/55/EU.</w:t>
            </w:r>
            <w:r w:rsidR="00062DA8" w:rsidRPr="00C96599">
              <w:rPr>
                <w:sz w:val="20"/>
                <w:szCs w:val="20"/>
              </w:rPr>
              <w:t xml:space="preserve"> </w:t>
            </w:r>
            <w:r w:rsidR="00D24AC0" w:rsidRPr="00C96599">
              <w:rPr>
                <w:sz w:val="20"/>
                <w:szCs w:val="20"/>
              </w:rPr>
              <w:t>S</w:t>
            </w:r>
            <w:r w:rsidR="00F26F4C" w:rsidRPr="00C96599">
              <w:rPr>
                <w:sz w:val="20"/>
                <w:szCs w:val="20"/>
              </w:rPr>
              <w:t xml:space="preserve"> sprejetjem ZPPPK j</w:t>
            </w:r>
            <w:r w:rsidR="00E87ABD" w:rsidRPr="00C96599">
              <w:rPr>
                <w:sz w:val="20"/>
                <w:szCs w:val="20"/>
              </w:rPr>
              <w:t>e bil zagotovljen delni prenos D</w:t>
            </w:r>
            <w:r w:rsidR="00F26F4C" w:rsidRPr="00C96599">
              <w:rPr>
                <w:sz w:val="20"/>
                <w:szCs w:val="20"/>
              </w:rPr>
              <w:t>irektive</w:t>
            </w:r>
            <w:r w:rsidR="00E87ABD" w:rsidRPr="00C96599">
              <w:rPr>
                <w:sz w:val="20"/>
                <w:szCs w:val="20"/>
              </w:rPr>
              <w:t xml:space="preserve"> 2005/36/ES</w:t>
            </w:r>
            <w:r w:rsidR="00F26F4C" w:rsidRPr="00C96599">
              <w:rPr>
                <w:sz w:val="20"/>
                <w:szCs w:val="20"/>
              </w:rPr>
              <w:t xml:space="preserve"> vendar je Komisija po podrobni preučitvi nacionalnih določb ugotovila nekatere manjše nepravilnosti, na kar nas je opozorila z Uradnim opominom - kršitev 2018/2184. Zaradi pravilnega prenosa določb v nacionalno zakonodajo je potrebno sprejeti predlog sprememb ZPPPK.</w:t>
            </w:r>
          </w:p>
          <w:p w:rsidR="00251DDC" w:rsidRPr="00C96599" w:rsidRDefault="00251DDC" w:rsidP="00C11D2E">
            <w:pPr>
              <w:pStyle w:val="Alineazaodstavkom"/>
              <w:numPr>
                <w:ilvl w:val="0"/>
                <w:numId w:val="0"/>
              </w:numPr>
              <w:spacing w:line="260" w:lineRule="exact"/>
              <w:ind w:left="34"/>
              <w:rPr>
                <w:sz w:val="20"/>
                <w:szCs w:val="20"/>
              </w:rPr>
            </w:pPr>
          </w:p>
          <w:p w:rsidR="00251DDC" w:rsidRPr="00C96599" w:rsidRDefault="00251DDC" w:rsidP="00C11D2E">
            <w:pPr>
              <w:pStyle w:val="Alineazaodstavkom"/>
              <w:numPr>
                <w:ilvl w:val="0"/>
                <w:numId w:val="0"/>
              </w:numPr>
              <w:spacing w:line="260" w:lineRule="exact"/>
              <w:ind w:left="34"/>
              <w:rPr>
                <w:rFonts w:eastAsia="Calibri"/>
                <w:color w:val="000000"/>
                <w:sz w:val="20"/>
                <w:szCs w:val="20"/>
              </w:rPr>
            </w:pPr>
            <w:r w:rsidRPr="00C96599">
              <w:rPr>
                <w:sz w:val="20"/>
                <w:szCs w:val="20"/>
              </w:rPr>
              <w:t>Republika Slovenija je dne 20. 7. 2018 prejela uradni opomin Evropske komisije</w:t>
            </w:r>
            <w:r w:rsidR="00DF1A9C" w:rsidRPr="00C96599">
              <w:rPr>
                <w:sz w:val="20"/>
                <w:szCs w:val="20"/>
              </w:rPr>
              <w:t>, kršitev 2018/2184,</w:t>
            </w:r>
            <w:r w:rsidR="00C934C0" w:rsidRPr="00C96599">
              <w:rPr>
                <w:sz w:val="20"/>
                <w:szCs w:val="20"/>
              </w:rPr>
              <w:t xml:space="preserve"> št. </w:t>
            </w:r>
            <w:r w:rsidR="00C934C0" w:rsidRPr="00C96599">
              <w:rPr>
                <w:iCs/>
                <w:sz w:val="20"/>
                <w:szCs w:val="20"/>
              </w:rPr>
              <w:t>SG-Greffe(2018)D/15109,</w:t>
            </w:r>
            <w:r w:rsidR="00DF1A9C" w:rsidRPr="00C96599">
              <w:rPr>
                <w:sz w:val="20"/>
                <w:szCs w:val="20"/>
              </w:rPr>
              <w:t xml:space="preserve"> s katerim je bil začet predsodni postopek</w:t>
            </w:r>
            <w:r w:rsidRPr="00C96599">
              <w:rPr>
                <w:sz w:val="20"/>
                <w:szCs w:val="20"/>
              </w:rPr>
              <w:t xml:space="preserve"> zaradi n</w:t>
            </w:r>
            <w:r w:rsidRPr="00C96599">
              <w:rPr>
                <w:bCs/>
                <w:sz w:val="20"/>
                <w:szCs w:val="20"/>
              </w:rPr>
              <w:t xml:space="preserve">eizpolnjevanja obveznosti </w:t>
            </w:r>
            <w:r w:rsidRPr="00C96599">
              <w:rPr>
                <w:sz w:val="20"/>
                <w:szCs w:val="20"/>
              </w:rPr>
              <w:t xml:space="preserve">iz petega odstavka 4.a člena, petega odstavka 4.d člena, šestega odstavka 4.f člena, 56.a člena, prvega do tretjega odstavka 59. člena in petega odstavka  59. člena Direktive 2005/36/ES, kakor je bila spremenjena z Direktivo 2013/55/EU, ter iz prvega odstavka 14. člena Direktiva 2006/123/ES Evropskega parlamenta in Sveta z dne 12. decembra 2006 o storitvah na notranjem trgu (v nadaljnjem besedilu: </w:t>
            </w:r>
            <w:r w:rsidRPr="00C96599">
              <w:rPr>
                <w:rFonts w:eastAsia="Calibri"/>
                <w:color w:val="000000"/>
                <w:sz w:val="20"/>
                <w:szCs w:val="20"/>
              </w:rPr>
              <w:t xml:space="preserve">Direktiva </w:t>
            </w:r>
            <w:r w:rsidRPr="00C96599">
              <w:rPr>
                <w:sz w:val="20"/>
                <w:szCs w:val="20"/>
              </w:rPr>
              <w:t>2006/123/ES</w:t>
            </w:r>
            <w:r w:rsidRPr="00C96599">
              <w:rPr>
                <w:rFonts w:eastAsia="Calibri"/>
                <w:color w:val="000000"/>
                <w:sz w:val="20"/>
                <w:szCs w:val="20"/>
              </w:rPr>
              <w:t>).</w:t>
            </w:r>
            <w:r w:rsidR="00205264" w:rsidRPr="00C96599">
              <w:rPr>
                <w:rFonts w:eastAsia="Calibri"/>
                <w:color w:val="000000"/>
                <w:sz w:val="20"/>
                <w:szCs w:val="20"/>
              </w:rPr>
              <w:t xml:space="preserve"> </w:t>
            </w:r>
            <w:r w:rsidR="00F26DB0" w:rsidRPr="00C96599">
              <w:rPr>
                <w:rFonts w:eastAsia="Calibri"/>
                <w:color w:val="000000"/>
                <w:sz w:val="20"/>
                <w:szCs w:val="20"/>
              </w:rPr>
              <w:t xml:space="preserve">Po preučitvi omejenega opomina, smo </w:t>
            </w:r>
            <w:r w:rsidR="00976F0E">
              <w:rPr>
                <w:rFonts w:eastAsia="Calibri"/>
                <w:color w:val="000000"/>
                <w:sz w:val="20"/>
                <w:szCs w:val="20"/>
              </w:rPr>
              <w:t>ugotovili</w:t>
            </w:r>
            <w:r w:rsidR="00F26DB0" w:rsidRPr="00C96599">
              <w:rPr>
                <w:rFonts w:eastAsia="Calibri"/>
                <w:color w:val="000000"/>
                <w:sz w:val="20"/>
                <w:szCs w:val="20"/>
              </w:rPr>
              <w:t xml:space="preserve">, da so potrebne </w:t>
            </w:r>
            <w:r w:rsidR="00976F0E">
              <w:rPr>
                <w:rFonts w:eastAsia="Calibri"/>
                <w:color w:val="000000"/>
                <w:sz w:val="20"/>
                <w:szCs w:val="20"/>
              </w:rPr>
              <w:t xml:space="preserve">le </w:t>
            </w:r>
            <w:r w:rsidR="00F26DB0" w:rsidRPr="00C96599">
              <w:rPr>
                <w:rFonts w:eastAsia="Calibri"/>
                <w:color w:val="000000"/>
                <w:sz w:val="20"/>
                <w:szCs w:val="20"/>
              </w:rPr>
              <w:t xml:space="preserve">manjše spremembe ZPPPK, </w:t>
            </w:r>
            <w:r w:rsidR="0061627F">
              <w:rPr>
                <w:rFonts w:eastAsia="Calibri"/>
                <w:color w:val="000000"/>
                <w:sz w:val="20"/>
                <w:szCs w:val="20"/>
              </w:rPr>
              <w:t>s katerimi lahko</w:t>
            </w:r>
            <w:r w:rsidR="00F26DB0" w:rsidRPr="00C96599">
              <w:rPr>
                <w:rFonts w:eastAsia="Calibri"/>
                <w:color w:val="000000"/>
                <w:sz w:val="20"/>
                <w:szCs w:val="20"/>
              </w:rPr>
              <w:t xml:space="preserve"> zagotovimo ustrezen prenos in skladnost z evropsko zakonodajo.</w:t>
            </w:r>
          </w:p>
          <w:p w:rsidR="00205264" w:rsidRPr="00C96599" w:rsidRDefault="00205264" w:rsidP="00205264">
            <w:pPr>
              <w:pStyle w:val="Alineazaodstavkom"/>
              <w:numPr>
                <w:ilvl w:val="0"/>
                <w:numId w:val="0"/>
              </w:numPr>
              <w:spacing w:line="260" w:lineRule="exact"/>
              <w:ind w:left="601"/>
              <w:rPr>
                <w:sz w:val="20"/>
                <w:szCs w:val="20"/>
              </w:rPr>
            </w:pPr>
          </w:p>
          <w:p w:rsidR="00962568" w:rsidRDefault="00962568" w:rsidP="004D39D5">
            <w:pPr>
              <w:pStyle w:val="Alineazaodstavkom"/>
              <w:numPr>
                <w:ilvl w:val="0"/>
                <w:numId w:val="0"/>
              </w:numPr>
              <w:spacing w:line="260" w:lineRule="exact"/>
              <w:ind w:left="601"/>
              <w:rPr>
                <w:sz w:val="20"/>
                <w:szCs w:val="20"/>
              </w:rPr>
            </w:pPr>
          </w:p>
        </w:tc>
      </w:tr>
      <w:tr w:rsidR="00241AE5" w:rsidRPr="00C96599" w:rsidTr="00806599">
        <w:trPr>
          <w:trHeight w:val="104"/>
        </w:trPr>
        <w:tc>
          <w:tcPr>
            <w:tcW w:w="9663" w:type="dxa"/>
          </w:tcPr>
          <w:p w:rsidR="00241AE5" w:rsidRPr="00C96599" w:rsidRDefault="00241AE5" w:rsidP="00D24AC0">
            <w:pPr>
              <w:pStyle w:val="Oddelek"/>
              <w:numPr>
                <w:ilvl w:val="0"/>
                <w:numId w:val="0"/>
              </w:numPr>
              <w:spacing w:before="0" w:after="0" w:line="260" w:lineRule="exact"/>
              <w:jc w:val="left"/>
              <w:rPr>
                <w:sz w:val="20"/>
                <w:szCs w:val="20"/>
              </w:rPr>
            </w:pPr>
            <w:r w:rsidRPr="00C96599">
              <w:rPr>
                <w:sz w:val="20"/>
                <w:szCs w:val="20"/>
              </w:rPr>
              <w:t>2. CILJI, NAČELA IN POGLAVITNE REŠITVE PREDLOGA ZAKONA</w:t>
            </w: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2.1 Cilji</w:t>
            </w:r>
          </w:p>
        </w:tc>
      </w:tr>
      <w:tr w:rsidR="00241AE5" w:rsidRPr="00C96599" w:rsidTr="00806599">
        <w:trPr>
          <w:trHeight w:val="104"/>
        </w:trPr>
        <w:tc>
          <w:tcPr>
            <w:tcW w:w="9663" w:type="dxa"/>
          </w:tcPr>
          <w:p w:rsidR="00241AE5" w:rsidRPr="00C96599" w:rsidRDefault="00241AE5" w:rsidP="00D24AC0">
            <w:pPr>
              <w:pStyle w:val="Neotevilenodstavek"/>
              <w:spacing w:before="0" w:after="0" w:line="260" w:lineRule="exact"/>
              <w:rPr>
                <w:sz w:val="20"/>
                <w:szCs w:val="20"/>
              </w:rPr>
            </w:pPr>
          </w:p>
          <w:p w:rsidR="00A14572" w:rsidRPr="00C96599" w:rsidRDefault="00C934C0" w:rsidP="00D24AC0">
            <w:pPr>
              <w:pStyle w:val="Neotevilenodstavek"/>
              <w:spacing w:before="0" w:after="0" w:line="260" w:lineRule="exact"/>
              <w:rPr>
                <w:sz w:val="20"/>
                <w:szCs w:val="20"/>
              </w:rPr>
            </w:pPr>
            <w:r w:rsidRPr="00C96599">
              <w:rPr>
                <w:sz w:val="20"/>
                <w:szCs w:val="20"/>
              </w:rPr>
              <w:t xml:space="preserve">Glavni cilj je uskladitev zakona </w:t>
            </w:r>
            <w:r w:rsidR="00416298">
              <w:rPr>
                <w:sz w:val="20"/>
                <w:szCs w:val="20"/>
              </w:rPr>
              <w:t xml:space="preserve"> s</w:t>
            </w:r>
            <w:r w:rsidRPr="00C96599">
              <w:rPr>
                <w:sz w:val="20"/>
                <w:szCs w:val="20"/>
              </w:rPr>
              <w:t xml:space="preserve"> predpisi </w:t>
            </w:r>
            <w:r w:rsidR="00416298">
              <w:rPr>
                <w:sz w:val="20"/>
                <w:szCs w:val="20"/>
              </w:rPr>
              <w:t xml:space="preserve">EU </w:t>
            </w:r>
            <w:r w:rsidRPr="00C96599">
              <w:rPr>
                <w:sz w:val="20"/>
                <w:szCs w:val="20"/>
              </w:rPr>
              <w:t>na področju priznavanja poklicnih kvalifikacij.</w:t>
            </w:r>
            <w:r w:rsidR="00BF70E3" w:rsidRPr="00C96599">
              <w:rPr>
                <w:sz w:val="20"/>
                <w:szCs w:val="20"/>
              </w:rPr>
              <w:t xml:space="preserve"> C</w:t>
            </w:r>
            <w:r w:rsidR="000D5AF3" w:rsidRPr="00C96599">
              <w:rPr>
                <w:sz w:val="20"/>
                <w:szCs w:val="20"/>
              </w:rPr>
              <w:t xml:space="preserve">ilj je tudi odprava nepotrebnih bremen </w:t>
            </w:r>
            <w:r w:rsidR="00416298">
              <w:rPr>
                <w:sz w:val="20"/>
                <w:szCs w:val="20"/>
              </w:rPr>
              <w:t xml:space="preserve">tako </w:t>
            </w:r>
            <w:r w:rsidR="000D5AF3" w:rsidRPr="00C96599">
              <w:rPr>
                <w:sz w:val="20"/>
                <w:szCs w:val="20"/>
              </w:rPr>
              <w:t>za pristojne organe</w:t>
            </w:r>
            <w:r w:rsidR="00416298">
              <w:rPr>
                <w:sz w:val="20"/>
                <w:szCs w:val="20"/>
              </w:rPr>
              <w:t>,</w:t>
            </w:r>
            <w:r w:rsidR="000D5AF3" w:rsidRPr="00C96599">
              <w:rPr>
                <w:sz w:val="20"/>
                <w:szCs w:val="20"/>
              </w:rPr>
              <w:t xml:space="preserve"> kot tudi za državljane, za katere poskušamo predpisati pregledne, racionalne in enostavne upravne postopke.</w:t>
            </w:r>
            <w:r w:rsidR="00BF70E3" w:rsidRPr="00C96599">
              <w:rPr>
                <w:sz w:val="20"/>
                <w:szCs w:val="20"/>
              </w:rPr>
              <w:t xml:space="preserve"> </w:t>
            </w:r>
          </w:p>
          <w:p w:rsidR="00A14572" w:rsidRPr="00C96599" w:rsidRDefault="00A14572" w:rsidP="00D24AC0">
            <w:pPr>
              <w:pStyle w:val="Neotevilenodstavek"/>
              <w:spacing w:before="0" w:after="0" w:line="260" w:lineRule="exact"/>
              <w:rPr>
                <w:sz w:val="20"/>
                <w:szCs w:val="20"/>
              </w:rPr>
            </w:pPr>
          </w:p>
        </w:tc>
      </w:tr>
      <w:tr w:rsidR="00241AE5" w:rsidRPr="00C96599" w:rsidTr="00806599">
        <w:trPr>
          <w:trHeight w:val="104"/>
        </w:trPr>
        <w:tc>
          <w:tcPr>
            <w:tcW w:w="9663" w:type="dxa"/>
          </w:tcPr>
          <w:p w:rsidR="00241AE5" w:rsidRDefault="00241AE5" w:rsidP="00D24AC0">
            <w:pPr>
              <w:pStyle w:val="Odsek"/>
              <w:numPr>
                <w:ilvl w:val="0"/>
                <w:numId w:val="0"/>
              </w:numPr>
              <w:spacing w:before="0" w:after="0" w:line="260" w:lineRule="exact"/>
              <w:jc w:val="left"/>
              <w:rPr>
                <w:sz w:val="20"/>
                <w:szCs w:val="20"/>
              </w:rPr>
            </w:pPr>
            <w:r w:rsidRPr="00C96599">
              <w:rPr>
                <w:sz w:val="20"/>
                <w:szCs w:val="20"/>
              </w:rPr>
              <w:t>2.2 Načela</w:t>
            </w:r>
          </w:p>
          <w:p w:rsidR="00306261" w:rsidRPr="00C96599" w:rsidRDefault="00306261" w:rsidP="00D24AC0">
            <w:pPr>
              <w:pStyle w:val="Odsek"/>
              <w:numPr>
                <w:ilvl w:val="0"/>
                <w:numId w:val="0"/>
              </w:numPr>
              <w:spacing w:before="0" w:after="0" w:line="260" w:lineRule="exact"/>
              <w:jc w:val="left"/>
              <w:rPr>
                <w:sz w:val="20"/>
                <w:szCs w:val="20"/>
              </w:rPr>
            </w:pPr>
          </w:p>
          <w:p w:rsidR="00C95D67" w:rsidRPr="00DE2B31" w:rsidRDefault="00AC6800" w:rsidP="00C95D67">
            <w:pPr>
              <w:jc w:val="both"/>
              <w:rPr>
                <w:rFonts w:cs="Arial"/>
                <w:szCs w:val="20"/>
                <w:lang w:eastAsia="sl-SI"/>
              </w:rPr>
            </w:pPr>
            <w:r w:rsidRPr="00C96599">
              <w:rPr>
                <w:szCs w:val="20"/>
              </w:rPr>
              <w:t>Osnovno načelo je sledenje smern</w:t>
            </w:r>
            <w:r w:rsidR="000D5AF3" w:rsidRPr="00C96599">
              <w:rPr>
                <w:szCs w:val="20"/>
              </w:rPr>
              <w:t>icam in direktiv</w:t>
            </w:r>
            <w:r w:rsidR="00BF70E3" w:rsidRPr="00C96599">
              <w:rPr>
                <w:szCs w:val="20"/>
              </w:rPr>
              <w:t>am</w:t>
            </w:r>
            <w:r w:rsidR="00416298">
              <w:rPr>
                <w:szCs w:val="20"/>
              </w:rPr>
              <w:t xml:space="preserve"> EU</w:t>
            </w:r>
            <w:r w:rsidR="00BF70E3" w:rsidRPr="00C96599">
              <w:rPr>
                <w:szCs w:val="20"/>
              </w:rPr>
              <w:t xml:space="preserve">; odprava nepotrebnih </w:t>
            </w:r>
            <w:r w:rsidR="00FE5BBA">
              <w:rPr>
                <w:szCs w:val="20"/>
              </w:rPr>
              <w:t xml:space="preserve">administrativnih </w:t>
            </w:r>
            <w:r w:rsidR="00BF70E3" w:rsidRPr="00C96599">
              <w:rPr>
                <w:szCs w:val="20"/>
              </w:rPr>
              <w:t>bremen in poenostavitev postopkov priznavanja poklic</w:t>
            </w:r>
            <w:r w:rsidR="00AA6951">
              <w:rPr>
                <w:szCs w:val="20"/>
              </w:rPr>
              <w:t>n</w:t>
            </w:r>
            <w:r w:rsidR="00C95D67">
              <w:rPr>
                <w:szCs w:val="20"/>
              </w:rPr>
              <w:t xml:space="preserve">ih kvalifikacij. </w:t>
            </w:r>
            <w:r w:rsidR="00C95D67" w:rsidRPr="00DE2B31">
              <w:rPr>
                <w:rFonts w:cs="Arial"/>
                <w:szCs w:val="20"/>
                <w:lang w:eastAsia="sl-SI"/>
              </w:rPr>
              <w:t xml:space="preserve">Predlog </w:t>
            </w:r>
            <w:r w:rsidR="00C95D67">
              <w:rPr>
                <w:rFonts w:cs="Arial"/>
                <w:szCs w:val="20"/>
                <w:lang w:eastAsia="sl-SI"/>
              </w:rPr>
              <w:t xml:space="preserve">s spremembami in dopolnitvami </w:t>
            </w:r>
            <w:r w:rsidR="00C95D67" w:rsidRPr="00DE2B31">
              <w:rPr>
                <w:rFonts w:cs="Arial"/>
                <w:szCs w:val="20"/>
                <w:lang w:eastAsia="sl-SI"/>
              </w:rPr>
              <w:t xml:space="preserve">zakona uresničuje načelo pravne jasnosti z jasno določenimi in razumljivimi določbami, ki omogočajo izvajanje določb </w:t>
            </w:r>
            <w:r w:rsidR="00C95D67">
              <w:rPr>
                <w:rFonts w:cs="Arial"/>
                <w:szCs w:val="20"/>
                <w:lang w:eastAsia="sl-SI"/>
              </w:rPr>
              <w:t>evropske zakonodaje v</w:t>
            </w:r>
            <w:r w:rsidR="00C95D67" w:rsidRPr="00DE2B31">
              <w:rPr>
                <w:rFonts w:cs="Arial"/>
                <w:szCs w:val="20"/>
                <w:lang w:eastAsia="sl-SI"/>
              </w:rPr>
              <w:t xml:space="preserve"> državi. </w:t>
            </w:r>
          </w:p>
          <w:p w:rsidR="00AC6800" w:rsidRPr="00C96599" w:rsidRDefault="00AC6800" w:rsidP="00416298">
            <w:pPr>
              <w:pStyle w:val="Odsek"/>
              <w:numPr>
                <w:ilvl w:val="0"/>
                <w:numId w:val="0"/>
              </w:numPr>
              <w:spacing w:before="0" w:after="0" w:line="260" w:lineRule="exact"/>
              <w:jc w:val="both"/>
              <w:rPr>
                <w:sz w:val="20"/>
                <w:szCs w:val="20"/>
              </w:rPr>
            </w:pPr>
          </w:p>
        </w:tc>
      </w:tr>
      <w:tr w:rsidR="00241AE5" w:rsidRPr="00C96599" w:rsidTr="00806599">
        <w:trPr>
          <w:trHeight w:val="104"/>
        </w:trPr>
        <w:tc>
          <w:tcPr>
            <w:tcW w:w="9663" w:type="dxa"/>
          </w:tcPr>
          <w:p w:rsidR="00241AE5" w:rsidRPr="00C96599" w:rsidRDefault="00241AE5" w:rsidP="00D24AC0">
            <w:pPr>
              <w:pStyle w:val="Neotevilenodstavek"/>
              <w:spacing w:before="0" w:after="0" w:line="260" w:lineRule="exact"/>
              <w:rPr>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2.3 Poglavitne rešitve</w:t>
            </w:r>
          </w:p>
        </w:tc>
      </w:tr>
      <w:tr w:rsidR="00241AE5" w:rsidRPr="00C96599" w:rsidTr="00806599">
        <w:trPr>
          <w:trHeight w:val="314"/>
        </w:trPr>
        <w:tc>
          <w:tcPr>
            <w:tcW w:w="9663" w:type="dxa"/>
          </w:tcPr>
          <w:p w:rsidR="00241AE5" w:rsidRDefault="00241AE5" w:rsidP="006E6E87">
            <w:pPr>
              <w:pStyle w:val="Alineazatoko"/>
              <w:tabs>
                <w:tab w:val="clear" w:pos="720"/>
              </w:tabs>
              <w:spacing w:line="260" w:lineRule="exact"/>
              <w:ind w:left="0" w:firstLine="0"/>
              <w:rPr>
                <w:sz w:val="20"/>
                <w:szCs w:val="20"/>
              </w:rPr>
            </w:pPr>
          </w:p>
          <w:p w:rsidR="00480F2C" w:rsidRPr="00AC1F64" w:rsidRDefault="00AC1F64" w:rsidP="00AC1F64">
            <w:pPr>
              <w:jc w:val="both"/>
              <w:rPr>
                <w:rStyle w:val="AlineazaodstavkomZnak"/>
              </w:rPr>
            </w:pPr>
            <w:r>
              <w:rPr>
                <w:rFonts w:cs="Arial"/>
                <w:szCs w:val="20"/>
              </w:rPr>
              <w:t>Poglavit</w:t>
            </w:r>
            <w:r w:rsidRPr="00DE2B31">
              <w:rPr>
                <w:rFonts w:cs="Arial"/>
                <w:szCs w:val="20"/>
              </w:rPr>
              <w:t>ne rešitve predloga zakona so p</w:t>
            </w:r>
            <w:r>
              <w:rPr>
                <w:rFonts w:cs="Arial"/>
                <w:szCs w:val="20"/>
              </w:rPr>
              <w:t>redlagane z namenom uskladitve</w:t>
            </w:r>
            <w:r w:rsidRPr="00DE2B31">
              <w:rPr>
                <w:rFonts w:cs="Arial"/>
                <w:szCs w:val="20"/>
              </w:rPr>
              <w:t xml:space="preserve"> nacionalne zakonodaje</w:t>
            </w:r>
            <w:r>
              <w:rPr>
                <w:rFonts w:cs="Arial"/>
                <w:szCs w:val="20"/>
              </w:rPr>
              <w:t xml:space="preserve"> z </w:t>
            </w:r>
            <w:r w:rsidRPr="00AC1F64">
              <w:rPr>
                <w:rStyle w:val="AlineazaodstavkomZnak"/>
              </w:rPr>
              <w:t xml:space="preserve">evropsko zakonodajo. </w:t>
            </w:r>
            <w:r w:rsidR="00480F2C" w:rsidRPr="00AC1F64">
              <w:rPr>
                <w:rStyle w:val="AlineazaodstavkomZnak"/>
              </w:rPr>
              <w:t>Zaradi skladnosti s predpisi o varovanju osebnih podatkov, smo dopolnili dolo</w:t>
            </w:r>
            <w:r w:rsidR="00FE11AF" w:rsidRPr="00AC1F64">
              <w:rPr>
                <w:rStyle w:val="AlineazaodstavkomZnak"/>
              </w:rPr>
              <w:t xml:space="preserve">čbo, </w:t>
            </w:r>
            <w:r w:rsidR="00480F2C" w:rsidRPr="00AC1F64">
              <w:rPr>
                <w:rStyle w:val="AlineazaodstavkomZnak"/>
              </w:rPr>
              <w:t>s k</w:t>
            </w:r>
            <w:r w:rsidR="00FE11AF" w:rsidRPr="00AC1F64">
              <w:rPr>
                <w:rStyle w:val="AlineazaodstavkomZnak"/>
              </w:rPr>
              <w:t xml:space="preserve">atero </w:t>
            </w:r>
            <w:r w:rsidR="00480F2C" w:rsidRPr="00AC1F64">
              <w:rPr>
                <w:rStyle w:val="AlineazaodstavkomZnak"/>
              </w:rPr>
              <w:t xml:space="preserve">smo zagotovili pravno podlago </w:t>
            </w:r>
            <w:r w:rsidR="00FE11AF" w:rsidRPr="00AC1F64">
              <w:rPr>
                <w:rStyle w:val="AlineazaodstavkomZnak"/>
              </w:rPr>
              <w:t xml:space="preserve">pristojnim organom za vodenje javnih evidenc. </w:t>
            </w:r>
            <w:r w:rsidR="00A17BE1" w:rsidRPr="00AC1F64">
              <w:rPr>
                <w:rStyle w:val="AlineazaodstavkomZnak"/>
              </w:rPr>
              <w:t>Ostale spremembe se nanašajo na skladnost z Direktivo 2005/36/ES, s katerimi bomo povečali transparentnost in jasnost upravnih postopkov.</w:t>
            </w:r>
          </w:p>
          <w:p w:rsidR="00306261" w:rsidRPr="00C96599" w:rsidRDefault="00306261" w:rsidP="006E6E87">
            <w:pPr>
              <w:pStyle w:val="Alineazatoko"/>
              <w:tabs>
                <w:tab w:val="clear" w:pos="720"/>
              </w:tabs>
              <w:spacing w:line="260" w:lineRule="exact"/>
              <w:ind w:left="0" w:firstLine="0"/>
              <w:rPr>
                <w:sz w:val="20"/>
                <w:szCs w:val="20"/>
              </w:rPr>
            </w:pPr>
          </w:p>
        </w:tc>
      </w:tr>
      <w:tr w:rsidR="00241AE5" w:rsidRPr="00C96599" w:rsidTr="00806599">
        <w:trPr>
          <w:trHeight w:val="104"/>
        </w:trPr>
        <w:tc>
          <w:tcPr>
            <w:tcW w:w="9663" w:type="dxa"/>
          </w:tcPr>
          <w:p w:rsidR="00241AE5" w:rsidRDefault="00241AE5" w:rsidP="00D24AC0">
            <w:pPr>
              <w:pStyle w:val="Oddelek"/>
              <w:numPr>
                <w:ilvl w:val="0"/>
                <w:numId w:val="0"/>
              </w:numPr>
              <w:spacing w:before="0" w:after="0" w:line="260" w:lineRule="exact"/>
              <w:jc w:val="both"/>
              <w:rPr>
                <w:sz w:val="20"/>
                <w:szCs w:val="20"/>
              </w:rPr>
            </w:pPr>
            <w:r w:rsidRPr="00C96599">
              <w:rPr>
                <w:sz w:val="20"/>
                <w:szCs w:val="20"/>
              </w:rPr>
              <w:t xml:space="preserve">3. OCENA FINANČNIH POSLEDIC PREDLOGA ZAKONA ZA DRŽAVNI PRORAČUN IN DRUGA </w:t>
            </w:r>
            <w:r w:rsidRPr="00C96599">
              <w:rPr>
                <w:sz w:val="20"/>
                <w:szCs w:val="20"/>
              </w:rPr>
              <w:lastRenderedPageBreak/>
              <w:t>JAVNA FINANČNA SREDSTVA</w:t>
            </w:r>
          </w:p>
          <w:p w:rsidR="009E45B5" w:rsidRPr="00C96599" w:rsidRDefault="009E45B5" w:rsidP="00D24AC0">
            <w:pPr>
              <w:pStyle w:val="Oddelek"/>
              <w:numPr>
                <w:ilvl w:val="0"/>
                <w:numId w:val="0"/>
              </w:numPr>
              <w:spacing w:before="0" w:after="0" w:line="260" w:lineRule="exact"/>
              <w:jc w:val="both"/>
              <w:rPr>
                <w:sz w:val="20"/>
                <w:szCs w:val="20"/>
              </w:rPr>
            </w:pPr>
          </w:p>
        </w:tc>
      </w:tr>
      <w:tr w:rsidR="00241AE5" w:rsidRPr="00C96599" w:rsidTr="00806599">
        <w:trPr>
          <w:trHeight w:val="104"/>
        </w:trPr>
        <w:tc>
          <w:tcPr>
            <w:tcW w:w="9663" w:type="dxa"/>
          </w:tcPr>
          <w:p w:rsidR="009E45B5" w:rsidRPr="0041466B" w:rsidRDefault="009E45B5" w:rsidP="009E45B5">
            <w:pPr>
              <w:pStyle w:val="Alineazaodstavkom"/>
              <w:numPr>
                <w:ilvl w:val="0"/>
                <w:numId w:val="0"/>
              </w:numPr>
              <w:spacing w:line="288" w:lineRule="auto"/>
              <w:rPr>
                <w:sz w:val="20"/>
                <w:szCs w:val="20"/>
              </w:rPr>
            </w:pPr>
            <w:r w:rsidRPr="0041466B">
              <w:rPr>
                <w:sz w:val="20"/>
                <w:szCs w:val="20"/>
              </w:rPr>
              <w:lastRenderedPageBreak/>
              <w:t>Predlog zakona nima finančnih posledic za državni proračun in druga javno-finančna sredstva.</w:t>
            </w:r>
          </w:p>
          <w:p w:rsidR="00241AE5" w:rsidRPr="00C96599" w:rsidRDefault="00241AE5" w:rsidP="008B4C93">
            <w:pPr>
              <w:pStyle w:val="Alineazaodstavkom"/>
              <w:numPr>
                <w:ilvl w:val="0"/>
                <w:numId w:val="0"/>
              </w:numPr>
              <w:spacing w:line="260" w:lineRule="exact"/>
              <w:ind w:left="601"/>
              <w:rPr>
                <w:sz w:val="20"/>
                <w:szCs w:val="20"/>
              </w:rPr>
            </w:pPr>
          </w:p>
        </w:tc>
      </w:tr>
      <w:tr w:rsidR="00241AE5" w:rsidRPr="00C96599" w:rsidTr="00806599">
        <w:trPr>
          <w:trHeight w:val="104"/>
        </w:trPr>
        <w:tc>
          <w:tcPr>
            <w:tcW w:w="9663" w:type="dxa"/>
          </w:tcPr>
          <w:p w:rsidR="00241AE5" w:rsidRPr="00C96599" w:rsidRDefault="00241AE5" w:rsidP="00D24AC0">
            <w:pPr>
              <w:pStyle w:val="Oddelek"/>
              <w:numPr>
                <w:ilvl w:val="0"/>
                <w:numId w:val="0"/>
              </w:numPr>
              <w:spacing w:before="0" w:after="0" w:line="260" w:lineRule="exact"/>
              <w:jc w:val="both"/>
              <w:rPr>
                <w:sz w:val="20"/>
                <w:szCs w:val="20"/>
              </w:rPr>
            </w:pPr>
            <w:r w:rsidRPr="00C96599">
              <w:rPr>
                <w:sz w:val="20"/>
                <w:szCs w:val="20"/>
              </w:rPr>
              <w:t>4. NAVEDBA, DA SO SREDSTVA ZA IZVAJANJE ZAKONA V DRŽAVNEM PRORAČUNU ZAGOTOVLJENA, ČE PREDLOG ZAKONA PREDVIDEVA PORABO PRORAČUNSKIH SREDSTEV V OBDOBJU, ZA KATERO JE BIL DRŽAVNI PRORAČUN ŽE SPREJET</w:t>
            </w:r>
          </w:p>
        </w:tc>
      </w:tr>
      <w:tr w:rsidR="00241AE5" w:rsidRPr="00C96599" w:rsidTr="00806599">
        <w:trPr>
          <w:trHeight w:val="104"/>
        </w:trPr>
        <w:tc>
          <w:tcPr>
            <w:tcW w:w="9663" w:type="dxa"/>
          </w:tcPr>
          <w:p w:rsidR="009E45B5" w:rsidRDefault="009E45B5" w:rsidP="008B4C93">
            <w:pPr>
              <w:pStyle w:val="Alineazaodstavkom"/>
              <w:numPr>
                <w:ilvl w:val="0"/>
                <w:numId w:val="0"/>
              </w:numPr>
              <w:spacing w:line="260" w:lineRule="exact"/>
              <w:ind w:left="601"/>
              <w:rPr>
                <w:sz w:val="20"/>
                <w:szCs w:val="20"/>
              </w:rPr>
            </w:pPr>
          </w:p>
          <w:p w:rsidR="00241AE5" w:rsidRPr="00C96599" w:rsidRDefault="009E45B5" w:rsidP="009E45B5">
            <w:pPr>
              <w:pStyle w:val="Alineazaodstavkom"/>
              <w:numPr>
                <w:ilvl w:val="0"/>
                <w:numId w:val="0"/>
              </w:numPr>
              <w:spacing w:line="260" w:lineRule="exact"/>
              <w:rPr>
                <w:sz w:val="20"/>
                <w:szCs w:val="20"/>
              </w:rPr>
            </w:pPr>
            <w:r w:rsidRPr="0041466B">
              <w:rPr>
                <w:sz w:val="20"/>
                <w:szCs w:val="20"/>
              </w:rPr>
              <w:t>Predlog zakona ne predvideva porabe proračunskih sredstev</w:t>
            </w:r>
            <w:r>
              <w:rPr>
                <w:sz w:val="20"/>
                <w:szCs w:val="20"/>
              </w:rPr>
              <w:t>.</w:t>
            </w:r>
          </w:p>
          <w:p w:rsidR="00241AE5" w:rsidRPr="00C96599" w:rsidRDefault="00241AE5" w:rsidP="00D24AC0">
            <w:pPr>
              <w:pStyle w:val="Alineazaodstavkom"/>
              <w:numPr>
                <w:ilvl w:val="0"/>
                <w:numId w:val="0"/>
              </w:numPr>
              <w:spacing w:line="260" w:lineRule="exact"/>
              <w:ind w:left="709"/>
              <w:rPr>
                <w:sz w:val="20"/>
                <w:szCs w:val="20"/>
              </w:rPr>
            </w:pPr>
          </w:p>
        </w:tc>
      </w:tr>
      <w:tr w:rsidR="00241AE5" w:rsidRPr="00C96599" w:rsidTr="00806599">
        <w:trPr>
          <w:trHeight w:val="104"/>
        </w:trPr>
        <w:tc>
          <w:tcPr>
            <w:tcW w:w="9663" w:type="dxa"/>
          </w:tcPr>
          <w:p w:rsidR="00241AE5" w:rsidRPr="00C96599" w:rsidRDefault="00241AE5" w:rsidP="00D24AC0">
            <w:pPr>
              <w:pStyle w:val="Oddelek"/>
              <w:numPr>
                <w:ilvl w:val="0"/>
                <w:numId w:val="0"/>
              </w:numPr>
              <w:spacing w:before="0" w:after="0" w:line="260" w:lineRule="exact"/>
              <w:jc w:val="both"/>
              <w:rPr>
                <w:sz w:val="20"/>
                <w:szCs w:val="20"/>
              </w:rPr>
            </w:pPr>
            <w:r w:rsidRPr="00C96599">
              <w:rPr>
                <w:sz w:val="20"/>
                <w:szCs w:val="20"/>
              </w:rPr>
              <w:t>5. PRIKAZ UREDITVE V DRUGIH PRAVNIH SISTEMIH IN PRILAGOJENOSTI PREDLAGANE UREDITVE PRAVU EVROPSKE UNIJE</w:t>
            </w:r>
          </w:p>
        </w:tc>
      </w:tr>
      <w:tr w:rsidR="00241AE5" w:rsidRPr="00C96599" w:rsidTr="00806599">
        <w:trPr>
          <w:trHeight w:val="104"/>
        </w:trPr>
        <w:tc>
          <w:tcPr>
            <w:tcW w:w="9663" w:type="dxa"/>
          </w:tcPr>
          <w:p w:rsidR="00104FF6" w:rsidRDefault="00104FF6" w:rsidP="00104FF6">
            <w:pPr>
              <w:pStyle w:val="Alineazaodstavkom"/>
              <w:numPr>
                <w:ilvl w:val="0"/>
                <w:numId w:val="0"/>
              </w:numPr>
              <w:spacing w:line="260" w:lineRule="exact"/>
              <w:ind w:left="34"/>
              <w:rPr>
                <w:b/>
                <w:sz w:val="20"/>
                <w:szCs w:val="20"/>
              </w:rPr>
            </w:pPr>
          </w:p>
          <w:p w:rsidR="00104FF6" w:rsidRPr="001271E8" w:rsidRDefault="00104FF6" w:rsidP="00104FF6">
            <w:pPr>
              <w:spacing w:line="276" w:lineRule="auto"/>
              <w:jc w:val="both"/>
              <w:rPr>
                <w:rFonts w:cs="Arial"/>
              </w:rPr>
            </w:pPr>
            <w:r>
              <w:rPr>
                <w:rFonts w:cs="Arial"/>
              </w:rPr>
              <w:t xml:space="preserve">Predlog </w:t>
            </w:r>
            <w:r w:rsidR="004B2445">
              <w:rPr>
                <w:rFonts w:cs="Arial"/>
              </w:rPr>
              <w:t xml:space="preserve">sprememb </w:t>
            </w:r>
            <w:r>
              <w:rPr>
                <w:rFonts w:cs="Arial"/>
              </w:rPr>
              <w:t>z</w:t>
            </w:r>
            <w:r w:rsidRPr="001271E8">
              <w:rPr>
                <w:rFonts w:cs="Arial"/>
              </w:rPr>
              <w:t>akon</w:t>
            </w:r>
            <w:r>
              <w:rPr>
                <w:rFonts w:cs="Arial"/>
              </w:rPr>
              <w:t>a</w:t>
            </w:r>
            <w:r w:rsidRPr="001271E8">
              <w:rPr>
                <w:rFonts w:cs="Arial"/>
              </w:rPr>
              <w:t xml:space="preserve"> je usklajen z evropsk</w:t>
            </w:r>
            <w:r>
              <w:rPr>
                <w:rFonts w:cs="Arial"/>
              </w:rPr>
              <w:t>im pravnim redom, in sicer</w:t>
            </w:r>
            <w:r w:rsidRPr="001271E8">
              <w:rPr>
                <w:rFonts w:cs="Arial"/>
              </w:rPr>
              <w:t xml:space="preserve"> prenaša Direktivo Evropskega parlamenta in Sveta 2005/36/ES z dne 7. septembra 2005 o priznavanju poklicnih kvalifikacij</w:t>
            </w:r>
            <w:r w:rsidRPr="001271E8">
              <w:rPr>
                <w:rFonts w:cs="Arial"/>
                <w:color w:val="000000"/>
              </w:rPr>
              <w:t>.</w:t>
            </w:r>
          </w:p>
          <w:p w:rsidR="00104FF6" w:rsidRPr="001271E8" w:rsidRDefault="00104FF6" w:rsidP="00104FF6">
            <w:pPr>
              <w:spacing w:line="276" w:lineRule="auto"/>
              <w:jc w:val="both"/>
              <w:rPr>
                <w:rFonts w:cs="Arial"/>
              </w:rPr>
            </w:pPr>
            <w:r w:rsidRPr="001271E8">
              <w:rPr>
                <w:rFonts w:cs="Arial"/>
              </w:rPr>
              <w:t xml:space="preserve">Države članice so sistem priznavanja </w:t>
            </w:r>
            <w:r>
              <w:rPr>
                <w:rFonts w:cs="Arial"/>
              </w:rPr>
              <w:t xml:space="preserve">poklicnih </w:t>
            </w:r>
            <w:r w:rsidRPr="001271E8">
              <w:rPr>
                <w:rFonts w:cs="Arial"/>
              </w:rPr>
              <w:t>kvalifikacij prenesle v svoj pravni red na dva različna načina:</w:t>
            </w:r>
          </w:p>
          <w:p w:rsidR="00104FF6" w:rsidRPr="001271E8" w:rsidRDefault="00104FF6" w:rsidP="00104FF6">
            <w:pPr>
              <w:spacing w:line="276" w:lineRule="auto"/>
              <w:jc w:val="both"/>
              <w:rPr>
                <w:rFonts w:cs="Arial"/>
              </w:rPr>
            </w:pPr>
            <w:r w:rsidRPr="001271E8">
              <w:rPr>
                <w:rFonts w:cs="Arial"/>
              </w:rPr>
              <w:t>- vertikalno s spreminjanje</w:t>
            </w:r>
            <w:r>
              <w:rPr>
                <w:rFonts w:cs="Arial"/>
              </w:rPr>
              <w:t>m vsakega predpisa, ki ureja</w:t>
            </w:r>
            <w:r w:rsidRPr="001271E8">
              <w:rPr>
                <w:rFonts w:cs="Arial"/>
              </w:rPr>
              <w:t xml:space="preserve"> posamezni poklic ali </w:t>
            </w:r>
          </w:p>
          <w:p w:rsidR="00104FF6" w:rsidRDefault="00104FF6" w:rsidP="00104FF6">
            <w:pPr>
              <w:spacing w:line="276" w:lineRule="auto"/>
              <w:jc w:val="both"/>
              <w:rPr>
                <w:rFonts w:cs="Arial"/>
              </w:rPr>
            </w:pPr>
            <w:r w:rsidRPr="001271E8">
              <w:rPr>
                <w:rFonts w:cs="Arial"/>
              </w:rPr>
              <w:t>- horizontalno s sprejemom enega zakona, ki je zajel vse poklice.</w:t>
            </w:r>
          </w:p>
          <w:p w:rsidR="00104FF6" w:rsidRPr="001271E8" w:rsidRDefault="00104FF6" w:rsidP="00104FF6">
            <w:pPr>
              <w:spacing w:line="276" w:lineRule="auto"/>
              <w:jc w:val="both"/>
              <w:rPr>
                <w:rFonts w:cs="Arial"/>
              </w:rPr>
            </w:pPr>
          </w:p>
          <w:p w:rsidR="00104FF6" w:rsidRPr="001271E8" w:rsidRDefault="00104FF6" w:rsidP="00104FF6">
            <w:pPr>
              <w:spacing w:line="276" w:lineRule="auto"/>
              <w:jc w:val="both"/>
              <w:rPr>
                <w:rFonts w:cs="Arial"/>
              </w:rPr>
            </w:pPr>
            <w:r w:rsidRPr="001271E8">
              <w:rPr>
                <w:rFonts w:cs="Arial"/>
              </w:rPr>
              <w:t xml:space="preserve">Strokovnjaki Evropske komisije so priporočali enostavnejši horizontalni pristop, ki </w:t>
            </w:r>
            <w:r w:rsidR="007A36F0">
              <w:rPr>
                <w:rFonts w:cs="Arial"/>
              </w:rPr>
              <w:t xml:space="preserve">je nekaterim državam članicam </w:t>
            </w:r>
            <w:r w:rsidRPr="001271E8">
              <w:rPr>
                <w:rFonts w:cs="Arial"/>
              </w:rPr>
              <w:t>omogoč</w:t>
            </w:r>
            <w:r w:rsidR="007A36F0">
              <w:rPr>
                <w:rFonts w:cs="Arial"/>
              </w:rPr>
              <w:t>ila</w:t>
            </w:r>
            <w:r w:rsidRPr="001271E8">
              <w:rPr>
                <w:rFonts w:cs="Arial"/>
              </w:rPr>
              <w:t xml:space="preserve"> implementacijo </w:t>
            </w:r>
            <w:r w:rsidR="007A36F0">
              <w:rPr>
                <w:rFonts w:cs="Arial"/>
              </w:rPr>
              <w:t xml:space="preserve">prenesene vsebine direktive </w:t>
            </w:r>
            <w:r w:rsidRPr="001271E8">
              <w:rPr>
                <w:rFonts w:cs="Arial"/>
              </w:rPr>
              <w:t>z enim predpisom. Vertikalni pristop so pri implementaciji takrat direktive uporabile Avstrija, Francija, Grčija, Nemčija, Luksemburg in Švedska. Horizontalno pa so direktivo implementirali v Belgiji, Nizozemski, Portugalski, Španiji, Veliki Britaniji, Irski, Italiji, Finski in Danski.</w:t>
            </w:r>
          </w:p>
          <w:p w:rsidR="00104FF6" w:rsidRDefault="00104FF6" w:rsidP="00104FF6">
            <w:pPr>
              <w:spacing w:line="276" w:lineRule="auto"/>
              <w:jc w:val="both"/>
              <w:rPr>
                <w:rFonts w:cs="Arial"/>
              </w:rPr>
            </w:pPr>
          </w:p>
          <w:p w:rsidR="00104FF6" w:rsidRDefault="00104FF6" w:rsidP="00104FF6">
            <w:pPr>
              <w:spacing w:line="276" w:lineRule="auto"/>
              <w:jc w:val="both"/>
              <w:rPr>
                <w:rFonts w:cs="Arial"/>
              </w:rPr>
            </w:pPr>
            <w:r w:rsidRPr="001271E8">
              <w:rPr>
                <w:rFonts w:cs="Arial"/>
              </w:rPr>
              <w:t xml:space="preserve">Predlagatelj zakona se je odločil za horizontalni pristop le glede urejanja postopka za priznavanje </w:t>
            </w:r>
            <w:r>
              <w:rPr>
                <w:rFonts w:cs="Arial"/>
              </w:rPr>
              <w:t xml:space="preserve">poklicih </w:t>
            </w:r>
            <w:r w:rsidRPr="001271E8">
              <w:rPr>
                <w:rFonts w:cs="Arial"/>
              </w:rPr>
              <w:t>kvalifikacij tako, da je z zakonom uvede</w:t>
            </w:r>
            <w:r>
              <w:rPr>
                <w:rFonts w:cs="Arial"/>
              </w:rPr>
              <w:t>n enotni postopek za priznavanja poklic</w:t>
            </w:r>
            <w:r w:rsidR="00480F2C">
              <w:rPr>
                <w:rFonts w:cs="Arial"/>
              </w:rPr>
              <w:t>n</w:t>
            </w:r>
            <w:r>
              <w:rPr>
                <w:rFonts w:cs="Arial"/>
              </w:rPr>
              <w:t>ih</w:t>
            </w:r>
            <w:r w:rsidRPr="001271E8">
              <w:rPr>
                <w:rFonts w:cs="Arial"/>
              </w:rPr>
              <w:t xml:space="preserve"> kvalifikacij državljanov držav članic, ki ga vodijo pristojna ministrstva, ki regulirajo po</w:t>
            </w:r>
            <w:r>
              <w:rPr>
                <w:rFonts w:cs="Arial"/>
              </w:rPr>
              <w:t>samezen poklic</w:t>
            </w:r>
            <w:r w:rsidRPr="001271E8">
              <w:rPr>
                <w:rFonts w:cs="Arial"/>
              </w:rPr>
              <w:t>, katerim je dana možnost prenosa vodenja postopka priznavanja poklicnih kvalifikacij in ostalih zakonskih dolžnosti na druge pristojne organe.</w:t>
            </w:r>
          </w:p>
          <w:p w:rsidR="00104FF6" w:rsidRPr="00104FF6" w:rsidRDefault="00104FF6" w:rsidP="00104FF6">
            <w:pPr>
              <w:pStyle w:val="Alineazaodstavkom"/>
              <w:numPr>
                <w:ilvl w:val="0"/>
                <w:numId w:val="0"/>
              </w:numPr>
              <w:spacing w:line="260" w:lineRule="exact"/>
              <w:ind w:left="34"/>
              <w:rPr>
                <w:b/>
                <w:sz w:val="20"/>
                <w:szCs w:val="20"/>
              </w:rPr>
            </w:pPr>
          </w:p>
          <w:p w:rsidR="00DD0A7E" w:rsidRPr="001271E8" w:rsidRDefault="00DD0A7E" w:rsidP="00DD0A7E">
            <w:pPr>
              <w:spacing w:line="276" w:lineRule="auto"/>
              <w:rPr>
                <w:rFonts w:cs="Arial"/>
                <w:b/>
                <w:u w:val="single"/>
              </w:rPr>
            </w:pPr>
            <w:r w:rsidRPr="001271E8">
              <w:rPr>
                <w:rFonts w:cs="Arial"/>
                <w:b/>
                <w:u w:val="single"/>
              </w:rPr>
              <w:t xml:space="preserve">Republika Češka </w:t>
            </w:r>
          </w:p>
          <w:p w:rsidR="00DD0A7E" w:rsidRDefault="00DD0A7E" w:rsidP="00DD0A7E">
            <w:pPr>
              <w:spacing w:line="276" w:lineRule="auto"/>
              <w:jc w:val="both"/>
              <w:rPr>
                <w:rFonts w:cs="Arial"/>
              </w:rPr>
            </w:pPr>
            <w:r w:rsidRPr="001271E8">
              <w:rPr>
                <w:rFonts w:cs="Arial"/>
              </w:rPr>
              <w:t>Na Češkem so prenesli v nacionalni pravni red Direktivo 2005/36/ES na podoben način kot v Republiki Sloveniji, s horizontalnim in z več področnimi zakoni (24 zakonov in 3 podzakonski akti).</w:t>
            </w:r>
            <w:r w:rsidR="00C95E9B" w:rsidRPr="00C95E9B">
              <w:rPr>
                <w:rFonts w:cs="Arial"/>
                <w:szCs w:val="20"/>
              </w:rPr>
              <w:t xml:space="preserve"> Ministrstvo za </w:t>
            </w:r>
            <w:r w:rsidR="00D43EDF">
              <w:rPr>
                <w:rFonts w:cs="Arial"/>
                <w:szCs w:val="20"/>
              </w:rPr>
              <w:t xml:space="preserve">izobraževanje, mladino in šport je predlagatelj in </w:t>
            </w:r>
            <w:r w:rsidR="007A36F0">
              <w:rPr>
                <w:rFonts w:cs="Arial"/>
                <w:szCs w:val="20"/>
              </w:rPr>
              <w:t xml:space="preserve">pristojni organ za implementacijo </w:t>
            </w:r>
            <w:r w:rsidR="00D43EDF" w:rsidRPr="00C95E9B">
              <w:rPr>
                <w:rFonts w:cs="Arial"/>
                <w:szCs w:val="20"/>
              </w:rPr>
              <w:t>Zakona o priznavanju poklicnih kvalifikacij ( Act No. 18/2004 Coll.)</w:t>
            </w:r>
            <w:r w:rsidR="00D43EDF">
              <w:rPr>
                <w:rFonts w:cs="Arial"/>
                <w:szCs w:val="20"/>
              </w:rPr>
              <w:t>, ki prenaša procesni del Direktive 2005/36/ES v nacionalno zakonodajo. Omenjeno ministrstvo deluje kot kontaktni center za priznavanje poklicnih kvalifikacij.</w:t>
            </w:r>
          </w:p>
          <w:p w:rsidR="00DD0A7E" w:rsidRPr="008E14BF" w:rsidRDefault="00DD0A7E" w:rsidP="00DD0A7E">
            <w:pPr>
              <w:spacing w:line="276" w:lineRule="auto"/>
              <w:jc w:val="both"/>
              <w:rPr>
                <w:rFonts w:cs="Arial"/>
              </w:rPr>
            </w:pPr>
          </w:p>
          <w:p w:rsidR="00DD0A7E" w:rsidRPr="001271E8" w:rsidRDefault="00DD0A7E" w:rsidP="00DD0A7E">
            <w:pPr>
              <w:spacing w:line="276" w:lineRule="auto"/>
              <w:jc w:val="both"/>
              <w:rPr>
                <w:rFonts w:cs="Arial"/>
                <w:b/>
                <w:u w:val="single"/>
              </w:rPr>
            </w:pPr>
            <w:r w:rsidRPr="001271E8">
              <w:rPr>
                <w:rFonts w:cs="Arial"/>
                <w:b/>
                <w:u w:val="single"/>
              </w:rPr>
              <w:t>Poljska</w:t>
            </w:r>
          </w:p>
          <w:p w:rsidR="00DD0A7E" w:rsidRPr="00E244A4" w:rsidRDefault="00DD0A7E" w:rsidP="00DD0A7E">
            <w:pPr>
              <w:spacing w:line="276" w:lineRule="auto"/>
              <w:jc w:val="both"/>
              <w:rPr>
                <w:rFonts w:cs="Arial"/>
                <w:szCs w:val="20"/>
              </w:rPr>
            </w:pPr>
            <w:r w:rsidRPr="00E244A4">
              <w:rPr>
                <w:rFonts w:cs="Arial"/>
                <w:szCs w:val="20"/>
              </w:rPr>
              <w:t xml:space="preserve">Na Poljskem so prenesli v nacionalni pravni red Direktivo 2005/36/ES s horizontalnim in z več področnimi zakoni. </w:t>
            </w:r>
            <w:r w:rsidR="00E244A4" w:rsidRPr="00E244A4">
              <w:rPr>
                <w:rFonts w:cs="Arial"/>
                <w:szCs w:val="20"/>
              </w:rPr>
              <w:t xml:space="preserve">Horizontalni pravni akt </w:t>
            </w:r>
            <w:r w:rsidR="00E244A4" w:rsidRPr="00E244A4">
              <w:rPr>
                <w:rFonts w:cs="Arial"/>
                <w:szCs w:val="20"/>
                <w:shd w:val="clear" w:color="auto" w:fill="FFFFFF"/>
              </w:rPr>
              <w:t> </w:t>
            </w:r>
            <w:r w:rsidR="00E244A4">
              <w:rPr>
                <w:rFonts w:cs="Arial"/>
                <w:szCs w:val="20"/>
                <w:shd w:val="clear" w:color="auto" w:fill="FFFFFF"/>
              </w:rPr>
              <w:t>(</w:t>
            </w:r>
            <w:proofErr w:type="spellStart"/>
            <w:r w:rsidR="001F010D">
              <w:fldChar w:fldCharType="begin"/>
            </w:r>
            <w:r w:rsidR="00DE58EE">
              <w:instrText>HYPERLINK "http://dziennikustaw.gov.pl/du/2016/65/1" \t "_blank" \o "Official (Link will open in a new window)"</w:instrText>
            </w:r>
            <w:r w:rsidR="001F010D">
              <w:fldChar w:fldCharType="separate"/>
            </w:r>
            <w:r w:rsidR="00E244A4" w:rsidRPr="00E244A4">
              <w:rPr>
                <w:rStyle w:val="Hiperpovezava"/>
                <w:rFonts w:cs="Arial"/>
                <w:color w:val="auto"/>
                <w:szCs w:val="20"/>
                <w:u w:val="none"/>
                <w:shd w:val="clear" w:color="auto" w:fill="FFFFFF"/>
              </w:rPr>
              <w:t>Act</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of</w:t>
            </w:r>
            <w:proofErr w:type="spellEnd"/>
            <w:r w:rsidR="00E244A4" w:rsidRPr="00E244A4">
              <w:rPr>
                <w:rStyle w:val="Hiperpovezava"/>
                <w:rFonts w:cs="Arial"/>
                <w:color w:val="auto"/>
                <w:szCs w:val="20"/>
                <w:u w:val="none"/>
                <w:shd w:val="clear" w:color="auto" w:fill="FFFFFF"/>
              </w:rPr>
              <w:t xml:space="preserve"> 22 December 2015 on </w:t>
            </w:r>
            <w:proofErr w:type="spellStart"/>
            <w:r w:rsidR="00E244A4" w:rsidRPr="00E244A4">
              <w:rPr>
                <w:rStyle w:val="Hiperpovezava"/>
                <w:rFonts w:cs="Arial"/>
                <w:color w:val="auto"/>
                <w:szCs w:val="20"/>
                <w:u w:val="none"/>
                <w:shd w:val="clear" w:color="auto" w:fill="FFFFFF"/>
              </w:rPr>
              <w:t>the</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rules</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for</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the</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recognition</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of</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professional</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qualifications</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acquired</w:t>
            </w:r>
            <w:proofErr w:type="spellEnd"/>
            <w:r w:rsidR="00E244A4" w:rsidRPr="00E244A4">
              <w:rPr>
                <w:rStyle w:val="Hiperpovezava"/>
                <w:rFonts w:cs="Arial"/>
                <w:color w:val="auto"/>
                <w:szCs w:val="20"/>
                <w:u w:val="none"/>
                <w:shd w:val="clear" w:color="auto" w:fill="FFFFFF"/>
              </w:rPr>
              <w:t xml:space="preserve"> in </w:t>
            </w:r>
            <w:proofErr w:type="spellStart"/>
            <w:r w:rsidR="00E244A4" w:rsidRPr="00E244A4">
              <w:rPr>
                <w:rStyle w:val="Hiperpovezava"/>
                <w:rFonts w:cs="Arial"/>
                <w:color w:val="auto"/>
                <w:szCs w:val="20"/>
                <w:u w:val="none"/>
                <w:shd w:val="clear" w:color="auto" w:fill="FFFFFF"/>
              </w:rPr>
              <w:t>the</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Member</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States</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of</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the</w:t>
            </w:r>
            <w:proofErr w:type="spellEnd"/>
            <w:r w:rsidR="00E244A4" w:rsidRPr="00E244A4">
              <w:rPr>
                <w:rStyle w:val="Hiperpovezava"/>
                <w:rFonts w:cs="Arial"/>
                <w:color w:val="auto"/>
                <w:szCs w:val="20"/>
                <w:u w:val="none"/>
                <w:shd w:val="clear" w:color="auto" w:fill="FFFFFF"/>
              </w:rPr>
              <w:t xml:space="preserve"> </w:t>
            </w:r>
            <w:proofErr w:type="spellStart"/>
            <w:r w:rsidR="00E244A4" w:rsidRPr="00E244A4">
              <w:rPr>
                <w:rStyle w:val="Hiperpovezava"/>
                <w:rFonts w:cs="Arial"/>
                <w:color w:val="auto"/>
                <w:szCs w:val="20"/>
                <w:u w:val="none"/>
                <w:shd w:val="clear" w:color="auto" w:fill="FFFFFF"/>
              </w:rPr>
              <w:t>European</w:t>
            </w:r>
            <w:proofErr w:type="spellEnd"/>
            <w:r w:rsidR="00E244A4" w:rsidRPr="00E244A4">
              <w:rPr>
                <w:rStyle w:val="Hiperpovezava"/>
                <w:rFonts w:cs="Arial"/>
                <w:color w:val="auto"/>
                <w:szCs w:val="20"/>
                <w:u w:val="none"/>
                <w:shd w:val="clear" w:color="auto" w:fill="FFFFFF"/>
              </w:rPr>
              <w:t xml:space="preserve"> Union</w:t>
            </w:r>
            <w:r w:rsidR="001F010D">
              <w:fldChar w:fldCharType="end"/>
            </w:r>
            <w:r w:rsidR="00E244A4">
              <w:rPr>
                <w:rFonts w:cs="Arial"/>
                <w:szCs w:val="20"/>
                <w:shd w:val="clear" w:color="auto" w:fill="FFFFFF"/>
              </w:rPr>
              <w:t xml:space="preserve">) </w:t>
            </w:r>
            <w:r w:rsidR="00E244A4">
              <w:rPr>
                <w:rFonts w:cs="Arial"/>
                <w:szCs w:val="20"/>
              </w:rPr>
              <w:t>prenaša</w:t>
            </w:r>
            <w:r w:rsidR="00E244A4" w:rsidRPr="00E244A4">
              <w:rPr>
                <w:rFonts w:cs="Arial"/>
                <w:szCs w:val="20"/>
              </w:rPr>
              <w:t xml:space="preserve"> procesni del</w:t>
            </w:r>
            <w:r w:rsidR="00E244A4">
              <w:rPr>
                <w:rFonts w:cs="Arial"/>
                <w:szCs w:val="20"/>
              </w:rPr>
              <w:t xml:space="preserve"> Direktive 2005/36/ES. Materialne določbe pa so prenesene s področno zakonodajo.</w:t>
            </w:r>
            <w:r w:rsidR="00E244A4" w:rsidRPr="00E244A4">
              <w:rPr>
                <w:rFonts w:cs="Arial"/>
                <w:szCs w:val="20"/>
              </w:rPr>
              <w:t xml:space="preserve"> </w:t>
            </w:r>
            <w:r w:rsidRPr="00E244A4">
              <w:rPr>
                <w:rFonts w:cs="Arial"/>
                <w:szCs w:val="20"/>
              </w:rPr>
              <w:t xml:space="preserve">Kontaktni center za priznavanje poklicnih kvalifikacij je </w:t>
            </w:r>
            <w:r w:rsidR="00073D26" w:rsidRPr="00E244A4">
              <w:rPr>
                <w:rFonts w:cs="Arial"/>
                <w:szCs w:val="20"/>
              </w:rPr>
              <w:t>Ministrstvo za znanost in višje izobraževanje.</w:t>
            </w:r>
            <w:r w:rsidRPr="00E244A4">
              <w:rPr>
                <w:rFonts w:cs="Arial"/>
                <w:szCs w:val="20"/>
              </w:rPr>
              <w:t xml:space="preserve"> </w:t>
            </w:r>
            <w:r w:rsidR="00E244A4" w:rsidRPr="00E244A4">
              <w:rPr>
                <w:rFonts w:cs="Arial"/>
                <w:szCs w:val="20"/>
              </w:rPr>
              <w:t>Postopke priznavanja poklicnih kvalifikacij vodijo pristojni organi</w:t>
            </w:r>
            <w:r w:rsidRPr="00E244A4">
              <w:rPr>
                <w:rFonts w:cs="Arial"/>
                <w:szCs w:val="20"/>
              </w:rPr>
              <w:t xml:space="preserve">. </w:t>
            </w:r>
          </w:p>
          <w:p w:rsidR="00DD0A7E" w:rsidRPr="001271E8" w:rsidRDefault="00DD0A7E" w:rsidP="00DD0A7E">
            <w:pPr>
              <w:spacing w:line="276" w:lineRule="auto"/>
              <w:jc w:val="both"/>
              <w:rPr>
                <w:rFonts w:cs="Arial"/>
              </w:rPr>
            </w:pPr>
          </w:p>
          <w:p w:rsidR="00DD0A7E" w:rsidRPr="001271E8" w:rsidRDefault="00DD0A7E" w:rsidP="00DD0A7E">
            <w:pPr>
              <w:spacing w:line="276" w:lineRule="auto"/>
              <w:jc w:val="both"/>
              <w:rPr>
                <w:rFonts w:cs="Arial"/>
                <w:b/>
                <w:u w:val="single"/>
              </w:rPr>
            </w:pPr>
            <w:r w:rsidRPr="001271E8">
              <w:rPr>
                <w:rFonts w:cs="Arial"/>
                <w:b/>
                <w:u w:val="single"/>
              </w:rPr>
              <w:t>Nizozemska</w:t>
            </w:r>
          </w:p>
          <w:p w:rsidR="00DD0A7E" w:rsidRPr="001271E8" w:rsidRDefault="00DD0A7E" w:rsidP="00DD0A7E">
            <w:pPr>
              <w:spacing w:line="276" w:lineRule="auto"/>
              <w:jc w:val="both"/>
              <w:rPr>
                <w:rFonts w:cs="Arial"/>
              </w:rPr>
            </w:pPr>
            <w:r w:rsidRPr="001271E8">
              <w:rPr>
                <w:rFonts w:cs="Arial"/>
              </w:rPr>
              <w:t>Na Nizozemskem so prenesli v nacionalni pravni red Direktivo 2005/36/ES s horizontalnim in z več področnimi zakoni. Za izvajanje omejene direktive  je zadolžena Nizozemska organizacija za mednarodno sodelovanje za višje izobraževanje (Netherlands organization for international cooperation in higher educ</w:t>
            </w:r>
            <w:r>
              <w:rPr>
                <w:rFonts w:cs="Arial"/>
              </w:rPr>
              <w:t>ation - NUFFIC), ki je kontaktni center</w:t>
            </w:r>
            <w:r w:rsidRPr="001271E8">
              <w:rPr>
                <w:rFonts w:cs="Arial"/>
              </w:rPr>
              <w:t xml:space="preserve"> za priznavanje poklicnih kvalifikacij za regulirane poklice in deluje v okviru Ministrstva za izobraževanje. NUFFIC je kontaktna točka za priznavanje poklicnih </w:t>
            </w:r>
            <w:r w:rsidRPr="001271E8">
              <w:rPr>
                <w:rFonts w:cs="Arial"/>
              </w:rPr>
              <w:lastRenderedPageBreak/>
              <w:t>kvalifikacij za vse regulirane poklice. Vloge za priznavanje poklicnih kvalifikacij pa kot v Republiki Sloveniji pošljejo kandidati na pristojne organe, ki so ministrstva ali drugi organi.</w:t>
            </w:r>
          </w:p>
          <w:p w:rsidR="00DD0A7E" w:rsidRDefault="00DD0A7E" w:rsidP="00DD0A7E">
            <w:pPr>
              <w:pStyle w:val="Alineazaodstavkom"/>
              <w:numPr>
                <w:ilvl w:val="0"/>
                <w:numId w:val="0"/>
              </w:numPr>
              <w:spacing w:line="260" w:lineRule="exact"/>
              <w:ind w:left="601"/>
              <w:rPr>
                <w:sz w:val="20"/>
                <w:szCs w:val="20"/>
              </w:rPr>
            </w:pPr>
          </w:p>
          <w:p w:rsidR="00241AE5" w:rsidRPr="00C96599" w:rsidRDefault="00241AE5" w:rsidP="00104FF6">
            <w:pPr>
              <w:pStyle w:val="Alineazaodstavkom"/>
              <w:numPr>
                <w:ilvl w:val="0"/>
                <w:numId w:val="1"/>
              </w:numPr>
              <w:spacing w:line="260" w:lineRule="exact"/>
              <w:ind w:left="601" w:hanging="567"/>
              <w:rPr>
                <w:sz w:val="20"/>
                <w:szCs w:val="20"/>
              </w:rPr>
            </w:pPr>
            <w:r w:rsidRPr="00C96599">
              <w:rPr>
                <w:sz w:val="20"/>
                <w:szCs w:val="20"/>
              </w:rPr>
              <w:t>izjava o skladnosti predloga zakona s pravnimi akti EU in korelacijska tabela pri prenosu direktiv.</w:t>
            </w:r>
          </w:p>
          <w:p w:rsidR="00241AE5" w:rsidRPr="00C96599" w:rsidRDefault="00241AE5" w:rsidP="00104FF6">
            <w:pPr>
              <w:pStyle w:val="Neotevilenodstavek"/>
              <w:spacing w:before="0" w:after="0" w:line="260" w:lineRule="exact"/>
              <w:rPr>
                <w:sz w:val="20"/>
                <w:szCs w:val="20"/>
              </w:rPr>
            </w:pPr>
            <w:r w:rsidRPr="00C96599">
              <w:rPr>
                <w:sz w:val="20"/>
                <w:szCs w:val="20"/>
              </w:rPr>
              <w:t>Izjava o skladnosti (oblika pdf) – izvoz iz baze RPS</w:t>
            </w:r>
          </w:p>
          <w:p w:rsidR="00241AE5" w:rsidRPr="00C96599" w:rsidRDefault="00241AE5" w:rsidP="00104FF6">
            <w:pPr>
              <w:pStyle w:val="Odstavekseznama1"/>
              <w:spacing w:line="260" w:lineRule="exact"/>
              <w:ind w:left="0"/>
              <w:jc w:val="both"/>
              <w:rPr>
                <w:rFonts w:ascii="Arial" w:hAnsi="Arial" w:cs="Arial"/>
                <w:sz w:val="20"/>
                <w:szCs w:val="20"/>
              </w:rPr>
            </w:pPr>
            <w:r w:rsidRPr="00C96599">
              <w:rPr>
                <w:rFonts w:ascii="Arial" w:hAnsi="Arial" w:cs="Arial"/>
                <w:sz w:val="20"/>
                <w:szCs w:val="20"/>
              </w:rPr>
              <w:t>Korelacijska tabela (oblika pdf) – izvoz iz baze RPS</w:t>
            </w:r>
          </w:p>
          <w:p w:rsidR="00241AE5" w:rsidRPr="00C96599" w:rsidRDefault="00241AE5" w:rsidP="00104FF6">
            <w:pPr>
              <w:pStyle w:val="Neotevilenodstavek"/>
              <w:spacing w:before="0" w:after="0" w:line="260" w:lineRule="exact"/>
              <w:rPr>
                <w:sz w:val="20"/>
                <w:szCs w:val="20"/>
              </w:rPr>
            </w:pPr>
          </w:p>
        </w:tc>
      </w:tr>
      <w:tr w:rsidR="00241AE5" w:rsidRPr="00C96599" w:rsidTr="00806599">
        <w:trPr>
          <w:trHeight w:val="104"/>
        </w:trPr>
        <w:tc>
          <w:tcPr>
            <w:tcW w:w="9663" w:type="dxa"/>
          </w:tcPr>
          <w:p w:rsidR="00241AE5" w:rsidRPr="00C96599" w:rsidRDefault="00241AE5" w:rsidP="001B7188">
            <w:pPr>
              <w:pStyle w:val="Oddelek"/>
              <w:numPr>
                <w:ilvl w:val="0"/>
                <w:numId w:val="0"/>
              </w:numPr>
              <w:tabs>
                <w:tab w:val="left" w:pos="270"/>
              </w:tabs>
              <w:spacing w:before="0" w:after="0" w:line="260" w:lineRule="exact"/>
              <w:jc w:val="left"/>
              <w:rPr>
                <w:sz w:val="20"/>
                <w:szCs w:val="20"/>
              </w:rPr>
            </w:pPr>
            <w:r w:rsidRPr="00C96599">
              <w:rPr>
                <w:sz w:val="20"/>
                <w:szCs w:val="20"/>
              </w:rPr>
              <w:lastRenderedPageBreak/>
              <w:t>6. PRESOJA POSLEDIC, KI JIH BO IMEL SPREJEM ZAKONA</w:t>
            </w: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 xml:space="preserve">6.1 Presoja administrativnih posledic </w:t>
            </w:r>
          </w:p>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 xml:space="preserve">a) v postopkih oziroma poslovanju javne uprave ali pravosodnih organov: </w:t>
            </w:r>
          </w:p>
        </w:tc>
      </w:tr>
      <w:tr w:rsidR="00241AE5" w:rsidRPr="00C96599" w:rsidTr="00806599">
        <w:trPr>
          <w:trHeight w:val="104"/>
        </w:trPr>
        <w:tc>
          <w:tcPr>
            <w:tcW w:w="9663" w:type="dxa"/>
          </w:tcPr>
          <w:p w:rsidR="007A36F0" w:rsidRDefault="007A36F0" w:rsidP="009D5392">
            <w:pPr>
              <w:jc w:val="both"/>
              <w:rPr>
                <w:szCs w:val="20"/>
              </w:rPr>
            </w:pPr>
          </w:p>
          <w:p w:rsidR="009D5392" w:rsidRPr="00C96599" w:rsidRDefault="00597CA2" w:rsidP="009D5392">
            <w:pPr>
              <w:jc w:val="both"/>
              <w:rPr>
                <w:rFonts w:cs="Arial"/>
                <w:szCs w:val="20"/>
              </w:rPr>
            </w:pPr>
            <w:r w:rsidRPr="00AE3C32">
              <w:rPr>
                <w:szCs w:val="20"/>
              </w:rPr>
              <w:t xml:space="preserve">Sprejetje </w:t>
            </w:r>
            <w:r w:rsidR="007A36F0" w:rsidRPr="00C96599">
              <w:rPr>
                <w:szCs w:val="20"/>
              </w:rPr>
              <w:t>ZPPPK</w:t>
            </w:r>
            <w:r w:rsidR="007A36F0" w:rsidRPr="00AE3C32" w:rsidDel="007A36F0">
              <w:rPr>
                <w:szCs w:val="20"/>
              </w:rPr>
              <w:t xml:space="preserve"> </w:t>
            </w:r>
            <w:r w:rsidR="00AE3C32" w:rsidRPr="00AE3C32">
              <w:rPr>
                <w:szCs w:val="20"/>
              </w:rPr>
              <w:t xml:space="preserve">poenostavlja dostop do opravljanja reguliranega poklica v primeru izdaje evropske poklicne izkaznice za namen </w:t>
            </w:r>
            <w:r w:rsidR="00941BBE">
              <w:rPr>
                <w:szCs w:val="20"/>
              </w:rPr>
              <w:t>trajnega opravljanja poklica</w:t>
            </w:r>
            <w:r w:rsidR="00AE3C32" w:rsidRPr="00AE3C32">
              <w:rPr>
                <w:szCs w:val="20"/>
              </w:rPr>
              <w:t xml:space="preserve"> katerega lahko omejimo samo v primeru, </w:t>
            </w:r>
            <w:r w:rsidR="00AE3C32" w:rsidRPr="00AE3C32">
              <w:rPr>
                <w:rFonts w:cs="Arial"/>
                <w:szCs w:val="20"/>
              </w:rPr>
              <w:t>če so v državi članici gostiteljici že pred uvedbo evropske poklicn</w:t>
            </w:r>
            <w:r w:rsidR="009D5392">
              <w:rPr>
                <w:szCs w:val="20"/>
              </w:rPr>
              <w:t>e izkaznice za posamezni poklic</w:t>
            </w:r>
            <w:r w:rsidR="00822AC3">
              <w:rPr>
                <w:szCs w:val="20"/>
              </w:rPr>
              <w:t xml:space="preserve"> </w:t>
            </w:r>
            <w:r w:rsidR="00AE3C32" w:rsidRPr="00AE3C32">
              <w:rPr>
                <w:rFonts w:cs="Arial"/>
                <w:szCs w:val="20"/>
              </w:rPr>
              <w:t>veljale zahteve za registracijo ali drugi nadzorni postopki.</w:t>
            </w:r>
            <w:r w:rsidR="00AE3C32">
              <w:rPr>
                <w:szCs w:val="20"/>
              </w:rPr>
              <w:t xml:space="preserve"> </w:t>
            </w:r>
            <w:r w:rsidR="009D5392">
              <w:rPr>
                <w:szCs w:val="20"/>
              </w:rPr>
              <w:t>Trenutno v</w:t>
            </w:r>
            <w:r w:rsidR="00822AC3">
              <w:rPr>
                <w:szCs w:val="20"/>
              </w:rPr>
              <w:t>eljavni zakon</w:t>
            </w:r>
            <w:r w:rsidR="009D5392">
              <w:rPr>
                <w:szCs w:val="20"/>
              </w:rPr>
              <w:t xml:space="preserve"> določa, da </w:t>
            </w:r>
            <w:r w:rsidR="009D5392" w:rsidRPr="00C96599">
              <w:rPr>
                <w:rFonts w:cs="Arial"/>
                <w:szCs w:val="20"/>
              </w:rPr>
              <w:t xml:space="preserve">pridobitev evropske poklicne izkaznice ne nadomesti predhodne registracije oziroma dovoljenja, kadar je taka registracija ali </w:t>
            </w:r>
            <w:r w:rsidR="00941BBE">
              <w:rPr>
                <w:rFonts w:cs="Arial"/>
                <w:szCs w:val="20"/>
              </w:rPr>
              <w:t xml:space="preserve">izdaja </w:t>
            </w:r>
            <w:r w:rsidR="009D5392" w:rsidRPr="00C96599">
              <w:rPr>
                <w:rFonts w:cs="Arial"/>
                <w:szCs w:val="20"/>
              </w:rPr>
              <w:t xml:space="preserve">dovoljenje predvideno z zakonom ali drugim predpisom. </w:t>
            </w:r>
          </w:p>
          <w:p w:rsidR="008E4664" w:rsidRDefault="00F321DC" w:rsidP="00597CA2">
            <w:pPr>
              <w:pStyle w:val="Alineazaodstavkom"/>
              <w:numPr>
                <w:ilvl w:val="0"/>
                <w:numId w:val="0"/>
              </w:numPr>
              <w:spacing w:line="260" w:lineRule="exact"/>
              <w:rPr>
                <w:sz w:val="20"/>
                <w:szCs w:val="20"/>
              </w:rPr>
            </w:pPr>
            <w:r>
              <w:rPr>
                <w:sz w:val="20"/>
                <w:szCs w:val="20"/>
              </w:rPr>
              <w:t xml:space="preserve">Spremembe </w:t>
            </w:r>
            <w:r w:rsidR="008F3264" w:rsidRPr="00C96599">
              <w:rPr>
                <w:sz w:val="20"/>
                <w:szCs w:val="20"/>
              </w:rPr>
              <w:t>ZPPPK</w:t>
            </w:r>
            <w:r>
              <w:rPr>
                <w:sz w:val="20"/>
                <w:szCs w:val="20"/>
              </w:rPr>
              <w:t xml:space="preserve"> bodo zagotovile bolj ugoden položaj stranke, ker spreminja razlog za podaljšanje roka za avtomatično izdajo evropske poklicne izkaznice in</w:t>
            </w:r>
            <w:r w:rsidR="009D5392">
              <w:rPr>
                <w:sz w:val="20"/>
                <w:szCs w:val="20"/>
              </w:rPr>
              <w:t xml:space="preserve"> tega</w:t>
            </w:r>
            <w:r>
              <w:rPr>
                <w:sz w:val="20"/>
                <w:szCs w:val="20"/>
              </w:rPr>
              <w:t xml:space="preserve"> omeji samo </w:t>
            </w:r>
            <w:r w:rsidR="008F3264">
              <w:rPr>
                <w:sz w:val="20"/>
                <w:szCs w:val="20"/>
              </w:rPr>
              <w:t xml:space="preserve">na </w:t>
            </w:r>
            <w:r>
              <w:rPr>
                <w:sz w:val="20"/>
                <w:szCs w:val="20"/>
              </w:rPr>
              <w:t>dva</w:t>
            </w:r>
            <w:r w:rsidR="009D5392">
              <w:rPr>
                <w:sz w:val="20"/>
                <w:szCs w:val="20"/>
              </w:rPr>
              <w:t xml:space="preserve"> ključna</w:t>
            </w:r>
            <w:r>
              <w:rPr>
                <w:sz w:val="20"/>
                <w:szCs w:val="20"/>
              </w:rPr>
              <w:t xml:space="preserve">: javno zdravje ali </w:t>
            </w:r>
            <w:r w:rsidR="009D5392">
              <w:rPr>
                <w:sz w:val="20"/>
                <w:szCs w:val="20"/>
              </w:rPr>
              <w:t>varnost prejemnikov storitev.</w:t>
            </w:r>
            <w:r>
              <w:rPr>
                <w:sz w:val="20"/>
                <w:szCs w:val="20"/>
              </w:rPr>
              <w:t xml:space="preserve"> </w:t>
            </w:r>
            <w:r w:rsidR="008E4664">
              <w:rPr>
                <w:sz w:val="20"/>
                <w:szCs w:val="20"/>
              </w:rPr>
              <w:t>Trenutno veljavna zakonodaja pa dopušča kot razlog za podaljšanje roka</w:t>
            </w:r>
            <w:r w:rsidR="008F3264">
              <w:rPr>
                <w:sz w:val="20"/>
                <w:szCs w:val="20"/>
              </w:rPr>
              <w:t xml:space="preserve"> tudi samo </w:t>
            </w:r>
            <w:r w:rsidR="008E4664">
              <w:rPr>
                <w:sz w:val="20"/>
                <w:szCs w:val="20"/>
              </w:rPr>
              <w:t>zahtevnost postopka.</w:t>
            </w:r>
          </w:p>
          <w:p w:rsidR="00241AE5" w:rsidRDefault="008E4664" w:rsidP="00597CA2">
            <w:pPr>
              <w:pStyle w:val="Alineazaodstavkom"/>
              <w:numPr>
                <w:ilvl w:val="0"/>
                <w:numId w:val="0"/>
              </w:numPr>
              <w:spacing w:line="260" w:lineRule="exact"/>
              <w:rPr>
                <w:sz w:val="20"/>
                <w:szCs w:val="20"/>
              </w:rPr>
            </w:pPr>
            <w:r>
              <w:rPr>
                <w:sz w:val="20"/>
                <w:szCs w:val="20"/>
              </w:rPr>
              <w:t xml:space="preserve">Zaradi večjega pravnega varstva strank, smo </w:t>
            </w:r>
            <w:r w:rsidR="008F3264">
              <w:rPr>
                <w:sz w:val="20"/>
                <w:szCs w:val="20"/>
              </w:rPr>
              <w:t xml:space="preserve">z </w:t>
            </w:r>
            <w:r w:rsidR="008F3264" w:rsidRPr="00C96599">
              <w:rPr>
                <w:sz w:val="20"/>
                <w:szCs w:val="20"/>
              </w:rPr>
              <w:t>ZPPPK</w:t>
            </w:r>
            <w:r w:rsidR="008F3264" w:rsidDel="008F3264">
              <w:rPr>
                <w:sz w:val="20"/>
                <w:szCs w:val="20"/>
              </w:rPr>
              <w:t xml:space="preserve"> </w:t>
            </w:r>
            <w:r>
              <w:rPr>
                <w:sz w:val="20"/>
                <w:szCs w:val="20"/>
              </w:rPr>
              <w:t>pristojn</w:t>
            </w:r>
            <w:r w:rsidR="008F3264">
              <w:rPr>
                <w:sz w:val="20"/>
                <w:szCs w:val="20"/>
              </w:rPr>
              <w:t>e</w:t>
            </w:r>
            <w:r>
              <w:rPr>
                <w:sz w:val="20"/>
                <w:szCs w:val="20"/>
              </w:rPr>
              <w:t xml:space="preserve"> organ</w:t>
            </w:r>
            <w:r w:rsidR="008F3264">
              <w:rPr>
                <w:sz w:val="20"/>
                <w:szCs w:val="20"/>
              </w:rPr>
              <w:t xml:space="preserve">e zavezali, da hkrati z </w:t>
            </w:r>
            <w:r>
              <w:rPr>
                <w:sz w:val="20"/>
                <w:szCs w:val="20"/>
              </w:rPr>
              <w:t xml:space="preserve"> obve</w:t>
            </w:r>
            <w:r w:rsidR="00941BBE">
              <w:rPr>
                <w:sz w:val="20"/>
                <w:szCs w:val="20"/>
              </w:rPr>
              <w:t>š</w:t>
            </w:r>
            <w:r w:rsidR="008F3264">
              <w:rPr>
                <w:sz w:val="20"/>
                <w:szCs w:val="20"/>
              </w:rPr>
              <w:t>čanjem drugih držav članic EU</w:t>
            </w:r>
            <w:r>
              <w:rPr>
                <w:sz w:val="20"/>
                <w:szCs w:val="20"/>
              </w:rPr>
              <w:t xml:space="preserve"> </w:t>
            </w:r>
            <w:r w:rsidR="008F3264">
              <w:rPr>
                <w:sz w:val="20"/>
                <w:szCs w:val="20"/>
              </w:rPr>
              <w:t>glede</w:t>
            </w:r>
            <w:r>
              <w:rPr>
                <w:sz w:val="20"/>
                <w:szCs w:val="20"/>
              </w:rPr>
              <w:t xml:space="preserve"> prepovedi opravljanja poklica str</w:t>
            </w:r>
            <w:r w:rsidR="00DD61DE">
              <w:rPr>
                <w:sz w:val="20"/>
                <w:szCs w:val="20"/>
              </w:rPr>
              <w:t>okovnjak</w:t>
            </w:r>
            <w:r w:rsidR="008F3264">
              <w:rPr>
                <w:sz w:val="20"/>
                <w:szCs w:val="20"/>
              </w:rPr>
              <w:t xml:space="preserve">ov o tem </w:t>
            </w:r>
            <w:r w:rsidR="00A15AE6">
              <w:rPr>
                <w:sz w:val="20"/>
                <w:szCs w:val="20"/>
              </w:rPr>
              <w:t xml:space="preserve">hkrati in </w:t>
            </w:r>
            <w:r w:rsidR="008F3264">
              <w:rPr>
                <w:sz w:val="20"/>
                <w:szCs w:val="20"/>
              </w:rPr>
              <w:t xml:space="preserve">pisno obvestijo tudi strokovnjake. </w:t>
            </w:r>
          </w:p>
          <w:p w:rsidR="00597CA2" w:rsidRPr="00C96599" w:rsidRDefault="00597CA2" w:rsidP="00597CA2">
            <w:pPr>
              <w:pStyle w:val="Alineazaodstavkom"/>
              <w:numPr>
                <w:ilvl w:val="0"/>
                <w:numId w:val="0"/>
              </w:numPr>
              <w:spacing w:line="260" w:lineRule="exact"/>
              <w:rPr>
                <w:sz w:val="20"/>
                <w:szCs w:val="20"/>
              </w:rPr>
            </w:pPr>
          </w:p>
          <w:p w:rsidR="00241AE5" w:rsidRPr="00C96599" w:rsidRDefault="00241AE5" w:rsidP="00D24AC0">
            <w:pPr>
              <w:pStyle w:val="rkovnatokazaodstavkom"/>
              <w:numPr>
                <w:ilvl w:val="0"/>
                <w:numId w:val="0"/>
              </w:numPr>
              <w:spacing w:line="260" w:lineRule="exact"/>
              <w:rPr>
                <w:rFonts w:cs="Arial"/>
                <w:b/>
                <w:sz w:val="20"/>
                <w:szCs w:val="20"/>
              </w:rPr>
            </w:pPr>
            <w:r w:rsidRPr="00C96599">
              <w:rPr>
                <w:rFonts w:cs="Arial"/>
                <w:b/>
                <w:sz w:val="20"/>
                <w:szCs w:val="20"/>
              </w:rPr>
              <w:t>b) pri obveznostih strank do javne uprave ali pravosodnih organov:</w:t>
            </w:r>
          </w:p>
          <w:p w:rsidR="00597CA2" w:rsidRDefault="00597CA2" w:rsidP="00597CA2">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rPr>
              <w:t xml:space="preserve">za opravljanje reguliranih poklicev </w:t>
            </w:r>
            <w:r w:rsidRPr="001271E8">
              <w:rPr>
                <w:sz w:val="20"/>
                <w:szCs w:val="20"/>
              </w:rPr>
              <w:t>ne bo imelo posledic na tem področju.</w:t>
            </w:r>
          </w:p>
          <w:p w:rsidR="00440F74" w:rsidRPr="00C96599" w:rsidRDefault="00440F74" w:rsidP="00440F74">
            <w:pPr>
              <w:pStyle w:val="Alineazaodstavkom"/>
              <w:numPr>
                <w:ilvl w:val="0"/>
                <w:numId w:val="0"/>
              </w:numPr>
              <w:spacing w:line="260" w:lineRule="exact"/>
              <w:ind w:left="601"/>
              <w:rPr>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6.2 Presoja posledic za okolje, vključno s prostorskimi in varstvenimi vidiki, in sicer za:</w:t>
            </w:r>
          </w:p>
        </w:tc>
      </w:tr>
      <w:tr w:rsidR="00241AE5" w:rsidRPr="00C96599" w:rsidTr="00806599">
        <w:trPr>
          <w:trHeight w:val="104"/>
        </w:trPr>
        <w:tc>
          <w:tcPr>
            <w:tcW w:w="9663" w:type="dxa"/>
          </w:tcPr>
          <w:p w:rsidR="003636D1" w:rsidRDefault="003636D1" w:rsidP="003636D1">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szCs w:val="20"/>
              </w:rPr>
              <w:t>ne bo imelo posledic na tem področju.</w:t>
            </w:r>
          </w:p>
          <w:p w:rsidR="00241AE5" w:rsidRPr="00C96599" w:rsidRDefault="00241AE5" w:rsidP="003636D1">
            <w:pPr>
              <w:pStyle w:val="Alineazatoko"/>
              <w:tabs>
                <w:tab w:val="clear" w:pos="720"/>
              </w:tabs>
              <w:spacing w:line="260" w:lineRule="exact"/>
              <w:ind w:left="1428" w:firstLine="0"/>
              <w:rPr>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6.3 Presoja posledic za gospodarstvo, in sicer za:</w:t>
            </w:r>
          </w:p>
        </w:tc>
      </w:tr>
      <w:tr w:rsidR="00241AE5" w:rsidRPr="00C96599" w:rsidTr="00806599">
        <w:trPr>
          <w:trHeight w:val="104"/>
        </w:trPr>
        <w:tc>
          <w:tcPr>
            <w:tcW w:w="9663" w:type="dxa"/>
          </w:tcPr>
          <w:p w:rsidR="00241AE5" w:rsidRDefault="003636D1" w:rsidP="003636D1">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szCs w:val="20"/>
              </w:rPr>
              <w:t>ne bo imelo posledic na tem področju.</w:t>
            </w:r>
          </w:p>
          <w:p w:rsidR="003636D1" w:rsidRPr="00C96599" w:rsidRDefault="003636D1" w:rsidP="003636D1">
            <w:pPr>
              <w:pStyle w:val="Alineazatoko"/>
              <w:tabs>
                <w:tab w:val="clear" w:pos="720"/>
              </w:tabs>
              <w:spacing w:line="260" w:lineRule="exact"/>
              <w:ind w:left="0" w:firstLine="0"/>
              <w:rPr>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6.4 Presoja posledic za socialno področje, in sicer za:</w:t>
            </w:r>
          </w:p>
        </w:tc>
      </w:tr>
      <w:tr w:rsidR="00241AE5" w:rsidRPr="00C96599" w:rsidTr="00806599">
        <w:trPr>
          <w:trHeight w:val="104"/>
        </w:trPr>
        <w:tc>
          <w:tcPr>
            <w:tcW w:w="9663" w:type="dxa"/>
          </w:tcPr>
          <w:p w:rsidR="00241AE5" w:rsidRDefault="003636D1" w:rsidP="003636D1">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szCs w:val="20"/>
              </w:rPr>
              <w:t>ne bo imelo posledic na tem področju.</w:t>
            </w:r>
          </w:p>
          <w:p w:rsidR="003636D1" w:rsidRPr="00C96599" w:rsidRDefault="003636D1" w:rsidP="003636D1">
            <w:pPr>
              <w:pStyle w:val="Alineazatoko"/>
              <w:tabs>
                <w:tab w:val="clear" w:pos="720"/>
              </w:tabs>
              <w:spacing w:line="260" w:lineRule="exact"/>
              <w:ind w:left="0" w:firstLine="0"/>
              <w:rPr>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6.5 Presoja posledic za dokumente razvojnega načrtovanja, in sicer za:</w:t>
            </w:r>
          </w:p>
        </w:tc>
      </w:tr>
      <w:tr w:rsidR="00241AE5" w:rsidRPr="00C96599" w:rsidTr="00806599">
        <w:trPr>
          <w:trHeight w:val="104"/>
        </w:trPr>
        <w:tc>
          <w:tcPr>
            <w:tcW w:w="9663" w:type="dxa"/>
          </w:tcPr>
          <w:p w:rsidR="003636D1" w:rsidRDefault="003636D1" w:rsidP="003636D1">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szCs w:val="20"/>
              </w:rPr>
              <w:t>ne bo imelo posledic na tem področju.</w:t>
            </w:r>
          </w:p>
          <w:p w:rsidR="003636D1" w:rsidRDefault="003636D1" w:rsidP="003636D1">
            <w:pPr>
              <w:pStyle w:val="Alineazatoko"/>
              <w:tabs>
                <w:tab w:val="clear" w:pos="720"/>
              </w:tabs>
              <w:spacing w:line="260" w:lineRule="exact"/>
              <w:ind w:left="0" w:firstLine="0"/>
              <w:rPr>
                <w:sz w:val="20"/>
                <w:szCs w:val="20"/>
              </w:rPr>
            </w:pPr>
          </w:p>
          <w:p w:rsidR="00241AE5" w:rsidRDefault="00241AE5" w:rsidP="00D24AC0">
            <w:pPr>
              <w:pStyle w:val="Alineazaodstavkom"/>
              <w:numPr>
                <w:ilvl w:val="0"/>
                <w:numId w:val="0"/>
              </w:numPr>
              <w:spacing w:line="260" w:lineRule="exact"/>
              <w:rPr>
                <w:b/>
                <w:sz w:val="20"/>
                <w:szCs w:val="20"/>
              </w:rPr>
            </w:pPr>
            <w:r w:rsidRPr="00C96599">
              <w:rPr>
                <w:b/>
                <w:sz w:val="20"/>
                <w:szCs w:val="20"/>
              </w:rPr>
              <w:t>6.6 Presoja posledic za druga področja</w:t>
            </w:r>
          </w:p>
          <w:p w:rsidR="003636D1" w:rsidRDefault="003636D1" w:rsidP="003636D1">
            <w:pPr>
              <w:pStyle w:val="Alineazatoko"/>
              <w:tabs>
                <w:tab w:val="clear" w:pos="720"/>
              </w:tabs>
              <w:spacing w:line="260" w:lineRule="exact"/>
              <w:ind w:left="0" w:firstLine="0"/>
              <w:rPr>
                <w:sz w:val="20"/>
                <w:szCs w:val="20"/>
              </w:rPr>
            </w:pPr>
            <w:r w:rsidRPr="001271E8">
              <w:rPr>
                <w:sz w:val="20"/>
                <w:szCs w:val="20"/>
              </w:rPr>
              <w:t xml:space="preserve">Sprejetje </w:t>
            </w:r>
            <w:r w:rsidR="008F3264" w:rsidRPr="00C96599">
              <w:rPr>
                <w:sz w:val="20"/>
                <w:szCs w:val="20"/>
              </w:rPr>
              <w:t>ZPPPK</w:t>
            </w:r>
            <w:r w:rsidR="008F3264" w:rsidDel="008F3264">
              <w:rPr>
                <w:sz w:val="20"/>
                <w:szCs w:val="20"/>
              </w:rPr>
              <w:t xml:space="preserve"> </w:t>
            </w:r>
            <w:r w:rsidRPr="001271E8">
              <w:rPr>
                <w:sz w:val="20"/>
                <w:szCs w:val="20"/>
              </w:rPr>
              <w:t>ne bo imelo posledic na tem področju.</w:t>
            </w:r>
          </w:p>
          <w:p w:rsidR="003636D1" w:rsidRPr="00C96599" w:rsidRDefault="003636D1" w:rsidP="00D24AC0">
            <w:pPr>
              <w:pStyle w:val="Alineazaodstavkom"/>
              <w:numPr>
                <w:ilvl w:val="0"/>
                <w:numId w:val="0"/>
              </w:numPr>
              <w:spacing w:line="260" w:lineRule="exact"/>
              <w:rPr>
                <w:b/>
                <w:sz w:val="20"/>
                <w:szCs w:val="20"/>
              </w:rPr>
            </w:pPr>
          </w:p>
        </w:tc>
      </w:tr>
      <w:tr w:rsidR="00241AE5" w:rsidRPr="00C96599" w:rsidTr="00806599">
        <w:trPr>
          <w:trHeight w:val="104"/>
        </w:trPr>
        <w:tc>
          <w:tcPr>
            <w:tcW w:w="9663" w:type="dxa"/>
          </w:tcPr>
          <w:p w:rsidR="00241AE5" w:rsidRPr="00C96599" w:rsidRDefault="00241AE5" w:rsidP="00D24AC0">
            <w:pPr>
              <w:pStyle w:val="Odsek"/>
              <w:numPr>
                <w:ilvl w:val="0"/>
                <w:numId w:val="0"/>
              </w:numPr>
              <w:spacing w:before="0" w:after="0" w:line="260" w:lineRule="exact"/>
              <w:jc w:val="left"/>
              <w:rPr>
                <w:sz w:val="20"/>
                <w:szCs w:val="20"/>
              </w:rPr>
            </w:pPr>
            <w:r w:rsidRPr="00C96599">
              <w:rPr>
                <w:sz w:val="20"/>
                <w:szCs w:val="20"/>
              </w:rPr>
              <w:t>6.7 Izvajanje sprejetega predpisa:</w:t>
            </w:r>
          </w:p>
        </w:tc>
      </w:tr>
      <w:tr w:rsidR="00241AE5" w:rsidRPr="00C96599" w:rsidTr="00806599">
        <w:trPr>
          <w:trHeight w:val="104"/>
        </w:trPr>
        <w:tc>
          <w:tcPr>
            <w:tcW w:w="9663" w:type="dxa"/>
          </w:tcPr>
          <w:p w:rsidR="003A7EBA" w:rsidRDefault="003A7EBA" w:rsidP="00BE782F">
            <w:pPr>
              <w:pStyle w:val="Alineazatoko"/>
              <w:tabs>
                <w:tab w:val="clear" w:pos="720"/>
              </w:tabs>
              <w:spacing w:line="260" w:lineRule="exact"/>
              <w:ind w:left="0" w:firstLine="0"/>
              <w:rPr>
                <w:sz w:val="20"/>
                <w:szCs w:val="20"/>
              </w:rPr>
            </w:pPr>
            <w:r>
              <w:rPr>
                <w:sz w:val="20"/>
                <w:szCs w:val="20"/>
              </w:rPr>
              <w:t>Spremembe zakona bodo predstavljene pristojnim organom</w:t>
            </w:r>
            <w:r w:rsidR="001A22EA">
              <w:rPr>
                <w:sz w:val="20"/>
                <w:szCs w:val="20"/>
              </w:rPr>
              <w:t xml:space="preserve"> </w:t>
            </w:r>
            <w:r>
              <w:rPr>
                <w:sz w:val="20"/>
                <w:szCs w:val="20"/>
              </w:rPr>
              <w:t>za izvajanje postopkov priznavanja poklicnih kvalifikacij za opravljanje reguliranih poklicev.</w:t>
            </w:r>
          </w:p>
          <w:p w:rsidR="00241AE5" w:rsidRPr="00BE782F" w:rsidRDefault="00BE782F" w:rsidP="00BE782F">
            <w:pPr>
              <w:pStyle w:val="Alineazatoko"/>
              <w:tabs>
                <w:tab w:val="clear" w:pos="720"/>
              </w:tabs>
              <w:spacing w:line="260" w:lineRule="exact"/>
              <w:ind w:left="0" w:firstLine="0"/>
              <w:rPr>
                <w:sz w:val="20"/>
                <w:szCs w:val="20"/>
              </w:rPr>
            </w:pPr>
            <w:r>
              <w:rPr>
                <w:sz w:val="20"/>
                <w:szCs w:val="20"/>
              </w:rPr>
              <w:t>MDDSZ in pristojni organi</w:t>
            </w:r>
            <w:r w:rsidR="008F3264">
              <w:rPr>
                <w:sz w:val="20"/>
                <w:szCs w:val="20"/>
              </w:rPr>
              <w:t xml:space="preserve"> </w:t>
            </w:r>
            <w:r>
              <w:rPr>
                <w:sz w:val="20"/>
                <w:szCs w:val="20"/>
              </w:rPr>
              <w:t>za vodenje postopkov priznavanja poklicnih kvalifikacij spremljamo izvajanja sprejetega predpisa in na dve leti pripravimo poročilo za Komisijo, v katerem  navedemo glavne težave pri uporabi predpisa.</w:t>
            </w:r>
          </w:p>
          <w:p w:rsidR="00241AE5" w:rsidRPr="00C96599" w:rsidRDefault="00241AE5" w:rsidP="00F64DC8">
            <w:pPr>
              <w:pStyle w:val="Alineazatoko"/>
              <w:tabs>
                <w:tab w:val="clear" w:pos="720"/>
              </w:tabs>
              <w:spacing w:line="260" w:lineRule="exact"/>
              <w:ind w:left="1593" w:firstLine="0"/>
              <w:rPr>
                <w:sz w:val="20"/>
                <w:szCs w:val="20"/>
              </w:rPr>
            </w:pPr>
          </w:p>
        </w:tc>
      </w:tr>
      <w:tr w:rsidR="00241AE5" w:rsidRPr="00C96599" w:rsidTr="00806599">
        <w:trPr>
          <w:trHeight w:val="104"/>
        </w:trPr>
        <w:tc>
          <w:tcPr>
            <w:tcW w:w="9663" w:type="dxa"/>
          </w:tcPr>
          <w:p w:rsidR="00241AE5" w:rsidRPr="00C96599" w:rsidRDefault="00241AE5" w:rsidP="00296E0F">
            <w:pPr>
              <w:pStyle w:val="Odsek"/>
              <w:numPr>
                <w:ilvl w:val="0"/>
                <w:numId w:val="0"/>
              </w:numPr>
              <w:spacing w:before="0" w:after="0" w:line="260" w:lineRule="exact"/>
              <w:jc w:val="left"/>
              <w:rPr>
                <w:sz w:val="20"/>
                <w:szCs w:val="20"/>
              </w:rPr>
            </w:pPr>
            <w:r w:rsidRPr="00C96599">
              <w:rPr>
                <w:sz w:val="20"/>
                <w:szCs w:val="20"/>
              </w:rPr>
              <w:t>6.8 Druge pomembne okoliščine v zvezi z vprašan</w:t>
            </w:r>
            <w:r w:rsidR="00296E0F" w:rsidRPr="00C96599">
              <w:rPr>
                <w:sz w:val="20"/>
                <w:szCs w:val="20"/>
              </w:rPr>
              <w:t>ji, ki jih ureja predlog zakona</w:t>
            </w:r>
          </w:p>
          <w:p w:rsidR="00241AE5" w:rsidRPr="00C96599" w:rsidRDefault="00241AE5" w:rsidP="00D24AC0">
            <w:pPr>
              <w:pStyle w:val="Alineazaodstavkom"/>
              <w:numPr>
                <w:ilvl w:val="0"/>
                <w:numId w:val="0"/>
              </w:numPr>
              <w:spacing w:line="260" w:lineRule="exact"/>
              <w:ind w:left="709"/>
              <w:rPr>
                <w:sz w:val="20"/>
                <w:szCs w:val="20"/>
              </w:rPr>
            </w:pPr>
          </w:p>
          <w:p w:rsidR="00241AE5" w:rsidRPr="00C96599" w:rsidRDefault="00241AE5" w:rsidP="001B7188">
            <w:pPr>
              <w:pStyle w:val="Odsek"/>
              <w:numPr>
                <w:ilvl w:val="0"/>
                <w:numId w:val="0"/>
              </w:numPr>
              <w:tabs>
                <w:tab w:val="left" w:pos="285"/>
              </w:tabs>
              <w:spacing w:before="0" w:after="0" w:line="260" w:lineRule="exact"/>
              <w:jc w:val="left"/>
              <w:rPr>
                <w:sz w:val="20"/>
                <w:szCs w:val="20"/>
              </w:rPr>
            </w:pPr>
            <w:r w:rsidRPr="00C96599">
              <w:rPr>
                <w:sz w:val="20"/>
                <w:szCs w:val="20"/>
              </w:rPr>
              <w:t xml:space="preserve">7. </w:t>
            </w:r>
            <w:r w:rsidR="00296E0F" w:rsidRPr="00C96599">
              <w:rPr>
                <w:sz w:val="20"/>
                <w:szCs w:val="20"/>
              </w:rPr>
              <w:t>PRIKAZ SODELOVANJA JAVNOSTI PRI PRIPRAVI PREDLOGA ZAKONA</w:t>
            </w:r>
            <w:r w:rsidRPr="00C96599">
              <w:rPr>
                <w:sz w:val="20"/>
                <w:szCs w:val="20"/>
              </w:rPr>
              <w:t>:</w:t>
            </w:r>
          </w:p>
          <w:p w:rsidR="00296E0F" w:rsidRDefault="00296E0F" w:rsidP="00296E0F">
            <w:pPr>
              <w:pStyle w:val="rkovnatokazaodstavkom"/>
              <w:numPr>
                <w:ilvl w:val="0"/>
                <w:numId w:val="0"/>
              </w:numPr>
              <w:spacing w:line="260" w:lineRule="exact"/>
              <w:ind w:left="1068" w:hanging="360"/>
              <w:rPr>
                <w:rFonts w:cs="Arial"/>
                <w:sz w:val="20"/>
                <w:szCs w:val="20"/>
              </w:rPr>
            </w:pPr>
          </w:p>
          <w:p w:rsidR="00B1143C" w:rsidRPr="00DE2B31" w:rsidRDefault="00B1143C" w:rsidP="00B1143C">
            <w:pPr>
              <w:jc w:val="both"/>
              <w:rPr>
                <w:rFonts w:cs="Arial"/>
                <w:szCs w:val="20"/>
                <w:lang w:eastAsia="sl-SI"/>
              </w:rPr>
            </w:pPr>
            <w:r>
              <w:rPr>
                <w:rFonts w:cs="Arial"/>
                <w:szCs w:val="20"/>
                <w:lang w:eastAsia="sl-SI"/>
              </w:rPr>
              <w:t>Predlog</w:t>
            </w:r>
            <w:r w:rsidRPr="00DE2B31">
              <w:rPr>
                <w:rFonts w:cs="Arial"/>
                <w:szCs w:val="20"/>
                <w:lang w:eastAsia="sl-SI"/>
              </w:rPr>
              <w:t xml:space="preserve"> </w:t>
            </w:r>
            <w:r>
              <w:rPr>
                <w:rFonts w:cs="Arial"/>
                <w:szCs w:val="20"/>
                <w:lang w:eastAsia="sl-SI"/>
              </w:rPr>
              <w:t>ZPPPK</w:t>
            </w:r>
            <w:r w:rsidRPr="00DE2B31">
              <w:rPr>
                <w:rFonts w:cs="Arial"/>
                <w:szCs w:val="20"/>
                <w:lang w:eastAsia="sl-SI"/>
              </w:rPr>
              <w:t xml:space="preserve"> je bil objavljen na</w:t>
            </w:r>
            <w:r>
              <w:rPr>
                <w:rFonts w:cs="Arial"/>
                <w:szCs w:val="20"/>
                <w:lang w:eastAsia="sl-SI"/>
              </w:rPr>
              <w:t xml:space="preserve"> spletni strani E-demokracija.</w:t>
            </w:r>
          </w:p>
          <w:p w:rsidR="00296E0F" w:rsidRPr="00C96599" w:rsidRDefault="00296E0F" w:rsidP="00296E0F">
            <w:pPr>
              <w:pStyle w:val="rkovnatokazaodstavkom"/>
              <w:numPr>
                <w:ilvl w:val="0"/>
                <w:numId w:val="0"/>
              </w:numPr>
              <w:spacing w:line="260" w:lineRule="exact"/>
              <w:rPr>
                <w:rFonts w:cs="Arial"/>
                <w:b/>
                <w:sz w:val="20"/>
                <w:szCs w:val="20"/>
              </w:rPr>
            </w:pPr>
            <w:r w:rsidRPr="00C96599">
              <w:rPr>
                <w:rFonts w:cs="Arial"/>
                <w:b/>
                <w:sz w:val="20"/>
                <w:szCs w:val="20"/>
              </w:rPr>
              <w:t>8. PODATEK O ZUNANJEM STROKOVNJAKU</w:t>
            </w:r>
            <w:r w:rsidR="00F73F67" w:rsidRPr="00C96599">
              <w:rPr>
                <w:rFonts w:cs="Arial"/>
                <w:b/>
                <w:color w:val="000000"/>
                <w:sz w:val="20"/>
                <w:szCs w:val="20"/>
                <w:shd w:val="clear" w:color="auto" w:fill="FFFFFF"/>
              </w:rPr>
              <w:t>OZIROMA PRAVNI OSEBI, KI JE SODELOVALA PRI PRIPRAVI PREDLOGA ZAKONA</w:t>
            </w:r>
            <w:r w:rsidR="00F73F67" w:rsidRPr="00C96599">
              <w:rPr>
                <w:rFonts w:cs="Arial"/>
                <w:b/>
                <w:sz w:val="20"/>
                <w:szCs w:val="20"/>
              </w:rPr>
              <w:t>,</w:t>
            </w:r>
            <w:r w:rsidRPr="00C96599">
              <w:rPr>
                <w:rFonts w:cs="Arial"/>
                <w:b/>
                <w:sz w:val="20"/>
                <w:szCs w:val="20"/>
              </w:rPr>
              <w:t xml:space="preserve"> IN ZNESKU PLAČILA ZA TA NAMEN</w:t>
            </w:r>
            <w:r w:rsidR="007C445D" w:rsidRPr="00C96599">
              <w:rPr>
                <w:rFonts w:cs="Arial"/>
                <w:b/>
                <w:sz w:val="20"/>
                <w:szCs w:val="20"/>
              </w:rPr>
              <w:t>:</w:t>
            </w:r>
          </w:p>
          <w:p w:rsidR="00296E0F" w:rsidRPr="00C96599" w:rsidRDefault="00DF638B" w:rsidP="00DF638B">
            <w:pPr>
              <w:pStyle w:val="rkovnatokazaodstavkom"/>
              <w:numPr>
                <w:ilvl w:val="0"/>
                <w:numId w:val="0"/>
              </w:numPr>
              <w:spacing w:line="260" w:lineRule="exact"/>
              <w:ind w:left="601"/>
              <w:rPr>
                <w:rFonts w:cs="Arial"/>
                <w:sz w:val="20"/>
                <w:szCs w:val="20"/>
              </w:rPr>
            </w:pPr>
            <w:r>
              <w:rPr>
                <w:rFonts w:cs="Arial"/>
                <w:color w:val="000000"/>
                <w:sz w:val="20"/>
                <w:szCs w:val="20"/>
                <w:shd w:val="clear" w:color="auto" w:fill="FFFFFF"/>
              </w:rPr>
              <w:t>/</w:t>
            </w:r>
          </w:p>
          <w:p w:rsidR="00241AE5" w:rsidRPr="00C96599" w:rsidRDefault="00241AE5" w:rsidP="00D24AC0">
            <w:pPr>
              <w:pStyle w:val="Odsek"/>
              <w:numPr>
                <w:ilvl w:val="0"/>
                <w:numId w:val="0"/>
              </w:numPr>
              <w:spacing w:before="0" w:after="0" w:line="260" w:lineRule="exact"/>
              <w:jc w:val="left"/>
              <w:rPr>
                <w:sz w:val="20"/>
                <w:szCs w:val="20"/>
              </w:rPr>
            </w:pPr>
          </w:p>
          <w:p w:rsidR="00241AE5" w:rsidRPr="00C96599" w:rsidRDefault="00296E0F" w:rsidP="001B7188">
            <w:pPr>
              <w:pStyle w:val="Odsek"/>
              <w:numPr>
                <w:ilvl w:val="0"/>
                <w:numId w:val="0"/>
              </w:numPr>
              <w:tabs>
                <w:tab w:val="left" w:pos="180"/>
                <w:tab w:val="left" w:pos="345"/>
                <w:tab w:val="left" w:pos="555"/>
              </w:tabs>
              <w:spacing w:before="0" w:after="0" w:line="260" w:lineRule="exact"/>
              <w:jc w:val="both"/>
              <w:rPr>
                <w:sz w:val="20"/>
                <w:szCs w:val="20"/>
              </w:rPr>
            </w:pPr>
            <w:r w:rsidRPr="00C96599">
              <w:rPr>
                <w:sz w:val="20"/>
                <w:szCs w:val="20"/>
              </w:rPr>
              <w:t>9</w:t>
            </w:r>
            <w:r w:rsidR="001B7188" w:rsidRPr="00C96599">
              <w:rPr>
                <w:sz w:val="20"/>
                <w:szCs w:val="20"/>
              </w:rPr>
              <w:t xml:space="preserve">. </w:t>
            </w:r>
            <w:r w:rsidRPr="00C96599">
              <w:rPr>
                <w:sz w:val="20"/>
                <w:szCs w:val="20"/>
              </w:rPr>
              <w:t>NAVEDBA, KATERI PREDSTAVNIKI PREDLAGATELJA BODO SODELOVALI PRI DELU DRŽAVNEGA ZBORA IN DELOVNIH TELES</w:t>
            </w:r>
          </w:p>
          <w:p w:rsidR="007D166F" w:rsidRPr="007D166F" w:rsidRDefault="007D166F" w:rsidP="007D166F">
            <w:pPr>
              <w:pStyle w:val="Neotevilenodstavek"/>
              <w:numPr>
                <w:ilvl w:val="0"/>
                <w:numId w:val="12"/>
              </w:numPr>
              <w:rPr>
                <w:iCs/>
                <w:sz w:val="20"/>
                <w:szCs w:val="20"/>
              </w:rPr>
            </w:pPr>
            <w:r w:rsidRPr="007D166F">
              <w:rPr>
                <w:rFonts w:eastAsiaTheme="minorHAnsi"/>
                <w:bCs/>
                <w:color w:val="000000"/>
                <w:sz w:val="20"/>
                <w:szCs w:val="20"/>
              </w:rPr>
              <w:t>mag. Ksenija Klampfer</w:t>
            </w:r>
            <w:r w:rsidRPr="007D166F">
              <w:rPr>
                <w:iCs/>
                <w:sz w:val="20"/>
                <w:szCs w:val="20"/>
              </w:rPr>
              <w:t xml:space="preserve">, ministrica, </w:t>
            </w:r>
          </w:p>
          <w:p w:rsidR="007D166F" w:rsidRPr="00E11E80" w:rsidRDefault="007D166F" w:rsidP="007D166F">
            <w:pPr>
              <w:pStyle w:val="Neotevilenodstavek"/>
              <w:numPr>
                <w:ilvl w:val="0"/>
                <w:numId w:val="12"/>
              </w:numPr>
              <w:rPr>
                <w:iCs/>
                <w:sz w:val="20"/>
                <w:szCs w:val="20"/>
              </w:rPr>
            </w:pPr>
            <w:r w:rsidRPr="007D166F">
              <w:rPr>
                <w:rFonts w:eastAsiaTheme="minorHAnsi"/>
                <w:color w:val="000000"/>
                <w:sz w:val="20"/>
                <w:szCs w:val="20"/>
              </w:rPr>
              <w:t>Breda Božnik</w:t>
            </w:r>
            <w:r w:rsidRPr="007D166F">
              <w:rPr>
                <w:iCs/>
                <w:sz w:val="20"/>
                <w:szCs w:val="20"/>
              </w:rPr>
              <w:t>,</w:t>
            </w:r>
            <w:r>
              <w:rPr>
                <w:iCs/>
                <w:sz w:val="20"/>
                <w:szCs w:val="20"/>
              </w:rPr>
              <w:t xml:space="preserve"> državna</w:t>
            </w:r>
            <w:r w:rsidRPr="00E11E80">
              <w:rPr>
                <w:iCs/>
                <w:sz w:val="20"/>
                <w:szCs w:val="20"/>
              </w:rPr>
              <w:t xml:space="preserve"> sekretar</w:t>
            </w:r>
            <w:r>
              <w:rPr>
                <w:iCs/>
                <w:sz w:val="20"/>
                <w:szCs w:val="20"/>
              </w:rPr>
              <w:t>ka,</w:t>
            </w:r>
            <w:r w:rsidRPr="00E11E80">
              <w:rPr>
                <w:iCs/>
                <w:sz w:val="20"/>
                <w:szCs w:val="20"/>
              </w:rPr>
              <w:t xml:space="preserve"> </w:t>
            </w:r>
          </w:p>
          <w:p w:rsidR="007D166F" w:rsidRPr="00E11E80" w:rsidRDefault="007D166F" w:rsidP="007D166F">
            <w:pPr>
              <w:pStyle w:val="Neotevilenodstavek"/>
              <w:rPr>
                <w:iCs/>
                <w:sz w:val="20"/>
                <w:szCs w:val="20"/>
              </w:rPr>
            </w:pPr>
            <w:r>
              <w:rPr>
                <w:iCs/>
                <w:sz w:val="20"/>
                <w:szCs w:val="20"/>
              </w:rPr>
              <w:t xml:space="preserve">     — </w:t>
            </w:r>
            <w:r w:rsidRPr="00E11E80">
              <w:rPr>
                <w:iCs/>
                <w:sz w:val="20"/>
                <w:szCs w:val="20"/>
              </w:rPr>
              <w:t xml:space="preserve"> </w:t>
            </w:r>
            <w:r>
              <w:rPr>
                <w:iCs/>
                <w:sz w:val="20"/>
                <w:szCs w:val="20"/>
              </w:rPr>
              <w:t xml:space="preserve"> mag. Jurij Snoj, generalni direktor</w:t>
            </w:r>
            <w:r w:rsidRPr="00E11E80">
              <w:rPr>
                <w:iCs/>
                <w:sz w:val="20"/>
                <w:szCs w:val="20"/>
              </w:rPr>
              <w:t xml:space="preserve"> Direktorata za trg dela in zaposlovanje</w:t>
            </w:r>
            <w:r>
              <w:rPr>
                <w:iCs/>
                <w:sz w:val="20"/>
                <w:szCs w:val="20"/>
              </w:rPr>
              <w:t>,</w:t>
            </w:r>
            <w:r w:rsidRPr="00E11E80">
              <w:rPr>
                <w:iCs/>
                <w:sz w:val="20"/>
                <w:szCs w:val="20"/>
              </w:rPr>
              <w:t xml:space="preserve"> </w:t>
            </w:r>
          </w:p>
          <w:p w:rsidR="003C0D04" w:rsidRPr="00C461E3" w:rsidRDefault="007D166F" w:rsidP="00C461E3">
            <w:pPr>
              <w:pStyle w:val="Neotevilenodstavek"/>
              <w:numPr>
                <w:ilvl w:val="0"/>
                <w:numId w:val="12"/>
              </w:numPr>
              <w:rPr>
                <w:iCs/>
                <w:sz w:val="20"/>
                <w:szCs w:val="20"/>
              </w:rPr>
            </w:pPr>
            <w:r>
              <w:rPr>
                <w:iCs/>
                <w:sz w:val="20"/>
                <w:szCs w:val="20"/>
              </w:rPr>
              <w:t>Grega Malec</w:t>
            </w:r>
            <w:r w:rsidRPr="00E11E80">
              <w:rPr>
                <w:iCs/>
                <w:sz w:val="20"/>
                <w:szCs w:val="20"/>
              </w:rPr>
              <w:t>, vodja S</w:t>
            </w:r>
            <w:r>
              <w:rPr>
                <w:iCs/>
                <w:sz w:val="20"/>
                <w:szCs w:val="20"/>
              </w:rPr>
              <w:t>ektorja za</w:t>
            </w:r>
            <w:r w:rsidR="004D39D5">
              <w:rPr>
                <w:iCs/>
                <w:sz w:val="20"/>
                <w:szCs w:val="20"/>
              </w:rPr>
              <w:t xml:space="preserve"> delovne</w:t>
            </w:r>
            <w:r w:rsidR="00C461E3">
              <w:rPr>
                <w:iCs/>
                <w:sz w:val="20"/>
                <w:szCs w:val="20"/>
              </w:rPr>
              <w:t xml:space="preserve"> migracije</w:t>
            </w: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3C0D04" w:rsidRDefault="003C0D04"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354CA" w:rsidRDefault="00B354CA" w:rsidP="00D24AC0">
            <w:pPr>
              <w:pStyle w:val="Odsek"/>
              <w:numPr>
                <w:ilvl w:val="0"/>
                <w:numId w:val="0"/>
              </w:numPr>
              <w:spacing w:before="0" w:after="0" w:line="260" w:lineRule="exact"/>
              <w:jc w:val="left"/>
              <w:rPr>
                <w:sz w:val="20"/>
                <w:szCs w:val="20"/>
              </w:rPr>
            </w:pPr>
          </w:p>
          <w:p w:rsidR="00BC7AD1" w:rsidRDefault="00BC7AD1" w:rsidP="00D24AC0">
            <w:pPr>
              <w:pStyle w:val="Odsek"/>
              <w:numPr>
                <w:ilvl w:val="0"/>
                <w:numId w:val="0"/>
              </w:numPr>
              <w:spacing w:before="0" w:after="0" w:line="260" w:lineRule="exact"/>
              <w:jc w:val="left"/>
              <w:rPr>
                <w:sz w:val="20"/>
                <w:szCs w:val="20"/>
              </w:rPr>
            </w:pPr>
          </w:p>
          <w:p w:rsidR="004954B6" w:rsidRDefault="004954B6" w:rsidP="00D24AC0">
            <w:pPr>
              <w:pStyle w:val="Odsek"/>
              <w:numPr>
                <w:ilvl w:val="0"/>
                <w:numId w:val="0"/>
              </w:numPr>
              <w:spacing w:before="0" w:after="0" w:line="260" w:lineRule="exact"/>
              <w:jc w:val="left"/>
              <w:rPr>
                <w:sz w:val="20"/>
                <w:szCs w:val="20"/>
              </w:rPr>
            </w:pPr>
          </w:p>
          <w:p w:rsidR="00BC7AD1" w:rsidRDefault="00BC7AD1" w:rsidP="00D24AC0">
            <w:pPr>
              <w:pStyle w:val="Odsek"/>
              <w:numPr>
                <w:ilvl w:val="0"/>
                <w:numId w:val="0"/>
              </w:numPr>
              <w:spacing w:before="0" w:after="0" w:line="260" w:lineRule="exact"/>
              <w:jc w:val="left"/>
              <w:rPr>
                <w:sz w:val="20"/>
                <w:szCs w:val="20"/>
              </w:rPr>
            </w:pPr>
          </w:p>
          <w:p w:rsidR="003A1A4E" w:rsidRDefault="003A1A4E" w:rsidP="00D24AC0">
            <w:pPr>
              <w:pStyle w:val="Odsek"/>
              <w:numPr>
                <w:ilvl w:val="0"/>
                <w:numId w:val="0"/>
              </w:numPr>
              <w:spacing w:before="0" w:after="0" w:line="260" w:lineRule="exact"/>
              <w:jc w:val="left"/>
              <w:rPr>
                <w:sz w:val="20"/>
                <w:szCs w:val="20"/>
              </w:rPr>
            </w:pPr>
          </w:p>
          <w:p w:rsidR="00806599" w:rsidRDefault="00806599" w:rsidP="00D24AC0">
            <w:pPr>
              <w:pStyle w:val="Odsek"/>
              <w:numPr>
                <w:ilvl w:val="0"/>
                <w:numId w:val="0"/>
              </w:numPr>
              <w:spacing w:before="0" w:after="0" w:line="260" w:lineRule="exact"/>
              <w:jc w:val="left"/>
              <w:rPr>
                <w:sz w:val="20"/>
                <w:szCs w:val="20"/>
              </w:rPr>
            </w:pPr>
          </w:p>
          <w:p w:rsidR="00806599" w:rsidRDefault="00806599" w:rsidP="00D24AC0">
            <w:pPr>
              <w:pStyle w:val="Odsek"/>
              <w:numPr>
                <w:ilvl w:val="0"/>
                <w:numId w:val="0"/>
              </w:numPr>
              <w:spacing w:before="0" w:after="0" w:line="260" w:lineRule="exact"/>
              <w:jc w:val="left"/>
              <w:rPr>
                <w:sz w:val="20"/>
                <w:szCs w:val="20"/>
              </w:rPr>
            </w:pPr>
          </w:p>
          <w:p w:rsidR="00806599" w:rsidRDefault="00806599" w:rsidP="00D24AC0">
            <w:pPr>
              <w:pStyle w:val="Odsek"/>
              <w:numPr>
                <w:ilvl w:val="0"/>
                <w:numId w:val="0"/>
              </w:numPr>
              <w:spacing w:before="0" w:after="0" w:line="260" w:lineRule="exact"/>
              <w:jc w:val="left"/>
              <w:rPr>
                <w:sz w:val="20"/>
                <w:szCs w:val="20"/>
              </w:rPr>
            </w:pPr>
          </w:p>
          <w:p w:rsidR="00806599" w:rsidRDefault="00806599" w:rsidP="00D24AC0">
            <w:pPr>
              <w:pStyle w:val="Odsek"/>
              <w:numPr>
                <w:ilvl w:val="0"/>
                <w:numId w:val="0"/>
              </w:numPr>
              <w:spacing w:before="0" w:after="0" w:line="260" w:lineRule="exact"/>
              <w:jc w:val="left"/>
              <w:rPr>
                <w:sz w:val="20"/>
                <w:szCs w:val="20"/>
              </w:rPr>
            </w:pPr>
          </w:p>
          <w:p w:rsidR="00806599" w:rsidRDefault="00806599" w:rsidP="00D24AC0">
            <w:pPr>
              <w:pStyle w:val="Odsek"/>
              <w:numPr>
                <w:ilvl w:val="0"/>
                <w:numId w:val="0"/>
              </w:numPr>
              <w:spacing w:before="0" w:after="0" w:line="260" w:lineRule="exact"/>
              <w:jc w:val="left"/>
              <w:rPr>
                <w:sz w:val="20"/>
                <w:szCs w:val="20"/>
              </w:rPr>
            </w:pPr>
          </w:p>
          <w:p w:rsidR="00BC7AD1" w:rsidRPr="00C96599" w:rsidRDefault="00BC7AD1" w:rsidP="00D24AC0">
            <w:pPr>
              <w:pStyle w:val="Odsek"/>
              <w:numPr>
                <w:ilvl w:val="0"/>
                <w:numId w:val="0"/>
              </w:numPr>
              <w:spacing w:before="0" w:after="0" w:line="260" w:lineRule="exact"/>
              <w:jc w:val="left"/>
              <w:rPr>
                <w:sz w:val="20"/>
                <w:szCs w:val="20"/>
              </w:rPr>
            </w:pPr>
          </w:p>
        </w:tc>
      </w:tr>
      <w:tr w:rsidR="00241AE5" w:rsidRPr="00C96599" w:rsidTr="00806599">
        <w:trPr>
          <w:trHeight w:val="104"/>
        </w:trPr>
        <w:tc>
          <w:tcPr>
            <w:tcW w:w="9663" w:type="dxa"/>
          </w:tcPr>
          <w:p w:rsidR="00274687" w:rsidRPr="00C96599" w:rsidRDefault="00274687" w:rsidP="00D24AC0">
            <w:pPr>
              <w:pStyle w:val="Neotevilenodstavek"/>
              <w:spacing w:before="0" w:after="0" w:line="260" w:lineRule="exact"/>
              <w:rPr>
                <w:sz w:val="20"/>
                <w:szCs w:val="20"/>
              </w:rPr>
            </w:pPr>
          </w:p>
        </w:tc>
      </w:tr>
      <w:tr w:rsidR="00F37743" w:rsidRPr="00C96599" w:rsidTr="00806599">
        <w:trPr>
          <w:trHeight w:val="104"/>
        </w:trPr>
        <w:tc>
          <w:tcPr>
            <w:tcW w:w="9663" w:type="dxa"/>
          </w:tcPr>
          <w:p w:rsidR="00F37743" w:rsidRPr="00C96599" w:rsidRDefault="00F37743" w:rsidP="004A51F8">
            <w:pPr>
              <w:pStyle w:val="Poglavje"/>
              <w:spacing w:before="0" w:after="0" w:line="260" w:lineRule="exact"/>
              <w:jc w:val="left"/>
              <w:rPr>
                <w:sz w:val="20"/>
                <w:szCs w:val="20"/>
              </w:rPr>
            </w:pPr>
            <w:r w:rsidRPr="00C96599">
              <w:rPr>
                <w:sz w:val="20"/>
                <w:szCs w:val="20"/>
              </w:rPr>
              <w:lastRenderedPageBreak/>
              <w:t>II. BESEDILO ČLENOV</w:t>
            </w:r>
          </w:p>
          <w:p w:rsidR="00F37743" w:rsidRPr="00C96599" w:rsidRDefault="00F37743" w:rsidP="004A51F8">
            <w:pPr>
              <w:pStyle w:val="Poglavje"/>
              <w:spacing w:before="0" w:after="0" w:line="260" w:lineRule="exact"/>
              <w:jc w:val="left"/>
              <w:rPr>
                <w:b w:val="0"/>
                <w:sz w:val="20"/>
                <w:szCs w:val="20"/>
              </w:rPr>
            </w:pPr>
          </w:p>
          <w:p w:rsidR="00F37743" w:rsidRPr="00C96599" w:rsidRDefault="00F37743" w:rsidP="004A51F8">
            <w:pPr>
              <w:pStyle w:val="Odstavekseznama"/>
              <w:numPr>
                <w:ilvl w:val="0"/>
                <w:numId w:val="11"/>
              </w:numPr>
              <w:spacing w:line="276" w:lineRule="auto"/>
              <w:jc w:val="center"/>
              <w:rPr>
                <w:rFonts w:cs="Arial"/>
                <w:b/>
                <w:szCs w:val="20"/>
              </w:rPr>
            </w:pPr>
            <w:r w:rsidRPr="00C96599">
              <w:rPr>
                <w:rFonts w:cs="Arial"/>
                <w:b/>
                <w:szCs w:val="20"/>
              </w:rPr>
              <w:t>člen</w:t>
            </w:r>
          </w:p>
          <w:p w:rsidR="00F37743" w:rsidRPr="00C96599" w:rsidRDefault="00F37743" w:rsidP="004A51F8">
            <w:pPr>
              <w:spacing w:line="276" w:lineRule="auto"/>
              <w:rPr>
                <w:rFonts w:cs="Arial"/>
                <w:szCs w:val="20"/>
              </w:rPr>
            </w:pPr>
          </w:p>
          <w:p w:rsidR="00F37743" w:rsidRDefault="00F37743" w:rsidP="004A51F8">
            <w:pPr>
              <w:tabs>
                <w:tab w:val="left" w:pos="708"/>
              </w:tabs>
              <w:jc w:val="both"/>
              <w:rPr>
                <w:rFonts w:cs="Arial"/>
                <w:szCs w:val="20"/>
              </w:rPr>
            </w:pPr>
            <w:r w:rsidRPr="00C96599">
              <w:rPr>
                <w:rFonts w:cs="Arial"/>
                <w:bCs/>
                <w:szCs w:val="20"/>
              </w:rPr>
              <w:t xml:space="preserve">V </w:t>
            </w:r>
            <w:r w:rsidRPr="00C96599">
              <w:rPr>
                <w:rFonts w:cs="Arial"/>
                <w:szCs w:val="20"/>
              </w:rPr>
              <w:t>Zakon</w:t>
            </w:r>
            <w:r w:rsidR="003C0D04">
              <w:rPr>
                <w:rFonts w:cs="Arial"/>
                <w:szCs w:val="20"/>
              </w:rPr>
              <w:t>u</w:t>
            </w:r>
            <w:r w:rsidRPr="00C96599">
              <w:rPr>
                <w:rFonts w:cs="Arial"/>
                <w:szCs w:val="20"/>
              </w:rPr>
              <w:t xml:space="preserve"> o postopku priznavanja poklicnih kvalifikacij za opravljanje reguliranih poklicev (Uradni list RS, št. 39/16) se v drugem odstavku 4. člena 2. točka </w:t>
            </w:r>
            <w:r>
              <w:rPr>
                <w:rFonts w:cs="Arial"/>
                <w:szCs w:val="20"/>
              </w:rPr>
              <w:t>spremeni tako, da se glasi</w:t>
            </w:r>
            <w:r w:rsidRPr="00C96599">
              <w:rPr>
                <w:rFonts w:cs="Arial"/>
                <w:szCs w:val="20"/>
              </w:rPr>
              <w:t xml:space="preserve">: </w:t>
            </w:r>
          </w:p>
          <w:p w:rsidR="00F37743" w:rsidRPr="00C96599" w:rsidRDefault="00F37743" w:rsidP="004A51F8">
            <w:pPr>
              <w:tabs>
                <w:tab w:val="left" w:pos="708"/>
              </w:tabs>
              <w:jc w:val="both"/>
              <w:rPr>
                <w:rFonts w:cs="Arial"/>
                <w:b/>
                <w:szCs w:val="20"/>
              </w:rPr>
            </w:pPr>
            <w:r w:rsidRPr="00C96599">
              <w:rPr>
                <w:rFonts w:cs="Arial"/>
                <w:szCs w:val="20"/>
              </w:rPr>
              <w:t>»</w:t>
            </w:r>
            <w:r>
              <w:rPr>
                <w:rFonts w:cs="Arial"/>
                <w:szCs w:val="20"/>
              </w:rPr>
              <w:t xml:space="preserve">2. </w:t>
            </w:r>
            <w:r w:rsidRPr="00C96599">
              <w:rPr>
                <w:rFonts w:cs="Arial"/>
                <w:szCs w:val="20"/>
              </w:rPr>
              <w:t>vodi statistične podatke o številu izdanih odločb</w:t>
            </w:r>
            <w:r w:rsidR="003C0D04">
              <w:rPr>
                <w:rFonts w:cs="Arial"/>
                <w:szCs w:val="20"/>
              </w:rPr>
              <w:t>,</w:t>
            </w:r>
            <w:r w:rsidRPr="00C96599">
              <w:rPr>
                <w:rFonts w:cs="Arial"/>
                <w:szCs w:val="20"/>
              </w:rPr>
              <w:t xml:space="preserve"> vrsti odločitv</w:t>
            </w:r>
            <w:r w:rsidR="003C0D04">
              <w:rPr>
                <w:rFonts w:cs="Arial"/>
                <w:szCs w:val="20"/>
              </w:rPr>
              <w:t>e</w:t>
            </w:r>
            <w:r w:rsidRPr="00C96599">
              <w:rPr>
                <w:rFonts w:cs="Arial"/>
                <w:szCs w:val="20"/>
              </w:rPr>
              <w:t>; števil</w:t>
            </w:r>
            <w:r w:rsidR="003C0D04">
              <w:rPr>
                <w:rFonts w:cs="Arial"/>
                <w:szCs w:val="20"/>
              </w:rPr>
              <w:t>u</w:t>
            </w:r>
            <w:r w:rsidRPr="00C96599">
              <w:rPr>
                <w:rFonts w:cs="Arial"/>
                <w:szCs w:val="20"/>
              </w:rPr>
              <w:t xml:space="preserve"> prijav ponudnikov storitev in števil</w:t>
            </w:r>
            <w:r w:rsidR="003C0D04">
              <w:rPr>
                <w:rFonts w:cs="Arial"/>
                <w:szCs w:val="20"/>
              </w:rPr>
              <w:t>u</w:t>
            </w:r>
            <w:r w:rsidRPr="00C96599">
              <w:rPr>
                <w:rFonts w:cs="Arial"/>
                <w:szCs w:val="20"/>
              </w:rPr>
              <w:t xml:space="preserve"> izdanih potrdil ponudnikom storitev o zakonitem opravljanju dejavnosti v R</w:t>
            </w:r>
            <w:r>
              <w:rPr>
                <w:rFonts w:cs="Arial"/>
                <w:szCs w:val="20"/>
              </w:rPr>
              <w:t xml:space="preserve">epubliki </w:t>
            </w:r>
            <w:r w:rsidRPr="00C96599">
              <w:rPr>
                <w:rFonts w:cs="Arial"/>
                <w:szCs w:val="20"/>
              </w:rPr>
              <w:t>S</w:t>
            </w:r>
            <w:r>
              <w:rPr>
                <w:rFonts w:cs="Arial"/>
                <w:szCs w:val="20"/>
              </w:rPr>
              <w:t>loveniji;</w:t>
            </w:r>
            <w:r w:rsidRPr="00C96599">
              <w:rPr>
                <w:rFonts w:cs="Arial"/>
                <w:szCs w:val="20"/>
              </w:rPr>
              <w:t>«</w:t>
            </w:r>
            <w:r>
              <w:rPr>
                <w:rFonts w:cs="Arial"/>
                <w:szCs w:val="20"/>
              </w:rPr>
              <w:t>.</w:t>
            </w:r>
          </w:p>
          <w:p w:rsidR="00F37743" w:rsidRDefault="00F37743" w:rsidP="004A51F8">
            <w:pPr>
              <w:tabs>
                <w:tab w:val="left" w:pos="708"/>
              </w:tabs>
              <w:rPr>
                <w:rFonts w:cs="Arial"/>
                <w:szCs w:val="20"/>
              </w:rPr>
            </w:pPr>
          </w:p>
          <w:p w:rsidR="00D20971" w:rsidRDefault="00D20971" w:rsidP="004A51F8">
            <w:pPr>
              <w:tabs>
                <w:tab w:val="left" w:pos="708"/>
              </w:tabs>
              <w:rPr>
                <w:rFonts w:cs="Arial"/>
                <w:szCs w:val="20"/>
              </w:rPr>
            </w:pPr>
            <w:r>
              <w:rPr>
                <w:rFonts w:cs="Arial"/>
                <w:szCs w:val="20"/>
              </w:rPr>
              <w:t>Doda se nov tretji odstavek, ki se glasi:</w:t>
            </w:r>
          </w:p>
          <w:p w:rsidR="00D20971" w:rsidRDefault="00D20971" w:rsidP="004A51F8">
            <w:pPr>
              <w:tabs>
                <w:tab w:val="left" w:pos="708"/>
              </w:tabs>
              <w:rPr>
                <w:rFonts w:cs="Arial"/>
                <w:szCs w:val="20"/>
              </w:rPr>
            </w:pPr>
          </w:p>
          <w:p w:rsidR="00D20971" w:rsidRDefault="00E24E64" w:rsidP="004A51F8">
            <w:pPr>
              <w:tabs>
                <w:tab w:val="left" w:pos="708"/>
              </w:tabs>
              <w:rPr>
                <w:rFonts w:cs="Arial"/>
                <w:szCs w:val="20"/>
              </w:rPr>
            </w:pPr>
            <w:r w:rsidRPr="00C96599">
              <w:rPr>
                <w:rFonts w:cs="Arial"/>
                <w:szCs w:val="20"/>
              </w:rPr>
              <w:t>»</w:t>
            </w:r>
            <w:r w:rsidR="00D20971">
              <w:rPr>
                <w:rFonts w:cs="Arial"/>
                <w:szCs w:val="20"/>
              </w:rPr>
              <w:t>V zvezi z drugo točko prejšnjega odstavka vodijo pristojni organi evidenco izdanih odločb, ki obsegajo:</w:t>
            </w:r>
          </w:p>
          <w:p w:rsidR="00D20971" w:rsidRDefault="00D20971" w:rsidP="00D20971">
            <w:pPr>
              <w:pStyle w:val="Odstavekseznama"/>
              <w:numPr>
                <w:ilvl w:val="0"/>
                <w:numId w:val="13"/>
              </w:numPr>
              <w:tabs>
                <w:tab w:val="left" w:pos="708"/>
              </w:tabs>
              <w:rPr>
                <w:rFonts w:cs="Arial"/>
                <w:szCs w:val="20"/>
              </w:rPr>
            </w:pPr>
            <w:r w:rsidRPr="00D20971">
              <w:rPr>
                <w:rFonts w:cs="Arial"/>
                <w:szCs w:val="20"/>
              </w:rPr>
              <w:t>podatke o osebi na, katero se odločba nanaša: os</w:t>
            </w:r>
            <w:r>
              <w:rPr>
                <w:rFonts w:cs="Arial"/>
                <w:szCs w:val="20"/>
              </w:rPr>
              <w:t>ebno ime, letnica rojstva, spol;</w:t>
            </w:r>
          </w:p>
          <w:p w:rsidR="00D20971" w:rsidRPr="00E863DA" w:rsidRDefault="00D20971" w:rsidP="00E863DA">
            <w:pPr>
              <w:pStyle w:val="Odstavekseznama"/>
              <w:numPr>
                <w:ilvl w:val="0"/>
                <w:numId w:val="13"/>
              </w:numPr>
              <w:tabs>
                <w:tab w:val="left" w:pos="708"/>
              </w:tabs>
              <w:rPr>
                <w:rFonts w:cs="Arial"/>
                <w:szCs w:val="20"/>
              </w:rPr>
            </w:pPr>
            <w:r>
              <w:rPr>
                <w:rFonts w:cs="Arial"/>
                <w:szCs w:val="20"/>
              </w:rPr>
              <w:t>podatke, za kateri pok</w:t>
            </w:r>
            <w:r w:rsidR="00C50DCF">
              <w:rPr>
                <w:rFonts w:cs="Arial"/>
                <w:szCs w:val="20"/>
              </w:rPr>
              <w:t>lic je bila odločba izdana in vrsto</w:t>
            </w:r>
            <w:r>
              <w:rPr>
                <w:rFonts w:cs="Arial"/>
                <w:szCs w:val="20"/>
              </w:rPr>
              <w:t xml:space="preserve"> odločitve</w:t>
            </w:r>
            <w:r w:rsidR="00E863DA">
              <w:rPr>
                <w:rFonts w:cs="Arial"/>
                <w:szCs w:val="20"/>
              </w:rPr>
              <w:t>.</w:t>
            </w:r>
            <w:r w:rsidR="00E24E64" w:rsidRPr="00C96599">
              <w:rPr>
                <w:rFonts w:cs="Arial"/>
                <w:szCs w:val="20"/>
              </w:rPr>
              <w:t>«</w:t>
            </w:r>
          </w:p>
          <w:p w:rsidR="00D20971" w:rsidRPr="00C96599" w:rsidRDefault="00D20971" w:rsidP="004A51F8">
            <w:pPr>
              <w:tabs>
                <w:tab w:val="left" w:pos="708"/>
              </w:tabs>
              <w:rPr>
                <w:rFonts w:cs="Arial"/>
                <w:szCs w:val="20"/>
              </w:rPr>
            </w:pPr>
          </w:p>
          <w:p w:rsidR="00F37743" w:rsidRPr="00C96599" w:rsidRDefault="00F37743" w:rsidP="004A51F8">
            <w:pPr>
              <w:pStyle w:val="Odstavekseznama"/>
              <w:numPr>
                <w:ilvl w:val="0"/>
                <w:numId w:val="11"/>
              </w:numPr>
              <w:tabs>
                <w:tab w:val="left" w:pos="708"/>
              </w:tabs>
              <w:jc w:val="center"/>
              <w:rPr>
                <w:rFonts w:cs="Arial"/>
                <w:b/>
                <w:szCs w:val="20"/>
              </w:rPr>
            </w:pPr>
            <w:r w:rsidRPr="00C96599">
              <w:rPr>
                <w:rFonts w:cs="Arial"/>
                <w:b/>
                <w:szCs w:val="20"/>
              </w:rPr>
              <w:t>člen</w:t>
            </w:r>
          </w:p>
          <w:p w:rsidR="00F37743" w:rsidRPr="00C96599" w:rsidRDefault="00F37743" w:rsidP="004A51F8">
            <w:pPr>
              <w:tabs>
                <w:tab w:val="left" w:pos="708"/>
              </w:tabs>
              <w:rPr>
                <w:rFonts w:cs="Arial"/>
                <w:szCs w:val="20"/>
              </w:rPr>
            </w:pPr>
          </w:p>
          <w:p w:rsidR="00F37743" w:rsidRPr="00C96599" w:rsidRDefault="00F37743" w:rsidP="004A51F8">
            <w:pPr>
              <w:tabs>
                <w:tab w:val="left" w:pos="708"/>
              </w:tabs>
              <w:jc w:val="both"/>
              <w:rPr>
                <w:rFonts w:cs="Arial"/>
                <w:szCs w:val="20"/>
              </w:rPr>
            </w:pPr>
            <w:r w:rsidRPr="00C96599">
              <w:rPr>
                <w:rFonts w:cs="Arial"/>
                <w:szCs w:val="20"/>
              </w:rPr>
              <w:t xml:space="preserve">V šestem odstavku 10. člena </w:t>
            </w:r>
            <w:r>
              <w:rPr>
                <w:rFonts w:cs="Arial"/>
                <w:szCs w:val="20"/>
              </w:rPr>
              <w:t xml:space="preserve">se besedilo </w:t>
            </w:r>
            <w:r w:rsidRPr="00C96599">
              <w:rPr>
                <w:rFonts w:cs="Arial"/>
                <w:szCs w:val="20"/>
              </w:rPr>
              <w:t>»</w:t>
            </w:r>
            <w:r>
              <w:rPr>
                <w:rFonts w:cs="Arial"/>
                <w:szCs w:val="20"/>
              </w:rPr>
              <w:t xml:space="preserve">so </w:t>
            </w:r>
            <w:r w:rsidRPr="00C96599">
              <w:rPr>
                <w:rFonts w:cs="Arial"/>
                <w:szCs w:val="20"/>
              </w:rPr>
              <w:t>vložili vlogo za priznanje</w:t>
            </w:r>
            <w:r>
              <w:rPr>
                <w:rFonts w:cs="Arial"/>
                <w:szCs w:val="20"/>
              </w:rPr>
              <w:t xml:space="preserve"> poklicne kvalifikacije</w:t>
            </w:r>
            <w:r w:rsidRPr="00C96599">
              <w:rPr>
                <w:rFonts w:cs="Arial"/>
                <w:szCs w:val="20"/>
              </w:rPr>
              <w:t xml:space="preserve">« </w:t>
            </w:r>
            <w:r>
              <w:rPr>
                <w:rFonts w:cs="Arial"/>
                <w:szCs w:val="20"/>
              </w:rPr>
              <w:t xml:space="preserve">spremeni tako, da se glasi: </w:t>
            </w:r>
            <w:r w:rsidRPr="00C96599">
              <w:rPr>
                <w:rFonts w:cs="Arial"/>
                <w:szCs w:val="20"/>
              </w:rPr>
              <w:t>»</w:t>
            </w:r>
            <w:r>
              <w:rPr>
                <w:rFonts w:cs="Arial"/>
                <w:szCs w:val="20"/>
              </w:rPr>
              <w:t>jim je priznana poklicna kvalifikacija</w:t>
            </w:r>
            <w:r w:rsidRPr="00C96599">
              <w:rPr>
                <w:rFonts w:cs="Arial"/>
                <w:szCs w:val="20"/>
              </w:rPr>
              <w:t xml:space="preserve">«. </w:t>
            </w:r>
          </w:p>
          <w:p w:rsidR="00F37743" w:rsidRPr="00C96599" w:rsidRDefault="00F37743" w:rsidP="004A51F8">
            <w:pPr>
              <w:tabs>
                <w:tab w:val="left" w:pos="708"/>
              </w:tabs>
              <w:rPr>
                <w:rFonts w:cs="Arial"/>
                <w:szCs w:val="20"/>
              </w:rPr>
            </w:pPr>
          </w:p>
          <w:p w:rsidR="00F37743" w:rsidRPr="00C96599" w:rsidRDefault="00F37743" w:rsidP="004A51F8">
            <w:pPr>
              <w:pStyle w:val="Odstavekseznama"/>
              <w:numPr>
                <w:ilvl w:val="0"/>
                <w:numId w:val="11"/>
              </w:numPr>
              <w:tabs>
                <w:tab w:val="left" w:pos="708"/>
              </w:tabs>
              <w:jc w:val="center"/>
              <w:rPr>
                <w:rFonts w:cs="Arial"/>
                <w:b/>
                <w:szCs w:val="20"/>
              </w:rPr>
            </w:pPr>
            <w:r w:rsidRPr="00C96599">
              <w:rPr>
                <w:rFonts w:cs="Arial"/>
                <w:b/>
                <w:szCs w:val="20"/>
              </w:rPr>
              <w:t>člen</w:t>
            </w:r>
          </w:p>
          <w:p w:rsidR="00F37743" w:rsidRPr="00C96599" w:rsidRDefault="00F37743" w:rsidP="004A51F8">
            <w:pPr>
              <w:tabs>
                <w:tab w:val="left" w:pos="708"/>
              </w:tabs>
              <w:rPr>
                <w:rFonts w:cs="Arial"/>
                <w:szCs w:val="20"/>
              </w:rPr>
            </w:pPr>
          </w:p>
          <w:p w:rsidR="00F37743" w:rsidRDefault="00F37743" w:rsidP="004A51F8">
            <w:pPr>
              <w:tabs>
                <w:tab w:val="left" w:pos="708"/>
              </w:tabs>
              <w:jc w:val="both"/>
              <w:rPr>
                <w:rFonts w:cs="Arial"/>
                <w:szCs w:val="20"/>
              </w:rPr>
            </w:pPr>
            <w:r>
              <w:rPr>
                <w:rFonts w:cs="Arial"/>
                <w:szCs w:val="20"/>
              </w:rPr>
              <w:t>Četrti</w:t>
            </w:r>
            <w:r w:rsidRPr="00C96599">
              <w:rPr>
                <w:rFonts w:cs="Arial"/>
                <w:szCs w:val="20"/>
              </w:rPr>
              <w:t xml:space="preserve"> odstav</w:t>
            </w:r>
            <w:r>
              <w:rPr>
                <w:rFonts w:cs="Arial"/>
                <w:szCs w:val="20"/>
              </w:rPr>
              <w:t>e</w:t>
            </w:r>
            <w:r w:rsidRPr="00C96599">
              <w:rPr>
                <w:rFonts w:cs="Arial"/>
                <w:szCs w:val="20"/>
              </w:rPr>
              <w:t xml:space="preserve">k 42. člena se spremeni tako, da se </w:t>
            </w:r>
            <w:r>
              <w:rPr>
                <w:rFonts w:cs="Arial"/>
                <w:szCs w:val="20"/>
              </w:rPr>
              <w:t>glasi</w:t>
            </w:r>
            <w:r w:rsidRPr="00C96599">
              <w:rPr>
                <w:rFonts w:cs="Arial"/>
                <w:szCs w:val="20"/>
              </w:rPr>
              <w:t xml:space="preserve">: </w:t>
            </w:r>
          </w:p>
          <w:p w:rsidR="00F37743" w:rsidRDefault="00F37743" w:rsidP="004A51F8">
            <w:pPr>
              <w:tabs>
                <w:tab w:val="left" w:pos="708"/>
              </w:tabs>
              <w:jc w:val="both"/>
              <w:rPr>
                <w:rFonts w:cs="Arial"/>
                <w:szCs w:val="20"/>
              </w:rPr>
            </w:pPr>
          </w:p>
          <w:p w:rsidR="00F37743" w:rsidRPr="00C96599" w:rsidRDefault="00F37743" w:rsidP="004A51F8">
            <w:pPr>
              <w:tabs>
                <w:tab w:val="left" w:pos="708"/>
              </w:tabs>
              <w:jc w:val="both"/>
              <w:rPr>
                <w:rFonts w:cs="Arial"/>
                <w:szCs w:val="20"/>
              </w:rPr>
            </w:pPr>
            <w:r w:rsidRPr="00C96599">
              <w:rPr>
                <w:rFonts w:cs="Arial"/>
                <w:szCs w:val="20"/>
              </w:rPr>
              <w:t>»</w:t>
            </w:r>
            <w:r>
              <w:rPr>
                <w:rFonts w:cs="Arial"/>
                <w:szCs w:val="20"/>
              </w:rPr>
              <w:t>(4)</w:t>
            </w:r>
            <w:r w:rsidRPr="00C96599">
              <w:rPr>
                <w:rFonts w:cs="Arial"/>
                <w:szCs w:val="20"/>
              </w:rPr>
              <w:t xml:space="preserve"> Pridobitev izkaznice ne nadomesti predhodne registracije oziroma dovoljenja</w:t>
            </w:r>
            <w:r>
              <w:rPr>
                <w:rFonts w:cs="Arial"/>
                <w:szCs w:val="20"/>
              </w:rPr>
              <w:t>,</w:t>
            </w:r>
            <w:r w:rsidRPr="00C96599">
              <w:rPr>
                <w:rFonts w:cs="Arial"/>
                <w:szCs w:val="20"/>
              </w:rPr>
              <w:t xml:space="preserve"> kadar so zahteve po registraciji ali dovoljenju veljale pred uvedbo evropske poklicne izkaznice za zadevni poklic.«</w:t>
            </w:r>
            <w:r>
              <w:rPr>
                <w:rFonts w:cs="Arial"/>
                <w:szCs w:val="20"/>
              </w:rPr>
              <w:t>.</w:t>
            </w:r>
            <w:r w:rsidRPr="00C96599">
              <w:rPr>
                <w:rFonts w:cs="Arial"/>
                <w:szCs w:val="20"/>
              </w:rPr>
              <w:t xml:space="preserve"> </w:t>
            </w:r>
          </w:p>
          <w:p w:rsidR="00F37743" w:rsidRPr="00C96599" w:rsidRDefault="00F37743" w:rsidP="004A51F8">
            <w:pPr>
              <w:tabs>
                <w:tab w:val="left" w:pos="708"/>
              </w:tabs>
              <w:rPr>
                <w:rFonts w:cs="Arial"/>
                <w:szCs w:val="20"/>
              </w:rPr>
            </w:pPr>
          </w:p>
          <w:p w:rsidR="00F37743" w:rsidRPr="00C96599" w:rsidRDefault="00F37743" w:rsidP="004A51F8">
            <w:pPr>
              <w:pStyle w:val="Odstavekseznama"/>
              <w:numPr>
                <w:ilvl w:val="0"/>
                <w:numId w:val="11"/>
              </w:numPr>
              <w:tabs>
                <w:tab w:val="left" w:pos="708"/>
              </w:tabs>
              <w:jc w:val="center"/>
              <w:rPr>
                <w:rFonts w:cs="Arial"/>
                <w:b/>
                <w:szCs w:val="20"/>
              </w:rPr>
            </w:pPr>
            <w:r w:rsidRPr="00C96599">
              <w:rPr>
                <w:rFonts w:cs="Arial"/>
                <w:b/>
                <w:szCs w:val="20"/>
              </w:rPr>
              <w:t>člen</w:t>
            </w:r>
          </w:p>
          <w:p w:rsidR="00F37743" w:rsidRPr="00C96599" w:rsidRDefault="00F37743" w:rsidP="004A51F8">
            <w:pPr>
              <w:tabs>
                <w:tab w:val="left" w:pos="708"/>
              </w:tabs>
              <w:rPr>
                <w:rFonts w:cs="Arial"/>
                <w:szCs w:val="20"/>
              </w:rPr>
            </w:pPr>
          </w:p>
          <w:p w:rsidR="00F37743" w:rsidRPr="00C96599" w:rsidRDefault="00F37743" w:rsidP="004A51F8">
            <w:pPr>
              <w:tabs>
                <w:tab w:val="left" w:pos="708"/>
              </w:tabs>
              <w:jc w:val="both"/>
              <w:rPr>
                <w:rFonts w:cs="Arial"/>
                <w:szCs w:val="20"/>
              </w:rPr>
            </w:pPr>
            <w:r w:rsidRPr="00C96599">
              <w:rPr>
                <w:rFonts w:cs="Arial"/>
                <w:szCs w:val="20"/>
              </w:rPr>
              <w:t xml:space="preserve">V šestem odstavku 46. člena se </w:t>
            </w:r>
            <w:r w:rsidR="006F2F10">
              <w:rPr>
                <w:rFonts w:cs="Arial"/>
                <w:szCs w:val="20"/>
              </w:rPr>
              <w:t xml:space="preserve">črta </w:t>
            </w:r>
            <w:r>
              <w:rPr>
                <w:rFonts w:cs="Arial"/>
                <w:szCs w:val="20"/>
              </w:rPr>
              <w:t xml:space="preserve">besedilo </w:t>
            </w:r>
            <w:r w:rsidRPr="00C96599">
              <w:rPr>
                <w:rFonts w:cs="Arial"/>
                <w:szCs w:val="20"/>
              </w:rPr>
              <w:t>»</w:t>
            </w:r>
            <w:r w:rsidR="006F2F10">
              <w:rPr>
                <w:rFonts w:cs="Arial"/>
                <w:szCs w:val="20"/>
              </w:rPr>
              <w:t xml:space="preserve">ali </w:t>
            </w:r>
            <w:r w:rsidRPr="00C96599">
              <w:rPr>
                <w:rFonts w:cs="Arial"/>
                <w:szCs w:val="20"/>
              </w:rPr>
              <w:t>uvedbi dopolnilnih ukrepov</w:t>
            </w:r>
            <w:r w:rsidR="00A8028F" w:rsidRPr="00C96599">
              <w:rPr>
                <w:rFonts w:cs="Arial"/>
                <w:szCs w:val="20"/>
              </w:rPr>
              <w:t>«</w:t>
            </w:r>
            <w:r>
              <w:rPr>
                <w:rFonts w:cs="Arial"/>
                <w:szCs w:val="20"/>
              </w:rPr>
              <w:t xml:space="preserve"> </w:t>
            </w:r>
            <w:r w:rsidR="00941BBE">
              <w:rPr>
                <w:rFonts w:cs="Arial"/>
                <w:szCs w:val="20"/>
              </w:rPr>
              <w:t xml:space="preserve"> in se za besedo člena doda besedilo </w:t>
            </w:r>
            <w:r w:rsidRPr="00C96599">
              <w:rPr>
                <w:rFonts w:cs="Arial"/>
                <w:szCs w:val="20"/>
              </w:rPr>
              <w:t>»</w:t>
            </w:r>
            <w:r w:rsidR="006F2F10">
              <w:rPr>
                <w:rFonts w:cs="Arial"/>
                <w:szCs w:val="20"/>
              </w:rPr>
              <w:t xml:space="preserve">ali </w:t>
            </w:r>
            <w:r w:rsidRPr="00C96599">
              <w:rPr>
                <w:rFonts w:cs="Arial"/>
                <w:szCs w:val="20"/>
              </w:rPr>
              <w:t xml:space="preserve">ne organizira preizkusa poklicne usposobljenost </w:t>
            </w:r>
            <w:r>
              <w:rPr>
                <w:rFonts w:cs="Arial"/>
                <w:szCs w:val="20"/>
              </w:rPr>
              <w:t>v skladu</w:t>
            </w:r>
            <w:r w:rsidRPr="00C96599">
              <w:rPr>
                <w:rFonts w:cs="Arial"/>
                <w:szCs w:val="20"/>
              </w:rPr>
              <w:t xml:space="preserve"> s tretjim odstavkom 38. člena tega zakona</w:t>
            </w:r>
            <w:r w:rsidR="0024224D">
              <w:rPr>
                <w:rFonts w:cs="Arial"/>
                <w:szCs w:val="20"/>
              </w:rPr>
              <w:t>.</w:t>
            </w:r>
            <w:r w:rsidRPr="00C96599">
              <w:rPr>
                <w:rFonts w:cs="Arial"/>
                <w:szCs w:val="20"/>
              </w:rPr>
              <w:t>«.</w:t>
            </w:r>
          </w:p>
          <w:p w:rsidR="00F37743" w:rsidRPr="00C96599" w:rsidRDefault="00F37743" w:rsidP="004A51F8">
            <w:pPr>
              <w:tabs>
                <w:tab w:val="left" w:pos="708"/>
              </w:tabs>
              <w:rPr>
                <w:rFonts w:cs="Arial"/>
                <w:szCs w:val="20"/>
              </w:rPr>
            </w:pPr>
          </w:p>
          <w:p w:rsidR="00F37743" w:rsidRPr="00C96599" w:rsidRDefault="00F37743" w:rsidP="004A51F8">
            <w:pPr>
              <w:tabs>
                <w:tab w:val="left" w:pos="708"/>
              </w:tabs>
              <w:rPr>
                <w:rFonts w:cs="Arial"/>
                <w:szCs w:val="20"/>
              </w:rPr>
            </w:pPr>
          </w:p>
          <w:p w:rsidR="00F37743" w:rsidRPr="00C96599" w:rsidRDefault="00F37743" w:rsidP="004A51F8">
            <w:pPr>
              <w:tabs>
                <w:tab w:val="left" w:pos="708"/>
              </w:tabs>
              <w:jc w:val="both"/>
              <w:rPr>
                <w:rFonts w:cs="Arial"/>
                <w:szCs w:val="20"/>
              </w:rPr>
            </w:pPr>
            <w:r w:rsidRPr="00C96599">
              <w:rPr>
                <w:rFonts w:cs="Arial"/>
                <w:szCs w:val="20"/>
              </w:rPr>
              <w:t xml:space="preserve">V sedmem odstavku se </w:t>
            </w:r>
            <w:r>
              <w:rPr>
                <w:rFonts w:cs="Arial"/>
                <w:szCs w:val="20"/>
              </w:rPr>
              <w:t xml:space="preserve">besedilo </w:t>
            </w:r>
            <w:r w:rsidRPr="00C96599">
              <w:rPr>
                <w:rFonts w:cs="Arial"/>
                <w:szCs w:val="20"/>
              </w:rPr>
              <w:t>»zaradi zahtevnost</w:t>
            </w:r>
            <w:r>
              <w:rPr>
                <w:rFonts w:cs="Arial"/>
                <w:szCs w:val="20"/>
              </w:rPr>
              <w:t>i</w:t>
            </w:r>
            <w:r w:rsidRPr="00C96599">
              <w:rPr>
                <w:rFonts w:cs="Arial"/>
                <w:szCs w:val="20"/>
              </w:rPr>
              <w:t xml:space="preserve"> postopka« </w:t>
            </w:r>
            <w:r>
              <w:rPr>
                <w:rFonts w:cs="Arial"/>
                <w:szCs w:val="20"/>
              </w:rPr>
              <w:t>spremeni tako, da se glasi</w:t>
            </w:r>
            <w:r w:rsidR="00A51C3F">
              <w:rPr>
                <w:rFonts w:cs="Arial"/>
                <w:szCs w:val="20"/>
              </w:rPr>
              <w:t>:</w:t>
            </w:r>
            <w:r w:rsidRPr="00C96599">
              <w:rPr>
                <w:rFonts w:cs="Arial"/>
                <w:szCs w:val="20"/>
              </w:rPr>
              <w:t xml:space="preserve"> »iz razlogov javnega zdravja ali zaradi varnosti prejemnikov storitev«.</w:t>
            </w:r>
          </w:p>
          <w:p w:rsidR="00F37743" w:rsidRPr="00C96599" w:rsidRDefault="00F37743" w:rsidP="004A51F8">
            <w:pPr>
              <w:tabs>
                <w:tab w:val="left" w:pos="708"/>
              </w:tabs>
              <w:rPr>
                <w:rFonts w:cs="Arial"/>
                <w:szCs w:val="20"/>
              </w:rPr>
            </w:pPr>
          </w:p>
          <w:p w:rsidR="00F37743" w:rsidRPr="00C96599" w:rsidRDefault="00F37743" w:rsidP="004A51F8">
            <w:pPr>
              <w:pStyle w:val="Odstavekseznama"/>
              <w:numPr>
                <w:ilvl w:val="0"/>
                <w:numId w:val="11"/>
              </w:numPr>
              <w:tabs>
                <w:tab w:val="left" w:pos="708"/>
              </w:tabs>
              <w:jc w:val="center"/>
              <w:rPr>
                <w:rFonts w:cs="Arial"/>
                <w:b/>
                <w:szCs w:val="20"/>
              </w:rPr>
            </w:pPr>
            <w:r w:rsidRPr="00C96599">
              <w:rPr>
                <w:rFonts w:cs="Arial"/>
                <w:b/>
                <w:szCs w:val="20"/>
              </w:rPr>
              <w:t>člen</w:t>
            </w:r>
          </w:p>
          <w:p w:rsidR="00F37743" w:rsidRPr="00C96599" w:rsidRDefault="00F37743" w:rsidP="004A51F8">
            <w:pPr>
              <w:tabs>
                <w:tab w:val="left" w:pos="708"/>
              </w:tabs>
              <w:rPr>
                <w:rFonts w:cs="Arial"/>
                <w:szCs w:val="20"/>
              </w:rPr>
            </w:pPr>
          </w:p>
          <w:p w:rsidR="00F37743" w:rsidRPr="00C96599" w:rsidRDefault="00F37743" w:rsidP="004A51F8">
            <w:pPr>
              <w:tabs>
                <w:tab w:val="left" w:pos="708"/>
              </w:tabs>
              <w:rPr>
                <w:rFonts w:cs="Arial"/>
                <w:szCs w:val="20"/>
              </w:rPr>
            </w:pPr>
            <w:r w:rsidRPr="00C96599">
              <w:rPr>
                <w:rFonts w:cs="Arial"/>
                <w:szCs w:val="20"/>
              </w:rPr>
              <w:t>V šestem odstavku 52. člena se v prvem stavku za besedo »člena« doda</w:t>
            </w:r>
            <w:r w:rsidR="00564B03">
              <w:rPr>
                <w:rFonts w:cs="Arial"/>
                <w:szCs w:val="20"/>
              </w:rPr>
              <w:t xml:space="preserve"> besedilo</w:t>
            </w:r>
            <w:r w:rsidRPr="00C96599">
              <w:rPr>
                <w:rFonts w:cs="Arial"/>
                <w:szCs w:val="20"/>
              </w:rPr>
              <w:t xml:space="preserve"> »istočasno pisno«.</w:t>
            </w:r>
          </w:p>
          <w:p w:rsidR="00F37743" w:rsidRDefault="00F37743" w:rsidP="004A51F8">
            <w:pPr>
              <w:tabs>
                <w:tab w:val="left" w:pos="708"/>
              </w:tabs>
              <w:rPr>
                <w:rFonts w:cs="Arial"/>
                <w:szCs w:val="20"/>
              </w:rPr>
            </w:pPr>
          </w:p>
          <w:p w:rsidR="00F37743" w:rsidRPr="001010BC" w:rsidRDefault="00F37743" w:rsidP="004A51F8">
            <w:pPr>
              <w:pStyle w:val="Odstavekseznama"/>
              <w:numPr>
                <w:ilvl w:val="0"/>
                <w:numId w:val="11"/>
              </w:numPr>
              <w:tabs>
                <w:tab w:val="left" w:pos="708"/>
              </w:tabs>
              <w:jc w:val="center"/>
              <w:rPr>
                <w:rFonts w:cs="Arial"/>
                <w:b/>
                <w:szCs w:val="20"/>
              </w:rPr>
            </w:pPr>
            <w:r w:rsidRPr="001010BC">
              <w:rPr>
                <w:rFonts w:cs="Arial"/>
                <w:b/>
                <w:szCs w:val="20"/>
              </w:rPr>
              <w:t>člen</w:t>
            </w:r>
          </w:p>
          <w:p w:rsidR="00F37743" w:rsidRDefault="00F37743" w:rsidP="004A51F8">
            <w:pPr>
              <w:tabs>
                <w:tab w:val="left" w:pos="708"/>
              </w:tabs>
              <w:rPr>
                <w:rFonts w:cs="Arial"/>
                <w:szCs w:val="20"/>
              </w:rPr>
            </w:pPr>
          </w:p>
          <w:p w:rsidR="00F37743" w:rsidRPr="006B1D53" w:rsidRDefault="00F37743" w:rsidP="004A51F8">
            <w:pPr>
              <w:tabs>
                <w:tab w:val="left" w:pos="708"/>
              </w:tabs>
              <w:rPr>
                <w:rFonts w:cs="Arial"/>
                <w:szCs w:val="20"/>
              </w:rPr>
            </w:pPr>
            <w:r>
              <w:rPr>
                <w:rFonts w:cs="Arial"/>
                <w:szCs w:val="20"/>
              </w:rPr>
              <w:t xml:space="preserve">Ta zakon začne veljati petnajsti dan po objavi v Uradnem listu Republike Slovenije. </w:t>
            </w:r>
          </w:p>
          <w:p w:rsidR="00F37743" w:rsidRDefault="00F37743" w:rsidP="004A51F8">
            <w:pPr>
              <w:tabs>
                <w:tab w:val="left" w:pos="708"/>
              </w:tabs>
              <w:rPr>
                <w:rFonts w:cs="Arial"/>
                <w:szCs w:val="20"/>
              </w:rPr>
            </w:pPr>
          </w:p>
          <w:p w:rsidR="00B2743D" w:rsidRDefault="00B2743D" w:rsidP="004A51F8">
            <w:pPr>
              <w:tabs>
                <w:tab w:val="left" w:pos="708"/>
              </w:tabs>
              <w:rPr>
                <w:rFonts w:cs="Arial"/>
                <w:szCs w:val="20"/>
              </w:rPr>
            </w:pPr>
          </w:p>
          <w:p w:rsidR="00B2743D" w:rsidRDefault="00B2743D" w:rsidP="004A51F8">
            <w:pPr>
              <w:tabs>
                <w:tab w:val="left" w:pos="708"/>
              </w:tabs>
              <w:rPr>
                <w:rFonts w:cs="Arial"/>
                <w:szCs w:val="20"/>
              </w:rPr>
            </w:pPr>
          </w:p>
          <w:p w:rsidR="00B2743D" w:rsidRDefault="00B2743D" w:rsidP="004A51F8">
            <w:pPr>
              <w:tabs>
                <w:tab w:val="left" w:pos="708"/>
              </w:tabs>
              <w:rPr>
                <w:rFonts w:cs="Arial"/>
                <w:szCs w:val="20"/>
              </w:rPr>
            </w:pPr>
          </w:p>
          <w:p w:rsidR="00B2743D" w:rsidRDefault="00B2743D" w:rsidP="004A51F8">
            <w:pPr>
              <w:tabs>
                <w:tab w:val="left" w:pos="708"/>
              </w:tabs>
              <w:rPr>
                <w:rFonts w:cs="Arial"/>
                <w:szCs w:val="20"/>
              </w:rPr>
            </w:pPr>
          </w:p>
          <w:p w:rsidR="003A1A4E" w:rsidRDefault="003A1A4E" w:rsidP="004A51F8">
            <w:pPr>
              <w:tabs>
                <w:tab w:val="left" w:pos="708"/>
              </w:tabs>
              <w:rPr>
                <w:rFonts w:cs="Arial"/>
                <w:szCs w:val="20"/>
              </w:rPr>
            </w:pPr>
          </w:p>
          <w:p w:rsidR="003A1A4E" w:rsidRDefault="003A1A4E" w:rsidP="004A51F8">
            <w:pPr>
              <w:tabs>
                <w:tab w:val="left" w:pos="708"/>
              </w:tabs>
              <w:rPr>
                <w:rFonts w:cs="Arial"/>
                <w:szCs w:val="20"/>
              </w:rPr>
            </w:pPr>
          </w:p>
          <w:p w:rsidR="00B2743D" w:rsidRDefault="00B2743D" w:rsidP="004A51F8">
            <w:pPr>
              <w:tabs>
                <w:tab w:val="left" w:pos="708"/>
              </w:tabs>
              <w:rPr>
                <w:rFonts w:cs="Arial"/>
                <w:szCs w:val="20"/>
              </w:rPr>
            </w:pPr>
          </w:p>
          <w:p w:rsidR="009E5F4D" w:rsidRDefault="009E5F4D" w:rsidP="004A51F8">
            <w:pPr>
              <w:pStyle w:val="Poglavje"/>
              <w:spacing w:before="0" w:after="0" w:line="260" w:lineRule="exact"/>
              <w:jc w:val="left"/>
              <w:rPr>
                <w:sz w:val="20"/>
                <w:szCs w:val="20"/>
              </w:rPr>
            </w:pPr>
          </w:p>
        </w:tc>
      </w:tr>
      <w:tr w:rsidR="00F37743" w:rsidRPr="00C96599" w:rsidTr="00806599">
        <w:trPr>
          <w:trHeight w:val="104"/>
        </w:trPr>
        <w:tc>
          <w:tcPr>
            <w:tcW w:w="9663" w:type="dxa"/>
          </w:tcPr>
          <w:p w:rsidR="00F37743" w:rsidRPr="00C96599" w:rsidRDefault="00F37743" w:rsidP="004A51F8">
            <w:pPr>
              <w:pStyle w:val="Poglavje"/>
              <w:spacing w:before="0" w:after="0" w:line="260" w:lineRule="exact"/>
              <w:jc w:val="left"/>
              <w:rPr>
                <w:sz w:val="20"/>
                <w:szCs w:val="20"/>
              </w:rPr>
            </w:pPr>
            <w:r w:rsidRPr="00C96599">
              <w:rPr>
                <w:sz w:val="20"/>
                <w:szCs w:val="20"/>
              </w:rPr>
              <w:lastRenderedPageBreak/>
              <w:t>III. OBRAZLOŽITEV</w:t>
            </w:r>
          </w:p>
          <w:p w:rsidR="00F37743" w:rsidRPr="00C96599" w:rsidRDefault="00F37743" w:rsidP="004A51F8">
            <w:pPr>
              <w:pStyle w:val="Poglavje"/>
              <w:spacing w:before="0" w:after="0" w:line="260" w:lineRule="exact"/>
              <w:jc w:val="left"/>
              <w:rPr>
                <w:sz w:val="20"/>
                <w:szCs w:val="20"/>
              </w:rPr>
            </w:pPr>
          </w:p>
        </w:tc>
      </w:tr>
      <w:tr w:rsidR="00F37743" w:rsidRPr="00C96599" w:rsidTr="00806599">
        <w:trPr>
          <w:trHeight w:val="104"/>
        </w:trPr>
        <w:tc>
          <w:tcPr>
            <w:tcW w:w="9663" w:type="dxa"/>
          </w:tcPr>
          <w:p w:rsidR="00F37743" w:rsidRPr="00C96599" w:rsidRDefault="00F37743" w:rsidP="004A51F8">
            <w:pPr>
              <w:rPr>
                <w:rFonts w:cs="Arial"/>
                <w:b/>
                <w:szCs w:val="20"/>
              </w:rPr>
            </w:pPr>
            <w:r w:rsidRPr="00C96599">
              <w:rPr>
                <w:rFonts w:cs="Arial"/>
                <w:b/>
                <w:szCs w:val="20"/>
              </w:rPr>
              <w:t>K 1. členu</w:t>
            </w:r>
          </w:p>
          <w:p w:rsidR="00F37743" w:rsidRPr="00C96599" w:rsidRDefault="00F37743" w:rsidP="004A51F8">
            <w:pPr>
              <w:rPr>
                <w:rFonts w:cs="Arial"/>
                <w:szCs w:val="20"/>
              </w:rPr>
            </w:pPr>
          </w:p>
          <w:p w:rsidR="00F37743" w:rsidRDefault="00F37743" w:rsidP="004A51F8">
            <w:pPr>
              <w:jc w:val="both"/>
              <w:rPr>
                <w:rFonts w:cs="Arial"/>
                <w:szCs w:val="20"/>
              </w:rPr>
            </w:pPr>
            <w:r w:rsidRPr="00C96599">
              <w:rPr>
                <w:rFonts w:cs="Arial"/>
                <w:szCs w:val="20"/>
              </w:rPr>
              <w:t>Določba skladno z Direktivo 2005/36/ES nalaga pristojnim organom obveznost, da vodijo statistične podatke o številu izdanih odločb in vrsti odločitev; številu prijav ponudnikov storitev in številu izdanih potrdil ponudnikom storitev o zakonitem opravljanju dejavnosti v RS. Navedene podatke je potrebno vsako leto vnesti v evropsko zbirko reguliranih poklicev in jih vključiti v poročilo za Komisijo, ki ga Republika Slovenija predloži vsaki dve leti skladno z 60. členom Direktive 2005/36/ES. Določb</w:t>
            </w:r>
            <w:r>
              <w:rPr>
                <w:rFonts w:cs="Arial"/>
                <w:szCs w:val="20"/>
              </w:rPr>
              <w:t>a je spremenjena</w:t>
            </w:r>
            <w:r w:rsidRPr="00C96599">
              <w:rPr>
                <w:rFonts w:cs="Arial"/>
                <w:szCs w:val="20"/>
              </w:rPr>
              <w:t xml:space="preserve"> zaradi sprememb na področju varovanja osebnih podatkov</w:t>
            </w:r>
            <w:r>
              <w:rPr>
                <w:rFonts w:cs="Arial"/>
                <w:szCs w:val="20"/>
              </w:rPr>
              <w:t>, ker</w:t>
            </w:r>
            <w:r w:rsidRPr="00C96599">
              <w:rPr>
                <w:rFonts w:cs="Arial"/>
                <w:szCs w:val="20"/>
              </w:rPr>
              <w:t xml:space="preserve"> trenutno </w:t>
            </w:r>
            <w:r>
              <w:rPr>
                <w:rFonts w:cs="Arial"/>
                <w:szCs w:val="20"/>
              </w:rPr>
              <w:t xml:space="preserve">veljavna zakonska </w:t>
            </w:r>
            <w:r w:rsidRPr="00C96599">
              <w:rPr>
                <w:rFonts w:cs="Arial"/>
                <w:szCs w:val="20"/>
              </w:rPr>
              <w:t xml:space="preserve">določba </w:t>
            </w:r>
            <w:r>
              <w:rPr>
                <w:rFonts w:cs="Arial"/>
                <w:szCs w:val="20"/>
              </w:rPr>
              <w:t xml:space="preserve">tega </w:t>
            </w:r>
            <w:r w:rsidRPr="00C96599">
              <w:rPr>
                <w:rFonts w:cs="Arial"/>
                <w:szCs w:val="20"/>
              </w:rPr>
              <w:t>ne zagotavlja.</w:t>
            </w:r>
          </w:p>
          <w:p w:rsidR="00DA3B10" w:rsidRDefault="00DA3B10" w:rsidP="004A51F8">
            <w:pPr>
              <w:jc w:val="both"/>
              <w:rPr>
                <w:rFonts w:cs="Arial"/>
                <w:szCs w:val="20"/>
              </w:rPr>
            </w:pPr>
          </w:p>
          <w:p w:rsidR="00DA3B10" w:rsidRPr="00C96599" w:rsidRDefault="00B877FC" w:rsidP="004A51F8">
            <w:pPr>
              <w:jc w:val="both"/>
              <w:rPr>
                <w:rFonts w:cs="Arial"/>
                <w:szCs w:val="20"/>
              </w:rPr>
            </w:pPr>
            <w:r>
              <w:rPr>
                <w:rFonts w:cs="Arial"/>
                <w:szCs w:val="20"/>
              </w:rPr>
              <w:t>Dodali smo tretji odstavek k 4. členu, da zagotovimo pravno podlago</w:t>
            </w:r>
            <w:r w:rsidR="008E519B">
              <w:rPr>
                <w:rFonts w:cs="Arial"/>
                <w:szCs w:val="20"/>
              </w:rPr>
              <w:t xml:space="preserve"> pristojnim organom</w:t>
            </w:r>
            <w:r>
              <w:rPr>
                <w:rFonts w:cs="Arial"/>
                <w:szCs w:val="20"/>
              </w:rPr>
              <w:t xml:space="preserve"> za vodenje evidenc, ki bo skladna s predpisi o varovanju osebnih podatkov.</w:t>
            </w:r>
          </w:p>
          <w:p w:rsidR="00F37743" w:rsidRPr="00C96599" w:rsidRDefault="00F37743" w:rsidP="004A51F8">
            <w:pPr>
              <w:jc w:val="both"/>
              <w:rPr>
                <w:rFonts w:cs="Arial"/>
                <w:szCs w:val="20"/>
              </w:rPr>
            </w:pPr>
          </w:p>
          <w:p w:rsidR="00F37743" w:rsidRPr="00C96599" w:rsidRDefault="00F37743" w:rsidP="004A51F8">
            <w:pPr>
              <w:jc w:val="both"/>
              <w:rPr>
                <w:rFonts w:cs="Arial"/>
                <w:b/>
                <w:szCs w:val="20"/>
              </w:rPr>
            </w:pPr>
            <w:r w:rsidRPr="00C96599">
              <w:rPr>
                <w:rFonts w:cs="Arial"/>
                <w:b/>
                <w:szCs w:val="20"/>
              </w:rPr>
              <w:t>K 2. členu</w:t>
            </w:r>
          </w:p>
          <w:p w:rsidR="00F37743" w:rsidRPr="00C96599" w:rsidRDefault="00F37743" w:rsidP="004A51F8">
            <w:pPr>
              <w:rPr>
                <w:rFonts w:cs="Arial"/>
                <w:szCs w:val="20"/>
              </w:rPr>
            </w:pPr>
          </w:p>
          <w:p w:rsidR="00F37743" w:rsidRPr="00C96599" w:rsidRDefault="00F37743" w:rsidP="004A51F8">
            <w:pPr>
              <w:jc w:val="both"/>
              <w:rPr>
                <w:rFonts w:cs="Arial"/>
                <w:szCs w:val="20"/>
              </w:rPr>
            </w:pPr>
            <w:r>
              <w:rPr>
                <w:rFonts w:cs="Arial"/>
                <w:szCs w:val="20"/>
              </w:rPr>
              <w:t>Predlagana d</w:t>
            </w:r>
            <w:r w:rsidRPr="00C96599">
              <w:rPr>
                <w:rFonts w:cs="Arial"/>
                <w:szCs w:val="20"/>
              </w:rPr>
              <w:t>oločb</w:t>
            </w:r>
            <w:r>
              <w:rPr>
                <w:rFonts w:cs="Arial"/>
                <w:szCs w:val="20"/>
              </w:rPr>
              <w:t xml:space="preserve">a je usklajena </w:t>
            </w:r>
            <w:r w:rsidRPr="00C96599">
              <w:rPr>
                <w:rFonts w:cs="Arial"/>
                <w:szCs w:val="20"/>
              </w:rPr>
              <w:t>z Direktivo 2005/36/ES, ki določa, da uporaba delnega dostopa ne velja za strokovnjake, ki dejansko izkoristijo avtomatično priznavanje. Trenutno veljavna določba za prenos v ZPPPK pa določa, da delni dostop ne velja za strokovnjake, ki so vložili vlogo za avtomatično priznavanje</w:t>
            </w:r>
            <w:r>
              <w:rPr>
                <w:rFonts w:cs="Arial"/>
                <w:szCs w:val="20"/>
              </w:rPr>
              <w:t>,</w:t>
            </w:r>
            <w:r w:rsidRPr="00C96599">
              <w:rPr>
                <w:rFonts w:cs="Arial"/>
                <w:szCs w:val="20"/>
              </w:rPr>
              <w:t xml:space="preserve"> zato </w:t>
            </w:r>
            <w:r>
              <w:rPr>
                <w:rFonts w:cs="Arial"/>
                <w:szCs w:val="20"/>
              </w:rPr>
              <w:t>je predlagana sprememba v smislu</w:t>
            </w:r>
            <w:r w:rsidRPr="00C96599">
              <w:rPr>
                <w:rFonts w:cs="Arial"/>
                <w:szCs w:val="20"/>
              </w:rPr>
              <w:t>, da se določba nanaša na strokovnjake, ki so si priznali poklicne kvalifikacije, kar pomeni, da so izkoristili priznavanje.</w:t>
            </w:r>
          </w:p>
          <w:p w:rsidR="00F37743" w:rsidRPr="00C96599" w:rsidRDefault="00F37743" w:rsidP="004A51F8">
            <w:pPr>
              <w:rPr>
                <w:rFonts w:cs="Arial"/>
                <w:szCs w:val="20"/>
              </w:rPr>
            </w:pPr>
          </w:p>
          <w:p w:rsidR="00F37743" w:rsidRPr="00C96599" w:rsidRDefault="00F37743" w:rsidP="004A51F8">
            <w:pPr>
              <w:rPr>
                <w:rFonts w:cs="Arial"/>
                <w:b/>
                <w:szCs w:val="20"/>
              </w:rPr>
            </w:pPr>
            <w:r w:rsidRPr="00C96599">
              <w:rPr>
                <w:rFonts w:cs="Arial"/>
                <w:b/>
                <w:szCs w:val="20"/>
              </w:rPr>
              <w:t>K 3. členu</w:t>
            </w:r>
          </w:p>
          <w:p w:rsidR="00F37743" w:rsidRPr="00C96599" w:rsidRDefault="00F37743" w:rsidP="004A51F8">
            <w:pPr>
              <w:rPr>
                <w:rFonts w:cs="Arial"/>
                <w:szCs w:val="20"/>
              </w:rPr>
            </w:pPr>
          </w:p>
          <w:p w:rsidR="00F37743" w:rsidRPr="00C96599" w:rsidRDefault="00F37743" w:rsidP="004A51F8">
            <w:pPr>
              <w:jc w:val="both"/>
              <w:rPr>
                <w:rFonts w:cs="Arial"/>
                <w:szCs w:val="20"/>
              </w:rPr>
            </w:pPr>
            <w:r w:rsidRPr="00C96599">
              <w:rPr>
                <w:rFonts w:cs="Arial"/>
                <w:szCs w:val="20"/>
              </w:rPr>
              <w:t xml:space="preserve">Direktiva določa, da za namen ustanavljanja izdaja evropske poklicne izkaznice ne podeljuje avtomatične pravice do izvajanja posameznega poklica, če so v državi članici gostiteljici že pred uvedbo evropske poklicne izkaznice za posamezni poklic veljale zahteve za registracijo ali drugi nadzorni postopki. Skladno za navedenim je potrebno spremeniti četrti odstavek 42. člena, ki </w:t>
            </w:r>
            <w:r w:rsidR="00AB21C9">
              <w:rPr>
                <w:rFonts w:cs="Arial"/>
                <w:szCs w:val="20"/>
              </w:rPr>
              <w:t xml:space="preserve">pa </w:t>
            </w:r>
            <w:r w:rsidRPr="00C96599">
              <w:rPr>
                <w:rFonts w:cs="Arial"/>
                <w:szCs w:val="20"/>
              </w:rPr>
              <w:t xml:space="preserve">določa, da pridobitev evropske poklicne izkaznice ne nadomesti predhodne registracije oziroma dovoljenja, kadar je taka registracija ali dovoljenje predvideno z zakonom ali drugim predpisom. </w:t>
            </w:r>
          </w:p>
          <w:p w:rsidR="00F37743" w:rsidRPr="00C96599" w:rsidRDefault="00F37743" w:rsidP="004A51F8">
            <w:pPr>
              <w:rPr>
                <w:rFonts w:cs="Arial"/>
                <w:szCs w:val="20"/>
              </w:rPr>
            </w:pPr>
          </w:p>
          <w:p w:rsidR="00F37743" w:rsidRPr="00C96599" w:rsidRDefault="00F37743" w:rsidP="004A51F8">
            <w:pPr>
              <w:rPr>
                <w:rFonts w:cs="Arial"/>
                <w:b/>
                <w:szCs w:val="20"/>
              </w:rPr>
            </w:pPr>
            <w:r w:rsidRPr="00C96599">
              <w:rPr>
                <w:rFonts w:cs="Arial"/>
                <w:b/>
                <w:szCs w:val="20"/>
              </w:rPr>
              <w:t>K 4. členu</w:t>
            </w:r>
          </w:p>
          <w:p w:rsidR="00F37743" w:rsidRPr="00C96599" w:rsidRDefault="00F37743" w:rsidP="004A51F8">
            <w:pPr>
              <w:rPr>
                <w:rFonts w:cs="Arial"/>
                <w:szCs w:val="20"/>
              </w:rPr>
            </w:pPr>
          </w:p>
          <w:p w:rsidR="00F37743" w:rsidRPr="00043109" w:rsidRDefault="00F37743" w:rsidP="004A51F8">
            <w:pPr>
              <w:jc w:val="both"/>
              <w:rPr>
                <w:rFonts w:cs="Arial"/>
                <w:szCs w:val="20"/>
              </w:rPr>
            </w:pPr>
            <w:r w:rsidRPr="00C96599">
              <w:rPr>
                <w:rFonts w:cs="Arial"/>
                <w:szCs w:val="20"/>
              </w:rPr>
              <w:t xml:space="preserve">Šesti odstavek 46. člena </w:t>
            </w:r>
            <w:r>
              <w:rPr>
                <w:rFonts w:cs="Arial"/>
                <w:szCs w:val="20"/>
              </w:rPr>
              <w:t>je spremenjen na način</w:t>
            </w:r>
            <w:r w:rsidRPr="00C96599">
              <w:rPr>
                <w:rFonts w:cs="Arial"/>
                <w:szCs w:val="20"/>
              </w:rPr>
              <w:t xml:space="preserve">, da </w:t>
            </w:r>
            <w:r>
              <w:rPr>
                <w:rFonts w:cs="Arial"/>
                <w:szCs w:val="20"/>
              </w:rPr>
              <w:t xml:space="preserve">je </w:t>
            </w:r>
            <w:r w:rsidRPr="00C96599">
              <w:rPr>
                <w:rFonts w:cs="Arial"/>
                <w:szCs w:val="20"/>
              </w:rPr>
              <w:t xml:space="preserve">skladen </w:t>
            </w:r>
            <w:r>
              <w:rPr>
                <w:rFonts w:cs="Arial"/>
                <w:szCs w:val="20"/>
              </w:rPr>
              <w:t>s</w:t>
            </w:r>
            <w:r w:rsidRPr="00C96599">
              <w:rPr>
                <w:rFonts w:cs="Arial"/>
                <w:szCs w:val="20"/>
              </w:rPr>
              <w:t xml:space="preserve"> petim odstavkom 4. d člena Direktive 2005/36/ES, ki </w:t>
            </w:r>
            <w:r>
              <w:rPr>
                <w:rFonts w:cs="Arial"/>
                <w:szCs w:val="20"/>
              </w:rPr>
              <w:t>določa</w:t>
            </w:r>
            <w:r w:rsidRPr="00C96599">
              <w:rPr>
                <w:rFonts w:cs="Arial"/>
                <w:szCs w:val="20"/>
              </w:rPr>
              <w:t xml:space="preserve">, da </w:t>
            </w:r>
            <w:r>
              <w:rPr>
                <w:rFonts w:cs="Arial"/>
                <w:szCs w:val="20"/>
              </w:rPr>
              <w:t xml:space="preserve">se v primeru, ko </w:t>
            </w:r>
            <w:r w:rsidRPr="00C96599">
              <w:rPr>
                <w:rFonts w:cs="Arial"/>
                <w:szCs w:val="20"/>
              </w:rPr>
              <w:t xml:space="preserve">država članica ne sprejme odločitev v rokih ali ne organizira preizkusa poklicne usposobljenosti, šteje, da je bila evropska poklicna izkaznica izdana. </w:t>
            </w:r>
          </w:p>
          <w:p w:rsidR="00F37743" w:rsidRPr="00C96599" w:rsidRDefault="00F37743" w:rsidP="004A51F8">
            <w:pPr>
              <w:rPr>
                <w:rFonts w:cs="Arial"/>
                <w:szCs w:val="20"/>
              </w:rPr>
            </w:pPr>
          </w:p>
          <w:p w:rsidR="00F37743" w:rsidRPr="00C96599" w:rsidRDefault="00F37743" w:rsidP="004A51F8">
            <w:pPr>
              <w:jc w:val="both"/>
              <w:rPr>
                <w:rFonts w:cs="Arial"/>
                <w:szCs w:val="20"/>
              </w:rPr>
            </w:pPr>
            <w:r w:rsidRPr="00C96599">
              <w:rPr>
                <w:rFonts w:cs="Arial"/>
                <w:szCs w:val="20"/>
              </w:rPr>
              <w:t>V sedmem odstavku 46. člena je potrebno zaradi skladnosti z direktivo spremeniti razlog za podaljšanje roka za avtomatično izdajo evropske poklicne izkaznice. Direktiva določa, da se podaljšanje lahko ponovi samo enkrat in samo, če je to nujno potrebno predvsem iz razlogov javnega zdravja ali zaradi varnosti prejemnikov storitev. Trenutno veljavna določba pa navaja kot razlog "zahtevnost postopka".</w:t>
            </w:r>
          </w:p>
          <w:p w:rsidR="00F37743" w:rsidRPr="00C96599" w:rsidRDefault="00F37743" w:rsidP="004A51F8">
            <w:pPr>
              <w:jc w:val="both"/>
              <w:rPr>
                <w:rFonts w:cs="Arial"/>
                <w:szCs w:val="20"/>
              </w:rPr>
            </w:pPr>
          </w:p>
          <w:p w:rsidR="00F37743" w:rsidRPr="00C96599" w:rsidRDefault="00F37743" w:rsidP="004A51F8">
            <w:pPr>
              <w:jc w:val="both"/>
              <w:rPr>
                <w:rFonts w:cs="Arial"/>
                <w:b/>
                <w:szCs w:val="20"/>
              </w:rPr>
            </w:pPr>
            <w:r>
              <w:rPr>
                <w:rFonts w:cs="Arial"/>
                <w:b/>
                <w:szCs w:val="20"/>
              </w:rPr>
              <w:t>K 5</w:t>
            </w:r>
            <w:r w:rsidRPr="00C96599">
              <w:rPr>
                <w:rFonts w:cs="Arial"/>
                <w:b/>
                <w:szCs w:val="20"/>
              </w:rPr>
              <w:t>. členu</w:t>
            </w:r>
          </w:p>
          <w:p w:rsidR="00F37743" w:rsidRPr="00C96599" w:rsidRDefault="00F37743" w:rsidP="004A51F8">
            <w:pPr>
              <w:rPr>
                <w:rFonts w:cs="Arial"/>
                <w:szCs w:val="20"/>
              </w:rPr>
            </w:pPr>
          </w:p>
          <w:p w:rsidR="00F37743" w:rsidRDefault="00F37743" w:rsidP="004A51F8">
            <w:pPr>
              <w:jc w:val="both"/>
              <w:rPr>
                <w:rFonts w:cs="Arial"/>
                <w:szCs w:val="20"/>
              </w:rPr>
            </w:pPr>
            <w:r w:rsidRPr="00C96599">
              <w:rPr>
                <w:rFonts w:cs="Arial"/>
                <w:szCs w:val="20"/>
              </w:rPr>
              <w:t xml:space="preserve">V šestem odstavku 52. člena je določeno, da pristojni organ o izdanem obvestilu obvesti strokovnjaka. Direktiva pa določa, da je potrebno strokovnjaka obvestiti pisno in istočasno, ko je bilo opozorilo poslano. Zaradi skladnosti, večje jasnosti in transparentnosti </w:t>
            </w:r>
            <w:r>
              <w:rPr>
                <w:rFonts w:cs="Arial"/>
                <w:szCs w:val="20"/>
              </w:rPr>
              <w:t xml:space="preserve">je </w:t>
            </w:r>
            <w:r w:rsidRPr="00C96599">
              <w:rPr>
                <w:rFonts w:cs="Arial"/>
                <w:szCs w:val="20"/>
              </w:rPr>
              <w:t>v člen</w:t>
            </w:r>
            <w:r>
              <w:rPr>
                <w:rFonts w:cs="Arial"/>
                <w:szCs w:val="20"/>
              </w:rPr>
              <w:t xml:space="preserve"> dodana navedba</w:t>
            </w:r>
            <w:r w:rsidRPr="00C96599">
              <w:rPr>
                <w:rFonts w:cs="Arial"/>
                <w:szCs w:val="20"/>
              </w:rPr>
              <w:t>, da pristojni organ o izdanem obvestilu obvesti strokovnjaka pisno in istočasno.</w:t>
            </w:r>
          </w:p>
          <w:p w:rsidR="00F37743" w:rsidRDefault="00F37743" w:rsidP="004A51F8">
            <w:pPr>
              <w:rPr>
                <w:rFonts w:cs="Arial"/>
                <w:szCs w:val="20"/>
              </w:rPr>
            </w:pPr>
          </w:p>
          <w:p w:rsidR="00F37743" w:rsidRPr="00043109" w:rsidRDefault="00F37743" w:rsidP="004A51F8">
            <w:pPr>
              <w:rPr>
                <w:rFonts w:cs="Arial"/>
                <w:b/>
                <w:szCs w:val="20"/>
              </w:rPr>
            </w:pPr>
            <w:r w:rsidRPr="00043109">
              <w:rPr>
                <w:rFonts w:cs="Arial"/>
                <w:b/>
                <w:szCs w:val="20"/>
              </w:rPr>
              <w:t>K 6. členu</w:t>
            </w:r>
          </w:p>
          <w:p w:rsidR="00F37743" w:rsidRDefault="00F37743" w:rsidP="004A51F8">
            <w:pPr>
              <w:rPr>
                <w:rFonts w:cs="Arial"/>
                <w:szCs w:val="20"/>
              </w:rPr>
            </w:pPr>
          </w:p>
          <w:p w:rsidR="00F37743" w:rsidRDefault="00F37743" w:rsidP="004A51F8">
            <w:pPr>
              <w:rPr>
                <w:rFonts w:cs="Arial"/>
                <w:szCs w:val="20"/>
              </w:rPr>
            </w:pPr>
            <w:r>
              <w:rPr>
                <w:rFonts w:cs="Arial"/>
                <w:szCs w:val="20"/>
              </w:rPr>
              <w:t>Gre za nomotehnično določbo, ki se nanaša na datum veljavnosti sprejete novele zakona.</w:t>
            </w:r>
          </w:p>
          <w:p w:rsidR="00F37743" w:rsidRPr="00C96599" w:rsidRDefault="00F37743" w:rsidP="004A51F8">
            <w:pPr>
              <w:pStyle w:val="Neotevilenodstavek"/>
              <w:spacing w:before="0" w:after="0" w:line="260" w:lineRule="exact"/>
              <w:rPr>
                <w:sz w:val="20"/>
                <w:szCs w:val="20"/>
              </w:rPr>
            </w:pPr>
          </w:p>
        </w:tc>
      </w:tr>
      <w:tr w:rsidR="00F37743" w:rsidRPr="00C96599" w:rsidTr="00806599">
        <w:trPr>
          <w:trHeight w:val="104"/>
        </w:trPr>
        <w:tc>
          <w:tcPr>
            <w:tcW w:w="9663" w:type="dxa"/>
          </w:tcPr>
          <w:p w:rsidR="00F37743" w:rsidRPr="00C96599" w:rsidRDefault="00F37743" w:rsidP="004A51F8">
            <w:pPr>
              <w:pStyle w:val="Poglavje"/>
              <w:spacing w:before="0" w:after="0" w:line="260" w:lineRule="exact"/>
              <w:jc w:val="left"/>
              <w:rPr>
                <w:sz w:val="20"/>
                <w:szCs w:val="20"/>
              </w:rPr>
            </w:pPr>
            <w:r w:rsidRPr="00C96599">
              <w:rPr>
                <w:sz w:val="20"/>
                <w:szCs w:val="20"/>
              </w:rPr>
              <w:lastRenderedPageBreak/>
              <w:t>IV. BESEDILO ČLENOV, KI SE SPREMINJAJO</w:t>
            </w:r>
          </w:p>
        </w:tc>
      </w:tr>
      <w:tr w:rsidR="00F37743" w:rsidRPr="00C96599" w:rsidTr="00806599">
        <w:trPr>
          <w:trHeight w:val="104"/>
        </w:trPr>
        <w:tc>
          <w:tcPr>
            <w:tcW w:w="9663" w:type="dxa"/>
          </w:tcPr>
          <w:p w:rsidR="00F37743" w:rsidRPr="00C96599" w:rsidRDefault="00F37743" w:rsidP="004A51F8">
            <w:pPr>
              <w:pStyle w:val="len"/>
              <w:shd w:val="clear" w:color="auto" w:fill="FFFFFF"/>
              <w:spacing w:before="480" w:beforeAutospacing="0" w:after="0" w:afterAutospacing="0"/>
              <w:jc w:val="center"/>
              <w:rPr>
                <w:rFonts w:ascii="Arial" w:hAnsi="Arial" w:cs="Arial"/>
                <w:bCs/>
                <w:sz w:val="20"/>
                <w:szCs w:val="20"/>
              </w:rPr>
            </w:pPr>
            <w:r w:rsidRPr="00C96599">
              <w:rPr>
                <w:rFonts w:ascii="Arial" w:hAnsi="Arial" w:cs="Arial"/>
                <w:bCs/>
                <w:sz w:val="20"/>
                <w:szCs w:val="20"/>
              </w:rPr>
              <w:t>4. člen</w:t>
            </w:r>
          </w:p>
          <w:p w:rsidR="00F37743" w:rsidRPr="00C96599" w:rsidRDefault="00F37743" w:rsidP="004A51F8">
            <w:pPr>
              <w:pStyle w:val="lennaslov"/>
              <w:shd w:val="clear" w:color="auto" w:fill="FFFFFF"/>
              <w:spacing w:before="0" w:beforeAutospacing="0" w:after="0" w:afterAutospacing="0"/>
              <w:jc w:val="center"/>
              <w:rPr>
                <w:rFonts w:ascii="Arial" w:hAnsi="Arial" w:cs="Arial"/>
                <w:bCs/>
                <w:sz w:val="20"/>
                <w:szCs w:val="20"/>
              </w:rPr>
            </w:pPr>
            <w:r w:rsidRPr="00C96599">
              <w:rPr>
                <w:rFonts w:ascii="Arial" w:hAnsi="Arial" w:cs="Arial"/>
                <w:bCs/>
                <w:sz w:val="20"/>
                <w:szCs w:val="20"/>
              </w:rPr>
              <w:t>(pristojni organi)</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(1) Postopke priznavanja poklicnih kvalifikacij po tem zakonu vodi ministrstvo, pristojno za posamezen reguliran poklic ali dejavnost, ali drug organ, ki ga pristojno ministrstvo na podlagi zakona pooblasti za izvajanje nalog, določenih v tem zakonu (v nadaljnjem besedilu: pristojni organ). Ministrstvo, pristojno za posamezen reguliran poklic ali dejavnost, v predpisih iz svojega delovnega področja določi vsebinske pogoje za priznavanje poklicnih kvalifikacij in za opravljanje poklica ter vsebinske pogoje za začasno oziroma občasno opravljanje storitev oziroma za občasno opravljanje posameznega poklica ali poklicne dejavnosti na ozemlju Republike Slovenije v skladu z Direktivo 2005/36/ES.</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(2) V okviru izvajanja postopka iz prejšnjega odstavka pristojni organ:</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1.      sprejema vloge za priznavanje poklicnih kvalifikacij, vodi postopek in izdaja odločbe;</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2.      vodi sezname izdanih odločb, vloženih tožb zoper izdane odločbe, prijav ponudnikov storitev in izdanih potrdil ponudnikom storitev o zakonitem opravljanju dejavnosti v Republiki Sloveniji;</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3.      izdaja potrdila ponudnikom storitev o zakonitem opravljanju dejavnosti v Republiki Sloveniji, potrdila o poklicnih kvalifikacijah in potrdila o skladnosti poklicne kvalifikacije z minimalnimi pogoji usposobljenosti;</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4.      obvešča zainteresirane osebe o pogojih za opravljanje reguliranih poklicev;</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5.      enkrat letno vnese zahtevane podatke v elektronsko podatkovno zbirko reguliranih poklicev;</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6.      na zahtevo ministrstva, pristojnega za delo (v nadaljnjem besedilu: ministrstvo), poroča o izvajanju tega zakona;</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7.      sodeluje s pristojnimi organi drugih držav pogodbenic.</w:t>
            </w:r>
          </w:p>
          <w:p w:rsidR="00F37743" w:rsidRPr="00C96599" w:rsidRDefault="00F37743" w:rsidP="004A51F8">
            <w:pPr>
              <w:pStyle w:val="len"/>
              <w:shd w:val="clear" w:color="auto" w:fill="FFFFFF"/>
              <w:spacing w:before="480" w:beforeAutospacing="0" w:after="0" w:afterAutospacing="0"/>
              <w:jc w:val="center"/>
              <w:rPr>
                <w:rFonts w:ascii="Arial" w:hAnsi="Arial" w:cs="Arial"/>
                <w:bCs/>
                <w:sz w:val="20"/>
                <w:szCs w:val="20"/>
              </w:rPr>
            </w:pPr>
            <w:r w:rsidRPr="00C96599">
              <w:rPr>
                <w:rFonts w:ascii="Arial" w:hAnsi="Arial" w:cs="Arial"/>
                <w:bCs/>
                <w:sz w:val="20"/>
                <w:szCs w:val="20"/>
              </w:rPr>
              <w:t>10. člen</w:t>
            </w:r>
          </w:p>
          <w:p w:rsidR="00F37743" w:rsidRPr="00C96599" w:rsidRDefault="00F37743" w:rsidP="004A51F8">
            <w:pPr>
              <w:pStyle w:val="lennaslov"/>
              <w:shd w:val="clear" w:color="auto" w:fill="FFFFFF"/>
              <w:spacing w:before="0" w:beforeAutospacing="0" w:after="0" w:afterAutospacing="0"/>
              <w:jc w:val="center"/>
              <w:rPr>
                <w:rFonts w:ascii="Arial" w:hAnsi="Arial" w:cs="Arial"/>
                <w:bCs/>
                <w:sz w:val="20"/>
                <w:szCs w:val="20"/>
              </w:rPr>
            </w:pPr>
            <w:r w:rsidRPr="00C96599">
              <w:rPr>
                <w:rFonts w:ascii="Arial" w:hAnsi="Arial" w:cs="Arial"/>
                <w:bCs/>
                <w:sz w:val="20"/>
                <w:szCs w:val="20"/>
              </w:rPr>
              <w:t>(delni dostop)</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(1) Za trajno opravljanje reguliranega poklica in za začasno oziroma občasno opravljanje storitev se pod pogoji, določenimi v tem členu, strokovnjaku na podlagi vloge odobri delni dostop.</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(2) Delni dostop za opravljanje dela poklica oziroma poklicne dejavnosti ali storitve se odobri za vsak primer posebej, če so izpolnjeni vsi naslednji pogoji:</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1.      strokovnjak je popolnoma kvalificiran, da v državi pogodbenici izvora opravlja poklicno dejavnost, za katero je v Republiki Sloveniji mogoče odobriti delni dostop;</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2.      strokovnjak bi moral za popoln dostop do reguliranega poklica v Republiki Sloveniji ob uvedbi dopolnilnih ukrepov opraviti popoln program izobraževanja in usposabljanja, zahtevan v Republiki Sloveniji;</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3.      poklicno dejavnost je mogoče ločiti od drugih dejavnosti, ki spadajo v regulirani poklic v Republiki Sloveniji, in se lahko izvaja samostojno.</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(3) Strokovnjak, ki mu je odobren delni dostop, prejemnika storitve obvesti o dovoljenem obsegu svojih poklicnih dejavnosti.</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(4) Delni dostop se lahko zavrne iz prevladujočih razlogov splošnega interesa, ki morajo biti primerni in nujno potrebni zaradi varstva splošnega interesa.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(5) Poklicna dejavnost po tem členu se opravlja pod poklicnim nazivom države pogodbenice izvora, razen če zakon določa drugače.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(6) Določbe tega člena ne veljajo za strokovnjake, ki so vložili vlogo za priznanje poklicne kvalifikacije na podlagi 27., 31. ali 32. člena tega zakona.</w:t>
            </w:r>
          </w:p>
          <w:p w:rsidR="00F37743" w:rsidRPr="00C96599" w:rsidRDefault="00F37743" w:rsidP="004A51F8">
            <w:pPr>
              <w:pStyle w:val="len"/>
              <w:shd w:val="clear" w:color="auto" w:fill="FFFFFF"/>
              <w:spacing w:before="480" w:beforeAutospacing="0" w:after="0" w:afterAutospacing="0"/>
              <w:jc w:val="center"/>
              <w:rPr>
                <w:rFonts w:ascii="Arial" w:hAnsi="Arial" w:cs="Arial"/>
                <w:bCs/>
                <w:sz w:val="20"/>
                <w:szCs w:val="20"/>
              </w:rPr>
            </w:pPr>
            <w:r w:rsidRPr="00C96599">
              <w:rPr>
                <w:rFonts w:ascii="Arial" w:hAnsi="Arial" w:cs="Arial"/>
                <w:bCs/>
                <w:sz w:val="20"/>
                <w:szCs w:val="20"/>
              </w:rPr>
              <w:t>42. člen</w:t>
            </w:r>
          </w:p>
          <w:p w:rsidR="00F37743" w:rsidRPr="00C96599" w:rsidRDefault="00F37743" w:rsidP="004A51F8">
            <w:pPr>
              <w:pStyle w:val="lennaslov"/>
              <w:shd w:val="clear" w:color="auto" w:fill="FFFFFF"/>
              <w:spacing w:before="0" w:beforeAutospacing="0" w:after="0" w:afterAutospacing="0"/>
              <w:jc w:val="center"/>
              <w:rPr>
                <w:rFonts w:ascii="Arial" w:hAnsi="Arial" w:cs="Arial"/>
                <w:bCs/>
                <w:sz w:val="20"/>
                <w:szCs w:val="20"/>
              </w:rPr>
            </w:pPr>
            <w:r w:rsidRPr="00C96599">
              <w:rPr>
                <w:rFonts w:ascii="Arial" w:hAnsi="Arial" w:cs="Arial"/>
                <w:bCs/>
                <w:sz w:val="20"/>
                <w:szCs w:val="20"/>
              </w:rPr>
              <w:t>(vloga za izdajo izkaznice)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lastRenderedPageBreak/>
              <w:t>(1) Vlogo za izdajo izkaznice lahko vloži strokovnjak, ki je poklicne kvalifikacije pridobil v Republiki Sloveniji ali je kvalificiran in izpolnjuje vse pogoje za opravljanje poklica v Republiki Sloveniji (v nadaljnjem besedilu: vlagatelj za izdajo izkaznice), in sicer za poklice, za katere je tako določeno z izvedbenimi akti Evropske komisije.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(2) Ne glede na prejšnji odstavek lahko imetnik poklicne kvalifikacije namesto vloge za izkaznico vloži vlogo za priznanje poklicne kvalifikacije po postopku iz III. ali IV. poglavja tega zakona.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(3) Vloga za izdajo izkaznice se odda prek elektronskega obrazca. Pristojni organ obravnava vloge za izdajo izkaznice, ki jih predložijo osebe iz prvega odstavka tega člena, in vloge, ki jih prek sistema IMI pošljejo druge države pogodbenice.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(4) Pridobitev izkaznice ne nadomesti predhodne registracije oziroma dovoljenja, kadar je taka registracija ali dovoljenje predvideno z zakonom ali drugim predpisom.</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(5) Če posamezen poklic, za katerega je predvidena izdaja izkaznice, ni reguliran, naloge pristojnega organa v zvezi z izdajo izkaznice opravlja kontaktni center iz 54. člena tega zakona.</w:t>
            </w:r>
          </w:p>
          <w:p w:rsidR="00F37743" w:rsidRPr="00C96599" w:rsidRDefault="00F37743" w:rsidP="004A51F8">
            <w:pPr>
              <w:pStyle w:val="len"/>
              <w:shd w:val="clear" w:color="auto" w:fill="FFFFFF"/>
              <w:spacing w:before="480" w:beforeAutospacing="0" w:after="0" w:afterAutospacing="0"/>
              <w:jc w:val="center"/>
              <w:rPr>
                <w:rFonts w:ascii="Arial" w:hAnsi="Arial" w:cs="Arial"/>
                <w:bCs/>
                <w:sz w:val="20"/>
                <w:szCs w:val="20"/>
              </w:rPr>
            </w:pPr>
            <w:r w:rsidRPr="00C96599">
              <w:rPr>
                <w:rFonts w:ascii="Arial" w:hAnsi="Arial" w:cs="Arial"/>
                <w:bCs/>
                <w:sz w:val="20"/>
                <w:szCs w:val="20"/>
              </w:rPr>
              <w:t>46. člen</w:t>
            </w:r>
          </w:p>
          <w:p w:rsidR="00F37743" w:rsidRPr="00C96599" w:rsidRDefault="00F37743" w:rsidP="004A51F8">
            <w:pPr>
              <w:pStyle w:val="lennaslov"/>
              <w:shd w:val="clear" w:color="auto" w:fill="FFFFFF"/>
              <w:spacing w:before="0" w:beforeAutospacing="0" w:after="0" w:afterAutospacing="0"/>
              <w:jc w:val="center"/>
              <w:rPr>
                <w:rFonts w:ascii="Arial" w:hAnsi="Arial" w:cs="Arial"/>
                <w:bCs/>
                <w:sz w:val="20"/>
                <w:szCs w:val="20"/>
              </w:rPr>
            </w:pPr>
            <w:r w:rsidRPr="00C96599">
              <w:rPr>
                <w:rFonts w:ascii="Arial" w:hAnsi="Arial" w:cs="Arial"/>
                <w:bCs/>
                <w:sz w:val="20"/>
                <w:szCs w:val="20"/>
              </w:rPr>
              <w:t>(obravnava vloge za izdajo izkaznice za trajno opravljanje poklica ali opravljanje tveganih storitev iz drugih držav pogodbenic)</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(1) Vloge za izdajo izkaznice za trajno opravljanje poklica ali opravljanje tveganih storitev, prejetih prek sistema IMI iz drugih držav pogodbenic, se obravnavajo kot vloge za priznanje poklicnih kvalifikacij v skladu s tem zakonom.</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(2) Pristojni organ odloči o izdaji izkaznice v enem mesecu od prejema vloge od države pogodbenice izvora za priznanje poklica oziroma poklicne dejavnosti iz 27., 31. in 32. člena tega zakona.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(3) Če je vložena vloga za trajno opravljanje poklica ali začasno ali občasno opravljanje tveganih storitev, ali če pristojni organ ugotovi, da bodo potrebni dopolnilni ukrepi za priznanje poklicne kvalifikacije, v dveh mesecih odloči o izdaji izkaznice oziroma v istem roku odloči o uvedbi dopolnilnih ukrepov.</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(4) Pristojni organ lahko od države pogodbenice izvora zahteva, da mu najpozneje v desetih delovnih dneh pošlje dodatne informacije ali predloži overjeno kopijo dokazil, pri čemer mora upoštevati roke za odločitev iz drugega in tretjega odstavka tega člena.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(5) Če pristojni organ ne prejme zahtevanih podatkov ali dokazil, ki jih zahteva v skladu s tem zakonom in drugimi predpisi, od države pogodbenice izvora ali vlagatelja za izdajo izkaznice, zavrne izdajo izkaznice.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(6) Če pristojni organ ne odloči o izdaji izkaznice ali uvedbi dopolnilnih ukrepov v rokih iz tretjega in četrtega odstavka tega člena, je izkaznica izdana in se prek sistema IMI avtomatično pošlje vlagatelju za izdajo izkaznice.</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(7) Rok za odločitev iz drugega in četrtega odstavka tega člena se lahko podaljša za največ 14 dni, če je to nujno potrebno zaradi zahtevnosti postopka. O podaljšanju roka pristojni organ izda sklep, v katerem navede razloge za odločitev.</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(8) Vlagatelj za izdajo izkaznice ima zoper odločbo o zavrnitvi izdaje izkaznice možnost pritožbe ali upravnega spora v skladu s 14. členom tega zakona.</w:t>
            </w:r>
          </w:p>
          <w:p w:rsidR="00F37743" w:rsidRPr="00C96599" w:rsidRDefault="00F37743" w:rsidP="004A51F8">
            <w:pPr>
              <w:pStyle w:val="len"/>
              <w:shd w:val="clear" w:color="auto" w:fill="FFFFFF"/>
              <w:spacing w:before="480" w:beforeAutospacing="0" w:after="0" w:afterAutospacing="0"/>
              <w:jc w:val="center"/>
              <w:rPr>
                <w:rFonts w:ascii="Arial" w:hAnsi="Arial" w:cs="Arial"/>
                <w:bCs/>
                <w:sz w:val="20"/>
                <w:szCs w:val="20"/>
              </w:rPr>
            </w:pPr>
            <w:r w:rsidRPr="00C96599">
              <w:rPr>
                <w:rFonts w:ascii="Arial" w:hAnsi="Arial" w:cs="Arial"/>
                <w:bCs/>
                <w:sz w:val="20"/>
                <w:szCs w:val="20"/>
              </w:rPr>
              <w:t>52. člen</w:t>
            </w:r>
          </w:p>
          <w:p w:rsidR="00F37743" w:rsidRPr="00C96599" w:rsidRDefault="00F37743" w:rsidP="004A51F8">
            <w:pPr>
              <w:pStyle w:val="lennaslov"/>
              <w:shd w:val="clear" w:color="auto" w:fill="FFFFFF"/>
              <w:spacing w:before="0" w:beforeAutospacing="0" w:after="0" w:afterAutospacing="0"/>
              <w:jc w:val="center"/>
              <w:rPr>
                <w:rFonts w:ascii="Arial" w:hAnsi="Arial" w:cs="Arial"/>
                <w:bCs/>
                <w:sz w:val="20"/>
                <w:szCs w:val="20"/>
              </w:rPr>
            </w:pPr>
            <w:r w:rsidRPr="00C96599">
              <w:rPr>
                <w:rFonts w:ascii="Arial" w:hAnsi="Arial" w:cs="Arial"/>
                <w:bCs/>
                <w:sz w:val="20"/>
                <w:szCs w:val="20"/>
              </w:rPr>
              <w:t>(mehanizem opozarjanja)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 xml:space="preserve">(1) Pristojni organi obvestijo pristojne organe vseh drugih držav pogodbenic o strokovnjaku, ki </w:t>
            </w:r>
            <w:r w:rsidRPr="00C96599">
              <w:rPr>
                <w:rFonts w:ascii="Arial" w:hAnsi="Arial" w:cs="Arial"/>
                <w:sz w:val="20"/>
                <w:szCs w:val="20"/>
              </w:rPr>
              <w:lastRenderedPageBreak/>
              <w:t>so mu sodišča ali drugi ustrezni organi omejili ali prepovedali opravljanje poklicnih dejavnosti v celoti ali deloma na ozemlju Republike Slovenije, tudi če gre za začasno prepoved:</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1.      za poklice zdravnik specialist družinske medicine, zdravnik specialist, diplomirana medicinska sestra, doktor dentalne medicine, doktor dentalne medicine specialist, veterinar, diplomirana babica, magister farmacije, ki izpolnjujejo pogoje na podlagi minimalnih pogojev usposobljenosti, na kakršni koli podlagi iz Direktive 2005/36/ES;</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2.      za druge strokovnjake, ki opravljajo dejavnosti, ki vplivajo na varnost pacientov, če opravljajo poklic, ki je reguliran v Republiki Sloveniji;</w:t>
            </w:r>
          </w:p>
          <w:p w:rsidR="00F37743" w:rsidRPr="00C96599" w:rsidRDefault="00F37743" w:rsidP="004A51F8">
            <w:pPr>
              <w:pStyle w:val="tevilnatoka"/>
              <w:shd w:val="clear" w:color="auto" w:fill="FFFFFF"/>
              <w:spacing w:before="0" w:beforeAutospacing="0" w:after="0" w:afterAutospacing="0"/>
              <w:ind w:left="425" w:hanging="425"/>
              <w:jc w:val="both"/>
              <w:rPr>
                <w:rFonts w:ascii="Arial" w:hAnsi="Arial" w:cs="Arial"/>
                <w:sz w:val="20"/>
                <w:szCs w:val="20"/>
              </w:rPr>
            </w:pPr>
            <w:r w:rsidRPr="00C96599">
              <w:rPr>
                <w:rFonts w:ascii="Arial" w:hAnsi="Arial" w:cs="Arial"/>
                <w:sz w:val="20"/>
                <w:szCs w:val="20"/>
              </w:rPr>
              <w:t>3.      za strokovnjake, ki opravljajo dejavnosti, povezane z izobraževanjem mladoletnikov, vključno s predšolsko vzgojo in varstvom, če opravljajo poklic, ki je reguliran v Republiki Sloveniji.</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(2) Pristojni organi pošljejo podatke iz četrtega odstavka 48. člena tega zakona v obliki opozorila prek sistema IMI najpozneje v treh dneh od dne dokončne oziroma pravnomočne odločitve, ki zadevnemu strokovnjaku omejuje ali prepoveduje opravljanje poklicnih dejavnosti v celoti ali v njenem delu.</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(3) Sodišče, ki je izreklo sodbo o omejitvi ali prepovedi opravljanja poklicnih dejavnosti v celoti ali njenem delu, nemudoma po njeni izvršljivosti o tem obvesti ministrstvo.</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(4) Ministrstvo najpozneje v treh dneh od prejema sodbe pristojne organe vseh drugih držav pogodbenic z opozorilom prek sistema IMI obvesti o strokovnjaku, ki je zaprosil za priznanje kvalifikacij v skladu s tem zakonom in za katerega je bilo s pravnomočno sodbo ugotovljeno, da so dokazila o poklicnih kvalifikacijah ponarejena.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(5) Pristojni organ nemudoma obvesti pristojne organe vseh držav pogodbenic o prenehanju prepovedi ali omejitve iz prvega odstavka tega člena, vključno z datumom prenehanja in spremembo datuma o prepovedi ali omejitvi opravljanja poklicnih dejavnosti.</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(6) Pristojni organ o izdanem obvestilu iz prvega odstavka tega člena obvesti strokovnjaka. Če je bila strokovnjaku zaradi napačnega opozorila povzročena škoda, ima pravico do odškodnine po splošnih pravilih obligacijskega prava.</w:t>
            </w:r>
          </w:p>
          <w:p w:rsidR="00F37743" w:rsidRPr="00C96599" w:rsidRDefault="00F37743" w:rsidP="004A51F8">
            <w:pPr>
              <w:pStyle w:val="odstavek"/>
              <w:shd w:val="clear" w:color="auto" w:fill="FFFFFF"/>
              <w:spacing w:before="240" w:beforeAutospacing="0" w:after="0" w:afterAutospacing="0"/>
              <w:ind w:firstLine="1021"/>
              <w:jc w:val="both"/>
              <w:rPr>
                <w:rFonts w:ascii="Arial" w:hAnsi="Arial" w:cs="Arial"/>
                <w:sz w:val="20"/>
                <w:szCs w:val="20"/>
              </w:rPr>
            </w:pPr>
            <w:r w:rsidRPr="00C96599">
              <w:rPr>
                <w:rFonts w:ascii="Arial" w:hAnsi="Arial" w:cs="Arial"/>
                <w:sz w:val="20"/>
                <w:szCs w:val="20"/>
              </w:rPr>
              <w:t>(7) Podatki v zvezi z opozorili se lahko v sistemu IMI obdelujejo samo, dokler so veljavni. Opozorila se izbrišejo najpozneje v treh dneh od dneva prejema obvestila o preklicu ali po izteku prepovedi ali omejitev iz prvega odstavka tega člena.</w:t>
            </w:r>
          </w:p>
          <w:p w:rsidR="00F37743" w:rsidRPr="00C96599" w:rsidRDefault="00F37743" w:rsidP="004A51F8">
            <w:pPr>
              <w:pStyle w:val="len"/>
              <w:shd w:val="clear" w:color="auto" w:fill="FFFFFF"/>
              <w:spacing w:before="480" w:beforeAutospacing="0" w:after="0" w:afterAutospacing="0"/>
              <w:jc w:val="center"/>
              <w:rPr>
                <w:rFonts w:ascii="Arial" w:hAnsi="Arial" w:cs="Arial"/>
                <w:sz w:val="20"/>
                <w:szCs w:val="20"/>
              </w:rPr>
            </w:pPr>
          </w:p>
        </w:tc>
      </w:tr>
      <w:tr w:rsidR="00241AE5" w:rsidRPr="00C96599" w:rsidTr="00806599">
        <w:trPr>
          <w:trHeight w:val="565"/>
        </w:trPr>
        <w:tc>
          <w:tcPr>
            <w:tcW w:w="9663" w:type="dxa"/>
          </w:tcPr>
          <w:p w:rsidR="00241AE5" w:rsidRDefault="00241AE5" w:rsidP="00D24AC0">
            <w:pPr>
              <w:pStyle w:val="Poglavje"/>
              <w:spacing w:before="0" w:after="0" w:line="260" w:lineRule="exact"/>
              <w:jc w:val="left"/>
              <w:rPr>
                <w:sz w:val="20"/>
                <w:szCs w:val="20"/>
              </w:rPr>
            </w:pPr>
            <w:r w:rsidRPr="00C96599">
              <w:rPr>
                <w:sz w:val="20"/>
                <w:szCs w:val="20"/>
              </w:rPr>
              <w:lastRenderedPageBreak/>
              <w:t>V. PREDLOG, DA SE PREDLOG ZAKONA OBRAVNAVA PO NUJNEM OZIROMA SKRAJŠANEM POSTOPKU</w:t>
            </w:r>
          </w:p>
          <w:p w:rsidR="00F37743" w:rsidRPr="00C96599" w:rsidRDefault="00F37743" w:rsidP="00D24AC0">
            <w:pPr>
              <w:pStyle w:val="Poglavje"/>
              <w:spacing w:before="0" w:after="0" w:line="260" w:lineRule="exact"/>
              <w:jc w:val="left"/>
              <w:rPr>
                <w:sz w:val="20"/>
                <w:szCs w:val="20"/>
              </w:rPr>
            </w:pPr>
          </w:p>
        </w:tc>
      </w:tr>
      <w:tr w:rsidR="00241AE5" w:rsidRPr="00C96599" w:rsidTr="00806599">
        <w:trPr>
          <w:trHeight w:val="1694"/>
        </w:trPr>
        <w:tc>
          <w:tcPr>
            <w:tcW w:w="9663" w:type="dxa"/>
          </w:tcPr>
          <w:p w:rsidR="00241AE5" w:rsidRDefault="00DE1629" w:rsidP="00E13D30">
            <w:pPr>
              <w:pStyle w:val="Neotevilenodstavek"/>
              <w:spacing w:before="0" w:after="0" w:line="260" w:lineRule="exact"/>
              <w:rPr>
                <w:sz w:val="20"/>
              </w:rPr>
            </w:pPr>
            <w:r w:rsidRPr="003B6958">
              <w:rPr>
                <w:bCs/>
                <w:sz w:val="20"/>
              </w:rPr>
              <w:t xml:space="preserve">V skladu s tretjo alinejo prvega odstavka 142. </w:t>
            </w:r>
            <w:r>
              <w:rPr>
                <w:bCs/>
                <w:sz w:val="20"/>
              </w:rPr>
              <w:t>č</w:t>
            </w:r>
            <w:r w:rsidRPr="003B6958">
              <w:rPr>
                <w:bCs/>
                <w:sz w:val="20"/>
              </w:rPr>
              <w:t xml:space="preserve">lena </w:t>
            </w:r>
            <w:r>
              <w:rPr>
                <w:bCs/>
                <w:sz w:val="20"/>
              </w:rPr>
              <w:t>P</w:t>
            </w:r>
            <w:r w:rsidRPr="003B6958">
              <w:rPr>
                <w:sz w:val="20"/>
              </w:rPr>
              <w:t xml:space="preserve">oslovnika državnega zbora (Uradni list RS, št. </w:t>
            </w:r>
            <w:hyperlink r:id="rId8" w:tgtFrame="_blank" w:tooltip="Poslovnik državnega zbora (uradno prečiščeno besedilo)" w:history="1">
              <w:r w:rsidRPr="00DE1629">
                <w:rPr>
                  <w:rStyle w:val="Hiperpovezava"/>
                  <w:color w:val="000000" w:themeColor="text1"/>
                  <w:sz w:val="20"/>
                  <w:u w:val="none"/>
                </w:rPr>
                <w:t>92/07</w:t>
              </w:r>
            </w:hyperlink>
            <w:r w:rsidRPr="00DE1629">
              <w:rPr>
                <w:color w:val="000000" w:themeColor="text1"/>
                <w:sz w:val="20"/>
              </w:rPr>
              <w:t xml:space="preserve"> - uradno prečiščeno besedilo, </w:t>
            </w:r>
            <w:hyperlink r:id="rId9" w:tgtFrame="_blank" w:tooltip="Spremembe in dopolnitve Poslovnika Državnega zbora" w:history="1">
              <w:r w:rsidRPr="00DE1629">
                <w:rPr>
                  <w:rStyle w:val="Hiperpovezava"/>
                  <w:color w:val="000000" w:themeColor="text1"/>
                  <w:sz w:val="20"/>
                  <w:u w:val="none"/>
                </w:rPr>
                <w:t>105/10</w:t>
              </w:r>
            </w:hyperlink>
            <w:r w:rsidRPr="00DE1629">
              <w:rPr>
                <w:color w:val="000000" w:themeColor="text1"/>
                <w:sz w:val="20"/>
              </w:rPr>
              <w:t xml:space="preserve">, </w:t>
            </w:r>
            <w:hyperlink r:id="rId10" w:tgtFrame="_blank" w:tooltip="Spremembe in dopolnitev Poslovnika Državnega zbora" w:history="1">
              <w:r w:rsidRPr="00DE1629">
                <w:rPr>
                  <w:rStyle w:val="Hiperpovezava"/>
                  <w:color w:val="000000" w:themeColor="text1"/>
                  <w:sz w:val="20"/>
                  <w:szCs w:val="20"/>
                  <w:u w:val="none"/>
                </w:rPr>
                <w:t>80/13</w:t>
              </w:r>
            </w:hyperlink>
            <w:r w:rsidRPr="00DE1629">
              <w:rPr>
                <w:color w:val="000000" w:themeColor="text1"/>
                <w:sz w:val="20"/>
                <w:szCs w:val="20"/>
              </w:rPr>
              <w:t xml:space="preserve"> in 38/17)</w:t>
            </w:r>
            <w:r w:rsidRPr="00DE1629">
              <w:rPr>
                <w:sz w:val="20"/>
                <w:szCs w:val="20"/>
              </w:rPr>
              <w:t xml:space="preserve"> je </w:t>
            </w:r>
            <w:r w:rsidRPr="00DE1629">
              <w:rPr>
                <w:bCs/>
                <w:sz w:val="20"/>
                <w:szCs w:val="20"/>
              </w:rPr>
              <w:t>razlog</w:t>
            </w:r>
            <w:r w:rsidRPr="003B6958">
              <w:rPr>
                <w:bCs/>
                <w:sz w:val="20"/>
              </w:rPr>
              <w:t xml:space="preserve"> za sprejetje po skrajšanem postopku Predlog</w:t>
            </w:r>
            <w:r>
              <w:rPr>
                <w:bCs/>
                <w:sz w:val="20"/>
              </w:rPr>
              <w:t>a</w:t>
            </w:r>
            <w:r w:rsidRPr="003B6958">
              <w:rPr>
                <w:bCs/>
                <w:sz w:val="20"/>
              </w:rPr>
              <w:t xml:space="preserve"> </w:t>
            </w:r>
            <w:r w:rsidRPr="003B6958">
              <w:rPr>
                <w:sz w:val="20"/>
              </w:rPr>
              <w:t>za</w:t>
            </w:r>
            <w:r w:rsidR="00E13D30">
              <w:rPr>
                <w:sz w:val="20"/>
              </w:rPr>
              <w:t>kona o spremembah</w:t>
            </w:r>
            <w:r w:rsidRPr="003B6958">
              <w:rPr>
                <w:sz w:val="20"/>
              </w:rPr>
              <w:t xml:space="preserve"> Zakona o postopku priznavanja poklicnih kvalifikacij za opravljanje reguliranih poklicev, ker gre za manj zahtevne uskladitve zakona z drugimi zakoni ali s pravom Evropske unije</w:t>
            </w:r>
            <w:r w:rsidR="00E13D30">
              <w:rPr>
                <w:sz w:val="20"/>
              </w:rPr>
              <w:t>.</w:t>
            </w:r>
          </w:p>
          <w:p w:rsidR="00E13D30" w:rsidRDefault="00E13D30" w:rsidP="00E13D30">
            <w:pPr>
              <w:pStyle w:val="Neotevilenodstavek"/>
              <w:spacing w:before="0" w:after="0" w:line="260" w:lineRule="exact"/>
              <w:rPr>
                <w:sz w:val="20"/>
              </w:rPr>
            </w:pPr>
          </w:p>
          <w:p w:rsidR="00E13D30" w:rsidRDefault="00F37743" w:rsidP="00E13D30">
            <w:pPr>
              <w:pStyle w:val="Neotevilenodstavek"/>
              <w:spacing w:before="0" w:after="0" w:line="260" w:lineRule="exact"/>
              <w:rPr>
                <w:iCs/>
                <w:sz w:val="20"/>
                <w:szCs w:val="20"/>
              </w:rPr>
            </w:pPr>
            <w:r>
              <w:rPr>
                <w:sz w:val="20"/>
                <w:szCs w:val="20"/>
              </w:rPr>
              <w:t xml:space="preserve">Zgoraj omenjen predlog predpisa </w:t>
            </w:r>
            <w:r w:rsidR="00624462">
              <w:rPr>
                <w:sz w:val="20"/>
                <w:szCs w:val="20"/>
              </w:rPr>
              <w:t xml:space="preserve">je potrebno spremeniti zaradi uskladitve z Direktivo 2005/36/ES. Gre za manj zahtevne spremembe zakona, na katere nas je Evropska komisija opozorila z </w:t>
            </w:r>
            <w:r w:rsidR="00624462" w:rsidRPr="00C96599">
              <w:rPr>
                <w:sz w:val="20"/>
                <w:szCs w:val="20"/>
              </w:rPr>
              <w:t>uradni</w:t>
            </w:r>
            <w:r w:rsidR="00624462">
              <w:rPr>
                <w:sz w:val="20"/>
                <w:szCs w:val="20"/>
              </w:rPr>
              <w:t>m</w:t>
            </w:r>
            <w:r w:rsidR="00624462" w:rsidRPr="00C96599">
              <w:rPr>
                <w:sz w:val="20"/>
                <w:szCs w:val="20"/>
              </w:rPr>
              <w:t xml:space="preserve"> opomin</w:t>
            </w:r>
            <w:r w:rsidR="00624462">
              <w:rPr>
                <w:sz w:val="20"/>
                <w:szCs w:val="20"/>
              </w:rPr>
              <w:t>om</w:t>
            </w:r>
            <w:r w:rsidR="00624462" w:rsidRPr="00C96599">
              <w:rPr>
                <w:sz w:val="20"/>
                <w:szCs w:val="20"/>
              </w:rPr>
              <w:t xml:space="preserve">, kršitev 2018/2184, št. </w:t>
            </w:r>
            <w:r w:rsidR="00624462" w:rsidRPr="00C96599">
              <w:rPr>
                <w:iCs/>
                <w:sz w:val="20"/>
                <w:szCs w:val="20"/>
              </w:rPr>
              <w:t>SG-Greffe(2018)D/15109</w:t>
            </w:r>
            <w:r w:rsidR="00624462">
              <w:rPr>
                <w:iCs/>
                <w:sz w:val="20"/>
                <w:szCs w:val="20"/>
              </w:rPr>
              <w:t xml:space="preserve">. </w:t>
            </w:r>
          </w:p>
          <w:p w:rsidR="00624462" w:rsidRDefault="00624462" w:rsidP="00E13D30">
            <w:pPr>
              <w:pStyle w:val="Neotevilenodstavek"/>
              <w:spacing w:before="0" w:after="0" w:line="260" w:lineRule="exact"/>
              <w:rPr>
                <w:iCs/>
                <w:sz w:val="20"/>
                <w:szCs w:val="20"/>
              </w:rPr>
            </w:pPr>
          </w:p>
          <w:p w:rsidR="00196651" w:rsidRPr="008233B1" w:rsidRDefault="00A04BF8" w:rsidP="00A04BF8">
            <w:pPr>
              <w:pStyle w:val="Neotevilenodstavek"/>
              <w:spacing w:before="0" w:after="0" w:line="260" w:lineRule="exact"/>
              <w:rPr>
                <w:sz w:val="20"/>
                <w:szCs w:val="20"/>
              </w:rPr>
            </w:pPr>
            <w:r w:rsidRPr="00D722DC">
              <w:rPr>
                <w:rFonts w:eastAsia="Calibri"/>
                <w:sz w:val="20"/>
                <w:szCs w:val="20"/>
              </w:rPr>
              <w:t xml:space="preserve">Druge predvidene spremembe in dopolnitve </w:t>
            </w:r>
            <w:r>
              <w:rPr>
                <w:rFonts w:eastAsia="Calibri"/>
                <w:sz w:val="20"/>
                <w:szCs w:val="20"/>
              </w:rPr>
              <w:t xml:space="preserve">v noveli zakona </w:t>
            </w:r>
            <w:r w:rsidRPr="00D722DC">
              <w:rPr>
                <w:rFonts w:eastAsia="Calibri"/>
                <w:sz w:val="20"/>
                <w:szCs w:val="20"/>
              </w:rPr>
              <w:t>so delno redakcijske narave</w:t>
            </w:r>
            <w:r w:rsidRPr="00D722DC">
              <w:rPr>
                <w:sz w:val="20"/>
                <w:szCs w:val="20"/>
              </w:rPr>
              <w:t xml:space="preserve"> oziroma z njimi odpravljamo določene pomanjkljivosti, ki so se pokazale </w:t>
            </w:r>
            <w:r>
              <w:rPr>
                <w:sz w:val="20"/>
                <w:szCs w:val="20"/>
              </w:rPr>
              <w:t>pri izvajanju ZPPPK</w:t>
            </w:r>
            <w:r w:rsidRPr="00D722DC">
              <w:rPr>
                <w:sz w:val="20"/>
                <w:szCs w:val="20"/>
              </w:rPr>
              <w:t>.</w:t>
            </w:r>
          </w:p>
        </w:tc>
      </w:tr>
      <w:tr w:rsidR="00241AE5" w:rsidRPr="00C96599" w:rsidTr="00806599">
        <w:trPr>
          <w:trHeight w:val="185"/>
        </w:trPr>
        <w:tc>
          <w:tcPr>
            <w:tcW w:w="9663" w:type="dxa"/>
          </w:tcPr>
          <w:p w:rsidR="00241AE5" w:rsidRPr="00C96599" w:rsidRDefault="00241AE5" w:rsidP="00D24AC0">
            <w:pPr>
              <w:pStyle w:val="Poglavje"/>
              <w:spacing w:before="0" w:after="0" w:line="260" w:lineRule="exact"/>
              <w:jc w:val="left"/>
              <w:rPr>
                <w:sz w:val="20"/>
                <w:szCs w:val="20"/>
              </w:rPr>
            </w:pPr>
          </w:p>
        </w:tc>
      </w:tr>
    </w:tbl>
    <w:p w:rsidR="00241AE5" w:rsidRPr="00C96599" w:rsidRDefault="00241AE5" w:rsidP="00241AE5">
      <w:pPr>
        <w:tabs>
          <w:tab w:val="left" w:pos="708"/>
        </w:tabs>
        <w:rPr>
          <w:rFonts w:cs="Arial"/>
          <w:b/>
          <w:szCs w:val="20"/>
        </w:rPr>
      </w:pPr>
    </w:p>
    <w:sectPr w:rsidR="00241AE5" w:rsidRPr="00C96599" w:rsidSect="00CD4BA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6609" w:rsidRDefault="00BB6609">
      <w:pPr>
        <w:spacing w:line="240" w:lineRule="auto"/>
      </w:pPr>
      <w:r>
        <w:separator/>
      </w:r>
    </w:p>
  </w:endnote>
  <w:endnote w:type="continuationSeparator" w:id="0">
    <w:p w:rsidR="00BB6609" w:rsidRDefault="00BB66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6609" w:rsidRDefault="00BB6609">
      <w:pPr>
        <w:spacing w:line="240" w:lineRule="auto"/>
      </w:pPr>
      <w:r>
        <w:separator/>
      </w:r>
    </w:p>
  </w:footnote>
  <w:footnote w:type="continuationSeparator" w:id="0">
    <w:p w:rsidR="00BB6609" w:rsidRDefault="00BB660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4066B49"/>
    <w:multiLevelType w:val="hybridMultilevel"/>
    <w:tmpl w:val="C2583F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4C924CC"/>
    <w:multiLevelType w:val="hybridMultilevel"/>
    <w:tmpl w:val="9E9E90C8"/>
    <w:lvl w:ilvl="0" w:tplc="28CED62A">
      <w:start w:val="2"/>
      <w:numFmt w:val="bullet"/>
      <w:lvlText w:val="—"/>
      <w:lvlJc w:val="left"/>
      <w:pPr>
        <w:tabs>
          <w:tab w:val="num" w:pos="644"/>
        </w:tabs>
        <w:ind w:left="644"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5">
    <w:nsid w:val="321464A8"/>
    <w:multiLevelType w:val="hybridMultilevel"/>
    <w:tmpl w:val="8A5C5AF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3D7D28DD"/>
    <w:multiLevelType w:val="hybridMultilevel"/>
    <w:tmpl w:val="3C7A8022"/>
    <w:lvl w:ilvl="0" w:tplc="0409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7"/>
    <w:lvlOverride w:ilvl="0">
      <w:startOverride w:val="1"/>
    </w:lvlOverride>
  </w:num>
  <w:num w:numId="3">
    <w:abstractNumId w:val="8"/>
  </w:num>
  <w:num w:numId="4">
    <w:abstractNumId w:val="4"/>
  </w:num>
  <w:num w:numId="5">
    <w:abstractNumId w:val="0"/>
  </w:num>
  <w:num w:numId="6">
    <w:abstractNumId w:val="10"/>
  </w:num>
  <w:num w:numId="7">
    <w:abstractNumId w:val="11"/>
  </w:num>
  <w:num w:numId="8">
    <w:abstractNumId w:val="1"/>
  </w:num>
  <w:num w:numId="9">
    <w:abstractNumId w:val="12"/>
  </w:num>
  <w:num w:numId="10">
    <w:abstractNumId w:val="2"/>
  </w:num>
  <w:num w:numId="11">
    <w:abstractNumId w:val="9"/>
  </w:num>
  <w:num w:numId="12">
    <w:abstractNumId w:val="3"/>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Malec">
    <w15:presenceInfo w15:providerId="None" w15:userId="GMale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08"/>
  <w:hyphenationZone w:val="425"/>
  <w:characterSpacingControl w:val="doNotCompress"/>
  <w:footnotePr>
    <w:footnote w:id="-1"/>
    <w:footnote w:id="0"/>
  </w:footnotePr>
  <w:endnotePr>
    <w:endnote w:id="-1"/>
    <w:endnote w:id="0"/>
  </w:endnotePr>
  <w:compat/>
  <w:rsids>
    <w:rsidRoot w:val="00353051"/>
    <w:rsid w:val="00036C9C"/>
    <w:rsid w:val="00062DA8"/>
    <w:rsid w:val="000655BD"/>
    <w:rsid w:val="00073D26"/>
    <w:rsid w:val="000746BE"/>
    <w:rsid w:val="00085E22"/>
    <w:rsid w:val="000B5E24"/>
    <w:rsid w:val="000D2F39"/>
    <w:rsid w:val="000D5AF3"/>
    <w:rsid w:val="00104FF6"/>
    <w:rsid w:val="00133A0D"/>
    <w:rsid w:val="00135A31"/>
    <w:rsid w:val="00135A35"/>
    <w:rsid w:val="0015241C"/>
    <w:rsid w:val="00160ED2"/>
    <w:rsid w:val="001771D0"/>
    <w:rsid w:val="00196651"/>
    <w:rsid w:val="00196F74"/>
    <w:rsid w:val="001973E4"/>
    <w:rsid w:val="001A22EA"/>
    <w:rsid w:val="001B7188"/>
    <w:rsid w:val="001C54EA"/>
    <w:rsid w:val="001D3618"/>
    <w:rsid w:val="001F010D"/>
    <w:rsid w:val="001F0BA5"/>
    <w:rsid w:val="00205264"/>
    <w:rsid w:val="00223969"/>
    <w:rsid w:val="00241AE5"/>
    <w:rsid w:val="0024224D"/>
    <w:rsid w:val="00247980"/>
    <w:rsid w:val="00251DDC"/>
    <w:rsid w:val="00274687"/>
    <w:rsid w:val="00281BE7"/>
    <w:rsid w:val="00296E0F"/>
    <w:rsid w:val="00301702"/>
    <w:rsid w:val="00305ACB"/>
    <w:rsid w:val="00306261"/>
    <w:rsid w:val="00321A64"/>
    <w:rsid w:val="00336155"/>
    <w:rsid w:val="00346643"/>
    <w:rsid w:val="00350AF8"/>
    <w:rsid w:val="00353051"/>
    <w:rsid w:val="003636D1"/>
    <w:rsid w:val="00370651"/>
    <w:rsid w:val="003A1A4E"/>
    <w:rsid w:val="003A7EBA"/>
    <w:rsid w:val="003B0053"/>
    <w:rsid w:val="003C0D04"/>
    <w:rsid w:val="003E43D6"/>
    <w:rsid w:val="003F0454"/>
    <w:rsid w:val="003F1703"/>
    <w:rsid w:val="00416298"/>
    <w:rsid w:val="00420EBC"/>
    <w:rsid w:val="00421AEF"/>
    <w:rsid w:val="00440F74"/>
    <w:rsid w:val="00480F2C"/>
    <w:rsid w:val="004954B6"/>
    <w:rsid w:val="004B2445"/>
    <w:rsid w:val="004D39D5"/>
    <w:rsid w:val="004F4CF5"/>
    <w:rsid w:val="0050233F"/>
    <w:rsid w:val="00511AA1"/>
    <w:rsid w:val="00511DE7"/>
    <w:rsid w:val="00564B03"/>
    <w:rsid w:val="00581A94"/>
    <w:rsid w:val="00597BDE"/>
    <w:rsid w:val="00597CA2"/>
    <w:rsid w:val="005B0FDA"/>
    <w:rsid w:val="005D0C96"/>
    <w:rsid w:val="005E1F06"/>
    <w:rsid w:val="00606332"/>
    <w:rsid w:val="00612F4A"/>
    <w:rsid w:val="0061627F"/>
    <w:rsid w:val="00624462"/>
    <w:rsid w:val="00650F71"/>
    <w:rsid w:val="00660D5E"/>
    <w:rsid w:val="006626A8"/>
    <w:rsid w:val="00687935"/>
    <w:rsid w:val="0069491A"/>
    <w:rsid w:val="00695EC3"/>
    <w:rsid w:val="006A2F77"/>
    <w:rsid w:val="006B71A5"/>
    <w:rsid w:val="006C365F"/>
    <w:rsid w:val="006C58D8"/>
    <w:rsid w:val="006D2401"/>
    <w:rsid w:val="006E6E87"/>
    <w:rsid w:val="006F2F10"/>
    <w:rsid w:val="00716EC3"/>
    <w:rsid w:val="0072277B"/>
    <w:rsid w:val="00726F75"/>
    <w:rsid w:val="007479F0"/>
    <w:rsid w:val="00775474"/>
    <w:rsid w:val="00777019"/>
    <w:rsid w:val="007A36F0"/>
    <w:rsid w:val="007C445D"/>
    <w:rsid w:val="007D166F"/>
    <w:rsid w:val="007E26A8"/>
    <w:rsid w:val="007E47EE"/>
    <w:rsid w:val="00806599"/>
    <w:rsid w:val="00822AC3"/>
    <w:rsid w:val="008233B1"/>
    <w:rsid w:val="00880FC7"/>
    <w:rsid w:val="00894071"/>
    <w:rsid w:val="008B4C93"/>
    <w:rsid w:val="008E4664"/>
    <w:rsid w:val="008E519B"/>
    <w:rsid w:val="008F210F"/>
    <w:rsid w:val="008F3264"/>
    <w:rsid w:val="00927BE6"/>
    <w:rsid w:val="009328C0"/>
    <w:rsid w:val="00941BBE"/>
    <w:rsid w:val="00960B85"/>
    <w:rsid w:val="00962462"/>
    <w:rsid w:val="00962568"/>
    <w:rsid w:val="00976C60"/>
    <w:rsid w:val="00976F0E"/>
    <w:rsid w:val="00990888"/>
    <w:rsid w:val="009A1CB6"/>
    <w:rsid w:val="009D5392"/>
    <w:rsid w:val="009E45B5"/>
    <w:rsid w:val="009E5F4D"/>
    <w:rsid w:val="00A04BF8"/>
    <w:rsid w:val="00A11E3C"/>
    <w:rsid w:val="00A14572"/>
    <w:rsid w:val="00A15AE6"/>
    <w:rsid w:val="00A17BE1"/>
    <w:rsid w:val="00A2166F"/>
    <w:rsid w:val="00A51C3F"/>
    <w:rsid w:val="00A743F2"/>
    <w:rsid w:val="00A8028F"/>
    <w:rsid w:val="00A85F36"/>
    <w:rsid w:val="00AA6951"/>
    <w:rsid w:val="00AB21C9"/>
    <w:rsid w:val="00AC1F64"/>
    <w:rsid w:val="00AC4CF0"/>
    <w:rsid w:val="00AC6800"/>
    <w:rsid w:val="00AC6B7C"/>
    <w:rsid w:val="00AE3C32"/>
    <w:rsid w:val="00B1143C"/>
    <w:rsid w:val="00B12188"/>
    <w:rsid w:val="00B2090C"/>
    <w:rsid w:val="00B21D79"/>
    <w:rsid w:val="00B2743D"/>
    <w:rsid w:val="00B354CA"/>
    <w:rsid w:val="00B379A0"/>
    <w:rsid w:val="00B54A99"/>
    <w:rsid w:val="00B877FC"/>
    <w:rsid w:val="00B95B29"/>
    <w:rsid w:val="00BB3B60"/>
    <w:rsid w:val="00BB6609"/>
    <w:rsid w:val="00BC104E"/>
    <w:rsid w:val="00BC1355"/>
    <w:rsid w:val="00BC7AD1"/>
    <w:rsid w:val="00BE782F"/>
    <w:rsid w:val="00BF70E3"/>
    <w:rsid w:val="00C11D2E"/>
    <w:rsid w:val="00C24B2C"/>
    <w:rsid w:val="00C322DC"/>
    <w:rsid w:val="00C3605B"/>
    <w:rsid w:val="00C44C5F"/>
    <w:rsid w:val="00C461E3"/>
    <w:rsid w:val="00C50DCF"/>
    <w:rsid w:val="00C65A83"/>
    <w:rsid w:val="00C91037"/>
    <w:rsid w:val="00C934C0"/>
    <w:rsid w:val="00C95D67"/>
    <w:rsid w:val="00C95E9B"/>
    <w:rsid w:val="00C96599"/>
    <w:rsid w:val="00CA3783"/>
    <w:rsid w:val="00CD4BA4"/>
    <w:rsid w:val="00D05A4D"/>
    <w:rsid w:val="00D1442F"/>
    <w:rsid w:val="00D20971"/>
    <w:rsid w:val="00D24AC0"/>
    <w:rsid w:val="00D43EDF"/>
    <w:rsid w:val="00D45165"/>
    <w:rsid w:val="00D536C0"/>
    <w:rsid w:val="00D555FF"/>
    <w:rsid w:val="00DA3B10"/>
    <w:rsid w:val="00DA486E"/>
    <w:rsid w:val="00DD0A7E"/>
    <w:rsid w:val="00DD61DE"/>
    <w:rsid w:val="00DE1629"/>
    <w:rsid w:val="00DE58EE"/>
    <w:rsid w:val="00DF1A9C"/>
    <w:rsid w:val="00DF5B07"/>
    <w:rsid w:val="00DF638B"/>
    <w:rsid w:val="00E13D30"/>
    <w:rsid w:val="00E244A4"/>
    <w:rsid w:val="00E24E64"/>
    <w:rsid w:val="00E46A58"/>
    <w:rsid w:val="00E46EE4"/>
    <w:rsid w:val="00E863DA"/>
    <w:rsid w:val="00E87ABD"/>
    <w:rsid w:val="00E93A42"/>
    <w:rsid w:val="00EB1FC6"/>
    <w:rsid w:val="00EC6D0C"/>
    <w:rsid w:val="00F1006B"/>
    <w:rsid w:val="00F10210"/>
    <w:rsid w:val="00F17E83"/>
    <w:rsid w:val="00F26DB0"/>
    <w:rsid w:val="00F26F4C"/>
    <w:rsid w:val="00F321DC"/>
    <w:rsid w:val="00F32FB9"/>
    <w:rsid w:val="00F37743"/>
    <w:rsid w:val="00F454EB"/>
    <w:rsid w:val="00F54BB5"/>
    <w:rsid w:val="00F64DC8"/>
    <w:rsid w:val="00F73F67"/>
    <w:rsid w:val="00F769ED"/>
    <w:rsid w:val="00FB397B"/>
    <w:rsid w:val="00FC06A0"/>
    <w:rsid w:val="00FC64B1"/>
    <w:rsid w:val="00FE11AF"/>
    <w:rsid w:val="00FE5BBA"/>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paragraph" w:styleId="Naslov8">
    <w:name w:val="heading 8"/>
    <w:basedOn w:val="Navaden"/>
    <w:next w:val="Navaden"/>
    <w:link w:val="Naslov8Znak"/>
    <w:uiPriority w:val="9"/>
    <w:unhideWhenUsed/>
    <w:qFormat/>
    <w:rsid w:val="00AC1F64"/>
    <w:pPr>
      <w:keepNext/>
      <w:keepLines/>
      <w:spacing w:before="200" w:line="240" w:lineRule="auto"/>
      <w:outlineLvl w:val="7"/>
    </w:pPr>
    <w:rPr>
      <w:rFonts w:ascii="Times New Roman" w:eastAsia="SimSun" w:hAnsi="Times New Roman"/>
      <w:color w:val="40404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9"/>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Odstavekseznama">
    <w:name w:val="List Paragraph"/>
    <w:basedOn w:val="Navaden"/>
    <w:uiPriority w:val="34"/>
    <w:qFormat/>
    <w:rsid w:val="00E46A58"/>
    <w:pPr>
      <w:ind w:left="720"/>
      <w:contextualSpacing/>
    </w:pPr>
  </w:style>
  <w:style w:type="paragraph" w:styleId="Besedilooblaka">
    <w:name w:val="Balloon Text"/>
    <w:basedOn w:val="Navaden"/>
    <w:link w:val="BesedilooblakaZnak"/>
    <w:uiPriority w:val="99"/>
    <w:semiHidden/>
    <w:unhideWhenUsed/>
    <w:rsid w:val="00CA378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3783"/>
    <w:rPr>
      <w:rFonts w:ascii="Segoe UI" w:eastAsia="Times New Roman" w:hAnsi="Segoe UI" w:cs="Segoe UI"/>
      <w:sz w:val="18"/>
      <w:szCs w:val="18"/>
    </w:rPr>
  </w:style>
  <w:style w:type="character" w:styleId="Hiperpovezava">
    <w:name w:val="Hyperlink"/>
    <w:basedOn w:val="Privzetapisavaodstavka"/>
    <w:unhideWhenUsed/>
    <w:rsid w:val="000746BE"/>
    <w:rPr>
      <w:color w:val="0000FF"/>
      <w:u w:val="single"/>
    </w:rPr>
  </w:style>
  <w:style w:type="paragraph" w:customStyle="1" w:styleId="odstavek">
    <w:name w:val="odstavek"/>
    <w:basedOn w:val="Navaden"/>
    <w:rsid w:val="00927BE6"/>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927BE6"/>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C96599"/>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C96599"/>
    <w:pPr>
      <w:spacing w:before="100" w:beforeAutospacing="1" w:after="100" w:afterAutospacing="1" w:line="240" w:lineRule="auto"/>
    </w:pPr>
    <w:rPr>
      <w:rFonts w:ascii="Times New Roman" w:hAnsi="Times New Roman"/>
      <w:sz w:val="24"/>
      <w:lang w:eastAsia="sl-SI"/>
    </w:rPr>
  </w:style>
  <w:style w:type="character" w:styleId="Komentar-sklic">
    <w:name w:val="annotation reference"/>
    <w:basedOn w:val="Privzetapisavaodstavka"/>
    <w:uiPriority w:val="99"/>
    <w:unhideWhenUsed/>
    <w:rsid w:val="007A36F0"/>
    <w:rPr>
      <w:sz w:val="16"/>
      <w:szCs w:val="16"/>
    </w:rPr>
  </w:style>
  <w:style w:type="paragraph" w:styleId="Komentar-besedilo">
    <w:name w:val="annotation text"/>
    <w:basedOn w:val="Navaden"/>
    <w:link w:val="Komentar-besediloZnak"/>
    <w:uiPriority w:val="99"/>
    <w:semiHidden/>
    <w:unhideWhenUsed/>
    <w:rsid w:val="007A36F0"/>
    <w:pPr>
      <w:spacing w:line="240" w:lineRule="auto"/>
    </w:pPr>
    <w:rPr>
      <w:szCs w:val="20"/>
    </w:rPr>
  </w:style>
  <w:style w:type="character" w:customStyle="1" w:styleId="Komentar-besediloZnak">
    <w:name w:val="Komentar - besedilo Znak"/>
    <w:basedOn w:val="Privzetapisavaodstavka"/>
    <w:link w:val="Komentar-besedilo"/>
    <w:uiPriority w:val="99"/>
    <w:semiHidden/>
    <w:rsid w:val="007A36F0"/>
    <w:rPr>
      <w:rFonts w:ascii="Arial" w:eastAsia="Times New Roman" w:hAnsi="Arial" w:cs="Times New Roman"/>
      <w:sz w:val="20"/>
      <w:szCs w:val="20"/>
    </w:rPr>
  </w:style>
  <w:style w:type="paragraph" w:styleId="Zadevakomentarja">
    <w:name w:val="annotation subject"/>
    <w:basedOn w:val="Komentar-besedilo"/>
    <w:next w:val="Komentar-besedilo"/>
    <w:link w:val="ZadevakomentarjaZnak"/>
    <w:uiPriority w:val="99"/>
    <w:semiHidden/>
    <w:unhideWhenUsed/>
    <w:rsid w:val="007A36F0"/>
    <w:rPr>
      <w:b/>
      <w:bCs/>
    </w:rPr>
  </w:style>
  <w:style w:type="character" w:customStyle="1" w:styleId="ZadevakomentarjaZnak">
    <w:name w:val="Zadeva komentarja Znak"/>
    <w:basedOn w:val="Komentar-besediloZnak"/>
    <w:link w:val="Zadevakomentarja"/>
    <w:uiPriority w:val="99"/>
    <w:semiHidden/>
    <w:rsid w:val="007A36F0"/>
    <w:rPr>
      <w:rFonts w:ascii="Arial" w:eastAsia="Times New Roman" w:hAnsi="Arial" w:cs="Times New Roman"/>
      <w:b/>
      <w:bCs/>
      <w:sz w:val="20"/>
      <w:szCs w:val="20"/>
    </w:rPr>
  </w:style>
  <w:style w:type="character" w:customStyle="1" w:styleId="Naslov8Znak">
    <w:name w:val="Naslov 8 Znak"/>
    <w:basedOn w:val="Privzetapisavaodstavka"/>
    <w:link w:val="Naslov8"/>
    <w:uiPriority w:val="9"/>
    <w:rsid w:val="00AC1F64"/>
    <w:rPr>
      <w:rFonts w:ascii="Times New Roman" w:eastAsia="SimSun" w:hAnsi="Times New Roman" w:cs="Times New Roman"/>
      <w:color w:val="404040"/>
      <w:sz w:val="20"/>
      <w:szCs w:val="20"/>
    </w:rPr>
  </w:style>
</w:styles>
</file>

<file path=word/webSettings.xml><?xml version="1.0" encoding="utf-8"?>
<w:webSettings xmlns:r="http://schemas.openxmlformats.org/officeDocument/2006/relationships" xmlns:w="http://schemas.openxmlformats.org/wordprocessingml/2006/main">
  <w:divs>
    <w:div w:id="320891890">
      <w:bodyDiv w:val="1"/>
      <w:marLeft w:val="0"/>
      <w:marRight w:val="0"/>
      <w:marTop w:val="0"/>
      <w:marBottom w:val="0"/>
      <w:divBdr>
        <w:top w:val="none" w:sz="0" w:space="0" w:color="auto"/>
        <w:left w:val="none" w:sz="0" w:space="0" w:color="auto"/>
        <w:bottom w:val="none" w:sz="0" w:space="0" w:color="auto"/>
        <w:right w:val="none" w:sz="0" w:space="0" w:color="auto"/>
      </w:divBdr>
    </w:div>
    <w:div w:id="609359179">
      <w:bodyDiv w:val="1"/>
      <w:marLeft w:val="0"/>
      <w:marRight w:val="0"/>
      <w:marTop w:val="0"/>
      <w:marBottom w:val="0"/>
      <w:divBdr>
        <w:top w:val="none" w:sz="0" w:space="0" w:color="auto"/>
        <w:left w:val="none" w:sz="0" w:space="0" w:color="auto"/>
        <w:bottom w:val="none" w:sz="0" w:space="0" w:color="auto"/>
        <w:right w:val="none" w:sz="0" w:space="0" w:color="auto"/>
      </w:divBdr>
    </w:div>
    <w:div w:id="779491737">
      <w:bodyDiv w:val="1"/>
      <w:marLeft w:val="0"/>
      <w:marRight w:val="0"/>
      <w:marTop w:val="0"/>
      <w:marBottom w:val="0"/>
      <w:divBdr>
        <w:top w:val="none" w:sz="0" w:space="0" w:color="auto"/>
        <w:left w:val="none" w:sz="0" w:space="0" w:color="auto"/>
        <w:bottom w:val="none" w:sz="0" w:space="0" w:color="auto"/>
        <w:right w:val="none" w:sz="0" w:space="0" w:color="auto"/>
      </w:divBdr>
    </w:div>
    <w:div w:id="839271320">
      <w:bodyDiv w:val="1"/>
      <w:marLeft w:val="0"/>
      <w:marRight w:val="0"/>
      <w:marTop w:val="0"/>
      <w:marBottom w:val="0"/>
      <w:divBdr>
        <w:top w:val="none" w:sz="0" w:space="0" w:color="auto"/>
        <w:left w:val="none" w:sz="0" w:space="0" w:color="auto"/>
        <w:bottom w:val="none" w:sz="0" w:space="0" w:color="auto"/>
        <w:right w:val="none" w:sz="0" w:space="0" w:color="auto"/>
      </w:divBdr>
    </w:div>
    <w:div w:id="956445074">
      <w:bodyDiv w:val="1"/>
      <w:marLeft w:val="0"/>
      <w:marRight w:val="0"/>
      <w:marTop w:val="0"/>
      <w:marBottom w:val="0"/>
      <w:divBdr>
        <w:top w:val="none" w:sz="0" w:space="0" w:color="auto"/>
        <w:left w:val="none" w:sz="0" w:space="0" w:color="auto"/>
        <w:bottom w:val="none" w:sz="0" w:space="0" w:color="auto"/>
        <w:right w:val="none" w:sz="0" w:space="0" w:color="auto"/>
      </w:divBdr>
    </w:div>
    <w:div w:id="1370378875">
      <w:bodyDiv w:val="1"/>
      <w:marLeft w:val="0"/>
      <w:marRight w:val="0"/>
      <w:marTop w:val="0"/>
      <w:marBottom w:val="0"/>
      <w:divBdr>
        <w:top w:val="none" w:sz="0" w:space="0" w:color="auto"/>
        <w:left w:val="none" w:sz="0" w:space="0" w:color="auto"/>
        <w:bottom w:val="none" w:sz="0" w:space="0" w:color="auto"/>
        <w:right w:val="none" w:sz="0" w:space="0" w:color="auto"/>
      </w:divBdr>
    </w:div>
    <w:div w:id="201445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urid=200745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radni-list.si/1/objava.jsp?urlurid=20132908" TargetMode="External"/><Relationship Id="rId4" Type="http://schemas.openxmlformats.org/officeDocument/2006/relationships/settings" Target="settings.xml"/><Relationship Id="rId9" Type="http://schemas.openxmlformats.org/officeDocument/2006/relationships/hyperlink" Target="http://www.uradni-list.si/1/objava.jsp?urlurid=20105418" TargetMode="Externa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na%20gradiva%20-%20Priloga3.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9ACB7FB-D6AE-44A3-BC61-F72635646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Vladna gradiva - Priloga3.dotx</Template>
  <TotalTime>14</TotalTime>
  <Pages>9</Pages>
  <Words>3772</Words>
  <Characters>21503</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dc:creator>
  <cp:lastModifiedBy>STrokic</cp:lastModifiedBy>
  <cp:revision>2</cp:revision>
  <cp:lastPrinted>2018-09-20T10:01:00Z</cp:lastPrinted>
  <dcterms:created xsi:type="dcterms:W3CDTF">2018-10-09T08:19:00Z</dcterms:created>
  <dcterms:modified xsi:type="dcterms:W3CDTF">2018-10-09T08:19:00Z</dcterms:modified>
</cp:coreProperties>
</file>